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441568" w:rsidRPr="00E07116" w14:paraId="241ED7B4" w14:textId="77777777">
        <w:tblPrEx>
          <w:tblCellMar>
            <w:top w:w="0" w:type="dxa"/>
            <w:bottom w:w="0" w:type="dxa"/>
          </w:tblCellMar>
        </w:tblPrEx>
        <w:tc>
          <w:tcPr>
            <w:tcW w:w="9160" w:type="dxa"/>
            <w:shd w:val="clear" w:color="auto" w:fill="EBE7CF"/>
          </w:tcPr>
          <w:p w14:paraId="5EB6DB71" w14:textId="77777777" w:rsidR="00441568" w:rsidRPr="00E07116" w:rsidRDefault="00441568" w:rsidP="00441568">
            <w:pPr>
              <w:pStyle w:val="En-tte"/>
              <w:tabs>
                <w:tab w:val="clear" w:pos="4320"/>
                <w:tab w:val="clear" w:pos="8640"/>
              </w:tabs>
              <w:rPr>
                <w:rFonts w:ascii="Times New Roman" w:hAnsi="Times New Roman"/>
                <w:sz w:val="28"/>
                <w:lang w:val="en-CA" w:bidi="ar-SA"/>
              </w:rPr>
            </w:pPr>
          </w:p>
          <w:p w14:paraId="280D77F6" w14:textId="77777777" w:rsidR="00441568" w:rsidRPr="00E07116" w:rsidRDefault="00441568">
            <w:pPr>
              <w:ind w:firstLine="0"/>
              <w:jc w:val="center"/>
              <w:rPr>
                <w:b/>
                <w:lang w:bidi="ar-SA"/>
              </w:rPr>
            </w:pPr>
          </w:p>
          <w:p w14:paraId="27BFE026" w14:textId="77777777" w:rsidR="00441568" w:rsidRDefault="00441568" w:rsidP="00441568">
            <w:pPr>
              <w:ind w:firstLine="0"/>
              <w:jc w:val="center"/>
              <w:rPr>
                <w:b/>
                <w:sz w:val="20"/>
                <w:lang w:bidi="ar-SA"/>
              </w:rPr>
            </w:pPr>
          </w:p>
          <w:p w14:paraId="0706EC19" w14:textId="77777777" w:rsidR="00441568" w:rsidRDefault="00441568" w:rsidP="00441568">
            <w:pPr>
              <w:ind w:firstLine="0"/>
              <w:jc w:val="center"/>
              <w:rPr>
                <w:b/>
                <w:sz w:val="20"/>
                <w:lang w:bidi="ar-SA"/>
              </w:rPr>
            </w:pPr>
          </w:p>
          <w:p w14:paraId="2F9C29D7" w14:textId="77777777" w:rsidR="00441568" w:rsidRPr="00335DB2" w:rsidRDefault="00441568" w:rsidP="00441568">
            <w:pPr>
              <w:ind w:firstLine="0"/>
              <w:jc w:val="center"/>
              <w:rPr>
                <w:sz w:val="36"/>
                <w:lang w:bidi="ar-SA"/>
              </w:rPr>
            </w:pPr>
            <w:r w:rsidRPr="00335DB2">
              <w:rPr>
                <w:sz w:val="36"/>
                <w:lang w:bidi="ar-SA"/>
              </w:rPr>
              <w:t>Louise Biron, Rosette Gagnon</w:t>
            </w:r>
          </w:p>
          <w:p w14:paraId="14FDDDC6" w14:textId="77777777" w:rsidR="00441568" w:rsidRPr="00E448E4" w:rsidRDefault="00441568" w:rsidP="00441568">
            <w:pPr>
              <w:ind w:firstLine="0"/>
              <w:jc w:val="center"/>
              <w:rPr>
                <w:sz w:val="36"/>
              </w:rPr>
            </w:pPr>
            <w:r>
              <w:rPr>
                <w:sz w:val="36"/>
              </w:rPr>
              <w:t>Marc LeBlanc</w:t>
            </w:r>
          </w:p>
          <w:p w14:paraId="6A319F0A" w14:textId="77777777" w:rsidR="00441568" w:rsidRPr="0005338F" w:rsidRDefault="00441568" w:rsidP="00441568">
            <w:pPr>
              <w:ind w:firstLine="0"/>
              <w:jc w:val="center"/>
              <w:rPr>
                <w:sz w:val="20"/>
                <w:lang w:bidi="ar-SA"/>
              </w:rPr>
            </w:pPr>
          </w:p>
          <w:p w14:paraId="0CAF1F9F" w14:textId="77777777" w:rsidR="00441568" w:rsidRPr="00DE56F9" w:rsidRDefault="00441568" w:rsidP="00441568">
            <w:pPr>
              <w:pStyle w:val="Corpsdetexte"/>
              <w:widowControl w:val="0"/>
              <w:spacing w:before="0" w:after="0"/>
              <w:rPr>
                <w:sz w:val="44"/>
                <w:lang w:val="fr-CA" w:bidi="ar-SA"/>
              </w:rPr>
            </w:pPr>
            <w:r>
              <w:rPr>
                <w:sz w:val="44"/>
                <w:lang w:val="fr-CA" w:bidi="ar-SA"/>
              </w:rPr>
              <w:t>(1980</w:t>
            </w:r>
            <w:r w:rsidRPr="00DE56F9">
              <w:rPr>
                <w:sz w:val="44"/>
                <w:lang w:val="fr-CA" w:bidi="ar-SA"/>
              </w:rPr>
              <w:t>)</w:t>
            </w:r>
          </w:p>
          <w:p w14:paraId="355CDA33" w14:textId="77777777" w:rsidR="00441568" w:rsidRPr="00DE56F9" w:rsidRDefault="00441568" w:rsidP="00441568">
            <w:pPr>
              <w:pStyle w:val="Corpsdetexte"/>
              <w:widowControl w:val="0"/>
              <w:spacing w:before="0" w:after="0"/>
              <w:rPr>
                <w:color w:val="FF0000"/>
                <w:sz w:val="24"/>
                <w:lang w:val="fr-CA" w:bidi="ar-SA"/>
              </w:rPr>
            </w:pPr>
          </w:p>
          <w:p w14:paraId="462B9C49" w14:textId="77777777" w:rsidR="00441568" w:rsidRDefault="00441568" w:rsidP="00441568">
            <w:pPr>
              <w:pStyle w:val="Corpsdetexte"/>
              <w:widowControl w:val="0"/>
              <w:spacing w:before="0" w:after="0"/>
              <w:rPr>
                <w:color w:val="FF0000"/>
                <w:sz w:val="24"/>
                <w:lang w:val="fr-CA" w:bidi="ar-SA"/>
              </w:rPr>
            </w:pPr>
            <w:r>
              <w:rPr>
                <w:color w:val="FF0000"/>
                <w:sz w:val="24"/>
                <w:lang w:val="fr-CA" w:bidi="ar-SA"/>
              </w:rPr>
              <w:t>Inadaptation juvénile, cahier no 3</w:t>
            </w:r>
          </w:p>
          <w:p w14:paraId="12177A7C" w14:textId="77777777" w:rsidR="00441568" w:rsidRPr="00DE56F9" w:rsidRDefault="00441568" w:rsidP="00441568">
            <w:pPr>
              <w:pStyle w:val="Corpsdetexte"/>
              <w:widowControl w:val="0"/>
              <w:spacing w:before="0" w:after="0"/>
              <w:rPr>
                <w:color w:val="FF0000"/>
                <w:sz w:val="24"/>
                <w:lang w:val="fr-CA" w:bidi="ar-SA"/>
              </w:rPr>
            </w:pPr>
          </w:p>
          <w:p w14:paraId="29C291FC" w14:textId="77777777" w:rsidR="00441568" w:rsidRPr="00335DB2" w:rsidRDefault="00441568" w:rsidP="00441568">
            <w:pPr>
              <w:pStyle w:val="Titlest"/>
            </w:pPr>
            <w:r w:rsidRPr="00335DB2">
              <w:t>La délinquance</w:t>
            </w:r>
            <w:r w:rsidRPr="00335DB2">
              <w:br/>
              <w:t>des filles</w:t>
            </w:r>
          </w:p>
          <w:p w14:paraId="28672719" w14:textId="77777777" w:rsidR="00441568" w:rsidRDefault="00441568" w:rsidP="00441568">
            <w:pPr>
              <w:widowControl w:val="0"/>
              <w:ind w:firstLine="0"/>
              <w:jc w:val="center"/>
              <w:rPr>
                <w:lang w:bidi="ar-SA"/>
              </w:rPr>
            </w:pPr>
          </w:p>
          <w:p w14:paraId="1853A68D" w14:textId="77777777" w:rsidR="00441568" w:rsidRDefault="00441568" w:rsidP="00441568">
            <w:pPr>
              <w:widowControl w:val="0"/>
              <w:ind w:firstLine="0"/>
              <w:jc w:val="center"/>
              <w:rPr>
                <w:lang w:bidi="ar-SA"/>
              </w:rPr>
            </w:pPr>
          </w:p>
          <w:p w14:paraId="5C29391A" w14:textId="77777777" w:rsidR="00441568" w:rsidRDefault="00441568" w:rsidP="00441568">
            <w:pPr>
              <w:widowControl w:val="0"/>
              <w:ind w:firstLine="0"/>
              <w:jc w:val="center"/>
              <w:rPr>
                <w:lang w:bidi="ar-SA"/>
              </w:rPr>
            </w:pPr>
          </w:p>
          <w:p w14:paraId="34807808" w14:textId="77777777" w:rsidR="00441568" w:rsidRDefault="00441568" w:rsidP="00441568">
            <w:pPr>
              <w:widowControl w:val="0"/>
              <w:ind w:firstLine="0"/>
              <w:jc w:val="center"/>
              <w:rPr>
                <w:lang w:bidi="ar-SA"/>
              </w:rPr>
            </w:pPr>
          </w:p>
          <w:p w14:paraId="3F899FBA" w14:textId="77777777" w:rsidR="00441568" w:rsidRDefault="00441568" w:rsidP="00441568">
            <w:pPr>
              <w:widowControl w:val="0"/>
              <w:ind w:firstLine="0"/>
              <w:jc w:val="center"/>
              <w:rPr>
                <w:lang w:bidi="ar-SA"/>
              </w:rPr>
            </w:pPr>
            <w:r>
              <w:rPr>
                <w:lang w:bidi="ar-SA"/>
              </w:rPr>
              <w:t>Collection “Travaux en criminologie”</w:t>
            </w:r>
          </w:p>
          <w:p w14:paraId="1DC16DBA" w14:textId="77777777" w:rsidR="00441568" w:rsidRPr="00384B20" w:rsidRDefault="00441568">
            <w:pPr>
              <w:widowControl w:val="0"/>
              <w:ind w:firstLine="0"/>
              <w:jc w:val="center"/>
              <w:rPr>
                <w:sz w:val="20"/>
                <w:lang w:bidi="ar-SA"/>
              </w:rPr>
            </w:pPr>
          </w:p>
          <w:p w14:paraId="209B332B" w14:textId="77777777" w:rsidR="00441568" w:rsidRPr="00384B20" w:rsidRDefault="00441568">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7D06ADBE" w14:textId="77777777" w:rsidR="00441568" w:rsidRPr="00E07116" w:rsidRDefault="00441568">
            <w:pPr>
              <w:widowControl w:val="0"/>
              <w:ind w:firstLine="0"/>
              <w:jc w:val="both"/>
              <w:rPr>
                <w:lang w:bidi="ar-SA"/>
              </w:rPr>
            </w:pPr>
          </w:p>
          <w:p w14:paraId="044449EA" w14:textId="77777777" w:rsidR="00441568" w:rsidRPr="00E07116" w:rsidRDefault="00441568">
            <w:pPr>
              <w:widowControl w:val="0"/>
              <w:ind w:firstLine="0"/>
              <w:jc w:val="both"/>
              <w:rPr>
                <w:lang w:bidi="ar-SA"/>
              </w:rPr>
            </w:pPr>
          </w:p>
          <w:p w14:paraId="4AD43B19" w14:textId="77777777" w:rsidR="00441568" w:rsidRDefault="00441568">
            <w:pPr>
              <w:widowControl w:val="0"/>
              <w:ind w:firstLine="0"/>
              <w:jc w:val="both"/>
              <w:rPr>
                <w:lang w:bidi="ar-SA"/>
              </w:rPr>
            </w:pPr>
          </w:p>
          <w:p w14:paraId="4AEC048D" w14:textId="77777777" w:rsidR="00441568" w:rsidRDefault="00441568">
            <w:pPr>
              <w:widowControl w:val="0"/>
              <w:ind w:firstLine="0"/>
              <w:jc w:val="both"/>
              <w:rPr>
                <w:lang w:bidi="ar-SA"/>
              </w:rPr>
            </w:pPr>
          </w:p>
          <w:p w14:paraId="5B776039" w14:textId="77777777" w:rsidR="00441568" w:rsidRDefault="00441568">
            <w:pPr>
              <w:widowControl w:val="0"/>
              <w:ind w:firstLine="0"/>
              <w:jc w:val="both"/>
              <w:rPr>
                <w:lang w:bidi="ar-SA"/>
              </w:rPr>
            </w:pPr>
          </w:p>
          <w:p w14:paraId="0DB36418" w14:textId="77777777" w:rsidR="00441568" w:rsidRDefault="00441568">
            <w:pPr>
              <w:widowControl w:val="0"/>
              <w:ind w:firstLine="0"/>
              <w:jc w:val="both"/>
              <w:rPr>
                <w:lang w:bidi="ar-SA"/>
              </w:rPr>
            </w:pPr>
          </w:p>
          <w:p w14:paraId="3613AA16" w14:textId="77777777" w:rsidR="00441568" w:rsidRPr="00E07116" w:rsidRDefault="00441568">
            <w:pPr>
              <w:widowControl w:val="0"/>
              <w:ind w:firstLine="0"/>
              <w:jc w:val="both"/>
              <w:rPr>
                <w:lang w:bidi="ar-SA"/>
              </w:rPr>
            </w:pPr>
          </w:p>
          <w:p w14:paraId="2B70DEC4" w14:textId="77777777" w:rsidR="00441568" w:rsidRPr="00E07116" w:rsidRDefault="00441568">
            <w:pPr>
              <w:ind w:firstLine="0"/>
              <w:jc w:val="both"/>
              <w:rPr>
                <w:lang w:bidi="ar-SA"/>
              </w:rPr>
            </w:pPr>
          </w:p>
        </w:tc>
      </w:tr>
    </w:tbl>
    <w:p w14:paraId="4E45C757" w14:textId="77777777" w:rsidR="00441568" w:rsidRDefault="00441568" w:rsidP="00441568">
      <w:pPr>
        <w:ind w:firstLine="0"/>
        <w:jc w:val="both"/>
      </w:pPr>
      <w:r w:rsidRPr="00E07116">
        <w:br w:type="page"/>
      </w:r>
    </w:p>
    <w:p w14:paraId="65FD4239" w14:textId="77777777" w:rsidR="00441568" w:rsidRDefault="00441568" w:rsidP="00441568">
      <w:pPr>
        <w:ind w:firstLine="0"/>
        <w:jc w:val="both"/>
      </w:pPr>
    </w:p>
    <w:p w14:paraId="3FE27AF2" w14:textId="77777777" w:rsidR="00441568" w:rsidRDefault="00441568" w:rsidP="00441568">
      <w:pPr>
        <w:ind w:firstLine="0"/>
        <w:jc w:val="both"/>
      </w:pPr>
    </w:p>
    <w:p w14:paraId="6E936184" w14:textId="77777777" w:rsidR="00441568" w:rsidRDefault="00441568" w:rsidP="00441568">
      <w:pPr>
        <w:ind w:firstLine="0"/>
        <w:jc w:val="both"/>
      </w:pPr>
    </w:p>
    <w:p w14:paraId="2710E95C" w14:textId="77777777" w:rsidR="00441568" w:rsidRDefault="00D51E69" w:rsidP="00441568">
      <w:pPr>
        <w:ind w:firstLine="0"/>
        <w:jc w:val="right"/>
      </w:pPr>
      <w:r>
        <w:rPr>
          <w:noProof/>
        </w:rPr>
        <w:drawing>
          <wp:inline distT="0" distB="0" distL="0" distR="0" wp14:anchorId="38A86439" wp14:editId="2F19AC8F">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4ED5312F" w14:textId="77777777" w:rsidR="00441568" w:rsidRDefault="00441568" w:rsidP="00441568">
      <w:pPr>
        <w:ind w:firstLine="0"/>
        <w:jc w:val="right"/>
      </w:pPr>
      <w:hyperlink r:id="rId9" w:history="1">
        <w:r w:rsidRPr="00302466">
          <w:rPr>
            <w:rStyle w:val="Hyperlien"/>
          </w:rPr>
          <w:t>http://classiques.uqac.ca/</w:t>
        </w:r>
      </w:hyperlink>
      <w:r>
        <w:t xml:space="preserve"> </w:t>
      </w:r>
    </w:p>
    <w:p w14:paraId="63CCABD8" w14:textId="77777777" w:rsidR="00441568" w:rsidRDefault="00441568" w:rsidP="00441568">
      <w:pPr>
        <w:ind w:firstLine="0"/>
        <w:jc w:val="both"/>
      </w:pPr>
    </w:p>
    <w:p w14:paraId="3DE95A28" w14:textId="77777777" w:rsidR="00441568" w:rsidRDefault="00441568" w:rsidP="00441568">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3C347E75" w14:textId="77777777" w:rsidR="00441568" w:rsidRDefault="00441568" w:rsidP="00441568">
      <w:pPr>
        <w:ind w:firstLine="0"/>
        <w:jc w:val="both"/>
      </w:pPr>
    </w:p>
    <w:p w14:paraId="44E424BF" w14:textId="77777777" w:rsidR="00441568" w:rsidRDefault="00441568" w:rsidP="00441568">
      <w:pPr>
        <w:ind w:firstLine="0"/>
        <w:jc w:val="both"/>
      </w:pPr>
    </w:p>
    <w:p w14:paraId="7F628FD8" w14:textId="77777777" w:rsidR="00441568" w:rsidRDefault="00D51E69" w:rsidP="00441568">
      <w:pPr>
        <w:ind w:firstLine="0"/>
        <w:jc w:val="both"/>
      </w:pPr>
      <w:r>
        <w:rPr>
          <w:noProof/>
        </w:rPr>
        <w:drawing>
          <wp:inline distT="0" distB="0" distL="0" distR="0" wp14:anchorId="06FDC4B1" wp14:editId="506F6C81">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03355738" w14:textId="77777777" w:rsidR="00441568" w:rsidRDefault="00441568" w:rsidP="00441568">
      <w:pPr>
        <w:ind w:firstLine="0"/>
        <w:jc w:val="both"/>
      </w:pPr>
      <w:hyperlink r:id="rId11" w:history="1">
        <w:r w:rsidRPr="00302466">
          <w:rPr>
            <w:rStyle w:val="Hyperlien"/>
          </w:rPr>
          <w:t>http://bibliotheque.uqac.ca/</w:t>
        </w:r>
      </w:hyperlink>
      <w:r>
        <w:t xml:space="preserve"> </w:t>
      </w:r>
    </w:p>
    <w:p w14:paraId="305FBBAA" w14:textId="77777777" w:rsidR="00441568" w:rsidRDefault="00441568" w:rsidP="00441568">
      <w:pPr>
        <w:ind w:firstLine="0"/>
        <w:jc w:val="both"/>
      </w:pPr>
    </w:p>
    <w:p w14:paraId="63AF24B3" w14:textId="77777777" w:rsidR="00441568" w:rsidRDefault="00441568" w:rsidP="00441568">
      <w:pPr>
        <w:ind w:firstLine="0"/>
        <w:jc w:val="both"/>
      </w:pPr>
    </w:p>
    <w:p w14:paraId="511FE3DB" w14:textId="77777777" w:rsidR="00441568" w:rsidRDefault="00441568" w:rsidP="00441568">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4F7539ED" w14:textId="77777777" w:rsidR="00441568" w:rsidRPr="00E07116" w:rsidRDefault="00441568" w:rsidP="00441568">
      <w:pPr>
        <w:widowControl w:val="0"/>
        <w:autoSpaceDE w:val="0"/>
        <w:autoSpaceDN w:val="0"/>
        <w:adjustRightInd w:val="0"/>
        <w:rPr>
          <w:szCs w:val="32"/>
        </w:rPr>
      </w:pPr>
      <w:r w:rsidRPr="00E07116">
        <w:br w:type="page"/>
      </w:r>
    </w:p>
    <w:p w14:paraId="5F3C0C1E" w14:textId="77777777" w:rsidR="00441568" w:rsidRPr="00241454" w:rsidRDefault="00441568">
      <w:pPr>
        <w:widowControl w:val="0"/>
        <w:autoSpaceDE w:val="0"/>
        <w:autoSpaceDN w:val="0"/>
        <w:adjustRightInd w:val="0"/>
        <w:jc w:val="center"/>
        <w:rPr>
          <w:color w:val="008B00"/>
          <w:sz w:val="40"/>
          <w:szCs w:val="36"/>
        </w:rPr>
      </w:pPr>
      <w:r w:rsidRPr="00241454">
        <w:rPr>
          <w:color w:val="008B00"/>
          <w:sz w:val="40"/>
          <w:szCs w:val="36"/>
        </w:rPr>
        <w:t>Politique d'utilisation</w:t>
      </w:r>
      <w:r w:rsidRPr="00241454">
        <w:rPr>
          <w:color w:val="008B00"/>
          <w:sz w:val="40"/>
          <w:szCs w:val="36"/>
        </w:rPr>
        <w:br/>
        <w:t>de la bibliothèque des Classiques</w:t>
      </w:r>
    </w:p>
    <w:p w14:paraId="1DA9BEA1" w14:textId="77777777" w:rsidR="00441568" w:rsidRPr="00E07116" w:rsidRDefault="00441568">
      <w:pPr>
        <w:widowControl w:val="0"/>
        <w:autoSpaceDE w:val="0"/>
        <w:autoSpaceDN w:val="0"/>
        <w:adjustRightInd w:val="0"/>
        <w:rPr>
          <w:szCs w:val="32"/>
        </w:rPr>
      </w:pPr>
    </w:p>
    <w:p w14:paraId="1402F744" w14:textId="77777777" w:rsidR="00441568" w:rsidRPr="00E07116" w:rsidRDefault="00441568">
      <w:pPr>
        <w:widowControl w:val="0"/>
        <w:autoSpaceDE w:val="0"/>
        <w:autoSpaceDN w:val="0"/>
        <w:adjustRightInd w:val="0"/>
        <w:jc w:val="both"/>
        <w:rPr>
          <w:color w:val="1C1C1C"/>
          <w:szCs w:val="26"/>
        </w:rPr>
      </w:pPr>
    </w:p>
    <w:p w14:paraId="50D497D6" w14:textId="77777777" w:rsidR="00441568" w:rsidRPr="00E07116" w:rsidRDefault="00441568">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06D1C60F" w14:textId="77777777" w:rsidR="00441568" w:rsidRPr="00E07116" w:rsidRDefault="00441568">
      <w:pPr>
        <w:widowControl w:val="0"/>
        <w:autoSpaceDE w:val="0"/>
        <w:autoSpaceDN w:val="0"/>
        <w:adjustRightInd w:val="0"/>
        <w:jc w:val="both"/>
        <w:rPr>
          <w:color w:val="1C1C1C"/>
          <w:szCs w:val="26"/>
        </w:rPr>
      </w:pPr>
    </w:p>
    <w:p w14:paraId="38A7F4B5" w14:textId="77777777" w:rsidR="00441568" w:rsidRPr="00E07116" w:rsidRDefault="00441568" w:rsidP="00441568">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1E6393A1" w14:textId="77777777" w:rsidR="00441568" w:rsidRPr="00E07116" w:rsidRDefault="00441568" w:rsidP="00441568">
      <w:pPr>
        <w:widowControl w:val="0"/>
        <w:autoSpaceDE w:val="0"/>
        <w:autoSpaceDN w:val="0"/>
        <w:adjustRightInd w:val="0"/>
        <w:jc w:val="both"/>
        <w:rPr>
          <w:color w:val="1C1C1C"/>
          <w:szCs w:val="26"/>
        </w:rPr>
      </w:pPr>
    </w:p>
    <w:p w14:paraId="6D235317" w14:textId="77777777" w:rsidR="00441568" w:rsidRPr="00E07116" w:rsidRDefault="00441568" w:rsidP="00441568">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7F377DC1" w14:textId="77777777" w:rsidR="00441568" w:rsidRPr="00E07116" w:rsidRDefault="00441568" w:rsidP="00441568">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0EE0649B" w14:textId="77777777" w:rsidR="00441568" w:rsidRPr="00E07116" w:rsidRDefault="00441568" w:rsidP="00441568">
      <w:pPr>
        <w:widowControl w:val="0"/>
        <w:autoSpaceDE w:val="0"/>
        <w:autoSpaceDN w:val="0"/>
        <w:adjustRightInd w:val="0"/>
        <w:jc w:val="both"/>
        <w:rPr>
          <w:color w:val="1C1C1C"/>
          <w:szCs w:val="26"/>
        </w:rPr>
      </w:pPr>
    </w:p>
    <w:p w14:paraId="51803BCA" w14:textId="77777777" w:rsidR="00441568" w:rsidRPr="00E07116" w:rsidRDefault="00441568">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3F82980A" w14:textId="77777777" w:rsidR="00441568" w:rsidRPr="00E07116" w:rsidRDefault="00441568">
      <w:pPr>
        <w:widowControl w:val="0"/>
        <w:autoSpaceDE w:val="0"/>
        <w:autoSpaceDN w:val="0"/>
        <w:adjustRightInd w:val="0"/>
        <w:jc w:val="both"/>
        <w:rPr>
          <w:color w:val="1C1C1C"/>
          <w:szCs w:val="26"/>
        </w:rPr>
      </w:pPr>
    </w:p>
    <w:p w14:paraId="100F8171" w14:textId="77777777" w:rsidR="00441568" w:rsidRPr="00E07116" w:rsidRDefault="00441568">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3DE57C4E" w14:textId="77777777" w:rsidR="00441568" w:rsidRPr="00E07116" w:rsidRDefault="00441568">
      <w:pPr>
        <w:rPr>
          <w:b/>
          <w:color w:val="1C1C1C"/>
          <w:szCs w:val="26"/>
        </w:rPr>
      </w:pPr>
    </w:p>
    <w:p w14:paraId="27DE9547" w14:textId="77777777" w:rsidR="00441568" w:rsidRPr="00E07116" w:rsidRDefault="00441568">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21118F93" w14:textId="77777777" w:rsidR="00441568" w:rsidRPr="00E07116" w:rsidRDefault="00441568">
      <w:pPr>
        <w:rPr>
          <w:b/>
          <w:color w:val="1C1C1C"/>
          <w:szCs w:val="26"/>
        </w:rPr>
      </w:pPr>
    </w:p>
    <w:p w14:paraId="39BDB885" w14:textId="77777777" w:rsidR="00441568" w:rsidRPr="00E07116" w:rsidRDefault="00441568">
      <w:pPr>
        <w:rPr>
          <w:color w:val="1C1C1C"/>
          <w:szCs w:val="26"/>
        </w:rPr>
      </w:pPr>
      <w:r w:rsidRPr="00E07116">
        <w:rPr>
          <w:color w:val="1C1C1C"/>
          <w:szCs w:val="26"/>
        </w:rPr>
        <w:t>Jean-Marie Tremblay, sociologue</w:t>
      </w:r>
    </w:p>
    <w:p w14:paraId="3E5C900C" w14:textId="77777777" w:rsidR="00441568" w:rsidRPr="00E07116" w:rsidRDefault="00441568">
      <w:pPr>
        <w:rPr>
          <w:color w:val="1C1C1C"/>
          <w:szCs w:val="26"/>
        </w:rPr>
      </w:pPr>
      <w:r w:rsidRPr="00E07116">
        <w:rPr>
          <w:color w:val="1C1C1C"/>
          <w:szCs w:val="26"/>
        </w:rPr>
        <w:t>Fondateur et Président-directeur général,</w:t>
      </w:r>
    </w:p>
    <w:p w14:paraId="000EEC03" w14:textId="77777777" w:rsidR="00441568" w:rsidRPr="00E07116" w:rsidRDefault="00441568">
      <w:pPr>
        <w:rPr>
          <w:color w:val="000080"/>
        </w:rPr>
      </w:pPr>
      <w:r w:rsidRPr="00E07116">
        <w:rPr>
          <w:color w:val="000080"/>
          <w:szCs w:val="26"/>
        </w:rPr>
        <w:t>LES CLASSIQUES DES SCIENCES SOCIALES.</w:t>
      </w:r>
    </w:p>
    <w:p w14:paraId="5780E5C9" w14:textId="77777777" w:rsidR="00441568" w:rsidRPr="00CF4C8E" w:rsidRDefault="00441568" w:rsidP="00441568">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06FC40CB" w14:textId="77777777" w:rsidR="00441568" w:rsidRPr="00CF4C8E" w:rsidRDefault="00441568" w:rsidP="00441568">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164E54A9" w14:textId="77777777" w:rsidR="00441568" w:rsidRPr="00CF4C8E" w:rsidRDefault="00441568" w:rsidP="00441568">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5612919D" w14:textId="77777777" w:rsidR="00441568" w:rsidRPr="00EC34C1" w:rsidRDefault="00441568" w:rsidP="00441568">
      <w:pPr>
        <w:ind w:firstLine="0"/>
        <w:jc w:val="both"/>
        <w:rPr>
          <w:sz w:val="24"/>
        </w:rPr>
      </w:pPr>
      <w:r w:rsidRPr="00EC34C1">
        <w:rPr>
          <w:sz w:val="24"/>
        </w:rPr>
        <w:t>à partir de :</w:t>
      </w:r>
    </w:p>
    <w:p w14:paraId="2169130C" w14:textId="77777777" w:rsidR="00441568" w:rsidRPr="00384B20" w:rsidRDefault="00441568" w:rsidP="00441568">
      <w:pPr>
        <w:ind w:left="20" w:hanging="20"/>
        <w:jc w:val="both"/>
        <w:rPr>
          <w:sz w:val="24"/>
        </w:rPr>
      </w:pPr>
    </w:p>
    <w:p w14:paraId="570C731F" w14:textId="77777777" w:rsidR="00441568" w:rsidRDefault="00441568" w:rsidP="00441568">
      <w:pPr>
        <w:ind w:left="20" w:hanging="20"/>
        <w:jc w:val="both"/>
      </w:pPr>
      <w:r>
        <w:t>Louise Biron, Rosette Gagnon et Marc Leblanc</w:t>
      </w:r>
    </w:p>
    <w:p w14:paraId="13A95C35" w14:textId="77777777" w:rsidR="00441568" w:rsidRDefault="00441568" w:rsidP="00441568">
      <w:pPr>
        <w:ind w:left="20" w:hanging="20"/>
        <w:jc w:val="both"/>
      </w:pPr>
    </w:p>
    <w:p w14:paraId="63431EF7" w14:textId="77777777" w:rsidR="00441568" w:rsidRPr="00CB575F" w:rsidRDefault="00441568" w:rsidP="00441568">
      <w:pPr>
        <w:ind w:left="20" w:hanging="20"/>
        <w:jc w:val="both"/>
        <w:rPr>
          <w:b/>
        </w:rPr>
      </w:pPr>
      <w:r>
        <w:rPr>
          <w:b/>
          <w:color w:val="FF0000"/>
        </w:rPr>
        <w:t>LA DÉLINQUANCE DES FILLES</w:t>
      </w:r>
    </w:p>
    <w:p w14:paraId="2107CF09" w14:textId="77777777" w:rsidR="00441568" w:rsidRDefault="00441568" w:rsidP="00441568">
      <w:pPr>
        <w:ind w:left="20" w:hanging="20"/>
        <w:jc w:val="both"/>
      </w:pPr>
    </w:p>
    <w:p w14:paraId="439E55ED" w14:textId="77777777" w:rsidR="00441568" w:rsidRPr="00A32BFB" w:rsidRDefault="00441568" w:rsidP="00441568">
      <w:pPr>
        <w:ind w:left="20" w:hanging="20"/>
        <w:jc w:val="both"/>
      </w:pPr>
      <w:r>
        <w:t>Montréal : Université de Montréal, Groupe de recherche sur l’inadaptation juvénile, juillet 1980, 208 pp. Collection : Inadaptation juvénile, cahier no 3.</w:t>
      </w:r>
    </w:p>
    <w:p w14:paraId="2C532DC8" w14:textId="77777777" w:rsidR="00441568" w:rsidRPr="00384B20" w:rsidRDefault="00441568" w:rsidP="00441568">
      <w:pPr>
        <w:ind w:hanging="20"/>
        <w:jc w:val="both"/>
        <w:rPr>
          <w:sz w:val="24"/>
        </w:rPr>
      </w:pPr>
    </w:p>
    <w:p w14:paraId="0E100C7A" w14:textId="77777777" w:rsidR="00441568" w:rsidRPr="0058603D" w:rsidRDefault="00441568" w:rsidP="00441568">
      <w:pPr>
        <w:ind w:left="20"/>
        <w:jc w:val="both"/>
        <w:rPr>
          <w:sz w:val="24"/>
        </w:rPr>
      </w:pPr>
      <w:r w:rsidRPr="0058603D">
        <w:rPr>
          <w:sz w:val="24"/>
        </w:rPr>
        <w:t xml:space="preserve">M. </w:t>
      </w:r>
      <w:r w:rsidRPr="006402A1">
        <w:rPr>
          <w:sz w:val="24"/>
        </w:rPr>
        <w:t xml:space="preserve">Marc Leblanc, criminologue - professeur titulaire retraité, Faculté des arts et des sciences - École de psychoéducation, </w:t>
      </w:r>
      <w:r w:rsidRPr="0058603D">
        <w:rPr>
          <w:sz w:val="24"/>
        </w:rPr>
        <w:t>nous a accordé le 23 mai 2005 son autorisation de diffuser électroniqu</w:t>
      </w:r>
      <w:r w:rsidRPr="0058603D">
        <w:rPr>
          <w:sz w:val="24"/>
        </w:rPr>
        <w:t>e</w:t>
      </w:r>
      <w:r w:rsidRPr="0058603D">
        <w:rPr>
          <w:sz w:val="24"/>
        </w:rPr>
        <w:t>ment toutes ses œuvres.</w:t>
      </w:r>
    </w:p>
    <w:p w14:paraId="18BB6E5A" w14:textId="77777777" w:rsidR="00441568" w:rsidRPr="00384B20" w:rsidRDefault="00441568" w:rsidP="00441568">
      <w:pPr>
        <w:jc w:val="both"/>
        <w:rPr>
          <w:sz w:val="24"/>
        </w:rPr>
      </w:pPr>
    </w:p>
    <w:p w14:paraId="698537DA" w14:textId="77777777" w:rsidR="00441568" w:rsidRDefault="00D51E69" w:rsidP="00441568">
      <w:pPr>
        <w:tabs>
          <w:tab w:val="left" w:pos="3150"/>
        </w:tabs>
        <w:ind w:firstLine="0"/>
        <w:rPr>
          <w:sz w:val="24"/>
        </w:rPr>
      </w:pPr>
      <w:r w:rsidRPr="00241454">
        <w:rPr>
          <w:noProof/>
          <w:sz w:val="24"/>
        </w:rPr>
        <w:drawing>
          <wp:inline distT="0" distB="0" distL="0" distR="0" wp14:anchorId="5DA25F29" wp14:editId="3929A0FB">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41568" w:rsidRPr="00241454">
        <w:rPr>
          <w:sz w:val="24"/>
        </w:rPr>
        <w:t xml:space="preserve"> Courriel : </w:t>
      </w:r>
      <w:r w:rsidR="00441568" w:rsidRPr="00BA400C">
        <w:rPr>
          <w:sz w:val="24"/>
        </w:rPr>
        <w:t>Marc Leb</w:t>
      </w:r>
      <w:r w:rsidR="00441568">
        <w:rPr>
          <w:sz w:val="24"/>
        </w:rPr>
        <w:t xml:space="preserve">lanc : </w:t>
      </w:r>
      <w:hyperlink r:id="rId15" w:history="1">
        <w:r w:rsidR="00441568" w:rsidRPr="0039149E">
          <w:rPr>
            <w:rStyle w:val="Hyperlien"/>
            <w:sz w:val="24"/>
          </w:rPr>
          <w:t>marc.leblanc@umontreal.ca</w:t>
        </w:r>
      </w:hyperlink>
      <w:r w:rsidR="00441568">
        <w:rPr>
          <w:sz w:val="24"/>
        </w:rPr>
        <w:t xml:space="preserve"> </w:t>
      </w:r>
    </w:p>
    <w:p w14:paraId="36BC9923" w14:textId="77777777" w:rsidR="00441568" w:rsidRPr="00384B20" w:rsidRDefault="00441568" w:rsidP="00441568">
      <w:pPr>
        <w:tabs>
          <w:tab w:val="left" w:pos="3150"/>
        </w:tabs>
        <w:ind w:firstLine="0"/>
        <w:rPr>
          <w:sz w:val="24"/>
        </w:rPr>
      </w:pPr>
    </w:p>
    <w:p w14:paraId="7C4B9F9D" w14:textId="77777777" w:rsidR="00441568" w:rsidRPr="00384B20" w:rsidRDefault="00441568" w:rsidP="00441568">
      <w:pPr>
        <w:ind w:left="20"/>
        <w:jc w:val="both"/>
        <w:rPr>
          <w:sz w:val="24"/>
        </w:rPr>
      </w:pPr>
    </w:p>
    <w:p w14:paraId="7C374A4F" w14:textId="77777777" w:rsidR="00441568" w:rsidRPr="00384B20" w:rsidRDefault="00441568">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702AB7B3" w14:textId="77777777" w:rsidR="00441568" w:rsidRPr="00384B20" w:rsidRDefault="00441568">
      <w:pPr>
        <w:ind w:right="1800" w:firstLine="0"/>
        <w:jc w:val="both"/>
        <w:rPr>
          <w:sz w:val="24"/>
        </w:rPr>
      </w:pPr>
    </w:p>
    <w:p w14:paraId="31D649BC" w14:textId="77777777" w:rsidR="00441568" w:rsidRPr="00384B20" w:rsidRDefault="00441568" w:rsidP="00441568">
      <w:pPr>
        <w:ind w:left="360" w:right="360" w:firstLine="0"/>
        <w:jc w:val="both"/>
        <w:rPr>
          <w:sz w:val="24"/>
        </w:rPr>
      </w:pPr>
      <w:r w:rsidRPr="00384B20">
        <w:rPr>
          <w:sz w:val="24"/>
        </w:rPr>
        <w:t>Pour le texte: Times New Roman, 14 points.</w:t>
      </w:r>
    </w:p>
    <w:p w14:paraId="04D786F2" w14:textId="77777777" w:rsidR="00441568" w:rsidRPr="00384B20" w:rsidRDefault="00441568" w:rsidP="00441568">
      <w:pPr>
        <w:ind w:left="360" w:right="360" w:firstLine="0"/>
        <w:jc w:val="both"/>
        <w:rPr>
          <w:sz w:val="24"/>
        </w:rPr>
      </w:pPr>
      <w:r w:rsidRPr="00384B20">
        <w:rPr>
          <w:sz w:val="24"/>
        </w:rPr>
        <w:t>Pour les notes de bas de page : Times New Roman, 12 points.</w:t>
      </w:r>
    </w:p>
    <w:p w14:paraId="5B6096A1" w14:textId="77777777" w:rsidR="00441568" w:rsidRPr="00384B20" w:rsidRDefault="00441568">
      <w:pPr>
        <w:ind w:left="360" w:right="1800" w:firstLine="0"/>
        <w:jc w:val="both"/>
        <w:rPr>
          <w:sz w:val="24"/>
        </w:rPr>
      </w:pPr>
    </w:p>
    <w:p w14:paraId="237F787B" w14:textId="77777777" w:rsidR="00441568" w:rsidRPr="00384B20" w:rsidRDefault="00441568">
      <w:pPr>
        <w:ind w:right="360" w:firstLine="0"/>
        <w:jc w:val="both"/>
        <w:rPr>
          <w:sz w:val="24"/>
        </w:rPr>
      </w:pPr>
      <w:r w:rsidRPr="00384B20">
        <w:rPr>
          <w:sz w:val="24"/>
        </w:rPr>
        <w:t>Édition électronique réalisée avec le traitement de textes Microsoft Word 2008 pour Macintosh.</w:t>
      </w:r>
    </w:p>
    <w:p w14:paraId="6C3DBFED" w14:textId="77777777" w:rsidR="00441568" w:rsidRPr="00384B20" w:rsidRDefault="00441568">
      <w:pPr>
        <w:ind w:right="1800" w:firstLine="0"/>
        <w:jc w:val="both"/>
        <w:rPr>
          <w:sz w:val="24"/>
        </w:rPr>
      </w:pPr>
    </w:p>
    <w:p w14:paraId="17F8DE9C" w14:textId="77777777" w:rsidR="00441568" w:rsidRPr="00384B20" w:rsidRDefault="00441568" w:rsidP="00441568">
      <w:pPr>
        <w:ind w:right="540" w:firstLine="0"/>
        <w:jc w:val="both"/>
        <w:rPr>
          <w:sz w:val="24"/>
        </w:rPr>
      </w:pPr>
      <w:r w:rsidRPr="00384B20">
        <w:rPr>
          <w:sz w:val="24"/>
        </w:rPr>
        <w:t>Mise en page sur papier format : LETTRE US, 8.5’’ x 11’’.</w:t>
      </w:r>
    </w:p>
    <w:p w14:paraId="4180D5B9" w14:textId="77777777" w:rsidR="00441568" w:rsidRPr="00384B20" w:rsidRDefault="00441568">
      <w:pPr>
        <w:ind w:right="1800" w:firstLine="0"/>
        <w:jc w:val="both"/>
        <w:rPr>
          <w:sz w:val="24"/>
        </w:rPr>
      </w:pPr>
    </w:p>
    <w:p w14:paraId="0693E5E3" w14:textId="77777777" w:rsidR="00441568" w:rsidRPr="00384B20" w:rsidRDefault="00441568" w:rsidP="00441568">
      <w:pPr>
        <w:ind w:firstLine="0"/>
        <w:jc w:val="both"/>
        <w:rPr>
          <w:sz w:val="24"/>
        </w:rPr>
      </w:pPr>
      <w:r w:rsidRPr="00384B20">
        <w:rPr>
          <w:sz w:val="24"/>
        </w:rPr>
        <w:t xml:space="preserve">Édition numérique réalisée le </w:t>
      </w:r>
      <w:r>
        <w:rPr>
          <w:sz w:val="24"/>
        </w:rPr>
        <w:t>12 mars 2024 à Chicoutimi</w:t>
      </w:r>
      <w:r w:rsidRPr="00384B20">
        <w:rPr>
          <w:sz w:val="24"/>
        </w:rPr>
        <w:t>, Qu</w:t>
      </w:r>
      <w:r w:rsidRPr="00384B20">
        <w:rPr>
          <w:sz w:val="24"/>
        </w:rPr>
        <w:t>é</w:t>
      </w:r>
      <w:r w:rsidRPr="00384B20">
        <w:rPr>
          <w:sz w:val="24"/>
        </w:rPr>
        <w:t>bec.</w:t>
      </w:r>
    </w:p>
    <w:p w14:paraId="72E6FA79" w14:textId="77777777" w:rsidR="00441568" w:rsidRPr="00384B20" w:rsidRDefault="00441568">
      <w:pPr>
        <w:ind w:right="1800" w:firstLine="0"/>
        <w:jc w:val="both"/>
        <w:rPr>
          <w:sz w:val="24"/>
        </w:rPr>
      </w:pPr>
    </w:p>
    <w:p w14:paraId="2223D8F6" w14:textId="77777777" w:rsidR="00441568" w:rsidRPr="00E07116" w:rsidRDefault="00D51E69">
      <w:pPr>
        <w:ind w:right="1800" w:firstLine="0"/>
        <w:jc w:val="both"/>
      </w:pPr>
      <w:r w:rsidRPr="00E07116">
        <w:rPr>
          <w:noProof/>
        </w:rPr>
        <w:drawing>
          <wp:inline distT="0" distB="0" distL="0" distR="0" wp14:anchorId="0D11850B" wp14:editId="7429B1E3">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4472983" w14:textId="77777777" w:rsidR="00441568" w:rsidRPr="00E07116" w:rsidRDefault="00441568" w:rsidP="00441568">
      <w:pPr>
        <w:ind w:left="20"/>
        <w:jc w:val="both"/>
      </w:pPr>
      <w:r w:rsidRPr="00E07116">
        <w:br w:type="page"/>
      </w:r>
    </w:p>
    <w:p w14:paraId="49105FC1" w14:textId="77777777" w:rsidR="00441568" w:rsidRPr="00E448E4" w:rsidRDefault="00441568" w:rsidP="00441568">
      <w:pPr>
        <w:ind w:firstLine="0"/>
        <w:jc w:val="center"/>
        <w:rPr>
          <w:sz w:val="36"/>
        </w:rPr>
      </w:pPr>
      <w:r w:rsidRPr="00B37AD3">
        <w:rPr>
          <w:sz w:val="36"/>
        </w:rPr>
        <w:t>Louise Biron, Rosette Gagnon</w:t>
      </w:r>
      <w:r>
        <w:rPr>
          <w:sz w:val="36"/>
        </w:rPr>
        <w:br/>
      </w:r>
      <w:r w:rsidRPr="00B37AD3">
        <w:rPr>
          <w:sz w:val="36"/>
        </w:rPr>
        <w:t>et Marc Le</w:t>
      </w:r>
      <w:r>
        <w:rPr>
          <w:sz w:val="36"/>
        </w:rPr>
        <w:t>B</w:t>
      </w:r>
      <w:r w:rsidRPr="00B37AD3">
        <w:rPr>
          <w:sz w:val="36"/>
        </w:rPr>
        <w:t>lanc</w:t>
      </w:r>
    </w:p>
    <w:p w14:paraId="14364ECD" w14:textId="77777777" w:rsidR="00441568" w:rsidRPr="00E448E4" w:rsidRDefault="00441568" w:rsidP="00441568">
      <w:pPr>
        <w:ind w:firstLine="0"/>
        <w:jc w:val="center"/>
        <w:rPr>
          <w:sz w:val="36"/>
        </w:rPr>
      </w:pPr>
    </w:p>
    <w:p w14:paraId="0279C03B" w14:textId="77777777" w:rsidR="00441568" w:rsidRPr="00F35727" w:rsidRDefault="00441568" w:rsidP="00441568">
      <w:pPr>
        <w:ind w:firstLine="0"/>
        <w:jc w:val="center"/>
        <w:rPr>
          <w:color w:val="000080"/>
          <w:sz w:val="36"/>
        </w:rPr>
      </w:pPr>
      <w:r>
        <w:rPr>
          <w:color w:val="000080"/>
          <w:sz w:val="36"/>
        </w:rPr>
        <w:t>LA DÉLINQUANCE DES FILLES</w:t>
      </w:r>
    </w:p>
    <w:p w14:paraId="13D03BED" w14:textId="77777777" w:rsidR="00441568" w:rsidRPr="00E07116" w:rsidRDefault="00441568" w:rsidP="00441568">
      <w:pPr>
        <w:ind w:firstLine="0"/>
        <w:jc w:val="center"/>
      </w:pPr>
    </w:p>
    <w:p w14:paraId="3697B82F" w14:textId="77777777" w:rsidR="00441568" w:rsidRDefault="00D51E69" w:rsidP="00441568">
      <w:pPr>
        <w:ind w:firstLine="0"/>
        <w:jc w:val="center"/>
      </w:pPr>
      <w:r>
        <w:rPr>
          <w:noProof/>
        </w:rPr>
        <w:drawing>
          <wp:inline distT="0" distB="0" distL="0" distR="0" wp14:anchorId="7E9A48D2" wp14:editId="7FE8AE20">
            <wp:extent cx="3759200" cy="48260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9200" cy="4826000"/>
                    </a:xfrm>
                    <a:prstGeom prst="rect">
                      <a:avLst/>
                    </a:prstGeom>
                    <a:noFill/>
                    <a:ln w="19050" cmpd="sng">
                      <a:solidFill>
                        <a:srgbClr val="000000"/>
                      </a:solidFill>
                      <a:miter lim="800000"/>
                      <a:headEnd/>
                      <a:tailEnd/>
                    </a:ln>
                    <a:effectLst/>
                  </pic:spPr>
                </pic:pic>
              </a:graphicData>
            </a:graphic>
          </wp:inline>
        </w:drawing>
      </w:r>
    </w:p>
    <w:p w14:paraId="7581BFAF" w14:textId="77777777" w:rsidR="00441568" w:rsidRDefault="00441568" w:rsidP="00441568">
      <w:pPr>
        <w:ind w:firstLine="0"/>
        <w:jc w:val="center"/>
      </w:pPr>
    </w:p>
    <w:p w14:paraId="0DA389E6" w14:textId="77777777" w:rsidR="00441568" w:rsidRPr="00A32BFB" w:rsidRDefault="00441568" w:rsidP="00441568">
      <w:pPr>
        <w:ind w:left="20" w:hanging="20"/>
        <w:jc w:val="both"/>
      </w:pPr>
      <w:r>
        <w:t>Montréal : Université de Montréal, Groupe de recherche sur l’inadaptation juvénile, juillet 1980, 208 pp. Collection : Inadaptation juvénile, cahier no 3.</w:t>
      </w:r>
    </w:p>
    <w:p w14:paraId="55EDF0A1" w14:textId="77777777" w:rsidR="00441568" w:rsidRDefault="00441568" w:rsidP="00441568">
      <w:pPr>
        <w:spacing w:before="120" w:after="120"/>
        <w:ind w:firstLine="0"/>
        <w:jc w:val="both"/>
      </w:pPr>
      <w:r w:rsidRPr="00E07116">
        <w:br w:type="page"/>
      </w:r>
    </w:p>
    <w:p w14:paraId="2435338C" w14:textId="77777777" w:rsidR="00441568" w:rsidRDefault="00441568" w:rsidP="00441568">
      <w:pPr>
        <w:pStyle w:val="planche"/>
      </w:pPr>
      <w:r>
        <w:t>L’ AUTEUR</w:t>
      </w:r>
    </w:p>
    <w:p w14:paraId="28073A48" w14:textId="77777777" w:rsidR="00441568" w:rsidRDefault="00441568" w:rsidP="00441568">
      <w:pPr>
        <w:spacing w:before="120" w:after="120"/>
        <w:ind w:firstLine="0"/>
        <w:jc w:val="both"/>
      </w:pPr>
    </w:p>
    <w:tbl>
      <w:tblPr>
        <w:tblW w:w="0" w:type="auto"/>
        <w:tblLook w:val="00BF" w:firstRow="1" w:lastRow="0" w:firstColumn="1" w:lastColumn="0" w:noHBand="0" w:noVBand="0"/>
      </w:tblPr>
      <w:tblGrid>
        <w:gridCol w:w="2941"/>
        <w:gridCol w:w="4979"/>
      </w:tblGrid>
      <w:tr w:rsidR="00441568" w14:paraId="4FE3FA69" w14:textId="77777777">
        <w:tc>
          <w:tcPr>
            <w:tcW w:w="2988" w:type="dxa"/>
          </w:tcPr>
          <w:p w14:paraId="3853AD61" w14:textId="77777777" w:rsidR="00441568" w:rsidRDefault="00441568" w:rsidP="00441568">
            <w:pPr>
              <w:spacing w:before="120" w:after="120"/>
              <w:ind w:firstLine="0"/>
              <w:jc w:val="both"/>
            </w:pPr>
            <w:r>
              <w:t>Marc LeBlanc</w:t>
            </w:r>
          </w:p>
        </w:tc>
        <w:tc>
          <w:tcPr>
            <w:tcW w:w="5072" w:type="dxa"/>
          </w:tcPr>
          <w:p w14:paraId="7D2F382D" w14:textId="77777777" w:rsidR="00441568" w:rsidRDefault="00441568" w:rsidP="00441568">
            <w:pPr>
              <w:spacing w:before="120" w:after="120"/>
              <w:ind w:firstLine="0"/>
              <w:jc w:val="both"/>
            </w:pPr>
            <w:r>
              <w:t>professeur adjoint, Département de crim</w:t>
            </w:r>
            <w:r>
              <w:t>i</w:t>
            </w:r>
            <w:r>
              <w:t>nol</w:t>
            </w:r>
            <w:r>
              <w:t>o</w:t>
            </w:r>
            <w:r>
              <w:t>gie, Université de Montréal,</w:t>
            </w:r>
          </w:p>
          <w:p w14:paraId="178B23AA" w14:textId="77777777" w:rsidR="00441568" w:rsidRDefault="00441568" w:rsidP="00441568">
            <w:pPr>
              <w:spacing w:before="120" w:after="120"/>
              <w:ind w:firstLine="0"/>
              <w:jc w:val="both"/>
            </w:pPr>
            <w:r>
              <w:t>Mo</w:t>
            </w:r>
            <w:r>
              <w:t>n</w:t>
            </w:r>
            <w:r>
              <w:t>tréal, Canada</w:t>
            </w:r>
          </w:p>
        </w:tc>
      </w:tr>
    </w:tbl>
    <w:p w14:paraId="780A7D2F" w14:textId="77777777" w:rsidR="00441568" w:rsidRDefault="00441568" w:rsidP="00441568">
      <w:pPr>
        <w:spacing w:before="120" w:after="120"/>
        <w:jc w:val="both"/>
        <w:rPr>
          <w:lang w:eastAsia="fr-FR" w:bidi="fr-FR"/>
        </w:rPr>
      </w:pPr>
    </w:p>
    <w:p w14:paraId="45717B9F" w14:textId="77777777" w:rsidR="00441568" w:rsidRDefault="00D51E69" w:rsidP="00441568">
      <w:pPr>
        <w:spacing w:before="120" w:after="120"/>
        <w:jc w:val="both"/>
        <w:rPr>
          <w:lang w:eastAsia="fr-FR" w:bidi="fr-FR"/>
        </w:rPr>
      </w:pPr>
      <w:r w:rsidRPr="0080369F">
        <w:rPr>
          <w:b/>
          <w:i/>
          <w:noProof/>
          <w:lang w:bidi="fr-FR"/>
        </w:rPr>
        <w:drawing>
          <wp:anchor distT="0" distB="0" distL="114300" distR="114300" simplePos="0" relativeHeight="251656192" behindDoc="0" locked="0" layoutInCell="1" allowOverlap="1" wp14:anchorId="1C6CFBFC" wp14:editId="1C0BBDDA">
            <wp:simplePos x="0" y="0"/>
            <wp:positionH relativeFrom="column">
              <wp:posOffset>0</wp:posOffset>
            </wp:positionH>
            <wp:positionV relativeFrom="paragraph">
              <wp:posOffset>0</wp:posOffset>
            </wp:positionV>
            <wp:extent cx="914400" cy="1054100"/>
            <wp:effectExtent l="0" t="0" r="0" b="0"/>
            <wp:wrapTight wrapText="bothSides">
              <wp:wrapPolygon edited="0">
                <wp:start x="0" y="0"/>
                <wp:lineTo x="0" y="21340"/>
                <wp:lineTo x="21300" y="21340"/>
                <wp:lineTo x="21300" y="0"/>
                <wp:lineTo x="0" y="0"/>
              </wp:wrapPolygon>
            </wp:wrapTight>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68" w:rsidRPr="0080369F">
        <w:rPr>
          <w:b/>
          <w:i/>
          <w:lang w:eastAsia="fr-FR" w:bidi="fr-FR"/>
        </w:rPr>
        <w:t>Marc LeBlanc</w:t>
      </w:r>
      <w:r w:rsidR="00441568">
        <w:rPr>
          <w:lang w:eastAsia="fr-FR" w:bidi="fr-FR"/>
        </w:rPr>
        <w:t xml:space="preserve"> détient un doctorat en criminologie de l’Université de Montréal (1969). Il est lui aussi professeur titulaire à l’École de criminologie et chercheur associé au Centre international de crimin</w:t>
      </w:r>
      <w:r w:rsidR="00441568">
        <w:rPr>
          <w:lang w:eastAsia="fr-FR" w:bidi="fr-FR"/>
        </w:rPr>
        <w:t>o</w:t>
      </w:r>
      <w:r w:rsidR="00441568">
        <w:rPr>
          <w:lang w:eastAsia="fr-FR" w:bidi="fr-FR"/>
        </w:rPr>
        <w:t>logie comparée de cette même institution.</w:t>
      </w:r>
    </w:p>
    <w:p w14:paraId="2DA04CDE" w14:textId="77777777" w:rsidR="00441568" w:rsidRDefault="00441568" w:rsidP="00441568">
      <w:pPr>
        <w:spacing w:before="120" w:after="120"/>
        <w:jc w:val="both"/>
        <w:rPr>
          <w:lang w:eastAsia="fr-FR" w:bidi="fr-FR"/>
        </w:rPr>
      </w:pPr>
      <w:r>
        <w:rPr>
          <w:lang w:eastAsia="fr-FR" w:bidi="fr-FR"/>
        </w:rPr>
        <w:t>Depuis 1969, il a mené de nombreuses recherches sur la déli</w:t>
      </w:r>
      <w:r>
        <w:rPr>
          <w:lang w:eastAsia="fr-FR" w:bidi="fr-FR"/>
        </w:rPr>
        <w:t>n</w:t>
      </w:r>
      <w:r>
        <w:rPr>
          <w:lang w:eastAsia="fr-FR" w:bidi="fr-FR"/>
        </w:rPr>
        <w:t>quance juvénile, ses causes, la réaction policière et judiciaire, le fon</w:t>
      </w:r>
      <w:r>
        <w:rPr>
          <w:lang w:eastAsia="fr-FR" w:bidi="fr-FR"/>
        </w:rPr>
        <w:t>c</w:t>
      </w:r>
      <w:r>
        <w:rPr>
          <w:lang w:eastAsia="fr-FR" w:bidi="fr-FR"/>
        </w:rPr>
        <w:t>tionnement des tribunaux pour mineurs, la probation et les internats de rééducation. Ces r</w:t>
      </w:r>
      <w:r>
        <w:rPr>
          <w:lang w:eastAsia="fr-FR" w:bidi="fr-FR"/>
        </w:rPr>
        <w:t>e</w:t>
      </w:r>
      <w:r>
        <w:rPr>
          <w:lang w:eastAsia="fr-FR" w:bidi="fr-FR"/>
        </w:rPr>
        <w:t>cherches ont conduit à la publication de rapports, d’articles de revues scientifiques, de chapitres de livres, de monogr</w:t>
      </w:r>
      <w:r>
        <w:rPr>
          <w:lang w:eastAsia="fr-FR" w:bidi="fr-FR"/>
        </w:rPr>
        <w:t>a</w:t>
      </w:r>
      <w:r>
        <w:rPr>
          <w:lang w:eastAsia="fr-FR" w:bidi="fr-FR"/>
        </w:rPr>
        <w:t>phies et d’autres ouvrages portant sur ces questions.</w:t>
      </w:r>
    </w:p>
    <w:p w14:paraId="79B1ACC6" w14:textId="77777777" w:rsidR="00441568" w:rsidRDefault="00441568" w:rsidP="00441568">
      <w:pPr>
        <w:spacing w:before="120" w:after="120"/>
        <w:jc w:val="both"/>
        <w:rPr>
          <w:lang w:eastAsia="fr-FR" w:bidi="fr-FR"/>
        </w:rPr>
      </w:pPr>
      <w:r>
        <w:rPr>
          <w:lang w:eastAsia="fr-FR" w:bidi="fr-FR"/>
        </w:rPr>
        <w:t>En outre, l’auteur a fait office de consultant auprès de divers mini</w:t>
      </w:r>
      <w:r>
        <w:rPr>
          <w:lang w:eastAsia="fr-FR" w:bidi="fr-FR"/>
        </w:rPr>
        <w:t>s</w:t>
      </w:r>
      <w:r>
        <w:rPr>
          <w:lang w:eastAsia="fr-FR" w:bidi="fr-FR"/>
        </w:rPr>
        <w:t>tères et organismes du réseau des Affaires sociales et de la Justice, en plus d’agir à titre d’expert auprès de plusieurs commissions, telles la Commission Rochon sur les services de santé et les services sociaux (1987), la Commission Cha</w:t>
      </w:r>
      <w:r>
        <w:rPr>
          <w:lang w:eastAsia="fr-FR" w:bidi="fr-FR"/>
        </w:rPr>
        <w:t>r</w:t>
      </w:r>
      <w:r>
        <w:rPr>
          <w:lang w:eastAsia="fr-FR" w:bidi="fr-FR"/>
        </w:rPr>
        <w:t>bonneau sur la protection de la jeunesse (1982), le comité Batshaw sur les centres d’accueil (1975), la Co</w:t>
      </w:r>
      <w:r>
        <w:rPr>
          <w:lang w:eastAsia="fr-FR" w:bidi="fr-FR"/>
        </w:rPr>
        <w:t>m</w:t>
      </w:r>
      <w:r>
        <w:rPr>
          <w:lang w:eastAsia="fr-FR" w:bidi="fr-FR"/>
        </w:rPr>
        <w:t>mission Le Dain sur l’usage des drogues (1971).</w:t>
      </w:r>
    </w:p>
    <w:p w14:paraId="303E16C0" w14:textId="77777777" w:rsidR="00441568" w:rsidRDefault="00441568" w:rsidP="00441568">
      <w:pPr>
        <w:spacing w:before="120" w:after="120"/>
        <w:jc w:val="both"/>
      </w:pPr>
    </w:p>
    <w:p w14:paraId="58FB901A" w14:textId="77777777" w:rsidR="00441568" w:rsidRDefault="00441568" w:rsidP="00441568">
      <w:pPr>
        <w:spacing w:before="120" w:after="120"/>
        <w:jc w:val="both"/>
        <w:rPr>
          <w:lang w:eastAsia="fr-FR" w:bidi="fr-FR"/>
        </w:rPr>
      </w:pPr>
      <w:r w:rsidRPr="00510525">
        <w:rPr>
          <w:lang w:eastAsia="fr-FR" w:bidi="fr-FR"/>
        </w:rPr>
        <w:t>gaëtan morin éditeur</w:t>
      </w:r>
    </w:p>
    <w:p w14:paraId="45D412CE" w14:textId="77777777" w:rsidR="00441568" w:rsidRPr="00510525" w:rsidRDefault="00441568" w:rsidP="00441568">
      <w:pPr>
        <w:spacing w:before="120" w:after="120"/>
        <w:jc w:val="both"/>
      </w:pPr>
      <w:r w:rsidRPr="00510525">
        <w:rPr>
          <w:rStyle w:val="Corpsdutexte57ptNonGras"/>
          <w:b w:val="0"/>
          <w:bCs w:val="0"/>
        </w:rPr>
        <w:t>ISBN</w:t>
      </w:r>
      <w:r w:rsidRPr="00510525">
        <w:rPr>
          <w:rStyle w:val="Corpsdutexte57ptNonGras"/>
          <w:b w:val="0"/>
          <w:bCs w:val="0"/>
        </w:rPr>
        <w:tab/>
        <w:t>2-89105-237-4</w:t>
      </w:r>
    </w:p>
    <w:p w14:paraId="73E24F1C" w14:textId="77777777" w:rsidR="00441568" w:rsidRDefault="00441568" w:rsidP="00441568">
      <w:pPr>
        <w:spacing w:before="120" w:after="120"/>
        <w:jc w:val="both"/>
        <w:rPr>
          <w:lang w:eastAsia="fr-FR" w:bidi="fr-FR"/>
        </w:rPr>
      </w:pPr>
      <w:r w:rsidRPr="00510525">
        <w:rPr>
          <w:lang w:eastAsia="fr-FR" w:bidi="fr-FR"/>
        </w:rPr>
        <w:t>C.P. 965, CHICOUTIMI, QUÉBEC, CANADA, G7H 5E8</w:t>
      </w:r>
    </w:p>
    <w:p w14:paraId="4C01E30D" w14:textId="77777777" w:rsidR="00441568" w:rsidRDefault="00441568" w:rsidP="00441568">
      <w:pPr>
        <w:spacing w:before="120" w:after="120"/>
        <w:jc w:val="both"/>
        <w:rPr>
          <w:lang w:eastAsia="fr-FR" w:bidi="fr-FR"/>
        </w:rPr>
      </w:pPr>
      <w:r w:rsidRPr="00510525">
        <w:rPr>
          <w:lang w:eastAsia="fr-FR" w:bidi="fr-FR"/>
        </w:rPr>
        <w:t>TÉL. : (418) 545-3333</w:t>
      </w:r>
    </w:p>
    <w:p w14:paraId="7F70498D" w14:textId="77777777" w:rsidR="00441568" w:rsidRPr="00E07116" w:rsidRDefault="00441568" w:rsidP="00441568">
      <w:pPr>
        <w:jc w:val="both"/>
      </w:pPr>
      <w:r>
        <w:br w:type="page"/>
      </w:r>
    </w:p>
    <w:p w14:paraId="11C2B2A4" w14:textId="77777777" w:rsidR="00441568" w:rsidRDefault="00441568" w:rsidP="00441568">
      <w:pPr>
        <w:spacing w:before="120" w:after="120"/>
        <w:ind w:firstLine="0"/>
        <w:jc w:val="center"/>
        <w:rPr>
          <w:rFonts w:eastAsia="Courier New" w:cs="Courier New"/>
          <w:color w:val="000000"/>
          <w:lang w:eastAsia="fr-FR" w:bidi="fr-FR"/>
        </w:rPr>
      </w:pPr>
    </w:p>
    <w:p w14:paraId="754C0056" w14:textId="77777777" w:rsidR="00441568" w:rsidRDefault="00441568" w:rsidP="00441568">
      <w:pPr>
        <w:spacing w:before="120" w:after="120"/>
        <w:ind w:firstLine="0"/>
        <w:jc w:val="center"/>
        <w:rPr>
          <w:rFonts w:eastAsia="Courier New" w:cs="Courier New"/>
          <w:color w:val="000000"/>
          <w:lang w:eastAsia="fr-FR" w:bidi="fr-FR"/>
        </w:rPr>
      </w:pPr>
      <w:r>
        <w:rPr>
          <w:rFonts w:eastAsia="Courier New" w:cs="Courier New"/>
          <w:color w:val="000000"/>
          <w:lang w:eastAsia="fr-FR" w:bidi="fr-FR"/>
        </w:rPr>
        <w:t>Groupe de recherche</w:t>
      </w:r>
      <w:r>
        <w:rPr>
          <w:rFonts w:eastAsia="Courier New" w:cs="Courier New"/>
          <w:color w:val="000000"/>
          <w:lang w:eastAsia="fr-FR" w:bidi="fr-FR"/>
        </w:rPr>
        <w:br/>
        <w:t>sur l’inadaptation juvénile</w:t>
      </w:r>
    </w:p>
    <w:p w14:paraId="7FB5DD5F" w14:textId="77777777" w:rsidR="00441568" w:rsidRDefault="00441568" w:rsidP="00441568">
      <w:pPr>
        <w:spacing w:before="120" w:after="120"/>
        <w:ind w:firstLine="0"/>
        <w:jc w:val="center"/>
        <w:rPr>
          <w:rFonts w:eastAsia="Courier New" w:cs="Courier New"/>
          <w:color w:val="000000"/>
          <w:lang w:eastAsia="fr-FR" w:bidi="fr-FR"/>
        </w:rPr>
      </w:pPr>
      <w:r>
        <w:rPr>
          <w:rFonts w:eastAsia="Courier New" w:cs="Courier New"/>
          <w:color w:val="000000"/>
          <w:lang w:eastAsia="fr-FR" w:bidi="fr-FR"/>
        </w:rPr>
        <w:t>UNIVERSITÉ DE MONTRÉAL</w:t>
      </w:r>
    </w:p>
    <w:p w14:paraId="7EFA88B5" w14:textId="77777777" w:rsidR="00441568" w:rsidRDefault="00441568" w:rsidP="00441568">
      <w:pPr>
        <w:spacing w:before="120" w:after="120"/>
        <w:ind w:firstLine="0"/>
        <w:jc w:val="center"/>
      </w:pPr>
      <w:r>
        <w:t>Directeur : Marc LeBlanc, Ph.D. (Crim.)</w:t>
      </w:r>
    </w:p>
    <w:p w14:paraId="6C5B8A0D" w14:textId="77777777" w:rsidR="00441568" w:rsidRDefault="00441568" w:rsidP="00441568">
      <w:pPr>
        <w:spacing w:before="120" w:after="120"/>
        <w:ind w:firstLine="0"/>
        <w:jc w:val="center"/>
      </w:pPr>
    </w:p>
    <w:p w14:paraId="0ECC1022" w14:textId="77777777" w:rsidR="00441568" w:rsidRPr="00844623" w:rsidRDefault="00441568" w:rsidP="00441568">
      <w:pPr>
        <w:spacing w:before="120" w:after="120"/>
        <w:ind w:firstLine="0"/>
        <w:jc w:val="center"/>
      </w:pPr>
    </w:p>
    <w:p w14:paraId="4593A21F" w14:textId="77777777" w:rsidR="00441568" w:rsidRPr="00B37AD3" w:rsidRDefault="00441568" w:rsidP="00441568">
      <w:pPr>
        <w:spacing w:before="120" w:after="120"/>
        <w:ind w:firstLine="0"/>
        <w:jc w:val="center"/>
        <w:rPr>
          <w:sz w:val="72"/>
        </w:rPr>
      </w:pPr>
      <w:r w:rsidRPr="00B37AD3">
        <w:rPr>
          <w:rFonts w:eastAsia="Courier New" w:cs="Courier New"/>
          <w:color w:val="000000"/>
          <w:sz w:val="72"/>
          <w:lang w:eastAsia="fr-FR" w:bidi="fr-FR"/>
        </w:rPr>
        <w:t>LA DÉLINQUANCE</w:t>
      </w:r>
      <w:r w:rsidRPr="00B37AD3">
        <w:rPr>
          <w:rFonts w:eastAsia="Courier New" w:cs="Courier New"/>
          <w:color w:val="000000"/>
          <w:sz w:val="72"/>
          <w:lang w:eastAsia="fr-FR" w:bidi="fr-FR"/>
        </w:rPr>
        <w:br/>
        <w:t>DES FILLES</w:t>
      </w:r>
    </w:p>
    <w:p w14:paraId="4BBF5AD3" w14:textId="77777777" w:rsidR="00441568" w:rsidRDefault="00441568" w:rsidP="00441568">
      <w:pPr>
        <w:spacing w:before="120" w:after="120"/>
        <w:ind w:firstLine="0"/>
        <w:jc w:val="center"/>
        <w:rPr>
          <w:rFonts w:eastAsia="Courier New" w:cs="Courier New"/>
          <w:color w:val="000000"/>
          <w:lang w:eastAsia="fr-FR" w:bidi="fr-FR"/>
        </w:rPr>
      </w:pPr>
    </w:p>
    <w:p w14:paraId="070C2925" w14:textId="77777777" w:rsidR="00441568" w:rsidRDefault="00441568" w:rsidP="00441568">
      <w:pPr>
        <w:spacing w:before="120" w:after="120"/>
        <w:ind w:firstLine="0"/>
        <w:jc w:val="center"/>
        <w:rPr>
          <w:rFonts w:eastAsia="Courier New" w:cs="Courier New"/>
          <w:color w:val="000000"/>
          <w:lang w:eastAsia="fr-FR" w:bidi="fr-FR"/>
        </w:rPr>
      </w:pPr>
    </w:p>
    <w:p w14:paraId="789337C5" w14:textId="77777777" w:rsidR="00441568" w:rsidRDefault="00441568" w:rsidP="00441568">
      <w:pPr>
        <w:spacing w:before="120" w:after="120"/>
        <w:ind w:firstLine="0"/>
        <w:jc w:val="center"/>
        <w:rPr>
          <w:rFonts w:eastAsia="Courier New" w:cs="Courier New"/>
          <w:color w:val="000000"/>
          <w:lang w:eastAsia="fr-FR" w:bidi="fr-FR"/>
        </w:rPr>
      </w:pPr>
    </w:p>
    <w:p w14:paraId="42CF7DC6" w14:textId="77777777" w:rsidR="00441568" w:rsidRPr="00B37AD3" w:rsidRDefault="00441568" w:rsidP="00441568">
      <w:pPr>
        <w:spacing w:before="120" w:after="120"/>
        <w:ind w:firstLine="0"/>
        <w:jc w:val="center"/>
        <w:rPr>
          <w:rFonts w:eastAsia="Courier New" w:cs="Courier New"/>
          <w:color w:val="000000"/>
          <w:sz w:val="32"/>
          <w:lang w:eastAsia="fr-FR" w:bidi="fr-FR"/>
        </w:rPr>
      </w:pPr>
      <w:r w:rsidRPr="00B37AD3">
        <w:rPr>
          <w:rFonts w:eastAsia="Courier New" w:cs="Courier New"/>
          <w:color w:val="000000"/>
          <w:sz w:val="32"/>
          <w:lang w:eastAsia="fr-FR" w:bidi="fr-FR"/>
        </w:rPr>
        <w:t>Louise Biron, Ph.D. (Crim.)</w:t>
      </w:r>
    </w:p>
    <w:p w14:paraId="2D18DC7D" w14:textId="77777777" w:rsidR="00441568" w:rsidRPr="00B37AD3" w:rsidRDefault="00441568" w:rsidP="00441568">
      <w:pPr>
        <w:spacing w:before="120" w:after="120"/>
        <w:ind w:firstLine="0"/>
        <w:jc w:val="center"/>
        <w:rPr>
          <w:rFonts w:eastAsia="Courier New" w:cs="Courier New"/>
          <w:color w:val="000000"/>
          <w:sz w:val="32"/>
          <w:lang w:eastAsia="fr-FR" w:bidi="fr-FR"/>
        </w:rPr>
      </w:pPr>
      <w:r w:rsidRPr="00B37AD3">
        <w:rPr>
          <w:rFonts w:eastAsia="Courier New" w:cs="Courier New"/>
          <w:color w:val="000000"/>
          <w:sz w:val="32"/>
          <w:lang w:eastAsia="fr-FR" w:bidi="fr-FR"/>
        </w:rPr>
        <w:t>Rosette Gagnon, M.Sc.(Crim.)</w:t>
      </w:r>
    </w:p>
    <w:p w14:paraId="2DCF6CCC" w14:textId="77777777" w:rsidR="00441568" w:rsidRPr="00B37AD3" w:rsidRDefault="00441568" w:rsidP="00441568">
      <w:pPr>
        <w:spacing w:before="120" w:after="120"/>
        <w:ind w:firstLine="0"/>
        <w:jc w:val="center"/>
        <w:rPr>
          <w:rFonts w:eastAsia="Courier New" w:cs="Courier New"/>
          <w:color w:val="000000"/>
          <w:sz w:val="32"/>
          <w:lang w:eastAsia="fr-FR" w:bidi="fr-FR"/>
        </w:rPr>
      </w:pPr>
      <w:r w:rsidRPr="00B37AD3">
        <w:rPr>
          <w:rFonts w:eastAsia="Courier New" w:cs="Courier New"/>
          <w:color w:val="000000"/>
          <w:sz w:val="32"/>
          <w:lang w:eastAsia="fr-FR" w:bidi="fr-FR"/>
        </w:rPr>
        <w:t>Marc LeBlanc, Ph.D. (Crim.)</w:t>
      </w:r>
    </w:p>
    <w:p w14:paraId="098D893B" w14:textId="77777777" w:rsidR="00441568" w:rsidRDefault="00441568" w:rsidP="00441568">
      <w:pPr>
        <w:spacing w:before="120" w:after="120"/>
        <w:ind w:firstLine="0"/>
        <w:jc w:val="center"/>
        <w:rPr>
          <w:rFonts w:eastAsia="Courier New" w:cs="Courier New"/>
          <w:color w:val="000000"/>
          <w:lang w:eastAsia="fr-FR" w:bidi="fr-FR"/>
        </w:rPr>
      </w:pPr>
    </w:p>
    <w:p w14:paraId="15D65BFA" w14:textId="77777777" w:rsidR="00441568" w:rsidRDefault="00441568" w:rsidP="00441568">
      <w:pPr>
        <w:spacing w:before="120" w:after="120"/>
        <w:ind w:firstLine="0"/>
        <w:jc w:val="center"/>
        <w:rPr>
          <w:rFonts w:eastAsia="Courier New" w:cs="Courier New"/>
          <w:color w:val="000000"/>
          <w:lang w:eastAsia="fr-FR" w:bidi="fr-FR"/>
        </w:rPr>
      </w:pPr>
    </w:p>
    <w:p w14:paraId="5B933A7E" w14:textId="77777777" w:rsidR="00441568" w:rsidRDefault="00441568" w:rsidP="00441568">
      <w:pPr>
        <w:spacing w:before="120" w:after="120"/>
        <w:ind w:firstLine="0"/>
        <w:jc w:val="center"/>
        <w:rPr>
          <w:rFonts w:eastAsia="Courier New" w:cs="Courier New"/>
          <w:color w:val="000000"/>
          <w:lang w:eastAsia="fr-FR" w:bidi="fr-FR"/>
        </w:rPr>
      </w:pPr>
    </w:p>
    <w:p w14:paraId="3A37E836" w14:textId="77777777" w:rsidR="00441568" w:rsidRDefault="00441568" w:rsidP="00441568">
      <w:pPr>
        <w:spacing w:before="120" w:after="120"/>
        <w:ind w:firstLine="0"/>
        <w:jc w:val="center"/>
        <w:rPr>
          <w:rFonts w:eastAsia="Courier New" w:cs="Courier New"/>
          <w:color w:val="000000"/>
          <w:lang w:eastAsia="fr-FR" w:bidi="fr-FR"/>
        </w:rPr>
      </w:pPr>
    </w:p>
    <w:p w14:paraId="0DD443CD" w14:textId="77777777" w:rsidR="00441568" w:rsidRPr="00844623" w:rsidRDefault="00441568" w:rsidP="00441568">
      <w:pPr>
        <w:spacing w:before="120" w:after="120"/>
        <w:ind w:firstLine="0"/>
        <w:jc w:val="center"/>
      </w:pPr>
    </w:p>
    <w:p w14:paraId="2339BD55" w14:textId="77777777" w:rsidR="00441568" w:rsidRPr="00B37AD3" w:rsidRDefault="00441568" w:rsidP="00441568">
      <w:pPr>
        <w:spacing w:before="120" w:after="120"/>
        <w:ind w:firstLine="0"/>
        <w:jc w:val="center"/>
        <w:rPr>
          <w:sz w:val="36"/>
        </w:rPr>
      </w:pPr>
      <w:r w:rsidRPr="00B37AD3">
        <w:rPr>
          <w:rFonts w:eastAsia="Courier New" w:cs="Courier New"/>
          <w:color w:val="000000"/>
          <w:sz w:val="36"/>
          <w:lang w:eastAsia="fr-FR" w:bidi="fr-FR"/>
        </w:rPr>
        <w:t>Montréal</w:t>
      </w:r>
      <w:r w:rsidRPr="00B37AD3">
        <w:rPr>
          <w:rFonts w:eastAsia="Courier New" w:cs="Courier New"/>
          <w:color w:val="000000"/>
          <w:sz w:val="36"/>
          <w:lang w:eastAsia="fr-FR" w:bidi="fr-FR"/>
        </w:rPr>
        <w:br/>
        <w:t>Juillet 1980</w:t>
      </w:r>
    </w:p>
    <w:p w14:paraId="79211FA5" w14:textId="77777777" w:rsidR="00441568" w:rsidRDefault="00441568" w:rsidP="00441568">
      <w:pPr>
        <w:jc w:val="both"/>
      </w:pPr>
      <w:r>
        <w:br w:type="page"/>
      </w:r>
    </w:p>
    <w:p w14:paraId="06C7FEDF" w14:textId="77777777" w:rsidR="00441568" w:rsidRDefault="00441568" w:rsidP="00441568">
      <w:pPr>
        <w:jc w:val="both"/>
      </w:pPr>
    </w:p>
    <w:p w14:paraId="4189634A" w14:textId="77777777" w:rsidR="00441568" w:rsidRDefault="00441568" w:rsidP="00441568">
      <w:pPr>
        <w:jc w:val="both"/>
      </w:pPr>
    </w:p>
    <w:p w14:paraId="4EB2E327" w14:textId="77777777" w:rsidR="00441568" w:rsidRDefault="00441568" w:rsidP="00441568">
      <w:pPr>
        <w:jc w:val="both"/>
      </w:pPr>
    </w:p>
    <w:p w14:paraId="3FC11DC5" w14:textId="77777777" w:rsidR="00441568" w:rsidRDefault="00441568" w:rsidP="00441568">
      <w:pPr>
        <w:jc w:val="both"/>
      </w:pPr>
    </w:p>
    <w:p w14:paraId="6E9FD6CB" w14:textId="77777777" w:rsidR="00441568" w:rsidRDefault="00441568" w:rsidP="00441568">
      <w:pPr>
        <w:jc w:val="both"/>
      </w:pPr>
    </w:p>
    <w:p w14:paraId="05002DD9" w14:textId="77777777" w:rsidR="00441568" w:rsidRDefault="00441568" w:rsidP="00441568">
      <w:pPr>
        <w:jc w:val="both"/>
      </w:pPr>
    </w:p>
    <w:p w14:paraId="72EB9A4C" w14:textId="77777777" w:rsidR="00441568" w:rsidRDefault="00441568" w:rsidP="00441568">
      <w:pPr>
        <w:jc w:val="both"/>
      </w:pPr>
    </w:p>
    <w:p w14:paraId="538B45DA" w14:textId="77777777" w:rsidR="00441568" w:rsidRDefault="00441568" w:rsidP="00441568">
      <w:pPr>
        <w:jc w:val="both"/>
      </w:pPr>
    </w:p>
    <w:p w14:paraId="210399EF" w14:textId="77777777" w:rsidR="00441568" w:rsidRDefault="00441568" w:rsidP="00441568">
      <w:pPr>
        <w:jc w:val="both"/>
      </w:pPr>
    </w:p>
    <w:p w14:paraId="22352238" w14:textId="77777777" w:rsidR="00441568" w:rsidRDefault="00441568" w:rsidP="00441568">
      <w:pPr>
        <w:jc w:val="both"/>
      </w:pPr>
    </w:p>
    <w:p w14:paraId="6B6E8141" w14:textId="77777777" w:rsidR="00441568" w:rsidRDefault="00441568" w:rsidP="00441568">
      <w:pPr>
        <w:jc w:val="both"/>
      </w:pPr>
    </w:p>
    <w:p w14:paraId="09617C53" w14:textId="77777777" w:rsidR="00441568" w:rsidRDefault="00441568" w:rsidP="00441568">
      <w:pPr>
        <w:jc w:val="both"/>
      </w:pPr>
    </w:p>
    <w:p w14:paraId="7BEB2A3B" w14:textId="77777777" w:rsidR="00441568" w:rsidRDefault="00441568" w:rsidP="00441568">
      <w:pPr>
        <w:jc w:val="both"/>
      </w:pPr>
    </w:p>
    <w:p w14:paraId="07C00E7A" w14:textId="77777777" w:rsidR="00441568" w:rsidRDefault="00441568" w:rsidP="00441568">
      <w:pPr>
        <w:jc w:val="both"/>
      </w:pPr>
    </w:p>
    <w:p w14:paraId="6DF8074E" w14:textId="77777777" w:rsidR="00441568" w:rsidRDefault="00441568" w:rsidP="00441568">
      <w:pPr>
        <w:jc w:val="both"/>
      </w:pPr>
    </w:p>
    <w:p w14:paraId="5F3D22E3" w14:textId="77777777" w:rsidR="00441568" w:rsidRDefault="00441568" w:rsidP="00441568">
      <w:pPr>
        <w:jc w:val="both"/>
      </w:pPr>
    </w:p>
    <w:p w14:paraId="47703981" w14:textId="77777777" w:rsidR="00441568" w:rsidRDefault="00441568" w:rsidP="00441568">
      <w:pPr>
        <w:jc w:val="both"/>
      </w:pPr>
    </w:p>
    <w:p w14:paraId="375AD7F0" w14:textId="77777777" w:rsidR="00441568" w:rsidRDefault="00441568" w:rsidP="00441568">
      <w:pPr>
        <w:jc w:val="both"/>
      </w:pPr>
    </w:p>
    <w:p w14:paraId="331AF65E" w14:textId="77777777" w:rsidR="00441568" w:rsidRDefault="00441568" w:rsidP="00441568">
      <w:pPr>
        <w:jc w:val="both"/>
      </w:pPr>
    </w:p>
    <w:p w14:paraId="2C6A485F" w14:textId="77777777" w:rsidR="00441568" w:rsidRDefault="00441568" w:rsidP="00441568">
      <w:pPr>
        <w:jc w:val="both"/>
      </w:pPr>
    </w:p>
    <w:p w14:paraId="04671E49" w14:textId="77777777" w:rsidR="00441568" w:rsidRDefault="00441568" w:rsidP="00441568">
      <w:pPr>
        <w:jc w:val="both"/>
      </w:pPr>
    </w:p>
    <w:p w14:paraId="03018BB9" w14:textId="77777777" w:rsidR="00441568" w:rsidRDefault="00441568" w:rsidP="00441568">
      <w:pPr>
        <w:jc w:val="both"/>
      </w:pPr>
    </w:p>
    <w:p w14:paraId="6D59EA55" w14:textId="77777777" w:rsidR="00441568" w:rsidRDefault="00441568" w:rsidP="00441568">
      <w:pPr>
        <w:jc w:val="both"/>
      </w:pPr>
    </w:p>
    <w:p w14:paraId="2D7FAC94" w14:textId="77777777" w:rsidR="00441568" w:rsidRDefault="00441568" w:rsidP="00441568">
      <w:pPr>
        <w:jc w:val="both"/>
      </w:pPr>
    </w:p>
    <w:p w14:paraId="160C7153" w14:textId="77777777" w:rsidR="00441568" w:rsidRDefault="00441568" w:rsidP="00441568">
      <w:pPr>
        <w:jc w:val="both"/>
      </w:pPr>
    </w:p>
    <w:p w14:paraId="76644288" w14:textId="77777777" w:rsidR="00441568" w:rsidRDefault="00441568" w:rsidP="00441568">
      <w:pPr>
        <w:jc w:val="both"/>
      </w:pPr>
    </w:p>
    <w:p w14:paraId="7F59633F" w14:textId="77777777" w:rsidR="00441568" w:rsidRDefault="00441568" w:rsidP="00441568">
      <w:pPr>
        <w:jc w:val="both"/>
      </w:pPr>
    </w:p>
    <w:p w14:paraId="2341743B" w14:textId="77777777" w:rsidR="00441568" w:rsidRDefault="00441568" w:rsidP="00441568">
      <w:pPr>
        <w:jc w:val="both"/>
      </w:pPr>
    </w:p>
    <w:p w14:paraId="2114B727" w14:textId="77777777" w:rsidR="00441568" w:rsidRDefault="00441568" w:rsidP="00441568">
      <w:pPr>
        <w:jc w:val="both"/>
      </w:pPr>
    </w:p>
    <w:p w14:paraId="32C32417" w14:textId="77777777" w:rsidR="00441568" w:rsidRPr="00E07116" w:rsidRDefault="00441568" w:rsidP="00441568">
      <w:pPr>
        <w:jc w:val="both"/>
      </w:pPr>
    </w:p>
    <w:p w14:paraId="034C66CB" w14:textId="77777777" w:rsidR="00441568" w:rsidRDefault="00441568" w:rsidP="00441568">
      <w:pPr>
        <w:spacing w:before="120" w:after="120"/>
        <w:ind w:firstLine="0"/>
        <w:jc w:val="center"/>
        <w:rPr>
          <w:rFonts w:eastAsia="Courier New" w:cs="Courier New"/>
          <w:color w:val="000000"/>
          <w:sz w:val="36"/>
          <w:lang w:eastAsia="fr-FR" w:bidi="fr-FR"/>
        </w:rPr>
      </w:pPr>
      <w:r>
        <w:rPr>
          <w:rFonts w:eastAsia="Courier New" w:cs="Courier New"/>
          <w:color w:val="000000"/>
          <w:sz w:val="36"/>
          <w:lang w:eastAsia="fr-FR" w:bidi="fr-FR"/>
        </w:rPr>
        <w:t>Dépôt légal</w:t>
      </w:r>
      <w:r>
        <w:rPr>
          <w:rFonts w:eastAsia="Courier New" w:cs="Courier New"/>
          <w:color w:val="000000"/>
          <w:sz w:val="36"/>
          <w:lang w:eastAsia="fr-FR" w:bidi="fr-FR"/>
        </w:rPr>
        <w:br/>
        <w:t>3</w:t>
      </w:r>
      <w:r w:rsidRPr="00DF6972">
        <w:rPr>
          <w:rFonts w:eastAsia="Courier New" w:cs="Courier New"/>
          <w:color w:val="000000"/>
          <w:sz w:val="36"/>
          <w:vertAlign w:val="superscript"/>
          <w:lang w:eastAsia="fr-FR" w:bidi="fr-FR"/>
        </w:rPr>
        <w:t>e</w:t>
      </w:r>
      <w:r>
        <w:rPr>
          <w:rFonts w:eastAsia="Courier New" w:cs="Courier New"/>
          <w:color w:val="000000"/>
          <w:sz w:val="36"/>
          <w:lang w:eastAsia="fr-FR" w:bidi="fr-FR"/>
        </w:rPr>
        <w:t xml:space="preserve"> trimestre 1980</w:t>
      </w:r>
    </w:p>
    <w:p w14:paraId="25102475" w14:textId="77777777" w:rsidR="00441568" w:rsidRPr="00DF6972" w:rsidRDefault="00441568" w:rsidP="00441568">
      <w:pPr>
        <w:spacing w:before="120" w:after="120"/>
        <w:ind w:firstLine="0"/>
        <w:jc w:val="center"/>
        <w:rPr>
          <w:rFonts w:eastAsia="Courier New" w:cs="Courier New"/>
          <w:color w:val="000000"/>
          <w:sz w:val="36"/>
          <w:lang w:eastAsia="fr-FR" w:bidi="fr-FR"/>
        </w:rPr>
      </w:pPr>
      <w:r>
        <w:rPr>
          <w:rFonts w:eastAsia="Courier New" w:cs="Courier New"/>
          <w:color w:val="000000"/>
          <w:sz w:val="36"/>
          <w:lang w:eastAsia="fr-FR" w:bidi="fr-FR"/>
        </w:rPr>
        <w:t>ISBN 1-89164-002-0</w:t>
      </w:r>
    </w:p>
    <w:p w14:paraId="77536482" w14:textId="77777777" w:rsidR="00441568" w:rsidRPr="00E07116" w:rsidRDefault="00441568" w:rsidP="00441568">
      <w:pPr>
        <w:jc w:val="both"/>
      </w:pPr>
      <w:r w:rsidRPr="00E07116">
        <w:br w:type="page"/>
      </w:r>
    </w:p>
    <w:p w14:paraId="5543D56C" w14:textId="77777777" w:rsidR="00441568" w:rsidRDefault="00441568" w:rsidP="00441568">
      <w:pPr>
        <w:jc w:val="both"/>
      </w:pPr>
    </w:p>
    <w:p w14:paraId="265F765D" w14:textId="77777777" w:rsidR="00441568" w:rsidRPr="00E07116" w:rsidRDefault="00441568" w:rsidP="00441568">
      <w:pPr>
        <w:jc w:val="both"/>
      </w:pPr>
    </w:p>
    <w:p w14:paraId="374C975E" w14:textId="77777777" w:rsidR="00441568" w:rsidRPr="00E07116" w:rsidRDefault="00441568" w:rsidP="00441568">
      <w:pPr>
        <w:jc w:val="both"/>
      </w:pPr>
    </w:p>
    <w:p w14:paraId="1057B2DD" w14:textId="77777777" w:rsidR="00441568" w:rsidRPr="00E907A8" w:rsidRDefault="00441568" w:rsidP="00441568">
      <w:pPr>
        <w:spacing w:after="120"/>
        <w:ind w:firstLine="0"/>
        <w:jc w:val="center"/>
        <w:rPr>
          <w:b/>
        </w:rPr>
      </w:pPr>
      <w:bookmarkStart w:id="0" w:name="Delinquance_filles_remerciements"/>
      <w:r>
        <w:rPr>
          <w:b/>
        </w:rPr>
        <w:t>La délinquance des filles</w:t>
      </w:r>
    </w:p>
    <w:p w14:paraId="0F75873A" w14:textId="77777777" w:rsidR="00441568" w:rsidRPr="00384B20" w:rsidRDefault="00441568" w:rsidP="00441568">
      <w:pPr>
        <w:pStyle w:val="planchest"/>
      </w:pPr>
      <w:r>
        <w:t>Remerciements</w:t>
      </w:r>
    </w:p>
    <w:bookmarkEnd w:id="0"/>
    <w:p w14:paraId="2AD185BA" w14:textId="77777777" w:rsidR="00441568" w:rsidRPr="00E07116" w:rsidRDefault="00441568" w:rsidP="00441568">
      <w:pPr>
        <w:jc w:val="both"/>
      </w:pPr>
    </w:p>
    <w:p w14:paraId="4303F940" w14:textId="77777777" w:rsidR="00441568" w:rsidRPr="00E07116" w:rsidRDefault="00441568" w:rsidP="00441568">
      <w:pPr>
        <w:jc w:val="both"/>
      </w:pPr>
    </w:p>
    <w:p w14:paraId="0A7DED70" w14:textId="77777777" w:rsidR="00441568" w:rsidRPr="00E07116" w:rsidRDefault="00441568" w:rsidP="00441568">
      <w:pPr>
        <w:jc w:val="both"/>
      </w:pPr>
    </w:p>
    <w:p w14:paraId="1C0A855B" w14:textId="77777777" w:rsidR="00441568" w:rsidRPr="00E07116" w:rsidRDefault="00441568" w:rsidP="00441568">
      <w:pPr>
        <w:jc w:val="both"/>
      </w:pPr>
    </w:p>
    <w:p w14:paraId="5AAAB937" w14:textId="77777777" w:rsidR="00441568" w:rsidRPr="00E07116" w:rsidRDefault="00441568" w:rsidP="00441568">
      <w:pPr>
        <w:jc w:val="both"/>
      </w:pPr>
    </w:p>
    <w:p w14:paraId="629065EB" w14:textId="77777777" w:rsidR="00441568" w:rsidRPr="00E07116" w:rsidRDefault="00441568" w:rsidP="00441568">
      <w:pPr>
        <w:jc w:val="both"/>
      </w:pPr>
    </w:p>
    <w:p w14:paraId="58A2DAA3" w14:textId="77777777" w:rsidR="00441568" w:rsidRPr="00E07116" w:rsidRDefault="00441568" w:rsidP="00441568">
      <w:pPr>
        <w:jc w:val="both"/>
      </w:pPr>
    </w:p>
    <w:p w14:paraId="7AAA7920" w14:textId="77777777" w:rsidR="00441568" w:rsidRPr="00E07116" w:rsidRDefault="00441568" w:rsidP="00441568">
      <w:pPr>
        <w:jc w:val="both"/>
      </w:pPr>
    </w:p>
    <w:p w14:paraId="78F5BFA0" w14:textId="77777777" w:rsidR="00441568" w:rsidRPr="00E07116" w:rsidRDefault="00441568" w:rsidP="00441568">
      <w:pPr>
        <w:jc w:val="both"/>
      </w:pPr>
    </w:p>
    <w:p w14:paraId="06C558D6"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5BEDB905" w14:textId="77777777" w:rsidR="00441568" w:rsidRPr="00844623" w:rsidRDefault="00441568" w:rsidP="00441568">
      <w:pPr>
        <w:spacing w:before="120" w:after="120"/>
        <w:jc w:val="both"/>
      </w:pPr>
      <w:r w:rsidRPr="00844623">
        <w:rPr>
          <w:rFonts w:eastAsia="Courier New" w:cs="Courier New"/>
          <w:color w:val="000000"/>
          <w:lang w:eastAsia="fr-FR" w:bidi="fr-FR"/>
        </w:rPr>
        <w:t>Les travaux de recherche qui ont conduit à cette publication sont rendus possible grâce à l’appui financier des fonds de soutien attribué à l’Université de Montréal par le Ministère du solliciteur général du Canada, de C.A.F.I.R. et des fonds de la faculté des arts et des scie</w:t>
      </w:r>
      <w:r w:rsidRPr="00844623">
        <w:rPr>
          <w:rFonts w:eastAsia="Courier New" w:cs="Courier New"/>
          <w:color w:val="000000"/>
          <w:lang w:eastAsia="fr-FR" w:bidi="fr-FR"/>
        </w:rPr>
        <w:t>n</w:t>
      </w:r>
      <w:r w:rsidRPr="00844623">
        <w:rPr>
          <w:rFonts w:eastAsia="Courier New" w:cs="Courier New"/>
          <w:color w:val="000000"/>
          <w:lang w:eastAsia="fr-FR" w:bidi="fr-FR"/>
        </w:rPr>
        <w:t>ces de l’Université de Montréal.</w:t>
      </w:r>
    </w:p>
    <w:p w14:paraId="49DFE642" w14:textId="77777777" w:rsidR="00441568" w:rsidRPr="00844623" w:rsidRDefault="00441568" w:rsidP="00441568">
      <w:pPr>
        <w:spacing w:before="120" w:after="120"/>
        <w:jc w:val="both"/>
      </w:pPr>
      <w:r w:rsidRPr="00844623">
        <w:rPr>
          <w:rFonts w:eastAsia="Courier New" w:cs="Courier New"/>
          <w:color w:val="000000"/>
          <w:lang w:eastAsia="fr-FR" w:bidi="fr-FR"/>
        </w:rPr>
        <w:t>Nos remerciements s’adressent également à M. Jacques Cadieux du Centre audio-visuel de l’Université de Montréal pour la conception graphique de la page couverture, à Statistique Canada et au départ</w:t>
      </w:r>
      <w:r w:rsidRPr="00844623">
        <w:rPr>
          <w:rFonts w:eastAsia="Courier New" w:cs="Courier New"/>
          <w:color w:val="000000"/>
          <w:lang w:eastAsia="fr-FR" w:bidi="fr-FR"/>
        </w:rPr>
        <w:t>e</w:t>
      </w:r>
      <w:r w:rsidRPr="00844623">
        <w:rPr>
          <w:rFonts w:eastAsia="Courier New" w:cs="Courier New"/>
          <w:color w:val="000000"/>
          <w:lang w:eastAsia="fr-FR" w:bidi="fr-FR"/>
        </w:rPr>
        <w:t>ment de recherche et planification de la police de la communauté u</w:t>
      </w:r>
      <w:r w:rsidRPr="00844623">
        <w:rPr>
          <w:rFonts w:eastAsia="Courier New" w:cs="Courier New"/>
          <w:color w:val="000000"/>
          <w:lang w:eastAsia="fr-FR" w:bidi="fr-FR"/>
        </w:rPr>
        <w:t>r</w:t>
      </w:r>
      <w:r w:rsidRPr="00844623">
        <w:rPr>
          <w:rFonts w:eastAsia="Courier New" w:cs="Courier New"/>
          <w:color w:val="000000"/>
          <w:lang w:eastAsia="fr-FR" w:bidi="fr-FR"/>
        </w:rPr>
        <w:t>baine de Montréal qui nous ont fourni des documents récents.</w:t>
      </w:r>
    </w:p>
    <w:p w14:paraId="2D914BF8" w14:textId="77777777" w:rsidR="00441568" w:rsidRPr="00844623" w:rsidRDefault="00441568" w:rsidP="00441568">
      <w:pPr>
        <w:spacing w:before="120" w:after="120"/>
        <w:jc w:val="both"/>
      </w:pPr>
      <w:r w:rsidRPr="00844623">
        <w:rPr>
          <w:rFonts w:eastAsia="Courier New" w:cs="Courier New"/>
          <w:color w:val="000000"/>
          <w:lang w:eastAsia="fr-FR" w:bidi="fr-FR"/>
        </w:rPr>
        <w:t>Il convient de remercier d’une façon toute particulière M. Martin Massé pour la préparation de la troisième partie de ce cahier cons</w:t>
      </w:r>
      <w:r w:rsidRPr="00844623">
        <w:rPr>
          <w:rFonts w:eastAsia="Courier New" w:cs="Courier New"/>
          <w:color w:val="000000"/>
          <w:lang w:eastAsia="fr-FR" w:bidi="fr-FR"/>
        </w:rPr>
        <w:t>a</w:t>
      </w:r>
      <w:r w:rsidRPr="00844623">
        <w:rPr>
          <w:rFonts w:eastAsia="Courier New" w:cs="Courier New"/>
          <w:color w:val="000000"/>
          <w:lang w:eastAsia="fr-FR" w:bidi="fr-FR"/>
        </w:rPr>
        <w:t>crée à la délin</w:t>
      </w:r>
      <w:r>
        <w:rPr>
          <w:rFonts w:eastAsia="Courier New" w:cs="Courier New"/>
          <w:color w:val="000000"/>
          <w:lang w:eastAsia="fr-FR" w:bidi="fr-FR"/>
        </w:rPr>
        <w:t>q</w:t>
      </w:r>
      <w:r w:rsidRPr="00844623">
        <w:rPr>
          <w:rFonts w:eastAsia="Courier New" w:cs="Courier New"/>
          <w:color w:val="000000"/>
          <w:lang w:eastAsia="fr-FR" w:bidi="fr-FR"/>
        </w:rPr>
        <w:t>uance cachée des adolescentes.</w:t>
      </w:r>
    </w:p>
    <w:p w14:paraId="3A1C2257" w14:textId="77777777" w:rsidR="00441568" w:rsidRPr="00E07116" w:rsidRDefault="00441568" w:rsidP="00441568">
      <w:pPr>
        <w:pStyle w:val="Normal0"/>
      </w:pPr>
    </w:p>
    <w:p w14:paraId="645E34C0" w14:textId="77777777" w:rsidR="00441568" w:rsidRPr="00E07116" w:rsidRDefault="00441568" w:rsidP="00441568">
      <w:pPr>
        <w:jc w:val="both"/>
      </w:pPr>
      <w:r w:rsidRPr="00E07116">
        <w:br w:type="page"/>
      </w:r>
    </w:p>
    <w:p w14:paraId="0D1A9F17" w14:textId="77777777" w:rsidR="00441568" w:rsidRPr="00E907A8" w:rsidRDefault="00441568" w:rsidP="00441568">
      <w:pPr>
        <w:spacing w:after="120"/>
        <w:ind w:firstLine="0"/>
        <w:jc w:val="center"/>
        <w:rPr>
          <w:b/>
        </w:rPr>
      </w:pPr>
      <w:bookmarkStart w:id="1" w:name="tdm"/>
      <w:r>
        <w:rPr>
          <w:b/>
        </w:rPr>
        <w:t>La délinquance des filles</w:t>
      </w:r>
    </w:p>
    <w:p w14:paraId="5155FA10" w14:textId="77777777" w:rsidR="00441568" w:rsidRPr="00384B20" w:rsidRDefault="00441568" w:rsidP="00441568">
      <w:pPr>
        <w:pStyle w:val="planchest"/>
      </w:pPr>
      <w:r w:rsidRPr="00384B20">
        <w:t>Table des matières</w:t>
      </w:r>
      <w:bookmarkEnd w:id="1"/>
    </w:p>
    <w:p w14:paraId="6A67274E" w14:textId="77777777" w:rsidR="00441568" w:rsidRPr="00E07116" w:rsidRDefault="00441568" w:rsidP="00441568">
      <w:pPr>
        <w:ind w:firstLine="0"/>
      </w:pPr>
    </w:p>
    <w:p w14:paraId="125BBFF8" w14:textId="77777777" w:rsidR="00441568" w:rsidRPr="00232DA9" w:rsidRDefault="00441568" w:rsidP="00441568">
      <w:pPr>
        <w:spacing w:before="60" w:after="60"/>
        <w:ind w:firstLine="0"/>
        <w:jc w:val="both"/>
        <w:rPr>
          <w:sz w:val="24"/>
        </w:rPr>
      </w:pPr>
      <w:hyperlink w:anchor="Delinquance_filles_presentation" w:history="1">
        <w:r w:rsidRPr="008820EA">
          <w:rPr>
            <w:rStyle w:val="Hyperlien"/>
            <w:sz w:val="24"/>
          </w:rPr>
          <w:t>Présentation</w:t>
        </w:r>
      </w:hyperlink>
      <w:r>
        <w:rPr>
          <w:sz w:val="24"/>
        </w:rPr>
        <w:t xml:space="preserve"> [</w:t>
      </w:r>
      <w:r w:rsidRPr="00232DA9">
        <w:rPr>
          <w:sz w:val="24"/>
        </w:rPr>
        <w:t>1</w:t>
      </w:r>
      <w:r>
        <w:rPr>
          <w:sz w:val="24"/>
        </w:rPr>
        <w:t>]</w:t>
      </w:r>
    </w:p>
    <w:p w14:paraId="64E03E65" w14:textId="77777777" w:rsidR="00441568" w:rsidRPr="00232DA9" w:rsidRDefault="00441568" w:rsidP="00441568">
      <w:pPr>
        <w:spacing w:before="60" w:after="60"/>
        <w:ind w:firstLine="0"/>
        <w:jc w:val="center"/>
        <w:rPr>
          <w:sz w:val="24"/>
        </w:rPr>
      </w:pPr>
      <w:r w:rsidRPr="00446FCD">
        <w:rPr>
          <w:b/>
          <w:color w:val="FF0000"/>
          <w:sz w:val="24"/>
        </w:rPr>
        <w:t>Première partie</w:t>
      </w:r>
      <w:r w:rsidRPr="00446FCD">
        <w:rPr>
          <w:b/>
          <w:sz w:val="24"/>
        </w:rPr>
        <w:t xml:space="preserve"> :</w:t>
      </w:r>
      <w:r w:rsidRPr="00446FCD">
        <w:rPr>
          <w:b/>
          <w:sz w:val="24"/>
        </w:rPr>
        <w:br/>
      </w:r>
      <w:hyperlink w:anchor="Delinquance_filles_pt_1" w:history="1">
        <w:r w:rsidRPr="00446FCD">
          <w:rPr>
            <w:rStyle w:val="Hyperlien"/>
            <w:b/>
            <w:sz w:val="24"/>
          </w:rPr>
          <w:t>Analyse des textes</w:t>
        </w:r>
      </w:hyperlink>
      <w:r>
        <w:rPr>
          <w:sz w:val="24"/>
        </w:rPr>
        <w:t xml:space="preserve"> [4]</w:t>
      </w:r>
    </w:p>
    <w:p w14:paraId="09C69677" w14:textId="77777777" w:rsidR="00441568" w:rsidRDefault="00441568" w:rsidP="00441568">
      <w:pPr>
        <w:spacing w:before="60" w:after="60"/>
        <w:ind w:firstLine="0"/>
        <w:jc w:val="both"/>
        <w:rPr>
          <w:sz w:val="24"/>
        </w:rPr>
      </w:pPr>
    </w:p>
    <w:p w14:paraId="22870AAE" w14:textId="77777777" w:rsidR="00441568" w:rsidRPr="00232DA9" w:rsidRDefault="00441568" w:rsidP="00441568">
      <w:pPr>
        <w:spacing w:before="60" w:after="60"/>
        <w:ind w:firstLine="0"/>
        <w:jc w:val="both"/>
        <w:rPr>
          <w:sz w:val="24"/>
        </w:rPr>
      </w:pPr>
      <w:r>
        <w:rPr>
          <w:sz w:val="24"/>
        </w:rPr>
        <w:t xml:space="preserve">Chapitre I. </w:t>
      </w:r>
      <w:hyperlink w:anchor="Delinquance_filles_pt_1_chap_I" w:history="1">
        <w:r w:rsidRPr="00446FCD">
          <w:rPr>
            <w:rStyle w:val="Hyperlien"/>
            <w:sz w:val="24"/>
          </w:rPr>
          <w:t>Le quantum et la nature de la délinquance des femmes</w:t>
        </w:r>
      </w:hyperlink>
      <w:r>
        <w:rPr>
          <w:sz w:val="24"/>
        </w:rPr>
        <w:t xml:space="preserve"> [</w:t>
      </w:r>
      <w:r w:rsidRPr="00232DA9">
        <w:rPr>
          <w:sz w:val="24"/>
        </w:rPr>
        <w:t>7</w:t>
      </w:r>
      <w:r>
        <w:rPr>
          <w:sz w:val="24"/>
        </w:rPr>
        <w:t>]</w:t>
      </w:r>
    </w:p>
    <w:p w14:paraId="31B17893" w14:textId="77777777" w:rsidR="00441568" w:rsidRPr="00232DA9" w:rsidRDefault="00441568" w:rsidP="00441568">
      <w:pPr>
        <w:spacing w:before="60" w:after="60"/>
        <w:ind w:firstLine="0"/>
        <w:jc w:val="both"/>
        <w:rPr>
          <w:sz w:val="24"/>
        </w:rPr>
      </w:pPr>
      <w:r w:rsidRPr="00232DA9">
        <w:rPr>
          <w:sz w:val="24"/>
        </w:rPr>
        <w:t>Chapitre</w:t>
      </w:r>
      <w:r>
        <w:rPr>
          <w:sz w:val="24"/>
        </w:rPr>
        <w:t xml:space="preserve"> II. </w:t>
      </w:r>
      <w:hyperlink w:anchor="Delinquance_filles_pt_1_chap_II" w:history="1">
        <w:r w:rsidRPr="00446FCD">
          <w:rPr>
            <w:rStyle w:val="Hyperlien"/>
            <w:sz w:val="24"/>
          </w:rPr>
          <w:t>Délinquance des femmes et constitution féminine</w:t>
        </w:r>
      </w:hyperlink>
      <w:r w:rsidRPr="00232DA9">
        <w:rPr>
          <w:sz w:val="24"/>
        </w:rPr>
        <w:t xml:space="preserve"> </w:t>
      </w:r>
      <w:r>
        <w:rPr>
          <w:sz w:val="24"/>
        </w:rPr>
        <w:t>[</w:t>
      </w:r>
      <w:r w:rsidRPr="00232DA9">
        <w:rPr>
          <w:sz w:val="24"/>
        </w:rPr>
        <w:t>14</w:t>
      </w:r>
      <w:r>
        <w:rPr>
          <w:sz w:val="24"/>
        </w:rPr>
        <w:t>]</w:t>
      </w:r>
    </w:p>
    <w:p w14:paraId="006B5E32" w14:textId="77777777" w:rsidR="00441568" w:rsidRDefault="00441568" w:rsidP="00441568">
      <w:pPr>
        <w:spacing w:before="60" w:after="60"/>
        <w:ind w:left="900" w:hanging="540"/>
        <w:jc w:val="both"/>
        <w:rPr>
          <w:sz w:val="24"/>
        </w:rPr>
      </w:pPr>
    </w:p>
    <w:p w14:paraId="32095FE2" w14:textId="77777777" w:rsidR="00441568" w:rsidRPr="00232DA9" w:rsidRDefault="00441568" w:rsidP="00441568">
      <w:pPr>
        <w:spacing w:before="60" w:after="60"/>
        <w:ind w:left="900" w:hanging="540"/>
        <w:jc w:val="both"/>
        <w:rPr>
          <w:sz w:val="24"/>
        </w:rPr>
      </w:pPr>
      <w:r w:rsidRPr="00232DA9">
        <w:rPr>
          <w:sz w:val="24"/>
        </w:rPr>
        <w:t>2.1.</w:t>
      </w:r>
      <w:r>
        <w:rPr>
          <w:sz w:val="24"/>
        </w:rPr>
        <w:tab/>
      </w:r>
      <w:hyperlink w:anchor="Delinquance_filles_pt_1_chap_II_1" w:history="1">
        <w:r w:rsidRPr="00446FCD">
          <w:rPr>
            <w:rStyle w:val="Hyperlien"/>
            <w:sz w:val="24"/>
          </w:rPr>
          <w:t>La femme est inférieure à l’homme</w:t>
        </w:r>
      </w:hyperlink>
      <w:r>
        <w:rPr>
          <w:sz w:val="24"/>
        </w:rPr>
        <w:t xml:space="preserve"> [</w:t>
      </w:r>
      <w:r w:rsidRPr="00232DA9">
        <w:rPr>
          <w:sz w:val="24"/>
        </w:rPr>
        <w:t>15</w:t>
      </w:r>
      <w:r>
        <w:rPr>
          <w:sz w:val="24"/>
        </w:rPr>
        <w:t>]</w:t>
      </w:r>
    </w:p>
    <w:p w14:paraId="2CB03207" w14:textId="77777777" w:rsidR="00441568" w:rsidRPr="00232DA9" w:rsidRDefault="00441568" w:rsidP="00441568">
      <w:pPr>
        <w:spacing w:before="60" w:after="60"/>
        <w:ind w:left="900" w:hanging="540"/>
        <w:jc w:val="both"/>
        <w:rPr>
          <w:sz w:val="24"/>
        </w:rPr>
      </w:pPr>
      <w:r w:rsidRPr="00232DA9">
        <w:rPr>
          <w:sz w:val="24"/>
        </w:rPr>
        <w:t>2.2.</w:t>
      </w:r>
      <w:r>
        <w:rPr>
          <w:sz w:val="24"/>
        </w:rPr>
        <w:tab/>
      </w:r>
      <w:hyperlink w:anchor="Delinquance_filles_pt_1_chap_II_2" w:history="1">
        <w:r w:rsidRPr="00446FCD">
          <w:rPr>
            <w:rStyle w:val="Hyperlien"/>
            <w:sz w:val="24"/>
          </w:rPr>
          <w:t>Qu’en est-il de l'intelligence de la femme</w:t>
        </w:r>
      </w:hyperlink>
      <w:r w:rsidRPr="00232DA9">
        <w:rPr>
          <w:sz w:val="24"/>
        </w:rPr>
        <w:t xml:space="preserve"> </w:t>
      </w:r>
      <w:r>
        <w:rPr>
          <w:sz w:val="24"/>
        </w:rPr>
        <w:t>[</w:t>
      </w:r>
      <w:r w:rsidRPr="00232DA9">
        <w:rPr>
          <w:sz w:val="24"/>
        </w:rPr>
        <w:t>18</w:t>
      </w:r>
      <w:r>
        <w:rPr>
          <w:sz w:val="24"/>
        </w:rPr>
        <w:t>]</w:t>
      </w:r>
    </w:p>
    <w:p w14:paraId="7E7BFC1C" w14:textId="77777777" w:rsidR="00441568" w:rsidRPr="00232DA9" w:rsidRDefault="00441568" w:rsidP="00441568">
      <w:pPr>
        <w:spacing w:before="60" w:after="60"/>
        <w:ind w:left="900" w:hanging="540"/>
        <w:jc w:val="both"/>
        <w:rPr>
          <w:sz w:val="24"/>
        </w:rPr>
      </w:pPr>
      <w:r w:rsidRPr="00232DA9">
        <w:rPr>
          <w:sz w:val="24"/>
        </w:rPr>
        <w:t>2.3.</w:t>
      </w:r>
      <w:r>
        <w:rPr>
          <w:sz w:val="24"/>
        </w:rPr>
        <w:tab/>
      </w:r>
      <w:hyperlink w:anchor="Delinquance_filles_pt_1_chap_II_3" w:history="1">
        <w:r w:rsidRPr="00446FCD">
          <w:rPr>
            <w:rStyle w:val="Hyperlien"/>
            <w:sz w:val="24"/>
          </w:rPr>
          <w:t>La passivité de la femme : trait caractéristique</w:t>
        </w:r>
      </w:hyperlink>
      <w:r w:rsidRPr="00232DA9">
        <w:rPr>
          <w:sz w:val="24"/>
        </w:rPr>
        <w:t xml:space="preserve"> </w:t>
      </w:r>
      <w:r>
        <w:rPr>
          <w:sz w:val="24"/>
        </w:rPr>
        <w:t>[</w:t>
      </w:r>
      <w:r w:rsidRPr="00232DA9">
        <w:rPr>
          <w:sz w:val="24"/>
        </w:rPr>
        <w:t>19</w:t>
      </w:r>
      <w:r>
        <w:rPr>
          <w:sz w:val="24"/>
        </w:rPr>
        <w:t>]</w:t>
      </w:r>
    </w:p>
    <w:p w14:paraId="7583C441" w14:textId="77777777" w:rsidR="00441568" w:rsidRPr="00232DA9" w:rsidRDefault="00441568" w:rsidP="00441568">
      <w:pPr>
        <w:spacing w:before="60" w:after="60"/>
        <w:ind w:left="900" w:hanging="540"/>
        <w:jc w:val="both"/>
        <w:rPr>
          <w:sz w:val="24"/>
        </w:rPr>
      </w:pPr>
      <w:r w:rsidRPr="00232DA9">
        <w:rPr>
          <w:sz w:val="24"/>
        </w:rPr>
        <w:t>2.4</w:t>
      </w:r>
      <w:r>
        <w:rPr>
          <w:sz w:val="24"/>
        </w:rPr>
        <w:t>.</w:t>
      </w:r>
      <w:r>
        <w:rPr>
          <w:sz w:val="24"/>
        </w:rPr>
        <w:tab/>
      </w:r>
      <w:hyperlink w:anchor="Delinquance_filles_pt_1_chap_II_4" w:history="1">
        <w:r w:rsidRPr="00446FCD">
          <w:rPr>
            <w:rStyle w:val="Hyperlien"/>
            <w:sz w:val="24"/>
          </w:rPr>
          <w:t>La femme criminelle est masculine</w:t>
        </w:r>
      </w:hyperlink>
      <w:r>
        <w:rPr>
          <w:sz w:val="24"/>
        </w:rPr>
        <w:t xml:space="preserve"> [</w:t>
      </w:r>
      <w:r w:rsidRPr="00232DA9">
        <w:rPr>
          <w:sz w:val="24"/>
        </w:rPr>
        <w:t>21</w:t>
      </w:r>
      <w:r>
        <w:rPr>
          <w:sz w:val="24"/>
        </w:rPr>
        <w:t>]</w:t>
      </w:r>
    </w:p>
    <w:p w14:paraId="5B0CE06E" w14:textId="77777777" w:rsidR="00441568" w:rsidRPr="00232DA9" w:rsidRDefault="00441568" w:rsidP="00441568">
      <w:pPr>
        <w:spacing w:before="60" w:after="60"/>
        <w:ind w:left="900" w:hanging="540"/>
        <w:jc w:val="both"/>
        <w:rPr>
          <w:sz w:val="24"/>
        </w:rPr>
      </w:pPr>
      <w:r w:rsidRPr="00232DA9">
        <w:rPr>
          <w:sz w:val="24"/>
        </w:rPr>
        <w:t>2.5.</w:t>
      </w:r>
      <w:r>
        <w:rPr>
          <w:sz w:val="24"/>
        </w:rPr>
        <w:tab/>
      </w:r>
      <w:hyperlink w:anchor="Delinquance_filles_pt_1_chap_II_5" w:history="1">
        <w:r w:rsidRPr="00446FCD">
          <w:rPr>
            <w:rStyle w:val="Hyperlien"/>
            <w:sz w:val="24"/>
          </w:rPr>
          <w:t>La femme est-elle supérieure à l'homme ?</w:t>
        </w:r>
      </w:hyperlink>
      <w:r w:rsidRPr="00232DA9">
        <w:rPr>
          <w:sz w:val="24"/>
        </w:rPr>
        <w:t xml:space="preserve"> </w:t>
      </w:r>
      <w:r>
        <w:rPr>
          <w:sz w:val="24"/>
        </w:rPr>
        <w:t>[</w:t>
      </w:r>
      <w:r w:rsidRPr="00232DA9">
        <w:rPr>
          <w:sz w:val="24"/>
        </w:rPr>
        <w:t>23</w:t>
      </w:r>
      <w:r>
        <w:rPr>
          <w:sz w:val="24"/>
        </w:rPr>
        <w:t>]</w:t>
      </w:r>
    </w:p>
    <w:p w14:paraId="180ACEAE" w14:textId="77777777" w:rsidR="00441568" w:rsidRPr="00232DA9" w:rsidRDefault="00441568" w:rsidP="00441568">
      <w:pPr>
        <w:spacing w:before="60" w:after="60"/>
        <w:ind w:left="900" w:hanging="540"/>
        <w:jc w:val="both"/>
        <w:rPr>
          <w:sz w:val="24"/>
        </w:rPr>
      </w:pPr>
      <w:r w:rsidRPr="00232DA9">
        <w:rPr>
          <w:sz w:val="24"/>
        </w:rPr>
        <w:t>2.6.</w:t>
      </w:r>
      <w:r>
        <w:rPr>
          <w:sz w:val="24"/>
        </w:rPr>
        <w:tab/>
      </w:r>
      <w:hyperlink w:anchor="Delinquance_filles_pt_1_chap_II_6" w:history="1">
        <w:r w:rsidRPr="00446FCD">
          <w:rPr>
            <w:rStyle w:val="Hyperlien"/>
            <w:sz w:val="24"/>
          </w:rPr>
          <w:t>Pathologies physiques et délinquance des femmes</w:t>
        </w:r>
      </w:hyperlink>
      <w:r w:rsidRPr="00232DA9">
        <w:rPr>
          <w:sz w:val="24"/>
        </w:rPr>
        <w:t xml:space="preserve"> </w:t>
      </w:r>
      <w:r>
        <w:rPr>
          <w:sz w:val="24"/>
        </w:rPr>
        <w:t>[</w:t>
      </w:r>
      <w:r w:rsidRPr="00232DA9">
        <w:rPr>
          <w:sz w:val="24"/>
        </w:rPr>
        <w:t>24</w:t>
      </w:r>
      <w:r>
        <w:rPr>
          <w:sz w:val="24"/>
        </w:rPr>
        <w:t>]</w:t>
      </w:r>
    </w:p>
    <w:p w14:paraId="71A7A035" w14:textId="77777777" w:rsidR="00441568" w:rsidRPr="00232DA9" w:rsidRDefault="00441568" w:rsidP="00441568">
      <w:pPr>
        <w:spacing w:before="60" w:after="60"/>
        <w:ind w:left="900" w:hanging="540"/>
        <w:jc w:val="both"/>
        <w:rPr>
          <w:sz w:val="24"/>
        </w:rPr>
      </w:pPr>
      <w:hyperlink w:anchor="Delinquance_filles_pt_1_chap_II_concl" w:history="1">
        <w:r w:rsidRPr="00446FCD">
          <w:rPr>
            <w:rStyle w:val="Hyperlien"/>
            <w:sz w:val="24"/>
          </w:rPr>
          <w:t>Conclusion</w:t>
        </w:r>
      </w:hyperlink>
      <w:r>
        <w:rPr>
          <w:sz w:val="24"/>
        </w:rPr>
        <w:t xml:space="preserve"> [</w:t>
      </w:r>
      <w:r w:rsidRPr="00232DA9">
        <w:rPr>
          <w:sz w:val="24"/>
        </w:rPr>
        <w:t>26</w:t>
      </w:r>
      <w:r>
        <w:rPr>
          <w:sz w:val="24"/>
        </w:rPr>
        <w:t>]</w:t>
      </w:r>
    </w:p>
    <w:p w14:paraId="46B9F788" w14:textId="77777777" w:rsidR="00441568" w:rsidRDefault="00441568" w:rsidP="00441568">
      <w:pPr>
        <w:spacing w:before="60" w:after="60"/>
        <w:ind w:firstLine="0"/>
        <w:jc w:val="both"/>
        <w:rPr>
          <w:sz w:val="24"/>
        </w:rPr>
      </w:pPr>
    </w:p>
    <w:p w14:paraId="6759F3FF" w14:textId="77777777" w:rsidR="00441568" w:rsidRPr="00232DA9" w:rsidRDefault="00441568" w:rsidP="00441568">
      <w:pPr>
        <w:spacing w:before="60" w:after="60"/>
        <w:ind w:firstLine="0"/>
        <w:jc w:val="both"/>
        <w:rPr>
          <w:sz w:val="24"/>
        </w:rPr>
      </w:pPr>
      <w:r>
        <w:rPr>
          <w:sz w:val="24"/>
        </w:rPr>
        <w:t xml:space="preserve">Chapitre III. </w:t>
      </w:r>
      <w:hyperlink w:anchor="Delinquance_filles_pt_1_chap_III" w:history="1">
        <w:r w:rsidRPr="00446FCD">
          <w:rPr>
            <w:rStyle w:val="Hyperlien"/>
            <w:sz w:val="24"/>
          </w:rPr>
          <w:t>Délinquance des femmes et psychologie féminine</w:t>
        </w:r>
      </w:hyperlink>
      <w:r>
        <w:rPr>
          <w:sz w:val="24"/>
        </w:rPr>
        <w:t xml:space="preserve"> [</w:t>
      </w:r>
      <w:r w:rsidRPr="00232DA9">
        <w:rPr>
          <w:sz w:val="24"/>
        </w:rPr>
        <w:t>28</w:t>
      </w:r>
      <w:r>
        <w:rPr>
          <w:sz w:val="24"/>
        </w:rPr>
        <w:t>]</w:t>
      </w:r>
    </w:p>
    <w:p w14:paraId="00F26471" w14:textId="77777777" w:rsidR="00441568" w:rsidRDefault="00441568" w:rsidP="00441568">
      <w:pPr>
        <w:spacing w:before="60" w:after="60"/>
        <w:ind w:firstLine="240"/>
        <w:jc w:val="both"/>
        <w:rPr>
          <w:sz w:val="24"/>
        </w:rPr>
      </w:pPr>
    </w:p>
    <w:p w14:paraId="6E03FE9E" w14:textId="77777777" w:rsidR="00441568" w:rsidRPr="00232DA9" w:rsidRDefault="00441568" w:rsidP="00441568">
      <w:pPr>
        <w:spacing w:before="60" w:after="60"/>
        <w:ind w:firstLine="240"/>
        <w:jc w:val="both"/>
        <w:rPr>
          <w:sz w:val="24"/>
        </w:rPr>
      </w:pPr>
      <w:r w:rsidRPr="00232DA9">
        <w:rPr>
          <w:sz w:val="24"/>
        </w:rPr>
        <w:t>3.1.</w:t>
      </w:r>
      <w:r>
        <w:rPr>
          <w:sz w:val="24"/>
        </w:rPr>
        <w:tab/>
      </w:r>
      <w:hyperlink w:anchor="Delinquance_filles_pt_1_chap_III_1" w:history="1">
        <w:r w:rsidRPr="00446FCD">
          <w:rPr>
            <w:rStyle w:val="Hyperlien"/>
            <w:sz w:val="24"/>
          </w:rPr>
          <w:t>Mauvais ajustement sexuel</w:t>
        </w:r>
      </w:hyperlink>
      <w:r w:rsidRPr="00232DA9">
        <w:rPr>
          <w:sz w:val="24"/>
        </w:rPr>
        <w:t xml:space="preserve"> </w:t>
      </w:r>
      <w:r>
        <w:rPr>
          <w:sz w:val="24"/>
        </w:rPr>
        <w:t>[</w:t>
      </w:r>
      <w:r w:rsidRPr="00232DA9">
        <w:rPr>
          <w:sz w:val="24"/>
        </w:rPr>
        <w:t>29</w:t>
      </w:r>
      <w:r>
        <w:rPr>
          <w:sz w:val="24"/>
        </w:rPr>
        <w:t>]</w:t>
      </w:r>
    </w:p>
    <w:p w14:paraId="2A4BDCC0" w14:textId="77777777" w:rsidR="00441568" w:rsidRPr="00232DA9" w:rsidRDefault="00441568" w:rsidP="00441568">
      <w:pPr>
        <w:spacing w:before="60" w:after="60"/>
        <w:ind w:firstLine="240"/>
        <w:jc w:val="both"/>
        <w:rPr>
          <w:sz w:val="24"/>
        </w:rPr>
      </w:pPr>
      <w:r w:rsidRPr="00232DA9">
        <w:rPr>
          <w:sz w:val="24"/>
        </w:rPr>
        <w:t>3.2.</w:t>
      </w:r>
      <w:r>
        <w:rPr>
          <w:sz w:val="24"/>
        </w:rPr>
        <w:tab/>
      </w:r>
      <w:hyperlink w:anchor="Delinquance_filles_pt_1_chap_III_2" w:history="1">
        <w:r w:rsidRPr="00446FCD">
          <w:rPr>
            <w:rStyle w:val="Hyperlien"/>
            <w:sz w:val="24"/>
          </w:rPr>
          <w:t>La femme est trompeuse</w:t>
        </w:r>
      </w:hyperlink>
      <w:r w:rsidRPr="00232DA9">
        <w:rPr>
          <w:sz w:val="24"/>
        </w:rPr>
        <w:t xml:space="preserve"> </w:t>
      </w:r>
      <w:r>
        <w:rPr>
          <w:sz w:val="24"/>
        </w:rPr>
        <w:t>[</w:t>
      </w:r>
      <w:r w:rsidRPr="00232DA9">
        <w:rPr>
          <w:sz w:val="24"/>
        </w:rPr>
        <w:t>33</w:t>
      </w:r>
      <w:r>
        <w:rPr>
          <w:sz w:val="24"/>
        </w:rPr>
        <w:t>]</w:t>
      </w:r>
    </w:p>
    <w:p w14:paraId="3B607F9A" w14:textId="77777777" w:rsidR="00441568" w:rsidRPr="00232DA9" w:rsidRDefault="00441568" w:rsidP="00441568">
      <w:pPr>
        <w:spacing w:before="60" w:after="60"/>
        <w:ind w:firstLine="240"/>
        <w:jc w:val="both"/>
        <w:rPr>
          <w:sz w:val="24"/>
        </w:rPr>
      </w:pPr>
      <w:r w:rsidRPr="00232DA9">
        <w:rPr>
          <w:sz w:val="24"/>
        </w:rPr>
        <w:t>3.3.</w:t>
      </w:r>
      <w:r>
        <w:rPr>
          <w:sz w:val="24"/>
        </w:rPr>
        <w:tab/>
      </w:r>
      <w:hyperlink w:anchor="Delinquance_filles_pt_1_chap_III_3" w:history="1">
        <w:r w:rsidRPr="00446FCD">
          <w:rPr>
            <w:rStyle w:val="Hyperlien"/>
            <w:sz w:val="24"/>
          </w:rPr>
          <w:t>Image de soi et solitude</w:t>
        </w:r>
      </w:hyperlink>
      <w:r w:rsidRPr="00232DA9">
        <w:rPr>
          <w:sz w:val="24"/>
        </w:rPr>
        <w:t xml:space="preserve"> </w:t>
      </w:r>
      <w:r>
        <w:rPr>
          <w:sz w:val="24"/>
        </w:rPr>
        <w:t>[</w:t>
      </w:r>
      <w:r w:rsidRPr="00232DA9">
        <w:rPr>
          <w:sz w:val="24"/>
        </w:rPr>
        <w:t>35</w:t>
      </w:r>
      <w:r>
        <w:rPr>
          <w:sz w:val="24"/>
        </w:rPr>
        <w:t>]</w:t>
      </w:r>
    </w:p>
    <w:p w14:paraId="000C0639" w14:textId="77777777" w:rsidR="00441568" w:rsidRPr="00232DA9" w:rsidRDefault="00441568" w:rsidP="00441568">
      <w:pPr>
        <w:spacing w:before="60" w:after="60"/>
        <w:ind w:firstLine="240"/>
        <w:jc w:val="both"/>
        <w:rPr>
          <w:sz w:val="24"/>
        </w:rPr>
      </w:pPr>
      <w:hyperlink w:anchor="Delinquance_filles_pt_1_chap_III_concl" w:history="1">
        <w:r w:rsidRPr="00446FCD">
          <w:rPr>
            <w:rStyle w:val="Hyperlien"/>
            <w:sz w:val="24"/>
          </w:rPr>
          <w:t>Conclusion</w:t>
        </w:r>
      </w:hyperlink>
      <w:r w:rsidRPr="00232DA9">
        <w:rPr>
          <w:sz w:val="24"/>
        </w:rPr>
        <w:t xml:space="preserve"> </w:t>
      </w:r>
      <w:r>
        <w:rPr>
          <w:sz w:val="24"/>
        </w:rPr>
        <w:t>[</w:t>
      </w:r>
      <w:r w:rsidRPr="00232DA9">
        <w:rPr>
          <w:sz w:val="24"/>
        </w:rPr>
        <w:t>44</w:t>
      </w:r>
      <w:r>
        <w:rPr>
          <w:sz w:val="24"/>
        </w:rPr>
        <w:t>]</w:t>
      </w:r>
    </w:p>
    <w:p w14:paraId="685772ED" w14:textId="77777777" w:rsidR="00441568" w:rsidRDefault="00441568" w:rsidP="00441568">
      <w:pPr>
        <w:spacing w:before="60" w:after="60"/>
        <w:ind w:firstLine="0"/>
        <w:jc w:val="both"/>
        <w:rPr>
          <w:sz w:val="24"/>
        </w:rPr>
      </w:pPr>
    </w:p>
    <w:p w14:paraId="7DE0CD1B" w14:textId="77777777" w:rsidR="00441568" w:rsidRPr="00232DA9" w:rsidRDefault="00441568" w:rsidP="00441568">
      <w:pPr>
        <w:spacing w:before="60" w:after="60"/>
        <w:ind w:firstLine="0"/>
        <w:jc w:val="both"/>
        <w:rPr>
          <w:sz w:val="24"/>
        </w:rPr>
      </w:pPr>
      <w:r>
        <w:rPr>
          <w:sz w:val="24"/>
        </w:rPr>
        <w:t xml:space="preserve">Chapitre IV. </w:t>
      </w:r>
      <w:hyperlink w:anchor="Delinquance_filles_pt_1_chap_IV" w:history="1">
        <w:r w:rsidRPr="00446FCD">
          <w:rPr>
            <w:rStyle w:val="Hyperlien"/>
            <w:sz w:val="24"/>
          </w:rPr>
          <w:t>Délinquance des femmes et milieu familial</w:t>
        </w:r>
      </w:hyperlink>
      <w:r>
        <w:rPr>
          <w:sz w:val="24"/>
        </w:rPr>
        <w:t xml:space="preserve"> [</w:t>
      </w:r>
      <w:r w:rsidRPr="00232DA9">
        <w:rPr>
          <w:sz w:val="24"/>
        </w:rPr>
        <w:t>46</w:t>
      </w:r>
      <w:r>
        <w:rPr>
          <w:sz w:val="24"/>
        </w:rPr>
        <w:t>]</w:t>
      </w:r>
    </w:p>
    <w:p w14:paraId="34297893" w14:textId="77777777" w:rsidR="00441568" w:rsidRPr="00232DA9" w:rsidRDefault="00441568" w:rsidP="00441568">
      <w:pPr>
        <w:spacing w:before="60" w:after="60"/>
        <w:ind w:firstLine="240"/>
        <w:jc w:val="both"/>
        <w:rPr>
          <w:sz w:val="24"/>
        </w:rPr>
      </w:pPr>
      <w:hyperlink w:anchor="Delinquance_filles_pt_1_chap_IV_concl" w:history="1">
        <w:r w:rsidRPr="00446FCD">
          <w:rPr>
            <w:rStyle w:val="Hyperlien"/>
            <w:sz w:val="24"/>
          </w:rPr>
          <w:t>Conclusion</w:t>
        </w:r>
      </w:hyperlink>
      <w:r w:rsidRPr="00232DA9">
        <w:rPr>
          <w:sz w:val="24"/>
        </w:rPr>
        <w:t xml:space="preserve"> </w:t>
      </w:r>
      <w:r>
        <w:rPr>
          <w:sz w:val="24"/>
        </w:rPr>
        <w:t>[</w:t>
      </w:r>
      <w:r w:rsidRPr="00232DA9">
        <w:rPr>
          <w:sz w:val="24"/>
        </w:rPr>
        <w:t>56</w:t>
      </w:r>
      <w:r>
        <w:rPr>
          <w:sz w:val="24"/>
        </w:rPr>
        <w:t>]</w:t>
      </w:r>
    </w:p>
    <w:p w14:paraId="36036B4E" w14:textId="77777777" w:rsidR="00441568" w:rsidRDefault="00441568" w:rsidP="00441568">
      <w:pPr>
        <w:spacing w:before="60" w:after="60"/>
        <w:ind w:firstLine="0"/>
        <w:jc w:val="both"/>
        <w:rPr>
          <w:sz w:val="24"/>
        </w:rPr>
      </w:pPr>
    </w:p>
    <w:p w14:paraId="3C386940" w14:textId="77777777" w:rsidR="00441568" w:rsidRPr="00232DA9" w:rsidRDefault="00441568" w:rsidP="00441568">
      <w:pPr>
        <w:spacing w:before="60" w:after="60"/>
        <w:ind w:firstLine="0"/>
        <w:jc w:val="both"/>
        <w:rPr>
          <w:sz w:val="24"/>
        </w:rPr>
      </w:pPr>
      <w:r>
        <w:rPr>
          <w:sz w:val="24"/>
        </w:rPr>
        <w:t xml:space="preserve">Chapitre V. </w:t>
      </w:r>
      <w:hyperlink w:anchor="Delinquance_filles_pt_1_chap_V" w:history="1">
        <w:r w:rsidRPr="00446FCD">
          <w:rPr>
            <w:rStyle w:val="Hyperlien"/>
            <w:sz w:val="24"/>
          </w:rPr>
          <w:t>Délinquance des filles : perspectives critiques</w:t>
        </w:r>
      </w:hyperlink>
      <w:r>
        <w:rPr>
          <w:sz w:val="24"/>
        </w:rPr>
        <w:t xml:space="preserve"> [</w:t>
      </w:r>
      <w:r w:rsidRPr="00232DA9">
        <w:rPr>
          <w:sz w:val="24"/>
        </w:rPr>
        <w:t>59</w:t>
      </w:r>
      <w:r>
        <w:rPr>
          <w:sz w:val="24"/>
        </w:rPr>
        <w:t>]</w:t>
      </w:r>
    </w:p>
    <w:p w14:paraId="5B2A94E4" w14:textId="77777777" w:rsidR="00441568" w:rsidRDefault="00441568" w:rsidP="00441568">
      <w:pPr>
        <w:spacing w:before="60" w:after="60"/>
        <w:ind w:firstLine="240"/>
        <w:jc w:val="both"/>
        <w:rPr>
          <w:sz w:val="24"/>
        </w:rPr>
      </w:pPr>
    </w:p>
    <w:p w14:paraId="0B9EC41A" w14:textId="77777777" w:rsidR="00441568" w:rsidRPr="00232DA9" w:rsidRDefault="00441568" w:rsidP="00441568">
      <w:pPr>
        <w:spacing w:before="60" w:after="60"/>
        <w:ind w:firstLine="240"/>
        <w:jc w:val="both"/>
        <w:rPr>
          <w:sz w:val="24"/>
        </w:rPr>
      </w:pPr>
      <w:r w:rsidRPr="00232DA9">
        <w:rPr>
          <w:sz w:val="24"/>
        </w:rPr>
        <w:t>5.1.</w:t>
      </w:r>
      <w:r>
        <w:rPr>
          <w:sz w:val="24"/>
        </w:rPr>
        <w:tab/>
      </w:r>
      <w:hyperlink w:anchor="Delinquance_filles_pt_1_chap_V_1" w:history="1">
        <w:r w:rsidRPr="00446FCD">
          <w:rPr>
            <w:rStyle w:val="Hyperlien"/>
            <w:sz w:val="24"/>
          </w:rPr>
          <w:t>Attitude paternaliste à l’égard des jeunes filles</w:t>
        </w:r>
      </w:hyperlink>
      <w:r>
        <w:rPr>
          <w:sz w:val="24"/>
        </w:rPr>
        <w:t xml:space="preserve"> [</w:t>
      </w:r>
      <w:r w:rsidRPr="00232DA9">
        <w:rPr>
          <w:sz w:val="24"/>
        </w:rPr>
        <w:t>60</w:t>
      </w:r>
      <w:r>
        <w:rPr>
          <w:sz w:val="24"/>
        </w:rPr>
        <w:t>]</w:t>
      </w:r>
    </w:p>
    <w:p w14:paraId="64D5C1AE" w14:textId="77777777" w:rsidR="00441568" w:rsidRPr="00232DA9" w:rsidRDefault="00441568" w:rsidP="00441568">
      <w:pPr>
        <w:spacing w:before="60" w:after="60"/>
        <w:ind w:firstLine="240"/>
        <w:jc w:val="both"/>
        <w:rPr>
          <w:sz w:val="24"/>
        </w:rPr>
      </w:pPr>
      <w:r w:rsidRPr="00232DA9">
        <w:rPr>
          <w:sz w:val="24"/>
        </w:rPr>
        <w:t>5.2.</w:t>
      </w:r>
      <w:r>
        <w:rPr>
          <w:sz w:val="24"/>
        </w:rPr>
        <w:tab/>
      </w:r>
      <w:hyperlink w:anchor="Delinquance_filles_pt_1_chap_V_2" w:history="1">
        <w:r w:rsidRPr="00446FCD">
          <w:rPr>
            <w:rStyle w:val="Hyperlien"/>
            <w:sz w:val="24"/>
          </w:rPr>
          <w:t>Théorie des rôles et libération de la femme</w:t>
        </w:r>
      </w:hyperlink>
      <w:r>
        <w:rPr>
          <w:sz w:val="24"/>
        </w:rPr>
        <w:t xml:space="preserve"> [</w:t>
      </w:r>
      <w:r w:rsidRPr="00232DA9">
        <w:rPr>
          <w:sz w:val="24"/>
        </w:rPr>
        <w:t>65</w:t>
      </w:r>
      <w:r>
        <w:rPr>
          <w:sz w:val="24"/>
        </w:rPr>
        <w:t>]</w:t>
      </w:r>
    </w:p>
    <w:p w14:paraId="77741ECD" w14:textId="77777777" w:rsidR="00441568" w:rsidRPr="00232DA9" w:rsidRDefault="00441568" w:rsidP="00441568">
      <w:pPr>
        <w:spacing w:before="60" w:after="60"/>
        <w:ind w:firstLine="240"/>
        <w:jc w:val="both"/>
        <w:rPr>
          <w:sz w:val="24"/>
        </w:rPr>
      </w:pPr>
      <w:hyperlink w:anchor="Delinquance_filles_pt_1_chap_V_concl" w:history="1">
        <w:r w:rsidRPr="00446FCD">
          <w:rPr>
            <w:rStyle w:val="Hyperlien"/>
            <w:sz w:val="24"/>
          </w:rPr>
          <w:t>Conclusion</w:t>
        </w:r>
      </w:hyperlink>
      <w:r w:rsidRPr="00232DA9">
        <w:rPr>
          <w:sz w:val="24"/>
        </w:rPr>
        <w:t xml:space="preserve"> </w:t>
      </w:r>
      <w:r>
        <w:rPr>
          <w:sz w:val="24"/>
        </w:rPr>
        <w:t>[</w:t>
      </w:r>
      <w:r w:rsidRPr="00232DA9">
        <w:rPr>
          <w:sz w:val="24"/>
        </w:rPr>
        <w:t>70</w:t>
      </w:r>
      <w:r>
        <w:rPr>
          <w:sz w:val="24"/>
        </w:rPr>
        <w:t>]</w:t>
      </w:r>
    </w:p>
    <w:p w14:paraId="3CCEA292" w14:textId="77777777" w:rsidR="00441568" w:rsidRDefault="00441568" w:rsidP="00441568">
      <w:pPr>
        <w:spacing w:before="60" w:after="60"/>
        <w:ind w:firstLine="0"/>
        <w:jc w:val="both"/>
        <w:rPr>
          <w:sz w:val="24"/>
        </w:rPr>
      </w:pPr>
    </w:p>
    <w:p w14:paraId="5E3F9DDE" w14:textId="77777777" w:rsidR="00441568" w:rsidRDefault="00441568" w:rsidP="00441568">
      <w:pPr>
        <w:spacing w:before="60" w:after="60"/>
        <w:ind w:firstLine="0"/>
        <w:jc w:val="both"/>
        <w:rPr>
          <w:sz w:val="24"/>
        </w:rPr>
      </w:pPr>
      <w:hyperlink w:anchor="Delinquance_filles_pt_1_synthese" w:history="1">
        <w:r w:rsidRPr="00446FCD">
          <w:rPr>
            <w:rStyle w:val="Hyperlien"/>
            <w:sz w:val="24"/>
          </w:rPr>
          <w:t>Synthèse</w:t>
        </w:r>
      </w:hyperlink>
      <w:r>
        <w:rPr>
          <w:sz w:val="24"/>
        </w:rPr>
        <w:t xml:space="preserve"> [71]</w:t>
      </w:r>
    </w:p>
    <w:p w14:paraId="49983DE4" w14:textId="77777777" w:rsidR="00441568" w:rsidRDefault="00441568" w:rsidP="00441568">
      <w:pPr>
        <w:spacing w:before="60" w:after="60"/>
        <w:ind w:firstLine="0"/>
        <w:jc w:val="both"/>
        <w:rPr>
          <w:sz w:val="24"/>
        </w:rPr>
      </w:pPr>
    </w:p>
    <w:p w14:paraId="708B3169" w14:textId="77777777" w:rsidR="00441568" w:rsidRPr="00392E0D" w:rsidRDefault="00441568" w:rsidP="00441568">
      <w:pPr>
        <w:spacing w:before="60" w:after="60"/>
        <w:ind w:firstLine="0"/>
        <w:jc w:val="center"/>
        <w:rPr>
          <w:sz w:val="24"/>
        </w:rPr>
      </w:pPr>
      <w:r w:rsidRPr="00446FCD">
        <w:rPr>
          <w:b/>
          <w:color w:val="FF0000"/>
          <w:sz w:val="24"/>
        </w:rPr>
        <w:t>Deuxième partie</w:t>
      </w:r>
      <w:r w:rsidRPr="00446FCD">
        <w:rPr>
          <w:b/>
          <w:sz w:val="24"/>
        </w:rPr>
        <w:t>.</w:t>
      </w:r>
      <w:r w:rsidRPr="00446FCD">
        <w:rPr>
          <w:b/>
          <w:sz w:val="24"/>
        </w:rPr>
        <w:br/>
      </w:r>
      <w:hyperlink w:anchor="Delinquance_filles_pt_2" w:history="1">
        <w:r w:rsidRPr="00446FCD">
          <w:rPr>
            <w:rStyle w:val="Hyperlien"/>
            <w:b/>
            <w:sz w:val="24"/>
          </w:rPr>
          <w:t>Analyse statistique</w:t>
        </w:r>
      </w:hyperlink>
      <w:r>
        <w:rPr>
          <w:sz w:val="24"/>
        </w:rPr>
        <w:t xml:space="preserve"> [</w:t>
      </w:r>
      <w:r w:rsidRPr="00392E0D">
        <w:rPr>
          <w:sz w:val="24"/>
        </w:rPr>
        <w:t>75</w:t>
      </w:r>
      <w:r>
        <w:rPr>
          <w:sz w:val="24"/>
        </w:rPr>
        <w:t>]</w:t>
      </w:r>
    </w:p>
    <w:p w14:paraId="26F38454" w14:textId="77777777" w:rsidR="00441568" w:rsidRDefault="00441568" w:rsidP="00441568">
      <w:pPr>
        <w:spacing w:before="60" w:after="60"/>
        <w:ind w:firstLine="0"/>
        <w:jc w:val="both"/>
        <w:rPr>
          <w:sz w:val="24"/>
        </w:rPr>
      </w:pPr>
    </w:p>
    <w:p w14:paraId="672855AB" w14:textId="77777777" w:rsidR="00441568" w:rsidRPr="00392E0D" w:rsidRDefault="00441568" w:rsidP="00441568">
      <w:pPr>
        <w:spacing w:before="60" w:after="60"/>
        <w:ind w:firstLine="0"/>
        <w:jc w:val="both"/>
        <w:rPr>
          <w:sz w:val="24"/>
        </w:rPr>
      </w:pPr>
      <w:r w:rsidRPr="00392E0D">
        <w:rPr>
          <w:sz w:val="24"/>
        </w:rPr>
        <w:t>Chapitre VI</w:t>
      </w:r>
      <w:r>
        <w:rPr>
          <w:sz w:val="24"/>
        </w:rPr>
        <w:t xml:space="preserve">. </w:t>
      </w:r>
      <w:hyperlink w:anchor="Delinquance_filles_pt_2_chap_VI" w:history="1">
        <w:r w:rsidRPr="00446FCD">
          <w:rPr>
            <w:rStyle w:val="Hyperlien"/>
            <w:sz w:val="24"/>
          </w:rPr>
          <w:t>Statistiques policières</w:t>
        </w:r>
      </w:hyperlink>
      <w:r>
        <w:rPr>
          <w:sz w:val="24"/>
        </w:rPr>
        <w:t xml:space="preserve"> [</w:t>
      </w:r>
      <w:r w:rsidRPr="00392E0D">
        <w:rPr>
          <w:sz w:val="24"/>
        </w:rPr>
        <w:t>80</w:t>
      </w:r>
      <w:r>
        <w:rPr>
          <w:sz w:val="24"/>
        </w:rPr>
        <w:t>]</w:t>
      </w:r>
    </w:p>
    <w:p w14:paraId="116B6215" w14:textId="77777777" w:rsidR="00441568" w:rsidRDefault="00441568" w:rsidP="00441568">
      <w:pPr>
        <w:spacing w:before="60" w:after="60"/>
        <w:ind w:left="900" w:hanging="540"/>
        <w:jc w:val="both"/>
        <w:rPr>
          <w:sz w:val="24"/>
        </w:rPr>
      </w:pPr>
    </w:p>
    <w:p w14:paraId="5F9E74C0" w14:textId="77777777" w:rsidR="00441568" w:rsidRPr="00392E0D" w:rsidRDefault="00441568" w:rsidP="00441568">
      <w:pPr>
        <w:spacing w:before="60" w:after="60"/>
        <w:ind w:left="900" w:hanging="540"/>
        <w:jc w:val="both"/>
        <w:rPr>
          <w:sz w:val="24"/>
        </w:rPr>
      </w:pPr>
      <w:r w:rsidRPr="00392E0D">
        <w:rPr>
          <w:sz w:val="24"/>
        </w:rPr>
        <w:t>6.1.</w:t>
      </w:r>
      <w:r>
        <w:rPr>
          <w:sz w:val="24"/>
        </w:rPr>
        <w:tab/>
      </w:r>
      <w:hyperlink w:anchor="Delinquance_filles_pt_2_chap_VI_1" w:history="1">
        <w:r w:rsidRPr="00446FCD">
          <w:rPr>
            <w:rStyle w:val="Hyperlien"/>
            <w:sz w:val="24"/>
          </w:rPr>
          <w:t>Juvéniles inculpés selon les infractions</w:t>
        </w:r>
      </w:hyperlink>
      <w:r>
        <w:rPr>
          <w:sz w:val="24"/>
        </w:rPr>
        <w:t xml:space="preserve"> [</w:t>
      </w:r>
      <w:r w:rsidRPr="00392E0D">
        <w:rPr>
          <w:sz w:val="24"/>
        </w:rPr>
        <w:t>85</w:t>
      </w:r>
      <w:r>
        <w:rPr>
          <w:sz w:val="24"/>
        </w:rPr>
        <w:t>]</w:t>
      </w:r>
    </w:p>
    <w:p w14:paraId="5CF1E1A2" w14:textId="77777777" w:rsidR="00441568" w:rsidRPr="00392E0D" w:rsidRDefault="00441568" w:rsidP="00441568">
      <w:pPr>
        <w:spacing w:before="60" w:after="60"/>
        <w:ind w:left="900" w:hanging="540"/>
        <w:jc w:val="both"/>
        <w:rPr>
          <w:sz w:val="24"/>
        </w:rPr>
      </w:pPr>
      <w:r w:rsidRPr="00392E0D">
        <w:rPr>
          <w:sz w:val="24"/>
        </w:rPr>
        <w:t>6.2.</w:t>
      </w:r>
      <w:r>
        <w:rPr>
          <w:sz w:val="24"/>
        </w:rPr>
        <w:t xml:space="preserve"> </w:t>
      </w:r>
      <w:r>
        <w:rPr>
          <w:sz w:val="24"/>
        </w:rPr>
        <w:tab/>
      </w:r>
      <w:hyperlink w:anchor="Delinquance_filles_pt_2_chap_VI_2" w:history="1">
        <w:r w:rsidRPr="00446FCD">
          <w:rPr>
            <w:rStyle w:val="Hyperlien"/>
            <w:sz w:val="24"/>
          </w:rPr>
          <w:t>Évolution de la délinquance des garçons et des filles</w:t>
        </w:r>
      </w:hyperlink>
      <w:r>
        <w:rPr>
          <w:sz w:val="24"/>
        </w:rPr>
        <w:t xml:space="preserve"> [</w:t>
      </w:r>
      <w:r w:rsidRPr="00392E0D">
        <w:rPr>
          <w:sz w:val="24"/>
        </w:rPr>
        <w:t>88</w:t>
      </w:r>
      <w:r>
        <w:rPr>
          <w:sz w:val="24"/>
        </w:rPr>
        <w:t>]</w:t>
      </w:r>
    </w:p>
    <w:p w14:paraId="4669F5AB" w14:textId="77777777" w:rsidR="00441568" w:rsidRDefault="00441568" w:rsidP="00441568">
      <w:pPr>
        <w:spacing w:before="60" w:after="60"/>
        <w:ind w:firstLine="0"/>
        <w:jc w:val="both"/>
        <w:rPr>
          <w:sz w:val="24"/>
        </w:rPr>
      </w:pPr>
    </w:p>
    <w:p w14:paraId="6A027796" w14:textId="77777777" w:rsidR="00441568" w:rsidRPr="00392E0D" w:rsidRDefault="00441568" w:rsidP="00441568">
      <w:pPr>
        <w:spacing w:before="60" w:after="60"/>
        <w:ind w:firstLine="0"/>
        <w:jc w:val="both"/>
        <w:rPr>
          <w:sz w:val="24"/>
        </w:rPr>
      </w:pPr>
      <w:r w:rsidRPr="00392E0D">
        <w:rPr>
          <w:sz w:val="24"/>
        </w:rPr>
        <w:t>Chapitre VII</w:t>
      </w:r>
      <w:r>
        <w:rPr>
          <w:sz w:val="24"/>
        </w:rPr>
        <w:t xml:space="preserve">. </w:t>
      </w:r>
      <w:hyperlink w:anchor="Delinquance_filles_pt_2_chap_VII" w:history="1">
        <w:r w:rsidRPr="00446FCD">
          <w:rPr>
            <w:rStyle w:val="Hyperlien"/>
            <w:sz w:val="24"/>
          </w:rPr>
          <w:t>Statistiques judiciaires</w:t>
        </w:r>
      </w:hyperlink>
      <w:r w:rsidRPr="00392E0D">
        <w:rPr>
          <w:sz w:val="24"/>
        </w:rPr>
        <w:t xml:space="preserve"> </w:t>
      </w:r>
      <w:r>
        <w:rPr>
          <w:sz w:val="24"/>
        </w:rPr>
        <w:t>[94]</w:t>
      </w:r>
    </w:p>
    <w:p w14:paraId="7BB2A6DB" w14:textId="77777777" w:rsidR="00441568" w:rsidRPr="00392E0D" w:rsidRDefault="00441568" w:rsidP="00441568">
      <w:pPr>
        <w:spacing w:before="60" w:after="60"/>
        <w:ind w:left="900" w:hanging="540"/>
        <w:jc w:val="both"/>
        <w:rPr>
          <w:sz w:val="24"/>
        </w:rPr>
      </w:pPr>
      <w:r w:rsidRPr="00392E0D">
        <w:rPr>
          <w:sz w:val="24"/>
        </w:rPr>
        <w:t>7.1.</w:t>
      </w:r>
      <w:r>
        <w:rPr>
          <w:sz w:val="24"/>
        </w:rPr>
        <w:tab/>
      </w:r>
      <w:hyperlink w:anchor="Delinquance_filles_pt_2_chap_VII_1" w:history="1">
        <w:r w:rsidRPr="00446FCD">
          <w:rPr>
            <w:rStyle w:val="Hyperlien"/>
            <w:sz w:val="24"/>
          </w:rPr>
          <w:t>Nombre de jeunes déclarés "jeunes délinquants"</w:t>
        </w:r>
      </w:hyperlink>
      <w:r w:rsidRPr="00392E0D">
        <w:rPr>
          <w:sz w:val="24"/>
        </w:rPr>
        <w:t xml:space="preserve"> </w:t>
      </w:r>
      <w:r>
        <w:rPr>
          <w:sz w:val="24"/>
        </w:rPr>
        <w:t>[</w:t>
      </w:r>
      <w:r w:rsidRPr="00392E0D">
        <w:rPr>
          <w:sz w:val="24"/>
        </w:rPr>
        <w:t>96</w:t>
      </w:r>
      <w:r>
        <w:rPr>
          <w:sz w:val="24"/>
        </w:rPr>
        <w:t>]</w:t>
      </w:r>
    </w:p>
    <w:p w14:paraId="0FB818F2" w14:textId="77777777" w:rsidR="00441568" w:rsidRPr="00392E0D" w:rsidRDefault="00441568" w:rsidP="00441568">
      <w:pPr>
        <w:spacing w:before="60" w:after="60"/>
        <w:ind w:left="900" w:hanging="540"/>
        <w:jc w:val="both"/>
        <w:rPr>
          <w:sz w:val="24"/>
        </w:rPr>
      </w:pPr>
      <w:r w:rsidRPr="00392E0D">
        <w:rPr>
          <w:sz w:val="24"/>
        </w:rPr>
        <w:t>7.2.</w:t>
      </w:r>
      <w:r>
        <w:rPr>
          <w:sz w:val="24"/>
        </w:rPr>
        <w:tab/>
      </w:r>
      <w:hyperlink w:anchor="Delinquance_filles_pt_2_chap_VII_2" w:history="1">
        <w:r w:rsidRPr="00446FCD">
          <w:rPr>
            <w:rStyle w:val="Hyperlien"/>
            <w:sz w:val="24"/>
          </w:rPr>
          <w:t>Proportions de chacun des types de délits</w:t>
        </w:r>
      </w:hyperlink>
      <w:r>
        <w:rPr>
          <w:sz w:val="24"/>
        </w:rPr>
        <w:t xml:space="preserve"> [</w:t>
      </w:r>
      <w:r w:rsidRPr="00392E0D">
        <w:rPr>
          <w:sz w:val="24"/>
        </w:rPr>
        <w:t>99</w:t>
      </w:r>
      <w:r>
        <w:rPr>
          <w:sz w:val="24"/>
        </w:rPr>
        <w:t>]</w:t>
      </w:r>
    </w:p>
    <w:p w14:paraId="24A1B948" w14:textId="77777777" w:rsidR="00441568" w:rsidRPr="00392E0D" w:rsidRDefault="00441568" w:rsidP="00441568">
      <w:pPr>
        <w:spacing w:before="60" w:after="60"/>
        <w:ind w:left="900" w:hanging="540"/>
        <w:jc w:val="both"/>
        <w:rPr>
          <w:sz w:val="24"/>
        </w:rPr>
      </w:pPr>
      <w:r w:rsidRPr="00392E0D">
        <w:rPr>
          <w:sz w:val="24"/>
        </w:rPr>
        <w:t>7.3</w:t>
      </w:r>
      <w:r>
        <w:rPr>
          <w:sz w:val="24"/>
        </w:rPr>
        <w:t>.</w:t>
      </w:r>
      <w:r>
        <w:rPr>
          <w:sz w:val="24"/>
        </w:rPr>
        <w:tab/>
      </w:r>
      <w:hyperlink w:anchor="Delinquance_filles_pt_2_chap_VII_3" w:history="1">
        <w:r w:rsidRPr="00446FCD">
          <w:rPr>
            <w:rStyle w:val="Hyperlien"/>
            <w:sz w:val="24"/>
          </w:rPr>
          <w:t>Proportion de délinquants dans chacun des types de délits</w:t>
        </w:r>
      </w:hyperlink>
      <w:r>
        <w:rPr>
          <w:sz w:val="24"/>
        </w:rPr>
        <w:t xml:space="preserve"> [1</w:t>
      </w:r>
      <w:r w:rsidRPr="00392E0D">
        <w:rPr>
          <w:sz w:val="24"/>
        </w:rPr>
        <w:t>04</w:t>
      </w:r>
      <w:r>
        <w:rPr>
          <w:sz w:val="24"/>
        </w:rPr>
        <w:t>]</w:t>
      </w:r>
    </w:p>
    <w:p w14:paraId="6B4DCFED" w14:textId="77777777" w:rsidR="00441568" w:rsidRPr="00392E0D" w:rsidRDefault="00441568" w:rsidP="00441568">
      <w:pPr>
        <w:spacing w:before="60" w:after="60"/>
        <w:ind w:left="900" w:hanging="540"/>
        <w:jc w:val="both"/>
        <w:rPr>
          <w:sz w:val="24"/>
        </w:rPr>
      </w:pPr>
      <w:r>
        <w:rPr>
          <w:sz w:val="24"/>
        </w:rPr>
        <w:t>7.4.</w:t>
      </w:r>
      <w:r>
        <w:rPr>
          <w:sz w:val="24"/>
        </w:rPr>
        <w:tab/>
      </w:r>
      <w:hyperlink w:anchor="Delinquance_filles_pt_2_chap_VII_4" w:history="1">
        <w:r w:rsidRPr="00446FCD">
          <w:rPr>
            <w:rStyle w:val="Hyperlien"/>
            <w:sz w:val="24"/>
          </w:rPr>
          <w:t>Jugement et décision du tribunal</w:t>
        </w:r>
      </w:hyperlink>
      <w:r>
        <w:rPr>
          <w:sz w:val="24"/>
        </w:rPr>
        <w:t xml:space="preserve"> [</w:t>
      </w:r>
      <w:r w:rsidRPr="00392E0D">
        <w:rPr>
          <w:sz w:val="24"/>
        </w:rPr>
        <w:t>111</w:t>
      </w:r>
      <w:r>
        <w:rPr>
          <w:sz w:val="24"/>
        </w:rPr>
        <w:t>]</w:t>
      </w:r>
    </w:p>
    <w:p w14:paraId="232EAFF6" w14:textId="77777777" w:rsidR="00441568" w:rsidRDefault="00441568" w:rsidP="00441568">
      <w:pPr>
        <w:spacing w:before="60" w:after="60"/>
        <w:ind w:firstLine="0"/>
        <w:jc w:val="both"/>
        <w:rPr>
          <w:sz w:val="24"/>
        </w:rPr>
      </w:pPr>
    </w:p>
    <w:p w14:paraId="51212365" w14:textId="77777777" w:rsidR="00441568" w:rsidRPr="00392E0D" w:rsidRDefault="00441568" w:rsidP="00441568">
      <w:pPr>
        <w:spacing w:before="60" w:after="60"/>
        <w:ind w:firstLine="0"/>
        <w:jc w:val="both"/>
        <w:rPr>
          <w:sz w:val="24"/>
        </w:rPr>
      </w:pPr>
      <w:r w:rsidRPr="00392E0D">
        <w:rPr>
          <w:sz w:val="24"/>
        </w:rPr>
        <w:t>Chapitre VIII</w:t>
      </w:r>
      <w:r>
        <w:rPr>
          <w:sz w:val="24"/>
        </w:rPr>
        <w:t xml:space="preserve">. </w:t>
      </w:r>
      <w:hyperlink w:anchor="Delinquance_filles_pt_2_chap_VIII" w:history="1">
        <w:r w:rsidRPr="00446FCD">
          <w:rPr>
            <w:rStyle w:val="Hyperlien"/>
            <w:sz w:val="24"/>
          </w:rPr>
          <w:t>Statistique des établissements de protection</w:t>
        </w:r>
      </w:hyperlink>
      <w:r>
        <w:rPr>
          <w:sz w:val="24"/>
        </w:rPr>
        <w:t xml:space="preserve"> [</w:t>
      </w:r>
      <w:r w:rsidRPr="00392E0D">
        <w:rPr>
          <w:sz w:val="24"/>
        </w:rPr>
        <w:t>121</w:t>
      </w:r>
      <w:r>
        <w:rPr>
          <w:sz w:val="24"/>
        </w:rPr>
        <w:t>]</w:t>
      </w:r>
    </w:p>
    <w:p w14:paraId="7F57A7EA" w14:textId="77777777" w:rsidR="00441568" w:rsidRDefault="00441568" w:rsidP="00441568">
      <w:pPr>
        <w:spacing w:before="60" w:after="60"/>
        <w:ind w:left="900" w:hanging="540"/>
        <w:jc w:val="both"/>
        <w:rPr>
          <w:sz w:val="24"/>
        </w:rPr>
      </w:pPr>
    </w:p>
    <w:p w14:paraId="60D1AE1F" w14:textId="77777777" w:rsidR="00441568" w:rsidRPr="00392E0D" w:rsidRDefault="00441568" w:rsidP="00441568">
      <w:pPr>
        <w:spacing w:before="60" w:after="60"/>
        <w:ind w:left="900" w:hanging="540"/>
        <w:jc w:val="both"/>
        <w:rPr>
          <w:sz w:val="24"/>
        </w:rPr>
      </w:pPr>
      <w:r w:rsidRPr="00392E0D">
        <w:rPr>
          <w:sz w:val="24"/>
        </w:rPr>
        <w:t>8.1.</w:t>
      </w:r>
      <w:r>
        <w:rPr>
          <w:sz w:val="24"/>
        </w:rPr>
        <w:tab/>
      </w:r>
      <w:hyperlink w:anchor="Delinquance_filles_pt_2_chap_VIII_1" w:history="1">
        <w:r w:rsidRPr="00446FCD">
          <w:rPr>
            <w:rStyle w:val="Hyperlien"/>
            <w:sz w:val="24"/>
          </w:rPr>
          <w:t>Nombre de pensionnaires pour délinquance et protection</w:t>
        </w:r>
      </w:hyperlink>
      <w:r>
        <w:rPr>
          <w:sz w:val="24"/>
        </w:rPr>
        <w:t xml:space="preserve"> [</w:t>
      </w:r>
      <w:r w:rsidRPr="00392E0D">
        <w:rPr>
          <w:sz w:val="24"/>
        </w:rPr>
        <w:t>122</w:t>
      </w:r>
      <w:r>
        <w:rPr>
          <w:sz w:val="24"/>
        </w:rPr>
        <w:t>]</w:t>
      </w:r>
    </w:p>
    <w:p w14:paraId="6711CDAD" w14:textId="77777777" w:rsidR="00441568" w:rsidRPr="00392E0D" w:rsidRDefault="00441568" w:rsidP="00441568">
      <w:pPr>
        <w:spacing w:before="60" w:after="60"/>
        <w:ind w:left="900" w:hanging="540"/>
        <w:jc w:val="both"/>
        <w:rPr>
          <w:sz w:val="24"/>
        </w:rPr>
      </w:pPr>
      <w:r w:rsidRPr="00392E0D">
        <w:rPr>
          <w:sz w:val="24"/>
        </w:rPr>
        <w:t>8.2.</w:t>
      </w:r>
      <w:r>
        <w:rPr>
          <w:sz w:val="24"/>
        </w:rPr>
        <w:tab/>
      </w:r>
      <w:hyperlink w:anchor="Delinquance_filles_pt_2_chap_VIII_2" w:history="1">
        <w:r w:rsidRPr="00446FCD">
          <w:rPr>
            <w:rStyle w:val="Hyperlien"/>
            <w:sz w:val="24"/>
          </w:rPr>
          <w:t>Motif de placement</w:t>
        </w:r>
      </w:hyperlink>
      <w:r w:rsidRPr="00392E0D">
        <w:rPr>
          <w:sz w:val="24"/>
        </w:rPr>
        <w:t xml:space="preserve"> </w:t>
      </w:r>
      <w:r>
        <w:rPr>
          <w:sz w:val="24"/>
        </w:rPr>
        <w:t>[</w:t>
      </w:r>
      <w:r w:rsidRPr="00392E0D">
        <w:rPr>
          <w:sz w:val="24"/>
        </w:rPr>
        <w:t>125</w:t>
      </w:r>
      <w:r>
        <w:rPr>
          <w:sz w:val="24"/>
        </w:rPr>
        <w:t>]</w:t>
      </w:r>
    </w:p>
    <w:p w14:paraId="310C4DB3" w14:textId="77777777" w:rsidR="00441568" w:rsidRPr="00392E0D" w:rsidRDefault="00441568" w:rsidP="00441568">
      <w:pPr>
        <w:spacing w:before="60" w:after="60"/>
        <w:ind w:left="900" w:hanging="540"/>
        <w:jc w:val="both"/>
        <w:rPr>
          <w:sz w:val="24"/>
        </w:rPr>
      </w:pPr>
      <w:r w:rsidRPr="00392E0D">
        <w:rPr>
          <w:sz w:val="24"/>
        </w:rPr>
        <w:t>8.3</w:t>
      </w:r>
      <w:r>
        <w:rPr>
          <w:sz w:val="24"/>
        </w:rPr>
        <w:t>.</w:t>
      </w:r>
      <w:r>
        <w:rPr>
          <w:sz w:val="24"/>
        </w:rPr>
        <w:tab/>
      </w:r>
      <w:hyperlink w:anchor="Delinquance_filles_pt_2_chap_VIII_3" w:history="1">
        <w:r w:rsidRPr="00446FCD">
          <w:rPr>
            <w:rStyle w:val="Hyperlien"/>
            <w:sz w:val="24"/>
          </w:rPr>
          <w:t>Durée de séjour dans l'établissement</w:t>
        </w:r>
      </w:hyperlink>
      <w:r>
        <w:rPr>
          <w:sz w:val="24"/>
        </w:rPr>
        <w:t xml:space="preserve"> [</w:t>
      </w:r>
      <w:r w:rsidRPr="00392E0D">
        <w:rPr>
          <w:sz w:val="24"/>
        </w:rPr>
        <w:t>131</w:t>
      </w:r>
      <w:r>
        <w:rPr>
          <w:sz w:val="24"/>
        </w:rPr>
        <w:t>]</w:t>
      </w:r>
    </w:p>
    <w:p w14:paraId="400D9C6D" w14:textId="77777777" w:rsidR="00441568" w:rsidRDefault="00441568" w:rsidP="00441568">
      <w:pPr>
        <w:spacing w:before="60" w:after="60"/>
        <w:ind w:firstLine="0"/>
        <w:jc w:val="both"/>
        <w:rPr>
          <w:sz w:val="24"/>
        </w:rPr>
      </w:pPr>
    </w:p>
    <w:p w14:paraId="6536D79D" w14:textId="77777777" w:rsidR="00441568" w:rsidRPr="00392E0D" w:rsidRDefault="00441568" w:rsidP="00441568">
      <w:pPr>
        <w:spacing w:before="60" w:after="60"/>
        <w:ind w:firstLine="0"/>
        <w:jc w:val="both"/>
        <w:rPr>
          <w:sz w:val="24"/>
        </w:rPr>
      </w:pPr>
      <w:hyperlink w:anchor="Delinquance_filles_pt_2_synthese" w:history="1">
        <w:r w:rsidRPr="00446FCD">
          <w:rPr>
            <w:rStyle w:val="Hyperlien"/>
            <w:sz w:val="24"/>
          </w:rPr>
          <w:t>Synthèse</w:t>
        </w:r>
      </w:hyperlink>
      <w:r>
        <w:rPr>
          <w:sz w:val="24"/>
        </w:rPr>
        <w:t xml:space="preserve"> [</w:t>
      </w:r>
      <w:r w:rsidRPr="00392E0D">
        <w:rPr>
          <w:sz w:val="24"/>
        </w:rPr>
        <w:t>134</w:t>
      </w:r>
      <w:r>
        <w:rPr>
          <w:sz w:val="24"/>
        </w:rPr>
        <w:t>]</w:t>
      </w:r>
    </w:p>
    <w:p w14:paraId="03FA8FF5" w14:textId="77777777" w:rsidR="00441568" w:rsidRPr="00446FCD" w:rsidRDefault="00441568" w:rsidP="00441568">
      <w:pPr>
        <w:spacing w:before="60" w:after="60"/>
        <w:ind w:firstLine="0"/>
        <w:jc w:val="both"/>
        <w:rPr>
          <w:b/>
          <w:sz w:val="24"/>
        </w:rPr>
      </w:pPr>
    </w:p>
    <w:p w14:paraId="3E716F63" w14:textId="77777777" w:rsidR="00441568" w:rsidRPr="00392E0D" w:rsidRDefault="00441568" w:rsidP="00441568">
      <w:pPr>
        <w:spacing w:before="60" w:after="60"/>
        <w:ind w:firstLine="0"/>
        <w:jc w:val="center"/>
        <w:rPr>
          <w:sz w:val="24"/>
        </w:rPr>
      </w:pPr>
      <w:r w:rsidRPr="00446FCD">
        <w:rPr>
          <w:b/>
          <w:color w:val="FF0000"/>
          <w:sz w:val="24"/>
        </w:rPr>
        <w:t>Troisième partie</w:t>
      </w:r>
      <w:r w:rsidRPr="00446FCD">
        <w:rPr>
          <w:b/>
          <w:sz w:val="24"/>
        </w:rPr>
        <w:br/>
      </w:r>
      <w:hyperlink w:anchor="Delinquance_filles_pt_3" w:history="1">
        <w:r w:rsidRPr="00446FCD">
          <w:rPr>
            <w:rStyle w:val="Hyperlien"/>
            <w:b/>
            <w:sz w:val="24"/>
          </w:rPr>
          <w:t>La délinquance cachée des adolescentes et son explication :</w:t>
        </w:r>
        <w:r w:rsidRPr="00446FCD">
          <w:rPr>
            <w:rStyle w:val="Hyperlien"/>
            <w:b/>
            <w:sz w:val="24"/>
          </w:rPr>
          <w:br/>
          <w:t>quelques données montréalaises</w:t>
        </w:r>
      </w:hyperlink>
      <w:r>
        <w:rPr>
          <w:sz w:val="24"/>
        </w:rPr>
        <w:t xml:space="preserve"> [</w:t>
      </w:r>
      <w:r w:rsidRPr="00392E0D">
        <w:rPr>
          <w:sz w:val="24"/>
        </w:rPr>
        <w:t>146</w:t>
      </w:r>
      <w:r>
        <w:rPr>
          <w:sz w:val="24"/>
        </w:rPr>
        <w:t>]</w:t>
      </w:r>
    </w:p>
    <w:p w14:paraId="20CB0A73" w14:textId="77777777" w:rsidR="00441568" w:rsidRDefault="00441568" w:rsidP="00441568">
      <w:pPr>
        <w:spacing w:before="60" w:after="60"/>
        <w:ind w:firstLine="0"/>
        <w:jc w:val="both"/>
        <w:rPr>
          <w:sz w:val="24"/>
        </w:rPr>
      </w:pPr>
    </w:p>
    <w:p w14:paraId="285C9D51" w14:textId="77777777" w:rsidR="00441568" w:rsidRPr="00392E0D" w:rsidRDefault="00441568" w:rsidP="00441568">
      <w:pPr>
        <w:spacing w:before="60" w:after="60"/>
        <w:ind w:firstLine="0"/>
        <w:jc w:val="both"/>
        <w:rPr>
          <w:sz w:val="24"/>
        </w:rPr>
      </w:pPr>
      <w:r>
        <w:rPr>
          <w:sz w:val="24"/>
        </w:rPr>
        <w:t xml:space="preserve">Chapitre IX. </w:t>
      </w:r>
      <w:hyperlink w:anchor="Delinquance_filles_pt_3_chap_IX" w:history="1">
        <w:r w:rsidRPr="00446FCD">
          <w:rPr>
            <w:rStyle w:val="Hyperlien"/>
            <w:sz w:val="24"/>
          </w:rPr>
          <w:t>La conduite délinquante des adolescentes</w:t>
        </w:r>
      </w:hyperlink>
      <w:r>
        <w:rPr>
          <w:sz w:val="24"/>
        </w:rPr>
        <w:t xml:space="preserve"> [</w:t>
      </w:r>
      <w:r w:rsidRPr="00392E0D">
        <w:rPr>
          <w:sz w:val="24"/>
        </w:rPr>
        <w:t>149</w:t>
      </w:r>
      <w:r>
        <w:rPr>
          <w:sz w:val="24"/>
        </w:rPr>
        <w:t>]</w:t>
      </w:r>
    </w:p>
    <w:p w14:paraId="040C0778" w14:textId="77777777" w:rsidR="00441568" w:rsidRDefault="00441568" w:rsidP="00441568">
      <w:pPr>
        <w:spacing w:before="60" w:after="60"/>
        <w:ind w:left="900" w:hanging="540"/>
        <w:jc w:val="both"/>
        <w:rPr>
          <w:sz w:val="24"/>
        </w:rPr>
      </w:pPr>
    </w:p>
    <w:p w14:paraId="5C872E4E" w14:textId="77777777" w:rsidR="00441568" w:rsidRPr="00392E0D" w:rsidRDefault="00441568" w:rsidP="00441568">
      <w:pPr>
        <w:spacing w:before="60" w:after="60"/>
        <w:ind w:left="900" w:hanging="540"/>
        <w:jc w:val="both"/>
        <w:rPr>
          <w:sz w:val="24"/>
        </w:rPr>
      </w:pPr>
      <w:r>
        <w:rPr>
          <w:sz w:val="24"/>
        </w:rPr>
        <w:t>9.</w:t>
      </w:r>
      <w:r w:rsidRPr="00392E0D">
        <w:rPr>
          <w:sz w:val="24"/>
        </w:rPr>
        <w:t>1</w:t>
      </w:r>
      <w:r>
        <w:rPr>
          <w:sz w:val="24"/>
        </w:rPr>
        <w:t>.</w:t>
      </w:r>
      <w:r>
        <w:rPr>
          <w:sz w:val="24"/>
        </w:rPr>
        <w:tab/>
      </w:r>
      <w:hyperlink w:anchor="Delinquance_filles_pt_3_chap_IX_1" w:history="1">
        <w:r w:rsidRPr="00446FCD">
          <w:rPr>
            <w:rStyle w:val="Hyperlien"/>
            <w:sz w:val="24"/>
          </w:rPr>
          <w:t>La délinquance cachée des adolescentes de 12 à 18 ans</w:t>
        </w:r>
      </w:hyperlink>
      <w:r>
        <w:rPr>
          <w:sz w:val="24"/>
        </w:rPr>
        <w:t xml:space="preserve"> [</w:t>
      </w:r>
      <w:r w:rsidRPr="00392E0D">
        <w:rPr>
          <w:sz w:val="24"/>
        </w:rPr>
        <w:t>150</w:t>
      </w:r>
      <w:r>
        <w:rPr>
          <w:sz w:val="24"/>
        </w:rPr>
        <w:t>]</w:t>
      </w:r>
    </w:p>
    <w:p w14:paraId="49084A84" w14:textId="77777777" w:rsidR="00441568" w:rsidRPr="00392E0D" w:rsidRDefault="00441568" w:rsidP="00441568">
      <w:pPr>
        <w:spacing w:before="60" w:after="60"/>
        <w:ind w:left="1620" w:hanging="720"/>
        <w:jc w:val="both"/>
        <w:rPr>
          <w:sz w:val="24"/>
        </w:rPr>
      </w:pPr>
      <w:r w:rsidRPr="00392E0D">
        <w:rPr>
          <w:sz w:val="24"/>
        </w:rPr>
        <w:t>9.1.1.</w:t>
      </w:r>
      <w:r>
        <w:rPr>
          <w:sz w:val="24"/>
        </w:rPr>
        <w:tab/>
      </w:r>
      <w:r w:rsidRPr="00392E0D">
        <w:rPr>
          <w:sz w:val="24"/>
        </w:rPr>
        <w:t>Tendances générales</w:t>
      </w:r>
      <w:r>
        <w:rPr>
          <w:sz w:val="24"/>
        </w:rPr>
        <w:t xml:space="preserve"> [</w:t>
      </w:r>
      <w:r w:rsidRPr="00392E0D">
        <w:rPr>
          <w:sz w:val="24"/>
        </w:rPr>
        <w:t>150</w:t>
      </w:r>
      <w:r>
        <w:rPr>
          <w:sz w:val="24"/>
        </w:rPr>
        <w:t>]</w:t>
      </w:r>
    </w:p>
    <w:p w14:paraId="5E1F7E2C" w14:textId="77777777" w:rsidR="00441568" w:rsidRPr="00392E0D" w:rsidRDefault="00441568" w:rsidP="00441568">
      <w:pPr>
        <w:spacing w:before="60" w:after="60"/>
        <w:ind w:left="1620" w:hanging="720"/>
        <w:jc w:val="both"/>
        <w:rPr>
          <w:sz w:val="24"/>
        </w:rPr>
      </w:pPr>
      <w:r w:rsidRPr="00392E0D">
        <w:rPr>
          <w:sz w:val="24"/>
        </w:rPr>
        <w:t>9.1.2.</w:t>
      </w:r>
      <w:r>
        <w:rPr>
          <w:sz w:val="24"/>
        </w:rPr>
        <w:tab/>
      </w:r>
      <w:r w:rsidRPr="00392E0D">
        <w:rPr>
          <w:sz w:val="24"/>
        </w:rPr>
        <w:t>Les adolescentes montréalaises et certains</w:t>
      </w:r>
      <w:r>
        <w:rPr>
          <w:sz w:val="24"/>
        </w:rPr>
        <w:t xml:space="preserve"> </w:t>
      </w:r>
      <w:r w:rsidRPr="00392E0D">
        <w:rPr>
          <w:sz w:val="24"/>
        </w:rPr>
        <w:t>types de délits</w:t>
      </w:r>
      <w:r>
        <w:rPr>
          <w:sz w:val="24"/>
        </w:rPr>
        <w:t xml:space="preserve"> [</w:t>
      </w:r>
      <w:r w:rsidRPr="00392E0D">
        <w:rPr>
          <w:sz w:val="24"/>
        </w:rPr>
        <w:t>153</w:t>
      </w:r>
      <w:r>
        <w:rPr>
          <w:sz w:val="24"/>
        </w:rPr>
        <w:t>]</w:t>
      </w:r>
    </w:p>
    <w:p w14:paraId="79383E1D" w14:textId="77777777" w:rsidR="00441568" w:rsidRPr="00392E0D" w:rsidRDefault="00441568" w:rsidP="00441568">
      <w:pPr>
        <w:spacing w:before="60" w:after="60"/>
        <w:ind w:left="1620" w:hanging="720"/>
        <w:jc w:val="both"/>
        <w:rPr>
          <w:sz w:val="24"/>
        </w:rPr>
      </w:pPr>
      <w:r>
        <w:rPr>
          <w:sz w:val="24"/>
        </w:rPr>
        <w:t>9.1.</w:t>
      </w:r>
      <w:r w:rsidRPr="00392E0D">
        <w:rPr>
          <w:sz w:val="24"/>
        </w:rPr>
        <w:t>3</w:t>
      </w:r>
      <w:r>
        <w:rPr>
          <w:sz w:val="24"/>
        </w:rPr>
        <w:t>.</w:t>
      </w:r>
      <w:r>
        <w:rPr>
          <w:sz w:val="24"/>
        </w:rPr>
        <w:tab/>
      </w:r>
      <w:r w:rsidRPr="00392E0D">
        <w:rPr>
          <w:sz w:val="24"/>
        </w:rPr>
        <w:t>La gravité de  la délinquance des  filles</w:t>
      </w:r>
      <w:r>
        <w:rPr>
          <w:sz w:val="24"/>
        </w:rPr>
        <w:t xml:space="preserve"> [</w:t>
      </w:r>
      <w:r w:rsidRPr="00392E0D">
        <w:rPr>
          <w:sz w:val="24"/>
        </w:rPr>
        <w:t>155</w:t>
      </w:r>
      <w:r>
        <w:rPr>
          <w:sz w:val="24"/>
        </w:rPr>
        <w:t>]</w:t>
      </w:r>
    </w:p>
    <w:p w14:paraId="7DB3E075" w14:textId="77777777" w:rsidR="00441568" w:rsidRPr="00392E0D" w:rsidRDefault="00441568" w:rsidP="00441568">
      <w:pPr>
        <w:spacing w:before="60" w:after="60"/>
        <w:ind w:left="900" w:hanging="540"/>
        <w:jc w:val="both"/>
        <w:rPr>
          <w:sz w:val="24"/>
        </w:rPr>
      </w:pPr>
      <w:r w:rsidRPr="00392E0D">
        <w:rPr>
          <w:sz w:val="24"/>
        </w:rPr>
        <w:t>9.2.</w:t>
      </w:r>
      <w:r>
        <w:rPr>
          <w:sz w:val="24"/>
        </w:rPr>
        <w:tab/>
      </w:r>
      <w:hyperlink w:anchor="Delinquance_filles_pt_3_chap_IX_2" w:history="1">
        <w:r w:rsidRPr="00446FCD">
          <w:rPr>
            <w:rStyle w:val="Hyperlien"/>
            <w:sz w:val="24"/>
          </w:rPr>
          <w:t>L'évolution de la délinquance cachée</w:t>
        </w:r>
      </w:hyperlink>
      <w:r>
        <w:rPr>
          <w:sz w:val="24"/>
        </w:rPr>
        <w:t xml:space="preserve"> [</w:t>
      </w:r>
      <w:r w:rsidRPr="00392E0D">
        <w:rPr>
          <w:sz w:val="24"/>
        </w:rPr>
        <w:t>156</w:t>
      </w:r>
      <w:r>
        <w:rPr>
          <w:sz w:val="24"/>
        </w:rPr>
        <w:t>]</w:t>
      </w:r>
    </w:p>
    <w:p w14:paraId="78B6E781" w14:textId="77777777" w:rsidR="00441568" w:rsidRPr="00392E0D" w:rsidRDefault="00441568" w:rsidP="00441568">
      <w:pPr>
        <w:spacing w:before="60" w:after="60"/>
        <w:ind w:left="1620" w:hanging="720"/>
        <w:jc w:val="both"/>
        <w:rPr>
          <w:sz w:val="24"/>
        </w:rPr>
      </w:pPr>
      <w:r w:rsidRPr="00392E0D">
        <w:rPr>
          <w:sz w:val="24"/>
        </w:rPr>
        <w:t>9.2.1.</w:t>
      </w:r>
      <w:r>
        <w:rPr>
          <w:sz w:val="24"/>
        </w:rPr>
        <w:tab/>
      </w:r>
      <w:r w:rsidRPr="00392E0D">
        <w:rPr>
          <w:sz w:val="24"/>
        </w:rPr>
        <w:t xml:space="preserve">Tendances générales d'évolution </w:t>
      </w:r>
      <w:r>
        <w:rPr>
          <w:sz w:val="24"/>
        </w:rPr>
        <w:t>[</w:t>
      </w:r>
      <w:r w:rsidRPr="00392E0D">
        <w:rPr>
          <w:sz w:val="24"/>
        </w:rPr>
        <w:t>156</w:t>
      </w:r>
      <w:r>
        <w:rPr>
          <w:sz w:val="24"/>
        </w:rPr>
        <w:t>]</w:t>
      </w:r>
    </w:p>
    <w:p w14:paraId="1BDC3B93" w14:textId="77777777" w:rsidR="00441568" w:rsidRPr="00232DA9" w:rsidRDefault="00441568" w:rsidP="00441568">
      <w:pPr>
        <w:spacing w:before="60" w:after="60"/>
        <w:ind w:left="1620" w:hanging="720"/>
        <w:jc w:val="both"/>
        <w:rPr>
          <w:sz w:val="24"/>
        </w:rPr>
      </w:pPr>
      <w:r w:rsidRPr="00232DA9">
        <w:rPr>
          <w:sz w:val="24"/>
        </w:rPr>
        <w:t>9.2.2.</w:t>
      </w:r>
      <w:r>
        <w:rPr>
          <w:sz w:val="24"/>
        </w:rPr>
        <w:tab/>
      </w:r>
      <w:r w:rsidRPr="00232DA9">
        <w:rPr>
          <w:sz w:val="24"/>
        </w:rPr>
        <w:t>L'évolution de la délinquance cachée pour</w:t>
      </w:r>
      <w:r>
        <w:rPr>
          <w:sz w:val="24"/>
        </w:rPr>
        <w:t xml:space="preserve"> </w:t>
      </w:r>
      <w:r w:rsidRPr="00232DA9">
        <w:rPr>
          <w:sz w:val="24"/>
        </w:rPr>
        <w:t>certains types de délits</w:t>
      </w:r>
      <w:r>
        <w:rPr>
          <w:sz w:val="24"/>
        </w:rPr>
        <w:t xml:space="preserve"> [</w:t>
      </w:r>
      <w:r w:rsidRPr="00232DA9">
        <w:rPr>
          <w:sz w:val="24"/>
        </w:rPr>
        <w:t>157</w:t>
      </w:r>
      <w:r>
        <w:rPr>
          <w:sz w:val="24"/>
        </w:rPr>
        <w:t>]</w:t>
      </w:r>
    </w:p>
    <w:p w14:paraId="6AE625AE" w14:textId="77777777" w:rsidR="00441568" w:rsidRPr="00232DA9" w:rsidRDefault="00441568" w:rsidP="00441568">
      <w:pPr>
        <w:spacing w:before="60" w:after="60"/>
        <w:ind w:left="900" w:hanging="540"/>
        <w:jc w:val="both"/>
        <w:rPr>
          <w:sz w:val="24"/>
        </w:rPr>
      </w:pPr>
      <w:r>
        <w:rPr>
          <w:sz w:val="24"/>
        </w:rPr>
        <w:t>9.3</w:t>
      </w:r>
      <w:r w:rsidRPr="00232DA9">
        <w:rPr>
          <w:sz w:val="24"/>
        </w:rPr>
        <w:t>.</w:t>
      </w:r>
      <w:r>
        <w:rPr>
          <w:sz w:val="24"/>
        </w:rPr>
        <w:t xml:space="preserve"> </w:t>
      </w:r>
      <w:r>
        <w:rPr>
          <w:sz w:val="24"/>
        </w:rPr>
        <w:tab/>
      </w:r>
      <w:hyperlink w:anchor="Delinquance_filles_pt_3_chap_IX_3" w:history="1">
        <w:r w:rsidRPr="00446FCD">
          <w:rPr>
            <w:rStyle w:val="Hyperlien"/>
            <w:sz w:val="24"/>
          </w:rPr>
          <w:t>Portrait de la délinquance cachée des adolescentes</w:t>
        </w:r>
      </w:hyperlink>
      <w:r>
        <w:rPr>
          <w:sz w:val="24"/>
        </w:rPr>
        <w:t xml:space="preserve"> [</w:t>
      </w:r>
      <w:r w:rsidRPr="00232DA9">
        <w:rPr>
          <w:sz w:val="24"/>
        </w:rPr>
        <w:t>158</w:t>
      </w:r>
      <w:r>
        <w:rPr>
          <w:sz w:val="24"/>
        </w:rPr>
        <w:t>]</w:t>
      </w:r>
    </w:p>
    <w:p w14:paraId="1A4075A8" w14:textId="77777777" w:rsidR="00441568" w:rsidRDefault="00441568" w:rsidP="00441568">
      <w:pPr>
        <w:spacing w:before="60" w:after="60"/>
        <w:ind w:firstLine="0"/>
        <w:jc w:val="both"/>
        <w:rPr>
          <w:sz w:val="24"/>
        </w:rPr>
      </w:pPr>
    </w:p>
    <w:p w14:paraId="35EE61CF" w14:textId="77777777" w:rsidR="00441568" w:rsidRPr="00232DA9" w:rsidRDefault="00441568" w:rsidP="00441568">
      <w:pPr>
        <w:spacing w:before="60" w:after="60"/>
        <w:ind w:firstLine="0"/>
        <w:jc w:val="both"/>
        <w:rPr>
          <w:sz w:val="24"/>
        </w:rPr>
      </w:pPr>
      <w:r>
        <w:rPr>
          <w:sz w:val="24"/>
        </w:rPr>
        <w:t xml:space="preserve">Chapitre X. </w:t>
      </w:r>
      <w:hyperlink w:anchor="Delinquance_filles_pt_3_chap_X" w:history="1">
        <w:r w:rsidRPr="00446FCD">
          <w:rPr>
            <w:rStyle w:val="Hyperlien"/>
            <w:sz w:val="24"/>
          </w:rPr>
          <w:t>Quelques-uns des facteurs associés à la délinquance des adolescentes</w:t>
        </w:r>
      </w:hyperlink>
      <w:r w:rsidRPr="00232DA9">
        <w:rPr>
          <w:sz w:val="24"/>
        </w:rPr>
        <w:t xml:space="preserve"> </w:t>
      </w:r>
      <w:r>
        <w:rPr>
          <w:sz w:val="24"/>
        </w:rPr>
        <w:t>[</w:t>
      </w:r>
      <w:r w:rsidRPr="00232DA9">
        <w:rPr>
          <w:sz w:val="24"/>
        </w:rPr>
        <w:t>160</w:t>
      </w:r>
      <w:r>
        <w:rPr>
          <w:sz w:val="24"/>
        </w:rPr>
        <w:t>]</w:t>
      </w:r>
    </w:p>
    <w:p w14:paraId="152B0962" w14:textId="77777777" w:rsidR="00441568" w:rsidRDefault="00441568" w:rsidP="00441568">
      <w:pPr>
        <w:spacing w:before="60" w:after="60"/>
        <w:ind w:left="900" w:hanging="540"/>
        <w:jc w:val="both"/>
        <w:rPr>
          <w:sz w:val="24"/>
        </w:rPr>
      </w:pPr>
    </w:p>
    <w:p w14:paraId="2F13BD82" w14:textId="77777777" w:rsidR="00441568" w:rsidRPr="00232DA9" w:rsidRDefault="00441568" w:rsidP="00441568">
      <w:pPr>
        <w:spacing w:before="60" w:after="60"/>
        <w:ind w:left="900" w:hanging="540"/>
        <w:jc w:val="both"/>
        <w:rPr>
          <w:sz w:val="24"/>
        </w:rPr>
      </w:pPr>
      <w:r w:rsidRPr="00232DA9">
        <w:rPr>
          <w:sz w:val="24"/>
        </w:rPr>
        <w:t>10.1.</w:t>
      </w:r>
      <w:r>
        <w:rPr>
          <w:sz w:val="24"/>
        </w:rPr>
        <w:tab/>
      </w:r>
      <w:hyperlink w:anchor="Delinquance_filles_pt_3_chap_X_1" w:history="1">
        <w:r w:rsidRPr="00446FCD">
          <w:rPr>
            <w:rStyle w:val="Hyperlien"/>
            <w:sz w:val="24"/>
          </w:rPr>
          <w:t>La structure familiale</w:t>
        </w:r>
      </w:hyperlink>
      <w:r>
        <w:rPr>
          <w:sz w:val="24"/>
        </w:rPr>
        <w:t xml:space="preserve"> [</w:t>
      </w:r>
      <w:r w:rsidRPr="00232DA9">
        <w:rPr>
          <w:sz w:val="24"/>
        </w:rPr>
        <w:t>161</w:t>
      </w:r>
      <w:r>
        <w:rPr>
          <w:sz w:val="24"/>
        </w:rPr>
        <w:t>]</w:t>
      </w:r>
    </w:p>
    <w:p w14:paraId="2359F3F4" w14:textId="77777777" w:rsidR="00441568" w:rsidRPr="00232DA9" w:rsidRDefault="00441568" w:rsidP="00441568">
      <w:pPr>
        <w:spacing w:before="60" w:after="60"/>
        <w:ind w:left="900" w:hanging="540"/>
        <w:jc w:val="both"/>
        <w:rPr>
          <w:sz w:val="24"/>
        </w:rPr>
      </w:pPr>
      <w:r w:rsidRPr="00232DA9">
        <w:rPr>
          <w:sz w:val="24"/>
        </w:rPr>
        <w:t>10.2.</w:t>
      </w:r>
      <w:r>
        <w:rPr>
          <w:sz w:val="24"/>
        </w:rPr>
        <w:tab/>
      </w:r>
      <w:hyperlink w:anchor="Delinquance_filles_pt_3_chap_X_2" w:history="1">
        <w:r w:rsidRPr="00446FCD">
          <w:rPr>
            <w:rStyle w:val="Hyperlien"/>
            <w:sz w:val="24"/>
          </w:rPr>
          <w:t>L'attachement et la délinquance</w:t>
        </w:r>
      </w:hyperlink>
      <w:r>
        <w:rPr>
          <w:sz w:val="24"/>
        </w:rPr>
        <w:t xml:space="preserve"> [</w:t>
      </w:r>
      <w:r w:rsidRPr="00232DA9">
        <w:rPr>
          <w:sz w:val="24"/>
        </w:rPr>
        <w:t>161</w:t>
      </w:r>
      <w:r>
        <w:rPr>
          <w:sz w:val="24"/>
        </w:rPr>
        <w:t>]</w:t>
      </w:r>
    </w:p>
    <w:p w14:paraId="4CF0954E" w14:textId="77777777" w:rsidR="00441568" w:rsidRPr="00232DA9" w:rsidRDefault="00441568" w:rsidP="00441568">
      <w:pPr>
        <w:spacing w:before="60" w:after="60"/>
        <w:ind w:left="1800" w:hanging="900"/>
        <w:jc w:val="both"/>
        <w:rPr>
          <w:sz w:val="24"/>
        </w:rPr>
      </w:pPr>
      <w:r w:rsidRPr="00232DA9">
        <w:rPr>
          <w:sz w:val="24"/>
        </w:rPr>
        <w:t>10.2.1.</w:t>
      </w:r>
      <w:r>
        <w:rPr>
          <w:sz w:val="24"/>
        </w:rPr>
        <w:tab/>
      </w:r>
      <w:r w:rsidRPr="00232DA9">
        <w:rPr>
          <w:sz w:val="24"/>
        </w:rPr>
        <w:t>La communica</w:t>
      </w:r>
      <w:r>
        <w:rPr>
          <w:sz w:val="24"/>
        </w:rPr>
        <w:t>tion [</w:t>
      </w:r>
      <w:r w:rsidRPr="00232DA9">
        <w:rPr>
          <w:sz w:val="24"/>
        </w:rPr>
        <w:t>162</w:t>
      </w:r>
      <w:r>
        <w:rPr>
          <w:sz w:val="24"/>
        </w:rPr>
        <w:t>]</w:t>
      </w:r>
    </w:p>
    <w:p w14:paraId="449CBDFB" w14:textId="77777777" w:rsidR="00441568" w:rsidRPr="00232DA9" w:rsidRDefault="00441568" w:rsidP="00441568">
      <w:pPr>
        <w:spacing w:before="60" w:after="60"/>
        <w:ind w:left="1800" w:hanging="900"/>
        <w:jc w:val="both"/>
        <w:rPr>
          <w:sz w:val="24"/>
        </w:rPr>
      </w:pPr>
      <w:r w:rsidRPr="00232DA9">
        <w:rPr>
          <w:sz w:val="24"/>
        </w:rPr>
        <w:t>10.2.2.</w:t>
      </w:r>
      <w:r>
        <w:rPr>
          <w:sz w:val="24"/>
        </w:rPr>
        <w:tab/>
      </w:r>
      <w:r w:rsidRPr="00232DA9">
        <w:rPr>
          <w:sz w:val="24"/>
        </w:rPr>
        <w:t>L'attachement</w:t>
      </w:r>
      <w:r>
        <w:rPr>
          <w:sz w:val="24"/>
        </w:rPr>
        <w:t xml:space="preserve"> [</w:t>
      </w:r>
      <w:r w:rsidRPr="00232DA9">
        <w:rPr>
          <w:sz w:val="24"/>
        </w:rPr>
        <w:t>162</w:t>
      </w:r>
      <w:r>
        <w:rPr>
          <w:sz w:val="24"/>
        </w:rPr>
        <w:t>]</w:t>
      </w:r>
    </w:p>
    <w:p w14:paraId="4C312E8F" w14:textId="77777777" w:rsidR="00441568" w:rsidRPr="00232DA9" w:rsidRDefault="00441568" w:rsidP="00441568">
      <w:pPr>
        <w:spacing w:before="60" w:after="60"/>
        <w:ind w:left="1800" w:hanging="900"/>
        <w:jc w:val="both"/>
        <w:rPr>
          <w:sz w:val="24"/>
        </w:rPr>
      </w:pPr>
      <w:r w:rsidRPr="00232DA9">
        <w:rPr>
          <w:sz w:val="24"/>
        </w:rPr>
        <w:t>10.2.3.</w:t>
      </w:r>
      <w:r>
        <w:rPr>
          <w:sz w:val="24"/>
        </w:rPr>
        <w:tab/>
      </w:r>
      <w:r w:rsidRPr="00232DA9">
        <w:rPr>
          <w:sz w:val="24"/>
        </w:rPr>
        <w:t xml:space="preserve">L'atmosphère familiale </w:t>
      </w:r>
      <w:r>
        <w:rPr>
          <w:sz w:val="24"/>
        </w:rPr>
        <w:t>[</w:t>
      </w:r>
      <w:r w:rsidRPr="00232DA9">
        <w:rPr>
          <w:sz w:val="24"/>
        </w:rPr>
        <w:t>162</w:t>
      </w:r>
      <w:r>
        <w:rPr>
          <w:sz w:val="24"/>
        </w:rPr>
        <w:t>]</w:t>
      </w:r>
    </w:p>
    <w:p w14:paraId="15D3FEC4" w14:textId="77777777" w:rsidR="00441568" w:rsidRPr="00232DA9" w:rsidRDefault="00441568" w:rsidP="00441568">
      <w:pPr>
        <w:spacing w:before="60" w:after="60"/>
        <w:ind w:left="1800" w:hanging="900"/>
        <w:jc w:val="both"/>
        <w:rPr>
          <w:sz w:val="24"/>
        </w:rPr>
      </w:pPr>
      <w:r w:rsidRPr="00232DA9">
        <w:rPr>
          <w:sz w:val="24"/>
        </w:rPr>
        <w:t>10.2.4.</w:t>
      </w:r>
      <w:r>
        <w:rPr>
          <w:sz w:val="24"/>
        </w:rPr>
        <w:tab/>
      </w:r>
      <w:r w:rsidRPr="00232DA9">
        <w:rPr>
          <w:sz w:val="24"/>
        </w:rPr>
        <w:t>L'association et l'affiliation avec les amis</w:t>
      </w:r>
      <w:r>
        <w:rPr>
          <w:sz w:val="24"/>
        </w:rPr>
        <w:t xml:space="preserve"> </w:t>
      </w:r>
      <w:r w:rsidRPr="00232DA9">
        <w:rPr>
          <w:sz w:val="24"/>
        </w:rPr>
        <w:t xml:space="preserve">et les délinquants </w:t>
      </w:r>
      <w:r>
        <w:rPr>
          <w:sz w:val="24"/>
        </w:rPr>
        <w:t>[</w:t>
      </w:r>
      <w:r w:rsidRPr="00232DA9">
        <w:rPr>
          <w:sz w:val="24"/>
        </w:rPr>
        <w:t>163</w:t>
      </w:r>
      <w:r>
        <w:rPr>
          <w:sz w:val="24"/>
        </w:rPr>
        <w:t>]</w:t>
      </w:r>
    </w:p>
    <w:p w14:paraId="00E15E61" w14:textId="77777777" w:rsidR="00441568" w:rsidRPr="00232DA9" w:rsidRDefault="00441568" w:rsidP="00441568">
      <w:pPr>
        <w:spacing w:before="60" w:after="60"/>
        <w:ind w:left="900" w:hanging="540"/>
        <w:jc w:val="both"/>
        <w:rPr>
          <w:sz w:val="24"/>
        </w:rPr>
      </w:pPr>
      <w:r w:rsidRPr="00232DA9">
        <w:rPr>
          <w:sz w:val="24"/>
        </w:rPr>
        <w:t>10.3.</w:t>
      </w:r>
      <w:r>
        <w:rPr>
          <w:sz w:val="24"/>
        </w:rPr>
        <w:tab/>
      </w:r>
      <w:hyperlink w:anchor="Delinquance_filles_pt_3_chap_X_3" w:history="1">
        <w:r w:rsidRPr="00446FCD">
          <w:rPr>
            <w:rStyle w:val="Hyperlien"/>
            <w:sz w:val="24"/>
          </w:rPr>
          <w:t>L'engagement et la délinquance</w:t>
        </w:r>
      </w:hyperlink>
      <w:r>
        <w:rPr>
          <w:sz w:val="24"/>
        </w:rPr>
        <w:t xml:space="preserve"> [</w:t>
      </w:r>
      <w:r w:rsidRPr="00232DA9">
        <w:rPr>
          <w:sz w:val="24"/>
        </w:rPr>
        <w:t>164</w:t>
      </w:r>
      <w:r>
        <w:rPr>
          <w:sz w:val="24"/>
        </w:rPr>
        <w:t>]</w:t>
      </w:r>
    </w:p>
    <w:p w14:paraId="60EE530D" w14:textId="77777777" w:rsidR="00441568" w:rsidRPr="00232DA9" w:rsidRDefault="00441568" w:rsidP="00441568">
      <w:pPr>
        <w:spacing w:before="60" w:after="60"/>
        <w:ind w:left="1800" w:hanging="900"/>
        <w:jc w:val="both"/>
        <w:rPr>
          <w:sz w:val="24"/>
        </w:rPr>
      </w:pPr>
      <w:r w:rsidRPr="00232DA9">
        <w:rPr>
          <w:sz w:val="24"/>
        </w:rPr>
        <w:t>10.3.1.</w:t>
      </w:r>
      <w:r>
        <w:rPr>
          <w:sz w:val="24"/>
        </w:rPr>
        <w:tab/>
      </w:r>
      <w:r w:rsidRPr="00232DA9">
        <w:rPr>
          <w:sz w:val="24"/>
        </w:rPr>
        <w:t xml:space="preserve">De l'école au travail </w:t>
      </w:r>
      <w:r>
        <w:rPr>
          <w:sz w:val="24"/>
        </w:rPr>
        <w:t>[</w:t>
      </w:r>
      <w:r w:rsidRPr="00232DA9">
        <w:rPr>
          <w:sz w:val="24"/>
        </w:rPr>
        <w:t>164</w:t>
      </w:r>
      <w:r>
        <w:rPr>
          <w:sz w:val="24"/>
        </w:rPr>
        <w:t>]</w:t>
      </w:r>
    </w:p>
    <w:p w14:paraId="31F5132F" w14:textId="77777777" w:rsidR="00441568" w:rsidRPr="00232DA9" w:rsidRDefault="00441568" w:rsidP="00441568">
      <w:pPr>
        <w:spacing w:before="60" w:after="60"/>
        <w:ind w:left="1800" w:hanging="900"/>
        <w:jc w:val="both"/>
        <w:rPr>
          <w:sz w:val="24"/>
        </w:rPr>
      </w:pPr>
      <w:r w:rsidRPr="00232DA9">
        <w:rPr>
          <w:sz w:val="24"/>
        </w:rPr>
        <w:t>10.3.2.</w:t>
      </w:r>
      <w:r>
        <w:rPr>
          <w:sz w:val="24"/>
        </w:rPr>
        <w:tab/>
      </w:r>
      <w:r w:rsidRPr="00232DA9">
        <w:rPr>
          <w:sz w:val="24"/>
        </w:rPr>
        <w:t>La pratique re</w:t>
      </w:r>
      <w:r>
        <w:rPr>
          <w:sz w:val="24"/>
        </w:rPr>
        <w:t>ligieuse [</w:t>
      </w:r>
      <w:r w:rsidRPr="00232DA9">
        <w:rPr>
          <w:sz w:val="24"/>
        </w:rPr>
        <w:t>166</w:t>
      </w:r>
      <w:r>
        <w:rPr>
          <w:sz w:val="24"/>
        </w:rPr>
        <w:t>]</w:t>
      </w:r>
    </w:p>
    <w:p w14:paraId="21EDC1E0" w14:textId="77777777" w:rsidR="00441568" w:rsidRPr="00232DA9" w:rsidRDefault="00441568" w:rsidP="00441568">
      <w:pPr>
        <w:spacing w:before="60" w:after="60"/>
        <w:ind w:left="1800" w:hanging="900"/>
        <w:jc w:val="both"/>
        <w:rPr>
          <w:sz w:val="24"/>
        </w:rPr>
      </w:pPr>
      <w:r w:rsidRPr="00232DA9">
        <w:rPr>
          <w:sz w:val="24"/>
        </w:rPr>
        <w:t>10.3.3.</w:t>
      </w:r>
      <w:r>
        <w:rPr>
          <w:sz w:val="24"/>
        </w:rPr>
        <w:tab/>
      </w:r>
      <w:r w:rsidRPr="00232DA9">
        <w:rPr>
          <w:sz w:val="24"/>
        </w:rPr>
        <w:t xml:space="preserve">Les adolescents et leurs activités </w:t>
      </w:r>
      <w:r>
        <w:rPr>
          <w:sz w:val="24"/>
        </w:rPr>
        <w:t>[</w:t>
      </w:r>
      <w:r w:rsidRPr="00232DA9">
        <w:rPr>
          <w:sz w:val="24"/>
        </w:rPr>
        <w:t>166</w:t>
      </w:r>
      <w:r>
        <w:rPr>
          <w:sz w:val="24"/>
        </w:rPr>
        <w:t>]</w:t>
      </w:r>
    </w:p>
    <w:p w14:paraId="39337303" w14:textId="77777777" w:rsidR="00441568" w:rsidRPr="00232DA9" w:rsidRDefault="00441568" w:rsidP="00441568">
      <w:pPr>
        <w:spacing w:before="60" w:after="60"/>
        <w:ind w:left="900" w:hanging="540"/>
        <w:jc w:val="both"/>
        <w:rPr>
          <w:sz w:val="24"/>
        </w:rPr>
      </w:pPr>
      <w:r w:rsidRPr="00232DA9">
        <w:rPr>
          <w:sz w:val="24"/>
        </w:rPr>
        <w:t>10.4.</w:t>
      </w:r>
      <w:r>
        <w:rPr>
          <w:sz w:val="24"/>
        </w:rPr>
        <w:tab/>
      </w:r>
      <w:hyperlink w:anchor="Delinquance_filles_pt_3_chap_X_4" w:history="1">
        <w:r w:rsidRPr="00446FCD">
          <w:rPr>
            <w:rStyle w:val="Hyperlien"/>
            <w:sz w:val="24"/>
          </w:rPr>
          <w:t>La contrainte sociale et la délinquance</w:t>
        </w:r>
      </w:hyperlink>
      <w:r w:rsidRPr="00232DA9">
        <w:rPr>
          <w:sz w:val="24"/>
        </w:rPr>
        <w:t xml:space="preserve"> </w:t>
      </w:r>
      <w:r>
        <w:rPr>
          <w:sz w:val="24"/>
        </w:rPr>
        <w:t>[</w:t>
      </w:r>
      <w:r w:rsidRPr="00232DA9">
        <w:rPr>
          <w:sz w:val="24"/>
        </w:rPr>
        <w:t>167</w:t>
      </w:r>
      <w:r>
        <w:rPr>
          <w:sz w:val="24"/>
        </w:rPr>
        <w:t>]</w:t>
      </w:r>
    </w:p>
    <w:p w14:paraId="05CFFC41" w14:textId="77777777" w:rsidR="00441568" w:rsidRPr="00232DA9" w:rsidRDefault="00441568" w:rsidP="00441568">
      <w:pPr>
        <w:spacing w:before="60" w:after="60"/>
        <w:ind w:left="1800" w:hanging="900"/>
        <w:jc w:val="both"/>
        <w:rPr>
          <w:sz w:val="24"/>
        </w:rPr>
      </w:pPr>
      <w:r w:rsidRPr="00232DA9">
        <w:rPr>
          <w:sz w:val="24"/>
        </w:rPr>
        <w:t>10.4.1.</w:t>
      </w:r>
      <w:r>
        <w:rPr>
          <w:sz w:val="24"/>
        </w:rPr>
        <w:tab/>
      </w:r>
      <w:r w:rsidRPr="00232DA9">
        <w:rPr>
          <w:sz w:val="24"/>
        </w:rPr>
        <w:t xml:space="preserve">La surveillance </w:t>
      </w:r>
      <w:r>
        <w:rPr>
          <w:sz w:val="24"/>
        </w:rPr>
        <w:t>[</w:t>
      </w:r>
      <w:r w:rsidRPr="00232DA9">
        <w:rPr>
          <w:sz w:val="24"/>
        </w:rPr>
        <w:t>168</w:t>
      </w:r>
      <w:r>
        <w:rPr>
          <w:sz w:val="24"/>
        </w:rPr>
        <w:t>]</w:t>
      </w:r>
    </w:p>
    <w:p w14:paraId="170D0C01" w14:textId="77777777" w:rsidR="00441568" w:rsidRPr="00232DA9" w:rsidRDefault="00441568" w:rsidP="00441568">
      <w:pPr>
        <w:spacing w:before="60" w:after="60"/>
        <w:ind w:left="1800" w:hanging="900"/>
        <w:jc w:val="both"/>
        <w:rPr>
          <w:sz w:val="24"/>
        </w:rPr>
      </w:pPr>
      <w:r w:rsidRPr="00232DA9">
        <w:rPr>
          <w:sz w:val="24"/>
        </w:rPr>
        <w:t>10.4.2.</w:t>
      </w:r>
      <w:r>
        <w:rPr>
          <w:sz w:val="24"/>
        </w:rPr>
        <w:tab/>
      </w:r>
      <w:r w:rsidRPr="00232DA9">
        <w:rPr>
          <w:sz w:val="24"/>
        </w:rPr>
        <w:t xml:space="preserve">La discipline et les punitions </w:t>
      </w:r>
      <w:r>
        <w:rPr>
          <w:sz w:val="24"/>
        </w:rPr>
        <w:t xml:space="preserve"> [</w:t>
      </w:r>
      <w:r w:rsidRPr="00232DA9">
        <w:rPr>
          <w:sz w:val="24"/>
        </w:rPr>
        <w:t>169</w:t>
      </w:r>
      <w:r>
        <w:rPr>
          <w:sz w:val="24"/>
        </w:rPr>
        <w:t>]</w:t>
      </w:r>
    </w:p>
    <w:p w14:paraId="6A92334A" w14:textId="77777777" w:rsidR="00441568" w:rsidRPr="00232DA9" w:rsidRDefault="00441568" w:rsidP="00441568">
      <w:pPr>
        <w:spacing w:before="60" w:after="60"/>
        <w:ind w:left="1800" w:hanging="900"/>
        <w:jc w:val="both"/>
        <w:rPr>
          <w:sz w:val="24"/>
        </w:rPr>
      </w:pPr>
      <w:r w:rsidRPr="00232DA9">
        <w:rPr>
          <w:sz w:val="24"/>
        </w:rPr>
        <w:t>10.4.3</w:t>
      </w:r>
      <w:r>
        <w:rPr>
          <w:sz w:val="24"/>
        </w:rPr>
        <w:tab/>
      </w:r>
      <w:r w:rsidRPr="00232DA9">
        <w:rPr>
          <w:sz w:val="24"/>
        </w:rPr>
        <w:t>La réaction parentale à des délits</w:t>
      </w:r>
      <w:r>
        <w:rPr>
          <w:sz w:val="24"/>
        </w:rPr>
        <w:t xml:space="preserve"> </w:t>
      </w:r>
      <w:r w:rsidRPr="00232DA9">
        <w:rPr>
          <w:sz w:val="24"/>
        </w:rPr>
        <w:t>hypothétique</w:t>
      </w:r>
      <w:r>
        <w:rPr>
          <w:sz w:val="24"/>
        </w:rPr>
        <w:t>s [</w:t>
      </w:r>
      <w:r w:rsidRPr="00232DA9">
        <w:rPr>
          <w:sz w:val="24"/>
        </w:rPr>
        <w:t>170</w:t>
      </w:r>
      <w:r>
        <w:rPr>
          <w:sz w:val="24"/>
        </w:rPr>
        <w:t>]</w:t>
      </w:r>
    </w:p>
    <w:p w14:paraId="05C68F2E" w14:textId="77777777" w:rsidR="00441568" w:rsidRPr="00232DA9" w:rsidRDefault="00441568" w:rsidP="00441568">
      <w:pPr>
        <w:spacing w:before="60" w:after="60"/>
        <w:ind w:left="1800" w:hanging="900"/>
        <w:jc w:val="both"/>
        <w:rPr>
          <w:sz w:val="24"/>
        </w:rPr>
      </w:pPr>
      <w:r w:rsidRPr="00232DA9">
        <w:rPr>
          <w:sz w:val="24"/>
        </w:rPr>
        <w:t>10.4.4.</w:t>
      </w:r>
      <w:r>
        <w:rPr>
          <w:sz w:val="24"/>
        </w:rPr>
        <w:tab/>
      </w:r>
      <w:r w:rsidRPr="00232DA9">
        <w:rPr>
          <w:sz w:val="24"/>
        </w:rPr>
        <w:t xml:space="preserve">La réaction du milieu scolaire </w:t>
      </w:r>
      <w:r>
        <w:rPr>
          <w:sz w:val="24"/>
        </w:rPr>
        <w:t>[</w:t>
      </w:r>
      <w:r w:rsidRPr="00232DA9">
        <w:rPr>
          <w:sz w:val="24"/>
        </w:rPr>
        <w:t>170</w:t>
      </w:r>
      <w:r>
        <w:rPr>
          <w:sz w:val="24"/>
        </w:rPr>
        <w:t>]</w:t>
      </w:r>
    </w:p>
    <w:p w14:paraId="2D6F7D67" w14:textId="77777777" w:rsidR="00441568" w:rsidRPr="00232DA9" w:rsidRDefault="00441568" w:rsidP="00441568">
      <w:pPr>
        <w:spacing w:before="60" w:after="60"/>
        <w:ind w:left="1800" w:hanging="900"/>
        <w:jc w:val="both"/>
        <w:rPr>
          <w:sz w:val="24"/>
        </w:rPr>
      </w:pPr>
      <w:r w:rsidRPr="00232DA9">
        <w:rPr>
          <w:sz w:val="24"/>
        </w:rPr>
        <w:t>10.4.5.</w:t>
      </w:r>
      <w:r>
        <w:rPr>
          <w:sz w:val="24"/>
        </w:rPr>
        <w:tab/>
      </w:r>
      <w:r w:rsidRPr="00232DA9">
        <w:rPr>
          <w:sz w:val="24"/>
        </w:rPr>
        <w:t xml:space="preserve">La réaction du système judiciaire </w:t>
      </w:r>
      <w:r>
        <w:rPr>
          <w:sz w:val="24"/>
        </w:rPr>
        <w:t>[</w:t>
      </w:r>
      <w:r w:rsidRPr="00232DA9">
        <w:rPr>
          <w:sz w:val="24"/>
        </w:rPr>
        <w:t>171</w:t>
      </w:r>
      <w:r>
        <w:rPr>
          <w:sz w:val="24"/>
        </w:rPr>
        <w:t>]</w:t>
      </w:r>
    </w:p>
    <w:p w14:paraId="292A99E8" w14:textId="77777777" w:rsidR="00441568" w:rsidRPr="00232DA9" w:rsidRDefault="00441568" w:rsidP="00441568">
      <w:pPr>
        <w:spacing w:before="60" w:after="60"/>
        <w:ind w:left="1800" w:hanging="900"/>
        <w:jc w:val="both"/>
        <w:rPr>
          <w:sz w:val="24"/>
        </w:rPr>
      </w:pPr>
      <w:r w:rsidRPr="00232DA9">
        <w:rPr>
          <w:sz w:val="24"/>
        </w:rPr>
        <w:t>10.4.6.</w:t>
      </w:r>
      <w:r>
        <w:rPr>
          <w:sz w:val="24"/>
        </w:rPr>
        <w:tab/>
      </w:r>
      <w:r w:rsidRPr="00232DA9">
        <w:rPr>
          <w:sz w:val="24"/>
        </w:rPr>
        <w:t xml:space="preserve">L'adhésion aux normes </w:t>
      </w:r>
      <w:r>
        <w:rPr>
          <w:sz w:val="24"/>
        </w:rPr>
        <w:t>[</w:t>
      </w:r>
      <w:r w:rsidRPr="00232DA9">
        <w:rPr>
          <w:sz w:val="24"/>
        </w:rPr>
        <w:t>171</w:t>
      </w:r>
      <w:r>
        <w:rPr>
          <w:sz w:val="24"/>
        </w:rPr>
        <w:t>]</w:t>
      </w:r>
    </w:p>
    <w:p w14:paraId="625F29AD" w14:textId="77777777" w:rsidR="00441568" w:rsidRPr="00232DA9" w:rsidRDefault="00441568" w:rsidP="00441568">
      <w:pPr>
        <w:spacing w:before="60" w:after="60"/>
        <w:ind w:left="900" w:hanging="540"/>
        <w:jc w:val="both"/>
        <w:rPr>
          <w:sz w:val="24"/>
        </w:rPr>
      </w:pPr>
      <w:r w:rsidRPr="00232DA9">
        <w:rPr>
          <w:sz w:val="24"/>
        </w:rPr>
        <w:t>10.5.</w:t>
      </w:r>
      <w:r>
        <w:rPr>
          <w:sz w:val="24"/>
        </w:rPr>
        <w:tab/>
      </w:r>
      <w:hyperlink w:anchor="Delinquance_filles_pt_3_chap_X_5" w:history="1">
        <w:r w:rsidRPr="00446FCD">
          <w:rPr>
            <w:rStyle w:val="Hyperlien"/>
            <w:sz w:val="24"/>
          </w:rPr>
          <w:t>La personnalité des adolescentes et la délinquance</w:t>
        </w:r>
      </w:hyperlink>
      <w:r w:rsidRPr="00232DA9">
        <w:rPr>
          <w:sz w:val="24"/>
        </w:rPr>
        <w:t xml:space="preserve"> </w:t>
      </w:r>
      <w:r>
        <w:rPr>
          <w:sz w:val="24"/>
        </w:rPr>
        <w:t>[</w:t>
      </w:r>
      <w:r w:rsidRPr="00232DA9">
        <w:rPr>
          <w:sz w:val="24"/>
        </w:rPr>
        <w:t>172</w:t>
      </w:r>
      <w:r>
        <w:rPr>
          <w:sz w:val="24"/>
        </w:rPr>
        <w:t>]</w:t>
      </w:r>
    </w:p>
    <w:p w14:paraId="77CECE3A" w14:textId="77777777" w:rsidR="00441568" w:rsidRPr="00232DA9" w:rsidRDefault="00441568" w:rsidP="00441568">
      <w:pPr>
        <w:spacing w:before="60" w:after="60"/>
        <w:ind w:left="1800" w:hanging="900"/>
        <w:jc w:val="both"/>
        <w:rPr>
          <w:sz w:val="24"/>
        </w:rPr>
      </w:pPr>
      <w:r w:rsidRPr="00232DA9">
        <w:rPr>
          <w:sz w:val="24"/>
        </w:rPr>
        <w:t>10.5.1.</w:t>
      </w:r>
      <w:r>
        <w:rPr>
          <w:sz w:val="24"/>
        </w:rPr>
        <w:tab/>
      </w:r>
      <w:r w:rsidRPr="00232DA9">
        <w:rPr>
          <w:sz w:val="24"/>
        </w:rPr>
        <w:t xml:space="preserve">L'inadaptation sociale </w:t>
      </w:r>
      <w:r>
        <w:rPr>
          <w:sz w:val="24"/>
        </w:rPr>
        <w:t>[</w:t>
      </w:r>
      <w:r w:rsidRPr="00232DA9">
        <w:rPr>
          <w:sz w:val="24"/>
        </w:rPr>
        <w:t>172</w:t>
      </w:r>
      <w:r>
        <w:rPr>
          <w:sz w:val="24"/>
        </w:rPr>
        <w:t>]</w:t>
      </w:r>
    </w:p>
    <w:p w14:paraId="53CA74FD" w14:textId="77777777" w:rsidR="00441568" w:rsidRPr="00232DA9" w:rsidRDefault="00441568" w:rsidP="00441568">
      <w:pPr>
        <w:spacing w:before="60" w:after="60"/>
        <w:ind w:left="1800" w:hanging="900"/>
        <w:jc w:val="both"/>
        <w:rPr>
          <w:sz w:val="24"/>
        </w:rPr>
      </w:pPr>
      <w:r>
        <w:rPr>
          <w:sz w:val="24"/>
        </w:rPr>
        <w:t>10.5.2.</w:t>
      </w:r>
      <w:r>
        <w:rPr>
          <w:sz w:val="24"/>
        </w:rPr>
        <w:tab/>
      </w:r>
      <w:r w:rsidRPr="00232DA9">
        <w:rPr>
          <w:sz w:val="24"/>
        </w:rPr>
        <w:t xml:space="preserve">L'autisme </w:t>
      </w:r>
      <w:r>
        <w:rPr>
          <w:sz w:val="24"/>
        </w:rPr>
        <w:t>[173]</w:t>
      </w:r>
    </w:p>
    <w:p w14:paraId="18F6F9BC" w14:textId="77777777" w:rsidR="00441568" w:rsidRPr="00232DA9" w:rsidRDefault="00441568" w:rsidP="00441568">
      <w:pPr>
        <w:spacing w:before="60" w:after="60"/>
        <w:ind w:left="1800" w:hanging="900"/>
        <w:jc w:val="both"/>
        <w:rPr>
          <w:sz w:val="24"/>
        </w:rPr>
      </w:pPr>
      <w:r>
        <w:rPr>
          <w:sz w:val="24"/>
        </w:rPr>
        <w:t>10.5.3.</w:t>
      </w:r>
      <w:r>
        <w:rPr>
          <w:sz w:val="24"/>
        </w:rPr>
        <w:tab/>
        <w:t>L’aliénation</w:t>
      </w:r>
      <w:r w:rsidRPr="00232DA9">
        <w:rPr>
          <w:sz w:val="24"/>
        </w:rPr>
        <w:t xml:space="preserve"> </w:t>
      </w:r>
      <w:r>
        <w:rPr>
          <w:sz w:val="24"/>
        </w:rPr>
        <w:t>[173]</w:t>
      </w:r>
    </w:p>
    <w:p w14:paraId="55D76362" w14:textId="77777777" w:rsidR="00441568" w:rsidRPr="00232DA9" w:rsidRDefault="00441568" w:rsidP="00441568">
      <w:pPr>
        <w:spacing w:before="60" w:after="60"/>
        <w:ind w:left="1800" w:hanging="900"/>
        <w:jc w:val="both"/>
        <w:rPr>
          <w:sz w:val="24"/>
        </w:rPr>
      </w:pPr>
      <w:r>
        <w:rPr>
          <w:sz w:val="24"/>
        </w:rPr>
        <w:t>10.5.4.</w:t>
      </w:r>
      <w:r>
        <w:rPr>
          <w:sz w:val="24"/>
        </w:rPr>
        <w:tab/>
        <w:t>L’agressivité apparente</w:t>
      </w:r>
      <w:r w:rsidRPr="00232DA9">
        <w:rPr>
          <w:sz w:val="24"/>
        </w:rPr>
        <w:t xml:space="preserve"> </w:t>
      </w:r>
      <w:r>
        <w:rPr>
          <w:sz w:val="24"/>
        </w:rPr>
        <w:t>[173]</w:t>
      </w:r>
    </w:p>
    <w:p w14:paraId="430C8862" w14:textId="77777777" w:rsidR="00441568" w:rsidRPr="00232DA9" w:rsidRDefault="00441568" w:rsidP="00441568">
      <w:pPr>
        <w:spacing w:before="60" w:after="60"/>
        <w:ind w:left="1800" w:hanging="900"/>
        <w:jc w:val="both"/>
        <w:rPr>
          <w:sz w:val="24"/>
        </w:rPr>
      </w:pPr>
      <w:r>
        <w:rPr>
          <w:sz w:val="24"/>
        </w:rPr>
        <w:t>10.5.5.</w:t>
      </w:r>
      <w:r>
        <w:rPr>
          <w:sz w:val="24"/>
        </w:rPr>
        <w:tab/>
        <w:t>Le refoulement</w:t>
      </w:r>
      <w:r w:rsidRPr="00232DA9">
        <w:rPr>
          <w:sz w:val="24"/>
        </w:rPr>
        <w:t xml:space="preserve"> </w:t>
      </w:r>
      <w:r>
        <w:rPr>
          <w:sz w:val="24"/>
        </w:rPr>
        <w:t>[174]</w:t>
      </w:r>
    </w:p>
    <w:p w14:paraId="52D8F303" w14:textId="77777777" w:rsidR="00441568" w:rsidRPr="00232DA9" w:rsidRDefault="00441568" w:rsidP="00441568">
      <w:pPr>
        <w:spacing w:before="60" w:after="60"/>
        <w:ind w:left="1800" w:hanging="900"/>
        <w:jc w:val="both"/>
        <w:rPr>
          <w:sz w:val="24"/>
        </w:rPr>
      </w:pPr>
      <w:r>
        <w:rPr>
          <w:sz w:val="24"/>
        </w:rPr>
        <w:t>10.5.6.</w:t>
      </w:r>
      <w:r>
        <w:rPr>
          <w:sz w:val="24"/>
        </w:rPr>
        <w:tab/>
        <w:t>Le déni</w:t>
      </w:r>
      <w:r w:rsidRPr="00232DA9">
        <w:rPr>
          <w:sz w:val="24"/>
        </w:rPr>
        <w:t xml:space="preserve"> </w:t>
      </w:r>
      <w:r>
        <w:rPr>
          <w:sz w:val="24"/>
        </w:rPr>
        <w:t>[174]</w:t>
      </w:r>
    </w:p>
    <w:p w14:paraId="67EFAB01" w14:textId="77777777" w:rsidR="00441568" w:rsidRPr="00904040" w:rsidRDefault="00441568" w:rsidP="00441568">
      <w:pPr>
        <w:spacing w:before="60" w:after="60"/>
        <w:ind w:firstLine="0"/>
        <w:jc w:val="both"/>
        <w:rPr>
          <w:sz w:val="24"/>
        </w:rPr>
      </w:pPr>
    </w:p>
    <w:p w14:paraId="70803B4C" w14:textId="77777777" w:rsidR="00441568" w:rsidRPr="00904040" w:rsidRDefault="00441568" w:rsidP="00441568">
      <w:pPr>
        <w:spacing w:before="60" w:after="60"/>
        <w:ind w:firstLine="0"/>
        <w:jc w:val="both"/>
        <w:rPr>
          <w:sz w:val="24"/>
        </w:rPr>
      </w:pPr>
      <w:hyperlink w:anchor="Delinquance_filles_vers_un_modele" w:history="1">
        <w:r w:rsidRPr="008820EA">
          <w:rPr>
            <w:rStyle w:val="Hyperlien"/>
            <w:sz w:val="24"/>
          </w:rPr>
          <w:t>Vers un modèle explicatif de la délinquance</w:t>
        </w:r>
      </w:hyperlink>
      <w:r w:rsidRPr="00232DA9">
        <w:rPr>
          <w:sz w:val="24"/>
        </w:rPr>
        <w:t xml:space="preserve"> </w:t>
      </w:r>
      <w:r>
        <w:rPr>
          <w:sz w:val="24"/>
        </w:rPr>
        <w:t>[176]</w:t>
      </w:r>
    </w:p>
    <w:p w14:paraId="026FCF12" w14:textId="77777777" w:rsidR="00441568" w:rsidRPr="00904040" w:rsidRDefault="00441568" w:rsidP="00441568">
      <w:pPr>
        <w:spacing w:before="60" w:after="60"/>
        <w:ind w:firstLine="0"/>
        <w:jc w:val="both"/>
        <w:rPr>
          <w:sz w:val="24"/>
        </w:rPr>
      </w:pPr>
      <w:hyperlink w:anchor="Delinquance_filles_epilogue" w:history="1">
        <w:r w:rsidRPr="008820EA">
          <w:rPr>
            <w:rStyle w:val="Hyperlien"/>
            <w:sz w:val="24"/>
          </w:rPr>
          <w:t>Épilog</w:t>
        </w:r>
        <w:r w:rsidRPr="008820EA">
          <w:rPr>
            <w:rStyle w:val="Hyperlien"/>
            <w:sz w:val="24"/>
          </w:rPr>
          <w:t>u</w:t>
        </w:r>
        <w:r w:rsidRPr="008820EA">
          <w:rPr>
            <w:rStyle w:val="Hyperlien"/>
            <w:sz w:val="24"/>
          </w:rPr>
          <w:t>e</w:t>
        </w:r>
      </w:hyperlink>
      <w:r w:rsidRPr="00232DA9">
        <w:rPr>
          <w:sz w:val="24"/>
        </w:rPr>
        <w:t xml:space="preserve"> </w:t>
      </w:r>
      <w:r>
        <w:rPr>
          <w:sz w:val="24"/>
        </w:rPr>
        <w:t>[180]</w:t>
      </w:r>
    </w:p>
    <w:p w14:paraId="16678DC7" w14:textId="77777777" w:rsidR="00441568" w:rsidRPr="00844623" w:rsidRDefault="00441568" w:rsidP="00441568">
      <w:pPr>
        <w:spacing w:before="60" w:after="60"/>
        <w:ind w:firstLine="0"/>
        <w:jc w:val="both"/>
      </w:pPr>
      <w:hyperlink w:anchor="Delinquance_filles_biblio" w:history="1">
        <w:r w:rsidRPr="008820EA">
          <w:rPr>
            <w:rStyle w:val="Hyperlien"/>
            <w:sz w:val="24"/>
          </w:rPr>
          <w:t>Bibliographie</w:t>
        </w:r>
        <w:r w:rsidRPr="008820EA">
          <w:rPr>
            <w:rStyle w:val="Hyperlien"/>
          </w:rPr>
          <w:t xml:space="preserve"> et références</w:t>
        </w:r>
      </w:hyperlink>
      <w:r w:rsidRPr="00232DA9">
        <w:rPr>
          <w:sz w:val="24"/>
        </w:rPr>
        <w:t xml:space="preserve"> </w:t>
      </w:r>
      <w:r>
        <w:rPr>
          <w:sz w:val="24"/>
        </w:rPr>
        <w:t>[183]</w:t>
      </w:r>
    </w:p>
    <w:p w14:paraId="1DB6D387" w14:textId="77777777" w:rsidR="00441568" w:rsidRPr="00E07116" w:rsidRDefault="00441568" w:rsidP="00441568">
      <w:pPr>
        <w:spacing w:before="120" w:after="120"/>
        <w:ind w:firstLine="0"/>
        <w:jc w:val="both"/>
      </w:pPr>
      <w:r w:rsidRPr="00E07116">
        <w:br w:type="page"/>
      </w:r>
    </w:p>
    <w:p w14:paraId="09DDB06C" w14:textId="77777777" w:rsidR="00441568" w:rsidRPr="00E07116" w:rsidRDefault="00441568" w:rsidP="00441568">
      <w:pPr>
        <w:jc w:val="both"/>
      </w:pPr>
    </w:p>
    <w:p w14:paraId="18C5D290" w14:textId="77777777" w:rsidR="00441568" w:rsidRPr="00E07116" w:rsidRDefault="00441568">
      <w:pPr>
        <w:jc w:val="both"/>
      </w:pPr>
    </w:p>
    <w:p w14:paraId="782BA20B" w14:textId="77777777" w:rsidR="00441568" w:rsidRPr="00E07116" w:rsidRDefault="00441568">
      <w:pPr>
        <w:jc w:val="both"/>
      </w:pPr>
    </w:p>
    <w:p w14:paraId="3CF487FE" w14:textId="77777777" w:rsidR="00441568" w:rsidRPr="00E07116" w:rsidRDefault="00441568" w:rsidP="00441568">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0C11E8D4" w14:textId="77777777" w:rsidR="00441568" w:rsidRPr="00E07116" w:rsidRDefault="00441568" w:rsidP="00441568">
      <w:pPr>
        <w:pStyle w:val="NormalWeb"/>
        <w:spacing w:before="2" w:after="2"/>
        <w:jc w:val="both"/>
        <w:rPr>
          <w:rFonts w:ascii="Times New Roman" w:hAnsi="Times New Roman"/>
          <w:sz w:val="28"/>
        </w:rPr>
      </w:pPr>
    </w:p>
    <w:p w14:paraId="261DC06B" w14:textId="77777777" w:rsidR="00441568" w:rsidRPr="00E07116" w:rsidRDefault="00441568" w:rsidP="00441568">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E6B9393" w14:textId="77777777" w:rsidR="00441568" w:rsidRPr="00E07116" w:rsidRDefault="00441568" w:rsidP="00441568">
      <w:pPr>
        <w:jc w:val="both"/>
        <w:rPr>
          <w:szCs w:val="19"/>
        </w:rPr>
      </w:pPr>
    </w:p>
    <w:p w14:paraId="60094BE9" w14:textId="77777777" w:rsidR="00441568" w:rsidRPr="00E07116" w:rsidRDefault="00441568">
      <w:pPr>
        <w:jc w:val="both"/>
        <w:rPr>
          <w:szCs w:val="19"/>
        </w:rPr>
      </w:pPr>
    </w:p>
    <w:p w14:paraId="5FB21DDB" w14:textId="77777777" w:rsidR="00441568" w:rsidRDefault="00441568" w:rsidP="00441568">
      <w:pPr>
        <w:spacing w:before="120" w:after="120"/>
        <w:ind w:firstLine="0"/>
        <w:jc w:val="both"/>
      </w:pPr>
      <w:r w:rsidRPr="00E07116">
        <w:br w:type="page"/>
      </w:r>
      <w:r>
        <w:t>[1]</w:t>
      </w:r>
    </w:p>
    <w:p w14:paraId="4F305032" w14:textId="77777777" w:rsidR="00441568" w:rsidRPr="00E07116" w:rsidRDefault="00441568" w:rsidP="00441568">
      <w:pPr>
        <w:jc w:val="both"/>
      </w:pPr>
    </w:p>
    <w:p w14:paraId="0B816EC0" w14:textId="77777777" w:rsidR="00441568" w:rsidRDefault="00441568" w:rsidP="00441568">
      <w:pPr>
        <w:jc w:val="both"/>
      </w:pPr>
    </w:p>
    <w:p w14:paraId="7F827464" w14:textId="77777777" w:rsidR="00441568" w:rsidRPr="00E07116" w:rsidRDefault="00441568" w:rsidP="00441568">
      <w:pPr>
        <w:jc w:val="both"/>
      </w:pPr>
    </w:p>
    <w:p w14:paraId="4AB82CD1" w14:textId="77777777" w:rsidR="00441568" w:rsidRPr="00E07116" w:rsidRDefault="00441568" w:rsidP="00441568">
      <w:pPr>
        <w:jc w:val="both"/>
      </w:pPr>
    </w:p>
    <w:p w14:paraId="169C3DF2" w14:textId="77777777" w:rsidR="00441568" w:rsidRPr="00E907A8" w:rsidRDefault="00441568" w:rsidP="00441568">
      <w:pPr>
        <w:spacing w:after="120"/>
        <w:ind w:firstLine="0"/>
        <w:jc w:val="center"/>
        <w:rPr>
          <w:b/>
        </w:rPr>
      </w:pPr>
      <w:bookmarkStart w:id="2" w:name="Delinquance_filles_presentation"/>
      <w:r>
        <w:rPr>
          <w:b/>
        </w:rPr>
        <w:t>La délinquance des filles</w:t>
      </w:r>
    </w:p>
    <w:p w14:paraId="03013599" w14:textId="77777777" w:rsidR="00441568" w:rsidRPr="00384B20" w:rsidRDefault="00441568" w:rsidP="00441568">
      <w:pPr>
        <w:pStyle w:val="planchestnoir"/>
      </w:pPr>
      <w:r>
        <w:t>PRÉSENTATION</w:t>
      </w:r>
    </w:p>
    <w:bookmarkEnd w:id="2"/>
    <w:p w14:paraId="6071E966" w14:textId="77777777" w:rsidR="00441568" w:rsidRPr="00E07116" w:rsidRDefault="00441568" w:rsidP="00441568">
      <w:pPr>
        <w:jc w:val="both"/>
      </w:pPr>
    </w:p>
    <w:p w14:paraId="0D13DE74" w14:textId="77777777" w:rsidR="00441568" w:rsidRPr="00E07116" w:rsidRDefault="00441568" w:rsidP="00441568">
      <w:pPr>
        <w:jc w:val="both"/>
      </w:pPr>
    </w:p>
    <w:p w14:paraId="4E49BDF0" w14:textId="77777777" w:rsidR="00441568" w:rsidRPr="00E07116" w:rsidRDefault="00441568" w:rsidP="00441568">
      <w:pPr>
        <w:jc w:val="both"/>
      </w:pPr>
    </w:p>
    <w:p w14:paraId="7E088A0F" w14:textId="77777777" w:rsidR="00441568" w:rsidRPr="00E07116" w:rsidRDefault="00441568" w:rsidP="00441568">
      <w:pPr>
        <w:jc w:val="both"/>
      </w:pPr>
    </w:p>
    <w:p w14:paraId="28A5548A" w14:textId="77777777" w:rsidR="00441568" w:rsidRPr="00E07116" w:rsidRDefault="00441568" w:rsidP="00441568">
      <w:pPr>
        <w:jc w:val="both"/>
      </w:pPr>
    </w:p>
    <w:p w14:paraId="69A90BF8" w14:textId="77777777" w:rsidR="00441568" w:rsidRPr="00E07116" w:rsidRDefault="00441568" w:rsidP="00441568">
      <w:pPr>
        <w:jc w:val="both"/>
      </w:pPr>
    </w:p>
    <w:p w14:paraId="153D2122"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652CC860" w14:textId="77777777" w:rsidR="00441568" w:rsidRDefault="00441568" w:rsidP="00441568">
      <w:pPr>
        <w:spacing w:before="120" w:after="120"/>
        <w:jc w:val="both"/>
        <w:rPr>
          <w:rFonts w:eastAsia="Courier New" w:cs="Courier New"/>
          <w:color w:val="000000"/>
          <w:lang w:eastAsia="fr-FR" w:bidi="fr-FR"/>
        </w:rPr>
      </w:pPr>
    </w:p>
    <w:p w14:paraId="020FFF78" w14:textId="77777777" w:rsidR="00441568" w:rsidRDefault="00441568" w:rsidP="00441568">
      <w:pPr>
        <w:spacing w:before="120" w:after="120"/>
        <w:jc w:val="both"/>
        <w:rPr>
          <w:rFonts w:eastAsia="Courier New" w:cs="Courier New"/>
          <w:color w:val="000000"/>
          <w:lang w:eastAsia="fr-FR" w:bidi="fr-FR"/>
        </w:rPr>
      </w:pPr>
      <w:r>
        <w:rPr>
          <w:rFonts w:eastAsia="Courier New" w:cs="Courier New"/>
          <w:color w:val="000000"/>
          <w:lang w:eastAsia="fr-FR" w:bidi="fr-FR"/>
        </w:rPr>
        <w:t>[2]</w:t>
      </w:r>
    </w:p>
    <w:p w14:paraId="3AC843FC" w14:textId="77777777" w:rsidR="00441568" w:rsidRDefault="00441568" w:rsidP="00441568">
      <w:pPr>
        <w:spacing w:before="120" w:after="120"/>
        <w:jc w:val="both"/>
        <w:rPr>
          <w:rFonts w:eastAsia="Courier New" w:cs="Courier New"/>
          <w:color w:val="000000"/>
          <w:lang w:eastAsia="fr-FR" w:bidi="fr-FR"/>
        </w:rPr>
      </w:pPr>
    </w:p>
    <w:p w14:paraId="2FE4E687" w14:textId="77777777" w:rsidR="00441568" w:rsidRPr="00844623" w:rsidRDefault="00441568" w:rsidP="00441568">
      <w:pPr>
        <w:spacing w:before="120" w:after="120"/>
        <w:jc w:val="both"/>
      </w:pPr>
      <w:r w:rsidRPr="00844623">
        <w:rPr>
          <w:rFonts w:eastAsia="Courier New" w:cs="Courier New"/>
          <w:color w:val="000000"/>
          <w:lang w:eastAsia="fr-FR" w:bidi="fr-FR"/>
        </w:rPr>
        <w:t xml:space="preserve">La question de la délinquance des adolescentes prend de plus en plus </w:t>
      </w:r>
      <w:r>
        <w:rPr>
          <w:rFonts w:eastAsia="Courier New" w:cs="Courier New"/>
          <w:color w:val="000000"/>
          <w:lang w:eastAsia="fr-FR" w:bidi="fr-FR"/>
        </w:rPr>
        <w:t>d’importance dans notre milieu.</w:t>
      </w:r>
      <w:r w:rsidRPr="00844623">
        <w:rPr>
          <w:rFonts w:eastAsia="Courier New" w:cs="Courier New"/>
          <w:color w:val="000000"/>
          <w:lang w:eastAsia="fr-FR" w:bidi="fr-FR"/>
        </w:rPr>
        <w:t xml:space="preserve"> Il est encore trop tôt pour expl</w:t>
      </w:r>
      <w:r w:rsidRPr="00844623">
        <w:rPr>
          <w:rFonts w:eastAsia="Courier New" w:cs="Courier New"/>
          <w:color w:val="000000"/>
          <w:lang w:eastAsia="fr-FR" w:bidi="fr-FR"/>
        </w:rPr>
        <w:t>i</w:t>
      </w:r>
      <w:r w:rsidRPr="00844623">
        <w:rPr>
          <w:rFonts w:eastAsia="Courier New" w:cs="Courier New"/>
          <w:color w:val="000000"/>
          <w:lang w:eastAsia="fr-FR" w:bidi="fr-FR"/>
        </w:rPr>
        <w:t>quer pourquoi il en est ainsi :</w:t>
      </w:r>
      <w:r>
        <w:rPr>
          <w:rFonts w:eastAsia="Courier New" w:cs="Courier New"/>
          <w:color w:val="000000"/>
          <w:lang w:eastAsia="fr-FR" w:bidi="fr-FR"/>
        </w:rPr>
        <w:t xml:space="preserve"> </w:t>
      </w:r>
      <w:r w:rsidRPr="00844623">
        <w:rPr>
          <w:rFonts w:eastAsia="Courier New" w:cs="Courier New"/>
          <w:color w:val="000000"/>
          <w:lang w:eastAsia="fr-FR" w:bidi="fr-FR"/>
        </w:rPr>
        <w:t>à</w:t>
      </w:r>
      <w:r>
        <w:rPr>
          <w:rFonts w:eastAsia="Courier New" w:cs="Courier New"/>
          <w:color w:val="000000"/>
          <w:lang w:eastAsia="fr-FR" w:bidi="fr-FR"/>
        </w:rPr>
        <w:t xml:space="preserve"> </w:t>
      </w:r>
      <w:r w:rsidRPr="00844623">
        <w:rPr>
          <w:rFonts w:eastAsia="Courier New" w:cs="Courier New"/>
          <w:color w:val="000000"/>
          <w:lang w:eastAsia="fr-FR" w:bidi="fr-FR"/>
        </w:rPr>
        <w:t>tout le moins pouvons-nous déceler une</w:t>
      </w:r>
      <w:r>
        <w:rPr>
          <w:rFonts w:eastAsia="Courier New" w:cs="Courier New"/>
          <w:color w:val="000000"/>
          <w:lang w:eastAsia="fr-FR" w:bidi="fr-FR"/>
        </w:rPr>
        <w:t xml:space="preserve"> </w:t>
      </w:r>
      <w:r w:rsidRPr="00844623">
        <w:rPr>
          <w:rFonts w:eastAsia="Courier New" w:cs="Courier New"/>
          <w:color w:val="000000"/>
          <w:lang w:eastAsia="fr-FR" w:bidi="fr-FR"/>
        </w:rPr>
        <w:t>interaction entre la visibilité plus grande de la jeune fille, la place qu’elle occupe dans notre société et la réaction à ces phénomènes rel</w:t>
      </w:r>
      <w:r w:rsidRPr="00844623">
        <w:rPr>
          <w:rFonts w:eastAsia="Courier New" w:cs="Courier New"/>
          <w:color w:val="000000"/>
          <w:lang w:eastAsia="fr-FR" w:bidi="fr-FR"/>
        </w:rPr>
        <w:t>a</w:t>
      </w:r>
      <w:r w:rsidRPr="00844623">
        <w:rPr>
          <w:rFonts w:eastAsia="Courier New" w:cs="Courier New"/>
          <w:color w:val="000000"/>
          <w:lang w:eastAsia="fr-FR" w:bidi="fr-FR"/>
        </w:rPr>
        <w:t>tivement nouveaux.</w:t>
      </w:r>
    </w:p>
    <w:p w14:paraId="7B6C9A90" w14:textId="77777777" w:rsidR="00441568" w:rsidRPr="00654EBE"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Il n'est plus possible d'affirmer comme on l’a fait dans le passé que rien n'a été dit sur le sujet. Tout un courant s’est dessiné pour tenter de mettre sur pied une information pertinente et pour formuler des hyp</w:t>
      </w:r>
      <w:r w:rsidRPr="00844623">
        <w:rPr>
          <w:rFonts w:eastAsia="Courier New" w:cs="Courier New"/>
          <w:color w:val="000000"/>
          <w:lang w:eastAsia="fr-FR" w:bidi="fr-FR"/>
        </w:rPr>
        <w:t>o</w:t>
      </w:r>
      <w:r w:rsidRPr="00844623">
        <w:rPr>
          <w:rFonts w:eastAsia="Courier New" w:cs="Courier New"/>
          <w:color w:val="000000"/>
          <w:lang w:eastAsia="fr-FR" w:bidi="fr-FR"/>
        </w:rPr>
        <w:t>thèses nouvelles. Le présent document s’inscrit dans cette volonté de dresser le bilan de nos connaissances et d'envisager des avenues qui peuvent apporter un éclairage différent sur le problème.</w:t>
      </w:r>
    </w:p>
    <w:p w14:paraId="10727822" w14:textId="77777777" w:rsidR="00441568" w:rsidRPr="00654EBE"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Le contenu de cet ouvrage suggère qu'il s'agit bien d'une esquisse. Il en est ainsi parce que, malgré une attention grandissante, la déli</w:t>
      </w:r>
      <w:r w:rsidRPr="00844623">
        <w:rPr>
          <w:rFonts w:eastAsia="Courier New" w:cs="Courier New"/>
          <w:color w:val="000000"/>
          <w:lang w:eastAsia="fr-FR" w:bidi="fr-FR"/>
        </w:rPr>
        <w:t>n</w:t>
      </w:r>
      <w:r w:rsidRPr="00844623">
        <w:rPr>
          <w:rFonts w:eastAsia="Courier New" w:cs="Courier New"/>
          <w:color w:val="000000"/>
          <w:lang w:eastAsia="fr-FR" w:bidi="fr-FR"/>
        </w:rPr>
        <w:t>quance des filles n'a pas fait l'objet d'analyses nombreuses. Cette r</w:t>
      </w:r>
      <w:r w:rsidRPr="00844623">
        <w:rPr>
          <w:rFonts w:eastAsia="Courier New" w:cs="Courier New"/>
          <w:color w:val="000000"/>
          <w:lang w:eastAsia="fr-FR" w:bidi="fr-FR"/>
        </w:rPr>
        <w:t>e</w:t>
      </w:r>
      <w:r w:rsidRPr="00844623">
        <w:rPr>
          <w:rFonts w:eastAsia="Courier New" w:cs="Courier New"/>
          <w:color w:val="000000"/>
          <w:lang w:eastAsia="fr-FR" w:bidi="fr-FR"/>
        </w:rPr>
        <w:t>marque s’applique tout particulièrement au Québec où nous sommes encore à une étape de tour d'horizon et de travaux préliminaires. Si nous ne sommes pas en mesure de tracer un profil bien défini de la délinquante, nous possédons néanmoins suffisamment d'informations pour dessiner le contour et les grandes lignes de ses principales man</w:t>
      </w:r>
      <w:r w:rsidRPr="00844623">
        <w:rPr>
          <w:rFonts w:eastAsia="Courier New" w:cs="Courier New"/>
          <w:color w:val="000000"/>
          <w:lang w:eastAsia="fr-FR" w:bidi="fr-FR"/>
        </w:rPr>
        <w:t>i</w:t>
      </w:r>
      <w:r w:rsidRPr="00844623">
        <w:rPr>
          <w:rFonts w:eastAsia="Courier New" w:cs="Courier New"/>
          <w:color w:val="000000"/>
          <w:lang w:eastAsia="fr-FR" w:bidi="fr-FR"/>
        </w:rPr>
        <w:t>festations.</w:t>
      </w:r>
    </w:p>
    <w:p w14:paraId="12776089" w14:textId="77777777" w:rsidR="00441568" w:rsidRPr="00654EBE"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Aussi, il apparait utile de regrouper à l’intérieur d'un même volume un ensemble de données qui permettent de saisir le développement de la pensée de même qu'une description de l'agir délictueux des adole</w:t>
      </w:r>
      <w:r w:rsidRPr="00844623">
        <w:rPr>
          <w:rFonts w:eastAsia="Courier New" w:cs="Courier New"/>
          <w:color w:val="000000"/>
          <w:lang w:eastAsia="fr-FR" w:bidi="fr-FR"/>
        </w:rPr>
        <w:t>s</w:t>
      </w:r>
      <w:r w:rsidRPr="00844623">
        <w:rPr>
          <w:rFonts w:eastAsia="Courier New" w:cs="Courier New"/>
          <w:color w:val="000000"/>
          <w:lang w:eastAsia="fr-FR" w:bidi="fr-FR"/>
        </w:rPr>
        <w:t>centes. Dans le premier cas, il s'agit de répertorier un ensemble de tr</w:t>
      </w:r>
      <w:r w:rsidRPr="00844623">
        <w:rPr>
          <w:rFonts w:eastAsia="Courier New" w:cs="Courier New"/>
          <w:color w:val="000000"/>
          <w:lang w:eastAsia="fr-FR" w:bidi="fr-FR"/>
        </w:rPr>
        <w:t>a</w:t>
      </w:r>
      <w:r w:rsidRPr="00844623">
        <w:rPr>
          <w:rFonts w:eastAsia="Courier New" w:cs="Courier New"/>
          <w:color w:val="000000"/>
          <w:lang w:eastAsia="fr-FR" w:bidi="fr-FR"/>
        </w:rPr>
        <w:t>vaux qui portent sur ce sujet pour en extraire les concepts sous-jacents. Dans le second cas, il est plutôt question d'établir le quantum des données relatives à la commission des actes et de vérifier empir</w:t>
      </w:r>
      <w:r w:rsidRPr="00844623">
        <w:rPr>
          <w:rFonts w:eastAsia="Courier New" w:cs="Courier New"/>
          <w:color w:val="000000"/>
          <w:lang w:eastAsia="fr-FR" w:bidi="fr-FR"/>
        </w:rPr>
        <w:t>i</w:t>
      </w:r>
      <w:r w:rsidRPr="00844623">
        <w:rPr>
          <w:rFonts w:eastAsia="Courier New" w:cs="Courier New"/>
          <w:color w:val="000000"/>
          <w:lang w:eastAsia="fr-FR" w:bidi="fr-FR"/>
        </w:rPr>
        <w:t>quement certains facteurs susceptibles de les expliquer.</w:t>
      </w:r>
    </w:p>
    <w:p w14:paraId="08BF1362" w14:textId="77777777" w:rsidR="00441568" w:rsidRPr="00844623" w:rsidRDefault="00441568" w:rsidP="00441568">
      <w:pPr>
        <w:spacing w:before="120" w:after="120"/>
        <w:jc w:val="both"/>
      </w:pPr>
      <w:r w:rsidRPr="00844623">
        <w:rPr>
          <w:rFonts w:eastAsia="Courier New" w:cs="Courier New"/>
          <w:color w:val="000000"/>
          <w:lang w:eastAsia="fr-FR" w:bidi="fr-FR"/>
        </w:rPr>
        <w:t>Le recueil se divise en trois parties principales. La première r</w:t>
      </w:r>
      <w:r w:rsidRPr="00844623">
        <w:rPr>
          <w:rFonts w:eastAsia="Courier New" w:cs="Courier New"/>
          <w:color w:val="000000"/>
          <w:lang w:eastAsia="fr-FR" w:bidi="fr-FR"/>
        </w:rPr>
        <w:t>e</w:t>
      </w:r>
      <w:r w:rsidRPr="00844623">
        <w:rPr>
          <w:rFonts w:eastAsia="Courier New" w:cs="Courier New"/>
          <w:color w:val="000000"/>
          <w:lang w:eastAsia="fr-FR" w:bidi="fr-FR"/>
        </w:rPr>
        <w:t>prend les documents écrits pour permettre d'une part de prendre con</w:t>
      </w:r>
      <w:r w:rsidRPr="00844623">
        <w:rPr>
          <w:rFonts w:eastAsia="Courier New" w:cs="Courier New"/>
          <w:color w:val="000000"/>
          <w:lang w:eastAsia="fr-FR" w:bidi="fr-FR"/>
        </w:rPr>
        <w:t>s</w:t>
      </w:r>
      <w:r w:rsidRPr="00844623">
        <w:rPr>
          <w:rFonts w:eastAsia="Courier New" w:cs="Courier New"/>
          <w:color w:val="000000"/>
          <w:lang w:eastAsia="fr-FR" w:bidi="fr-FR"/>
        </w:rPr>
        <w:t>cience de l'évolution des tendances relatives à l'explication de la d</w:t>
      </w:r>
      <w:r w:rsidRPr="00844623">
        <w:rPr>
          <w:rFonts w:eastAsia="Courier New" w:cs="Courier New"/>
          <w:color w:val="000000"/>
          <w:lang w:eastAsia="fr-FR" w:bidi="fr-FR"/>
        </w:rPr>
        <w:t>é</w:t>
      </w:r>
      <w:r w:rsidRPr="00844623">
        <w:rPr>
          <w:rFonts w:eastAsia="Courier New" w:cs="Courier New"/>
          <w:color w:val="000000"/>
          <w:lang w:eastAsia="fr-FR" w:bidi="fr-FR"/>
        </w:rPr>
        <w:t>linquance des mineures et d’autre part de situer les données actuelles dans un contexte plus vaste. La deuxième partie présente une perspe</w:t>
      </w:r>
      <w:r w:rsidRPr="00844623">
        <w:rPr>
          <w:rFonts w:eastAsia="Courier New" w:cs="Courier New"/>
          <w:color w:val="000000"/>
          <w:lang w:eastAsia="fr-FR" w:bidi="fr-FR"/>
        </w:rPr>
        <w:t>c</w:t>
      </w:r>
      <w:r w:rsidRPr="00844623">
        <w:rPr>
          <w:rFonts w:eastAsia="Courier New" w:cs="Courier New"/>
          <w:color w:val="000000"/>
          <w:lang w:eastAsia="fr-FR" w:bidi="fr-FR"/>
        </w:rPr>
        <w:t>tive</w:t>
      </w:r>
      <w:r>
        <w:rPr>
          <w:rFonts w:eastAsia="Courier New" w:cs="Courier New"/>
          <w:color w:val="000000"/>
          <w:lang w:eastAsia="fr-FR" w:bidi="fr-FR"/>
        </w:rPr>
        <w:t xml:space="preserve"> </w:t>
      </w:r>
      <w:r>
        <w:t>[</w:t>
      </w:r>
      <w:r w:rsidRPr="00844623">
        <w:rPr>
          <w:color w:val="000000"/>
          <w:lang w:eastAsia="fr-FR" w:bidi="fr-FR"/>
        </w:rPr>
        <w:t>3</w:t>
      </w:r>
      <w:r>
        <w:rPr>
          <w:color w:val="000000"/>
          <w:lang w:eastAsia="fr-FR" w:bidi="fr-FR"/>
        </w:rPr>
        <w:t xml:space="preserve">] </w:t>
      </w:r>
      <w:r w:rsidRPr="00844623">
        <w:rPr>
          <w:rFonts w:eastAsia="Courier New" w:cs="Courier New"/>
          <w:color w:val="000000"/>
          <w:lang w:eastAsia="fr-FR" w:bidi="fr-FR"/>
        </w:rPr>
        <w:t>statistique soit celle qui est basée sur les documents officiels provenant des différents paliers d’intervention. Elle vise donc à bro</w:t>
      </w:r>
      <w:r w:rsidRPr="00844623">
        <w:rPr>
          <w:rFonts w:eastAsia="Courier New" w:cs="Courier New"/>
          <w:color w:val="000000"/>
          <w:lang w:eastAsia="fr-FR" w:bidi="fr-FR"/>
        </w:rPr>
        <w:t>s</w:t>
      </w:r>
      <w:r w:rsidRPr="00844623">
        <w:rPr>
          <w:rFonts w:eastAsia="Courier New" w:cs="Courier New"/>
          <w:color w:val="000000"/>
          <w:lang w:eastAsia="fr-FR" w:bidi="fr-FR"/>
        </w:rPr>
        <w:t>ser le tableau tel qu’il se dessine à partir de l’arrestation jusqu’à l’internat. Enfin la dernière tranche est consacrée aux analyses qui proviennent de la délinquance cachée des adolescentes et qui mettent en relation divers aspects de leur milieu de vie ou de leur personnalité. Ces études ont l’avantage d’avoir été effectuées dans un contexte qu</w:t>
      </w:r>
      <w:r w:rsidRPr="00844623">
        <w:rPr>
          <w:rFonts w:eastAsia="Courier New" w:cs="Courier New"/>
          <w:color w:val="000000"/>
          <w:lang w:eastAsia="fr-FR" w:bidi="fr-FR"/>
        </w:rPr>
        <w:t>é</w:t>
      </w:r>
      <w:r w:rsidRPr="00844623">
        <w:rPr>
          <w:rFonts w:eastAsia="Courier New" w:cs="Courier New"/>
          <w:color w:val="000000"/>
          <w:lang w:eastAsia="fr-FR" w:bidi="fr-FR"/>
        </w:rPr>
        <w:t>bécois (île de Montréal) donc d’offrir une vision contemporaine et locale de la nature, de l’ampleur et des facteurs explicatifs de la déli</w:t>
      </w:r>
      <w:r w:rsidRPr="00844623">
        <w:rPr>
          <w:rFonts w:eastAsia="Courier New" w:cs="Courier New"/>
          <w:color w:val="000000"/>
          <w:lang w:eastAsia="fr-FR" w:bidi="fr-FR"/>
        </w:rPr>
        <w:t>n</w:t>
      </w:r>
      <w:r w:rsidRPr="00844623">
        <w:rPr>
          <w:rFonts w:eastAsia="Courier New" w:cs="Courier New"/>
          <w:color w:val="000000"/>
          <w:lang w:eastAsia="fr-FR" w:bidi="fr-FR"/>
        </w:rPr>
        <w:t>quance. Ce cahier vise donc à faire le point sur la documentation r</w:t>
      </w:r>
      <w:r w:rsidRPr="00844623">
        <w:rPr>
          <w:rFonts w:eastAsia="Courier New" w:cs="Courier New"/>
          <w:color w:val="000000"/>
          <w:lang w:eastAsia="fr-FR" w:bidi="fr-FR"/>
        </w:rPr>
        <w:t>e</w:t>
      </w:r>
      <w:r w:rsidRPr="00844623">
        <w:rPr>
          <w:rFonts w:eastAsia="Courier New" w:cs="Courier New"/>
          <w:color w:val="000000"/>
          <w:lang w:eastAsia="fr-FR" w:bidi="fr-FR"/>
        </w:rPr>
        <w:t>liée aux filles en difficulté avec la loi de même que sur certains résu</w:t>
      </w:r>
      <w:r w:rsidRPr="00844623">
        <w:rPr>
          <w:rFonts w:eastAsia="Courier New" w:cs="Courier New"/>
          <w:color w:val="000000"/>
          <w:lang w:eastAsia="fr-FR" w:bidi="fr-FR"/>
        </w:rPr>
        <w:t>l</w:t>
      </w:r>
      <w:r w:rsidRPr="00844623">
        <w:rPr>
          <w:rFonts w:eastAsia="Courier New" w:cs="Courier New"/>
          <w:color w:val="000000"/>
          <w:lang w:eastAsia="fr-FR" w:bidi="fr-FR"/>
        </w:rPr>
        <w:t>tats empiriques récents.</w:t>
      </w:r>
    </w:p>
    <w:p w14:paraId="25573F24" w14:textId="77777777" w:rsidR="00441568" w:rsidRPr="00E07116" w:rsidRDefault="00441568" w:rsidP="00441568">
      <w:pPr>
        <w:pStyle w:val="Normal0"/>
      </w:pPr>
    </w:p>
    <w:p w14:paraId="1F1E05D2" w14:textId="77777777" w:rsidR="00441568" w:rsidRPr="00E07116" w:rsidRDefault="00441568" w:rsidP="00441568">
      <w:pPr>
        <w:pStyle w:val="p"/>
      </w:pPr>
      <w:r>
        <w:br w:type="page"/>
      </w:r>
      <w:r w:rsidRPr="00E07116">
        <w:t>[</w:t>
      </w:r>
      <w:r>
        <w:t>4</w:t>
      </w:r>
      <w:r w:rsidRPr="00E07116">
        <w:t>]</w:t>
      </w:r>
    </w:p>
    <w:p w14:paraId="5DD2168A" w14:textId="77777777" w:rsidR="00441568" w:rsidRPr="00E07116" w:rsidRDefault="00441568" w:rsidP="00441568">
      <w:pPr>
        <w:jc w:val="both"/>
      </w:pPr>
    </w:p>
    <w:p w14:paraId="5FB79063" w14:textId="77777777" w:rsidR="00441568" w:rsidRPr="00E07116" w:rsidRDefault="00441568" w:rsidP="00441568">
      <w:pPr>
        <w:jc w:val="both"/>
      </w:pPr>
    </w:p>
    <w:p w14:paraId="202B0128" w14:textId="77777777" w:rsidR="00441568" w:rsidRPr="00E07116" w:rsidRDefault="00441568" w:rsidP="00441568">
      <w:pPr>
        <w:jc w:val="both"/>
      </w:pPr>
    </w:p>
    <w:p w14:paraId="2CD8112E" w14:textId="77777777" w:rsidR="00441568" w:rsidRPr="00E07116" w:rsidRDefault="00441568" w:rsidP="00441568">
      <w:pPr>
        <w:jc w:val="both"/>
      </w:pPr>
    </w:p>
    <w:p w14:paraId="7817EDA5" w14:textId="77777777" w:rsidR="00441568" w:rsidRPr="00E907A8" w:rsidRDefault="00441568" w:rsidP="00441568">
      <w:pPr>
        <w:spacing w:after="120"/>
        <w:ind w:firstLine="0"/>
        <w:jc w:val="center"/>
        <w:rPr>
          <w:b/>
        </w:rPr>
      </w:pPr>
      <w:bookmarkStart w:id="3" w:name="Delinquance_filles_pt_1"/>
      <w:r>
        <w:rPr>
          <w:b/>
        </w:rPr>
        <w:t>La délinquance des filles</w:t>
      </w:r>
    </w:p>
    <w:p w14:paraId="4904CE46" w14:textId="77777777" w:rsidR="00441568" w:rsidRPr="00E07116" w:rsidRDefault="00441568" w:rsidP="00441568">
      <w:pPr>
        <w:jc w:val="both"/>
      </w:pPr>
    </w:p>
    <w:p w14:paraId="586A2CAB" w14:textId="77777777" w:rsidR="00441568" w:rsidRPr="00384B20" w:rsidRDefault="00441568" w:rsidP="00441568">
      <w:pPr>
        <w:pStyle w:val="partie"/>
        <w:jc w:val="center"/>
        <w:rPr>
          <w:sz w:val="72"/>
        </w:rPr>
      </w:pPr>
      <w:r w:rsidRPr="00384B20">
        <w:rPr>
          <w:sz w:val="72"/>
        </w:rPr>
        <w:t>Première partie</w:t>
      </w:r>
    </w:p>
    <w:p w14:paraId="7C4082C5" w14:textId="77777777" w:rsidR="00441568" w:rsidRPr="00E07116" w:rsidRDefault="00441568" w:rsidP="00441568">
      <w:pPr>
        <w:jc w:val="both"/>
      </w:pPr>
    </w:p>
    <w:p w14:paraId="51E5B9EC" w14:textId="77777777" w:rsidR="00441568" w:rsidRPr="00384B20" w:rsidRDefault="00441568" w:rsidP="00441568">
      <w:pPr>
        <w:pStyle w:val="Titreniveau2"/>
      </w:pPr>
      <w:r>
        <w:t>ANALYSE DES TEXTES</w:t>
      </w:r>
    </w:p>
    <w:bookmarkEnd w:id="3"/>
    <w:p w14:paraId="751A8466" w14:textId="77777777" w:rsidR="00441568" w:rsidRPr="00E07116" w:rsidRDefault="00441568" w:rsidP="00441568">
      <w:pPr>
        <w:jc w:val="both"/>
      </w:pPr>
    </w:p>
    <w:p w14:paraId="15562BF4" w14:textId="77777777" w:rsidR="00441568" w:rsidRPr="00E07116" w:rsidRDefault="00441568" w:rsidP="00441568">
      <w:pPr>
        <w:jc w:val="both"/>
      </w:pPr>
    </w:p>
    <w:p w14:paraId="25E0DC86" w14:textId="77777777" w:rsidR="00441568" w:rsidRPr="00E07116" w:rsidRDefault="00441568" w:rsidP="00441568">
      <w:pPr>
        <w:jc w:val="both"/>
      </w:pPr>
    </w:p>
    <w:p w14:paraId="3E78D2F4" w14:textId="77777777" w:rsidR="00441568" w:rsidRPr="00E07116" w:rsidRDefault="00441568" w:rsidP="00441568">
      <w:pPr>
        <w:jc w:val="both"/>
      </w:pPr>
    </w:p>
    <w:p w14:paraId="3C419F0D" w14:textId="77777777" w:rsidR="00441568" w:rsidRPr="00E07116" w:rsidRDefault="00441568" w:rsidP="00441568">
      <w:pPr>
        <w:jc w:val="both"/>
      </w:pPr>
    </w:p>
    <w:p w14:paraId="3C7F8958" w14:textId="77777777" w:rsidR="00441568" w:rsidRPr="00E07116" w:rsidRDefault="00441568" w:rsidP="00441568">
      <w:pPr>
        <w:jc w:val="both"/>
      </w:pPr>
    </w:p>
    <w:p w14:paraId="03C4C3B9" w14:textId="77777777" w:rsidR="00441568" w:rsidRPr="00E07116" w:rsidRDefault="00441568" w:rsidP="00441568">
      <w:pPr>
        <w:jc w:val="both"/>
      </w:pPr>
    </w:p>
    <w:p w14:paraId="2E954003" w14:textId="77777777" w:rsidR="00441568" w:rsidRPr="00E07116" w:rsidRDefault="00441568" w:rsidP="00441568">
      <w:pPr>
        <w:jc w:val="both"/>
      </w:pPr>
    </w:p>
    <w:p w14:paraId="2EC58896"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6B159FA2" w14:textId="77777777" w:rsidR="00441568" w:rsidRPr="00E07116" w:rsidRDefault="00441568" w:rsidP="00441568">
      <w:pPr>
        <w:jc w:val="both"/>
      </w:pPr>
    </w:p>
    <w:p w14:paraId="3799EC15" w14:textId="77777777" w:rsidR="00441568" w:rsidRPr="00844623" w:rsidRDefault="00441568" w:rsidP="00441568">
      <w:pPr>
        <w:spacing w:before="120" w:after="120"/>
        <w:jc w:val="both"/>
      </w:pPr>
      <w:r w:rsidRPr="00E07116">
        <w:br w:type="page"/>
      </w:r>
      <w:r>
        <w:rPr>
          <w:szCs w:val="2"/>
        </w:rPr>
        <w:t>[</w:t>
      </w:r>
      <w:r w:rsidRPr="00844623">
        <w:rPr>
          <w:rFonts w:eastAsia="Courier New" w:cs="Courier New"/>
          <w:color w:val="000000"/>
          <w:lang w:eastAsia="fr-FR" w:bidi="fr-FR"/>
        </w:rPr>
        <w:t>5</w:t>
      </w:r>
      <w:r>
        <w:rPr>
          <w:rFonts w:eastAsia="Courier New" w:cs="Courier New"/>
          <w:color w:val="000000"/>
          <w:lang w:eastAsia="fr-FR" w:bidi="fr-FR"/>
        </w:rPr>
        <w:t>]</w:t>
      </w:r>
    </w:p>
    <w:p w14:paraId="2702C091" w14:textId="77777777" w:rsidR="00441568" w:rsidRPr="00844623" w:rsidRDefault="00441568" w:rsidP="00441568">
      <w:pPr>
        <w:spacing w:before="120" w:after="120"/>
        <w:jc w:val="both"/>
      </w:pPr>
      <w:r w:rsidRPr="00844623">
        <w:rPr>
          <w:rFonts w:eastAsia="Courier New" w:cs="Courier New"/>
          <w:color w:val="000000"/>
          <w:lang w:eastAsia="fr-FR" w:bidi="fr-FR"/>
        </w:rPr>
        <w:t>Dans l’après-midi du 2 février 1933» les sœurs Papin, dans un e</w:t>
      </w:r>
      <w:r w:rsidRPr="00844623">
        <w:rPr>
          <w:rFonts w:eastAsia="Courier New" w:cs="Courier New"/>
          <w:color w:val="000000"/>
          <w:lang w:eastAsia="fr-FR" w:bidi="fr-FR"/>
        </w:rPr>
        <w:t>x</w:t>
      </w:r>
      <w:r w:rsidRPr="00844623">
        <w:rPr>
          <w:rFonts w:eastAsia="Courier New" w:cs="Courier New"/>
          <w:color w:val="000000"/>
          <w:lang w:eastAsia="fr-FR" w:bidi="fr-FR"/>
        </w:rPr>
        <w:t>cès de colère arrachent les yeux de leur patronne Mme Lancelin ainsi que de sa petite fille. Christiane Papin, condamnée à mort et dont la peine avait été commuée à vingt ans de travaux forcés, dut être inte</w:t>
      </w:r>
      <w:r w:rsidRPr="00844623">
        <w:rPr>
          <w:rFonts w:eastAsia="Courier New" w:cs="Courier New"/>
          <w:color w:val="000000"/>
          <w:lang w:eastAsia="fr-FR" w:bidi="fr-FR"/>
        </w:rPr>
        <w:t>r</w:t>
      </w:r>
      <w:r w:rsidRPr="00844623">
        <w:rPr>
          <w:rFonts w:eastAsia="Courier New" w:cs="Courier New"/>
          <w:color w:val="000000"/>
          <w:lang w:eastAsia="fr-FR" w:bidi="fr-FR"/>
        </w:rPr>
        <w:t xml:space="preserve">née et mourut démente. Léa, sa sœur, libérée après huit ans de prison, vivait encore en </w:t>
      </w:r>
      <w:r w:rsidRPr="00844623">
        <w:rPr>
          <w:rStyle w:val="Corpsdutexte211ptEspacement-1pt"/>
        </w:rPr>
        <w:t>1967</w:t>
      </w:r>
      <w:r w:rsidRPr="00844623">
        <w:rPr>
          <w:rFonts w:eastAsia="Courier New" w:cs="Courier New"/>
          <w:color w:val="000000"/>
          <w:lang w:eastAsia="fr-FR" w:bidi="fr-FR"/>
        </w:rPr>
        <w:t>.</w:t>
      </w:r>
    </w:p>
    <w:p w14:paraId="2FA23379" w14:textId="77777777" w:rsidR="00441568" w:rsidRPr="00844623" w:rsidRDefault="00441568" w:rsidP="00441568">
      <w:pPr>
        <w:spacing w:before="120" w:after="120"/>
        <w:jc w:val="both"/>
      </w:pPr>
      <w:r w:rsidRPr="00844623">
        <w:rPr>
          <w:rFonts w:eastAsia="Courier New" w:cs="Courier New"/>
          <w:color w:val="000000"/>
          <w:lang w:eastAsia="fr-FR" w:bidi="fr-FR"/>
        </w:rPr>
        <w:t>Quelques années après la guerre, en 1950, Pauline Dubuisson, a</w:t>
      </w:r>
      <w:r w:rsidRPr="00844623">
        <w:rPr>
          <w:rFonts w:eastAsia="Courier New" w:cs="Courier New"/>
          <w:color w:val="000000"/>
          <w:lang w:eastAsia="fr-FR" w:bidi="fr-FR"/>
        </w:rPr>
        <w:t>r</w:t>
      </w:r>
      <w:r w:rsidRPr="00844623">
        <w:rPr>
          <w:rFonts w:eastAsia="Courier New" w:cs="Courier New"/>
          <w:color w:val="000000"/>
          <w:lang w:eastAsia="fr-FR" w:bidi="fr-FR"/>
        </w:rPr>
        <w:t>mée d’un revolver s'attaque de façon meurtrière à Félix Bailly :</w:t>
      </w:r>
      <w:r>
        <w:rPr>
          <w:rFonts w:eastAsia="Courier New" w:cs="Courier New"/>
          <w:color w:val="000000"/>
          <w:lang w:eastAsia="fr-FR" w:bidi="fr-FR"/>
        </w:rPr>
        <w:t xml:space="preserve"> il </w:t>
      </w:r>
      <w:r w:rsidRPr="00844623">
        <w:rPr>
          <w:rFonts w:eastAsia="Courier New" w:cs="Courier New"/>
          <w:color w:val="000000"/>
          <w:lang w:eastAsia="fr-FR" w:bidi="fr-FR"/>
        </w:rPr>
        <w:t>était</w:t>
      </w:r>
      <w:r>
        <w:rPr>
          <w:rFonts w:eastAsia="Courier New" w:cs="Courier New"/>
          <w:color w:val="000000"/>
          <w:lang w:eastAsia="fr-FR" w:bidi="fr-FR"/>
        </w:rPr>
        <w:t xml:space="preserve"> </w:t>
      </w:r>
      <w:r w:rsidRPr="00844623">
        <w:rPr>
          <w:rFonts w:eastAsia="Courier New" w:cs="Courier New"/>
          <w:color w:val="000000"/>
          <w:lang w:eastAsia="fr-FR" w:bidi="fr-FR"/>
        </w:rPr>
        <w:t>son amant. Condamnée à la réclusion perpétuelle, elle fut libérée en 1959 pour sa conduite exemplaire.</w:t>
      </w:r>
    </w:p>
    <w:p w14:paraId="7C9D76A8" w14:textId="77777777" w:rsidR="00441568" w:rsidRPr="00844623" w:rsidRDefault="00441568" w:rsidP="00441568">
      <w:pPr>
        <w:spacing w:before="120" w:after="120"/>
        <w:jc w:val="both"/>
      </w:pPr>
      <w:r w:rsidRPr="00844623">
        <w:rPr>
          <w:rFonts w:eastAsia="Courier New" w:cs="Courier New"/>
          <w:color w:val="000000"/>
          <w:lang w:eastAsia="fr-FR" w:bidi="fr-FR"/>
        </w:rPr>
        <w:t>En 195</w:t>
      </w:r>
      <w:r>
        <w:rPr>
          <w:rFonts w:eastAsia="Courier New" w:cs="Courier New"/>
          <w:color w:val="000000"/>
          <w:lang w:eastAsia="fr-FR" w:bidi="fr-FR"/>
        </w:rPr>
        <w:t>4</w:t>
      </w:r>
      <w:r w:rsidRPr="00844623">
        <w:rPr>
          <w:rFonts w:eastAsia="Courier New" w:cs="Courier New"/>
          <w:color w:val="000000"/>
          <w:lang w:eastAsia="fr-FR" w:bidi="fr-FR"/>
        </w:rPr>
        <w:t>, Denise Labbée mettait fin aux jours de sa fille âgée de deux ans et demi. Elle était condamnée aux travaux forcés à perpétuité et son amant, Jacques Algarrons à vingt ans de la même peine pour l’avoir incitée à ce meurtre.</w:t>
      </w:r>
    </w:p>
    <w:p w14:paraId="3FDDF2BB" w14:textId="77777777" w:rsidR="00441568" w:rsidRPr="00844623" w:rsidRDefault="00441568" w:rsidP="00441568">
      <w:pPr>
        <w:spacing w:before="120" w:after="120"/>
        <w:jc w:val="both"/>
      </w:pPr>
      <w:r w:rsidRPr="00844623">
        <w:rPr>
          <w:rFonts w:eastAsia="Courier New" w:cs="Courier New"/>
          <w:color w:val="000000"/>
          <w:lang w:eastAsia="fr-FR" w:bidi="fr-FR"/>
        </w:rPr>
        <w:t>Plus près de nous, le 9 septembre 19</w:t>
      </w:r>
      <w:r>
        <w:rPr>
          <w:rFonts w:eastAsia="Courier New" w:cs="Courier New"/>
          <w:color w:val="000000"/>
          <w:lang w:eastAsia="fr-FR" w:bidi="fr-FR"/>
        </w:rPr>
        <w:t>49, un avion explosait au-</w:t>
      </w:r>
      <w:r w:rsidRPr="00844623">
        <w:rPr>
          <w:rFonts w:eastAsia="Courier New" w:cs="Courier New"/>
          <w:color w:val="000000"/>
          <w:lang w:eastAsia="fr-FR" w:bidi="fr-FR"/>
        </w:rPr>
        <w:t>dessus de Sault-au-Cochon. Dans ce qu’il est convenu d’appeler l’affaire Guay, Marguerite Ruest-Pitre a été accusée de meurtre par complicité et pendue le 9 janvier 1953</w:t>
      </w:r>
      <w:r>
        <w:rPr>
          <w:rFonts w:eastAsia="Courier New" w:cs="Courier New"/>
          <w:color w:val="000000"/>
          <w:lang w:eastAsia="fr-FR" w:bidi="fr-FR"/>
        </w:rPr>
        <w:t>.</w:t>
      </w:r>
    </w:p>
    <w:p w14:paraId="40B5D8C2" w14:textId="77777777" w:rsidR="00441568" w:rsidRPr="00844623" w:rsidRDefault="00441568" w:rsidP="00441568">
      <w:pPr>
        <w:spacing w:before="120" w:after="120"/>
        <w:jc w:val="both"/>
      </w:pPr>
      <w:r w:rsidRPr="00844623">
        <w:rPr>
          <w:rFonts w:eastAsia="Courier New" w:cs="Courier New"/>
          <w:color w:val="000000"/>
          <w:lang w:eastAsia="fr-FR" w:bidi="fr-FR"/>
        </w:rPr>
        <w:t>L’histoire n’a pas manqué de nous fournir quelques célébrités f</w:t>
      </w:r>
      <w:r w:rsidRPr="00844623">
        <w:rPr>
          <w:rFonts w:eastAsia="Courier New" w:cs="Courier New"/>
          <w:color w:val="000000"/>
          <w:lang w:eastAsia="fr-FR" w:bidi="fr-FR"/>
        </w:rPr>
        <w:t>é</w:t>
      </w:r>
      <w:r w:rsidRPr="00844623">
        <w:rPr>
          <w:rFonts w:eastAsia="Courier New" w:cs="Courier New"/>
          <w:color w:val="000000"/>
          <w:lang w:eastAsia="fr-FR" w:bidi="fr-FR"/>
        </w:rPr>
        <w:t>minines dans le domaine des crimes spectaculaires. Ces femmes, aussi connues qu’elles puissent l'avoir été à leur époque, font cependant f</w:t>
      </w:r>
      <w:r w:rsidRPr="00844623">
        <w:rPr>
          <w:rFonts w:eastAsia="Courier New" w:cs="Courier New"/>
          <w:color w:val="000000"/>
          <w:lang w:eastAsia="fr-FR" w:bidi="fr-FR"/>
        </w:rPr>
        <w:t>i</w:t>
      </w:r>
      <w:r w:rsidRPr="00844623">
        <w:rPr>
          <w:rFonts w:eastAsia="Courier New" w:cs="Courier New"/>
          <w:color w:val="000000"/>
          <w:lang w:eastAsia="fr-FR" w:bidi="fr-FR"/>
        </w:rPr>
        <w:t>gures d’exception dans le domaine des grandes affaires judiciaires. Et si leur criminalité n'a rien de particulièrement original sur la scène criminelle, leur crime mérite l'attention populaire en ceci qu’il est commis par une femme. La rareté du fait rend le crime plus odieux encore I</w:t>
      </w:r>
    </w:p>
    <w:p w14:paraId="1B4968BD" w14:textId="77777777" w:rsidR="00441568" w:rsidRPr="00844623" w:rsidRDefault="00441568" w:rsidP="00441568">
      <w:pPr>
        <w:spacing w:before="120" w:after="120"/>
        <w:jc w:val="both"/>
      </w:pPr>
      <w:r w:rsidRPr="00844623">
        <w:rPr>
          <w:rFonts w:eastAsia="Courier New" w:cs="Courier New"/>
          <w:color w:val="000000"/>
          <w:lang w:eastAsia="fr-FR" w:bidi="fr-FR"/>
        </w:rPr>
        <w:t>Le présent travail ne se propose pas de passer en revue les crimes féminins les plus sensationnels de toutes les époques ! Nous nous pr</w:t>
      </w:r>
      <w:r w:rsidRPr="00844623">
        <w:rPr>
          <w:rFonts w:eastAsia="Courier New" w:cs="Courier New"/>
          <w:color w:val="000000"/>
          <w:lang w:eastAsia="fr-FR" w:bidi="fr-FR"/>
        </w:rPr>
        <w:t>o</w:t>
      </w:r>
      <w:r w:rsidRPr="00844623">
        <w:rPr>
          <w:rFonts w:eastAsia="Courier New" w:cs="Courier New"/>
          <w:color w:val="000000"/>
          <w:lang w:eastAsia="fr-FR" w:bidi="fr-FR"/>
        </w:rPr>
        <w:t>posons par contre de procéder au recensement des ouvrages, études et recherches les plus importants à avoir traité de la délinquance des fi</w:t>
      </w:r>
      <w:r w:rsidRPr="00844623">
        <w:rPr>
          <w:rFonts w:eastAsia="Courier New" w:cs="Courier New"/>
          <w:color w:val="000000"/>
          <w:lang w:eastAsia="fr-FR" w:bidi="fr-FR"/>
        </w:rPr>
        <w:t>l</w:t>
      </w:r>
      <w:r w:rsidRPr="00844623">
        <w:rPr>
          <w:rFonts w:eastAsia="Courier New" w:cs="Courier New"/>
          <w:color w:val="000000"/>
          <w:lang w:eastAsia="fr-FR" w:bidi="fr-FR"/>
        </w:rPr>
        <w:t>les ou des femmes. Notre préoccupation se situe principalement au niveau juvénile ; la rareté des travaux dans cette voie nous force tout</w:t>
      </w:r>
      <w:r w:rsidRPr="00844623">
        <w:rPr>
          <w:rFonts w:eastAsia="Courier New" w:cs="Courier New"/>
          <w:color w:val="000000"/>
          <w:lang w:eastAsia="fr-FR" w:bidi="fr-FR"/>
        </w:rPr>
        <w:t>e</w:t>
      </w:r>
      <w:r w:rsidRPr="00844623">
        <w:rPr>
          <w:rFonts w:eastAsia="Courier New" w:cs="Courier New"/>
          <w:color w:val="000000"/>
          <w:lang w:eastAsia="fr-FR" w:bidi="fr-FR"/>
        </w:rPr>
        <w:t>fois à élargir ce champ et c’est pourquoi nous parlerons de l’ensemble des écrits sur la délinquance du sexe féminin.</w:t>
      </w:r>
    </w:p>
    <w:p w14:paraId="6A43E177" w14:textId="77777777" w:rsidR="00441568" w:rsidRDefault="00441568" w:rsidP="00441568">
      <w:pPr>
        <w:spacing w:before="120" w:after="120"/>
        <w:jc w:val="both"/>
      </w:pPr>
    </w:p>
    <w:p w14:paraId="492D8505" w14:textId="77777777" w:rsidR="00441568" w:rsidRPr="00844623" w:rsidRDefault="00441568" w:rsidP="00441568">
      <w:pPr>
        <w:spacing w:before="120" w:after="120"/>
        <w:jc w:val="both"/>
      </w:pPr>
      <w:r>
        <w:t>[</w:t>
      </w:r>
      <w:r w:rsidRPr="00844623">
        <w:rPr>
          <w:rFonts w:eastAsia="Courier New" w:cs="Courier New"/>
          <w:color w:val="000000"/>
          <w:szCs w:val="24"/>
          <w:lang w:eastAsia="fr-FR" w:bidi="fr-FR"/>
        </w:rPr>
        <w:t>6</w:t>
      </w:r>
      <w:r>
        <w:rPr>
          <w:rFonts w:eastAsia="Courier New" w:cs="Courier New"/>
          <w:color w:val="000000"/>
          <w:szCs w:val="24"/>
          <w:lang w:eastAsia="fr-FR" w:bidi="fr-FR"/>
        </w:rPr>
        <w:t>]</w:t>
      </w:r>
    </w:p>
    <w:p w14:paraId="7254F525" w14:textId="77777777" w:rsidR="00441568" w:rsidRPr="00844623" w:rsidRDefault="00441568" w:rsidP="00441568">
      <w:pPr>
        <w:spacing w:before="120" w:after="120"/>
        <w:jc w:val="both"/>
      </w:pPr>
      <w:r w:rsidRPr="00844623">
        <w:rPr>
          <w:rFonts w:eastAsia="Courier New" w:cs="Courier New"/>
          <w:color w:val="000000"/>
          <w:lang w:eastAsia="fr-FR" w:bidi="fr-FR"/>
        </w:rPr>
        <w:t>La raison majeure de cette faible production scientifique tient à la croyance, vraie ou fausse, qui veut que la criminalité attribuable au sexe féminin soit faible au point qu’il n’est pas primordial de canaliser des efforts dans ce sens. Par ailleurs, le type de criminalité que l’on reproche aux femmes étant principalement relié à des infractions sexuelles ou à des infractions économiques mineures, l'ampleur du problème est réduit pour autant. Les femmes ne sont pas de nature violente et potentiellement dangereuse. Depuis quelques années tout</w:t>
      </w:r>
      <w:r w:rsidRPr="00844623">
        <w:rPr>
          <w:rFonts w:eastAsia="Courier New" w:cs="Courier New"/>
          <w:color w:val="000000"/>
          <w:lang w:eastAsia="fr-FR" w:bidi="fr-FR"/>
        </w:rPr>
        <w:t>e</w:t>
      </w:r>
      <w:r w:rsidRPr="00844623">
        <w:rPr>
          <w:rFonts w:eastAsia="Courier New" w:cs="Courier New"/>
          <w:color w:val="000000"/>
          <w:lang w:eastAsia="fr-FR" w:bidi="fr-FR"/>
        </w:rPr>
        <w:t>fois, nous assistons à la naissance d'un autre courant de pensée qui, lui, remet en cause les statistiques officielles. Pour les tenants de cette école, il ne faut plus chercher à expliquer le pourquoi des différences entre les statistiques criminelles des garçons et des filles mais il faut plutôt chercher à identifier les composantes sociales qui président à de telles différences. En d’autres termes, ces auteurs récents rejettent la prémisse voulant que les filles soient moins délinquantes que les ga</w:t>
      </w:r>
      <w:r w:rsidRPr="00844623">
        <w:rPr>
          <w:rFonts w:eastAsia="Courier New" w:cs="Courier New"/>
          <w:color w:val="000000"/>
          <w:lang w:eastAsia="fr-FR" w:bidi="fr-FR"/>
        </w:rPr>
        <w:t>r</w:t>
      </w:r>
      <w:r w:rsidRPr="00844623">
        <w:rPr>
          <w:rFonts w:eastAsia="Courier New" w:cs="Courier New"/>
          <w:color w:val="000000"/>
          <w:lang w:eastAsia="fr-FR" w:bidi="fr-FR"/>
        </w:rPr>
        <w:t>çons ; la réaction sociale à l’égard des filles est ici l’explication pri</w:t>
      </w:r>
      <w:r w:rsidRPr="00844623">
        <w:rPr>
          <w:rFonts w:eastAsia="Courier New" w:cs="Courier New"/>
          <w:color w:val="000000"/>
          <w:lang w:eastAsia="fr-FR" w:bidi="fr-FR"/>
        </w:rPr>
        <w:t>n</w:t>
      </w:r>
      <w:r w:rsidRPr="00844623">
        <w:rPr>
          <w:rFonts w:eastAsia="Courier New" w:cs="Courier New"/>
          <w:color w:val="000000"/>
          <w:lang w:eastAsia="fr-FR" w:bidi="fr-FR"/>
        </w:rPr>
        <w:t>cipale des différences statistiques.</w:t>
      </w:r>
    </w:p>
    <w:p w14:paraId="404D6E99" w14:textId="77777777" w:rsidR="00441568" w:rsidRPr="00844623" w:rsidRDefault="00441568" w:rsidP="00441568">
      <w:pPr>
        <w:spacing w:before="120" w:after="120"/>
        <w:jc w:val="both"/>
      </w:pPr>
      <w:r w:rsidRPr="00844623">
        <w:rPr>
          <w:rFonts w:eastAsia="Courier New" w:cs="Courier New"/>
          <w:color w:val="000000"/>
          <w:lang w:eastAsia="fr-FR" w:bidi="fr-FR"/>
        </w:rPr>
        <w:t>Quelle que soit la croyance attachée aux statistiques à travers les années, un problème demeure entier :</w:t>
      </w:r>
      <w:r>
        <w:rPr>
          <w:rFonts w:eastAsia="Courier New" w:cs="Courier New"/>
          <w:color w:val="000000"/>
          <w:lang w:eastAsia="fr-FR" w:bidi="fr-FR"/>
        </w:rPr>
        <w:t xml:space="preserve"> </w:t>
      </w:r>
      <w:r w:rsidRPr="00844623">
        <w:rPr>
          <w:rFonts w:eastAsia="Courier New" w:cs="Courier New"/>
          <w:color w:val="000000"/>
          <w:lang w:eastAsia="fr-FR" w:bidi="fr-FR"/>
        </w:rPr>
        <w:t>pourquoi</w:t>
      </w:r>
      <w:r>
        <w:rPr>
          <w:rFonts w:eastAsia="Courier New" w:cs="Courier New"/>
          <w:color w:val="000000"/>
          <w:lang w:eastAsia="fr-FR" w:bidi="fr-FR"/>
        </w:rPr>
        <w:t xml:space="preserve"> </w:t>
      </w:r>
      <w:r w:rsidRPr="00844623">
        <w:rPr>
          <w:rFonts w:eastAsia="Courier New" w:cs="Courier New"/>
          <w:color w:val="000000"/>
          <w:lang w:eastAsia="fr-FR" w:bidi="fr-FR"/>
        </w:rPr>
        <w:t>une</w:t>
      </w:r>
      <w:r>
        <w:rPr>
          <w:rFonts w:eastAsia="Courier New" w:cs="Courier New"/>
          <w:color w:val="000000"/>
          <w:lang w:eastAsia="fr-FR" w:bidi="fr-FR"/>
        </w:rPr>
        <w:t xml:space="preserve"> </w:t>
      </w:r>
      <w:r w:rsidRPr="00844623">
        <w:rPr>
          <w:rFonts w:eastAsia="Courier New" w:cs="Courier New"/>
          <w:color w:val="000000"/>
          <w:lang w:eastAsia="fr-FR" w:bidi="fr-FR"/>
        </w:rPr>
        <w:t>femme commet-elle</w:t>
      </w:r>
      <w:r>
        <w:rPr>
          <w:rFonts w:eastAsia="Courier New" w:cs="Courier New"/>
          <w:color w:val="000000"/>
          <w:lang w:eastAsia="fr-FR" w:bidi="fr-FR"/>
        </w:rPr>
        <w:t xml:space="preserve"> </w:t>
      </w:r>
      <w:r w:rsidRPr="00844623">
        <w:rPr>
          <w:rFonts w:eastAsia="Courier New" w:cs="Courier New"/>
          <w:color w:val="000000"/>
          <w:lang w:eastAsia="fr-FR" w:bidi="fr-FR"/>
        </w:rPr>
        <w:t>un crime ? Et c’est sur cette interrogation que plusieurs che</w:t>
      </w:r>
      <w:r w:rsidRPr="00844623">
        <w:rPr>
          <w:rFonts w:eastAsia="Courier New" w:cs="Courier New"/>
          <w:color w:val="000000"/>
          <w:lang w:eastAsia="fr-FR" w:bidi="fr-FR"/>
        </w:rPr>
        <w:t>r</w:t>
      </w:r>
      <w:r w:rsidRPr="00844623">
        <w:rPr>
          <w:rFonts w:eastAsia="Courier New" w:cs="Courier New"/>
          <w:color w:val="000000"/>
          <w:lang w:eastAsia="fr-FR" w:bidi="fr-FR"/>
        </w:rPr>
        <w:t>cheurs se sont penchés dans le but de fournir des explications à une telle conduite. Pour certains, la criminalité de la femme ne peut être comprise que par rapport à sa constitution physique. Pour d’autres, c’est dans la conception qu’ont les femmes de l'engagement dans la délinquance. D'autres encore proposent que la cellule familiale des filles délinquantes constitue le noyau fondamental à partir duquel s’explique ce type de conduite marginale. Enfin, des auteurs plus près de nous envisagent la délinquance des personnes du sexe féminin dans une dynamique plus large qui est celle des rôles sociaux.</w:t>
      </w:r>
    </w:p>
    <w:p w14:paraId="7598BB9F"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Dans les pages qui vont suivre, nous aborderons les grands co</w:t>
      </w:r>
      <w:r w:rsidRPr="00844623">
        <w:rPr>
          <w:rFonts w:eastAsia="Courier New" w:cs="Courier New"/>
          <w:color w:val="000000"/>
          <w:lang w:eastAsia="fr-FR" w:bidi="fr-FR"/>
        </w:rPr>
        <w:t>u</w:t>
      </w:r>
      <w:r w:rsidRPr="00844623">
        <w:rPr>
          <w:rFonts w:eastAsia="Courier New" w:cs="Courier New"/>
          <w:color w:val="000000"/>
          <w:lang w:eastAsia="fr-FR" w:bidi="fr-FR"/>
        </w:rPr>
        <w:t>rants de pensée en cette matière en présentant les résultats les plus i</w:t>
      </w:r>
      <w:r w:rsidRPr="00844623">
        <w:rPr>
          <w:rFonts w:eastAsia="Courier New" w:cs="Courier New"/>
          <w:color w:val="000000"/>
          <w:lang w:eastAsia="fr-FR" w:bidi="fr-FR"/>
        </w:rPr>
        <w:t>m</w:t>
      </w:r>
      <w:r w:rsidRPr="00844623">
        <w:rPr>
          <w:rFonts w:eastAsia="Courier New" w:cs="Courier New"/>
          <w:color w:val="000000"/>
          <w:lang w:eastAsia="fr-FR" w:bidi="fr-FR"/>
        </w:rPr>
        <w:t>portants des études significatives sur le sujet. Ce relevé des écrits nous permettra sans aucun doute de mieux comprendre ce phénomène en identifiant les éléments explicatifs les plus classiques et en mettant en évidence des débats théoriques qui ne sont pas encore résolus.</w:t>
      </w:r>
    </w:p>
    <w:p w14:paraId="7F62AD02" w14:textId="77777777" w:rsidR="00441568" w:rsidRPr="00E07116" w:rsidRDefault="00441568" w:rsidP="00441568">
      <w:pPr>
        <w:pStyle w:val="p"/>
      </w:pPr>
      <w:r w:rsidRPr="00844623">
        <w:br w:type="page"/>
      </w:r>
      <w:r w:rsidRPr="00E07116">
        <w:t>[</w:t>
      </w:r>
      <w:r>
        <w:t>7</w:t>
      </w:r>
      <w:r w:rsidRPr="00E07116">
        <w:t>]</w:t>
      </w:r>
    </w:p>
    <w:p w14:paraId="07941573" w14:textId="77777777" w:rsidR="00441568" w:rsidRPr="00E07116" w:rsidRDefault="00441568" w:rsidP="00441568">
      <w:pPr>
        <w:jc w:val="both"/>
      </w:pPr>
    </w:p>
    <w:p w14:paraId="570789A9" w14:textId="77777777" w:rsidR="00441568" w:rsidRDefault="00441568" w:rsidP="00441568">
      <w:pPr>
        <w:jc w:val="both"/>
      </w:pPr>
    </w:p>
    <w:p w14:paraId="5738EAAA" w14:textId="77777777" w:rsidR="00441568" w:rsidRPr="00E07116" w:rsidRDefault="00441568" w:rsidP="00441568">
      <w:pPr>
        <w:jc w:val="both"/>
      </w:pPr>
    </w:p>
    <w:p w14:paraId="3D8F6688" w14:textId="77777777" w:rsidR="00441568" w:rsidRPr="00E907A8" w:rsidRDefault="00441568" w:rsidP="00441568">
      <w:pPr>
        <w:spacing w:after="120"/>
        <w:ind w:firstLine="0"/>
        <w:jc w:val="center"/>
        <w:rPr>
          <w:b/>
        </w:rPr>
      </w:pPr>
      <w:bookmarkStart w:id="4" w:name="Delinquance_filles_pt_1_chap_I"/>
      <w:r>
        <w:rPr>
          <w:b/>
        </w:rPr>
        <w:t>La délinquance des filles</w:t>
      </w:r>
    </w:p>
    <w:p w14:paraId="415D4307" w14:textId="77777777" w:rsidR="00441568" w:rsidRPr="00384B20" w:rsidRDefault="00441568" w:rsidP="00441568">
      <w:pPr>
        <w:spacing w:after="120"/>
        <w:ind w:firstLine="0"/>
        <w:jc w:val="center"/>
        <w:rPr>
          <w:color w:val="000080"/>
          <w:sz w:val="24"/>
        </w:rPr>
      </w:pPr>
      <w:r w:rsidRPr="000022CF">
        <w:rPr>
          <w:b/>
          <w:color w:val="000080"/>
          <w:sz w:val="24"/>
        </w:rPr>
        <w:t>PREMIÈRE PARTIE</w:t>
      </w:r>
      <w:r>
        <w:rPr>
          <w:color w:val="000080"/>
          <w:sz w:val="24"/>
        </w:rPr>
        <w:br/>
      </w:r>
      <w:r w:rsidRPr="00FA22FA">
        <w:rPr>
          <w:i/>
          <w:color w:val="000080"/>
          <w:sz w:val="24"/>
        </w:rPr>
        <w:t>ANALYSE DES TEXTES</w:t>
      </w:r>
    </w:p>
    <w:p w14:paraId="31E1324B" w14:textId="77777777" w:rsidR="00441568" w:rsidRPr="00384B20" w:rsidRDefault="00441568" w:rsidP="00441568">
      <w:pPr>
        <w:pStyle w:val="Titreniveau1"/>
      </w:pPr>
      <w:r>
        <w:t>Chapitre I</w:t>
      </w:r>
    </w:p>
    <w:p w14:paraId="27533D6A" w14:textId="77777777" w:rsidR="00441568" w:rsidRPr="00E07116" w:rsidRDefault="00441568" w:rsidP="00441568">
      <w:pPr>
        <w:jc w:val="both"/>
        <w:rPr>
          <w:szCs w:val="36"/>
        </w:rPr>
      </w:pPr>
    </w:p>
    <w:p w14:paraId="3F67E100" w14:textId="77777777" w:rsidR="00441568" w:rsidRPr="00E07116" w:rsidRDefault="00441568" w:rsidP="00441568">
      <w:pPr>
        <w:pStyle w:val="Titreniveau2"/>
      </w:pPr>
      <w:r>
        <w:t>LE QUANTUM ET LA NATURE</w:t>
      </w:r>
      <w:r>
        <w:br/>
        <w:t>DE LA DÉLINQUANCE</w:t>
      </w:r>
      <w:r>
        <w:br/>
        <w:t>DES FEMMES</w:t>
      </w:r>
    </w:p>
    <w:bookmarkEnd w:id="4"/>
    <w:p w14:paraId="0F2FA082" w14:textId="77777777" w:rsidR="00441568" w:rsidRPr="00E07116" w:rsidRDefault="00441568" w:rsidP="00441568">
      <w:pPr>
        <w:jc w:val="both"/>
        <w:rPr>
          <w:szCs w:val="36"/>
        </w:rPr>
      </w:pPr>
    </w:p>
    <w:p w14:paraId="312D5718" w14:textId="77777777" w:rsidR="00441568" w:rsidRPr="00E07116" w:rsidRDefault="00441568" w:rsidP="00441568">
      <w:pPr>
        <w:jc w:val="both"/>
      </w:pPr>
    </w:p>
    <w:p w14:paraId="33731294" w14:textId="77777777" w:rsidR="00441568" w:rsidRDefault="00441568" w:rsidP="00441568">
      <w:pPr>
        <w:jc w:val="both"/>
      </w:pPr>
    </w:p>
    <w:p w14:paraId="609C8FF4" w14:textId="77777777" w:rsidR="00441568" w:rsidRDefault="00441568" w:rsidP="00441568">
      <w:pPr>
        <w:jc w:val="both"/>
      </w:pPr>
    </w:p>
    <w:p w14:paraId="714B7BD3" w14:textId="77777777" w:rsidR="00441568" w:rsidRDefault="00441568" w:rsidP="00441568">
      <w:pPr>
        <w:jc w:val="both"/>
      </w:pPr>
    </w:p>
    <w:p w14:paraId="77DA34FA" w14:textId="77777777" w:rsidR="00441568" w:rsidRPr="00E07116" w:rsidRDefault="00441568" w:rsidP="00441568">
      <w:pPr>
        <w:jc w:val="both"/>
      </w:pPr>
    </w:p>
    <w:p w14:paraId="092F473F" w14:textId="77777777" w:rsidR="00441568" w:rsidRPr="00E07116" w:rsidRDefault="00441568" w:rsidP="00441568">
      <w:pPr>
        <w:jc w:val="both"/>
      </w:pPr>
    </w:p>
    <w:p w14:paraId="75CCE911" w14:textId="77777777" w:rsidR="00441568" w:rsidRPr="00E07116" w:rsidRDefault="00441568" w:rsidP="00441568">
      <w:pPr>
        <w:jc w:val="both"/>
      </w:pPr>
    </w:p>
    <w:p w14:paraId="51161F52"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58BC673A" w14:textId="77777777" w:rsidR="00441568" w:rsidRPr="00844623" w:rsidRDefault="00441568" w:rsidP="00441568">
      <w:pPr>
        <w:spacing w:before="120" w:after="120"/>
        <w:jc w:val="both"/>
      </w:pPr>
      <w:r>
        <w:br w:type="page"/>
        <w:t>[</w:t>
      </w:r>
      <w:r w:rsidRPr="00844623">
        <w:rPr>
          <w:rFonts w:eastAsia="Courier New" w:cs="Courier New"/>
          <w:color w:val="000000"/>
          <w:szCs w:val="24"/>
          <w:lang w:eastAsia="fr-FR" w:bidi="fr-FR"/>
        </w:rPr>
        <w:t>8</w:t>
      </w:r>
      <w:r>
        <w:rPr>
          <w:rFonts w:eastAsia="Courier New" w:cs="Courier New"/>
          <w:color w:val="000000"/>
          <w:szCs w:val="24"/>
          <w:lang w:eastAsia="fr-FR" w:bidi="fr-FR"/>
        </w:rPr>
        <w:t>]</w:t>
      </w:r>
    </w:p>
    <w:p w14:paraId="4ED0FF20" w14:textId="77777777" w:rsidR="00441568" w:rsidRPr="00844623" w:rsidRDefault="00441568" w:rsidP="00441568">
      <w:pPr>
        <w:spacing w:before="120" w:after="120"/>
        <w:jc w:val="both"/>
      </w:pPr>
      <w:r w:rsidRPr="00844623">
        <w:rPr>
          <w:rFonts w:eastAsia="Courier New" w:cs="Courier New"/>
          <w:color w:val="000000"/>
          <w:lang w:eastAsia="fr-FR" w:bidi="fr-FR"/>
        </w:rPr>
        <w:t>Une des premières constatations scientifiques qui alimente les pr</w:t>
      </w:r>
      <w:r w:rsidRPr="00844623">
        <w:rPr>
          <w:rFonts w:eastAsia="Courier New" w:cs="Courier New"/>
          <w:color w:val="000000"/>
          <w:lang w:eastAsia="fr-FR" w:bidi="fr-FR"/>
        </w:rPr>
        <w:t>o</w:t>
      </w:r>
      <w:r w:rsidRPr="00844623">
        <w:rPr>
          <w:rFonts w:eastAsia="Courier New" w:cs="Courier New"/>
          <w:color w:val="000000"/>
          <w:lang w:eastAsia="fr-FR" w:bidi="fr-FR"/>
        </w:rPr>
        <w:t>pos au sujet de la délinquance des femmes réside sans nul doute dans le fait que la participation de ces dernières à la criminalité est faible, sinon presque nulle. En 1899, Lombroso affirmait avec justesse :</w:t>
      </w:r>
      <w:r>
        <w:rPr>
          <w:rFonts w:eastAsia="Courier New" w:cs="Courier New"/>
          <w:color w:val="000000"/>
          <w:lang w:eastAsia="fr-FR" w:bidi="fr-FR"/>
        </w:rPr>
        <w:t xml:space="preserve"> </w:t>
      </w:r>
      <w:r w:rsidRPr="00844623">
        <w:rPr>
          <w:rFonts w:eastAsia="Courier New" w:cs="Courier New"/>
          <w:color w:val="000000"/>
          <w:lang w:eastAsia="fr-FR" w:bidi="fr-FR"/>
        </w:rPr>
        <w:t>"Toutes</w:t>
      </w:r>
      <w:r>
        <w:rPr>
          <w:rFonts w:eastAsia="Courier New" w:cs="Courier New"/>
          <w:color w:val="000000"/>
          <w:lang w:eastAsia="fr-FR" w:bidi="fr-FR"/>
        </w:rPr>
        <w:t xml:space="preserve"> </w:t>
      </w:r>
      <w:r w:rsidRPr="00844623">
        <w:rPr>
          <w:rFonts w:eastAsia="Courier New" w:cs="Courier New"/>
          <w:color w:val="000000"/>
          <w:lang w:eastAsia="fr-FR" w:bidi="fr-FR"/>
        </w:rPr>
        <w:t>les statistiques s'accordent pour démontrer que la proportion des crimes est beaucoup moindre chez les femmes que chez les ho</w:t>
      </w:r>
      <w:r w:rsidRPr="00844623">
        <w:rPr>
          <w:rFonts w:eastAsia="Courier New" w:cs="Courier New"/>
          <w:color w:val="000000"/>
          <w:lang w:eastAsia="fr-FR" w:bidi="fr-FR"/>
        </w:rPr>
        <w:t>m</w:t>
      </w:r>
      <w:r w:rsidRPr="00844623">
        <w:rPr>
          <w:rFonts w:eastAsia="Courier New" w:cs="Courier New"/>
          <w:color w:val="000000"/>
          <w:lang w:eastAsia="fr-FR" w:bidi="fr-FR"/>
        </w:rPr>
        <w:t>mes" p. 214. Cette première constatation est celle qui, à travers les années, a gardé le plus de poids puisque, encore aujourd'hui, elle con</w:t>
      </w:r>
      <w:r w:rsidRPr="00844623">
        <w:rPr>
          <w:rFonts w:eastAsia="Courier New" w:cs="Courier New"/>
          <w:color w:val="000000"/>
          <w:lang w:eastAsia="fr-FR" w:bidi="fr-FR"/>
        </w:rPr>
        <w:t>s</w:t>
      </w:r>
      <w:r w:rsidRPr="00844623">
        <w:rPr>
          <w:rFonts w:eastAsia="Courier New" w:cs="Courier New"/>
          <w:color w:val="000000"/>
          <w:lang w:eastAsia="fr-FR" w:bidi="fr-FR"/>
        </w:rPr>
        <w:t>titue la prémisse de base pour la plupart des auteurs. Ainsi Marie-André</w:t>
      </w:r>
      <w:r>
        <w:rPr>
          <w:rFonts w:eastAsia="Courier New" w:cs="Courier New"/>
          <w:color w:val="000000"/>
          <w:lang w:eastAsia="fr-FR" w:bidi="fr-FR"/>
        </w:rPr>
        <w:t>e</w:t>
      </w:r>
      <w:r w:rsidRPr="00844623">
        <w:rPr>
          <w:rFonts w:eastAsia="Courier New" w:cs="Courier New"/>
          <w:color w:val="000000"/>
          <w:lang w:eastAsia="fr-FR" w:bidi="fr-FR"/>
        </w:rPr>
        <w:t xml:space="preserve"> Bertrand écrit dans l'introduction de son livre sur "La femme et le crime" (1979) :</w:t>
      </w:r>
      <w:r>
        <w:rPr>
          <w:rFonts w:eastAsia="Courier New" w:cs="Courier New"/>
          <w:color w:val="000000"/>
          <w:lang w:eastAsia="fr-FR" w:bidi="fr-FR"/>
        </w:rPr>
        <w:t xml:space="preserve"> </w:t>
      </w:r>
      <w:r w:rsidRPr="00844623">
        <w:rPr>
          <w:rFonts w:eastAsia="Courier New" w:cs="Courier New"/>
          <w:color w:val="000000"/>
          <w:lang w:eastAsia="fr-FR" w:bidi="fr-FR"/>
        </w:rPr>
        <w:t>"Ce</w:t>
      </w:r>
      <w:r>
        <w:rPr>
          <w:rFonts w:eastAsia="Courier New" w:cs="Courier New"/>
          <w:color w:val="000000"/>
          <w:lang w:eastAsia="fr-FR" w:bidi="fr-FR"/>
        </w:rPr>
        <w:t xml:space="preserve"> </w:t>
      </w:r>
      <w:r w:rsidRPr="00844623">
        <w:rPr>
          <w:rFonts w:eastAsia="Courier New" w:cs="Courier New"/>
          <w:color w:val="000000"/>
          <w:lang w:eastAsia="fr-FR" w:bidi="fr-FR"/>
        </w:rPr>
        <w:t>livre</w:t>
      </w:r>
      <w:r>
        <w:rPr>
          <w:rFonts w:eastAsia="Courier New" w:cs="Courier New"/>
          <w:color w:val="000000"/>
          <w:lang w:eastAsia="fr-FR" w:bidi="fr-FR"/>
        </w:rPr>
        <w:t xml:space="preserve"> </w:t>
      </w:r>
      <w:r w:rsidRPr="00844623">
        <w:rPr>
          <w:rFonts w:eastAsia="Courier New" w:cs="Courier New"/>
          <w:color w:val="000000"/>
          <w:lang w:eastAsia="fr-FR" w:bidi="fr-FR"/>
        </w:rPr>
        <w:t>est consacré à un non phénomène, l'a</w:t>
      </w:r>
      <w:r w:rsidRPr="00844623">
        <w:rPr>
          <w:rFonts w:eastAsia="Courier New" w:cs="Courier New"/>
          <w:color w:val="000000"/>
          <w:lang w:eastAsia="fr-FR" w:bidi="fr-FR"/>
        </w:rPr>
        <w:t>b</w:t>
      </w:r>
      <w:r w:rsidRPr="00844623">
        <w:rPr>
          <w:rFonts w:eastAsia="Courier New" w:cs="Courier New"/>
          <w:color w:val="000000"/>
          <w:lang w:eastAsia="fr-FR" w:bidi="fr-FR"/>
        </w:rPr>
        <w:t>sence des femmes de la scène de la criminalité officielle, et à la sign</w:t>
      </w:r>
      <w:r w:rsidRPr="00844623">
        <w:rPr>
          <w:rFonts w:eastAsia="Courier New" w:cs="Courier New"/>
          <w:color w:val="000000"/>
          <w:lang w:eastAsia="fr-FR" w:bidi="fr-FR"/>
        </w:rPr>
        <w:t>i</w:t>
      </w:r>
      <w:r w:rsidRPr="00844623">
        <w:rPr>
          <w:rFonts w:eastAsia="Courier New" w:cs="Courier New"/>
          <w:color w:val="000000"/>
          <w:lang w:eastAsia="fr-FR" w:bidi="fr-FR"/>
        </w:rPr>
        <w:t>fication de cette absence".</w:t>
      </w:r>
    </w:p>
    <w:p w14:paraId="42D84D69" w14:textId="77777777" w:rsidR="00441568" w:rsidRPr="00844623" w:rsidRDefault="00441568" w:rsidP="00441568">
      <w:pPr>
        <w:spacing w:before="120" w:after="120"/>
        <w:jc w:val="both"/>
      </w:pPr>
      <w:r w:rsidRPr="00844623">
        <w:rPr>
          <w:rFonts w:eastAsia="Courier New" w:cs="Courier New"/>
          <w:color w:val="000000"/>
          <w:lang w:eastAsia="fr-FR" w:bidi="fr-FR"/>
        </w:rPr>
        <w:t>La femme criminelle n'a jamais fait l’objet d'une préoccupation majeure de la part de tous ceux qui, de près ou de loin, s'occupent de l'étude et du contrôle des comportements délinquants. De façon plutôt primitive, Quételet estimait de façon rigoureusement mathématique que la</w:t>
      </w:r>
      <w:r>
        <w:rPr>
          <w:rFonts w:eastAsia="Courier New" w:cs="Courier New"/>
          <w:color w:val="000000"/>
          <w:lang w:eastAsia="fr-FR" w:bidi="fr-FR"/>
        </w:rPr>
        <w:t xml:space="preserve"> </w:t>
      </w:r>
      <w:r w:rsidRPr="00844623">
        <w:rPr>
          <w:rFonts w:eastAsia="Courier New" w:cs="Courier New"/>
          <w:color w:val="000000"/>
          <w:lang w:eastAsia="fr-FR" w:bidi="fr-FR"/>
        </w:rPr>
        <w:t>vigueur de la femme étant de moitié inférieure à celle de l'homme, la</w:t>
      </w:r>
      <w:r>
        <w:rPr>
          <w:rFonts w:eastAsia="Courier New" w:cs="Courier New"/>
          <w:color w:val="000000"/>
          <w:lang w:eastAsia="fr-FR" w:bidi="fr-FR"/>
        </w:rPr>
        <w:t xml:space="preserve"> </w:t>
      </w:r>
      <w:r w:rsidRPr="00844623">
        <w:rPr>
          <w:rFonts w:eastAsia="Courier New" w:cs="Courier New"/>
          <w:color w:val="000000"/>
          <w:lang w:eastAsia="fr-FR" w:bidi="fr-FR"/>
        </w:rPr>
        <w:t>criminalité des femmes devait être inférieure de moitié à la criminalité</w:t>
      </w:r>
      <w:r>
        <w:rPr>
          <w:rFonts w:eastAsia="Courier New" w:cs="Courier New"/>
          <w:color w:val="000000"/>
          <w:lang w:eastAsia="fr-FR" w:bidi="fr-FR"/>
        </w:rPr>
        <w:t xml:space="preserve"> </w:t>
      </w:r>
      <w:r w:rsidRPr="00844623">
        <w:rPr>
          <w:rFonts w:eastAsia="Courier New" w:cs="Courier New"/>
          <w:color w:val="000000"/>
          <w:lang w:eastAsia="fr-FR" w:bidi="fr-FR"/>
        </w:rPr>
        <w:t>des hommes dans les délits exigeant un certain déploi</w:t>
      </w:r>
      <w:r w:rsidRPr="00844623">
        <w:rPr>
          <w:rFonts w:eastAsia="Courier New" w:cs="Courier New"/>
          <w:color w:val="000000"/>
          <w:lang w:eastAsia="fr-FR" w:bidi="fr-FR"/>
        </w:rPr>
        <w:t>e</w:t>
      </w:r>
      <w:r w:rsidRPr="00844623">
        <w:rPr>
          <w:rFonts w:eastAsia="Courier New" w:cs="Courier New"/>
          <w:color w:val="000000"/>
          <w:lang w:eastAsia="fr-FR" w:bidi="fr-FR"/>
        </w:rPr>
        <w:t>ment de force.</w:t>
      </w:r>
      <w:r>
        <w:rPr>
          <w:rFonts w:eastAsia="Courier New" w:cs="Courier New"/>
          <w:color w:val="000000"/>
          <w:lang w:eastAsia="fr-FR" w:bidi="fr-FR"/>
        </w:rPr>
        <w:t xml:space="preserve"> </w:t>
      </w:r>
      <w:r w:rsidRPr="00844623">
        <w:rPr>
          <w:rFonts w:eastAsia="Courier New" w:cs="Courier New"/>
          <w:color w:val="000000"/>
          <w:lang w:eastAsia="fr-FR" w:bidi="fr-FR"/>
        </w:rPr>
        <w:t>C'est ainsi qu'il évaluait à un peu plus de 21 chances contre 10,000 la</w:t>
      </w:r>
      <w:r>
        <w:rPr>
          <w:rFonts w:eastAsia="Courier New" w:cs="Courier New"/>
          <w:color w:val="000000"/>
          <w:lang w:eastAsia="fr-FR" w:bidi="fr-FR"/>
        </w:rPr>
        <w:t xml:space="preserve"> </w:t>
      </w:r>
      <w:r w:rsidRPr="00844623">
        <w:rPr>
          <w:rFonts w:eastAsia="Courier New" w:cs="Courier New"/>
          <w:color w:val="000000"/>
          <w:lang w:eastAsia="fr-FR" w:bidi="fr-FR"/>
        </w:rPr>
        <w:t>probabilité qu'une femme commette un délit dans une année ! Partant d'une</w:t>
      </w:r>
      <w:r>
        <w:rPr>
          <w:rFonts w:eastAsia="Courier New" w:cs="Courier New"/>
          <w:color w:val="000000"/>
          <w:lang w:eastAsia="fr-FR" w:bidi="fr-FR"/>
        </w:rPr>
        <w:t xml:space="preserve"> </w:t>
      </w:r>
      <w:r w:rsidRPr="00844623">
        <w:rPr>
          <w:rFonts w:eastAsia="Courier New" w:cs="Courier New"/>
          <w:color w:val="000000"/>
          <w:lang w:eastAsia="fr-FR" w:bidi="fr-FR"/>
        </w:rPr>
        <w:t>telle évaluation, il était donc tout naturel de ne s'intéresser que très</w:t>
      </w:r>
      <w:r>
        <w:rPr>
          <w:rFonts w:eastAsia="Courier New" w:cs="Courier New"/>
          <w:color w:val="000000"/>
          <w:lang w:eastAsia="fr-FR" w:bidi="fr-FR"/>
        </w:rPr>
        <w:t xml:space="preserve"> </w:t>
      </w:r>
      <w:r w:rsidRPr="00844623">
        <w:rPr>
          <w:rFonts w:eastAsia="Courier New" w:cs="Courier New"/>
          <w:color w:val="000000"/>
          <w:lang w:eastAsia="fr-FR" w:bidi="fr-FR"/>
        </w:rPr>
        <w:t>peu à ce phénomène marginal et sans importa</w:t>
      </w:r>
      <w:r w:rsidRPr="00844623">
        <w:rPr>
          <w:rFonts w:eastAsia="Courier New" w:cs="Courier New"/>
          <w:color w:val="000000"/>
          <w:lang w:eastAsia="fr-FR" w:bidi="fr-FR"/>
        </w:rPr>
        <w:t>n</w:t>
      </w:r>
      <w:r w:rsidRPr="00844623">
        <w:rPr>
          <w:rFonts w:eastAsia="Courier New" w:cs="Courier New"/>
          <w:color w:val="000000"/>
          <w:lang w:eastAsia="fr-FR" w:bidi="fr-FR"/>
        </w:rPr>
        <w:t>ce... Cette seule explication</w:t>
      </w:r>
      <w:r>
        <w:rPr>
          <w:rFonts w:eastAsia="Courier New" w:cs="Courier New"/>
          <w:color w:val="000000"/>
          <w:lang w:eastAsia="fr-FR" w:bidi="fr-FR"/>
        </w:rPr>
        <w:t xml:space="preserve"> </w:t>
      </w:r>
      <w:r w:rsidRPr="00844623">
        <w:rPr>
          <w:rFonts w:eastAsia="Courier New" w:cs="Courier New"/>
          <w:color w:val="000000"/>
          <w:lang w:eastAsia="fr-FR" w:bidi="fr-FR"/>
        </w:rPr>
        <w:t>suffit pour une bonne part à rendre com</w:t>
      </w:r>
      <w:r w:rsidRPr="00844623">
        <w:rPr>
          <w:rFonts w:eastAsia="Courier New" w:cs="Courier New"/>
          <w:color w:val="000000"/>
          <w:lang w:eastAsia="fr-FR" w:bidi="fr-FR"/>
        </w:rPr>
        <w:t>p</w:t>
      </w:r>
      <w:r w:rsidRPr="00844623">
        <w:rPr>
          <w:rFonts w:eastAsia="Courier New" w:cs="Courier New"/>
          <w:color w:val="000000"/>
          <w:lang w:eastAsia="fr-FR" w:bidi="fr-FR"/>
        </w:rPr>
        <w:t>te de la rareté des recherches</w:t>
      </w:r>
      <w:r>
        <w:rPr>
          <w:rFonts w:eastAsia="Courier New" w:cs="Courier New"/>
          <w:color w:val="000000"/>
          <w:lang w:eastAsia="fr-FR" w:bidi="fr-FR"/>
        </w:rPr>
        <w:t xml:space="preserve"> </w:t>
      </w:r>
      <w:r w:rsidRPr="00844623">
        <w:rPr>
          <w:rFonts w:eastAsia="Courier New" w:cs="Courier New"/>
          <w:color w:val="000000"/>
          <w:lang w:eastAsia="fr-FR" w:bidi="fr-FR"/>
        </w:rPr>
        <w:t>scientifiques dans le domaine.</w:t>
      </w:r>
    </w:p>
    <w:p w14:paraId="7F1E865D" w14:textId="77777777" w:rsidR="00441568" w:rsidRPr="00844623" w:rsidRDefault="00441568" w:rsidP="00441568">
      <w:pPr>
        <w:spacing w:before="120" w:after="120"/>
        <w:jc w:val="both"/>
      </w:pPr>
      <w:r w:rsidRPr="00844623">
        <w:rPr>
          <w:rFonts w:eastAsia="Courier New" w:cs="Courier New"/>
          <w:color w:val="000000"/>
          <w:lang w:eastAsia="fr-FR" w:bidi="fr-FR"/>
        </w:rPr>
        <w:t>Pour donner une image complète, il nous faut ajouter la croyance suivant laquelle la délinquance des femmes se caractérise essentiell</w:t>
      </w:r>
      <w:r w:rsidRPr="00844623">
        <w:rPr>
          <w:rFonts w:eastAsia="Courier New" w:cs="Courier New"/>
          <w:color w:val="000000"/>
          <w:lang w:eastAsia="fr-FR" w:bidi="fr-FR"/>
        </w:rPr>
        <w:t>e</w:t>
      </w:r>
      <w:r w:rsidRPr="00844623">
        <w:rPr>
          <w:rFonts w:eastAsia="Courier New" w:cs="Courier New"/>
          <w:color w:val="000000"/>
          <w:lang w:eastAsia="fr-FR" w:bidi="fr-FR"/>
        </w:rPr>
        <w:t>ment par quelques formes de délits dont le nombre est relativement restreint. Par surcroît, pour la majorité des chercheurs, on peut parler de délinquance féminine en ceci qu’il existe précisément des délits à caractère féminin. Cette position n'est toutefois pas récente puisque Lombroso (1899) lui-même notait dans ses observations : "La crim</w:t>
      </w:r>
      <w:r w:rsidRPr="00844623">
        <w:rPr>
          <w:rFonts w:eastAsia="Courier New" w:cs="Courier New"/>
          <w:color w:val="000000"/>
          <w:lang w:eastAsia="fr-FR" w:bidi="fr-FR"/>
        </w:rPr>
        <w:t>i</w:t>
      </w:r>
      <w:r w:rsidRPr="00844623">
        <w:rPr>
          <w:rFonts w:eastAsia="Courier New" w:cs="Courier New"/>
          <w:color w:val="000000"/>
          <w:lang w:eastAsia="fr-FR" w:bidi="fr-FR"/>
        </w:rPr>
        <w:t>nalité spécifique</w:t>
      </w:r>
      <w:r>
        <w:rPr>
          <w:rFonts w:eastAsia="Courier New" w:cs="Courier New"/>
          <w:color w:val="000000"/>
          <w:lang w:eastAsia="fr-FR" w:bidi="fr-FR"/>
        </w:rPr>
        <w:t xml:space="preserve"> </w:t>
      </w:r>
      <w:r w:rsidRPr="00844623">
        <w:rPr>
          <w:rFonts w:eastAsia="Courier New" w:cs="Courier New"/>
          <w:color w:val="000000"/>
          <w:lang w:eastAsia="fr-FR" w:bidi="fr-FR"/>
        </w:rPr>
        <w:t>de la femme se différencie naturellement de celle de l'homme" p. 217 et</w:t>
      </w:r>
      <w:r>
        <w:rPr>
          <w:rFonts w:eastAsia="Courier New" w:cs="Courier New"/>
          <w:color w:val="000000"/>
          <w:lang w:eastAsia="fr-FR" w:bidi="fr-FR"/>
        </w:rPr>
        <w:t xml:space="preserve"> </w:t>
      </w:r>
      <w:r>
        <w:t>[</w:t>
      </w:r>
      <w:r w:rsidRPr="00844623">
        <w:rPr>
          <w:color w:val="000000"/>
          <w:lang w:eastAsia="fr-FR" w:bidi="fr-FR"/>
        </w:rPr>
        <w:t>9</w:t>
      </w:r>
      <w:r>
        <w:rPr>
          <w:color w:val="000000"/>
          <w:lang w:eastAsia="fr-FR" w:bidi="fr-FR"/>
        </w:rPr>
        <w:t xml:space="preserve">] </w:t>
      </w:r>
      <w:r w:rsidRPr="00844623">
        <w:rPr>
          <w:rFonts w:eastAsia="Courier New" w:cs="Courier New"/>
          <w:color w:val="000000"/>
          <w:lang w:eastAsia="fr-FR" w:bidi="fr-FR"/>
        </w:rPr>
        <w:t>"la prostitution est le côté féminin de la crim</w:t>
      </w:r>
      <w:r w:rsidRPr="00844623">
        <w:rPr>
          <w:rFonts w:eastAsia="Courier New" w:cs="Courier New"/>
          <w:color w:val="000000"/>
          <w:lang w:eastAsia="fr-FR" w:bidi="fr-FR"/>
        </w:rPr>
        <w:t>i</w:t>
      </w:r>
      <w:r w:rsidRPr="00844623">
        <w:rPr>
          <w:rFonts w:eastAsia="Courier New" w:cs="Courier New"/>
          <w:color w:val="000000"/>
          <w:lang w:eastAsia="fr-FR" w:bidi="fr-FR"/>
        </w:rPr>
        <w:t>nalité". Aujourd'hui encore, la plupart des auteurs s'entendent pour dire que par nature la criminalité des filles se distingue de la criminal</w:t>
      </w:r>
      <w:r w:rsidRPr="00844623">
        <w:rPr>
          <w:rFonts w:eastAsia="Courier New" w:cs="Courier New"/>
          <w:color w:val="000000"/>
          <w:lang w:eastAsia="fr-FR" w:bidi="fr-FR"/>
        </w:rPr>
        <w:t>i</w:t>
      </w:r>
      <w:r w:rsidRPr="00844623">
        <w:rPr>
          <w:rFonts w:eastAsia="Courier New" w:cs="Courier New"/>
          <w:color w:val="000000"/>
          <w:lang w:eastAsia="fr-FR" w:bidi="fr-FR"/>
        </w:rPr>
        <w:t>té des garçons.</w:t>
      </w:r>
    </w:p>
    <w:p w14:paraId="51159A17" w14:textId="77777777" w:rsidR="00441568" w:rsidRPr="00844623" w:rsidRDefault="00441568" w:rsidP="00441568">
      <w:pPr>
        <w:spacing w:before="120" w:after="120"/>
        <w:jc w:val="both"/>
      </w:pPr>
      <w:r w:rsidRPr="00844623">
        <w:rPr>
          <w:rFonts w:eastAsia="Courier New" w:cs="Courier New"/>
          <w:color w:val="000000"/>
          <w:lang w:eastAsia="fr-FR" w:bidi="fr-FR"/>
        </w:rPr>
        <w:t>Selon Wattenberg et Saunders (195</w:t>
      </w:r>
      <w:r>
        <w:rPr>
          <w:rFonts w:eastAsia="Courier New" w:cs="Courier New"/>
          <w:color w:val="000000"/>
          <w:lang w:eastAsia="fr-FR" w:bidi="fr-FR"/>
        </w:rPr>
        <w:t>4)</w:t>
      </w:r>
      <w:r w:rsidRPr="00844623">
        <w:rPr>
          <w:rFonts w:eastAsia="Courier New" w:cs="Courier New"/>
          <w:color w:val="000000"/>
          <w:lang w:eastAsia="fr-FR" w:bidi="fr-FR"/>
        </w:rPr>
        <w:t>, on observe des taux élevés d'incorrigibilité, de fugues et d'offenses sexuelles chez les filles alors que chez les garçons on dénombre surtout des vols, des assauts et des attaques à la propriété. Leur étude, réalisée en 1952, portait sur 3,</w:t>
      </w:r>
      <w:r>
        <w:rPr>
          <w:rFonts w:eastAsia="Courier New" w:cs="Courier New"/>
          <w:color w:val="000000"/>
          <w:lang w:eastAsia="fr-FR" w:bidi="fr-FR"/>
        </w:rPr>
        <w:t>4</w:t>
      </w:r>
      <w:r w:rsidRPr="00844623">
        <w:rPr>
          <w:rFonts w:eastAsia="Courier New" w:cs="Courier New"/>
          <w:color w:val="000000"/>
          <w:lang w:eastAsia="fr-FR" w:bidi="fr-FR"/>
        </w:rPr>
        <w:t>51 garçons et 1,082 filles. En 1962, Cavan obtient des résultats similaires concernant les types de délits. Par ailleurs, Barton (1967) estime que la délinquance des filles en classe moyenne ressemble étrangement à la délinquance des garçons dans cette même classe et cela, tant dans ses formes que dans sa quantité. Contrairement aux croyances génér</w:t>
      </w:r>
      <w:r w:rsidRPr="00844623">
        <w:rPr>
          <w:rFonts w:eastAsia="Courier New" w:cs="Courier New"/>
          <w:color w:val="000000"/>
          <w:lang w:eastAsia="fr-FR" w:bidi="fr-FR"/>
        </w:rPr>
        <w:t>a</w:t>
      </w:r>
      <w:r w:rsidRPr="00844623">
        <w:rPr>
          <w:rFonts w:eastAsia="Courier New" w:cs="Courier New"/>
          <w:color w:val="000000"/>
          <w:lang w:eastAsia="fr-FR" w:bidi="fr-FR"/>
        </w:rPr>
        <w:t>les dit l'auteur, les garçons sont aussi délinquants que les filles sur le plan sexuel et inversement sur le plan de la criminalité traditionnelle. Son hypothèse de base se formule ainsi :</w:t>
      </w:r>
      <w:r>
        <w:rPr>
          <w:rFonts w:eastAsia="Courier New" w:cs="Courier New"/>
          <w:color w:val="000000"/>
          <w:lang w:eastAsia="fr-FR" w:bidi="fr-FR"/>
        </w:rPr>
        <w:t xml:space="preserve"> </w:t>
      </w:r>
      <w:r w:rsidRPr="00844623">
        <w:rPr>
          <w:rFonts w:eastAsia="Courier New" w:cs="Courier New"/>
          <w:color w:val="000000"/>
          <w:lang w:eastAsia="fr-FR" w:bidi="fr-FR"/>
        </w:rPr>
        <w:t>au</w:t>
      </w:r>
      <w:r>
        <w:rPr>
          <w:rFonts w:eastAsia="Courier New" w:cs="Courier New"/>
          <w:color w:val="000000"/>
          <w:lang w:eastAsia="fr-FR" w:bidi="fr-FR"/>
        </w:rPr>
        <w:t xml:space="preserve"> </w:t>
      </w:r>
      <w:r w:rsidRPr="00844623">
        <w:rPr>
          <w:rFonts w:eastAsia="Courier New" w:cs="Courier New"/>
          <w:color w:val="000000"/>
          <w:lang w:eastAsia="fr-FR" w:bidi="fr-FR"/>
        </w:rPr>
        <w:t>sein de la classe moyenne, les</w:t>
      </w:r>
      <w:r>
        <w:rPr>
          <w:rFonts w:eastAsia="Courier New" w:cs="Courier New"/>
          <w:color w:val="000000"/>
          <w:lang w:eastAsia="fr-FR" w:bidi="fr-FR"/>
        </w:rPr>
        <w:t xml:space="preserve"> </w:t>
      </w:r>
      <w:r w:rsidRPr="00844623">
        <w:rPr>
          <w:rFonts w:eastAsia="Courier New" w:cs="Courier New"/>
          <w:color w:val="000000"/>
          <w:lang w:eastAsia="fr-FR" w:bidi="fr-FR"/>
        </w:rPr>
        <w:t>garçons et les filles ne se distinguent pas de façon significative quant au volume et au type de comportement délinquant. Les résultats de sa recherche ne l'amènent toutefois pas à confirmer ce postulat dans sa totalité. En fait, la nature de la délinquance est comparable mais non son volume ; les résultats aux questionnaires montrent que les filles commettent nettement moins de délits que les garçons.</w:t>
      </w:r>
    </w:p>
    <w:p w14:paraId="44C54B62" w14:textId="77777777" w:rsidR="00441568" w:rsidRPr="00844623" w:rsidRDefault="00441568" w:rsidP="00441568">
      <w:pPr>
        <w:spacing w:before="120" w:after="120"/>
        <w:jc w:val="both"/>
      </w:pPr>
      <w:r w:rsidRPr="00844623">
        <w:rPr>
          <w:rFonts w:eastAsia="Courier New" w:cs="Courier New"/>
          <w:color w:val="000000"/>
          <w:lang w:eastAsia="fr-FR" w:bidi="fr-FR"/>
        </w:rPr>
        <w:t>L’unanimité ne se fait pas sur ce sujet épineux. En</w:t>
      </w:r>
      <w:r>
        <w:rPr>
          <w:rFonts w:eastAsia="Courier New" w:cs="Courier New"/>
          <w:color w:val="000000"/>
          <w:lang w:eastAsia="fr-FR" w:bidi="fr-FR"/>
        </w:rPr>
        <w:t xml:space="preserve"> 1969,</w:t>
      </w:r>
      <w:r w:rsidRPr="00844623">
        <w:rPr>
          <w:rFonts w:eastAsia="Courier New" w:cs="Courier New"/>
          <w:color w:val="000000"/>
          <w:lang w:eastAsia="fr-FR" w:bidi="fr-FR"/>
        </w:rPr>
        <w:t xml:space="preserve"> Heuyer persiste à croire qu'à des sexes différents correspondent des criminal</w:t>
      </w:r>
      <w:r w:rsidRPr="00844623">
        <w:rPr>
          <w:rFonts w:eastAsia="Courier New" w:cs="Courier New"/>
          <w:color w:val="000000"/>
          <w:lang w:eastAsia="fr-FR" w:bidi="fr-FR"/>
        </w:rPr>
        <w:t>i</w:t>
      </w:r>
      <w:r w:rsidRPr="00844623">
        <w:rPr>
          <w:rFonts w:eastAsia="Courier New" w:cs="Courier New"/>
          <w:color w:val="000000"/>
          <w:lang w:eastAsia="fr-FR" w:bidi="fr-FR"/>
        </w:rPr>
        <w:t>tés différentes. Sa perspective s'inscrit dans le cadre des travaux qui mettent l'accent sur les différences physiologiques entre les sexes. De fait, les motifs expliquant la présence relativement faible du sexe f</w:t>
      </w:r>
      <w:r w:rsidRPr="00844623">
        <w:rPr>
          <w:rFonts w:eastAsia="Courier New" w:cs="Courier New"/>
          <w:color w:val="000000"/>
          <w:lang w:eastAsia="fr-FR" w:bidi="fr-FR"/>
        </w:rPr>
        <w:t>é</w:t>
      </w:r>
      <w:r w:rsidRPr="00844623">
        <w:rPr>
          <w:rFonts w:eastAsia="Courier New" w:cs="Courier New"/>
          <w:color w:val="000000"/>
          <w:lang w:eastAsia="fr-FR" w:bidi="fr-FR"/>
        </w:rPr>
        <w:t>minin dans les statistiques criminelles sont de plusieurs ordres.</w:t>
      </w:r>
    </w:p>
    <w:p w14:paraId="5FE9BF13" w14:textId="77777777" w:rsidR="00441568" w:rsidRPr="00844623" w:rsidRDefault="00441568" w:rsidP="00441568">
      <w:pPr>
        <w:spacing w:before="120" w:after="120"/>
        <w:jc w:val="both"/>
      </w:pPr>
      <w:r w:rsidRPr="00844623">
        <w:rPr>
          <w:rFonts w:eastAsia="Courier New" w:cs="Courier New"/>
          <w:color w:val="000000"/>
          <w:lang w:eastAsia="fr-FR" w:bidi="fr-FR"/>
        </w:rPr>
        <w:t>Pollak (1950) dira que la femme est trompeuse. Dans cette optique, la délinquance des femmes est une délinquance masquée ; leurs i</w:t>
      </w:r>
      <w:r w:rsidRPr="00844623">
        <w:rPr>
          <w:rFonts w:eastAsia="Courier New" w:cs="Courier New"/>
          <w:color w:val="000000"/>
          <w:lang w:eastAsia="fr-FR" w:bidi="fr-FR"/>
        </w:rPr>
        <w:t>n</w:t>
      </w:r>
      <w:r w:rsidRPr="00844623">
        <w:rPr>
          <w:rFonts w:eastAsia="Courier New" w:cs="Courier New"/>
          <w:color w:val="000000"/>
          <w:lang w:eastAsia="fr-FR" w:bidi="fr-FR"/>
        </w:rPr>
        <w:t>fractions dès lors sont difficilement détectables. Leur mode de partic</w:t>
      </w:r>
      <w:r w:rsidRPr="00844623">
        <w:rPr>
          <w:rFonts w:eastAsia="Courier New" w:cs="Courier New"/>
          <w:color w:val="000000"/>
          <w:lang w:eastAsia="fr-FR" w:bidi="fr-FR"/>
        </w:rPr>
        <w:t>i</w:t>
      </w:r>
      <w:r w:rsidRPr="00844623">
        <w:rPr>
          <w:rFonts w:eastAsia="Courier New" w:cs="Courier New"/>
          <w:color w:val="000000"/>
          <w:lang w:eastAsia="fr-FR" w:bidi="fr-FR"/>
        </w:rPr>
        <w:t>pation plus discret explique, en partie du moins, les taux officiels que nous rapportent les statistiques. Pollak est certes parmi les tous pr</w:t>
      </w:r>
      <w:r w:rsidRPr="00844623">
        <w:rPr>
          <w:rFonts w:eastAsia="Courier New" w:cs="Courier New"/>
          <w:color w:val="000000"/>
          <w:lang w:eastAsia="fr-FR" w:bidi="fr-FR"/>
        </w:rPr>
        <w:t>e</w:t>
      </w:r>
      <w:r w:rsidRPr="00844623">
        <w:rPr>
          <w:rFonts w:eastAsia="Courier New" w:cs="Courier New"/>
          <w:color w:val="000000"/>
          <w:lang w:eastAsia="fr-FR" w:bidi="fr-FR"/>
        </w:rPr>
        <w:t>miers à mettre sérieusement en doute la valeur des statistiques off</w:t>
      </w:r>
      <w:r w:rsidRPr="00844623">
        <w:rPr>
          <w:rFonts w:eastAsia="Courier New" w:cs="Courier New"/>
          <w:color w:val="000000"/>
          <w:lang w:eastAsia="fr-FR" w:bidi="fr-FR"/>
        </w:rPr>
        <w:t>i</w:t>
      </w:r>
      <w:r w:rsidRPr="00844623">
        <w:rPr>
          <w:rFonts w:eastAsia="Courier New" w:cs="Courier New"/>
          <w:color w:val="000000"/>
          <w:lang w:eastAsia="fr-FR" w:bidi="fr-FR"/>
        </w:rPr>
        <w:t>cielles. Il</w:t>
      </w:r>
      <w:r w:rsidRPr="004E4F20">
        <w:rPr>
          <w:rFonts w:eastAsia="Courier New" w:cs="Courier New"/>
          <w:color w:val="000000"/>
          <w:lang w:eastAsia="fr-FR" w:bidi="fr-FR"/>
        </w:rPr>
        <w:t xml:space="preserve"> [</w:t>
      </w:r>
      <w:r w:rsidRPr="004E4F20">
        <w:rPr>
          <w:rFonts w:eastAsia="Courier New" w:cs="Courier New"/>
        </w:rPr>
        <w:t>10]</w:t>
      </w:r>
      <w:r>
        <w:rPr>
          <w:rFonts w:eastAsia="Courier New" w:cs="Courier New"/>
        </w:rPr>
        <w:t xml:space="preserve"> </w:t>
      </w:r>
      <w:r w:rsidRPr="00844623">
        <w:rPr>
          <w:rFonts w:eastAsia="Courier New" w:cs="Courier New"/>
          <w:color w:val="000000"/>
          <w:lang w:eastAsia="fr-FR" w:bidi="fr-FR"/>
        </w:rPr>
        <w:t>est parmi les premiers à refuser de considérer uniqu</w:t>
      </w:r>
      <w:r w:rsidRPr="00844623">
        <w:rPr>
          <w:rFonts w:eastAsia="Courier New" w:cs="Courier New"/>
          <w:color w:val="000000"/>
          <w:lang w:eastAsia="fr-FR" w:bidi="fr-FR"/>
        </w:rPr>
        <w:t>e</w:t>
      </w:r>
      <w:r w:rsidRPr="00844623">
        <w:rPr>
          <w:rFonts w:eastAsia="Courier New" w:cs="Courier New"/>
          <w:color w:val="000000"/>
          <w:lang w:eastAsia="fr-FR" w:bidi="fr-FR"/>
        </w:rPr>
        <w:t>ment les statistiques pour fonder une théorie sur la moindre particip</w:t>
      </w:r>
      <w:r w:rsidRPr="00844623">
        <w:rPr>
          <w:rFonts w:eastAsia="Courier New" w:cs="Courier New"/>
          <w:color w:val="000000"/>
          <w:lang w:eastAsia="fr-FR" w:bidi="fr-FR"/>
        </w:rPr>
        <w:t>a</w:t>
      </w:r>
      <w:r w:rsidRPr="00844623">
        <w:rPr>
          <w:rFonts w:eastAsia="Courier New" w:cs="Courier New"/>
          <w:color w:val="000000"/>
          <w:lang w:eastAsia="fr-FR" w:bidi="fr-FR"/>
        </w:rPr>
        <w:t>tion des femmes à la criminalité.</w:t>
      </w:r>
    </w:p>
    <w:p w14:paraId="255418E4" w14:textId="77777777" w:rsidR="00441568" w:rsidRPr="00844623" w:rsidRDefault="00441568" w:rsidP="00441568">
      <w:pPr>
        <w:spacing w:before="120" w:after="120"/>
        <w:jc w:val="both"/>
      </w:pPr>
      <w:r w:rsidRPr="00844623">
        <w:rPr>
          <w:rFonts w:eastAsia="Courier New" w:cs="Courier New"/>
          <w:color w:val="000000"/>
          <w:lang w:eastAsia="fr-FR" w:bidi="fr-FR"/>
        </w:rPr>
        <w:t>Cowie, Cowie et Slater (</w:t>
      </w:r>
      <w:r w:rsidRPr="004E4F20">
        <w:rPr>
          <w:rFonts w:eastAsia="Courier New"/>
        </w:rPr>
        <w:t>1968</w:t>
      </w:r>
      <w:r w:rsidRPr="00844623">
        <w:rPr>
          <w:rFonts w:eastAsia="Courier New" w:cs="Courier New"/>
          <w:color w:val="000000"/>
          <w:lang w:eastAsia="fr-FR" w:bidi="fr-FR"/>
        </w:rPr>
        <w:t>) s’appuient aussi sur des motifs d’ordre psychologique pour affirmer que</w:t>
      </w:r>
    </w:p>
    <w:p w14:paraId="264BA644" w14:textId="77777777" w:rsidR="00441568" w:rsidRDefault="00441568" w:rsidP="00441568">
      <w:pPr>
        <w:spacing w:before="120" w:after="120"/>
        <w:jc w:val="both"/>
        <w:rPr>
          <w:rFonts w:eastAsia="Courier New" w:cs="Courier New"/>
          <w:color w:val="000000"/>
          <w:lang w:eastAsia="fr-FR" w:bidi="fr-FR"/>
        </w:rPr>
      </w:pPr>
    </w:p>
    <w:p w14:paraId="3F364476" w14:textId="77777777" w:rsidR="00441568" w:rsidRPr="00C12467"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Diff</w:t>
      </w:r>
      <w:r>
        <w:rPr>
          <w:rFonts w:eastAsia="Courier New" w:cs="Courier New"/>
          <w:color w:val="000000"/>
          <w:lang w:eastAsia="fr-FR" w:bidi="fr-FR"/>
        </w:rPr>
        <w:t>e</w:t>
      </w:r>
      <w:r w:rsidRPr="00844623">
        <w:rPr>
          <w:rFonts w:eastAsia="Courier New" w:cs="Courier New"/>
          <w:color w:val="000000"/>
          <w:lang w:eastAsia="fr-FR" w:bidi="fr-FR"/>
        </w:rPr>
        <w:t>rences between the sexes in hereditary pr</w:t>
      </w:r>
      <w:r>
        <w:rPr>
          <w:rFonts w:eastAsia="Courier New" w:cs="Courier New"/>
          <w:color w:val="000000"/>
          <w:lang w:eastAsia="fr-FR" w:bidi="fr-FR"/>
        </w:rPr>
        <w:t>e</w:t>
      </w:r>
      <w:r w:rsidRPr="00844623">
        <w:rPr>
          <w:rFonts w:eastAsia="Courier New" w:cs="Courier New"/>
          <w:color w:val="000000"/>
          <w:lang w:eastAsia="fr-FR" w:bidi="fr-FR"/>
        </w:rPr>
        <w:t>disposition (to cr</w:t>
      </w:r>
      <w:r w:rsidRPr="00844623">
        <w:rPr>
          <w:rFonts w:eastAsia="Courier New" w:cs="Courier New"/>
          <w:color w:val="000000"/>
          <w:lang w:eastAsia="fr-FR" w:bidi="fr-FR"/>
        </w:rPr>
        <w:t>i</w:t>
      </w:r>
      <w:r w:rsidRPr="00844623">
        <w:rPr>
          <w:rFonts w:eastAsia="Courier New" w:cs="Courier New"/>
          <w:color w:val="000000"/>
          <w:lang w:eastAsia="fr-FR" w:bidi="fr-FR"/>
        </w:rPr>
        <w:t>me) would be explaine</w:t>
      </w:r>
      <w:r>
        <w:rPr>
          <w:rFonts w:eastAsia="Courier New" w:cs="Courier New"/>
          <w:color w:val="000000"/>
          <w:lang w:eastAsia="fr-FR" w:bidi="fr-FR"/>
        </w:rPr>
        <w:t>d by sex-linked genes. Further</w:t>
      </w:r>
      <w:r w:rsidRPr="00844623">
        <w:rPr>
          <w:rFonts w:eastAsia="Courier New" w:cs="Courier New"/>
          <w:color w:val="000000"/>
          <w:lang w:eastAsia="fr-FR" w:bidi="fr-FR"/>
        </w:rPr>
        <w:t xml:space="preserve">more, the female mode of personality, more timid, more lacking in enterprise, may guard her against delinquency” p. </w:t>
      </w:r>
      <w:r w:rsidRPr="00C12467">
        <w:rPr>
          <w:rFonts w:eastAsia="Courier New"/>
        </w:rPr>
        <w:t>167</w:t>
      </w:r>
      <w:r>
        <w:rPr>
          <w:rFonts w:eastAsia="Courier New"/>
        </w:rPr>
        <w:t> </w:t>
      </w:r>
      <w:r>
        <w:rPr>
          <w:rStyle w:val="Appelnotedebasdep"/>
          <w:rFonts w:eastAsia="Courier New"/>
        </w:rPr>
        <w:footnoteReference w:id="1"/>
      </w:r>
      <w:r w:rsidRPr="00844623">
        <w:rPr>
          <w:rFonts w:eastAsia="Courier New" w:cs="Courier New"/>
          <w:color w:val="000000"/>
          <w:lang w:eastAsia="fr-FR" w:bidi="fr-FR"/>
        </w:rPr>
        <w:t>.</w:t>
      </w:r>
    </w:p>
    <w:p w14:paraId="1FED40D4" w14:textId="77777777" w:rsidR="00441568" w:rsidRDefault="00441568" w:rsidP="00441568">
      <w:pPr>
        <w:spacing w:before="120" w:after="120"/>
        <w:jc w:val="both"/>
        <w:rPr>
          <w:rFonts w:eastAsia="Courier New" w:cs="Courier New"/>
          <w:color w:val="000000"/>
          <w:lang w:eastAsia="fr-FR" w:bidi="fr-FR"/>
        </w:rPr>
      </w:pPr>
    </w:p>
    <w:p w14:paraId="6BDCD64F" w14:textId="77777777" w:rsidR="00441568" w:rsidRPr="00844623" w:rsidRDefault="00441568" w:rsidP="00441568">
      <w:pPr>
        <w:spacing w:before="120" w:after="120"/>
        <w:jc w:val="both"/>
      </w:pPr>
      <w:r w:rsidRPr="00844623">
        <w:rPr>
          <w:rFonts w:eastAsia="Courier New" w:cs="Courier New"/>
          <w:color w:val="000000"/>
          <w:lang w:eastAsia="fr-FR" w:bidi="fr-FR"/>
        </w:rPr>
        <w:t>Par ailleurs, en 1973, Hoffman-Bustamante décrit, dans une per</w:t>
      </w:r>
      <w:r w:rsidRPr="00844623">
        <w:rPr>
          <w:rFonts w:eastAsia="Courier New" w:cs="Courier New"/>
          <w:color w:val="000000"/>
          <w:lang w:eastAsia="fr-FR" w:bidi="fr-FR"/>
        </w:rPr>
        <w:t>s</w:t>
      </w:r>
      <w:r w:rsidRPr="00844623">
        <w:rPr>
          <w:rFonts w:eastAsia="Courier New" w:cs="Courier New"/>
          <w:color w:val="000000"/>
          <w:lang w:eastAsia="fr-FR" w:bidi="fr-FR"/>
        </w:rPr>
        <w:t>pective de socialisation, quatre facteurs pouvant expliquer le taux plus bas de criminalité chez les femmes :</w:t>
      </w:r>
    </w:p>
    <w:p w14:paraId="121697FA" w14:textId="77777777" w:rsidR="00441568" w:rsidRDefault="00441568" w:rsidP="00441568">
      <w:pPr>
        <w:spacing w:before="120" w:after="120"/>
        <w:jc w:val="both"/>
        <w:rPr>
          <w:rFonts w:eastAsia="Courier New" w:cs="Courier New"/>
          <w:color w:val="000000"/>
          <w:lang w:eastAsia="fr-FR" w:bidi="fr-FR"/>
        </w:rPr>
      </w:pPr>
    </w:p>
    <w:p w14:paraId="07D10E4B" w14:textId="77777777" w:rsidR="00441568" w:rsidRPr="00844623" w:rsidRDefault="00441568" w:rsidP="00441568">
      <w:pPr>
        <w:spacing w:before="120" w:after="120"/>
        <w:ind w:left="720" w:hanging="360"/>
        <w:jc w:val="both"/>
      </w:pPr>
      <w:r>
        <w:rPr>
          <w:rFonts w:eastAsia="Courier New" w:cs="Courier New"/>
          <w:color w:val="000000"/>
          <w:lang w:eastAsia="fr-FR" w:bidi="fr-FR"/>
        </w:rPr>
        <w:t>1)</w:t>
      </w:r>
      <w:r>
        <w:rPr>
          <w:rFonts w:eastAsia="Courier New" w:cs="Courier New"/>
          <w:color w:val="000000"/>
          <w:lang w:eastAsia="fr-FR" w:bidi="fr-FR"/>
        </w:rPr>
        <w:tab/>
        <w:t>À</w:t>
      </w:r>
      <w:r w:rsidRPr="00844623">
        <w:rPr>
          <w:rFonts w:eastAsia="Courier New" w:cs="Courier New"/>
          <w:color w:val="000000"/>
          <w:lang w:eastAsia="fr-FR" w:bidi="fr-FR"/>
        </w:rPr>
        <w:t xml:space="preserve"> partir d’un bas âge, hommes et femmes font face à des expe</w:t>
      </w:r>
      <w:r w:rsidRPr="00844623">
        <w:rPr>
          <w:rFonts w:eastAsia="Courier New" w:cs="Courier New"/>
          <w:color w:val="000000"/>
          <w:lang w:eastAsia="fr-FR" w:bidi="fr-FR"/>
        </w:rPr>
        <w:t>c</w:t>
      </w:r>
      <w:r w:rsidRPr="00844623">
        <w:rPr>
          <w:rFonts w:eastAsia="Courier New" w:cs="Courier New"/>
          <w:color w:val="000000"/>
          <w:lang w:eastAsia="fr-FR" w:bidi="fr-FR"/>
        </w:rPr>
        <w:t>tatives de rôles différents. On attend des filles qu’elles se conforment et des garçons qu’ils s’éloignent un peu des normes acceptées.</w:t>
      </w:r>
    </w:p>
    <w:p w14:paraId="7A1DF6C2" w14:textId="77777777" w:rsidR="00441568" w:rsidRPr="00844623" w:rsidRDefault="00441568" w:rsidP="00441568">
      <w:pPr>
        <w:spacing w:before="120" w:after="120"/>
        <w:ind w:left="720" w:hanging="360"/>
        <w:jc w:val="both"/>
      </w:pPr>
      <w:r>
        <w:rPr>
          <w:rFonts w:eastAsia="Courier New" w:cs="Courier New"/>
          <w:color w:val="000000"/>
          <w:lang w:eastAsia="fr-FR" w:bidi="fr-FR"/>
        </w:rPr>
        <w:t>2)</w:t>
      </w:r>
      <w:r>
        <w:rPr>
          <w:rFonts w:eastAsia="Courier New" w:cs="Courier New"/>
          <w:color w:val="000000"/>
          <w:lang w:eastAsia="fr-FR" w:bidi="fr-FR"/>
        </w:rPr>
        <w:tab/>
      </w:r>
      <w:r w:rsidRPr="00844623">
        <w:rPr>
          <w:rFonts w:eastAsia="Courier New" w:cs="Courier New"/>
          <w:color w:val="000000"/>
          <w:lang w:eastAsia="fr-FR" w:bidi="fr-FR"/>
        </w:rPr>
        <w:t>Il</w:t>
      </w:r>
      <w:r>
        <w:rPr>
          <w:rFonts w:eastAsia="Courier New" w:cs="Courier New"/>
          <w:color w:val="000000"/>
          <w:lang w:eastAsia="fr-FR" w:bidi="fr-FR"/>
        </w:rPr>
        <w:t xml:space="preserve"> </w:t>
      </w:r>
      <w:r w:rsidRPr="00844623">
        <w:rPr>
          <w:rFonts w:eastAsia="Courier New" w:cs="Courier New"/>
          <w:color w:val="000000"/>
          <w:lang w:eastAsia="fr-FR" w:bidi="fr-FR"/>
        </w:rPr>
        <w:t>y a des différences dans les sexes quant à l’application du contrôle social. Les filles sont davantage surveillées que les garçons.</w:t>
      </w:r>
    </w:p>
    <w:p w14:paraId="6A90746C" w14:textId="77777777" w:rsidR="00441568" w:rsidRPr="00844623" w:rsidRDefault="00441568" w:rsidP="00441568">
      <w:pPr>
        <w:spacing w:before="120" w:after="120"/>
        <w:ind w:left="720" w:hanging="360"/>
        <w:jc w:val="both"/>
      </w:pPr>
      <w:r>
        <w:rPr>
          <w:rFonts w:eastAsia="Courier New" w:cs="Courier New"/>
          <w:color w:val="000000"/>
          <w:lang w:eastAsia="fr-FR" w:bidi="fr-FR"/>
        </w:rPr>
        <w:t>3)</w:t>
      </w:r>
      <w:r>
        <w:rPr>
          <w:rFonts w:eastAsia="Courier New" w:cs="Courier New"/>
          <w:color w:val="000000"/>
          <w:lang w:eastAsia="fr-FR" w:bidi="fr-FR"/>
        </w:rPr>
        <w:tab/>
      </w:r>
      <w:r w:rsidRPr="00844623">
        <w:rPr>
          <w:rFonts w:eastAsia="Courier New" w:cs="Courier New"/>
          <w:color w:val="000000"/>
          <w:lang w:eastAsia="fr-FR" w:bidi="fr-FR"/>
        </w:rPr>
        <w:t>Les opportunités de s’engager dans la délinquance sont diff</w:t>
      </w:r>
      <w:r w:rsidRPr="00844623">
        <w:rPr>
          <w:rFonts w:eastAsia="Courier New" w:cs="Courier New"/>
          <w:color w:val="000000"/>
          <w:lang w:eastAsia="fr-FR" w:bidi="fr-FR"/>
        </w:rPr>
        <w:t>é</w:t>
      </w:r>
      <w:r w:rsidRPr="00844623">
        <w:rPr>
          <w:rFonts w:eastAsia="Courier New" w:cs="Courier New"/>
          <w:color w:val="000000"/>
          <w:lang w:eastAsia="fr-FR" w:bidi="fr-FR"/>
        </w:rPr>
        <w:t>rentes entre garçons et filles.</w:t>
      </w:r>
    </w:p>
    <w:p w14:paraId="42CF4E7E" w14:textId="77777777" w:rsidR="00441568" w:rsidRPr="00844623" w:rsidRDefault="00441568" w:rsidP="00441568">
      <w:pPr>
        <w:spacing w:before="120" w:after="120"/>
        <w:ind w:left="720" w:hanging="360"/>
        <w:jc w:val="both"/>
      </w:pPr>
      <w:r>
        <w:rPr>
          <w:rFonts w:eastAsia="Courier New" w:cs="Courier New"/>
          <w:color w:val="000000"/>
          <w:lang w:eastAsia="fr-FR" w:bidi="fr-FR"/>
        </w:rPr>
        <w:t>4)</w:t>
      </w:r>
      <w:r>
        <w:rPr>
          <w:rFonts w:eastAsia="Courier New" w:cs="Courier New"/>
          <w:color w:val="000000"/>
          <w:lang w:eastAsia="fr-FR" w:bidi="fr-FR"/>
        </w:rPr>
        <w:tab/>
      </w:r>
      <w:r w:rsidRPr="00844623">
        <w:rPr>
          <w:rFonts w:eastAsia="Courier New" w:cs="Courier New"/>
          <w:color w:val="000000"/>
          <w:lang w:eastAsia="fr-FR" w:bidi="fr-FR"/>
        </w:rPr>
        <w:t>Les possibilités de se diriger dans une sous-culture délinquante sont différentes selon les sexes. (Ex. les garçons passent plus de temps que les filles dans la rue).</w:t>
      </w:r>
    </w:p>
    <w:p w14:paraId="260309E6" w14:textId="77777777" w:rsidR="00441568" w:rsidRDefault="00441568" w:rsidP="00441568">
      <w:pPr>
        <w:spacing w:before="120" w:after="120"/>
        <w:jc w:val="both"/>
        <w:rPr>
          <w:rFonts w:eastAsia="Courier New" w:cs="Courier New"/>
          <w:color w:val="000000"/>
          <w:lang w:eastAsia="fr-FR" w:bidi="fr-FR"/>
        </w:rPr>
      </w:pPr>
    </w:p>
    <w:p w14:paraId="5D9F7307"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Récemment Jensen et Eve (1976) s’interrogent sur ces mêmes questions et à partir de 4,000 adolescents de la Californie qui ont r</w:t>
      </w:r>
      <w:r w:rsidRPr="00844623">
        <w:rPr>
          <w:rFonts w:eastAsia="Courier New" w:cs="Courier New"/>
          <w:color w:val="000000"/>
          <w:lang w:eastAsia="fr-FR" w:bidi="fr-FR"/>
        </w:rPr>
        <w:t>é</w:t>
      </w:r>
      <w:r w:rsidRPr="00844623">
        <w:rPr>
          <w:rFonts w:eastAsia="Courier New" w:cs="Courier New"/>
          <w:color w:val="000000"/>
          <w:lang w:eastAsia="fr-FR" w:bidi="fr-FR"/>
        </w:rPr>
        <w:t>pondu à un questionnaire de délinquance révélée, ils démontrent que les filles commettent des infractions en nombre moins grand que les garçons. En outre, le type des infractions commises est comparable d’un sexe à l'autre. Ces auteurs croient que</w:t>
      </w:r>
    </w:p>
    <w:p w14:paraId="490CAF68" w14:textId="77777777" w:rsidR="00441568" w:rsidRDefault="00441568" w:rsidP="00441568">
      <w:pPr>
        <w:spacing w:before="120" w:after="120"/>
        <w:jc w:val="both"/>
        <w:rPr>
          <w:rFonts w:eastAsia="Courier New" w:cs="Courier New"/>
          <w:color w:val="000000"/>
          <w:lang w:eastAsia="fr-FR" w:bidi="fr-FR"/>
        </w:rPr>
      </w:pPr>
    </w:p>
    <w:p w14:paraId="06B1F6C9" w14:textId="77777777" w:rsidR="00441568" w:rsidRDefault="00441568" w:rsidP="00441568">
      <w:pPr>
        <w:spacing w:before="120" w:after="120"/>
        <w:jc w:val="both"/>
        <w:rPr>
          <w:rFonts w:eastAsia="Courier New" w:cs="Courier New"/>
          <w:color w:val="000000"/>
          <w:lang w:eastAsia="fr-FR" w:bidi="fr-FR"/>
        </w:rPr>
      </w:pPr>
      <w:r>
        <w:t>[</w:t>
      </w:r>
      <w:r w:rsidRPr="00844623">
        <w:rPr>
          <w:rFonts w:eastAsia="Courier New" w:cs="Courier New"/>
          <w:color w:val="000000"/>
          <w:lang w:eastAsia="fr-FR" w:bidi="fr-FR"/>
        </w:rPr>
        <w:t>11</w:t>
      </w:r>
      <w:r>
        <w:rPr>
          <w:rFonts w:eastAsia="Courier New" w:cs="Courier New"/>
          <w:color w:val="000000"/>
          <w:lang w:eastAsia="fr-FR" w:bidi="fr-FR"/>
        </w:rPr>
        <w:t>]</w:t>
      </w:r>
    </w:p>
    <w:p w14:paraId="745533DD" w14:textId="77777777" w:rsidR="00441568" w:rsidRDefault="00441568" w:rsidP="00441568">
      <w:pPr>
        <w:spacing w:before="120" w:after="120"/>
        <w:jc w:val="both"/>
        <w:rPr>
          <w:rFonts w:eastAsia="Courier New" w:cs="Courier New"/>
          <w:color w:val="000000"/>
          <w:lang w:eastAsia="fr-FR" w:bidi="fr-FR"/>
        </w:rPr>
      </w:pPr>
    </w:p>
    <w:p w14:paraId="03B3A3FE" w14:textId="77777777" w:rsidR="00441568" w:rsidRPr="00844623" w:rsidRDefault="00441568" w:rsidP="00441568">
      <w:pPr>
        <w:pStyle w:val="Grillecouleur-Accent1"/>
      </w:pPr>
      <w:r w:rsidRPr="00844623">
        <w:rPr>
          <w:rFonts w:eastAsia="Courier New"/>
          <w:lang w:eastAsia="fr-FR" w:bidi="fr-FR"/>
        </w:rPr>
        <w:t>"While no one vari</w:t>
      </w:r>
      <w:r w:rsidRPr="00844623">
        <w:rPr>
          <w:rFonts w:eastAsia="Courier New"/>
          <w:lang w:eastAsia="fr-FR" w:bidi="fr-FR"/>
        </w:rPr>
        <w:t>a</w:t>
      </w:r>
      <w:r w:rsidRPr="00844623">
        <w:rPr>
          <w:rFonts w:eastAsia="Courier New"/>
          <w:lang w:eastAsia="fr-FR" w:bidi="fr-FR"/>
        </w:rPr>
        <w:t>ble could totally account for the sex-delin- quency relationship, several did reduce the association and when s</w:t>
      </w:r>
      <w:r w:rsidRPr="00844623">
        <w:rPr>
          <w:rFonts w:eastAsia="Courier New"/>
          <w:lang w:eastAsia="fr-FR" w:bidi="fr-FR"/>
        </w:rPr>
        <w:t>i</w:t>
      </w:r>
      <w:r w:rsidRPr="00844623">
        <w:rPr>
          <w:rFonts w:eastAsia="Courier New"/>
          <w:lang w:eastAsia="fr-FR" w:bidi="fr-FR"/>
        </w:rPr>
        <w:t>raultaneously introduced in a multiple r</w:t>
      </w:r>
      <w:r>
        <w:rPr>
          <w:rFonts w:eastAsia="Courier New"/>
          <w:lang w:eastAsia="fr-FR" w:bidi="fr-FR"/>
        </w:rPr>
        <w:t>e</w:t>
      </w:r>
      <w:r w:rsidRPr="00844623">
        <w:rPr>
          <w:rFonts w:eastAsia="Courier New"/>
          <w:lang w:eastAsia="fr-FR" w:bidi="fr-FR"/>
        </w:rPr>
        <w:t>gression analysis the rel</w:t>
      </w:r>
      <w:r w:rsidRPr="00844623">
        <w:rPr>
          <w:rFonts w:eastAsia="Courier New"/>
          <w:lang w:eastAsia="fr-FR" w:bidi="fr-FR"/>
        </w:rPr>
        <w:t>a</w:t>
      </w:r>
      <w:r w:rsidRPr="00844623">
        <w:rPr>
          <w:rFonts w:eastAsia="Courier New"/>
          <w:lang w:eastAsia="fr-FR" w:bidi="fr-FR"/>
        </w:rPr>
        <w:t>tionship was reduced even fu</w:t>
      </w:r>
      <w:r w:rsidRPr="00844623">
        <w:rPr>
          <w:rFonts w:eastAsia="Courier New"/>
          <w:lang w:eastAsia="fr-FR" w:bidi="fr-FR"/>
        </w:rPr>
        <w:t>r</w:t>
      </w:r>
      <w:r w:rsidRPr="00844623">
        <w:rPr>
          <w:rFonts w:eastAsia="Courier New"/>
          <w:lang w:eastAsia="fr-FR" w:bidi="fr-FR"/>
        </w:rPr>
        <w:t>ther" p. 444</w:t>
      </w:r>
      <w:r w:rsidRPr="00844623">
        <w:rPr>
          <w:rStyle w:val="Corpsdutexte211ptEspacement-1pt"/>
        </w:rPr>
        <w:t>.</w:t>
      </w:r>
      <w:r>
        <w:rPr>
          <w:rStyle w:val="Corpsdutexte211ptEspacement-1pt"/>
        </w:rPr>
        <w:t> </w:t>
      </w:r>
      <w:r>
        <w:rPr>
          <w:rStyle w:val="Appelnotedebasdep"/>
          <w:rFonts w:ascii="Courier New" w:eastAsia="Courier New" w:hAnsi="Courier New" w:cs="Courier New"/>
          <w:spacing w:val="-20"/>
          <w:szCs w:val="22"/>
          <w:lang w:val="fr-FR"/>
        </w:rPr>
        <w:footnoteReference w:id="2"/>
      </w:r>
    </w:p>
    <w:p w14:paraId="1DA700BF" w14:textId="77777777" w:rsidR="00441568" w:rsidRDefault="00441568" w:rsidP="00441568">
      <w:pPr>
        <w:spacing w:before="120" w:after="120"/>
        <w:jc w:val="both"/>
        <w:rPr>
          <w:rFonts w:eastAsia="Courier New" w:cs="Courier New"/>
          <w:color w:val="000000"/>
          <w:lang w:eastAsia="fr-FR" w:bidi="fr-FR"/>
        </w:rPr>
      </w:pPr>
    </w:p>
    <w:p w14:paraId="2AD45F14" w14:textId="77777777" w:rsidR="00441568" w:rsidRPr="00844623" w:rsidRDefault="00441568" w:rsidP="00441568">
      <w:pPr>
        <w:spacing w:before="120" w:after="120"/>
        <w:jc w:val="both"/>
      </w:pPr>
      <w:r w:rsidRPr="00844623">
        <w:rPr>
          <w:rFonts w:eastAsia="Courier New" w:cs="Courier New"/>
          <w:color w:val="000000"/>
          <w:lang w:eastAsia="fr-FR" w:bidi="fr-FR"/>
        </w:rPr>
        <w:t>En fait, nous constatons que le volume de la criminalité des fe</w:t>
      </w:r>
      <w:r w:rsidRPr="00844623">
        <w:rPr>
          <w:rFonts w:eastAsia="Courier New" w:cs="Courier New"/>
          <w:color w:val="000000"/>
          <w:lang w:eastAsia="fr-FR" w:bidi="fr-FR"/>
        </w:rPr>
        <w:t>m</w:t>
      </w:r>
      <w:r w:rsidRPr="00844623">
        <w:rPr>
          <w:rFonts w:eastAsia="Courier New" w:cs="Courier New"/>
          <w:color w:val="000000"/>
          <w:lang w:eastAsia="fr-FR" w:bidi="fr-FR"/>
        </w:rPr>
        <w:t>mes et de</w:t>
      </w:r>
      <w:r>
        <w:rPr>
          <w:rFonts w:eastAsia="Courier New" w:cs="Courier New"/>
          <w:color w:val="000000"/>
          <w:lang w:eastAsia="fr-FR" w:bidi="fr-FR"/>
        </w:rPr>
        <w:t>s</w:t>
      </w:r>
      <w:r w:rsidRPr="00844623">
        <w:rPr>
          <w:rFonts w:eastAsia="Courier New" w:cs="Courier New"/>
          <w:color w:val="000000"/>
          <w:lang w:eastAsia="fr-FR" w:bidi="fr-FR"/>
        </w:rPr>
        <w:t xml:space="preserve"> filles n’est plus une donnée pour personne et que, de plus, il faut analyser avec prudence toute statistique officielle. Trop de fa</w:t>
      </w:r>
      <w:r w:rsidRPr="00844623">
        <w:rPr>
          <w:rFonts w:eastAsia="Courier New" w:cs="Courier New"/>
          <w:color w:val="000000"/>
          <w:lang w:eastAsia="fr-FR" w:bidi="fr-FR"/>
        </w:rPr>
        <w:t>c</w:t>
      </w:r>
      <w:r w:rsidRPr="00844623">
        <w:rPr>
          <w:rFonts w:eastAsia="Courier New" w:cs="Courier New"/>
          <w:color w:val="000000"/>
          <w:lang w:eastAsia="fr-FR" w:bidi="fr-FR"/>
        </w:rPr>
        <w:t>teurs sociaux contribuant à l’attribution de l'étiquette de "délinquance” sont maintenant mis en lumière pour que l'on continue d'accorder aux statistiques une valeur absolue dans la compréhension des phénom</w:t>
      </w:r>
      <w:r w:rsidRPr="00844623">
        <w:rPr>
          <w:rFonts w:eastAsia="Courier New" w:cs="Courier New"/>
          <w:color w:val="000000"/>
          <w:lang w:eastAsia="fr-FR" w:bidi="fr-FR"/>
        </w:rPr>
        <w:t>è</w:t>
      </w:r>
      <w:r w:rsidRPr="00844623">
        <w:rPr>
          <w:rFonts w:eastAsia="Courier New" w:cs="Courier New"/>
          <w:color w:val="000000"/>
          <w:lang w:eastAsia="fr-FR" w:bidi="fr-FR"/>
        </w:rPr>
        <w:t>nes.</w:t>
      </w:r>
    </w:p>
    <w:p w14:paraId="305044E1" w14:textId="77777777" w:rsidR="00441568" w:rsidRPr="004E4F20"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Quant à la nature de la criminalité des femmes et des filles, nous avons vu que plusieurs chercheurs ont parlé d'une criminalité spécif</w:t>
      </w:r>
      <w:r w:rsidRPr="00844623">
        <w:rPr>
          <w:rFonts w:eastAsia="Courier New" w:cs="Courier New"/>
          <w:color w:val="000000"/>
          <w:lang w:eastAsia="fr-FR" w:bidi="fr-FR"/>
        </w:rPr>
        <w:t>i</w:t>
      </w:r>
      <w:r w:rsidRPr="00844623">
        <w:rPr>
          <w:rFonts w:eastAsia="Courier New" w:cs="Courier New"/>
          <w:color w:val="000000"/>
          <w:lang w:eastAsia="fr-FR" w:bidi="fr-FR"/>
        </w:rPr>
        <w:t>que chez le sexe féminin. De même que les chiffres ont été contestés, la nature des délits attribués aux femmes a soulevé quelques protest</w:t>
      </w:r>
      <w:r w:rsidRPr="00844623">
        <w:rPr>
          <w:rFonts w:eastAsia="Courier New" w:cs="Courier New"/>
          <w:color w:val="000000"/>
          <w:lang w:eastAsia="fr-FR" w:bidi="fr-FR"/>
        </w:rPr>
        <w:t>a</w:t>
      </w:r>
      <w:r w:rsidRPr="00844623">
        <w:rPr>
          <w:rFonts w:eastAsia="Courier New" w:cs="Courier New"/>
          <w:color w:val="000000"/>
          <w:lang w:eastAsia="fr-FR" w:bidi="fr-FR"/>
        </w:rPr>
        <w:t>tions. On soutient, en effet, que les statistiques officielles ne sont d'aucune fiabilité dans ce genre de question et qu'il faut plutôt mener des études par auto-portrait. Une étude de ce genre effectuée par Anne Campbell (1977) l'amène à co</w:t>
      </w:r>
      <w:r>
        <w:rPr>
          <w:rFonts w:eastAsia="Courier New" w:cs="Courier New"/>
          <w:color w:val="000000"/>
          <w:lang w:eastAsia="fr-FR" w:bidi="fr-FR"/>
        </w:rPr>
        <w:t xml:space="preserve">nclure : "Regarding the type of </w:t>
      </w:r>
      <w:r w:rsidRPr="00844623">
        <w:rPr>
          <w:rFonts w:eastAsia="Courier New" w:cs="Courier New"/>
          <w:color w:val="000000"/>
          <w:lang w:eastAsia="fr-FR" w:bidi="fr-FR"/>
        </w:rPr>
        <w:t>offense</w:t>
      </w:r>
      <w:r>
        <w:rPr>
          <w:rFonts w:eastAsia="Courier New" w:cs="Courier New"/>
          <w:color w:val="000000"/>
          <w:lang w:eastAsia="fr-FR" w:bidi="fr-FR"/>
        </w:rPr>
        <w:t xml:space="preserve"> </w:t>
      </w:r>
      <w:r w:rsidRPr="00844623">
        <w:rPr>
          <w:rFonts w:eastAsia="Courier New" w:cs="Courier New"/>
          <w:color w:val="000000"/>
          <w:lang w:eastAsia="fr-FR" w:bidi="fr-FR"/>
        </w:rPr>
        <w:t xml:space="preserve">admitted, the pattern of the sexes is astonishingly similar" p. </w:t>
      </w:r>
      <w:r w:rsidRPr="004E4F20">
        <w:rPr>
          <w:rFonts w:eastAsia="Courier New"/>
        </w:rPr>
        <w:t>172</w:t>
      </w:r>
      <w:r>
        <w:rPr>
          <w:rFonts w:eastAsia="Courier New" w:cs="Courier New"/>
          <w:color w:val="000000"/>
          <w:lang w:eastAsia="fr-FR" w:bidi="fr-FR"/>
        </w:rPr>
        <w:t>. </w:t>
      </w:r>
      <w:r>
        <w:rPr>
          <w:rStyle w:val="Appelnotedebasdep"/>
          <w:rFonts w:eastAsia="Courier New" w:cs="Courier New"/>
        </w:rPr>
        <w:footnoteReference w:id="3"/>
      </w:r>
    </w:p>
    <w:p w14:paraId="126F3193"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L'étude de Biron et LeBlanc (1975) révèle par ailleurs que des di</w:t>
      </w:r>
      <w:r w:rsidRPr="00844623">
        <w:rPr>
          <w:rFonts w:eastAsia="Courier New" w:cs="Courier New"/>
          <w:color w:val="000000"/>
          <w:lang w:eastAsia="fr-FR" w:bidi="fr-FR"/>
        </w:rPr>
        <w:t>f</w:t>
      </w:r>
      <w:r w:rsidRPr="00844623">
        <w:rPr>
          <w:rFonts w:eastAsia="Courier New" w:cs="Courier New"/>
          <w:color w:val="000000"/>
          <w:lang w:eastAsia="fr-FR" w:bidi="fr-FR"/>
        </w:rPr>
        <w:t>férences ressortent entre les garçons et les filles pour des délits d'a</w:t>
      </w:r>
      <w:r w:rsidRPr="00844623">
        <w:rPr>
          <w:rFonts w:eastAsia="Courier New" w:cs="Courier New"/>
          <w:color w:val="000000"/>
          <w:lang w:eastAsia="fr-FR" w:bidi="fr-FR"/>
        </w:rPr>
        <w:t>s</w:t>
      </w:r>
      <w:r w:rsidRPr="00844623">
        <w:rPr>
          <w:rFonts w:eastAsia="Courier New" w:cs="Courier New"/>
          <w:color w:val="000000"/>
          <w:lang w:eastAsia="fr-FR" w:bidi="fr-FR"/>
        </w:rPr>
        <w:t>saut et de vol grave mais de toutes façons le pourcentage d'adolescents qui répondent qu'ils ont fait ces actes est si faible que ces différences n’ont pas beaucoup de signification. Pourtant, certains auteurs sont d'avis que la criminalité du sexe féminin prend une tournure nettement plus violente que par le passé.</w:t>
      </w:r>
    </w:p>
    <w:p w14:paraId="4ECD92F8" w14:textId="77777777" w:rsidR="00441568" w:rsidRPr="00844623" w:rsidRDefault="00441568" w:rsidP="00441568">
      <w:pPr>
        <w:spacing w:before="120" w:after="120"/>
        <w:jc w:val="both"/>
      </w:pPr>
      <w:r>
        <w:t>[</w:t>
      </w:r>
      <w:r w:rsidRPr="00844623">
        <w:rPr>
          <w:color w:val="000000"/>
          <w:lang w:eastAsia="fr-FR" w:bidi="fr-FR"/>
        </w:rPr>
        <w:t>12</w:t>
      </w:r>
      <w:r>
        <w:rPr>
          <w:color w:val="000000"/>
          <w:lang w:eastAsia="fr-FR" w:bidi="fr-FR"/>
        </w:rPr>
        <w:t>]</w:t>
      </w:r>
    </w:p>
    <w:p w14:paraId="3F8C0145" w14:textId="77777777" w:rsidR="00441568" w:rsidRDefault="00441568" w:rsidP="00441568">
      <w:pPr>
        <w:spacing w:before="120" w:after="120"/>
        <w:jc w:val="both"/>
        <w:rPr>
          <w:rFonts w:eastAsia="Courier New" w:cs="Courier New"/>
          <w:color w:val="000000"/>
          <w:lang w:eastAsia="fr-FR" w:bidi="fr-FR"/>
        </w:rPr>
      </w:pPr>
    </w:p>
    <w:p w14:paraId="79199159" w14:textId="77777777" w:rsidR="00441568" w:rsidRPr="00844623" w:rsidRDefault="00441568" w:rsidP="00441568">
      <w:pPr>
        <w:pStyle w:val="Grillecouleur-Accent1"/>
      </w:pPr>
      <w:r>
        <w:rPr>
          <w:rFonts w:eastAsia="Courier New"/>
          <w:lang w:eastAsia="fr-FR" w:bidi="fr-FR"/>
        </w:rPr>
        <w:t>"Not only are wom</w:t>
      </w:r>
      <w:r w:rsidRPr="00844623">
        <w:rPr>
          <w:rFonts w:eastAsia="Courier New"/>
          <w:lang w:eastAsia="fr-FR" w:bidi="fr-FR"/>
        </w:rPr>
        <w:t>en committing more crimes than ever before, they are committing m</w:t>
      </w:r>
      <w:r>
        <w:rPr>
          <w:rFonts w:eastAsia="Courier New"/>
          <w:lang w:eastAsia="fr-FR" w:bidi="fr-FR"/>
        </w:rPr>
        <w:t>ore violent ones, homicide, arm</w:t>
      </w:r>
      <w:r w:rsidRPr="00844623">
        <w:rPr>
          <w:rFonts w:eastAsia="Courier New"/>
          <w:lang w:eastAsia="fr-FR" w:bidi="fr-FR"/>
        </w:rPr>
        <w:t>ed robbery, a</w:t>
      </w:r>
      <w:r w:rsidRPr="00844623">
        <w:rPr>
          <w:rFonts w:eastAsia="Courier New"/>
          <w:lang w:eastAsia="fr-FR" w:bidi="fr-FR"/>
        </w:rPr>
        <w:t>g</w:t>
      </w:r>
      <w:r w:rsidRPr="00844623">
        <w:rPr>
          <w:rFonts w:eastAsia="Courier New"/>
          <w:lang w:eastAsia="fr-FR" w:bidi="fr-FR"/>
        </w:rPr>
        <w:t>gravated assault, gang violence, crime by women is increasing at a rate six times higher than crime by men" (McGraw-Hills ed. dans la présentation de "Sisters in Crime" de F. Adler, 1975)</w:t>
      </w:r>
      <w:r>
        <w:rPr>
          <w:rFonts w:eastAsia="Courier New"/>
          <w:lang w:eastAsia="fr-FR" w:bidi="fr-FR"/>
        </w:rPr>
        <w:t>. </w:t>
      </w:r>
      <w:r>
        <w:rPr>
          <w:rStyle w:val="Appelnotedebasdep"/>
          <w:rFonts w:eastAsia="Courier New"/>
        </w:rPr>
        <w:footnoteReference w:id="4"/>
      </w:r>
    </w:p>
    <w:p w14:paraId="64EA0901" w14:textId="77777777" w:rsidR="00441568" w:rsidRDefault="00441568" w:rsidP="00441568">
      <w:pPr>
        <w:spacing w:before="120" w:after="120"/>
        <w:jc w:val="both"/>
        <w:rPr>
          <w:rFonts w:eastAsia="Courier New" w:cs="Courier New"/>
          <w:color w:val="000000"/>
          <w:lang w:eastAsia="fr-FR" w:bidi="fr-FR"/>
        </w:rPr>
      </w:pPr>
    </w:p>
    <w:p w14:paraId="01684701" w14:textId="77777777" w:rsidR="00441568" w:rsidRPr="00844623" w:rsidRDefault="00441568" w:rsidP="00441568">
      <w:pPr>
        <w:spacing w:before="120" w:after="120"/>
        <w:jc w:val="both"/>
      </w:pPr>
      <w:r w:rsidRPr="00844623">
        <w:rPr>
          <w:rFonts w:eastAsia="Courier New" w:cs="Courier New"/>
          <w:color w:val="000000"/>
          <w:lang w:eastAsia="fr-FR" w:bidi="fr-FR"/>
        </w:rPr>
        <w:t>Le fait est qu'on peut ne pas être en accord avec le postulat voulant que la criminalité des femmes soit plus violente pour diverses raisons dont : les statistiques ne montrent pas une telle évolution, les femmes ne sont pas plus violentes que par le passé mais la réaction sociale a</w:t>
      </w:r>
      <w:r w:rsidRPr="00844623">
        <w:rPr>
          <w:rFonts w:eastAsia="Courier New" w:cs="Courier New"/>
          <w:color w:val="000000"/>
          <w:lang w:eastAsia="fr-FR" w:bidi="fr-FR"/>
        </w:rPr>
        <w:t>c</w:t>
      </w:r>
      <w:r w:rsidRPr="00844623">
        <w:rPr>
          <w:rFonts w:eastAsia="Courier New" w:cs="Courier New"/>
          <w:color w:val="000000"/>
          <w:lang w:eastAsia="fr-FR" w:bidi="fr-FR"/>
        </w:rPr>
        <w:t>tuelle donne cette impression ou encore les femmes ne sont pas plus violentes que par le passé parce qu'elles ont toujours été violentes. C'est d'ailleurs dans ce sens que Smart (1979) exprime la mise en ga</w:t>
      </w:r>
      <w:r w:rsidRPr="00844623">
        <w:rPr>
          <w:rFonts w:eastAsia="Courier New" w:cs="Courier New"/>
          <w:color w:val="000000"/>
          <w:lang w:eastAsia="fr-FR" w:bidi="fr-FR"/>
        </w:rPr>
        <w:t>r</w:t>
      </w:r>
      <w:r w:rsidRPr="00844623">
        <w:rPr>
          <w:rFonts w:eastAsia="Courier New" w:cs="Courier New"/>
          <w:color w:val="000000"/>
          <w:lang w:eastAsia="fr-FR" w:bidi="fr-FR"/>
        </w:rPr>
        <w:t xml:space="preserve">de suivante. Analysant les statistiques officielles en Grande-Bretagne, l'auteur conclut que rien ne porte à croire que la prise de conscience des femmes entraîne une hausse en particulier dans la violence des délits. Elle rappelle de fait que c'est pendant les années de guerre </w:t>
      </w:r>
      <w:r w:rsidRPr="00844623">
        <w:rPr>
          <w:rStyle w:val="Corpsdutexte211ptEspacement-1pt"/>
        </w:rPr>
        <w:t>'39</w:t>
      </w:r>
      <w:r w:rsidRPr="00844623">
        <w:rPr>
          <w:rFonts w:eastAsia="Courier New" w:cs="Courier New"/>
          <w:color w:val="000000"/>
          <w:lang w:eastAsia="fr-FR" w:bidi="fr-FR"/>
        </w:rPr>
        <w:t xml:space="preserve"> que ces délits étaient les plus prépondérants.</w:t>
      </w:r>
    </w:p>
    <w:p w14:paraId="1878AA76" w14:textId="77777777" w:rsidR="00441568" w:rsidRPr="00844623" w:rsidRDefault="00441568" w:rsidP="00441568">
      <w:pPr>
        <w:spacing w:before="120" w:after="120"/>
        <w:jc w:val="both"/>
      </w:pPr>
      <w:r>
        <w:rPr>
          <w:rFonts w:eastAsia="Courier New" w:cs="Courier New"/>
          <w:color w:val="000000"/>
          <w:lang w:eastAsia="fr-FR" w:bidi="fr-FR"/>
        </w:rPr>
        <w:t>C</w:t>
      </w:r>
      <w:r w:rsidRPr="00844623">
        <w:rPr>
          <w:rFonts w:eastAsia="Courier New" w:cs="Courier New"/>
          <w:color w:val="000000"/>
          <w:lang w:eastAsia="fr-FR" w:bidi="fr-FR"/>
        </w:rPr>
        <w:t>e chapitre consacré au quantum de la délinquance a montré qu'à une certaine période la criminalité des femmes est perçue comme sp</w:t>
      </w:r>
      <w:r w:rsidRPr="00844623">
        <w:rPr>
          <w:rFonts w:eastAsia="Courier New" w:cs="Courier New"/>
          <w:color w:val="000000"/>
          <w:lang w:eastAsia="fr-FR" w:bidi="fr-FR"/>
        </w:rPr>
        <w:t>é</w:t>
      </w:r>
      <w:r w:rsidRPr="00844623">
        <w:rPr>
          <w:rFonts w:eastAsia="Courier New" w:cs="Courier New"/>
          <w:color w:val="000000"/>
          <w:lang w:eastAsia="fr-FR" w:bidi="fr-FR"/>
        </w:rPr>
        <w:t>cifique dans sa nature et presque inexistante dans son volume. Ult</w:t>
      </w:r>
      <w:r w:rsidRPr="00844623">
        <w:rPr>
          <w:rFonts w:eastAsia="Courier New" w:cs="Courier New"/>
          <w:color w:val="000000"/>
          <w:lang w:eastAsia="fr-FR" w:bidi="fr-FR"/>
        </w:rPr>
        <w:t>é</w:t>
      </w:r>
      <w:r w:rsidRPr="00844623">
        <w:rPr>
          <w:rFonts w:eastAsia="Courier New" w:cs="Courier New"/>
          <w:color w:val="000000"/>
          <w:lang w:eastAsia="fr-FR" w:bidi="fr-FR"/>
        </w:rPr>
        <w:t>rieurement cette même criminalité est diversifiée et relativement aussi importante que celle des hommes. Nous avons vu que certaines sont d'avis que la criminalité des femmes prend une tournure nettement violente. En fait, nous savons maintenant que cette prémisse de base qui a eu cours très longtemps à propos de la faible participation des femmes aux infractions est nettement contestée et que, chose certaine, elle ne peut plus et ne doit plus expliquer la faible production scient</w:t>
      </w:r>
      <w:r w:rsidRPr="00844623">
        <w:rPr>
          <w:rFonts w:eastAsia="Courier New" w:cs="Courier New"/>
          <w:color w:val="000000"/>
          <w:lang w:eastAsia="fr-FR" w:bidi="fr-FR"/>
        </w:rPr>
        <w:t>i</w:t>
      </w:r>
      <w:r w:rsidRPr="00844623">
        <w:rPr>
          <w:rFonts w:eastAsia="Courier New" w:cs="Courier New"/>
          <w:color w:val="000000"/>
          <w:lang w:eastAsia="fr-FR" w:bidi="fr-FR"/>
        </w:rPr>
        <w:t>fique concernant la délinquance des femmes. Les études statistiques sont complexes ; en conséquence, la vérité ne peut pas éclater avec autant d'évidence que ne l'a cru Lombroso.</w:t>
      </w:r>
    </w:p>
    <w:p w14:paraId="68303414" w14:textId="77777777" w:rsidR="00441568" w:rsidRPr="00844623" w:rsidRDefault="00441568" w:rsidP="00441568">
      <w:pPr>
        <w:spacing w:before="120" w:after="120"/>
        <w:jc w:val="both"/>
      </w:pPr>
      <w:r>
        <w:t>[</w:t>
      </w:r>
      <w:r w:rsidRPr="00844623">
        <w:rPr>
          <w:color w:val="000000"/>
          <w:lang w:eastAsia="fr-FR" w:bidi="fr-FR"/>
        </w:rPr>
        <w:t>13</w:t>
      </w:r>
      <w:r>
        <w:rPr>
          <w:color w:val="000000"/>
          <w:lang w:eastAsia="fr-FR" w:bidi="fr-FR"/>
        </w:rPr>
        <w:t>]</w:t>
      </w:r>
    </w:p>
    <w:p w14:paraId="1C4AC5FC" w14:textId="77777777" w:rsidR="00441568" w:rsidRPr="00844623" w:rsidRDefault="00441568" w:rsidP="00441568">
      <w:pPr>
        <w:spacing w:before="120" w:after="120"/>
        <w:jc w:val="both"/>
      </w:pPr>
      <w:r w:rsidRPr="00844623">
        <w:rPr>
          <w:rFonts w:eastAsia="Courier New" w:cs="Courier New"/>
          <w:color w:val="000000"/>
          <w:lang w:eastAsia="fr-FR" w:bidi="fr-FR"/>
        </w:rPr>
        <w:t>Par ailleurs, il faut reconnaître que l’issue des débats relatifs au v</w:t>
      </w:r>
      <w:r w:rsidRPr="00844623">
        <w:rPr>
          <w:rFonts w:eastAsia="Courier New" w:cs="Courier New"/>
          <w:color w:val="000000"/>
          <w:lang w:eastAsia="fr-FR" w:bidi="fr-FR"/>
        </w:rPr>
        <w:t>o</w:t>
      </w:r>
      <w:r w:rsidRPr="00844623">
        <w:rPr>
          <w:rFonts w:eastAsia="Courier New" w:cs="Courier New"/>
          <w:color w:val="000000"/>
          <w:lang w:eastAsia="fr-FR" w:bidi="fr-FR"/>
        </w:rPr>
        <w:t>lume et à la nature de la délinquance des filles a un impact direct sur toute théorie relative au comportement délictueux des membres du sexe féminin. Comme nous aurons l’occasion de le voir dans les ch</w:t>
      </w:r>
      <w:r w:rsidRPr="00844623">
        <w:rPr>
          <w:rFonts w:eastAsia="Courier New" w:cs="Courier New"/>
          <w:color w:val="000000"/>
          <w:lang w:eastAsia="fr-FR" w:bidi="fr-FR"/>
        </w:rPr>
        <w:t>a</w:t>
      </w:r>
      <w:r w:rsidRPr="00844623">
        <w:rPr>
          <w:rFonts w:eastAsia="Courier New" w:cs="Courier New"/>
          <w:color w:val="000000"/>
          <w:lang w:eastAsia="fr-FR" w:bidi="fr-FR"/>
        </w:rPr>
        <w:t>pitres suivants, un grand nombre d’études étiologiques ont abordé la question suivante :</w:t>
      </w:r>
      <w:r>
        <w:rPr>
          <w:rFonts w:eastAsia="Courier New" w:cs="Courier New"/>
          <w:color w:val="000000"/>
          <w:lang w:eastAsia="fr-FR" w:bidi="fr-FR"/>
        </w:rPr>
        <w:t xml:space="preserve"> </w:t>
      </w:r>
      <w:r w:rsidRPr="00844623">
        <w:rPr>
          <w:rFonts w:eastAsia="Courier New" w:cs="Courier New"/>
          <w:color w:val="000000"/>
          <w:lang w:eastAsia="fr-FR" w:bidi="fr-FR"/>
        </w:rPr>
        <w:t>comment</w:t>
      </w:r>
      <w:r>
        <w:rPr>
          <w:rFonts w:eastAsia="Courier New" w:cs="Courier New"/>
          <w:color w:val="000000"/>
          <w:lang w:eastAsia="fr-FR" w:bidi="fr-FR"/>
        </w:rPr>
        <w:t xml:space="preserve"> </w:t>
      </w:r>
      <w:r w:rsidRPr="00844623">
        <w:rPr>
          <w:rFonts w:eastAsia="Courier New" w:cs="Courier New"/>
          <w:color w:val="000000"/>
          <w:lang w:eastAsia="fr-FR" w:bidi="fr-FR"/>
        </w:rPr>
        <w:t>expliquer le fait que les femmes soient moins criminelles</w:t>
      </w:r>
      <w:r>
        <w:rPr>
          <w:rFonts w:eastAsia="Courier New" w:cs="Courier New"/>
          <w:color w:val="000000"/>
          <w:lang w:eastAsia="fr-FR" w:bidi="fr-FR"/>
        </w:rPr>
        <w:t xml:space="preserve"> </w:t>
      </w:r>
      <w:r w:rsidRPr="00844623">
        <w:rPr>
          <w:rFonts w:eastAsia="Courier New" w:cs="Courier New"/>
          <w:color w:val="000000"/>
          <w:lang w:eastAsia="fr-FR" w:bidi="fr-FR"/>
        </w:rPr>
        <w:t>que les hommes ? C’est l’énoncé même de cette interrogation qui sera repris dans les pages qui suivent afin de mettre en lumière les courants explicatifs qui ont prévalu et qui se situent ta</w:t>
      </w:r>
      <w:r w:rsidRPr="00844623">
        <w:rPr>
          <w:rFonts w:eastAsia="Courier New" w:cs="Courier New"/>
          <w:color w:val="000000"/>
          <w:lang w:eastAsia="fr-FR" w:bidi="fr-FR"/>
        </w:rPr>
        <w:t>n</w:t>
      </w:r>
      <w:r w:rsidRPr="00844623">
        <w:rPr>
          <w:rFonts w:eastAsia="Courier New" w:cs="Courier New"/>
          <w:color w:val="000000"/>
          <w:lang w:eastAsia="fr-FR" w:bidi="fr-FR"/>
        </w:rPr>
        <w:t>tôt au niveau de la personne tantôt au niveau du milieu.</w:t>
      </w:r>
    </w:p>
    <w:p w14:paraId="7B9A271D" w14:textId="77777777" w:rsidR="00441568" w:rsidRDefault="00441568" w:rsidP="00441568">
      <w:pPr>
        <w:pStyle w:val="p"/>
        <w:rPr>
          <w:rFonts w:eastAsia="Courier New"/>
          <w:lang w:eastAsia="fr-FR" w:bidi="fr-FR"/>
        </w:rPr>
      </w:pPr>
      <w:r w:rsidRPr="00844623">
        <w:br w:type="page"/>
      </w:r>
      <w:r>
        <w:rPr>
          <w:rFonts w:eastAsia="Courier New"/>
          <w:lang w:eastAsia="fr-FR" w:bidi="fr-FR"/>
        </w:rPr>
        <w:t>[14]</w:t>
      </w:r>
    </w:p>
    <w:p w14:paraId="63DB8A2E" w14:textId="77777777" w:rsidR="00441568" w:rsidRPr="00E07116" w:rsidRDefault="00441568" w:rsidP="00441568">
      <w:pPr>
        <w:jc w:val="both"/>
      </w:pPr>
    </w:p>
    <w:p w14:paraId="7850F048" w14:textId="77777777" w:rsidR="00441568" w:rsidRDefault="00441568" w:rsidP="00441568">
      <w:pPr>
        <w:jc w:val="both"/>
      </w:pPr>
    </w:p>
    <w:p w14:paraId="541EF7BC" w14:textId="77777777" w:rsidR="00441568" w:rsidRPr="00E07116" w:rsidRDefault="00441568" w:rsidP="00441568">
      <w:pPr>
        <w:jc w:val="both"/>
      </w:pPr>
    </w:p>
    <w:p w14:paraId="4312D19F" w14:textId="77777777" w:rsidR="00441568" w:rsidRPr="00E907A8" w:rsidRDefault="00441568" w:rsidP="00441568">
      <w:pPr>
        <w:spacing w:after="120"/>
        <w:ind w:firstLine="0"/>
        <w:jc w:val="center"/>
        <w:rPr>
          <w:b/>
        </w:rPr>
      </w:pPr>
      <w:bookmarkStart w:id="5" w:name="Delinquance_filles_pt_1_chap_II"/>
      <w:r>
        <w:rPr>
          <w:b/>
        </w:rPr>
        <w:t>La délinquance des filles</w:t>
      </w:r>
    </w:p>
    <w:p w14:paraId="440090EF" w14:textId="77777777" w:rsidR="00441568" w:rsidRPr="00384B20" w:rsidRDefault="00441568" w:rsidP="00441568">
      <w:pPr>
        <w:spacing w:after="120"/>
        <w:ind w:firstLine="0"/>
        <w:jc w:val="center"/>
        <w:rPr>
          <w:color w:val="000080"/>
          <w:sz w:val="24"/>
        </w:rPr>
      </w:pPr>
      <w:r w:rsidRPr="000022CF">
        <w:rPr>
          <w:b/>
          <w:color w:val="000080"/>
          <w:sz w:val="24"/>
        </w:rPr>
        <w:t>PREMIÈRE PARTIE</w:t>
      </w:r>
      <w:r>
        <w:rPr>
          <w:color w:val="000080"/>
          <w:sz w:val="24"/>
        </w:rPr>
        <w:br/>
      </w:r>
      <w:r w:rsidRPr="00FA22FA">
        <w:rPr>
          <w:i/>
          <w:color w:val="000080"/>
          <w:sz w:val="24"/>
        </w:rPr>
        <w:t>ANALYSE DES TEXTES</w:t>
      </w:r>
    </w:p>
    <w:p w14:paraId="64C5084C" w14:textId="77777777" w:rsidR="00441568" w:rsidRPr="00384B20" w:rsidRDefault="00441568" w:rsidP="00441568">
      <w:pPr>
        <w:pStyle w:val="Titreniveau1"/>
      </w:pPr>
      <w:r>
        <w:t>Chapitre II</w:t>
      </w:r>
    </w:p>
    <w:p w14:paraId="75DC45E4" w14:textId="77777777" w:rsidR="00441568" w:rsidRPr="00E07116" w:rsidRDefault="00441568" w:rsidP="00441568">
      <w:pPr>
        <w:jc w:val="both"/>
        <w:rPr>
          <w:szCs w:val="36"/>
        </w:rPr>
      </w:pPr>
    </w:p>
    <w:p w14:paraId="1E722674" w14:textId="77777777" w:rsidR="00441568" w:rsidRPr="00E07116" w:rsidRDefault="00441568" w:rsidP="00441568">
      <w:pPr>
        <w:pStyle w:val="Titreniveau2"/>
      </w:pPr>
      <w:r>
        <w:t>DÉLINQUANCE</w:t>
      </w:r>
      <w:r>
        <w:br/>
        <w:t>DES FEMMES ET</w:t>
      </w:r>
      <w:r>
        <w:br/>
        <w:t>CONSTITUTION FÉMININE</w:t>
      </w:r>
    </w:p>
    <w:bookmarkEnd w:id="5"/>
    <w:p w14:paraId="1C39F5E7" w14:textId="77777777" w:rsidR="00441568" w:rsidRPr="00E07116" w:rsidRDefault="00441568" w:rsidP="00441568">
      <w:pPr>
        <w:jc w:val="both"/>
        <w:rPr>
          <w:szCs w:val="36"/>
        </w:rPr>
      </w:pPr>
    </w:p>
    <w:p w14:paraId="769B5683" w14:textId="77777777" w:rsidR="00441568" w:rsidRPr="00E07116" w:rsidRDefault="00441568" w:rsidP="00441568">
      <w:pPr>
        <w:jc w:val="both"/>
      </w:pPr>
    </w:p>
    <w:p w14:paraId="4052D740" w14:textId="77777777" w:rsidR="00441568" w:rsidRPr="00E07116" w:rsidRDefault="00441568" w:rsidP="00441568">
      <w:pPr>
        <w:jc w:val="both"/>
      </w:pPr>
    </w:p>
    <w:p w14:paraId="45188F3C" w14:textId="77777777" w:rsidR="00441568" w:rsidRDefault="00441568" w:rsidP="00441568">
      <w:pPr>
        <w:jc w:val="both"/>
      </w:pPr>
    </w:p>
    <w:p w14:paraId="5A3BDA98" w14:textId="77777777" w:rsidR="00441568" w:rsidRDefault="00441568" w:rsidP="00441568">
      <w:pPr>
        <w:jc w:val="both"/>
      </w:pPr>
    </w:p>
    <w:p w14:paraId="453DE557" w14:textId="77777777" w:rsidR="00441568" w:rsidRDefault="00441568" w:rsidP="00441568">
      <w:pPr>
        <w:jc w:val="both"/>
      </w:pPr>
    </w:p>
    <w:p w14:paraId="72941890" w14:textId="77777777" w:rsidR="00441568" w:rsidRPr="00E07116" w:rsidRDefault="00441568" w:rsidP="00441568">
      <w:pPr>
        <w:jc w:val="both"/>
      </w:pPr>
    </w:p>
    <w:p w14:paraId="367F43F9" w14:textId="77777777" w:rsidR="00441568" w:rsidRPr="00E07116" w:rsidRDefault="00441568" w:rsidP="00441568">
      <w:pPr>
        <w:jc w:val="both"/>
      </w:pPr>
    </w:p>
    <w:p w14:paraId="4B5F8471"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A68CCDA" w14:textId="77777777" w:rsidR="00441568" w:rsidRDefault="00441568" w:rsidP="00441568">
      <w:pPr>
        <w:spacing w:before="120" w:after="120"/>
        <w:jc w:val="both"/>
        <w:rPr>
          <w:rFonts w:eastAsia="Courier New" w:cs="Courier New"/>
          <w:color w:val="000000"/>
          <w:lang w:eastAsia="fr-FR" w:bidi="fr-FR"/>
        </w:rPr>
      </w:pPr>
    </w:p>
    <w:p w14:paraId="11878CF5" w14:textId="77777777" w:rsidR="00441568" w:rsidRPr="00844623" w:rsidRDefault="00441568" w:rsidP="00441568">
      <w:pPr>
        <w:spacing w:before="120" w:after="120"/>
        <w:jc w:val="both"/>
      </w:pPr>
    </w:p>
    <w:p w14:paraId="18374A9A" w14:textId="77777777" w:rsidR="00441568" w:rsidRPr="00844623" w:rsidRDefault="00441568" w:rsidP="00441568">
      <w:pPr>
        <w:spacing w:before="120" w:after="120"/>
        <w:jc w:val="both"/>
      </w:pPr>
      <w:r w:rsidRPr="00844623">
        <w:br w:type="page"/>
      </w:r>
      <w:r>
        <w:t>[</w:t>
      </w:r>
      <w:r w:rsidRPr="00844623">
        <w:rPr>
          <w:color w:val="000000"/>
          <w:lang w:eastAsia="fr-FR" w:bidi="fr-FR"/>
        </w:rPr>
        <w:t>15</w:t>
      </w:r>
      <w:r>
        <w:rPr>
          <w:color w:val="000000"/>
          <w:lang w:eastAsia="fr-FR" w:bidi="fr-FR"/>
        </w:rPr>
        <w:t>]</w:t>
      </w:r>
    </w:p>
    <w:p w14:paraId="1C35C73F" w14:textId="77777777" w:rsidR="00441568" w:rsidRDefault="00441568" w:rsidP="00441568">
      <w:pPr>
        <w:spacing w:before="120" w:after="120"/>
        <w:jc w:val="both"/>
        <w:rPr>
          <w:rFonts w:eastAsia="Courier New" w:cs="Courier New"/>
          <w:color w:val="000000"/>
          <w:lang w:eastAsia="fr-FR" w:bidi="fr-FR"/>
        </w:rPr>
      </w:pPr>
    </w:p>
    <w:p w14:paraId="5629726F" w14:textId="77777777" w:rsidR="00441568" w:rsidRPr="00844623" w:rsidRDefault="00441568" w:rsidP="00441568">
      <w:pPr>
        <w:pStyle w:val="Grillecouleur-Accent1"/>
      </w:pPr>
      <w:r w:rsidRPr="00844623">
        <w:rPr>
          <w:rFonts w:eastAsia="Courier New"/>
          <w:lang w:eastAsia="fr-FR" w:bidi="fr-FR"/>
        </w:rPr>
        <w:t>"La femme porte au-dedans d’elle-même un organe susceptible de spasmes terribles, disposant d’elle, et suscitant dans son imagination des fantômes de toute espèce”. Diderot (Œuvres, Gallimard, 1951, pp. 949-958.</w:t>
      </w:r>
    </w:p>
    <w:p w14:paraId="0F17EF28" w14:textId="77777777" w:rsidR="00441568" w:rsidRDefault="00441568" w:rsidP="00441568">
      <w:pPr>
        <w:spacing w:before="120" w:after="120"/>
        <w:jc w:val="both"/>
        <w:rPr>
          <w:rFonts w:eastAsia="Courier New" w:cs="Courier New"/>
          <w:color w:val="000000"/>
          <w:lang w:eastAsia="fr-FR" w:bidi="fr-FR"/>
        </w:rPr>
      </w:pPr>
    </w:p>
    <w:p w14:paraId="243E9B6A" w14:textId="77777777" w:rsidR="00441568" w:rsidRPr="00844623" w:rsidRDefault="00441568" w:rsidP="00441568">
      <w:pPr>
        <w:spacing w:before="120" w:after="120"/>
        <w:jc w:val="both"/>
      </w:pPr>
      <w:r w:rsidRPr="00844623">
        <w:rPr>
          <w:rFonts w:eastAsia="Courier New" w:cs="Courier New"/>
          <w:color w:val="000000"/>
          <w:lang w:eastAsia="fr-FR" w:bidi="fr-FR"/>
        </w:rPr>
        <w:t>De toutes les explications proposées concernant la délinquance des jeunes filles, celles qui sont reliées aux critères biologiques et mo</w:t>
      </w:r>
      <w:r w:rsidRPr="00844623">
        <w:rPr>
          <w:rFonts w:eastAsia="Courier New" w:cs="Courier New"/>
          <w:color w:val="000000"/>
          <w:lang w:eastAsia="fr-FR" w:bidi="fr-FR"/>
        </w:rPr>
        <w:t>r</w:t>
      </w:r>
      <w:r w:rsidRPr="00844623">
        <w:rPr>
          <w:rFonts w:eastAsia="Courier New" w:cs="Courier New"/>
          <w:color w:val="000000"/>
          <w:lang w:eastAsia="fr-FR" w:bidi="fr-FR"/>
        </w:rPr>
        <w:t>phologiques de la constitution féminine furent les toutes premières à être discutées. Il semble en effet que les différences constitutionnelles entre le sexe masculin et féminin aient une portée relativement grande pour certains chercheurs dans l’interprétation de la conduite criminelle de la jeune fille. La constante que nous retrouvons dans les différents rationnels théoriques de cette nature se situe au niveau du postulat voulant que les caractéristiques biologiques, morphologiques et neur</w:t>
      </w:r>
      <w:r w:rsidRPr="00844623">
        <w:rPr>
          <w:rFonts w:eastAsia="Courier New" w:cs="Courier New"/>
          <w:color w:val="000000"/>
          <w:lang w:eastAsia="fr-FR" w:bidi="fr-FR"/>
        </w:rPr>
        <w:t>o</w:t>
      </w:r>
      <w:r w:rsidRPr="00844623">
        <w:rPr>
          <w:rFonts w:eastAsia="Courier New" w:cs="Courier New"/>
          <w:color w:val="000000"/>
          <w:lang w:eastAsia="fr-FR" w:bidi="fr-FR"/>
        </w:rPr>
        <w:t>logiques liées aux sexes déterminent des modalités différentielles d’engagement ou de non engagement dans la voie de la délinquance. Suivant cette prémisse de base, l’étiologie du comportement déli</w:t>
      </w:r>
      <w:r w:rsidRPr="00844623">
        <w:rPr>
          <w:rFonts w:eastAsia="Courier New" w:cs="Courier New"/>
          <w:color w:val="000000"/>
          <w:lang w:eastAsia="fr-FR" w:bidi="fr-FR"/>
        </w:rPr>
        <w:t>n</w:t>
      </w:r>
      <w:r w:rsidRPr="00844623">
        <w:rPr>
          <w:rFonts w:eastAsia="Courier New" w:cs="Courier New"/>
          <w:color w:val="000000"/>
          <w:lang w:eastAsia="fr-FR" w:bidi="fr-FR"/>
        </w:rPr>
        <w:t>quant ne peut être étudiée qu’en fonction des sexes</w:t>
      </w:r>
      <w:r>
        <w:rPr>
          <w:rFonts w:eastAsia="Courier New" w:cs="Courier New"/>
          <w:color w:val="000000"/>
          <w:lang w:eastAsia="fr-FR" w:bidi="fr-FR"/>
        </w:rPr>
        <w:t xml:space="preserve"> : </w:t>
      </w:r>
      <w:r w:rsidRPr="00844623">
        <w:rPr>
          <w:rFonts w:eastAsia="Courier New" w:cs="Courier New"/>
          <w:color w:val="000000"/>
          <w:lang w:eastAsia="fr-FR" w:bidi="fr-FR"/>
        </w:rPr>
        <w:t>il faut chercher des mécanismes propres aux garçons et des mécanismes propres aux filles.</w:t>
      </w:r>
    </w:p>
    <w:p w14:paraId="10DCE8BC" w14:textId="77777777" w:rsidR="00441568" w:rsidRDefault="00441568" w:rsidP="00441568">
      <w:pPr>
        <w:spacing w:before="120" w:after="120"/>
        <w:jc w:val="both"/>
        <w:rPr>
          <w:rFonts w:eastAsia="Courier New" w:cs="Courier New"/>
          <w:color w:val="000000"/>
          <w:lang w:eastAsia="fr-FR" w:bidi="fr-FR"/>
        </w:rPr>
      </w:pPr>
    </w:p>
    <w:p w14:paraId="05D922C2" w14:textId="77777777" w:rsidR="00441568" w:rsidRPr="009B36A6" w:rsidRDefault="00441568" w:rsidP="00441568">
      <w:pPr>
        <w:pStyle w:val="a"/>
      </w:pPr>
      <w:bookmarkStart w:id="6" w:name="Delinquance_filles_pt_1_chap_II_1"/>
      <w:r w:rsidRPr="009B36A6">
        <w:t>2.1. La femme est inférieure à l’homme</w:t>
      </w:r>
    </w:p>
    <w:bookmarkEnd w:id="6"/>
    <w:p w14:paraId="76171143" w14:textId="77777777" w:rsidR="00441568" w:rsidRDefault="00441568" w:rsidP="00441568">
      <w:pPr>
        <w:spacing w:before="120" w:after="120"/>
        <w:jc w:val="both"/>
        <w:rPr>
          <w:rFonts w:eastAsia="Courier New" w:cs="Courier New"/>
          <w:color w:val="000000"/>
          <w:lang w:eastAsia="fr-FR" w:bidi="fr-FR"/>
        </w:rPr>
      </w:pPr>
    </w:p>
    <w:p w14:paraId="6DFE3EA8"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DB6B508" w14:textId="77777777" w:rsidR="00441568" w:rsidRPr="00844623" w:rsidRDefault="00441568" w:rsidP="00441568">
      <w:pPr>
        <w:spacing w:before="120" w:after="120"/>
        <w:jc w:val="both"/>
      </w:pPr>
      <w:r w:rsidRPr="00844623">
        <w:rPr>
          <w:rFonts w:eastAsia="Courier New" w:cs="Courier New"/>
          <w:color w:val="000000"/>
          <w:lang w:eastAsia="fr-FR" w:bidi="fr-FR"/>
        </w:rPr>
        <w:t>Nous disons que les premières formes d’explication de la déli</w:t>
      </w:r>
      <w:r w:rsidRPr="00844623">
        <w:rPr>
          <w:rFonts w:eastAsia="Courier New" w:cs="Courier New"/>
          <w:color w:val="000000"/>
          <w:lang w:eastAsia="fr-FR" w:bidi="fr-FR"/>
        </w:rPr>
        <w:t>n</w:t>
      </w:r>
      <w:r w:rsidRPr="00844623">
        <w:rPr>
          <w:rFonts w:eastAsia="Courier New" w:cs="Courier New"/>
          <w:color w:val="000000"/>
          <w:lang w:eastAsia="fr-FR" w:bidi="fr-FR"/>
        </w:rPr>
        <w:t xml:space="preserve">quance des femmes furent liées à leur constitution physique. Cela est vrai, mais encore faudrait-il ajouter à cette orientation scientifique une conception morale plus générale concernant la nature et les qualités du sexe féminin. Comme chacun le sait, la femme n’a pas toujours joui de la considération qu’elle connait aujourd’hui ; rappelons-nous que ce n’est qu’en 1945, le </w:t>
      </w:r>
      <w:r w:rsidRPr="00844623">
        <w:rPr>
          <w:rStyle w:val="Corpsdutexte211ptEspacement-1pt"/>
        </w:rPr>
        <w:t>21</w:t>
      </w:r>
      <w:r w:rsidRPr="00844623">
        <w:rPr>
          <w:rFonts w:eastAsia="Courier New" w:cs="Courier New"/>
          <w:color w:val="000000"/>
          <w:lang w:eastAsia="fr-FR" w:bidi="fr-FR"/>
        </w:rPr>
        <w:t xml:space="preserve"> octobre plus précisément, que les femmes françaises deviennent citoyennes à part entière en prenant part à l’élection des députés de l’Assemblée Générale Constituante. Au Québec, ce phénomène se produisait le 25 avril 1940. Rappelons ég</w:t>
      </w:r>
      <w:r w:rsidRPr="00844623">
        <w:rPr>
          <w:rFonts w:eastAsia="Courier New" w:cs="Courier New"/>
          <w:color w:val="000000"/>
          <w:lang w:eastAsia="fr-FR" w:bidi="fr-FR"/>
        </w:rPr>
        <w:t>a</w:t>
      </w:r>
      <w:r w:rsidRPr="00844623">
        <w:rPr>
          <w:rFonts w:eastAsia="Courier New" w:cs="Courier New"/>
          <w:color w:val="000000"/>
          <w:lang w:eastAsia="fr-FR" w:bidi="fr-FR"/>
        </w:rPr>
        <w:t>lement que les maisons d’enseignement et universités sont demeurées le fief des hommes durant un bon moment :</w:t>
      </w:r>
      <w:r>
        <w:rPr>
          <w:rFonts w:eastAsia="Courier New" w:cs="Courier New"/>
          <w:color w:val="000000"/>
          <w:lang w:eastAsia="fr-FR" w:bidi="fr-FR"/>
        </w:rPr>
        <w:t xml:space="preserve"> </w:t>
      </w:r>
      <w:r w:rsidRPr="00844623">
        <w:rPr>
          <w:rFonts w:eastAsia="Courier New" w:cs="Courier New"/>
          <w:color w:val="000000"/>
          <w:lang w:eastAsia="fr-FR" w:bidi="fr-FR"/>
        </w:rPr>
        <w:t>encore</w:t>
      </w:r>
      <w:r>
        <w:rPr>
          <w:rFonts w:eastAsia="Courier New" w:cs="Courier New"/>
          <w:color w:val="000000"/>
          <w:lang w:eastAsia="fr-FR" w:bidi="fr-FR"/>
        </w:rPr>
        <w:t xml:space="preserve"> </w:t>
      </w:r>
      <w:r w:rsidRPr="00844623">
        <w:rPr>
          <w:rFonts w:eastAsia="Courier New" w:cs="Courier New"/>
          <w:color w:val="000000"/>
          <w:lang w:eastAsia="fr-FR" w:bidi="fr-FR"/>
        </w:rPr>
        <w:t>en</w:t>
      </w:r>
      <w:r>
        <w:rPr>
          <w:rFonts w:eastAsia="Courier New" w:cs="Courier New"/>
          <w:color w:val="000000"/>
          <w:lang w:eastAsia="fr-FR" w:bidi="fr-FR"/>
        </w:rPr>
        <w:t xml:space="preserve"> </w:t>
      </w:r>
      <w:r w:rsidRPr="00844623">
        <w:rPr>
          <w:rFonts w:eastAsia="Courier New" w:cs="Courier New"/>
          <w:color w:val="000000"/>
          <w:lang w:eastAsia="fr-FR" w:bidi="fr-FR"/>
        </w:rPr>
        <w:t>1880,</w:t>
      </w:r>
      <w:r>
        <w:rPr>
          <w:rFonts w:eastAsia="Courier New" w:cs="Courier New"/>
          <w:color w:val="000000"/>
          <w:lang w:eastAsia="fr-FR" w:bidi="fr-FR"/>
        </w:rPr>
        <w:t xml:space="preserve"> </w:t>
      </w:r>
      <w:r w:rsidRPr="00844623">
        <w:rPr>
          <w:rFonts w:eastAsia="Courier New" w:cs="Courier New"/>
          <w:color w:val="000000"/>
          <w:lang w:eastAsia="fr-FR" w:bidi="fr-FR"/>
        </w:rPr>
        <w:t>la</w:t>
      </w:r>
      <w:r>
        <w:rPr>
          <w:rFonts w:eastAsia="Courier New" w:cs="Courier New"/>
          <w:color w:val="000000"/>
          <w:lang w:eastAsia="fr-FR" w:bidi="fr-FR"/>
        </w:rPr>
        <w:t xml:space="preserve"> </w:t>
      </w:r>
      <w:r w:rsidRPr="00844623">
        <w:rPr>
          <w:rFonts w:eastAsia="Courier New" w:cs="Courier New"/>
          <w:color w:val="000000"/>
          <w:lang w:eastAsia="fr-FR" w:bidi="fr-FR"/>
        </w:rPr>
        <w:t>So</w:t>
      </w:r>
      <w:r w:rsidRPr="00844623">
        <w:rPr>
          <w:rFonts w:eastAsia="Courier New" w:cs="Courier New"/>
          <w:color w:val="000000"/>
          <w:lang w:eastAsia="fr-FR" w:bidi="fr-FR"/>
        </w:rPr>
        <w:t>r</w:t>
      </w:r>
      <w:r w:rsidRPr="00844623">
        <w:rPr>
          <w:rFonts w:eastAsia="Courier New" w:cs="Courier New"/>
          <w:color w:val="000000"/>
          <w:lang w:eastAsia="fr-FR" w:bidi="fr-FR"/>
        </w:rPr>
        <w:t>bonne</w:t>
      </w:r>
      <w:r>
        <w:rPr>
          <w:rFonts w:eastAsia="Courier New" w:cs="Courier New"/>
          <w:color w:val="000000"/>
          <w:lang w:eastAsia="fr-FR" w:bidi="fr-FR"/>
        </w:rPr>
        <w:t xml:space="preserve"> </w:t>
      </w:r>
      <w:r w:rsidRPr="00844623">
        <w:rPr>
          <w:rFonts w:eastAsia="Courier New" w:cs="Courier New"/>
          <w:color w:val="000000"/>
          <w:lang w:eastAsia="fr-FR" w:bidi="fr-FR"/>
        </w:rPr>
        <w:t>restait</w:t>
      </w:r>
      <w:r>
        <w:rPr>
          <w:rFonts w:eastAsia="Courier New" w:cs="Courier New"/>
          <w:color w:val="000000"/>
          <w:lang w:eastAsia="fr-FR" w:bidi="fr-FR"/>
        </w:rPr>
        <w:t xml:space="preserve"> </w:t>
      </w:r>
      <w:r w:rsidRPr="00844623">
        <w:rPr>
          <w:rFonts w:eastAsia="Courier New" w:cs="Courier New"/>
          <w:color w:val="000000"/>
          <w:lang w:eastAsia="fr-FR" w:bidi="fr-FR"/>
        </w:rPr>
        <w:t>obstinément</w:t>
      </w:r>
      <w:r>
        <w:rPr>
          <w:rFonts w:eastAsia="Courier New" w:cs="Courier New"/>
          <w:color w:val="000000"/>
          <w:lang w:eastAsia="fr-FR" w:bidi="fr-FR"/>
        </w:rPr>
        <w:t xml:space="preserve"> </w:t>
      </w:r>
      <w:r w:rsidRPr="00844623">
        <w:rPr>
          <w:rFonts w:eastAsia="Courier New" w:cs="Courier New"/>
          <w:color w:val="000000"/>
          <w:lang w:eastAsia="fr-FR" w:bidi="fr-FR"/>
        </w:rPr>
        <w:t>fermée</w:t>
      </w:r>
      <w:r>
        <w:rPr>
          <w:rFonts w:eastAsia="Courier New" w:cs="Courier New"/>
          <w:color w:val="000000"/>
          <w:lang w:eastAsia="fr-FR" w:bidi="fr-FR"/>
        </w:rPr>
        <w:t xml:space="preserve"> </w:t>
      </w:r>
      <w:r w:rsidRPr="00844623">
        <w:rPr>
          <w:rFonts w:eastAsia="Courier New" w:cs="Courier New"/>
          <w:color w:val="000000"/>
          <w:lang w:eastAsia="fr-FR" w:bidi="fr-FR"/>
        </w:rPr>
        <w:t>aux</w:t>
      </w:r>
      <w:r>
        <w:rPr>
          <w:rFonts w:eastAsia="Courier New" w:cs="Courier New"/>
          <w:color w:val="000000"/>
          <w:lang w:eastAsia="fr-FR" w:bidi="fr-FR"/>
        </w:rPr>
        <w:t xml:space="preserve"> </w:t>
      </w:r>
      <w:r w:rsidRPr="00844623">
        <w:rPr>
          <w:rFonts w:eastAsia="Courier New" w:cs="Courier New"/>
          <w:color w:val="000000"/>
          <w:lang w:eastAsia="fr-FR" w:bidi="fr-FR"/>
        </w:rPr>
        <w:t>jeunes</w:t>
      </w:r>
      <w:r>
        <w:rPr>
          <w:rFonts w:eastAsia="Courier New" w:cs="Courier New"/>
          <w:color w:val="000000"/>
          <w:lang w:eastAsia="fr-FR" w:bidi="fr-FR"/>
        </w:rPr>
        <w:t xml:space="preserve"> </w:t>
      </w:r>
      <w:r w:rsidRPr="00844623">
        <w:rPr>
          <w:rFonts w:eastAsia="Courier New" w:cs="Courier New"/>
          <w:color w:val="000000"/>
          <w:lang w:eastAsia="fr-FR" w:bidi="fr-FR"/>
        </w:rPr>
        <w:t>filles ! La première av</w:t>
      </w:r>
      <w:r w:rsidRPr="00844623">
        <w:rPr>
          <w:rFonts w:eastAsia="Courier New" w:cs="Courier New"/>
          <w:color w:val="000000"/>
          <w:lang w:eastAsia="fr-FR" w:bidi="fr-FR"/>
        </w:rPr>
        <w:t>o</w:t>
      </w:r>
      <w:r w:rsidRPr="00844623">
        <w:rPr>
          <w:rFonts w:eastAsia="Courier New" w:cs="Courier New"/>
          <w:color w:val="000000"/>
          <w:lang w:eastAsia="fr-FR" w:bidi="fr-FR"/>
        </w:rPr>
        <w:t>cate ne put prêter serment au Barreau de Paris qu’en 1900, après trois ans de lutte. Au Québec, ce n’est qu’en 1956 que la Chambre des n</w:t>
      </w:r>
      <w:r w:rsidRPr="00844623">
        <w:rPr>
          <w:rFonts w:eastAsia="Courier New" w:cs="Courier New"/>
          <w:color w:val="000000"/>
          <w:lang w:eastAsia="fr-FR" w:bidi="fr-FR"/>
        </w:rPr>
        <w:t>o</w:t>
      </w:r>
      <w:r w:rsidRPr="00844623">
        <w:rPr>
          <w:rFonts w:eastAsia="Courier New" w:cs="Courier New"/>
          <w:color w:val="000000"/>
          <w:lang w:eastAsia="fr-FR" w:bidi="fr-FR"/>
        </w:rPr>
        <w:t>taires donne aux femmes le droit d’exercer la profession ;</w:t>
      </w:r>
      <w:r>
        <w:t xml:space="preserve"> [</w:t>
      </w:r>
      <w:r w:rsidRPr="00844623">
        <w:rPr>
          <w:color w:val="000000"/>
          <w:lang w:eastAsia="fr-FR" w:bidi="fr-FR"/>
        </w:rPr>
        <w:t>16</w:t>
      </w:r>
      <w:r>
        <w:rPr>
          <w:color w:val="000000"/>
          <w:lang w:eastAsia="fr-FR" w:bidi="fr-FR"/>
        </w:rPr>
        <w:t xml:space="preserve">] </w:t>
      </w:r>
      <w:r w:rsidRPr="00844623">
        <w:rPr>
          <w:rFonts w:eastAsia="Courier New" w:cs="Courier New"/>
          <w:color w:val="000000"/>
          <w:lang w:eastAsia="fr-FR" w:bidi="fr-FR"/>
        </w:rPr>
        <w:t>deux ans plus tard, soit en 1958, Louise Dumoulin réussit avec succès les examens de qualification pour devenir la première femme notaire au Québec. Cette conception morale traditionnelle fait de la femme un être inférieur, objet de chair, incapable et sans identité pr</w:t>
      </w:r>
      <w:r w:rsidRPr="00844623">
        <w:rPr>
          <w:rFonts w:eastAsia="Courier New" w:cs="Courier New"/>
          <w:color w:val="000000"/>
          <w:lang w:eastAsia="fr-FR" w:bidi="fr-FR"/>
        </w:rPr>
        <w:t>o</w:t>
      </w:r>
      <w:r w:rsidRPr="00844623">
        <w:rPr>
          <w:rFonts w:eastAsia="Courier New" w:cs="Courier New"/>
          <w:color w:val="000000"/>
          <w:lang w:eastAsia="fr-FR" w:bidi="fr-FR"/>
        </w:rPr>
        <w:t>pre. Le christianisme qui s’est présenté comme libérateur en affirmant</w:t>
      </w:r>
      <w:r>
        <w:rPr>
          <w:rFonts w:eastAsia="Courier New" w:cs="Courier New"/>
          <w:color w:val="000000"/>
          <w:lang w:eastAsia="fr-FR" w:bidi="fr-FR"/>
        </w:rPr>
        <w:t xml:space="preserve"> l’égalité de tous les hommes (!</w:t>
      </w:r>
      <w:r w:rsidRPr="00844623">
        <w:rPr>
          <w:rFonts w:eastAsia="Courier New" w:cs="Courier New"/>
          <w:color w:val="000000"/>
          <w:lang w:eastAsia="fr-FR" w:bidi="fr-FR"/>
        </w:rPr>
        <w:t>) devant Dieu, n’a toutefois pas ma</w:t>
      </w:r>
      <w:r w:rsidRPr="00844623">
        <w:rPr>
          <w:rFonts w:eastAsia="Courier New" w:cs="Courier New"/>
          <w:color w:val="000000"/>
          <w:lang w:eastAsia="fr-FR" w:bidi="fr-FR"/>
        </w:rPr>
        <w:t>n</w:t>
      </w:r>
      <w:r w:rsidRPr="00844623">
        <w:rPr>
          <w:rFonts w:eastAsia="Courier New" w:cs="Courier New"/>
          <w:color w:val="000000"/>
          <w:lang w:eastAsia="fr-FR" w:bidi="fr-FR"/>
        </w:rPr>
        <w:t>qué, au même moment, de rappeler aux femmes leur position de s</w:t>
      </w:r>
      <w:r w:rsidRPr="00844623">
        <w:rPr>
          <w:rFonts w:eastAsia="Courier New" w:cs="Courier New"/>
          <w:color w:val="000000"/>
          <w:lang w:eastAsia="fr-FR" w:bidi="fr-FR"/>
        </w:rPr>
        <w:t>u</w:t>
      </w:r>
      <w:r w:rsidRPr="00844623">
        <w:rPr>
          <w:rFonts w:eastAsia="Courier New" w:cs="Courier New"/>
          <w:color w:val="000000"/>
          <w:lang w:eastAsia="fr-FR" w:bidi="fr-FR"/>
        </w:rPr>
        <w:t>balternes face aux hommes :</w:t>
      </w:r>
      <w:r>
        <w:rPr>
          <w:rFonts w:eastAsia="Courier New" w:cs="Courier New"/>
          <w:color w:val="000000"/>
          <w:lang w:eastAsia="fr-FR" w:bidi="fr-FR"/>
        </w:rPr>
        <w:t xml:space="preserve"> </w:t>
      </w:r>
      <w:r w:rsidRPr="00844623">
        <w:rPr>
          <w:rFonts w:eastAsia="Courier New" w:cs="Courier New"/>
          <w:color w:val="000000"/>
          <w:lang w:eastAsia="fr-FR" w:bidi="fr-FR"/>
        </w:rPr>
        <w:t>"Ce</w:t>
      </w:r>
      <w:r>
        <w:rPr>
          <w:rFonts w:eastAsia="Courier New" w:cs="Courier New"/>
          <w:color w:val="000000"/>
          <w:lang w:eastAsia="fr-FR" w:bidi="fr-FR"/>
        </w:rPr>
        <w:t xml:space="preserve"> </w:t>
      </w:r>
      <w:r w:rsidRPr="00844623">
        <w:rPr>
          <w:rFonts w:eastAsia="Courier New" w:cs="Courier New"/>
          <w:color w:val="000000"/>
          <w:lang w:eastAsia="fr-FR" w:bidi="fr-FR"/>
        </w:rPr>
        <w:t>n’est</w:t>
      </w:r>
      <w:r>
        <w:rPr>
          <w:rFonts w:eastAsia="Courier New" w:cs="Courier New"/>
          <w:color w:val="000000"/>
          <w:lang w:eastAsia="fr-FR" w:bidi="fr-FR"/>
        </w:rPr>
        <w:t xml:space="preserve"> </w:t>
      </w:r>
      <w:r w:rsidRPr="00844623">
        <w:rPr>
          <w:rFonts w:eastAsia="Courier New" w:cs="Courier New"/>
          <w:color w:val="000000"/>
          <w:lang w:eastAsia="fr-FR" w:bidi="fr-FR"/>
        </w:rPr>
        <w:t>pas</w:t>
      </w:r>
      <w:r>
        <w:rPr>
          <w:rFonts w:eastAsia="Courier New" w:cs="Courier New"/>
          <w:color w:val="000000"/>
          <w:lang w:eastAsia="fr-FR" w:bidi="fr-FR"/>
        </w:rPr>
        <w:t xml:space="preserve"> </w:t>
      </w:r>
      <w:r w:rsidRPr="00844623">
        <w:rPr>
          <w:rFonts w:eastAsia="Courier New" w:cs="Courier New"/>
          <w:color w:val="000000"/>
          <w:lang w:eastAsia="fr-FR" w:bidi="fr-FR"/>
        </w:rPr>
        <w:t xml:space="preserve">l’homme qui a été tiré de la femme mais la femme de l’homme, et ce n’est pas l’homme qui a été créé pour la femme, </w:t>
      </w:r>
      <w:r>
        <w:rPr>
          <w:rFonts w:eastAsia="Courier New" w:cs="Courier New"/>
          <w:color w:val="000000"/>
          <w:lang w:eastAsia="fr-FR" w:bidi="fr-FR"/>
        </w:rPr>
        <w:t>mais la femme pour l’homme</w:t>
      </w:r>
      <w:r w:rsidRPr="00844623">
        <w:rPr>
          <w:rFonts w:eastAsia="Courier New" w:cs="Courier New"/>
          <w:color w:val="000000"/>
          <w:lang w:eastAsia="fr-FR" w:bidi="fr-FR"/>
        </w:rPr>
        <w:t>"</w:t>
      </w:r>
      <w:r>
        <w:rPr>
          <w:rFonts w:eastAsia="Courier New" w:cs="Courier New"/>
          <w:color w:val="000000"/>
          <w:lang w:eastAsia="fr-FR" w:bidi="fr-FR"/>
        </w:rPr>
        <w:t xml:space="preserve"> (L’É</w:t>
      </w:r>
      <w:r w:rsidRPr="00844623">
        <w:rPr>
          <w:rFonts w:eastAsia="Courier New" w:cs="Courier New"/>
          <w:color w:val="000000"/>
          <w:lang w:eastAsia="fr-FR" w:bidi="fr-FR"/>
        </w:rPr>
        <w:t>pitre de Paul aux Corinthiens 11, 8-9). L'infériorité de la femme ne fait nul doute non plus dans ce passage tiré de St-Augustin :</w:t>
      </w:r>
      <w:r>
        <w:rPr>
          <w:rFonts w:eastAsia="Courier New" w:cs="Courier New"/>
          <w:color w:val="000000"/>
          <w:lang w:eastAsia="fr-FR" w:bidi="fr-FR"/>
        </w:rPr>
        <w:t xml:space="preserve"> </w:t>
      </w:r>
      <w:r w:rsidRPr="00844623">
        <w:rPr>
          <w:rFonts w:eastAsia="Courier New" w:cs="Courier New"/>
          <w:color w:val="000000"/>
          <w:lang w:eastAsia="fr-FR" w:bidi="fr-FR"/>
        </w:rPr>
        <w:t>"</w:t>
      </w:r>
      <w:r>
        <w:rPr>
          <w:rFonts w:eastAsia="Courier New" w:cs="Courier New"/>
          <w:color w:val="000000"/>
          <w:lang w:eastAsia="fr-FR" w:bidi="fr-FR"/>
        </w:rPr>
        <w:t xml:space="preserve">Il </w:t>
      </w:r>
      <w:r w:rsidRPr="00844623">
        <w:rPr>
          <w:rFonts w:eastAsia="Courier New" w:cs="Courier New"/>
          <w:color w:val="000000"/>
          <w:lang w:eastAsia="fr-FR" w:bidi="fr-FR"/>
        </w:rPr>
        <w:t>est</w:t>
      </w:r>
      <w:r>
        <w:rPr>
          <w:rFonts w:eastAsia="Courier New" w:cs="Courier New"/>
          <w:color w:val="000000"/>
          <w:lang w:eastAsia="fr-FR" w:bidi="fr-FR"/>
        </w:rPr>
        <w:t xml:space="preserve"> </w:t>
      </w:r>
      <w:r w:rsidRPr="00844623">
        <w:rPr>
          <w:rFonts w:eastAsia="Courier New" w:cs="Courier New"/>
          <w:color w:val="000000"/>
          <w:lang w:eastAsia="fr-FR" w:bidi="fr-FR"/>
        </w:rPr>
        <w:t>de</w:t>
      </w:r>
      <w:r>
        <w:rPr>
          <w:rFonts w:eastAsia="Courier New" w:cs="Courier New"/>
          <w:color w:val="000000"/>
          <w:lang w:eastAsia="fr-FR" w:bidi="fr-FR"/>
        </w:rPr>
        <w:t xml:space="preserve"> </w:t>
      </w:r>
      <w:r w:rsidRPr="00844623">
        <w:rPr>
          <w:rFonts w:eastAsia="Courier New" w:cs="Courier New"/>
          <w:color w:val="000000"/>
          <w:lang w:eastAsia="fr-FR" w:bidi="fr-FR"/>
        </w:rPr>
        <w:t>l’ordre naturel chez les humains, que les femmes servent les hommes, les fils leurs parents, parce qu’il est juste que l'inférieur serve le supérieur" (Tiré de Gratien, ed. Friedberg I, 1256). Il en va de même pour St-Thomas qui écrit :</w:t>
      </w:r>
      <w:r>
        <w:rPr>
          <w:rFonts w:eastAsia="Courier New" w:cs="Courier New"/>
          <w:color w:val="000000"/>
          <w:lang w:eastAsia="fr-FR" w:bidi="fr-FR"/>
        </w:rPr>
        <w:t xml:space="preserve"> </w:t>
      </w:r>
      <w:r w:rsidRPr="00844623">
        <w:rPr>
          <w:rFonts w:eastAsia="Courier New" w:cs="Courier New"/>
          <w:color w:val="000000"/>
          <w:lang w:eastAsia="fr-FR" w:bidi="fr-FR"/>
        </w:rPr>
        <w:t>"La</w:t>
      </w:r>
      <w:r>
        <w:rPr>
          <w:rFonts w:eastAsia="Courier New" w:cs="Courier New"/>
          <w:color w:val="000000"/>
          <w:lang w:eastAsia="fr-FR" w:bidi="fr-FR"/>
        </w:rPr>
        <w:t xml:space="preserve"> </w:t>
      </w:r>
      <w:r w:rsidRPr="00844623">
        <w:rPr>
          <w:rFonts w:eastAsia="Courier New" w:cs="Courier New"/>
          <w:color w:val="000000"/>
          <w:lang w:eastAsia="fr-FR" w:bidi="fr-FR"/>
        </w:rPr>
        <w:t>femme</w:t>
      </w:r>
      <w:r>
        <w:rPr>
          <w:rFonts w:eastAsia="Courier New" w:cs="Courier New"/>
          <w:color w:val="000000"/>
          <w:lang w:eastAsia="fr-FR" w:bidi="fr-FR"/>
        </w:rPr>
        <w:t xml:space="preserve"> </w:t>
      </w:r>
      <w:r w:rsidRPr="00844623">
        <w:rPr>
          <w:rFonts w:eastAsia="Courier New" w:cs="Courier New"/>
          <w:color w:val="000000"/>
          <w:lang w:eastAsia="fr-FR" w:bidi="fr-FR"/>
        </w:rPr>
        <w:t>est</w:t>
      </w:r>
      <w:r>
        <w:rPr>
          <w:rFonts w:eastAsia="Courier New" w:cs="Courier New"/>
          <w:color w:val="000000"/>
          <w:lang w:eastAsia="fr-FR" w:bidi="fr-FR"/>
        </w:rPr>
        <w:t xml:space="preserve"> </w:t>
      </w:r>
      <w:r w:rsidRPr="00844623">
        <w:rPr>
          <w:rFonts w:eastAsia="Courier New" w:cs="Courier New"/>
          <w:color w:val="000000"/>
          <w:lang w:eastAsia="fr-FR" w:bidi="fr-FR"/>
        </w:rPr>
        <w:t>par nature soumise à l'homme ; car</w:t>
      </w:r>
      <w:r>
        <w:rPr>
          <w:rFonts w:eastAsia="Courier New" w:cs="Courier New"/>
          <w:color w:val="000000"/>
          <w:lang w:eastAsia="fr-FR" w:bidi="fr-FR"/>
        </w:rPr>
        <w:t xml:space="preserve"> </w:t>
      </w:r>
      <w:r w:rsidRPr="00844623">
        <w:rPr>
          <w:rFonts w:eastAsia="Courier New" w:cs="Courier New"/>
          <w:color w:val="000000"/>
          <w:lang w:eastAsia="fr-FR" w:bidi="fr-FR"/>
        </w:rPr>
        <w:t>l'homme, par nature, jouit avec plus d'abondance du discernement de la raison" (T</w:t>
      </w:r>
      <w:r w:rsidRPr="00844623">
        <w:rPr>
          <w:rFonts w:eastAsia="Courier New" w:cs="Courier New"/>
          <w:color w:val="000000"/>
          <w:lang w:eastAsia="fr-FR" w:bidi="fr-FR"/>
        </w:rPr>
        <w:t>i</w:t>
      </w:r>
      <w:r w:rsidRPr="00844623">
        <w:rPr>
          <w:rFonts w:eastAsia="Courier New" w:cs="Courier New"/>
          <w:color w:val="000000"/>
          <w:lang w:eastAsia="fr-FR" w:bidi="fr-FR"/>
        </w:rPr>
        <w:t>ré de Jean-Marie Aubert (1975) "</w:t>
      </w:r>
      <w:r w:rsidRPr="004E4F20">
        <w:rPr>
          <w:rFonts w:eastAsia="Courier New" w:cs="Courier New"/>
          <w:color w:val="000000"/>
          <w:u w:val="single"/>
          <w:lang w:eastAsia="fr-FR" w:bidi="fr-FR"/>
        </w:rPr>
        <w:t>Antiféminisme et christianisme : La femme</w:t>
      </w:r>
      <w:r w:rsidRPr="00844623">
        <w:rPr>
          <w:rFonts w:eastAsia="Courier New" w:cs="Courier New"/>
          <w:color w:val="000000"/>
          <w:lang w:eastAsia="fr-FR" w:bidi="fr-FR"/>
        </w:rPr>
        <w:t>", p. 65).</w:t>
      </w:r>
    </w:p>
    <w:p w14:paraId="754BD370"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Ces quelques références historiques suffisent à illustrer la conce</w:t>
      </w:r>
      <w:r w:rsidRPr="00844623">
        <w:rPr>
          <w:rFonts w:eastAsia="Courier New" w:cs="Courier New"/>
          <w:color w:val="000000"/>
          <w:lang w:eastAsia="fr-FR" w:bidi="fr-FR"/>
        </w:rPr>
        <w:t>p</w:t>
      </w:r>
      <w:r w:rsidRPr="00844623">
        <w:rPr>
          <w:rFonts w:eastAsia="Courier New" w:cs="Courier New"/>
          <w:color w:val="000000"/>
          <w:lang w:eastAsia="fr-FR" w:bidi="fr-FR"/>
        </w:rPr>
        <w:t>tion traditionnelle qui a eu cours fort longtemps à propos de la cond</w:t>
      </w:r>
      <w:r w:rsidRPr="00844623">
        <w:rPr>
          <w:rFonts w:eastAsia="Courier New" w:cs="Courier New"/>
          <w:color w:val="000000"/>
          <w:lang w:eastAsia="fr-FR" w:bidi="fr-FR"/>
        </w:rPr>
        <w:t>i</w:t>
      </w:r>
      <w:r w:rsidRPr="00844623">
        <w:rPr>
          <w:rFonts w:eastAsia="Courier New" w:cs="Courier New"/>
          <w:color w:val="000000"/>
          <w:lang w:eastAsia="fr-FR" w:bidi="fr-FR"/>
        </w:rPr>
        <w:t>tion de la femme. Elles nous permettent également de comprendre le contexte dans lequel il faut replacer les toutes premières études à connotation scientifique (par opposition aux principes de morale) à avoir été réalisées sur la marginalité des femmes. Lorsqu'en 1899 Lombroso aborde, en pionnier, l’étude de la femme criminelle, ce qu’il aborde de fait c’est davantage l’étude de la condition biologique de la femme, caractérisée principalement par ses différences anatom</w:t>
      </w:r>
      <w:r w:rsidRPr="00844623">
        <w:rPr>
          <w:rFonts w:eastAsia="Courier New" w:cs="Courier New"/>
          <w:color w:val="000000"/>
          <w:lang w:eastAsia="fr-FR" w:bidi="fr-FR"/>
        </w:rPr>
        <w:t>i</w:t>
      </w:r>
      <w:r w:rsidRPr="00844623">
        <w:rPr>
          <w:rFonts w:eastAsia="Courier New" w:cs="Courier New"/>
          <w:color w:val="000000"/>
          <w:lang w:eastAsia="fr-FR" w:bidi="fr-FR"/>
        </w:rPr>
        <w:t>ques par rapport à l'homme. Après plusieurs observations "scientif</w:t>
      </w:r>
      <w:r w:rsidRPr="00844623">
        <w:rPr>
          <w:rFonts w:eastAsia="Courier New" w:cs="Courier New"/>
          <w:color w:val="000000"/>
          <w:lang w:eastAsia="fr-FR" w:bidi="fr-FR"/>
        </w:rPr>
        <w:t>i</w:t>
      </w:r>
      <w:r w:rsidRPr="00844623">
        <w:rPr>
          <w:rFonts w:eastAsia="Courier New" w:cs="Courier New"/>
          <w:color w:val="000000"/>
          <w:lang w:eastAsia="fr-FR" w:bidi="fr-FR"/>
        </w:rPr>
        <w:t>ques" auprès des femmes emprisonnées, il conclut :</w:t>
      </w:r>
      <w:r>
        <w:rPr>
          <w:rFonts w:eastAsia="Courier New" w:cs="Courier New"/>
          <w:color w:val="000000"/>
          <w:lang w:eastAsia="fr-FR" w:bidi="fr-FR"/>
        </w:rPr>
        <w:t xml:space="preserve"> </w:t>
      </w:r>
      <w:r w:rsidRPr="00844623">
        <w:rPr>
          <w:rFonts w:eastAsia="Courier New" w:cs="Courier New"/>
          <w:color w:val="000000"/>
          <w:lang w:eastAsia="fr-FR" w:bidi="fr-FR"/>
        </w:rPr>
        <w:t>"There</w:t>
      </w:r>
      <w:r>
        <w:rPr>
          <w:rFonts w:eastAsia="Courier New" w:cs="Courier New"/>
          <w:color w:val="000000"/>
          <w:lang w:eastAsia="fr-FR" w:bidi="fr-FR"/>
        </w:rPr>
        <w:t xml:space="preserve"> </w:t>
      </w:r>
      <w:r w:rsidRPr="00844623">
        <w:rPr>
          <w:rFonts w:eastAsia="Courier New" w:cs="Courier New"/>
          <w:color w:val="000000"/>
          <w:lang w:eastAsia="fr-FR" w:bidi="fr-FR"/>
        </w:rPr>
        <w:t>must be some anomaly"</w:t>
      </w:r>
      <w:r>
        <w:rPr>
          <w:rFonts w:eastAsia="Courier New" w:cs="Courier New"/>
          <w:color w:val="000000"/>
          <w:lang w:eastAsia="fr-FR" w:bidi="fr-FR"/>
        </w:rPr>
        <w:t> </w:t>
      </w:r>
      <w:r>
        <w:rPr>
          <w:rStyle w:val="Appelnotedebasdep"/>
          <w:rFonts w:eastAsia="Courier New" w:cs="Courier New"/>
        </w:rPr>
        <w:footnoteReference w:id="5"/>
      </w:r>
      <w:r w:rsidRPr="00844623">
        <w:rPr>
          <w:rFonts w:eastAsia="Courier New" w:cs="Courier New"/>
          <w:color w:val="000000"/>
          <w:lang w:eastAsia="fr-FR" w:bidi="fr-FR"/>
        </w:rPr>
        <w:t>. Par ses travaux, il cherche à établir les causes bi</w:t>
      </w:r>
      <w:r w:rsidRPr="00844623">
        <w:rPr>
          <w:rFonts w:eastAsia="Courier New" w:cs="Courier New"/>
          <w:color w:val="000000"/>
          <w:lang w:eastAsia="fr-FR" w:bidi="fr-FR"/>
        </w:rPr>
        <w:t>o</w:t>
      </w:r>
      <w:r w:rsidRPr="00844623">
        <w:rPr>
          <w:rFonts w:eastAsia="Courier New" w:cs="Courier New"/>
          <w:color w:val="000000"/>
          <w:lang w:eastAsia="fr-FR" w:bidi="fr-FR"/>
        </w:rPr>
        <w:t>logiques du crime ; ce dernier ne s’explique que par la survivance de traits individuels primitifs, de caractères ataviques. Ainsi, il observe que les femmes criminelles ont plus souvent les cheveux noirs ou e</w:t>
      </w:r>
      <w:r w:rsidRPr="00844623">
        <w:rPr>
          <w:rFonts w:eastAsia="Courier New" w:cs="Courier New"/>
          <w:color w:val="000000"/>
          <w:lang w:eastAsia="fr-FR" w:bidi="fr-FR"/>
        </w:rPr>
        <w:t>n</w:t>
      </w:r>
      <w:r w:rsidRPr="00844623">
        <w:rPr>
          <w:rFonts w:eastAsia="Courier New" w:cs="Courier New"/>
          <w:color w:val="000000"/>
          <w:lang w:eastAsia="fr-FR" w:bidi="fr-FR"/>
        </w:rPr>
        <w:t>core un grain de beauté sur le visage !</w:t>
      </w:r>
    </w:p>
    <w:p w14:paraId="78FB603A" w14:textId="77777777" w:rsidR="00441568" w:rsidRPr="00844623" w:rsidRDefault="00441568" w:rsidP="00441568">
      <w:pPr>
        <w:spacing w:before="120" w:after="120"/>
        <w:jc w:val="both"/>
      </w:pPr>
      <w:r>
        <w:t>[</w:t>
      </w:r>
      <w:r w:rsidRPr="00844623">
        <w:rPr>
          <w:rFonts w:eastAsia="Courier New" w:cs="Courier New"/>
          <w:color w:val="000000"/>
          <w:lang w:eastAsia="fr-FR" w:bidi="fr-FR"/>
        </w:rPr>
        <w:t>17</w:t>
      </w:r>
      <w:r>
        <w:rPr>
          <w:rFonts w:eastAsia="Courier New" w:cs="Courier New"/>
          <w:color w:val="000000"/>
          <w:lang w:eastAsia="fr-FR" w:bidi="fr-FR"/>
        </w:rPr>
        <w:t>]</w:t>
      </w:r>
    </w:p>
    <w:p w14:paraId="5EA78AAD" w14:textId="77777777" w:rsidR="00441568" w:rsidRPr="00844623" w:rsidRDefault="00441568" w:rsidP="00441568">
      <w:pPr>
        <w:spacing w:before="120" w:after="120"/>
        <w:jc w:val="both"/>
      </w:pPr>
      <w:r w:rsidRPr="00844623">
        <w:rPr>
          <w:rFonts w:eastAsia="Courier New" w:cs="Courier New"/>
          <w:color w:val="000000"/>
          <w:lang w:eastAsia="fr-FR" w:bidi="fr-FR"/>
        </w:rPr>
        <w:t>De toutes façons, pour Lombroso la femme est d’abord un être i</w:t>
      </w:r>
      <w:r w:rsidRPr="00844623">
        <w:rPr>
          <w:rFonts w:eastAsia="Courier New" w:cs="Courier New"/>
          <w:color w:val="000000"/>
          <w:lang w:eastAsia="fr-FR" w:bidi="fr-FR"/>
        </w:rPr>
        <w:t>n</w:t>
      </w:r>
      <w:r w:rsidRPr="00844623">
        <w:rPr>
          <w:rFonts w:eastAsia="Courier New" w:cs="Courier New"/>
          <w:color w:val="000000"/>
          <w:lang w:eastAsia="fr-FR" w:bidi="fr-FR"/>
        </w:rPr>
        <w:t>férieur, moins parfait que l’homme et dont les capacités physiques et mentales sont réduites. Au départ donc, la femme est différente de l’homme et cette différence, de nature constitutionnelle, sert d’explication de base à son comportement. Mais Lombroso ne fut pas le seul à affirmer l’infériorité de la femme :</w:t>
      </w:r>
      <w:r>
        <w:rPr>
          <w:rFonts w:eastAsia="Courier New" w:cs="Courier New"/>
          <w:color w:val="000000"/>
          <w:lang w:eastAsia="fr-FR" w:bidi="fr-FR"/>
        </w:rPr>
        <w:t xml:space="preserve"> </w:t>
      </w:r>
      <w:r w:rsidRPr="00844623">
        <w:rPr>
          <w:rFonts w:eastAsia="Courier New" w:cs="Courier New"/>
          <w:color w:val="000000"/>
          <w:lang w:eastAsia="fr-FR" w:bidi="fr-FR"/>
        </w:rPr>
        <w:t>l’étude qu’a conduit Fe</w:t>
      </w:r>
      <w:r w:rsidRPr="00844623">
        <w:rPr>
          <w:rFonts w:eastAsia="Courier New" w:cs="Courier New"/>
          <w:color w:val="000000"/>
          <w:lang w:eastAsia="fr-FR" w:bidi="fr-FR"/>
        </w:rPr>
        <w:t>r</w:t>
      </w:r>
      <w:r w:rsidRPr="00844623">
        <w:rPr>
          <w:rFonts w:eastAsia="Courier New" w:cs="Courier New"/>
          <w:color w:val="000000"/>
          <w:lang w:eastAsia="fr-FR" w:bidi="fr-FR"/>
        </w:rPr>
        <w:t>nald en 1920 le porte à</w:t>
      </w:r>
      <w:r>
        <w:rPr>
          <w:rFonts w:eastAsia="Courier New" w:cs="Courier New"/>
          <w:color w:val="000000"/>
          <w:lang w:eastAsia="fr-FR" w:bidi="fr-FR"/>
        </w:rPr>
        <w:t xml:space="preserve"> </w:t>
      </w:r>
      <w:r w:rsidRPr="00844623">
        <w:rPr>
          <w:rFonts w:eastAsia="Courier New" w:cs="Courier New"/>
          <w:color w:val="000000"/>
          <w:lang w:eastAsia="fr-FR" w:bidi="fr-FR"/>
        </w:rPr>
        <w:t>conclure que la femme est d’une mentalité i</w:t>
      </w:r>
      <w:r w:rsidRPr="00844623">
        <w:rPr>
          <w:rFonts w:eastAsia="Courier New" w:cs="Courier New"/>
          <w:color w:val="000000"/>
          <w:lang w:eastAsia="fr-FR" w:bidi="fr-FR"/>
        </w:rPr>
        <w:t>n</w:t>
      </w:r>
      <w:r w:rsidRPr="00844623">
        <w:rPr>
          <w:rFonts w:eastAsia="Courier New" w:cs="Courier New"/>
          <w:color w:val="000000"/>
          <w:lang w:eastAsia="fr-FR" w:bidi="fr-FR"/>
        </w:rPr>
        <w:t>férieure à l'homme. Thomas (</w:t>
      </w:r>
      <w:r w:rsidRPr="00844623">
        <w:rPr>
          <w:rStyle w:val="Corpsdutexte211ptEspacement-1pt"/>
        </w:rPr>
        <w:t>1907</w:t>
      </w:r>
      <w:r w:rsidRPr="00844623">
        <w:rPr>
          <w:rFonts w:eastAsia="Courier New" w:cs="Courier New"/>
          <w:color w:val="000000"/>
          <w:lang w:eastAsia="fr-FR" w:bidi="fr-FR"/>
        </w:rPr>
        <w:t>) de son côté soutient que tous les êtres humains ne se placent pas au même niveau en termes d'évol</w:t>
      </w:r>
      <w:r w:rsidRPr="00844623">
        <w:rPr>
          <w:rFonts w:eastAsia="Courier New" w:cs="Courier New"/>
          <w:color w:val="000000"/>
          <w:lang w:eastAsia="fr-FR" w:bidi="fr-FR"/>
        </w:rPr>
        <w:t>u</w:t>
      </w:r>
      <w:r w:rsidRPr="00844623">
        <w:rPr>
          <w:rFonts w:eastAsia="Courier New" w:cs="Courier New"/>
          <w:color w:val="000000"/>
          <w:lang w:eastAsia="fr-FR" w:bidi="fr-FR"/>
        </w:rPr>
        <w:t>tion :</w:t>
      </w:r>
    </w:p>
    <w:p w14:paraId="5C80078E" w14:textId="77777777" w:rsidR="00441568" w:rsidRDefault="00441568" w:rsidP="00441568">
      <w:pPr>
        <w:spacing w:before="120" w:after="120"/>
        <w:jc w:val="both"/>
        <w:rPr>
          <w:rFonts w:eastAsia="Courier New" w:cs="Courier New"/>
          <w:color w:val="000000"/>
          <w:lang w:eastAsia="fr-FR" w:bidi="fr-FR"/>
        </w:rPr>
      </w:pPr>
    </w:p>
    <w:p w14:paraId="36AEC454" w14:textId="77777777" w:rsidR="00441568" w:rsidRPr="004E4F20" w:rsidRDefault="00441568" w:rsidP="00441568">
      <w:pPr>
        <w:pStyle w:val="Grillecouleur-Accent1"/>
        <w:rPr>
          <w:rFonts w:eastAsia="Courier New"/>
          <w:lang w:eastAsia="fr-FR" w:bidi="fr-FR"/>
        </w:rPr>
      </w:pPr>
      <w:r w:rsidRPr="00844623">
        <w:rPr>
          <w:rFonts w:eastAsia="Courier New"/>
          <w:lang w:eastAsia="fr-FR" w:bidi="fr-FR"/>
        </w:rPr>
        <w:t>"Man has, in short, become more somatically specialized an animal than women, and feels more keenly any disturbance of normal cond</w:t>
      </w:r>
      <w:r w:rsidRPr="00844623">
        <w:rPr>
          <w:rFonts w:eastAsia="Courier New"/>
          <w:lang w:eastAsia="fr-FR" w:bidi="fr-FR"/>
        </w:rPr>
        <w:t>i</w:t>
      </w:r>
      <w:r w:rsidRPr="00844623">
        <w:rPr>
          <w:rFonts w:eastAsia="Courier New"/>
          <w:lang w:eastAsia="fr-FR" w:bidi="fr-FR"/>
        </w:rPr>
        <w:t>tions with which he has not the same physiological surplus as woman with which to meet the disturbance... It is a logical surplus fact, how</w:t>
      </w:r>
      <w:r w:rsidRPr="00844623">
        <w:rPr>
          <w:rFonts w:eastAsia="Courier New"/>
          <w:lang w:eastAsia="fr-FR" w:bidi="fr-FR"/>
        </w:rPr>
        <w:t>e</w:t>
      </w:r>
      <w:r w:rsidRPr="00844623">
        <w:rPr>
          <w:rFonts w:eastAsia="Courier New"/>
          <w:lang w:eastAsia="fr-FR" w:bidi="fr-FR"/>
        </w:rPr>
        <w:t>ver, that the lower human races, the lower classes of society, women and children, show something of the same quality in their superior tol</w:t>
      </w:r>
      <w:r>
        <w:rPr>
          <w:rFonts w:eastAsia="Courier New"/>
          <w:lang w:eastAsia="fr-FR" w:bidi="fr-FR"/>
        </w:rPr>
        <w:t>erance of surgical dis</w:t>
      </w:r>
      <w:r w:rsidRPr="00844623">
        <w:rPr>
          <w:rFonts w:eastAsia="Courier New"/>
          <w:lang w:eastAsia="fr-FR" w:bidi="fr-FR"/>
        </w:rPr>
        <w:t>ease"</w:t>
      </w:r>
      <w:r>
        <w:rPr>
          <w:rFonts w:eastAsia="Courier New"/>
          <w:lang w:eastAsia="fr-FR" w:bidi="fr-FR"/>
        </w:rPr>
        <w:t> </w:t>
      </w:r>
      <w:r>
        <w:rPr>
          <w:rStyle w:val="Appelnotedebasdep"/>
          <w:rFonts w:eastAsia="Courier New"/>
        </w:rPr>
        <w:footnoteReference w:id="6"/>
      </w:r>
      <w:r w:rsidRPr="00844623">
        <w:rPr>
          <w:rFonts w:eastAsia="Courier New"/>
          <w:lang w:eastAsia="fr-FR" w:bidi="fr-FR"/>
        </w:rPr>
        <w:t xml:space="preserve"> (Thomas, 1907, p. </w:t>
      </w:r>
      <w:r w:rsidRPr="004E4F20">
        <w:rPr>
          <w:rFonts w:eastAsia="Courier New"/>
        </w:rPr>
        <w:t>36</w:t>
      </w:r>
      <w:r w:rsidRPr="00844623">
        <w:rPr>
          <w:rFonts w:eastAsia="Courier New"/>
          <w:lang w:eastAsia="fr-FR" w:bidi="fr-FR"/>
        </w:rPr>
        <w:t>).</w:t>
      </w:r>
    </w:p>
    <w:p w14:paraId="69AE9A03" w14:textId="77777777" w:rsidR="00441568" w:rsidRDefault="00441568" w:rsidP="00441568">
      <w:pPr>
        <w:spacing w:before="120" w:after="120"/>
        <w:jc w:val="both"/>
        <w:rPr>
          <w:rFonts w:eastAsia="Courier New" w:cs="Courier New"/>
          <w:color w:val="000000"/>
          <w:lang w:eastAsia="fr-FR" w:bidi="fr-FR"/>
        </w:rPr>
      </w:pPr>
    </w:p>
    <w:p w14:paraId="6A575A93" w14:textId="77777777" w:rsidR="00441568" w:rsidRPr="00844623" w:rsidRDefault="00441568" w:rsidP="00441568">
      <w:pPr>
        <w:spacing w:before="120" w:after="120"/>
        <w:jc w:val="both"/>
      </w:pPr>
      <w:r w:rsidRPr="00844623">
        <w:rPr>
          <w:rFonts w:eastAsia="Courier New" w:cs="Courier New"/>
          <w:color w:val="000000"/>
          <w:lang w:eastAsia="fr-FR" w:bidi="fr-FR"/>
        </w:rPr>
        <w:t>Il faut croire par ce passage que l’œuvre de Darwin sur l’origine et l'évolution des espèces a déjà beaucoup de succès. En proposant le concept de l’atavisme, le mouvement Darwinien affirme y trouver l’explication de toutes les conduites criminelles ; le délinquant est un être dont le développement biologique s'est arrêté à un stade primitif dans la chaîne évolutive. En conséquence, une étude détaillée de l’anatomie et de la morphologie de ce type particulier d’humain doit conduire nécessairement à l'explication de son comportement. Freud (1933), pour sa part, soutient un point de vue semblable lorsqu'il écrit :</w:t>
      </w:r>
      <w:r>
        <w:rPr>
          <w:rFonts w:eastAsia="Courier New" w:cs="Courier New"/>
          <w:color w:val="000000"/>
          <w:lang w:eastAsia="fr-FR" w:bidi="fr-FR"/>
        </w:rPr>
        <w:t xml:space="preserve"> </w:t>
      </w:r>
      <w:r w:rsidRPr="00844623">
        <w:rPr>
          <w:rFonts w:eastAsia="Courier New" w:cs="Courier New"/>
          <w:color w:val="000000"/>
          <w:lang w:eastAsia="fr-FR" w:bidi="fr-FR"/>
        </w:rPr>
        <w:t>"Anatomy</w:t>
      </w:r>
      <w:r>
        <w:rPr>
          <w:rFonts w:eastAsia="Courier New" w:cs="Courier New"/>
          <w:color w:val="000000"/>
          <w:lang w:eastAsia="fr-FR" w:bidi="fr-FR"/>
        </w:rPr>
        <w:t xml:space="preserve"> </w:t>
      </w:r>
      <w:r w:rsidRPr="00844623">
        <w:rPr>
          <w:rFonts w:eastAsia="Courier New" w:cs="Courier New"/>
          <w:color w:val="000000"/>
          <w:lang w:eastAsia="fr-FR" w:bidi="fr-FR"/>
        </w:rPr>
        <w:t>is destiny" ;</w:t>
      </w:r>
      <w:r>
        <w:rPr>
          <w:rFonts w:eastAsia="Courier New" w:cs="Courier New"/>
          <w:color w:val="000000"/>
          <w:lang w:eastAsia="fr-FR" w:bidi="fr-FR"/>
        </w:rPr>
        <w:t xml:space="preserve"> </w:t>
      </w:r>
      <w:r w:rsidRPr="00844623">
        <w:rPr>
          <w:rFonts w:eastAsia="Courier New" w:cs="Courier New"/>
          <w:color w:val="000000"/>
          <w:lang w:eastAsia="fr-FR" w:bidi="fr-FR"/>
        </w:rPr>
        <w:t>pour lui, la position de la femme est d</w:t>
      </w:r>
      <w:r w:rsidRPr="00844623">
        <w:rPr>
          <w:rFonts w:eastAsia="Courier New" w:cs="Courier New"/>
          <w:color w:val="000000"/>
          <w:lang w:eastAsia="fr-FR" w:bidi="fr-FR"/>
        </w:rPr>
        <w:t>é</w:t>
      </w:r>
      <w:r w:rsidRPr="00844623">
        <w:rPr>
          <w:rFonts w:eastAsia="Courier New" w:cs="Courier New"/>
          <w:color w:val="000000"/>
          <w:lang w:eastAsia="fr-FR" w:bidi="fr-FR"/>
        </w:rPr>
        <w:t>terminée en fonction de considérations biologiques. Freud voit la femme comme anatomiquement inférieure à l'homme ; elle est vouée à être une épouse et une mère et cela constitue</w:t>
      </w:r>
      <w:r>
        <w:t xml:space="preserve"> [</w:t>
      </w:r>
      <w:r w:rsidRPr="00844623">
        <w:rPr>
          <w:color w:val="000000"/>
          <w:lang w:eastAsia="fr-FR" w:bidi="fr-FR"/>
        </w:rPr>
        <w:t>18</w:t>
      </w:r>
      <w:r>
        <w:rPr>
          <w:color w:val="000000"/>
          <w:lang w:eastAsia="fr-FR" w:bidi="fr-FR"/>
        </w:rPr>
        <w:t xml:space="preserve">] </w:t>
      </w:r>
      <w:r w:rsidRPr="00844623">
        <w:rPr>
          <w:rFonts w:eastAsia="Courier New" w:cs="Courier New"/>
          <w:color w:val="000000"/>
          <w:lang w:eastAsia="fr-FR" w:bidi="fr-FR"/>
        </w:rPr>
        <w:t>en soi une destinée inférieure. Selon lui, c’est un fait internation</w:t>
      </w:r>
      <w:r w:rsidRPr="00844623">
        <w:rPr>
          <w:rFonts w:eastAsia="Courier New" w:cs="Courier New"/>
          <w:color w:val="000000"/>
          <w:lang w:eastAsia="fr-FR" w:bidi="fr-FR"/>
        </w:rPr>
        <w:t>a</w:t>
      </w:r>
      <w:r w:rsidRPr="00844623">
        <w:rPr>
          <w:rFonts w:eastAsia="Courier New" w:cs="Courier New"/>
          <w:color w:val="000000"/>
          <w:lang w:eastAsia="fr-FR" w:bidi="fr-FR"/>
        </w:rPr>
        <w:t>lement reconnu que les organes sexuels de la femme sont inférieurs à ceux de l’homme ; l’infériorité de la femme dans la théorie freudienne tient principal</w:t>
      </w:r>
      <w:r w:rsidRPr="00844623">
        <w:rPr>
          <w:rFonts w:eastAsia="Courier New" w:cs="Courier New"/>
          <w:color w:val="000000"/>
          <w:lang w:eastAsia="fr-FR" w:bidi="fr-FR"/>
        </w:rPr>
        <w:t>e</w:t>
      </w:r>
      <w:r w:rsidRPr="00844623">
        <w:rPr>
          <w:rFonts w:eastAsia="Courier New" w:cs="Courier New"/>
          <w:color w:val="000000"/>
          <w:lang w:eastAsia="fr-FR" w:bidi="fr-FR"/>
        </w:rPr>
        <w:t>ment à l'absence du pénis.</w:t>
      </w:r>
    </w:p>
    <w:p w14:paraId="343AB26A" w14:textId="77777777" w:rsidR="00441568" w:rsidRPr="00844623" w:rsidRDefault="00441568" w:rsidP="00441568">
      <w:pPr>
        <w:spacing w:before="120" w:after="120"/>
        <w:jc w:val="both"/>
      </w:pPr>
      <w:r w:rsidRPr="00844623">
        <w:rPr>
          <w:rFonts w:eastAsia="Courier New" w:cs="Courier New"/>
          <w:color w:val="000000"/>
          <w:lang w:eastAsia="fr-FR" w:bidi="fr-FR"/>
        </w:rPr>
        <w:t>Nous voyons donc que les premières études sur la femme crimine</w:t>
      </w:r>
      <w:r w:rsidRPr="00844623">
        <w:rPr>
          <w:rFonts w:eastAsia="Courier New" w:cs="Courier New"/>
          <w:color w:val="000000"/>
          <w:lang w:eastAsia="fr-FR" w:bidi="fr-FR"/>
        </w:rPr>
        <w:t>l</w:t>
      </w:r>
      <w:r w:rsidRPr="00844623">
        <w:rPr>
          <w:rFonts w:eastAsia="Courier New" w:cs="Courier New"/>
          <w:color w:val="000000"/>
          <w:lang w:eastAsia="fr-FR" w:bidi="fr-FR"/>
        </w:rPr>
        <w:t>le s’attribuaient une mission bien plus grande que d’expliquer le co</w:t>
      </w:r>
      <w:r w:rsidRPr="00844623">
        <w:rPr>
          <w:rFonts w:eastAsia="Courier New" w:cs="Courier New"/>
          <w:color w:val="000000"/>
          <w:lang w:eastAsia="fr-FR" w:bidi="fr-FR"/>
        </w:rPr>
        <w:t>m</w:t>
      </w:r>
      <w:r w:rsidRPr="00844623">
        <w:rPr>
          <w:rFonts w:eastAsia="Courier New" w:cs="Courier New"/>
          <w:color w:val="000000"/>
          <w:lang w:eastAsia="fr-FR" w:bidi="fr-FR"/>
        </w:rPr>
        <w:t>portement criminel ; c'est la femme toute entière qui pose problème ! On ne pouvait raisonnablement penser dans des termes semblables à ceux utilisés pour comprendre la délinquance des hommes. Il fallait d'abord découvrir le sexe faible...</w:t>
      </w:r>
    </w:p>
    <w:p w14:paraId="4ADB4D65" w14:textId="77777777" w:rsidR="00441568" w:rsidRDefault="00441568" w:rsidP="00441568">
      <w:pPr>
        <w:spacing w:before="120" w:after="120"/>
        <w:jc w:val="both"/>
        <w:rPr>
          <w:rFonts w:eastAsia="Courier New" w:cs="Courier New"/>
          <w:color w:val="000000"/>
          <w:lang w:eastAsia="fr-FR" w:bidi="fr-FR"/>
        </w:rPr>
      </w:pPr>
    </w:p>
    <w:p w14:paraId="5A350111" w14:textId="77777777" w:rsidR="00441568" w:rsidRPr="001E38C3" w:rsidRDefault="00441568" w:rsidP="00441568">
      <w:pPr>
        <w:pStyle w:val="a"/>
      </w:pPr>
      <w:bookmarkStart w:id="7" w:name="Delinquance_filles_pt_1_chap_II_2"/>
      <w:r>
        <w:t xml:space="preserve">2.2. </w:t>
      </w:r>
      <w:r w:rsidRPr="001E38C3">
        <w:t>Qu’en est-il de l’intelligence de la femme ?</w:t>
      </w:r>
    </w:p>
    <w:bookmarkEnd w:id="7"/>
    <w:p w14:paraId="3E76E02A" w14:textId="77777777" w:rsidR="00441568" w:rsidRDefault="00441568" w:rsidP="00441568">
      <w:pPr>
        <w:spacing w:before="120" w:after="120"/>
        <w:jc w:val="both"/>
        <w:rPr>
          <w:rFonts w:eastAsia="Courier New" w:cs="Courier New"/>
          <w:color w:val="000000"/>
          <w:lang w:eastAsia="fr-FR" w:bidi="fr-FR"/>
        </w:rPr>
      </w:pPr>
    </w:p>
    <w:p w14:paraId="71826FD1"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3408867C" w14:textId="77777777" w:rsidR="00441568" w:rsidRPr="00844623" w:rsidRDefault="00441568" w:rsidP="00441568">
      <w:pPr>
        <w:spacing w:before="120" w:after="120"/>
        <w:jc w:val="both"/>
      </w:pPr>
      <w:r w:rsidRPr="00844623">
        <w:rPr>
          <w:rFonts w:eastAsia="Courier New" w:cs="Courier New"/>
          <w:color w:val="000000"/>
          <w:lang w:eastAsia="fr-FR" w:bidi="fr-FR"/>
        </w:rPr>
        <w:t>L'infériorité "intrinsèque" de la femme implique, cela va de soi, une intelligence beaucoup plus faible. Ce fut du moins parmi les to</w:t>
      </w:r>
      <w:r w:rsidRPr="00844623">
        <w:rPr>
          <w:rFonts w:eastAsia="Courier New" w:cs="Courier New"/>
          <w:color w:val="000000"/>
          <w:lang w:eastAsia="fr-FR" w:bidi="fr-FR"/>
        </w:rPr>
        <w:t>u</w:t>
      </w:r>
      <w:r w:rsidRPr="00844623">
        <w:rPr>
          <w:rFonts w:eastAsia="Courier New" w:cs="Courier New"/>
          <w:color w:val="000000"/>
          <w:lang w:eastAsia="fr-FR" w:bidi="fr-FR"/>
        </w:rPr>
        <w:t>tes premières explications de la participation réduite des femmes à la criminalité :</w:t>
      </w:r>
    </w:p>
    <w:p w14:paraId="461C09B4" w14:textId="77777777" w:rsidR="00441568" w:rsidRDefault="00441568" w:rsidP="00441568">
      <w:pPr>
        <w:spacing w:before="120" w:after="120"/>
        <w:jc w:val="both"/>
        <w:rPr>
          <w:rFonts w:eastAsia="Courier New" w:cs="Courier New"/>
          <w:color w:val="000000"/>
          <w:lang w:eastAsia="fr-FR" w:bidi="fr-FR"/>
        </w:rPr>
      </w:pPr>
    </w:p>
    <w:p w14:paraId="3CAD233F" w14:textId="77777777" w:rsidR="00441568" w:rsidRDefault="00441568" w:rsidP="00441568">
      <w:pPr>
        <w:pStyle w:val="Grillecouleur-Accent1"/>
        <w:rPr>
          <w:rFonts w:eastAsia="Courier New"/>
          <w:lang w:eastAsia="fr-FR" w:bidi="fr-FR"/>
        </w:rPr>
      </w:pPr>
      <w:r w:rsidRPr="00844623">
        <w:rPr>
          <w:rFonts w:eastAsia="Courier New"/>
          <w:lang w:eastAsia="fr-FR" w:bidi="fr-FR"/>
        </w:rPr>
        <w:t>"Leur moindre participation aux vols sur les grands chemins, à l’assassinat, à l’homicide, aux blessures, est due à la nature même de la constitution féminine :</w:t>
      </w:r>
      <w:r>
        <w:rPr>
          <w:rFonts w:eastAsia="Courier New"/>
          <w:lang w:eastAsia="fr-FR" w:bidi="fr-FR"/>
        </w:rPr>
        <w:t xml:space="preserve"> </w:t>
      </w:r>
      <w:r w:rsidRPr="00844623">
        <w:rPr>
          <w:rFonts w:eastAsia="Courier New"/>
          <w:lang w:eastAsia="fr-FR" w:bidi="fr-FR"/>
        </w:rPr>
        <w:t>concevoir</w:t>
      </w:r>
      <w:r>
        <w:rPr>
          <w:rFonts w:eastAsia="Courier New"/>
          <w:lang w:eastAsia="fr-FR" w:bidi="fr-FR"/>
        </w:rPr>
        <w:t xml:space="preserve"> </w:t>
      </w:r>
      <w:r w:rsidRPr="00844623">
        <w:rPr>
          <w:rFonts w:eastAsia="Courier New"/>
          <w:lang w:eastAsia="fr-FR" w:bidi="fr-FR"/>
        </w:rPr>
        <w:t>un</w:t>
      </w:r>
      <w:r>
        <w:rPr>
          <w:rFonts w:eastAsia="Courier New"/>
          <w:lang w:eastAsia="fr-FR" w:bidi="fr-FR"/>
        </w:rPr>
        <w:t xml:space="preserve"> </w:t>
      </w:r>
      <w:r w:rsidRPr="00844623">
        <w:rPr>
          <w:rFonts w:eastAsia="Courier New"/>
          <w:lang w:eastAsia="fr-FR" w:bidi="fr-FR"/>
        </w:rPr>
        <w:t>assassinat, le</w:t>
      </w:r>
      <w:r>
        <w:rPr>
          <w:rFonts w:eastAsia="Courier New"/>
          <w:lang w:eastAsia="fr-FR" w:bidi="fr-FR"/>
        </w:rPr>
        <w:t xml:space="preserve"> </w:t>
      </w:r>
      <w:r w:rsidRPr="00844623">
        <w:rPr>
          <w:rFonts w:eastAsia="Courier New"/>
          <w:lang w:eastAsia="fr-FR" w:bidi="fr-FR"/>
        </w:rPr>
        <w:t>préparer, le me</w:t>
      </w:r>
      <w:r w:rsidRPr="00844623">
        <w:rPr>
          <w:rFonts w:eastAsia="Courier New"/>
          <w:lang w:eastAsia="fr-FR" w:bidi="fr-FR"/>
        </w:rPr>
        <w:t>t</w:t>
      </w:r>
      <w:r w:rsidRPr="00844623">
        <w:rPr>
          <w:rFonts w:eastAsia="Courier New"/>
          <w:lang w:eastAsia="fr-FR" w:bidi="fr-FR"/>
        </w:rPr>
        <w:t>tre à exécution, exigent au moins dans un grand nombre de cas non seulement de la force physique mais encore une certaine énergie, une certaine complication des fonctions intellectuelles. Et un tel degré de développement physique et mental fait presque toujours défaut chez la femme relativement à l’homme" (Lombroso, 1899, p. 219).</w:t>
      </w:r>
    </w:p>
    <w:p w14:paraId="592DEE18" w14:textId="77777777" w:rsidR="00441568" w:rsidRPr="00844623" w:rsidRDefault="00441568" w:rsidP="00441568">
      <w:pPr>
        <w:spacing w:before="120" w:after="120"/>
        <w:jc w:val="both"/>
      </w:pPr>
    </w:p>
    <w:p w14:paraId="5213F020" w14:textId="77777777" w:rsidR="00441568" w:rsidRPr="00844623" w:rsidRDefault="00441568" w:rsidP="00441568">
      <w:pPr>
        <w:spacing w:before="120" w:after="120"/>
        <w:jc w:val="both"/>
      </w:pPr>
      <w:r w:rsidRPr="00844623">
        <w:rPr>
          <w:rFonts w:eastAsia="Courier New" w:cs="Courier New"/>
          <w:color w:val="000000"/>
          <w:lang w:eastAsia="fr-FR" w:bidi="fr-FR"/>
        </w:rPr>
        <w:t>C’est donc ainsi que la femme se voit reliquée le plus souvent dans une criminalité qui lui est propre, laquelle est sans gravité et sans i</w:t>
      </w:r>
      <w:r w:rsidRPr="00844623">
        <w:rPr>
          <w:rFonts w:eastAsia="Courier New" w:cs="Courier New"/>
          <w:color w:val="000000"/>
          <w:lang w:eastAsia="fr-FR" w:bidi="fr-FR"/>
        </w:rPr>
        <w:t>m</w:t>
      </w:r>
      <w:r w:rsidRPr="00844623">
        <w:rPr>
          <w:rFonts w:eastAsia="Courier New" w:cs="Courier New"/>
          <w:color w:val="000000"/>
          <w:lang w:eastAsia="fr-FR" w:bidi="fr-FR"/>
        </w:rPr>
        <w:t>portance majeure. Lombroso va loin puisqu’il s'inspire des travaux de Darwin pour placer la femme dans un ordre inférieur de la lignée év</w:t>
      </w:r>
      <w:r w:rsidRPr="00844623">
        <w:rPr>
          <w:rFonts w:eastAsia="Courier New" w:cs="Courier New"/>
          <w:color w:val="000000"/>
          <w:lang w:eastAsia="fr-FR" w:bidi="fr-FR"/>
        </w:rPr>
        <w:t>o</w:t>
      </w:r>
      <w:r w:rsidRPr="00844623">
        <w:rPr>
          <w:rFonts w:eastAsia="Courier New" w:cs="Courier New"/>
          <w:color w:val="000000"/>
          <w:lang w:eastAsia="fr-FR" w:bidi="fr-FR"/>
        </w:rPr>
        <w:t>lutive ; l’homme a atteint son plein développement, la femme pas. Lombroso et Ferrero (1893), soutiennent les mêmes idées en affirmant que la femme est biologiquement conservatrice et peu évoluée.</w:t>
      </w:r>
    </w:p>
    <w:p w14:paraId="61EFDA8F" w14:textId="77777777" w:rsidR="00441568" w:rsidRPr="00844623" w:rsidRDefault="00441568" w:rsidP="00441568">
      <w:pPr>
        <w:spacing w:before="120" w:after="120"/>
        <w:jc w:val="both"/>
      </w:pPr>
      <w:r w:rsidRPr="00844623">
        <w:rPr>
          <w:rFonts w:eastAsia="Courier New" w:cs="Courier New"/>
          <w:color w:val="000000"/>
          <w:lang w:eastAsia="fr-FR" w:bidi="fr-FR"/>
        </w:rPr>
        <w:t>La question de l’intelligence a toujours préoccupé les scientifiques qui ont cherché à comprendre le phénomène de la délinquance. Pour certains auteurs (Schulman, 1951 ; Siebert, 1962 ; Jurjevich, 1963 ; Prentice et Kelly, 1963), il n'existe pas de différences significatives entre l'intelligence des délinquantes et des non-délinquantes. Mais l’unanimité ne</w:t>
      </w:r>
      <w:r>
        <w:t xml:space="preserve"> [19] </w:t>
      </w:r>
      <w:r w:rsidRPr="00844623">
        <w:rPr>
          <w:rFonts w:eastAsia="Courier New" w:cs="Courier New"/>
          <w:color w:val="000000"/>
          <w:lang w:eastAsia="fr-FR" w:bidi="fr-FR"/>
        </w:rPr>
        <w:t>se fait pas ; selon Felice (1972), la majorité des études reconnaissent que les filles délinquantes ont un quotient inte</w:t>
      </w:r>
      <w:r w:rsidRPr="00844623">
        <w:rPr>
          <w:rFonts w:eastAsia="Courier New" w:cs="Courier New"/>
          <w:color w:val="000000"/>
          <w:lang w:eastAsia="fr-FR" w:bidi="fr-FR"/>
        </w:rPr>
        <w:t>l</w:t>
      </w:r>
      <w:r w:rsidRPr="00844623">
        <w:rPr>
          <w:rFonts w:eastAsia="Courier New" w:cs="Courier New"/>
          <w:color w:val="000000"/>
          <w:lang w:eastAsia="fr-FR" w:bidi="fr-FR"/>
        </w:rPr>
        <w:t>lectuel inférieur à celui des filles "normales”. Il se réfère notamment aux travaux de :</w:t>
      </w:r>
      <w:r>
        <w:rPr>
          <w:rFonts w:eastAsia="Courier New" w:cs="Courier New"/>
          <w:color w:val="000000"/>
          <w:lang w:eastAsia="fr-FR" w:bidi="fr-FR"/>
        </w:rPr>
        <w:t xml:space="preserve"> </w:t>
      </w:r>
      <w:r w:rsidRPr="00844623">
        <w:rPr>
          <w:rFonts w:eastAsia="Courier New" w:cs="Courier New"/>
          <w:color w:val="000000"/>
          <w:lang w:eastAsia="fr-FR" w:bidi="fr-FR"/>
        </w:rPr>
        <w:t>Fernald,</w:t>
      </w:r>
      <w:r>
        <w:rPr>
          <w:rFonts w:eastAsia="Courier New" w:cs="Courier New"/>
          <w:color w:val="000000"/>
          <w:lang w:eastAsia="fr-FR" w:bidi="fr-FR"/>
        </w:rPr>
        <w:t xml:space="preserve"> </w:t>
      </w:r>
      <w:r w:rsidRPr="00844623">
        <w:rPr>
          <w:rFonts w:eastAsia="Courier New" w:cs="Courier New"/>
          <w:color w:val="000000"/>
          <w:lang w:eastAsia="fr-FR" w:bidi="fr-FR"/>
        </w:rPr>
        <w:t>1920 ;</w:t>
      </w:r>
      <w:r>
        <w:rPr>
          <w:rFonts w:eastAsia="Courier New" w:cs="Courier New"/>
          <w:color w:val="000000"/>
          <w:lang w:eastAsia="fr-FR" w:bidi="fr-FR"/>
        </w:rPr>
        <w:t xml:space="preserve"> </w:t>
      </w:r>
      <w:r w:rsidRPr="00844623">
        <w:rPr>
          <w:rFonts w:eastAsia="Courier New" w:cs="Courier New"/>
          <w:color w:val="000000"/>
          <w:lang w:eastAsia="fr-FR" w:bidi="fr-FR"/>
        </w:rPr>
        <w:t>Bingham, 1923 ; Healy et Bronner, 1926 ; Otterstrom, 1946 ; Atcheson et Williams, 1954 ; Wattenberg et Saunders, 1954 ; Monahan, 1957 ; Morris, 1964 ; Schofield, 1965 et Walker, 1961. Pour leur part, Cowie, Cowie et Slater (1968) sont d’avis que c’est surtout chez les jeunes enfants que les déficiences quant à l'intellige</w:t>
      </w:r>
      <w:r w:rsidRPr="00844623">
        <w:rPr>
          <w:rFonts w:eastAsia="Courier New" w:cs="Courier New"/>
          <w:color w:val="000000"/>
          <w:lang w:eastAsia="fr-FR" w:bidi="fr-FR"/>
        </w:rPr>
        <w:t>n</w:t>
      </w:r>
      <w:r w:rsidRPr="00844623">
        <w:rPr>
          <w:rFonts w:eastAsia="Courier New" w:cs="Courier New"/>
          <w:color w:val="000000"/>
          <w:lang w:eastAsia="fr-FR" w:bidi="fr-FR"/>
        </w:rPr>
        <w:t>ce ont des répercussions sur la délinquance et que d'une façon globale, l'intelligence des délinquantes est comparable à celle de la population en général.</w:t>
      </w:r>
    </w:p>
    <w:p w14:paraId="49A07F1C"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En fait, nous voyons que dans un premier temps, à l'époque de Fe</w:t>
      </w:r>
      <w:r w:rsidRPr="00844623">
        <w:rPr>
          <w:rFonts w:eastAsia="Courier New" w:cs="Courier New"/>
          <w:color w:val="000000"/>
          <w:lang w:eastAsia="fr-FR" w:bidi="fr-FR"/>
        </w:rPr>
        <w:t>r</w:t>
      </w:r>
      <w:r w:rsidRPr="00844623">
        <w:rPr>
          <w:rFonts w:eastAsia="Courier New" w:cs="Courier New"/>
          <w:color w:val="000000"/>
          <w:lang w:eastAsia="fr-FR" w:bidi="fr-FR"/>
        </w:rPr>
        <w:t>rero et Lombroso, la croyance d'une intelligence plus faible chez la femme allait de pair avec une conception philosophique de cette de</w:t>
      </w:r>
      <w:r w:rsidRPr="00844623">
        <w:rPr>
          <w:rFonts w:eastAsia="Courier New" w:cs="Courier New"/>
          <w:color w:val="000000"/>
          <w:lang w:eastAsia="fr-FR" w:bidi="fr-FR"/>
        </w:rPr>
        <w:t>r</w:t>
      </w:r>
      <w:r w:rsidRPr="00844623">
        <w:rPr>
          <w:rFonts w:eastAsia="Courier New" w:cs="Courier New"/>
          <w:color w:val="000000"/>
          <w:lang w:eastAsia="fr-FR" w:bidi="fr-FR"/>
        </w:rPr>
        <w:t>nière. Du même coup, cela servait à expliquer l'engagement relativ</w:t>
      </w:r>
      <w:r w:rsidRPr="00844623">
        <w:rPr>
          <w:rFonts w:eastAsia="Courier New" w:cs="Courier New"/>
          <w:color w:val="000000"/>
          <w:lang w:eastAsia="fr-FR" w:bidi="fr-FR"/>
        </w:rPr>
        <w:t>e</w:t>
      </w:r>
      <w:r w:rsidRPr="00844623">
        <w:rPr>
          <w:rFonts w:eastAsia="Courier New" w:cs="Courier New"/>
          <w:color w:val="000000"/>
          <w:lang w:eastAsia="fr-FR" w:bidi="fr-FR"/>
        </w:rPr>
        <w:t>ment faible des femmes dans la voie de la criminalité. On constatera que plus tard, d'autres chercheurs ont voulu voir dans la faible intell</w:t>
      </w:r>
      <w:r w:rsidRPr="00844623">
        <w:rPr>
          <w:rFonts w:eastAsia="Courier New" w:cs="Courier New"/>
          <w:color w:val="000000"/>
          <w:lang w:eastAsia="fr-FR" w:bidi="fr-FR"/>
        </w:rPr>
        <w:t>i</w:t>
      </w:r>
      <w:r w:rsidRPr="00844623">
        <w:rPr>
          <w:rFonts w:eastAsia="Courier New" w:cs="Courier New"/>
          <w:color w:val="000000"/>
          <w:lang w:eastAsia="fr-FR" w:bidi="fr-FR"/>
        </w:rPr>
        <w:t>gence de certaines femmes, une explication possible au passage à l’acte. Le même indice sert donc à deux raisonnements opposés l'un à l'autre !</w:t>
      </w:r>
    </w:p>
    <w:p w14:paraId="2D3922E0" w14:textId="77777777" w:rsidR="00441568" w:rsidRPr="00844623" w:rsidRDefault="00441568" w:rsidP="00441568">
      <w:pPr>
        <w:spacing w:before="120" w:after="120"/>
        <w:jc w:val="both"/>
      </w:pPr>
      <w:r>
        <w:br w:type="page"/>
      </w:r>
    </w:p>
    <w:p w14:paraId="03FBACB7" w14:textId="77777777" w:rsidR="00441568" w:rsidRPr="001E38C3" w:rsidRDefault="00441568" w:rsidP="00441568">
      <w:pPr>
        <w:pStyle w:val="a"/>
      </w:pPr>
      <w:bookmarkStart w:id="8" w:name="Delinquance_filles_pt_1_chap_II_3"/>
      <w:r>
        <w:t>2.3. La passivité de la femme :</w:t>
      </w:r>
      <w:r>
        <w:br/>
      </w:r>
      <w:r w:rsidRPr="001E38C3">
        <w:t>trait caractéristique</w:t>
      </w:r>
    </w:p>
    <w:bookmarkEnd w:id="8"/>
    <w:p w14:paraId="691DAAF1" w14:textId="77777777" w:rsidR="00441568" w:rsidRDefault="00441568" w:rsidP="00441568">
      <w:pPr>
        <w:spacing w:before="120" w:after="120"/>
        <w:jc w:val="both"/>
        <w:rPr>
          <w:rFonts w:eastAsia="Courier New" w:cs="Courier New"/>
          <w:color w:val="000000"/>
          <w:lang w:eastAsia="fr-FR" w:bidi="fr-FR"/>
        </w:rPr>
      </w:pPr>
    </w:p>
    <w:p w14:paraId="3233BDD0"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06059B60" w14:textId="77777777" w:rsidR="00441568" w:rsidRPr="00844623" w:rsidRDefault="00441568" w:rsidP="00441568">
      <w:pPr>
        <w:spacing w:before="120" w:after="120"/>
        <w:jc w:val="both"/>
      </w:pPr>
      <w:r w:rsidRPr="00844623">
        <w:rPr>
          <w:rFonts w:eastAsia="Courier New" w:cs="Courier New"/>
          <w:color w:val="000000"/>
          <w:lang w:eastAsia="fr-FR" w:bidi="fr-FR"/>
        </w:rPr>
        <w:t>De toutes les descriptions faites sur les femmes, la passivité d</w:t>
      </w:r>
      <w:r w:rsidRPr="00844623">
        <w:rPr>
          <w:rFonts w:eastAsia="Courier New" w:cs="Courier New"/>
          <w:color w:val="000000"/>
          <w:lang w:eastAsia="fr-FR" w:bidi="fr-FR"/>
        </w:rPr>
        <w:t>e</w:t>
      </w:r>
      <w:r w:rsidRPr="00844623">
        <w:rPr>
          <w:rFonts w:eastAsia="Courier New" w:cs="Courier New"/>
          <w:color w:val="000000"/>
          <w:lang w:eastAsia="fr-FR" w:bidi="fr-FR"/>
        </w:rPr>
        <w:t>meure le trait le plus significatif pour la majorité des auteurs. Lombr</w:t>
      </w:r>
      <w:r w:rsidRPr="00844623">
        <w:rPr>
          <w:rFonts w:eastAsia="Courier New" w:cs="Courier New"/>
          <w:color w:val="000000"/>
          <w:lang w:eastAsia="fr-FR" w:bidi="fr-FR"/>
        </w:rPr>
        <w:t>o</w:t>
      </w:r>
      <w:r w:rsidRPr="00844623">
        <w:rPr>
          <w:rFonts w:eastAsia="Courier New" w:cs="Courier New"/>
          <w:color w:val="000000"/>
          <w:lang w:eastAsia="fr-FR" w:bidi="fr-FR"/>
        </w:rPr>
        <w:t>so est convaincu lorsqu’il affirme :</w:t>
      </w:r>
      <w:r>
        <w:rPr>
          <w:rFonts w:eastAsia="Courier New" w:cs="Courier New"/>
          <w:color w:val="000000"/>
          <w:lang w:eastAsia="fr-FR" w:bidi="fr-FR"/>
        </w:rPr>
        <w:t xml:space="preserve"> </w:t>
      </w:r>
      <w:r w:rsidRPr="00844623">
        <w:rPr>
          <w:rFonts w:eastAsia="Courier New" w:cs="Courier New"/>
          <w:color w:val="000000"/>
          <w:lang w:eastAsia="fr-FR" w:bidi="fr-FR"/>
        </w:rPr>
        <w:t>"even</w:t>
      </w:r>
      <w:r>
        <w:rPr>
          <w:rFonts w:eastAsia="Courier New" w:cs="Courier New"/>
          <w:color w:val="000000"/>
          <w:lang w:eastAsia="fr-FR" w:bidi="fr-FR"/>
        </w:rPr>
        <w:t xml:space="preserve"> </w:t>
      </w:r>
      <w:r w:rsidRPr="00844623">
        <w:rPr>
          <w:rFonts w:eastAsia="Courier New" w:cs="Courier New"/>
          <w:color w:val="000000"/>
          <w:lang w:eastAsia="fr-FR" w:bidi="fr-FR"/>
        </w:rPr>
        <w:t>the female criminal is</w:t>
      </w:r>
      <w:r>
        <w:rPr>
          <w:rFonts w:eastAsia="Courier New" w:cs="Courier New"/>
          <w:color w:val="000000"/>
          <w:lang w:eastAsia="fr-FR" w:bidi="fr-FR"/>
        </w:rPr>
        <w:t xml:space="preserve"> </w:t>
      </w:r>
      <w:r w:rsidRPr="00844623">
        <w:rPr>
          <w:rFonts w:eastAsia="Courier New" w:cs="Courier New"/>
          <w:color w:val="000000"/>
          <w:lang w:eastAsia="fr-FR" w:bidi="fr-FR"/>
        </w:rPr>
        <w:t>m</w:t>
      </w:r>
      <w:r w:rsidRPr="00844623">
        <w:rPr>
          <w:rFonts w:eastAsia="Courier New" w:cs="Courier New"/>
          <w:color w:val="000000"/>
          <w:lang w:eastAsia="fr-FR" w:bidi="fr-FR"/>
        </w:rPr>
        <w:t>o</w:t>
      </w:r>
      <w:r w:rsidRPr="00844623">
        <w:rPr>
          <w:rFonts w:eastAsia="Courier New" w:cs="Courier New"/>
          <w:color w:val="000000"/>
          <w:lang w:eastAsia="fr-FR" w:bidi="fr-FR"/>
        </w:rPr>
        <w:t>notonous and uniform compared with her male companion, just as in general woman is inferior to man"</w:t>
      </w:r>
      <w:r>
        <w:rPr>
          <w:rFonts w:eastAsia="Courier New" w:cs="Courier New"/>
          <w:color w:val="000000"/>
          <w:lang w:eastAsia="fr-FR" w:bidi="fr-FR"/>
        </w:rPr>
        <w:t> </w:t>
      </w:r>
      <w:r>
        <w:rPr>
          <w:rStyle w:val="Appelnotedebasdep"/>
          <w:rFonts w:eastAsia="Courier New" w:cs="Courier New"/>
        </w:rPr>
        <w:footnoteReference w:id="7"/>
      </w:r>
      <w:r w:rsidRPr="00844623">
        <w:rPr>
          <w:rFonts w:eastAsia="Courier New" w:cs="Courier New"/>
          <w:color w:val="000000"/>
          <w:lang w:eastAsia="fr-FR" w:bidi="fr-FR"/>
        </w:rPr>
        <w:t>. (Lombroso, 1899, p. 122). Si les femmes sont passives et conservatrices, cela tient probablement, selon Lombroso toujours, "to the immobility of t</w:t>
      </w:r>
      <w:r>
        <w:rPr>
          <w:rFonts w:eastAsia="Courier New" w:cs="Courier New"/>
          <w:color w:val="000000"/>
          <w:lang w:eastAsia="fr-FR" w:bidi="fr-FR"/>
        </w:rPr>
        <w:t>he ovule compared with the zoo-sperm" </w:t>
      </w:r>
      <w:r>
        <w:rPr>
          <w:rStyle w:val="Appelnotedebasdep"/>
          <w:rFonts w:eastAsia="Courier New" w:cs="Courier New"/>
        </w:rPr>
        <w:footnoteReference w:id="8"/>
      </w:r>
      <w:r w:rsidRPr="00844623">
        <w:rPr>
          <w:rFonts w:eastAsia="Courier New" w:cs="Courier New"/>
          <w:color w:val="000000"/>
          <w:lang w:eastAsia="fr-FR" w:bidi="fr-FR"/>
        </w:rPr>
        <w:t xml:space="preserve"> (Lombroso, 1899, p. 109). Pour lui, il s'agit là du trait majeur chez la femme ; elle est physiologiquement et psychologiqu</w:t>
      </w:r>
      <w:r w:rsidRPr="00844623">
        <w:rPr>
          <w:rFonts w:eastAsia="Courier New" w:cs="Courier New"/>
          <w:color w:val="000000"/>
          <w:lang w:eastAsia="fr-FR" w:bidi="fr-FR"/>
        </w:rPr>
        <w:t>e</w:t>
      </w:r>
      <w:r w:rsidRPr="00844623">
        <w:rPr>
          <w:rFonts w:eastAsia="Courier New" w:cs="Courier New"/>
          <w:color w:val="000000"/>
          <w:lang w:eastAsia="fr-FR" w:bidi="fr-FR"/>
        </w:rPr>
        <w:t>ment immobile. Cette caractéristique contribue à expliquer la faible participation des femmes à la criminalité car il s'agit là en fait d’une déficience qui la rend incapable du passage à l'acte. L'homme à l'i</w:t>
      </w:r>
      <w:r w:rsidRPr="00844623">
        <w:rPr>
          <w:rFonts w:eastAsia="Courier New" w:cs="Courier New"/>
          <w:color w:val="000000"/>
          <w:lang w:eastAsia="fr-FR" w:bidi="fr-FR"/>
        </w:rPr>
        <w:t>n</w:t>
      </w:r>
      <w:r w:rsidRPr="00844623">
        <w:rPr>
          <w:rFonts w:eastAsia="Courier New" w:cs="Courier New"/>
          <w:color w:val="000000"/>
          <w:lang w:eastAsia="fr-FR" w:bidi="fr-FR"/>
        </w:rPr>
        <w:t>verse est actif et</w:t>
      </w:r>
      <w:r>
        <w:t xml:space="preserve"> [</w:t>
      </w:r>
      <w:r w:rsidRPr="00844623">
        <w:rPr>
          <w:color w:val="000000"/>
          <w:lang w:eastAsia="fr-FR" w:bidi="fr-FR"/>
        </w:rPr>
        <w:t>20</w:t>
      </w:r>
      <w:r>
        <w:rPr>
          <w:color w:val="000000"/>
          <w:lang w:eastAsia="fr-FR" w:bidi="fr-FR"/>
        </w:rPr>
        <w:t xml:space="preserve">] </w:t>
      </w:r>
      <w:r w:rsidRPr="00844623">
        <w:rPr>
          <w:rFonts w:eastAsia="Courier New" w:cs="Courier New"/>
          <w:color w:val="000000"/>
          <w:lang w:eastAsia="fr-FR" w:bidi="fr-FR"/>
        </w:rPr>
        <w:t>c’est lui qui fait l’histoire et la politique ; mais c’est lui aussi qui, par sa capacité d’action, est apte à commettre délits et crimes. Ce qu’il y a de plus étonnant dans cette explication c’est qu’elle est de nature constitutionnelle, l’immobilité de l’ovule en étant la cause contrair</w:t>
      </w:r>
      <w:r w:rsidRPr="00844623">
        <w:rPr>
          <w:rFonts w:eastAsia="Courier New" w:cs="Courier New"/>
          <w:color w:val="000000"/>
          <w:lang w:eastAsia="fr-FR" w:bidi="fr-FR"/>
        </w:rPr>
        <w:t>e</w:t>
      </w:r>
      <w:r w:rsidRPr="00844623">
        <w:rPr>
          <w:rFonts w:eastAsia="Courier New" w:cs="Courier New"/>
          <w:color w:val="000000"/>
          <w:lang w:eastAsia="fr-FR" w:bidi="fr-FR"/>
        </w:rPr>
        <w:t>ment à la vitalité du spermatozoïde. Ce genre d’explication est étra</w:t>
      </w:r>
      <w:r w:rsidRPr="00844623">
        <w:rPr>
          <w:rFonts w:eastAsia="Courier New" w:cs="Courier New"/>
          <w:color w:val="000000"/>
          <w:lang w:eastAsia="fr-FR" w:bidi="fr-FR"/>
        </w:rPr>
        <w:t>n</w:t>
      </w:r>
      <w:r w:rsidRPr="00844623">
        <w:rPr>
          <w:rFonts w:eastAsia="Courier New" w:cs="Courier New"/>
          <w:color w:val="000000"/>
          <w:lang w:eastAsia="fr-FR" w:bidi="fr-FR"/>
        </w:rPr>
        <w:t>gement lié à la sexualité de la femme que l’on décrit souvent dans des termes similaires. La femme n’est-elle pas fa</w:t>
      </w:r>
      <w:r w:rsidRPr="00844623">
        <w:rPr>
          <w:rFonts w:eastAsia="Courier New" w:cs="Courier New"/>
          <w:color w:val="000000"/>
          <w:lang w:eastAsia="fr-FR" w:bidi="fr-FR"/>
        </w:rPr>
        <w:t>i</w:t>
      </w:r>
      <w:r w:rsidRPr="00844623">
        <w:rPr>
          <w:rFonts w:eastAsia="Courier New" w:cs="Courier New"/>
          <w:color w:val="000000"/>
          <w:lang w:eastAsia="fr-FR" w:bidi="fr-FR"/>
        </w:rPr>
        <w:t>te pour "être aimée" et l’homme pour aimer ? Hélène Deutsch, dans son étude psychanalyt</w:t>
      </w:r>
      <w:r w:rsidRPr="00844623">
        <w:rPr>
          <w:rFonts w:eastAsia="Courier New" w:cs="Courier New"/>
          <w:color w:val="000000"/>
          <w:lang w:eastAsia="fr-FR" w:bidi="fr-FR"/>
        </w:rPr>
        <w:t>i</w:t>
      </w:r>
      <w:r w:rsidRPr="00844623">
        <w:rPr>
          <w:rFonts w:eastAsia="Courier New" w:cs="Courier New"/>
          <w:color w:val="000000"/>
          <w:lang w:eastAsia="fr-FR" w:bidi="fr-FR"/>
        </w:rPr>
        <w:t>que sur la psychologie des femmes, dont la première édition paraît en 1949, affirme :</w:t>
      </w:r>
    </w:p>
    <w:p w14:paraId="202657F1" w14:textId="77777777" w:rsidR="00441568" w:rsidRDefault="00441568" w:rsidP="00441568">
      <w:pPr>
        <w:spacing w:before="120" w:after="120"/>
        <w:jc w:val="both"/>
        <w:rPr>
          <w:rFonts w:eastAsia="Courier New" w:cs="Courier New"/>
          <w:color w:val="000000"/>
          <w:lang w:eastAsia="fr-FR" w:bidi="fr-FR"/>
        </w:rPr>
      </w:pPr>
    </w:p>
    <w:p w14:paraId="7A087683" w14:textId="77777777" w:rsidR="00441568" w:rsidRPr="00844623" w:rsidRDefault="00441568" w:rsidP="00441568">
      <w:pPr>
        <w:pStyle w:val="Grillecouleur-Accent1"/>
      </w:pPr>
      <w:r w:rsidRPr="00844623">
        <w:rPr>
          <w:rFonts w:eastAsia="Courier New"/>
          <w:lang w:eastAsia="fr-FR" w:bidi="fr-FR"/>
        </w:rPr>
        <w:t>"Ce comportement (passivité) se retrouve dans les fonctions des cellules sexuelles :</w:t>
      </w:r>
      <w:r>
        <w:rPr>
          <w:rFonts w:eastAsia="Courier New"/>
          <w:lang w:eastAsia="fr-FR" w:bidi="fr-FR"/>
        </w:rPr>
        <w:t xml:space="preserve"> </w:t>
      </w:r>
      <w:r w:rsidRPr="00844623">
        <w:rPr>
          <w:rFonts w:eastAsia="Courier New"/>
          <w:lang w:eastAsia="fr-FR" w:bidi="fr-FR"/>
        </w:rPr>
        <w:t>l'ovule</w:t>
      </w:r>
      <w:r>
        <w:rPr>
          <w:rFonts w:eastAsia="Courier New"/>
          <w:lang w:eastAsia="fr-FR" w:bidi="fr-FR"/>
        </w:rPr>
        <w:t xml:space="preserve"> </w:t>
      </w:r>
      <w:r w:rsidRPr="00844623">
        <w:rPr>
          <w:rFonts w:eastAsia="Courier New"/>
          <w:lang w:eastAsia="fr-FR" w:bidi="fr-FR"/>
        </w:rPr>
        <w:t>est relativement immobile, il</w:t>
      </w:r>
      <w:r>
        <w:rPr>
          <w:rFonts w:eastAsia="Courier New"/>
          <w:lang w:eastAsia="fr-FR" w:bidi="fr-FR"/>
        </w:rPr>
        <w:t xml:space="preserve"> </w:t>
      </w:r>
      <w:r w:rsidRPr="00844623">
        <w:rPr>
          <w:rFonts w:eastAsia="Courier New"/>
          <w:lang w:eastAsia="fr-FR" w:bidi="fr-FR"/>
        </w:rPr>
        <w:t>attend passivement, tandis que le spermatozoïde est mobile et actif. Les attitudes des deux partenaires au cours de l’acte sexuel se conforment à la m</w:t>
      </w:r>
      <w:r w:rsidRPr="00844623">
        <w:rPr>
          <w:rFonts w:eastAsia="Courier New"/>
          <w:lang w:eastAsia="fr-FR" w:bidi="fr-FR"/>
        </w:rPr>
        <w:t>ê</w:t>
      </w:r>
      <w:r w:rsidRPr="00844623">
        <w:rPr>
          <w:rFonts w:eastAsia="Courier New"/>
          <w:lang w:eastAsia="fr-FR" w:bidi="fr-FR"/>
        </w:rPr>
        <w:t>me différentiation entre le masculin-actif et le féminin-passif. L'an</w:t>
      </w:r>
      <w:r w:rsidRPr="00844623">
        <w:rPr>
          <w:rFonts w:eastAsia="Courier New"/>
          <w:lang w:eastAsia="fr-FR" w:bidi="fr-FR"/>
        </w:rPr>
        <w:t>a</w:t>
      </w:r>
      <w:r w:rsidRPr="00844623">
        <w:rPr>
          <w:rFonts w:eastAsia="Courier New"/>
          <w:lang w:eastAsia="fr-FR" w:bidi="fr-FR"/>
        </w:rPr>
        <w:t>tomie des organes sexuels ne laisse aucun doute sur leurs buts :</w:t>
      </w:r>
      <w:r>
        <w:rPr>
          <w:rFonts w:eastAsia="Courier New"/>
          <w:lang w:eastAsia="fr-FR" w:bidi="fr-FR"/>
        </w:rPr>
        <w:t xml:space="preserve"> </w:t>
      </w:r>
      <w:r w:rsidRPr="00844623">
        <w:rPr>
          <w:rFonts w:eastAsia="Courier New"/>
          <w:lang w:eastAsia="fr-FR" w:bidi="fr-FR"/>
        </w:rPr>
        <w:t>l’organe</w:t>
      </w:r>
      <w:r>
        <w:rPr>
          <w:rFonts w:eastAsia="Courier New"/>
          <w:lang w:eastAsia="fr-FR" w:bidi="fr-FR"/>
        </w:rPr>
        <w:t xml:space="preserve"> </w:t>
      </w:r>
      <w:r w:rsidRPr="00844623">
        <w:rPr>
          <w:rFonts w:eastAsia="Courier New"/>
          <w:lang w:eastAsia="fr-FR" w:bidi="fr-FR"/>
        </w:rPr>
        <w:t>masculin est</w:t>
      </w:r>
      <w:r>
        <w:rPr>
          <w:rFonts w:eastAsia="Courier New"/>
          <w:lang w:eastAsia="fr-FR" w:bidi="fr-FR"/>
        </w:rPr>
        <w:t xml:space="preserve"> </w:t>
      </w:r>
      <w:r w:rsidRPr="00844623">
        <w:rPr>
          <w:rFonts w:eastAsia="Courier New"/>
          <w:lang w:eastAsia="fr-FR" w:bidi="fr-FR"/>
        </w:rPr>
        <w:t>fait pour la pénétration active, l'organe féminin pour recevoir passivement" (Deutsch, 1969, p. 193. Première édition en 1949).</w:t>
      </w:r>
      <w:r>
        <w:rPr>
          <w:rFonts w:eastAsia="Courier New"/>
          <w:lang w:eastAsia="fr-FR" w:bidi="fr-FR"/>
        </w:rPr>
        <w:t> </w:t>
      </w:r>
      <w:r>
        <w:rPr>
          <w:rStyle w:val="Appelnotedebasdep"/>
          <w:rFonts w:eastAsia="Courier New"/>
        </w:rPr>
        <w:footnoteReference w:id="9"/>
      </w:r>
    </w:p>
    <w:p w14:paraId="31B7881C" w14:textId="77777777" w:rsidR="00441568" w:rsidRDefault="00441568" w:rsidP="00441568">
      <w:pPr>
        <w:spacing w:before="120" w:after="120"/>
        <w:jc w:val="both"/>
        <w:rPr>
          <w:rFonts w:eastAsia="Courier New" w:cs="Courier New"/>
          <w:color w:val="000000"/>
          <w:lang w:eastAsia="fr-FR" w:bidi="fr-FR"/>
        </w:rPr>
      </w:pPr>
    </w:p>
    <w:p w14:paraId="68ED7236" w14:textId="77777777" w:rsidR="00441568" w:rsidRPr="00844623" w:rsidRDefault="00441568" w:rsidP="00441568">
      <w:pPr>
        <w:spacing w:before="120" w:after="120"/>
        <w:jc w:val="both"/>
      </w:pPr>
      <w:r w:rsidRPr="00844623">
        <w:rPr>
          <w:rFonts w:eastAsia="Courier New" w:cs="Courier New"/>
          <w:color w:val="000000"/>
          <w:lang w:eastAsia="fr-FR" w:bidi="fr-FR"/>
        </w:rPr>
        <w:t>C'est donc de par sa nature même que la femme est passive ; à ce niveau d’analyse, il n’est pas question de rechercher des explications dans la forme de nos sociétés et dans les rapports qui s'établissent e</w:t>
      </w:r>
      <w:r w:rsidRPr="00844623">
        <w:rPr>
          <w:rFonts w:eastAsia="Courier New" w:cs="Courier New"/>
          <w:color w:val="000000"/>
          <w:lang w:eastAsia="fr-FR" w:bidi="fr-FR"/>
        </w:rPr>
        <w:t>n</w:t>
      </w:r>
      <w:r w:rsidRPr="00844623">
        <w:rPr>
          <w:rFonts w:eastAsia="Courier New" w:cs="Courier New"/>
          <w:color w:val="000000"/>
          <w:lang w:eastAsia="fr-FR" w:bidi="fr-FR"/>
        </w:rPr>
        <w:t xml:space="preserve">tre les membres des deux sexes. Burt (1945) tient un raisonnement semblable lorsqu’il affirme que certains instincts sont inégalement répartis entre les sexes. Il en va ainsi pour les instincts sthéniques (d’affirmation) c'est-à-dire soumise, </w:t>
      </w:r>
      <w:r>
        <w:rPr>
          <w:rFonts w:eastAsia="Courier New" w:cs="Courier New"/>
          <w:color w:val="000000"/>
          <w:lang w:eastAsia="fr-FR" w:bidi="fr-FR"/>
        </w:rPr>
        <w:t>sans force et portée à la dépre</w:t>
      </w:r>
      <w:r w:rsidRPr="00844623">
        <w:rPr>
          <w:rFonts w:eastAsia="Courier New" w:cs="Courier New"/>
          <w:color w:val="000000"/>
          <w:lang w:eastAsia="fr-FR" w:bidi="fr-FR"/>
        </w:rPr>
        <w:t>s</w:t>
      </w:r>
      <w:r w:rsidRPr="00844623">
        <w:rPr>
          <w:rFonts w:eastAsia="Courier New" w:cs="Courier New"/>
          <w:color w:val="000000"/>
          <w:lang w:eastAsia="fr-FR" w:bidi="fr-FR"/>
        </w:rPr>
        <w:t>sion.</w:t>
      </w:r>
      <w:r>
        <w:rPr>
          <w:rFonts w:eastAsia="Courier New" w:cs="Courier New"/>
          <w:color w:val="000000"/>
          <w:lang w:eastAsia="fr-FR" w:bidi="fr-FR"/>
        </w:rPr>
        <w:t xml:space="preserve"> </w:t>
      </w:r>
      <w:r w:rsidRPr="00844623">
        <w:rPr>
          <w:rFonts w:eastAsia="Courier New" w:cs="Courier New"/>
          <w:color w:val="000000"/>
          <w:lang w:eastAsia="fr-FR" w:bidi="fr-FR"/>
        </w:rPr>
        <w:t>Cette conception qui fait de la femme un être démuni et faible n'est pas le propre des auteurs du début du siècle seulement. En 1968, Cowie,</w:t>
      </w:r>
      <w:r>
        <w:rPr>
          <w:rFonts w:eastAsia="Courier New" w:cs="Courier New"/>
          <w:color w:val="000000"/>
          <w:lang w:eastAsia="fr-FR" w:bidi="fr-FR"/>
        </w:rPr>
        <w:t xml:space="preserve"> </w:t>
      </w:r>
      <w:r w:rsidRPr="00844623">
        <w:rPr>
          <w:rFonts w:eastAsia="Courier New" w:cs="Courier New"/>
          <w:color w:val="000000"/>
          <w:lang w:eastAsia="fr-FR" w:bidi="fr-FR"/>
        </w:rPr>
        <w:t>Cowie et Slater, dans leur étude intitulée "Delinquency in Girls" raisonnent toujours dans des termes à caractère biologique. S</w:t>
      </w:r>
      <w:r w:rsidRPr="00844623">
        <w:rPr>
          <w:rFonts w:eastAsia="Courier New" w:cs="Courier New"/>
          <w:color w:val="000000"/>
          <w:lang w:eastAsia="fr-FR" w:bidi="fr-FR"/>
        </w:rPr>
        <w:t>e</w:t>
      </w:r>
      <w:r w:rsidRPr="00844623">
        <w:rPr>
          <w:rFonts w:eastAsia="Courier New" w:cs="Courier New"/>
          <w:color w:val="000000"/>
          <w:lang w:eastAsia="fr-FR" w:bidi="fr-FR"/>
        </w:rPr>
        <w:t>lon eux, tout comme ce fut le cas pour Lombroso, le physique déte</w:t>
      </w:r>
      <w:r w:rsidRPr="00844623">
        <w:rPr>
          <w:rFonts w:eastAsia="Courier New" w:cs="Courier New"/>
          <w:color w:val="000000"/>
          <w:lang w:eastAsia="fr-FR" w:bidi="fr-FR"/>
        </w:rPr>
        <w:t>r</w:t>
      </w:r>
      <w:r w:rsidRPr="00844623">
        <w:rPr>
          <w:rFonts w:eastAsia="Courier New" w:cs="Courier New"/>
          <w:color w:val="000000"/>
          <w:lang w:eastAsia="fr-FR" w:bidi="fr-FR"/>
        </w:rPr>
        <w:t xml:space="preserve">mine le psychique dans une relation de cause à effet : </w:t>
      </w:r>
    </w:p>
    <w:p w14:paraId="78436BDD" w14:textId="77777777" w:rsidR="00441568" w:rsidRDefault="00441568" w:rsidP="00441568">
      <w:pPr>
        <w:spacing w:before="120" w:after="120"/>
        <w:jc w:val="both"/>
      </w:pPr>
      <w:r>
        <w:t>[21]</w:t>
      </w:r>
    </w:p>
    <w:p w14:paraId="4D8DECDA" w14:textId="77777777" w:rsidR="00441568" w:rsidRDefault="00441568" w:rsidP="00441568">
      <w:pPr>
        <w:spacing w:before="120" w:after="120"/>
        <w:jc w:val="both"/>
      </w:pPr>
    </w:p>
    <w:p w14:paraId="58C452DE" w14:textId="77777777" w:rsidR="00441568" w:rsidRPr="00844623" w:rsidRDefault="00441568" w:rsidP="00441568">
      <w:pPr>
        <w:pStyle w:val="Grillecouleur-Accent1"/>
      </w:pPr>
      <w:r w:rsidRPr="00844623">
        <w:rPr>
          <w:rFonts w:eastAsia="Courier New"/>
          <w:lang w:eastAsia="fr-FR" w:bidi="fr-FR"/>
        </w:rPr>
        <w:t>"Différences between the sexes in heriditary pr</w:t>
      </w:r>
      <w:r>
        <w:rPr>
          <w:rFonts w:eastAsia="Courier New"/>
          <w:lang w:eastAsia="fr-FR" w:bidi="fr-FR"/>
        </w:rPr>
        <w:t>e</w:t>
      </w:r>
      <w:r w:rsidRPr="00844623">
        <w:rPr>
          <w:rFonts w:eastAsia="Courier New"/>
          <w:lang w:eastAsia="fr-FR" w:bidi="fr-FR"/>
        </w:rPr>
        <w:t>disposition (to crime) could be explain</w:t>
      </w:r>
      <w:r>
        <w:rPr>
          <w:rFonts w:eastAsia="Courier New"/>
          <w:lang w:eastAsia="fr-FR" w:bidi="fr-FR"/>
        </w:rPr>
        <w:t>ed by sex-linked genes. Further</w:t>
      </w:r>
      <w:r w:rsidRPr="00844623">
        <w:rPr>
          <w:rFonts w:eastAsia="Courier New"/>
          <w:lang w:eastAsia="fr-FR" w:bidi="fr-FR"/>
        </w:rPr>
        <w:t>more, the f</w:t>
      </w:r>
      <w:r w:rsidRPr="00844623">
        <w:rPr>
          <w:rFonts w:eastAsia="Courier New"/>
          <w:lang w:eastAsia="fr-FR" w:bidi="fr-FR"/>
        </w:rPr>
        <w:t>e</w:t>
      </w:r>
      <w:r w:rsidRPr="00844623">
        <w:rPr>
          <w:rFonts w:eastAsia="Courier New"/>
          <w:lang w:eastAsia="fr-FR" w:bidi="fr-FR"/>
        </w:rPr>
        <w:t>male mode of personality, more timid, more lacking in enterprise, may guard her against delinquency"</w:t>
      </w:r>
      <w:r w:rsidRPr="00844623">
        <w:rPr>
          <w:rFonts w:eastAsia="Courier New"/>
          <w:vertAlign w:val="superscript"/>
          <w:lang w:eastAsia="fr-FR" w:bidi="fr-FR"/>
        </w:rPr>
        <w:t>,,</w:t>
      </w:r>
      <w:r w:rsidRPr="00844623">
        <w:rPr>
          <w:rFonts w:eastAsia="Courier New"/>
          <w:lang w:eastAsia="fr-FR" w:bidi="fr-FR"/>
        </w:rPr>
        <w:t xml:space="preserve"> (Cowie,</w:t>
      </w:r>
      <w:r>
        <w:rPr>
          <w:rFonts w:eastAsia="Courier New"/>
          <w:lang w:eastAsia="fr-FR" w:bidi="fr-FR"/>
        </w:rPr>
        <w:t xml:space="preserve"> </w:t>
      </w:r>
      <w:r w:rsidRPr="00844623">
        <w:rPr>
          <w:rFonts w:eastAsia="Courier New"/>
          <w:lang w:eastAsia="fr-FR" w:bidi="fr-FR"/>
        </w:rPr>
        <w:t>Cowie et Slater, 1968, p. 167).</w:t>
      </w:r>
    </w:p>
    <w:p w14:paraId="7EABE929" w14:textId="77777777" w:rsidR="00441568" w:rsidRDefault="00441568" w:rsidP="00441568">
      <w:pPr>
        <w:spacing w:before="120" w:after="120"/>
        <w:jc w:val="both"/>
        <w:rPr>
          <w:rFonts w:eastAsia="Courier New" w:cs="Courier New"/>
          <w:color w:val="000000"/>
          <w:lang w:eastAsia="fr-FR" w:bidi="fr-FR"/>
        </w:rPr>
      </w:pPr>
    </w:p>
    <w:p w14:paraId="241CB3EC" w14:textId="77777777" w:rsidR="00441568" w:rsidRPr="00844623" w:rsidRDefault="00441568" w:rsidP="00441568">
      <w:pPr>
        <w:spacing w:before="120" w:after="120"/>
        <w:jc w:val="both"/>
      </w:pPr>
      <w:r w:rsidRPr="00844623">
        <w:rPr>
          <w:rFonts w:eastAsia="Courier New" w:cs="Courier New"/>
          <w:color w:val="000000"/>
          <w:lang w:eastAsia="fr-FR" w:bidi="fr-FR"/>
        </w:rPr>
        <w:t>Tout comme leurs prédécesseurs, ils reconnaissent à la femme une seule vraie nature, éliminant par là toute autre possibilité de personn</w:t>
      </w:r>
      <w:r w:rsidRPr="00844623">
        <w:rPr>
          <w:rFonts w:eastAsia="Courier New" w:cs="Courier New"/>
          <w:color w:val="000000"/>
          <w:lang w:eastAsia="fr-FR" w:bidi="fr-FR"/>
        </w:rPr>
        <w:t>a</w:t>
      </w:r>
      <w:r w:rsidRPr="00844623">
        <w:rPr>
          <w:rFonts w:eastAsia="Courier New" w:cs="Courier New"/>
          <w:color w:val="000000"/>
          <w:lang w:eastAsia="fr-FR" w:bidi="fr-FR"/>
        </w:rPr>
        <w:t>lités chez la femme. Le biologique est déterminant et c'est encore sous sa seule influence que le comportement de la femme se dessine.</w:t>
      </w:r>
    </w:p>
    <w:p w14:paraId="7C2F191B" w14:textId="77777777" w:rsidR="00441568" w:rsidRPr="00844623" w:rsidRDefault="00441568" w:rsidP="00441568">
      <w:pPr>
        <w:spacing w:before="120" w:after="120"/>
        <w:jc w:val="both"/>
      </w:pPr>
      <w:r w:rsidRPr="00844623">
        <w:rPr>
          <w:rFonts w:eastAsia="Courier New" w:cs="Courier New"/>
          <w:color w:val="000000"/>
          <w:lang w:eastAsia="fr-FR" w:bidi="fr-FR"/>
        </w:rPr>
        <w:t>Ce genre d'explication, relativement facile, a tout de mime quelque chose de rassurant :</w:t>
      </w:r>
      <w:r>
        <w:rPr>
          <w:rFonts w:eastAsia="Courier New" w:cs="Courier New"/>
          <w:color w:val="000000"/>
          <w:lang w:eastAsia="fr-FR" w:bidi="fr-FR"/>
        </w:rPr>
        <w:t xml:space="preserve"> </w:t>
      </w:r>
      <w:r w:rsidRPr="00844623">
        <w:rPr>
          <w:rFonts w:eastAsia="Courier New" w:cs="Courier New"/>
          <w:color w:val="000000"/>
          <w:lang w:eastAsia="fr-FR" w:bidi="fr-FR"/>
        </w:rPr>
        <w:t>il</w:t>
      </w:r>
      <w:r>
        <w:rPr>
          <w:rFonts w:eastAsia="Courier New" w:cs="Courier New"/>
          <w:color w:val="000000"/>
          <w:lang w:eastAsia="fr-FR" w:bidi="fr-FR"/>
        </w:rPr>
        <w:t xml:space="preserve"> </w:t>
      </w:r>
      <w:r w:rsidRPr="00844623">
        <w:rPr>
          <w:rFonts w:eastAsia="Courier New" w:cs="Courier New"/>
          <w:color w:val="000000"/>
          <w:lang w:eastAsia="fr-FR" w:bidi="fr-FR"/>
        </w:rPr>
        <w:t>vient expliquer le pourquoi de la présence</w:t>
      </w:r>
      <w:r>
        <w:rPr>
          <w:rFonts w:eastAsia="Courier New" w:cs="Courier New"/>
          <w:color w:val="000000"/>
          <w:lang w:eastAsia="fr-FR" w:bidi="fr-FR"/>
        </w:rPr>
        <w:t xml:space="preserve"> </w:t>
      </w:r>
      <w:r w:rsidRPr="00844623">
        <w:rPr>
          <w:rFonts w:eastAsia="Courier New" w:cs="Courier New"/>
          <w:color w:val="000000"/>
          <w:lang w:eastAsia="fr-FR" w:bidi="fr-FR"/>
        </w:rPr>
        <w:t>peu significative des femmes au sein des statistiques criminelles. Il va de soi que pour les tenants fermes de la</w:t>
      </w:r>
      <w:r>
        <w:rPr>
          <w:rFonts w:eastAsia="Courier New" w:cs="Courier New"/>
          <w:color w:val="000000"/>
          <w:lang w:eastAsia="fr-FR" w:bidi="fr-FR"/>
        </w:rPr>
        <w:t xml:space="preserve"> </w:t>
      </w:r>
      <w:r w:rsidRPr="00844623">
        <w:rPr>
          <w:rFonts w:eastAsia="Courier New" w:cs="Courier New"/>
          <w:color w:val="000000"/>
          <w:lang w:eastAsia="fr-FR" w:bidi="fr-FR"/>
        </w:rPr>
        <w:t>vérité statistique, un tel raiso</w:t>
      </w:r>
      <w:r w:rsidRPr="00844623">
        <w:rPr>
          <w:rFonts w:eastAsia="Courier New" w:cs="Courier New"/>
          <w:color w:val="000000"/>
          <w:lang w:eastAsia="fr-FR" w:bidi="fr-FR"/>
        </w:rPr>
        <w:t>n</w:t>
      </w:r>
      <w:r w:rsidRPr="00844623">
        <w:rPr>
          <w:rFonts w:eastAsia="Courier New" w:cs="Courier New"/>
          <w:color w:val="000000"/>
          <w:lang w:eastAsia="fr-FR" w:bidi="fr-FR"/>
        </w:rPr>
        <w:t>nement ne pose pas problème car il n'est pas question de contester les chiffres officiels. Une telle perspective, en biologisant les comport</w:t>
      </w:r>
      <w:r w:rsidRPr="00844623">
        <w:rPr>
          <w:rFonts w:eastAsia="Courier New" w:cs="Courier New"/>
          <w:color w:val="000000"/>
          <w:lang w:eastAsia="fr-FR" w:bidi="fr-FR"/>
        </w:rPr>
        <w:t>e</w:t>
      </w:r>
      <w:r w:rsidRPr="00844623">
        <w:rPr>
          <w:rFonts w:eastAsia="Courier New" w:cs="Courier New"/>
          <w:color w:val="000000"/>
          <w:lang w:eastAsia="fr-FR" w:bidi="fr-FR"/>
        </w:rPr>
        <w:t>ments, permet aussi d'éviter des investigations trop sérieuses au n</w:t>
      </w:r>
      <w:r w:rsidRPr="00844623">
        <w:rPr>
          <w:rFonts w:eastAsia="Courier New" w:cs="Courier New"/>
          <w:color w:val="000000"/>
          <w:lang w:eastAsia="fr-FR" w:bidi="fr-FR"/>
        </w:rPr>
        <w:t>i</w:t>
      </w:r>
      <w:r w:rsidRPr="00844623">
        <w:rPr>
          <w:rFonts w:eastAsia="Courier New" w:cs="Courier New"/>
          <w:color w:val="000000"/>
          <w:lang w:eastAsia="fr-FR" w:bidi="fr-FR"/>
        </w:rPr>
        <w:t>veau des structures sociales qui régissent les rapports ho</w:t>
      </w:r>
      <w:r w:rsidRPr="00844623">
        <w:rPr>
          <w:rFonts w:eastAsia="Courier New" w:cs="Courier New"/>
          <w:color w:val="000000"/>
          <w:lang w:eastAsia="fr-FR" w:bidi="fr-FR"/>
        </w:rPr>
        <w:t>m</w:t>
      </w:r>
      <w:r w:rsidRPr="00844623">
        <w:rPr>
          <w:rFonts w:eastAsia="Courier New" w:cs="Courier New"/>
          <w:color w:val="000000"/>
          <w:lang w:eastAsia="fr-FR" w:bidi="fr-FR"/>
        </w:rPr>
        <w:t>mes/femmes.</w:t>
      </w:r>
    </w:p>
    <w:p w14:paraId="35E31FBD" w14:textId="77777777" w:rsidR="00441568" w:rsidRDefault="00441568" w:rsidP="00441568">
      <w:pPr>
        <w:spacing w:before="120" w:after="120"/>
        <w:jc w:val="both"/>
        <w:rPr>
          <w:rFonts w:eastAsia="Courier New" w:cs="Courier New"/>
          <w:color w:val="000000"/>
          <w:lang w:eastAsia="fr-FR" w:bidi="fr-FR"/>
        </w:rPr>
      </w:pPr>
    </w:p>
    <w:p w14:paraId="6545641C" w14:textId="77777777" w:rsidR="00441568" w:rsidRPr="00415989" w:rsidRDefault="00441568" w:rsidP="00441568">
      <w:pPr>
        <w:pStyle w:val="a"/>
      </w:pPr>
      <w:bookmarkStart w:id="9" w:name="Delinquance_filles_pt_1_chap_II_4"/>
      <w:r>
        <w:t xml:space="preserve">2.4. </w:t>
      </w:r>
      <w:r w:rsidRPr="00415989">
        <w:t>La femme criminelle est masculine ?</w:t>
      </w:r>
    </w:p>
    <w:bookmarkEnd w:id="9"/>
    <w:p w14:paraId="321E66D5" w14:textId="77777777" w:rsidR="00441568" w:rsidRDefault="00441568" w:rsidP="00441568">
      <w:pPr>
        <w:spacing w:before="120" w:after="120"/>
        <w:jc w:val="both"/>
        <w:rPr>
          <w:rFonts w:eastAsia="Courier New" w:cs="Courier New"/>
          <w:color w:val="000000"/>
          <w:lang w:eastAsia="fr-FR" w:bidi="fr-FR"/>
        </w:rPr>
      </w:pPr>
    </w:p>
    <w:p w14:paraId="535BB8FE"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00D4CA49" w14:textId="77777777" w:rsidR="00441568" w:rsidRPr="00844623" w:rsidRDefault="00441568" w:rsidP="00441568">
      <w:pPr>
        <w:spacing w:before="120" w:after="120"/>
        <w:jc w:val="both"/>
      </w:pPr>
      <w:r w:rsidRPr="00844623">
        <w:rPr>
          <w:rFonts w:eastAsia="Courier New" w:cs="Courier New"/>
          <w:color w:val="000000"/>
          <w:lang w:eastAsia="fr-FR" w:bidi="fr-FR"/>
        </w:rPr>
        <w:t>La théorie voulant que la femme criminelle soit masculine dans sa façon d'être allait de soi pour ceux qui, sur la preuve des statistiques, constataient que ce sont surtout les hommes qui s’engagent dans la délinquance. Les quelques rares femmes à commettre un crime d</w:t>
      </w:r>
      <w:r w:rsidRPr="00844623">
        <w:rPr>
          <w:rFonts w:eastAsia="Courier New" w:cs="Courier New"/>
          <w:color w:val="000000"/>
          <w:lang w:eastAsia="fr-FR" w:bidi="fr-FR"/>
        </w:rPr>
        <w:t>e</w:t>
      </w:r>
      <w:r w:rsidRPr="00844623">
        <w:rPr>
          <w:rFonts w:eastAsia="Courier New" w:cs="Courier New"/>
          <w:color w:val="000000"/>
          <w:lang w:eastAsia="fr-FR" w:bidi="fr-FR"/>
        </w:rPr>
        <w:t>vaient donc forcément ressembler à ce type particulier doté des qual</w:t>
      </w:r>
      <w:r w:rsidRPr="00844623">
        <w:rPr>
          <w:rFonts w:eastAsia="Courier New" w:cs="Courier New"/>
          <w:color w:val="000000"/>
          <w:lang w:eastAsia="fr-FR" w:bidi="fr-FR"/>
        </w:rPr>
        <w:t>i</w:t>
      </w:r>
      <w:r w:rsidRPr="00844623">
        <w:rPr>
          <w:rFonts w:eastAsia="Courier New" w:cs="Courier New"/>
          <w:color w:val="000000"/>
          <w:lang w:eastAsia="fr-FR" w:bidi="fr-FR"/>
        </w:rPr>
        <w:t>tés propres à la criminalité, à savoir l’homme. "La femme criminelle, par ses caractères craniologiques, est beaucoup plus masculine que la femme honnête"</w:t>
      </w:r>
      <w:r>
        <w:rPr>
          <w:rFonts w:eastAsia="Courier New" w:cs="Courier New"/>
          <w:color w:val="000000"/>
          <w:lang w:eastAsia="fr-FR" w:bidi="fr-FR"/>
        </w:rPr>
        <w:t xml:space="preserve"> </w:t>
      </w:r>
      <w:r w:rsidRPr="00844623">
        <w:rPr>
          <w:rFonts w:eastAsia="Courier New" w:cs="Courier New"/>
          <w:color w:val="000000"/>
          <w:lang w:eastAsia="fr-FR" w:bidi="fr-FR"/>
        </w:rPr>
        <w:t>(G. Tarde, 1886 "</w:t>
      </w:r>
      <w:hyperlink r:id="rId19" w:history="1">
        <w:r w:rsidRPr="00415989">
          <w:rPr>
            <w:rStyle w:val="Hyperlien"/>
            <w:rFonts w:eastAsia="Courier New" w:cs="Courier New"/>
            <w:i/>
            <w:lang w:eastAsia="fr-FR" w:bidi="fr-FR"/>
          </w:rPr>
          <w:t>La criminologie comparée</w:t>
        </w:r>
      </w:hyperlink>
      <w:r w:rsidRPr="00844623">
        <w:rPr>
          <w:rFonts w:eastAsia="Courier New" w:cs="Courier New"/>
          <w:color w:val="000000"/>
          <w:lang w:eastAsia="fr-FR" w:bidi="fr-FR"/>
        </w:rPr>
        <w:t>"). Lo</w:t>
      </w:r>
      <w:r w:rsidRPr="00844623">
        <w:rPr>
          <w:rFonts w:eastAsia="Courier New" w:cs="Courier New"/>
          <w:color w:val="000000"/>
          <w:lang w:eastAsia="fr-FR" w:bidi="fr-FR"/>
        </w:rPr>
        <w:t>m</w:t>
      </w:r>
      <w:r w:rsidRPr="00844623">
        <w:rPr>
          <w:rFonts w:eastAsia="Courier New" w:cs="Courier New"/>
          <w:color w:val="000000"/>
          <w:lang w:eastAsia="fr-FR" w:bidi="fr-FR"/>
        </w:rPr>
        <w:t>broso et Ferrero complètent sa pensée en précisant que la nature pr</w:t>
      </w:r>
      <w:r w:rsidRPr="00844623">
        <w:rPr>
          <w:rFonts w:eastAsia="Courier New" w:cs="Courier New"/>
          <w:color w:val="000000"/>
          <w:lang w:eastAsia="fr-FR" w:bidi="fr-FR"/>
        </w:rPr>
        <w:t>o</w:t>
      </w:r>
      <w:r w:rsidRPr="00844623">
        <w:rPr>
          <w:rFonts w:eastAsia="Courier New" w:cs="Courier New"/>
          <w:color w:val="000000"/>
          <w:lang w:eastAsia="fr-FR" w:bidi="fr-FR"/>
        </w:rPr>
        <w:t>fonde de la femme s'oppose à toute manifestation criminelle et c'est d'ailleurs cette nature qui, en quelque sorte, l'immunise.</w:t>
      </w:r>
    </w:p>
    <w:p w14:paraId="7E60F61B" w14:textId="77777777" w:rsidR="00441568" w:rsidRDefault="00441568" w:rsidP="00441568">
      <w:pPr>
        <w:spacing w:before="120" w:after="120"/>
        <w:jc w:val="both"/>
        <w:rPr>
          <w:rFonts w:eastAsia="Courier New" w:cs="Courier New"/>
          <w:color w:val="000000"/>
          <w:lang w:eastAsia="fr-FR" w:bidi="fr-FR"/>
        </w:rPr>
      </w:pPr>
    </w:p>
    <w:p w14:paraId="68CE74BA" w14:textId="77777777" w:rsidR="00441568" w:rsidRPr="00844623" w:rsidRDefault="00441568" w:rsidP="00441568">
      <w:pPr>
        <w:pStyle w:val="Grillecouleur-Accent1"/>
      </w:pPr>
      <w:r w:rsidRPr="00844623">
        <w:rPr>
          <w:rFonts w:eastAsia="Courier New"/>
          <w:lang w:eastAsia="fr-FR" w:bidi="fr-FR"/>
        </w:rPr>
        <w:t>"This want of materna</w:t>
      </w:r>
      <w:r>
        <w:rPr>
          <w:rFonts w:eastAsia="Courier New"/>
          <w:lang w:eastAsia="fr-FR" w:bidi="fr-FR"/>
        </w:rPr>
        <w:t>l</w:t>
      </w:r>
      <w:r w:rsidRPr="00844623">
        <w:rPr>
          <w:rFonts w:eastAsia="Courier New"/>
          <w:lang w:eastAsia="fr-FR" w:bidi="fr-FR"/>
        </w:rPr>
        <w:t xml:space="preserve"> feeling becomes compr</w:t>
      </w:r>
      <w:r>
        <w:rPr>
          <w:rFonts w:eastAsia="Courier New"/>
          <w:lang w:eastAsia="fr-FR" w:bidi="fr-FR"/>
        </w:rPr>
        <w:t>e</w:t>
      </w:r>
      <w:r w:rsidRPr="00844623">
        <w:rPr>
          <w:rFonts w:eastAsia="Courier New"/>
          <w:lang w:eastAsia="fr-FR" w:bidi="fr-FR"/>
        </w:rPr>
        <w:t>hensible when we reflect on the one hand upon the union of masculine qualities which prevent the female criminal from being more than half a woman and on the other, upon that love of dissipation in her</w:t>
      </w:r>
      <w:r>
        <w:t xml:space="preserve"> [</w:t>
      </w:r>
      <w:r w:rsidRPr="00844623">
        <w:rPr>
          <w:lang w:eastAsia="fr-FR" w:bidi="fr-FR"/>
        </w:rPr>
        <w:t>22</w:t>
      </w:r>
      <w:r>
        <w:rPr>
          <w:lang w:eastAsia="fr-FR" w:bidi="fr-FR"/>
        </w:rPr>
        <w:t xml:space="preserve">] </w:t>
      </w:r>
      <w:r w:rsidRPr="00844623">
        <w:rPr>
          <w:rFonts w:eastAsia="Courier New"/>
          <w:lang w:eastAsia="fr-FR" w:bidi="fr-FR"/>
        </w:rPr>
        <w:t>which is nece</w:t>
      </w:r>
      <w:r w:rsidRPr="00844623">
        <w:rPr>
          <w:rFonts w:eastAsia="Courier New"/>
          <w:lang w:eastAsia="fr-FR" w:bidi="fr-FR"/>
        </w:rPr>
        <w:t>s</w:t>
      </w:r>
      <w:r w:rsidRPr="00844623">
        <w:rPr>
          <w:rFonts w:eastAsia="Courier New"/>
          <w:lang w:eastAsia="fr-FR" w:bidi="fr-FR"/>
        </w:rPr>
        <w:t>sarily antagonistic to the constant sacrifices dema</w:t>
      </w:r>
      <w:r w:rsidRPr="00844623">
        <w:rPr>
          <w:rFonts w:eastAsia="Courier New"/>
          <w:lang w:eastAsia="fr-FR" w:bidi="fr-FR"/>
        </w:rPr>
        <w:t>n</w:t>
      </w:r>
      <w:r w:rsidRPr="00844623">
        <w:rPr>
          <w:rFonts w:eastAsia="Courier New"/>
          <w:lang w:eastAsia="fr-FR" w:bidi="fr-FR"/>
        </w:rPr>
        <w:t>ded of a mother. Her materna</w:t>
      </w:r>
      <w:r>
        <w:rPr>
          <w:rFonts w:eastAsia="Courier New"/>
          <w:lang w:eastAsia="fr-FR" w:bidi="fr-FR"/>
        </w:rPr>
        <w:t>l</w:t>
      </w:r>
      <w:r w:rsidRPr="00844623">
        <w:rPr>
          <w:rFonts w:eastAsia="Courier New"/>
          <w:lang w:eastAsia="fr-FR" w:bidi="fr-FR"/>
        </w:rPr>
        <w:t xml:space="preserve"> sense is weak because psy- chologically and anthrop</w:t>
      </w:r>
      <w:r w:rsidRPr="00844623">
        <w:rPr>
          <w:rFonts w:eastAsia="Courier New"/>
          <w:lang w:eastAsia="fr-FR" w:bidi="fr-FR"/>
        </w:rPr>
        <w:t>o</w:t>
      </w:r>
      <w:r w:rsidRPr="00844623">
        <w:rPr>
          <w:rFonts w:eastAsia="Courier New"/>
          <w:lang w:eastAsia="fr-FR" w:bidi="fr-FR"/>
        </w:rPr>
        <w:t>logically she belows more to the male than to the f</w:t>
      </w:r>
      <w:r w:rsidRPr="00844623">
        <w:rPr>
          <w:rFonts w:eastAsia="Courier New"/>
          <w:lang w:eastAsia="fr-FR" w:bidi="fr-FR"/>
        </w:rPr>
        <w:t>e</w:t>
      </w:r>
      <w:r w:rsidRPr="00844623">
        <w:rPr>
          <w:rFonts w:eastAsia="Courier New"/>
          <w:lang w:eastAsia="fr-FR" w:bidi="fr-FR"/>
        </w:rPr>
        <w:t>male sex"</w:t>
      </w:r>
      <w:r>
        <w:rPr>
          <w:rFonts w:eastAsia="Courier New"/>
          <w:lang w:eastAsia="fr-FR" w:bidi="fr-FR"/>
        </w:rPr>
        <w:t> </w:t>
      </w:r>
      <w:r>
        <w:rPr>
          <w:rStyle w:val="Appelnotedebasdep"/>
          <w:rFonts w:eastAsia="Courier New"/>
        </w:rPr>
        <w:footnoteReference w:id="10"/>
      </w:r>
      <w:r w:rsidRPr="00844623">
        <w:rPr>
          <w:rFonts w:eastAsia="Courier New"/>
          <w:lang w:eastAsia="fr-FR" w:bidi="fr-FR"/>
        </w:rPr>
        <w:t xml:space="preserve"> (Lombroso et Ferrero, 1895, p. 153).</w:t>
      </w:r>
    </w:p>
    <w:p w14:paraId="5360DFCE" w14:textId="77777777" w:rsidR="00441568" w:rsidRDefault="00441568" w:rsidP="00441568">
      <w:pPr>
        <w:spacing w:before="120" w:after="120"/>
        <w:jc w:val="both"/>
        <w:rPr>
          <w:rFonts w:eastAsia="Courier New" w:cs="Courier New"/>
          <w:color w:val="000000"/>
          <w:lang w:eastAsia="fr-FR" w:bidi="fr-FR"/>
        </w:rPr>
      </w:pPr>
    </w:p>
    <w:p w14:paraId="4676D2AE" w14:textId="77777777" w:rsidR="00441568" w:rsidRPr="00844623" w:rsidRDefault="00441568" w:rsidP="00441568">
      <w:pPr>
        <w:spacing w:before="120" w:after="120"/>
        <w:jc w:val="both"/>
      </w:pPr>
      <w:r w:rsidRPr="00844623">
        <w:rPr>
          <w:rFonts w:eastAsia="Courier New" w:cs="Courier New"/>
          <w:color w:val="000000"/>
          <w:lang w:eastAsia="fr-FR" w:bidi="fr-FR"/>
        </w:rPr>
        <w:t>Il n’est pas possible de concevoir une femme criminelle, violente, destructrice ou encore agressive car le créateur l’a voulu douce, affe</w:t>
      </w:r>
      <w:r w:rsidRPr="00844623">
        <w:rPr>
          <w:rFonts w:eastAsia="Courier New" w:cs="Courier New"/>
          <w:color w:val="000000"/>
          <w:lang w:eastAsia="fr-FR" w:bidi="fr-FR"/>
        </w:rPr>
        <w:t>c</w:t>
      </w:r>
      <w:r w:rsidRPr="00844623">
        <w:rPr>
          <w:rFonts w:eastAsia="Courier New" w:cs="Courier New"/>
          <w:color w:val="000000"/>
          <w:lang w:eastAsia="fr-FR" w:bidi="fr-FR"/>
        </w:rPr>
        <w:t>tueuse, maternelle et chaleureuse. Seule une femme "virilisée” par quelque défaut de la nature peut en arriver à la criminalité. En 1950, Pollack propose une interprétation semblable :</w:t>
      </w:r>
    </w:p>
    <w:p w14:paraId="577D25D1" w14:textId="77777777" w:rsidR="00441568" w:rsidRDefault="00441568" w:rsidP="00441568">
      <w:pPr>
        <w:spacing w:before="120" w:after="120"/>
        <w:jc w:val="both"/>
        <w:rPr>
          <w:rFonts w:eastAsia="Courier New" w:cs="Courier New"/>
          <w:color w:val="000000"/>
          <w:lang w:eastAsia="fr-FR" w:bidi="fr-FR"/>
        </w:rPr>
      </w:pPr>
    </w:p>
    <w:p w14:paraId="77209D23" w14:textId="77777777" w:rsidR="00441568" w:rsidRPr="00844623" w:rsidRDefault="00441568" w:rsidP="00441568">
      <w:pPr>
        <w:pStyle w:val="Grillecouleur-Accent1"/>
      </w:pPr>
      <w:r w:rsidRPr="00844623">
        <w:rPr>
          <w:rFonts w:eastAsia="Courier New"/>
          <w:lang w:eastAsia="fr-FR" w:bidi="fr-FR"/>
        </w:rPr>
        <w:t>"Robbery and burglary... are considered specifically male offenses since they represent the pursuit of monetary gain by overt action... Those cases of female robbery which seem to express a tend</w:t>
      </w:r>
      <w:r>
        <w:rPr>
          <w:rFonts w:eastAsia="Courier New"/>
          <w:lang w:eastAsia="fr-FR" w:bidi="fr-FR"/>
        </w:rPr>
        <w:t>ency t</w:t>
      </w:r>
      <w:r>
        <w:rPr>
          <w:rFonts w:eastAsia="Courier New"/>
          <w:lang w:eastAsia="fr-FR" w:bidi="fr-FR"/>
        </w:rPr>
        <w:t>o</w:t>
      </w:r>
      <w:r>
        <w:rPr>
          <w:rFonts w:eastAsia="Courier New"/>
          <w:lang w:eastAsia="fr-FR" w:bidi="fr-FR"/>
        </w:rPr>
        <w:t>ward masculinization com</w:t>
      </w:r>
      <w:r w:rsidRPr="00844623">
        <w:rPr>
          <w:rFonts w:eastAsia="Courier New"/>
          <w:lang w:eastAsia="fr-FR" w:bidi="fr-FR"/>
        </w:rPr>
        <w:t>e from ... (areas) where social conditions h</w:t>
      </w:r>
      <w:r>
        <w:rPr>
          <w:rFonts w:eastAsia="Courier New"/>
          <w:lang w:eastAsia="fr-FR" w:bidi="fr-FR"/>
        </w:rPr>
        <w:t>a</w:t>
      </w:r>
      <w:r w:rsidRPr="00844623">
        <w:rPr>
          <w:rFonts w:eastAsia="Courier New"/>
          <w:lang w:eastAsia="fr-FR" w:bidi="fr-FR"/>
        </w:rPr>
        <w:t>ve favored the assumptions of male pursuits by women...</w:t>
      </w:r>
      <w:r w:rsidRPr="00232FBB">
        <w:rPr>
          <w:rFonts w:eastAsia="Courier New"/>
          <w:lang w:eastAsia="fr-FR" w:bidi="fr-FR"/>
        </w:rPr>
        <w:t xml:space="preserve"> </w:t>
      </w:r>
      <w:r w:rsidRPr="00844623">
        <w:rPr>
          <w:rFonts w:eastAsia="Courier New"/>
          <w:lang w:eastAsia="fr-FR" w:bidi="fr-FR"/>
        </w:rPr>
        <w:t>" (Pollack, 1950, p. 29)</w:t>
      </w:r>
      <w:r>
        <w:rPr>
          <w:rFonts w:eastAsia="Courier New"/>
          <w:lang w:eastAsia="fr-FR" w:bidi="fr-FR"/>
        </w:rPr>
        <w:t> </w:t>
      </w:r>
      <w:r>
        <w:rPr>
          <w:rStyle w:val="Appelnotedebasdep"/>
          <w:rFonts w:eastAsia="Courier New"/>
        </w:rPr>
        <w:footnoteReference w:id="11"/>
      </w:r>
    </w:p>
    <w:p w14:paraId="39393C3B" w14:textId="77777777" w:rsidR="00441568" w:rsidRDefault="00441568" w:rsidP="00441568">
      <w:pPr>
        <w:spacing w:before="120" w:after="120"/>
        <w:jc w:val="both"/>
        <w:rPr>
          <w:rFonts w:eastAsia="Courier New" w:cs="Courier New"/>
          <w:color w:val="000000"/>
          <w:lang w:eastAsia="fr-FR" w:bidi="fr-FR"/>
        </w:rPr>
      </w:pPr>
    </w:p>
    <w:p w14:paraId="63C8684A" w14:textId="77777777" w:rsidR="00441568" w:rsidRPr="00844623" w:rsidRDefault="00441568" w:rsidP="00441568">
      <w:pPr>
        <w:spacing w:before="120" w:after="120"/>
        <w:jc w:val="both"/>
      </w:pPr>
      <w:r w:rsidRPr="00844623">
        <w:rPr>
          <w:rFonts w:eastAsia="Courier New" w:cs="Courier New"/>
          <w:color w:val="000000"/>
          <w:lang w:eastAsia="fr-FR" w:bidi="fr-FR"/>
        </w:rPr>
        <w:t>Pollack n’hésite pas à faire une association directe entre les types de délits propres aux hommes et les caractéristiques viriles des fe</w:t>
      </w:r>
      <w:r w:rsidRPr="00844623">
        <w:rPr>
          <w:rFonts w:eastAsia="Courier New" w:cs="Courier New"/>
          <w:color w:val="000000"/>
          <w:lang w:eastAsia="fr-FR" w:bidi="fr-FR"/>
        </w:rPr>
        <w:t>m</w:t>
      </w:r>
      <w:r w:rsidRPr="00844623">
        <w:rPr>
          <w:rFonts w:eastAsia="Courier New" w:cs="Courier New"/>
          <w:color w:val="000000"/>
          <w:lang w:eastAsia="fr-FR" w:bidi="fr-FR"/>
        </w:rPr>
        <w:t>mes qui s’engagent dans ces types masculins. Il reconnaît cependant qu’il existe des régions où le développement d’objectifs masculins pour les femmes est plus propice en raison du type de société. Que</w:t>
      </w:r>
      <w:r w:rsidRPr="00844623">
        <w:rPr>
          <w:rFonts w:eastAsia="Courier New" w:cs="Courier New"/>
          <w:color w:val="000000"/>
          <w:lang w:eastAsia="fr-FR" w:bidi="fr-FR"/>
        </w:rPr>
        <w:t>l</w:t>
      </w:r>
      <w:r w:rsidRPr="00844623">
        <w:rPr>
          <w:rFonts w:eastAsia="Courier New" w:cs="Courier New"/>
          <w:color w:val="000000"/>
          <w:lang w:eastAsia="fr-FR" w:bidi="fr-FR"/>
        </w:rPr>
        <w:t>ques années plus tard, Cowie, Cowie et Slater soutiennent pareille perspective :</w:t>
      </w:r>
    </w:p>
    <w:p w14:paraId="1A55DC51" w14:textId="77777777" w:rsidR="00441568" w:rsidRDefault="00441568" w:rsidP="00441568">
      <w:pPr>
        <w:spacing w:before="120" w:after="120"/>
        <w:jc w:val="both"/>
        <w:rPr>
          <w:rFonts w:eastAsia="Courier New" w:cs="Courier New"/>
          <w:color w:val="000000"/>
          <w:lang w:eastAsia="fr-FR" w:bidi="fr-FR"/>
        </w:rPr>
      </w:pPr>
    </w:p>
    <w:p w14:paraId="6AF1C572" w14:textId="77777777" w:rsidR="00441568" w:rsidRPr="00844623" w:rsidRDefault="00441568" w:rsidP="00441568">
      <w:pPr>
        <w:pStyle w:val="Grillecouleur-Accent1"/>
      </w:pPr>
      <w:r w:rsidRPr="00844623">
        <w:rPr>
          <w:rFonts w:eastAsia="Courier New"/>
          <w:lang w:eastAsia="fr-FR" w:bidi="fr-FR"/>
        </w:rPr>
        <w:t>"Markedly masculine traits in girl delinquents h</w:t>
      </w:r>
      <w:r>
        <w:rPr>
          <w:rFonts w:eastAsia="Courier New"/>
          <w:lang w:eastAsia="fr-FR" w:bidi="fr-FR"/>
        </w:rPr>
        <w:t>a</w:t>
      </w:r>
      <w:r w:rsidRPr="00844623">
        <w:rPr>
          <w:rFonts w:eastAsia="Courier New"/>
          <w:lang w:eastAsia="fr-FR" w:bidi="fr-FR"/>
        </w:rPr>
        <w:t>ve been com- mented on by psychoanalytical observers ... We can be sure that they h</w:t>
      </w:r>
      <w:r>
        <w:rPr>
          <w:rFonts w:eastAsia="Courier New"/>
          <w:lang w:eastAsia="fr-FR" w:bidi="fr-FR"/>
        </w:rPr>
        <w:t>a</w:t>
      </w:r>
      <w:r w:rsidRPr="00844623">
        <w:rPr>
          <w:rFonts w:eastAsia="Courier New"/>
          <w:lang w:eastAsia="fr-FR" w:bidi="fr-FR"/>
        </w:rPr>
        <w:t>ve some physical basis" (Cowie, Cowi</w:t>
      </w:r>
      <w:r>
        <w:rPr>
          <w:rFonts w:eastAsia="Courier New"/>
          <w:lang w:eastAsia="fr-FR" w:bidi="fr-FR"/>
        </w:rPr>
        <w:t>e et Slater, 1968, pp. 171-172)</w:t>
      </w:r>
      <w:r w:rsidRPr="00844623">
        <w:rPr>
          <w:rFonts w:eastAsia="Courier New"/>
          <w:lang w:eastAsia="fr-FR" w:bidi="fr-FR"/>
        </w:rPr>
        <w:t>.</w:t>
      </w:r>
      <w:r>
        <w:rPr>
          <w:rFonts w:eastAsia="Courier New"/>
          <w:lang w:eastAsia="fr-FR" w:bidi="fr-FR"/>
        </w:rPr>
        <w:t> </w:t>
      </w:r>
      <w:r>
        <w:rPr>
          <w:rStyle w:val="Appelnotedebasdep"/>
          <w:rFonts w:eastAsia="Courier New"/>
        </w:rPr>
        <w:footnoteReference w:id="12"/>
      </w:r>
    </w:p>
    <w:p w14:paraId="5830A531" w14:textId="77777777" w:rsidR="00441568" w:rsidRPr="00844623" w:rsidRDefault="00441568" w:rsidP="00441568">
      <w:pPr>
        <w:spacing w:before="120" w:after="120"/>
        <w:jc w:val="both"/>
      </w:pPr>
      <w:r w:rsidRPr="00844623">
        <w:br w:type="page"/>
      </w:r>
      <w:r>
        <w:t>[</w:t>
      </w:r>
      <w:r w:rsidRPr="00844623">
        <w:rPr>
          <w:rFonts w:eastAsia="Courier New" w:cs="Courier New"/>
          <w:color w:val="000000"/>
          <w:lang w:eastAsia="fr-FR" w:bidi="fr-FR"/>
        </w:rPr>
        <w:t>23</w:t>
      </w:r>
      <w:r>
        <w:rPr>
          <w:rFonts w:eastAsia="Courier New" w:cs="Courier New"/>
          <w:color w:val="000000"/>
          <w:lang w:eastAsia="fr-FR" w:bidi="fr-FR"/>
        </w:rPr>
        <w:t>]</w:t>
      </w:r>
    </w:p>
    <w:p w14:paraId="5D3E2F87" w14:textId="77777777" w:rsidR="00441568" w:rsidRPr="00844623" w:rsidRDefault="00441568" w:rsidP="00441568">
      <w:pPr>
        <w:spacing w:before="120" w:after="120"/>
        <w:jc w:val="both"/>
      </w:pPr>
      <w:r w:rsidRPr="00844623">
        <w:rPr>
          <w:rFonts w:eastAsia="Courier New" w:cs="Courier New"/>
          <w:color w:val="000000"/>
          <w:lang w:eastAsia="fr-FR" w:bidi="fr-FR"/>
        </w:rPr>
        <w:t>Lombroso disait "il doit y avoir une anomalie" et ces auteurs pe</w:t>
      </w:r>
      <w:r w:rsidRPr="00844623">
        <w:rPr>
          <w:rFonts w:eastAsia="Courier New" w:cs="Courier New"/>
          <w:color w:val="000000"/>
          <w:lang w:eastAsia="fr-FR" w:bidi="fr-FR"/>
        </w:rPr>
        <w:t>r</w:t>
      </w:r>
      <w:r w:rsidRPr="00844623">
        <w:rPr>
          <w:rFonts w:eastAsia="Courier New" w:cs="Courier New"/>
          <w:color w:val="000000"/>
          <w:lang w:eastAsia="fr-FR" w:bidi="fr-FR"/>
        </w:rPr>
        <w:t>sistent à croire quelle est de nature physique, donc clairement ident</w:t>
      </w:r>
      <w:r w:rsidRPr="00844623">
        <w:rPr>
          <w:rFonts w:eastAsia="Courier New" w:cs="Courier New"/>
          <w:color w:val="000000"/>
          <w:lang w:eastAsia="fr-FR" w:bidi="fr-FR"/>
        </w:rPr>
        <w:t>i</w:t>
      </w:r>
      <w:r w:rsidRPr="00844623">
        <w:rPr>
          <w:rFonts w:eastAsia="Courier New" w:cs="Courier New"/>
          <w:color w:val="000000"/>
          <w:lang w:eastAsia="fr-FR" w:bidi="fr-FR"/>
        </w:rPr>
        <w:t>fiable. Cette explication voulant que la femme criminelle soit ident</w:t>
      </w:r>
      <w:r w:rsidRPr="00844623">
        <w:rPr>
          <w:rFonts w:eastAsia="Courier New" w:cs="Courier New"/>
          <w:color w:val="000000"/>
          <w:lang w:eastAsia="fr-FR" w:bidi="fr-FR"/>
        </w:rPr>
        <w:t>i</w:t>
      </w:r>
      <w:r w:rsidRPr="00844623">
        <w:rPr>
          <w:rFonts w:eastAsia="Courier New" w:cs="Courier New"/>
          <w:color w:val="000000"/>
          <w:lang w:eastAsia="fr-FR" w:bidi="fr-FR"/>
        </w:rPr>
        <w:t>fiée au genre masculin signifie au même moment que "normalement" la femme ne peut pas être criminelle à moins que biologiquement, par suite d</w:t>
      </w:r>
      <w:r>
        <w:rPr>
          <w:rFonts w:eastAsia="Courier New" w:cs="Courier New"/>
          <w:color w:val="000000"/>
          <w:lang w:eastAsia="fr-FR" w:bidi="fr-FR"/>
        </w:rPr>
        <w:t>’</w:t>
      </w:r>
      <w:r w:rsidRPr="00844623">
        <w:rPr>
          <w:rFonts w:eastAsia="Courier New" w:cs="Courier New"/>
          <w:color w:val="000000"/>
          <w:lang w:eastAsia="fr-FR" w:bidi="fr-FR"/>
        </w:rPr>
        <w:t>une certaine anomalie, elle se confonde avec l’homme. En fait, il semble que si la femme est inférieure à l’homme sur le plan des c</w:t>
      </w:r>
      <w:r w:rsidRPr="00844623">
        <w:rPr>
          <w:rFonts w:eastAsia="Courier New" w:cs="Courier New"/>
          <w:color w:val="000000"/>
          <w:lang w:eastAsia="fr-FR" w:bidi="fr-FR"/>
        </w:rPr>
        <w:t>a</w:t>
      </w:r>
      <w:r w:rsidRPr="00844623">
        <w:rPr>
          <w:rFonts w:eastAsia="Courier New" w:cs="Courier New"/>
          <w:color w:val="000000"/>
          <w:lang w:eastAsia="fr-FR" w:bidi="fr-FR"/>
        </w:rPr>
        <w:t>pacités physiques et mentales, elle lui soit supérieure sur le plan moral puisque ses qualités de mère la rendent difficilement criminelle. Cette double perspective, en quelque sorte antagoniste, fait de la femme un être à la fois inférieur et supérieur à l’homme.</w:t>
      </w:r>
    </w:p>
    <w:p w14:paraId="35B22902" w14:textId="77777777" w:rsidR="00441568" w:rsidRPr="009B36A6" w:rsidRDefault="00441568" w:rsidP="00441568">
      <w:pPr>
        <w:pStyle w:val="a"/>
      </w:pPr>
    </w:p>
    <w:p w14:paraId="0EDBF8D6" w14:textId="77777777" w:rsidR="00441568" w:rsidRPr="00844623" w:rsidRDefault="00441568" w:rsidP="00441568">
      <w:pPr>
        <w:pStyle w:val="a"/>
      </w:pPr>
      <w:bookmarkStart w:id="10" w:name="Delinquance_filles_pt_1_chap_II_5"/>
      <w:r w:rsidRPr="009B36A6">
        <w:t>2.5</w:t>
      </w:r>
      <w:r w:rsidRPr="00844623">
        <w:rPr>
          <w:rFonts w:cs="Courier New"/>
          <w:color w:val="000000"/>
        </w:rPr>
        <w:t xml:space="preserve"> </w:t>
      </w:r>
      <w:r w:rsidRPr="00844623">
        <w:t>La femme est-elle supérieure à l’homme ?</w:t>
      </w:r>
    </w:p>
    <w:bookmarkEnd w:id="10"/>
    <w:p w14:paraId="27E5EBAE" w14:textId="77777777" w:rsidR="00441568" w:rsidRDefault="00441568" w:rsidP="00441568">
      <w:pPr>
        <w:spacing w:before="120" w:after="120"/>
        <w:jc w:val="both"/>
        <w:rPr>
          <w:rFonts w:eastAsia="Courier New" w:cs="Courier New"/>
          <w:color w:val="000000"/>
          <w:lang w:eastAsia="fr-FR" w:bidi="fr-FR"/>
        </w:rPr>
      </w:pPr>
    </w:p>
    <w:p w14:paraId="3A8F460E"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57F6ABE" w14:textId="77777777" w:rsidR="00441568" w:rsidRPr="00844623" w:rsidRDefault="00441568" w:rsidP="00441568">
      <w:pPr>
        <w:spacing w:before="120" w:after="120"/>
        <w:jc w:val="both"/>
      </w:pPr>
      <w:r w:rsidRPr="00844623">
        <w:rPr>
          <w:rFonts w:eastAsia="Courier New" w:cs="Courier New"/>
          <w:color w:val="000000"/>
          <w:lang w:eastAsia="fr-FR" w:bidi="fr-FR"/>
        </w:rPr>
        <w:t>Il est étonnant de voir comment, pour</w:t>
      </w:r>
      <w:r>
        <w:rPr>
          <w:rFonts w:eastAsia="Courier New" w:cs="Courier New"/>
          <w:color w:val="000000"/>
          <w:lang w:eastAsia="fr-FR" w:bidi="fr-FR"/>
        </w:rPr>
        <w:t xml:space="preserve"> expliquer la faible propo</w:t>
      </w:r>
      <w:r>
        <w:rPr>
          <w:rFonts w:eastAsia="Courier New" w:cs="Courier New"/>
          <w:color w:val="000000"/>
          <w:lang w:eastAsia="fr-FR" w:bidi="fr-FR"/>
        </w:rPr>
        <w:t>r</w:t>
      </w:r>
      <w:r>
        <w:rPr>
          <w:rFonts w:eastAsia="Courier New" w:cs="Courier New"/>
          <w:color w:val="000000"/>
          <w:lang w:eastAsia="fr-FR" w:bidi="fr-FR"/>
        </w:rPr>
        <w:t>tion</w:t>
      </w:r>
      <w:r w:rsidRPr="00844623">
        <w:rPr>
          <w:rFonts w:eastAsia="Courier New" w:cs="Courier New"/>
          <w:color w:val="000000"/>
          <w:lang w:eastAsia="fr-FR" w:bidi="fr-FR"/>
        </w:rPr>
        <w:t xml:space="preserve"> de femmes criminelles, les mêmes auteurs ont pu se contredire tout en précisant qu’il ne s’agissait pas vraiment de contradiction ! Ce fut le cas pour Lombroso et sa théorie des criminels nés ; peu de fe</w:t>
      </w:r>
      <w:r w:rsidRPr="00844623">
        <w:rPr>
          <w:rFonts w:eastAsia="Courier New" w:cs="Courier New"/>
          <w:color w:val="000000"/>
          <w:lang w:eastAsia="fr-FR" w:bidi="fr-FR"/>
        </w:rPr>
        <w:t>m</w:t>
      </w:r>
      <w:r w:rsidRPr="00844623">
        <w:rPr>
          <w:rFonts w:eastAsia="Courier New" w:cs="Courier New"/>
          <w:color w:val="000000"/>
          <w:lang w:eastAsia="fr-FR" w:bidi="fr-FR"/>
        </w:rPr>
        <w:t>mes possèdent au moins quatre à cinq traits d’atavisme ce qui fait donc que peu de femmes sont du vrai type de criminel. Plutôt que d’abandonner sa théorie relative à la dégénérescence, il affirme que les femmes présentent moins de traits ataviques que les hommes si</w:t>
      </w:r>
      <w:r w:rsidRPr="00844623">
        <w:rPr>
          <w:rFonts w:eastAsia="Courier New" w:cs="Courier New"/>
          <w:color w:val="000000"/>
          <w:lang w:eastAsia="fr-FR" w:bidi="fr-FR"/>
        </w:rPr>
        <w:t>m</w:t>
      </w:r>
      <w:r w:rsidRPr="00844623">
        <w:rPr>
          <w:rFonts w:eastAsia="Courier New" w:cs="Courier New"/>
          <w:color w:val="000000"/>
          <w:lang w:eastAsia="fr-FR" w:bidi="fr-FR"/>
        </w:rPr>
        <w:t>plement parce qu’elles sont moins évoluées que les hommes ! Si l’infériorité des femmes est manifeste pour Lombroso, d’autres ne sont pas aussi convaincus. En 1892, Proal affirmait que l’on devait reconnaître la supériorité morale de la femme puisque très rarement elle s’engageait dans la délinquance. Gabriel Tarde (1886) écrivait dans son traité de criminologie comparée :</w:t>
      </w:r>
    </w:p>
    <w:p w14:paraId="242EC4D4" w14:textId="77777777" w:rsidR="00441568" w:rsidRDefault="00441568" w:rsidP="00441568">
      <w:pPr>
        <w:spacing w:before="120" w:after="120"/>
        <w:jc w:val="both"/>
        <w:rPr>
          <w:rFonts w:eastAsia="Courier New" w:cs="Courier New"/>
          <w:color w:val="000000"/>
          <w:lang w:eastAsia="fr-FR" w:bidi="fr-FR"/>
        </w:rPr>
      </w:pPr>
    </w:p>
    <w:p w14:paraId="3141CFA2" w14:textId="77777777" w:rsidR="00441568" w:rsidRPr="007639D0" w:rsidRDefault="00441568" w:rsidP="00441568">
      <w:pPr>
        <w:pStyle w:val="Grillecouleur-Accent1"/>
        <w:rPr>
          <w:rFonts w:eastAsia="Courier New"/>
          <w:b/>
          <w:bCs/>
        </w:rPr>
      </w:pPr>
      <w:r w:rsidRPr="00844623">
        <w:rPr>
          <w:rFonts w:eastAsia="Courier New"/>
          <w:lang w:eastAsia="fr-FR" w:bidi="fr-FR"/>
        </w:rPr>
        <w:t>"Même imprévoyance chez elle, même vanité, deux caractères que Ferri signale avec raison comme déterminants chez le criminel ; en outre, même stérilité d’invention, même penchant à imiter, même m</w:t>
      </w:r>
      <w:r w:rsidRPr="00844623">
        <w:rPr>
          <w:rFonts w:eastAsia="Courier New"/>
          <w:lang w:eastAsia="fr-FR" w:bidi="fr-FR"/>
        </w:rPr>
        <w:t>o</w:t>
      </w:r>
      <w:r w:rsidRPr="00844623">
        <w:rPr>
          <w:rFonts w:eastAsia="Courier New"/>
          <w:lang w:eastAsia="fr-FR" w:bidi="fr-FR"/>
        </w:rPr>
        <w:t>bilité d’esprit qui stimule à tort l'imagination, même ténacité du vo</w:t>
      </w:r>
      <w:r w:rsidRPr="00844623">
        <w:rPr>
          <w:rFonts w:eastAsia="Courier New"/>
          <w:lang w:eastAsia="fr-FR" w:bidi="fr-FR"/>
        </w:rPr>
        <w:t>u</w:t>
      </w:r>
      <w:r w:rsidRPr="00844623">
        <w:rPr>
          <w:rFonts w:eastAsia="Courier New"/>
          <w:lang w:eastAsia="fr-FR" w:bidi="fr-FR"/>
        </w:rPr>
        <w:t>loir étroit... Mais la femme en revanche est éminemment bonne et d</w:t>
      </w:r>
      <w:r w:rsidRPr="00844623">
        <w:rPr>
          <w:rFonts w:eastAsia="Courier New"/>
          <w:lang w:eastAsia="fr-FR" w:bidi="fr-FR"/>
        </w:rPr>
        <w:t>é</w:t>
      </w:r>
      <w:r w:rsidRPr="00844623">
        <w:rPr>
          <w:rFonts w:eastAsia="Courier New"/>
          <w:lang w:eastAsia="fr-FR" w:bidi="fr-FR"/>
        </w:rPr>
        <w:t xml:space="preserve">vouée et cette seule différence suffirait à contrebalancer toutes les analogies qui précèdent" (G. Tarde, </w:t>
      </w:r>
      <w:r w:rsidRPr="007639D0">
        <w:rPr>
          <w:rFonts w:eastAsia="Courier New"/>
        </w:rPr>
        <w:t>1886</w:t>
      </w:r>
      <w:r w:rsidRPr="007639D0">
        <w:rPr>
          <w:rFonts w:eastAsia="Courier New"/>
          <w:b/>
          <w:bCs/>
        </w:rPr>
        <w:t>)</w:t>
      </w:r>
      <w:r w:rsidRPr="007639D0">
        <w:rPr>
          <w:rFonts w:eastAsia="Courier New"/>
          <w:bCs/>
        </w:rPr>
        <w:t>.</w:t>
      </w:r>
    </w:p>
    <w:p w14:paraId="44C752CB" w14:textId="77777777" w:rsidR="00441568" w:rsidRPr="00844623" w:rsidRDefault="00441568" w:rsidP="00441568">
      <w:pPr>
        <w:spacing w:before="120" w:after="120"/>
        <w:jc w:val="both"/>
      </w:pPr>
    </w:p>
    <w:p w14:paraId="2DC00087" w14:textId="77777777" w:rsidR="00441568" w:rsidRPr="00844623" w:rsidRDefault="00441568" w:rsidP="00441568">
      <w:pPr>
        <w:spacing w:before="120" w:after="120"/>
        <w:jc w:val="both"/>
      </w:pPr>
      <w:r w:rsidRPr="00844623">
        <w:rPr>
          <w:rFonts w:eastAsia="Courier New" w:cs="Courier New"/>
          <w:color w:val="000000"/>
          <w:lang w:eastAsia="fr-FR" w:bidi="fr-FR"/>
        </w:rPr>
        <w:t>Selon Seelig, "la femme n’est pas moralement supérieure à l'ho</w:t>
      </w:r>
      <w:r w:rsidRPr="00844623">
        <w:rPr>
          <w:rFonts w:eastAsia="Courier New" w:cs="Courier New"/>
          <w:color w:val="000000"/>
          <w:lang w:eastAsia="fr-FR" w:bidi="fr-FR"/>
        </w:rPr>
        <w:t>m</w:t>
      </w:r>
      <w:r w:rsidRPr="00844623">
        <w:rPr>
          <w:rFonts w:eastAsia="Courier New" w:cs="Courier New"/>
          <w:color w:val="000000"/>
          <w:lang w:eastAsia="fr-FR" w:bidi="fr-FR"/>
        </w:rPr>
        <w:t>me, mais elle évite dans une bien plus large mesure les actes sociaux condamnables"</w:t>
      </w:r>
      <w:r>
        <w:rPr>
          <w:rFonts w:eastAsia="Courier New" w:cs="Courier New"/>
          <w:color w:val="000000"/>
          <w:lang w:eastAsia="fr-FR" w:bidi="fr-FR"/>
        </w:rPr>
        <w:t xml:space="preserve"> </w:t>
      </w:r>
      <w:r w:rsidRPr="00844623">
        <w:rPr>
          <w:rFonts w:eastAsia="Courier New" w:cs="Courier New"/>
          <w:color w:val="000000"/>
          <w:lang w:eastAsia="fr-FR" w:bidi="fr-FR"/>
        </w:rPr>
        <w:t>(Seelig, 1951). En fait, la situation réelle de la femme</w:t>
      </w:r>
      <w:r>
        <w:t xml:space="preserve"> [</w:t>
      </w:r>
      <w:r w:rsidRPr="00844623">
        <w:rPr>
          <w:rFonts w:eastAsia="Courier New" w:cs="Courier New"/>
          <w:color w:val="000000"/>
          <w:lang w:eastAsia="fr-FR" w:bidi="fr-FR"/>
        </w:rPr>
        <w:t>24</w:t>
      </w:r>
      <w:r>
        <w:rPr>
          <w:rFonts w:eastAsia="Courier New" w:cs="Courier New"/>
          <w:color w:val="000000"/>
          <w:lang w:eastAsia="fr-FR" w:bidi="fr-FR"/>
        </w:rPr>
        <w:t xml:space="preserve">] </w:t>
      </w:r>
      <w:r w:rsidRPr="00844623">
        <w:rPr>
          <w:rFonts w:eastAsia="Courier New" w:cs="Courier New"/>
          <w:color w:val="000000"/>
          <w:lang w:eastAsia="fr-FR" w:bidi="fr-FR"/>
        </w:rPr>
        <w:t>est toujours demeurée ambiguë et en quelque sorte mystérieuse. Certains ont parlé de la femme bonne et de la femme mauvaise, de la vierge et de la prostituée, de l’ange et du démon... Cette dualité quant à la nature de la femme se retrouve dans la littérature de plusieurs époques et nous fait voir l’incertitude des auteurs devant ce personn</w:t>
      </w:r>
      <w:r w:rsidRPr="00844623">
        <w:rPr>
          <w:rFonts w:eastAsia="Courier New" w:cs="Courier New"/>
          <w:color w:val="000000"/>
          <w:lang w:eastAsia="fr-FR" w:bidi="fr-FR"/>
        </w:rPr>
        <w:t>a</w:t>
      </w:r>
      <w:r w:rsidRPr="00844623">
        <w:rPr>
          <w:rFonts w:eastAsia="Courier New" w:cs="Courier New"/>
          <w:color w:val="000000"/>
          <w:lang w:eastAsia="fr-FR" w:bidi="fr-FR"/>
        </w:rPr>
        <w:t>ge étrange (</w:t>
      </w:r>
      <w:r>
        <w:rPr>
          <w:rFonts w:eastAsia="Courier New" w:cs="Courier New"/>
          <w:color w:val="000000"/>
          <w:lang w:eastAsia="fr-FR" w:bidi="fr-FR"/>
        </w:rPr>
        <w:t>!</w:t>
      </w:r>
      <w:r w:rsidRPr="00844623">
        <w:rPr>
          <w:rFonts w:eastAsia="Courier New" w:cs="Courier New"/>
          <w:color w:val="000000"/>
          <w:lang w:eastAsia="fr-FR" w:bidi="fr-FR"/>
        </w:rPr>
        <w:t>) qu’est la femme. Cette attitude ambivalente a toutefois servi de base explicative au comportement de la femme :</w:t>
      </w:r>
      <w:r>
        <w:rPr>
          <w:rFonts w:eastAsia="Courier New" w:cs="Courier New"/>
          <w:color w:val="000000"/>
          <w:lang w:eastAsia="fr-FR" w:bidi="fr-FR"/>
        </w:rPr>
        <w:t xml:space="preserve"> </w:t>
      </w:r>
      <w:r w:rsidRPr="00844623">
        <w:rPr>
          <w:rFonts w:eastAsia="Courier New" w:cs="Courier New"/>
          <w:color w:val="000000"/>
          <w:lang w:eastAsia="fr-FR" w:bidi="fr-FR"/>
        </w:rPr>
        <w:t>honnête</w:t>
      </w:r>
      <w:r>
        <w:rPr>
          <w:rFonts w:eastAsia="Courier New" w:cs="Courier New"/>
          <w:color w:val="000000"/>
          <w:lang w:eastAsia="fr-FR" w:bidi="fr-FR"/>
        </w:rPr>
        <w:t xml:space="preserve"> </w:t>
      </w:r>
      <w:r w:rsidRPr="00844623">
        <w:rPr>
          <w:rFonts w:eastAsia="Courier New" w:cs="Courier New"/>
          <w:color w:val="000000"/>
          <w:lang w:eastAsia="fr-FR" w:bidi="fr-FR"/>
        </w:rPr>
        <w:t>pa</w:t>
      </w:r>
      <w:r w:rsidRPr="00844623">
        <w:rPr>
          <w:rFonts w:eastAsia="Courier New" w:cs="Courier New"/>
          <w:color w:val="000000"/>
          <w:lang w:eastAsia="fr-FR" w:bidi="fr-FR"/>
        </w:rPr>
        <w:t>r</w:t>
      </w:r>
      <w:r w:rsidRPr="00844623">
        <w:rPr>
          <w:rFonts w:eastAsia="Courier New" w:cs="Courier New"/>
          <w:color w:val="000000"/>
          <w:lang w:eastAsia="fr-FR" w:bidi="fr-FR"/>
        </w:rPr>
        <w:t>ce</w:t>
      </w:r>
      <w:r>
        <w:rPr>
          <w:rFonts w:eastAsia="Courier New" w:cs="Courier New"/>
          <w:color w:val="000000"/>
          <w:lang w:eastAsia="fr-FR" w:bidi="fr-FR"/>
        </w:rPr>
        <w:t xml:space="preserve"> </w:t>
      </w:r>
      <w:r w:rsidRPr="00844623">
        <w:rPr>
          <w:rFonts w:eastAsia="Courier New" w:cs="Courier New"/>
          <w:color w:val="000000"/>
          <w:lang w:eastAsia="fr-FR" w:bidi="fr-FR"/>
        </w:rPr>
        <w:t>que</w:t>
      </w:r>
      <w:r>
        <w:rPr>
          <w:rFonts w:eastAsia="Courier New" w:cs="Courier New"/>
          <w:color w:val="000000"/>
          <w:lang w:eastAsia="fr-FR" w:bidi="fr-FR"/>
        </w:rPr>
        <w:t xml:space="preserve"> </w:t>
      </w:r>
      <w:r w:rsidRPr="00844623">
        <w:rPr>
          <w:rFonts w:eastAsia="Courier New" w:cs="Courier New"/>
          <w:color w:val="000000"/>
          <w:lang w:eastAsia="fr-FR" w:bidi="fr-FR"/>
        </w:rPr>
        <w:t>moralement</w:t>
      </w:r>
      <w:r>
        <w:rPr>
          <w:rFonts w:eastAsia="Courier New" w:cs="Courier New"/>
          <w:color w:val="000000"/>
          <w:lang w:eastAsia="fr-FR" w:bidi="fr-FR"/>
        </w:rPr>
        <w:t xml:space="preserve"> </w:t>
      </w:r>
      <w:r w:rsidRPr="00844623">
        <w:rPr>
          <w:rFonts w:eastAsia="Courier New" w:cs="Courier New"/>
          <w:color w:val="000000"/>
          <w:lang w:eastAsia="fr-FR" w:bidi="fr-FR"/>
        </w:rPr>
        <w:t>supérieure et criminelle parce que biologiquement inférieure !</w:t>
      </w:r>
    </w:p>
    <w:p w14:paraId="39E0F929" w14:textId="77777777" w:rsidR="00441568" w:rsidRDefault="00441568" w:rsidP="00441568">
      <w:pPr>
        <w:spacing w:before="120" w:after="120"/>
        <w:jc w:val="both"/>
        <w:rPr>
          <w:rFonts w:eastAsia="Courier New" w:cs="Courier New"/>
          <w:color w:val="000000"/>
          <w:lang w:eastAsia="fr-FR" w:bidi="fr-FR"/>
        </w:rPr>
      </w:pPr>
    </w:p>
    <w:p w14:paraId="06C363A1" w14:textId="77777777" w:rsidR="00441568" w:rsidRPr="00844623" w:rsidRDefault="00441568" w:rsidP="00441568">
      <w:pPr>
        <w:pStyle w:val="a"/>
      </w:pPr>
      <w:bookmarkStart w:id="11" w:name="Delinquance_filles_pt_1_chap_II_6"/>
      <w:r w:rsidRPr="007639D0">
        <w:t>2.6</w:t>
      </w:r>
      <w:r>
        <w:t>.</w:t>
      </w:r>
      <w:r w:rsidRPr="007639D0">
        <w:t xml:space="preserve"> </w:t>
      </w:r>
      <w:r w:rsidRPr="00844623">
        <w:t>Pathologies physiques et délinquance des femmes</w:t>
      </w:r>
    </w:p>
    <w:bookmarkEnd w:id="11"/>
    <w:p w14:paraId="10D1C0C7" w14:textId="77777777" w:rsidR="00441568" w:rsidRDefault="00441568" w:rsidP="00441568">
      <w:pPr>
        <w:spacing w:before="120" w:after="120"/>
        <w:jc w:val="both"/>
        <w:rPr>
          <w:rFonts w:eastAsia="Courier New" w:cs="Courier New"/>
          <w:color w:val="000000"/>
          <w:lang w:eastAsia="fr-FR" w:bidi="fr-FR"/>
        </w:rPr>
      </w:pPr>
    </w:p>
    <w:p w14:paraId="59DD48FD"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94602AE" w14:textId="77777777" w:rsidR="00441568" w:rsidRPr="00844623" w:rsidRDefault="00441568" w:rsidP="00441568">
      <w:pPr>
        <w:spacing w:before="120" w:after="120"/>
        <w:jc w:val="both"/>
      </w:pPr>
      <w:r w:rsidRPr="00844623">
        <w:rPr>
          <w:rFonts w:eastAsia="Courier New" w:cs="Courier New"/>
          <w:color w:val="000000"/>
          <w:lang w:eastAsia="fr-FR" w:bidi="fr-FR"/>
        </w:rPr>
        <w:t>Dans le cadre de théories déterministes, il fallait s’attendre à ce que la délinquance des femmes soit étudiée en fonction de pathologies d’ordre physique. Parmi les thèmes les plus fréquemment exploités, soulignons l’effet des menstruations, de la grossesse, de la ménopause et de la taille des femmes et jeunes filles. On remarquera que ces trois premiers thèmes ne peuvent être spécifiquement reliés qu’au genre féminin et c’est pourquoi les recherches se sont d’abord orientées de ce côté ; n’oublions pas que la criminalité des femmes, étant différente de celle de l’homme, il faut chercher des indicateurs explicatifs pr</w:t>
      </w:r>
      <w:r w:rsidRPr="00844623">
        <w:rPr>
          <w:rFonts w:eastAsia="Courier New" w:cs="Courier New"/>
          <w:color w:val="000000"/>
          <w:lang w:eastAsia="fr-FR" w:bidi="fr-FR"/>
        </w:rPr>
        <w:t>o</w:t>
      </w:r>
      <w:r w:rsidRPr="00844623">
        <w:rPr>
          <w:rFonts w:eastAsia="Courier New" w:cs="Courier New"/>
          <w:color w:val="000000"/>
          <w:lang w:eastAsia="fr-FR" w:bidi="fr-FR"/>
        </w:rPr>
        <w:t>pres aux femmes.</w:t>
      </w:r>
    </w:p>
    <w:p w14:paraId="2DE18ED9" w14:textId="77777777" w:rsidR="00441568" w:rsidRPr="00844623" w:rsidRDefault="00441568" w:rsidP="00441568">
      <w:pPr>
        <w:spacing w:before="120" w:after="120"/>
        <w:jc w:val="both"/>
      </w:pPr>
      <w:r w:rsidRPr="00844623">
        <w:rPr>
          <w:rFonts w:eastAsia="Courier New" w:cs="Courier New"/>
          <w:color w:val="000000"/>
          <w:lang w:eastAsia="fr-FR" w:bidi="fr-FR"/>
        </w:rPr>
        <w:t>Lombroso avait noté au cours de ses observations le retard d’apparition des règles chez les voleuses et leur précocité chez les prostituées. De plus, il estimait que la criminalité féminine atteint sa plus haute fréquence à la puberté et à l’âge avancé quand les caract</w:t>
      </w:r>
      <w:r w:rsidRPr="00844623">
        <w:rPr>
          <w:rFonts w:eastAsia="Courier New" w:cs="Courier New"/>
          <w:color w:val="000000"/>
          <w:lang w:eastAsia="fr-FR" w:bidi="fr-FR"/>
        </w:rPr>
        <w:t>è</w:t>
      </w:r>
      <w:r w:rsidRPr="00844623">
        <w:rPr>
          <w:rFonts w:eastAsia="Courier New" w:cs="Courier New"/>
          <w:color w:val="000000"/>
          <w:lang w:eastAsia="fr-FR" w:bidi="fr-FR"/>
        </w:rPr>
        <w:t>res sexuels ne sont pas encore développés ou s’effacent. En 1902, Krafft- Ebing proposait que :</w:t>
      </w:r>
      <w:r>
        <w:rPr>
          <w:rFonts w:eastAsia="Courier New" w:cs="Courier New"/>
          <w:color w:val="000000"/>
          <w:lang w:eastAsia="fr-FR" w:bidi="fr-FR"/>
        </w:rPr>
        <w:t xml:space="preserve"> </w:t>
      </w:r>
      <w:r w:rsidRPr="00844623">
        <w:rPr>
          <w:rFonts w:eastAsia="Courier New" w:cs="Courier New"/>
          <w:color w:val="000000"/>
          <w:lang w:eastAsia="fr-FR" w:bidi="fr-FR"/>
        </w:rPr>
        <w:t>"the</w:t>
      </w:r>
      <w:r>
        <w:rPr>
          <w:rFonts w:eastAsia="Courier New" w:cs="Courier New"/>
          <w:color w:val="000000"/>
          <w:lang w:eastAsia="fr-FR" w:bidi="fr-FR"/>
        </w:rPr>
        <w:t xml:space="preserve"> </w:t>
      </w:r>
      <w:r w:rsidRPr="00844623">
        <w:rPr>
          <w:rFonts w:eastAsia="Courier New" w:cs="Courier New"/>
          <w:color w:val="000000"/>
          <w:lang w:eastAsia="fr-FR" w:bidi="fr-FR"/>
        </w:rPr>
        <w:t>menstruating</w:t>
      </w:r>
      <w:r>
        <w:rPr>
          <w:rFonts w:eastAsia="Courier New" w:cs="Courier New"/>
          <w:color w:val="000000"/>
          <w:lang w:eastAsia="fr-FR" w:bidi="fr-FR"/>
        </w:rPr>
        <w:t xml:space="preserve"> </w:t>
      </w:r>
      <w:r w:rsidRPr="00844623">
        <w:rPr>
          <w:rFonts w:eastAsia="Courier New" w:cs="Courier New"/>
          <w:color w:val="000000"/>
          <w:lang w:eastAsia="fr-FR" w:bidi="fr-FR"/>
        </w:rPr>
        <w:t>woman has a claim to sp</w:t>
      </w:r>
      <w:r>
        <w:rPr>
          <w:rFonts w:eastAsia="Courier New" w:cs="Courier New"/>
          <w:color w:val="000000"/>
          <w:lang w:eastAsia="fr-FR" w:bidi="fr-FR"/>
        </w:rPr>
        <w:t>e</w:t>
      </w:r>
      <w:r w:rsidRPr="00844623">
        <w:rPr>
          <w:rFonts w:eastAsia="Courier New" w:cs="Courier New"/>
          <w:color w:val="000000"/>
          <w:lang w:eastAsia="fr-FR" w:bidi="fr-FR"/>
        </w:rPr>
        <w:t>cial consid</w:t>
      </w:r>
      <w:r>
        <w:rPr>
          <w:rFonts w:eastAsia="Courier New" w:cs="Courier New"/>
          <w:color w:val="000000"/>
          <w:lang w:eastAsia="fr-FR" w:bidi="fr-FR"/>
        </w:rPr>
        <w:t>e</w:t>
      </w:r>
      <w:r w:rsidRPr="00844623">
        <w:rPr>
          <w:rFonts w:eastAsia="Courier New" w:cs="Courier New"/>
          <w:color w:val="000000"/>
          <w:lang w:eastAsia="fr-FR" w:bidi="fr-FR"/>
        </w:rPr>
        <w:t xml:space="preserve">ration by the judge because she is at this period </w:t>
      </w:r>
      <w:r>
        <w:rPr>
          <w:rFonts w:eastAsia="Courier New" w:cs="Courier New"/>
          <w:color w:val="000000"/>
          <w:lang w:eastAsia="fr-FR" w:bidi="fr-FR"/>
        </w:rPr>
        <w:t>v</w:t>
      </w:r>
      <w:r w:rsidRPr="00844623">
        <w:rPr>
          <w:rFonts w:eastAsia="Courier New" w:cs="Courier New"/>
          <w:color w:val="000000"/>
          <w:lang w:eastAsia="fr-FR" w:bidi="fr-FR"/>
        </w:rPr>
        <w:t>u</w:t>
      </w:r>
      <w:r w:rsidRPr="00844623">
        <w:rPr>
          <w:rFonts w:eastAsia="Courier New" w:cs="Courier New"/>
          <w:color w:val="000000"/>
          <w:lang w:eastAsia="fr-FR" w:bidi="fr-FR"/>
        </w:rPr>
        <w:t>n</w:t>
      </w:r>
      <w:r w:rsidRPr="00844623">
        <w:rPr>
          <w:rFonts w:eastAsia="Courier New" w:cs="Courier New"/>
          <w:color w:val="000000"/>
          <w:lang w:eastAsia="fr-FR" w:bidi="fr-FR"/>
        </w:rPr>
        <w:t>well" and more or less psychologically disturbed"</w:t>
      </w:r>
      <w:r>
        <w:rPr>
          <w:rFonts w:eastAsia="Courier New"/>
          <w:lang w:eastAsia="fr-FR" w:bidi="fr-FR"/>
        </w:rPr>
        <w:t> </w:t>
      </w:r>
      <w:r>
        <w:rPr>
          <w:rStyle w:val="Appelnotedebasdep"/>
          <w:rFonts w:eastAsia="Courier New"/>
        </w:rPr>
        <w:footnoteReference w:id="13"/>
      </w:r>
      <w:r w:rsidRPr="00844623">
        <w:rPr>
          <w:rFonts w:eastAsia="Courier New" w:cs="Courier New"/>
          <w:color w:val="000000"/>
          <w:lang w:eastAsia="fr-FR" w:bidi="fr-FR"/>
        </w:rPr>
        <w:t xml:space="preserve"> (Krafft-Ebing, 1902). La femme en période de menstruations n’est donc pas tout à fait normale ; elle est en fait sous un effet difficile à décrire et le juge doit en tenir compte au moment d’imposer une sentence. Pour B. di Tullio, pendant ses règles, la femme est "en état d’infériorité psych</w:t>
      </w:r>
      <w:r w:rsidRPr="00844623">
        <w:rPr>
          <w:rFonts w:eastAsia="Courier New" w:cs="Courier New"/>
          <w:color w:val="000000"/>
          <w:lang w:eastAsia="fr-FR" w:bidi="fr-FR"/>
        </w:rPr>
        <w:t>i</w:t>
      </w:r>
      <w:r w:rsidRPr="00844623">
        <w:rPr>
          <w:rFonts w:eastAsia="Courier New" w:cs="Courier New"/>
          <w:color w:val="000000"/>
          <w:lang w:eastAsia="fr-FR" w:bidi="fr-FR"/>
        </w:rPr>
        <w:t>que" et il y a même parfois "une réelle psychose me</w:t>
      </w:r>
      <w:r>
        <w:rPr>
          <w:rFonts w:eastAsia="Courier New" w:cs="Courier New"/>
          <w:color w:val="000000"/>
          <w:lang w:eastAsia="fr-FR" w:bidi="fr-FR"/>
        </w:rPr>
        <w:t>nstruelle" [B. di Tullio, 1967 (</w:t>
      </w:r>
      <w:r w:rsidRPr="00844623">
        <w:rPr>
          <w:rFonts w:eastAsia="Courier New" w:cs="Courier New"/>
          <w:color w:val="000000"/>
          <w:lang w:eastAsia="fr-FR" w:bidi="fr-FR"/>
        </w:rPr>
        <w:t>3</w:t>
      </w:r>
      <w:r w:rsidRPr="00415989">
        <w:rPr>
          <w:rFonts w:eastAsia="Courier New" w:cs="Courier New"/>
          <w:color w:val="000000"/>
          <w:vertAlign w:val="superscript"/>
          <w:lang w:eastAsia="fr-FR" w:bidi="fr-FR"/>
        </w:rPr>
        <w:t>e</w:t>
      </w:r>
      <w:r>
        <w:rPr>
          <w:rFonts w:eastAsia="Courier New" w:cs="Courier New"/>
          <w:color w:val="000000"/>
          <w:lang w:eastAsia="fr-FR" w:bidi="fr-FR"/>
        </w:rPr>
        <w:t xml:space="preserve"> édition)]</w:t>
      </w:r>
      <w:r w:rsidRPr="00844623">
        <w:rPr>
          <w:rFonts w:eastAsia="Courier New" w:cs="Courier New"/>
          <w:color w:val="000000"/>
          <w:lang w:eastAsia="fr-FR" w:bidi="fr-FR"/>
        </w:rPr>
        <w:t>.</w:t>
      </w:r>
    </w:p>
    <w:p w14:paraId="4131F92B" w14:textId="77777777" w:rsidR="00441568" w:rsidRDefault="00441568" w:rsidP="00441568">
      <w:pPr>
        <w:spacing w:before="120" w:after="120"/>
        <w:jc w:val="both"/>
      </w:pPr>
      <w:r>
        <w:t>[25]</w:t>
      </w:r>
    </w:p>
    <w:p w14:paraId="3530B466" w14:textId="77777777" w:rsidR="00441568" w:rsidRPr="00844623" w:rsidRDefault="00441568" w:rsidP="00441568">
      <w:pPr>
        <w:spacing w:before="120" w:after="120"/>
        <w:jc w:val="both"/>
      </w:pPr>
      <w:r w:rsidRPr="00844623">
        <w:rPr>
          <w:rFonts w:eastAsia="Courier New" w:cs="Courier New"/>
          <w:color w:val="000000"/>
          <w:lang w:eastAsia="fr-FR" w:bidi="fr-FR"/>
        </w:rPr>
        <w:t>Aujourd'hui, il n'y a plus vraiment personne qui soutient pareille position, bien que l'état de menstruations peut toujours jouer comme circonstance atténuante lors d'un procès. En fait, tout état caractérist</w:t>
      </w:r>
      <w:r w:rsidRPr="00844623">
        <w:rPr>
          <w:rFonts w:eastAsia="Courier New" w:cs="Courier New"/>
          <w:color w:val="000000"/>
          <w:lang w:eastAsia="fr-FR" w:bidi="fr-FR"/>
        </w:rPr>
        <w:t>i</w:t>
      </w:r>
      <w:r w:rsidRPr="00844623">
        <w:rPr>
          <w:rFonts w:eastAsia="Courier New" w:cs="Courier New"/>
          <w:color w:val="000000"/>
          <w:lang w:eastAsia="fr-FR" w:bidi="fr-FR"/>
        </w:rPr>
        <w:t>que du sexe féminin peut être allégué dans le but de diminuer la re</w:t>
      </w:r>
      <w:r w:rsidRPr="00844623">
        <w:rPr>
          <w:rFonts w:eastAsia="Courier New" w:cs="Courier New"/>
          <w:color w:val="000000"/>
          <w:lang w:eastAsia="fr-FR" w:bidi="fr-FR"/>
        </w:rPr>
        <w:t>s</w:t>
      </w:r>
      <w:r w:rsidRPr="00844623">
        <w:rPr>
          <w:rFonts w:eastAsia="Courier New" w:cs="Courier New"/>
          <w:color w:val="000000"/>
          <w:lang w:eastAsia="fr-FR" w:bidi="fr-FR"/>
        </w:rPr>
        <w:t>ponsabilité de la criminelle. Une avocate, M</w:t>
      </w:r>
      <w:r w:rsidRPr="00415989">
        <w:rPr>
          <w:rFonts w:eastAsia="Courier New" w:cs="Courier New"/>
          <w:color w:val="000000"/>
          <w:vertAlign w:val="superscript"/>
          <w:lang w:eastAsia="fr-FR" w:bidi="fr-FR"/>
        </w:rPr>
        <w:t>e</w:t>
      </w:r>
      <w:r>
        <w:rPr>
          <w:rFonts w:eastAsia="Courier New" w:cs="Courier New"/>
          <w:color w:val="000000"/>
          <w:lang w:eastAsia="fr-FR" w:bidi="fr-FR"/>
        </w:rPr>
        <w:t xml:space="preserve"> </w:t>
      </w:r>
      <w:r w:rsidRPr="00844623">
        <w:rPr>
          <w:rFonts w:eastAsia="Courier New" w:cs="Courier New"/>
          <w:color w:val="000000"/>
          <w:lang w:eastAsia="fr-FR" w:bidi="fr-FR"/>
        </w:rPr>
        <w:t>Klimpel-Alvarado n'h</w:t>
      </w:r>
      <w:r w:rsidRPr="00844623">
        <w:rPr>
          <w:rFonts w:eastAsia="Courier New" w:cs="Courier New"/>
          <w:color w:val="000000"/>
          <w:lang w:eastAsia="fr-FR" w:bidi="fr-FR"/>
        </w:rPr>
        <w:t>é</w:t>
      </w:r>
      <w:r w:rsidRPr="00844623">
        <w:rPr>
          <w:rFonts w:eastAsia="Courier New" w:cs="Courier New"/>
          <w:color w:val="000000"/>
          <w:lang w:eastAsia="fr-FR" w:bidi="fr-FR"/>
        </w:rPr>
        <w:t>sitait pas à affirmer en 1949 dans un article sur la criminalité fémin</w:t>
      </w:r>
      <w:r w:rsidRPr="00844623">
        <w:rPr>
          <w:rFonts w:eastAsia="Courier New" w:cs="Courier New"/>
          <w:color w:val="000000"/>
          <w:lang w:eastAsia="fr-FR" w:bidi="fr-FR"/>
        </w:rPr>
        <w:t>i</w:t>
      </w:r>
      <w:r w:rsidRPr="00844623">
        <w:rPr>
          <w:rFonts w:eastAsia="Courier New" w:cs="Courier New"/>
          <w:color w:val="000000"/>
          <w:lang w:eastAsia="fr-FR" w:bidi="fr-FR"/>
        </w:rPr>
        <w:t>ne :</w:t>
      </w:r>
    </w:p>
    <w:p w14:paraId="2885755D" w14:textId="77777777" w:rsidR="00441568" w:rsidRDefault="00441568" w:rsidP="00441568">
      <w:pPr>
        <w:spacing w:before="120" w:after="120"/>
        <w:jc w:val="both"/>
        <w:rPr>
          <w:rFonts w:eastAsia="Courier New" w:cs="Courier New"/>
          <w:color w:val="000000"/>
          <w:lang w:eastAsia="fr-FR" w:bidi="fr-FR"/>
        </w:rPr>
      </w:pPr>
    </w:p>
    <w:p w14:paraId="22F42F21" w14:textId="77777777" w:rsidR="00441568" w:rsidRDefault="00441568" w:rsidP="00441568">
      <w:pPr>
        <w:pStyle w:val="Grillecouleur-Accent1"/>
        <w:rPr>
          <w:rFonts w:eastAsia="Courier New"/>
          <w:lang w:eastAsia="fr-FR" w:bidi="fr-FR"/>
        </w:rPr>
      </w:pPr>
      <w:r w:rsidRPr="00844623">
        <w:rPr>
          <w:rFonts w:eastAsia="Courier New"/>
          <w:lang w:eastAsia="fr-FR" w:bidi="fr-FR"/>
        </w:rPr>
        <w:t>"Il est à mon avis indiscutable que la condition physiologique i</w:t>
      </w:r>
      <w:r w:rsidRPr="00844623">
        <w:rPr>
          <w:rFonts w:eastAsia="Courier New"/>
          <w:lang w:eastAsia="fr-FR" w:bidi="fr-FR"/>
        </w:rPr>
        <w:t>n</w:t>
      </w:r>
      <w:r w:rsidRPr="00844623">
        <w:rPr>
          <w:rFonts w:eastAsia="Courier New"/>
          <w:lang w:eastAsia="fr-FR" w:bidi="fr-FR"/>
        </w:rPr>
        <w:t>flue différemment sur la femme et sur l'homme. Plus faible de const</w:t>
      </w:r>
      <w:r w:rsidRPr="00844623">
        <w:rPr>
          <w:rFonts w:eastAsia="Courier New"/>
          <w:lang w:eastAsia="fr-FR" w:bidi="fr-FR"/>
        </w:rPr>
        <w:t>i</w:t>
      </w:r>
      <w:r w:rsidRPr="00844623">
        <w:rPr>
          <w:rFonts w:eastAsia="Courier New"/>
          <w:lang w:eastAsia="fr-FR" w:bidi="fr-FR"/>
        </w:rPr>
        <w:t xml:space="preserve">tution, la femme paraît plus soumise que l'homme aux influences du "physique". La femme, en outre, connaît des situations particulières et propres à son état de "femme"... ( ) </w:t>
      </w:r>
      <w:r>
        <w:rPr>
          <w:rFonts w:eastAsia="Courier New"/>
          <w:lang w:eastAsia="fr-FR" w:bidi="fr-FR"/>
        </w:rPr>
        <w:t>À</w:t>
      </w:r>
      <w:r w:rsidRPr="00844623">
        <w:rPr>
          <w:rFonts w:eastAsia="Courier New"/>
          <w:lang w:eastAsia="fr-FR" w:bidi="fr-FR"/>
        </w:rPr>
        <w:t xml:space="preserve"> ma connaissance, la femme est partout jugée selon la même procédure et les mêmes règles que l’homme, ce qui est à la fois injuste et anormal" (cité par Dhavernas, 1978, p. 7</w:t>
      </w:r>
      <w:r>
        <w:rPr>
          <w:rFonts w:eastAsia="Courier New"/>
          <w:lang w:eastAsia="fr-FR" w:bidi="fr-FR"/>
        </w:rPr>
        <w:t>4</w:t>
      </w:r>
      <w:r w:rsidRPr="00844623">
        <w:rPr>
          <w:rFonts w:eastAsia="Courier New"/>
          <w:lang w:eastAsia="fr-FR" w:bidi="fr-FR"/>
        </w:rPr>
        <w:t>.</w:t>
      </w:r>
    </w:p>
    <w:p w14:paraId="0CC0BD43" w14:textId="77777777" w:rsidR="00441568" w:rsidRPr="00844623" w:rsidRDefault="00441568" w:rsidP="00441568">
      <w:pPr>
        <w:spacing w:before="120" w:after="120"/>
        <w:jc w:val="both"/>
      </w:pPr>
    </w:p>
    <w:p w14:paraId="592976A0" w14:textId="77777777" w:rsidR="00441568" w:rsidRPr="00844623" w:rsidRDefault="00441568" w:rsidP="00441568">
      <w:pPr>
        <w:spacing w:before="120" w:after="120"/>
        <w:jc w:val="both"/>
      </w:pPr>
      <w:r w:rsidRPr="00844623">
        <w:rPr>
          <w:rFonts w:eastAsia="Courier New" w:cs="Courier New"/>
          <w:color w:val="000000"/>
          <w:lang w:eastAsia="fr-FR" w:bidi="fr-FR"/>
        </w:rPr>
        <w:t>Dans cette opinion, le sexe féminin devrait lui-même être une ca</w:t>
      </w:r>
      <w:r w:rsidRPr="00844623">
        <w:rPr>
          <w:rFonts w:eastAsia="Courier New" w:cs="Courier New"/>
          <w:color w:val="000000"/>
          <w:lang w:eastAsia="fr-FR" w:bidi="fr-FR"/>
        </w:rPr>
        <w:t>u</w:t>
      </w:r>
      <w:r w:rsidRPr="00844623">
        <w:rPr>
          <w:rFonts w:eastAsia="Courier New" w:cs="Courier New"/>
          <w:color w:val="000000"/>
          <w:lang w:eastAsia="fr-FR" w:bidi="fr-FR"/>
        </w:rPr>
        <w:t>se d'atténuation de la responsabilité ! Ce sont ses états de femme qui commandent un tel adoucissement de la peine. En 1973, un projet de recherche de l'Institut UCLA, préparé par L.J. West sur le rapport e</w:t>
      </w:r>
      <w:r w:rsidRPr="00844623">
        <w:rPr>
          <w:rFonts w:eastAsia="Courier New" w:cs="Courier New"/>
          <w:color w:val="000000"/>
          <w:lang w:eastAsia="fr-FR" w:bidi="fr-FR"/>
        </w:rPr>
        <w:t>n</w:t>
      </w:r>
      <w:r w:rsidRPr="00844623">
        <w:rPr>
          <w:rFonts w:eastAsia="Courier New" w:cs="Courier New"/>
          <w:color w:val="000000"/>
          <w:lang w:eastAsia="fr-FR" w:bidi="fr-FR"/>
        </w:rPr>
        <w:t>tre les cycles menstruels et la délinquance, propose ceci :</w:t>
      </w:r>
      <w:r>
        <w:rPr>
          <w:rFonts w:eastAsia="Courier New" w:cs="Courier New"/>
          <w:color w:val="000000"/>
          <w:lang w:eastAsia="fr-FR" w:bidi="fr-FR"/>
        </w:rPr>
        <w:t xml:space="preserve"> </w:t>
      </w:r>
      <w:r w:rsidRPr="00844623">
        <w:rPr>
          <w:rFonts w:eastAsia="Courier New" w:cs="Courier New"/>
          <w:color w:val="000000"/>
          <w:lang w:eastAsia="fr-FR" w:bidi="fr-FR"/>
        </w:rPr>
        <w:t>"The que</w:t>
      </w:r>
      <w:r w:rsidRPr="00844623">
        <w:rPr>
          <w:rFonts w:eastAsia="Courier New" w:cs="Courier New"/>
          <w:color w:val="000000"/>
          <w:lang w:eastAsia="fr-FR" w:bidi="fr-FR"/>
        </w:rPr>
        <w:t>s</w:t>
      </w:r>
      <w:r w:rsidRPr="00844623">
        <w:rPr>
          <w:rFonts w:eastAsia="Courier New" w:cs="Courier New"/>
          <w:color w:val="000000"/>
          <w:lang w:eastAsia="fr-FR" w:bidi="fr-FR"/>
        </w:rPr>
        <w:t>tion of</w:t>
      </w:r>
      <w:r>
        <w:rPr>
          <w:rFonts w:eastAsia="Courier New" w:cs="Courier New"/>
          <w:color w:val="000000"/>
          <w:lang w:eastAsia="fr-FR" w:bidi="fr-FR"/>
        </w:rPr>
        <w:t xml:space="preserve"> </w:t>
      </w:r>
      <w:r w:rsidRPr="00844623">
        <w:rPr>
          <w:rFonts w:eastAsia="Courier New" w:cs="Courier New"/>
          <w:color w:val="000000"/>
          <w:lang w:eastAsia="fr-FR" w:bidi="fr-FR"/>
        </w:rPr>
        <w:t>violence in females will be examined from the point of view that females are more likely to commit acts of violence during the pre-menstrual and raenstrual periods"</w:t>
      </w:r>
      <w:r>
        <w:rPr>
          <w:rFonts w:eastAsia="Courier New"/>
          <w:lang w:eastAsia="fr-FR" w:bidi="fr-FR"/>
        </w:rPr>
        <w:t> </w:t>
      </w:r>
      <w:r>
        <w:rPr>
          <w:rStyle w:val="Appelnotedebasdep"/>
          <w:rFonts w:eastAsia="Courier New"/>
        </w:rPr>
        <w:footnoteReference w:id="14"/>
      </w:r>
      <w:r w:rsidRPr="00844623">
        <w:rPr>
          <w:rFonts w:eastAsia="Courier New" w:cs="Courier New"/>
          <w:color w:val="000000"/>
          <w:lang w:eastAsia="fr-FR" w:bidi="fr-FR"/>
        </w:rPr>
        <w:t>. Par ailleurs, rapportons égal</w:t>
      </w:r>
      <w:r w:rsidRPr="00844623">
        <w:rPr>
          <w:rFonts w:eastAsia="Courier New" w:cs="Courier New"/>
          <w:color w:val="000000"/>
          <w:lang w:eastAsia="fr-FR" w:bidi="fr-FR"/>
        </w:rPr>
        <w:t>e</w:t>
      </w:r>
      <w:r w:rsidRPr="00844623">
        <w:rPr>
          <w:rFonts w:eastAsia="Courier New" w:cs="Courier New"/>
          <w:color w:val="000000"/>
          <w:lang w:eastAsia="fr-FR" w:bidi="fr-FR"/>
        </w:rPr>
        <w:t>ment quelques cas de jugements en Ontario :</w:t>
      </w:r>
      <w:r>
        <w:rPr>
          <w:rFonts w:eastAsia="Courier New" w:cs="Courier New"/>
          <w:color w:val="000000"/>
          <w:lang w:eastAsia="fr-FR" w:bidi="fr-FR"/>
        </w:rPr>
        <w:t xml:space="preserve"> </w:t>
      </w:r>
      <w:r w:rsidRPr="00844623">
        <w:rPr>
          <w:rFonts w:eastAsia="Courier New" w:cs="Courier New"/>
          <w:color w:val="000000"/>
          <w:lang w:eastAsia="fr-FR" w:bidi="fr-FR"/>
        </w:rPr>
        <w:t>au mois d'août 1979, le juge Hugh Locke a accordé à une femme de 49 ans une condamnation avec sursis, après qu'elle eut été trouvée coupable d'avoir volé $4,000 à son employeur. Le juge a déclaré qu'elle avait agi de façon inacco</w:t>
      </w:r>
      <w:r w:rsidRPr="00844623">
        <w:rPr>
          <w:rFonts w:eastAsia="Courier New" w:cs="Courier New"/>
          <w:color w:val="000000"/>
          <w:lang w:eastAsia="fr-FR" w:bidi="fr-FR"/>
        </w:rPr>
        <w:t>u</w:t>
      </w:r>
      <w:r w:rsidRPr="00844623">
        <w:rPr>
          <w:rFonts w:eastAsia="Courier New" w:cs="Courier New"/>
          <w:color w:val="000000"/>
          <w:lang w:eastAsia="fr-FR" w:bidi="fr-FR"/>
        </w:rPr>
        <w:t>tumé</w:t>
      </w:r>
      <w:r>
        <w:rPr>
          <w:rFonts w:eastAsia="Courier New" w:cs="Courier New"/>
          <w:color w:val="000000"/>
          <w:lang w:eastAsia="fr-FR" w:bidi="fr-FR"/>
        </w:rPr>
        <w:t>e</w:t>
      </w:r>
      <w:r w:rsidRPr="00844623">
        <w:rPr>
          <w:rFonts w:eastAsia="Courier New" w:cs="Courier New"/>
          <w:color w:val="000000"/>
          <w:lang w:eastAsia="fr-FR" w:bidi="fr-FR"/>
        </w:rPr>
        <w:t xml:space="preserve"> parce qu'elle était en pleine ménopause. En 1976, le juge Mc Ewan de Toronto a rais en doute le témoignage d'une femme parce que celle-ci était à l'âge de la ménopause. Il a renvoyé une plainte d'outrage public à la pudeur contre un homme qui habitait près de chez elle (exemples tirés de l'article de J. Creighton, La Presse, 17 sept. 1979, p. c-2). Les menstruations, la grossesse ainsi que la péri</w:t>
      </w:r>
      <w:r w:rsidRPr="00844623">
        <w:rPr>
          <w:rFonts w:eastAsia="Courier New" w:cs="Courier New"/>
          <w:color w:val="000000"/>
          <w:lang w:eastAsia="fr-FR" w:bidi="fr-FR"/>
        </w:rPr>
        <w:t>o</w:t>
      </w:r>
      <w:r w:rsidRPr="00844623">
        <w:rPr>
          <w:rFonts w:eastAsia="Courier New" w:cs="Courier New"/>
          <w:color w:val="000000"/>
          <w:lang w:eastAsia="fr-FR" w:bidi="fr-FR"/>
        </w:rPr>
        <w:t>de de ménopause se</w:t>
      </w:r>
      <w:r w:rsidRPr="00844623">
        <w:rPr>
          <w:rFonts w:eastAsia="Courier New" w:cs="Courier New"/>
          <w:color w:val="000000"/>
          <w:lang w:eastAsia="fr-FR" w:bidi="fr-FR"/>
        </w:rPr>
        <w:t>m</w:t>
      </w:r>
      <w:r w:rsidRPr="00844623">
        <w:rPr>
          <w:rFonts w:eastAsia="Courier New" w:cs="Courier New"/>
          <w:color w:val="000000"/>
          <w:lang w:eastAsia="fr-FR" w:bidi="fr-FR"/>
        </w:rPr>
        <w:t>blent donc avoir une action mystérieuse</w:t>
      </w:r>
      <w:r>
        <w:t xml:space="preserve"> [</w:t>
      </w:r>
      <w:r w:rsidRPr="00844623">
        <w:rPr>
          <w:color w:val="000000"/>
          <w:lang w:eastAsia="fr-FR" w:bidi="fr-FR"/>
        </w:rPr>
        <w:t>26</w:t>
      </w:r>
      <w:r>
        <w:rPr>
          <w:color w:val="000000"/>
          <w:lang w:eastAsia="fr-FR" w:bidi="fr-FR"/>
        </w:rPr>
        <w:t xml:space="preserve">] </w:t>
      </w:r>
      <w:r w:rsidRPr="00844623">
        <w:rPr>
          <w:rFonts w:eastAsia="Courier New" w:cs="Courier New"/>
          <w:color w:val="000000"/>
          <w:lang w:eastAsia="fr-FR" w:bidi="fr-FR"/>
        </w:rPr>
        <w:t>sur le comportement, poussant les femmes à des actes mauvais dont elles ne seraient pas respons</w:t>
      </w:r>
      <w:r>
        <w:rPr>
          <w:rFonts w:eastAsia="Courier New" w:cs="Courier New"/>
          <w:color w:val="000000"/>
          <w:lang w:eastAsia="fr-FR" w:bidi="fr-FR"/>
        </w:rPr>
        <w:t>a</w:t>
      </w:r>
      <w:r w:rsidRPr="00844623">
        <w:rPr>
          <w:rFonts w:eastAsia="Courier New" w:cs="Courier New"/>
          <w:color w:val="000000"/>
          <w:lang w:eastAsia="fr-FR" w:bidi="fr-FR"/>
        </w:rPr>
        <w:t>bles et faisant d’elles des possédées d’un quelconque maître. Cette vision fantastique rend compte d’une part de l’ignorance qui a eu cours à propos de la condition féminine et d’autre part des mythes qui ont entouré la femme à diverses époques. La con</w:t>
      </w:r>
      <w:r w:rsidRPr="00844623">
        <w:rPr>
          <w:rFonts w:eastAsia="Courier New" w:cs="Courier New"/>
          <w:color w:val="000000"/>
          <w:lang w:eastAsia="fr-FR" w:bidi="fr-FR"/>
        </w:rPr>
        <w:t>s</w:t>
      </w:r>
      <w:r w:rsidRPr="00844623">
        <w:rPr>
          <w:rFonts w:eastAsia="Courier New" w:cs="Courier New"/>
          <w:color w:val="000000"/>
          <w:lang w:eastAsia="fr-FR" w:bidi="fr-FR"/>
        </w:rPr>
        <w:t>titution de la femme reliée à sa capacité reproductive déroute et inquiète les premiers chercheurs ; on préfère croire avec superst</w:t>
      </w:r>
      <w:r w:rsidRPr="00844623">
        <w:rPr>
          <w:rFonts w:eastAsia="Courier New" w:cs="Courier New"/>
          <w:color w:val="000000"/>
          <w:lang w:eastAsia="fr-FR" w:bidi="fr-FR"/>
        </w:rPr>
        <w:t>i</w:t>
      </w:r>
      <w:r w:rsidRPr="00844623">
        <w:rPr>
          <w:rFonts w:eastAsia="Courier New" w:cs="Courier New"/>
          <w:color w:val="000000"/>
          <w:lang w:eastAsia="fr-FR" w:bidi="fr-FR"/>
        </w:rPr>
        <w:t>tion que de telles manifestations de la nature risquent d’engendrer des conduites dangereuses et inexplicables.</w:t>
      </w:r>
    </w:p>
    <w:p w14:paraId="26B8B650"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Dans un ordre semblable d’idées, d’autres auteurs ont découvert, semble-t-il, une corrélation positive entre le poids excessif et la déli</w:t>
      </w:r>
      <w:r w:rsidRPr="00844623">
        <w:rPr>
          <w:rFonts w:eastAsia="Courier New" w:cs="Courier New"/>
          <w:color w:val="000000"/>
          <w:lang w:eastAsia="fr-FR" w:bidi="fr-FR"/>
        </w:rPr>
        <w:t>n</w:t>
      </w:r>
      <w:r w:rsidRPr="00844623">
        <w:rPr>
          <w:rFonts w:eastAsia="Courier New" w:cs="Courier New"/>
          <w:color w:val="000000"/>
          <w:lang w:eastAsia="fr-FR" w:bidi="fr-FR"/>
        </w:rPr>
        <w:t>quance des femmes. Ce fut le cas notamment pour Lombroso (</w:t>
      </w:r>
      <w:r w:rsidRPr="00844623">
        <w:rPr>
          <w:rStyle w:val="Corpsdutexte211ptEspacement-1pt"/>
        </w:rPr>
        <w:t>1898</w:t>
      </w:r>
      <w:r w:rsidRPr="00844623">
        <w:rPr>
          <w:rFonts w:eastAsia="Courier New" w:cs="Courier New"/>
          <w:color w:val="000000"/>
          <w:lang w:eastAsia="fr-FR" w:bidi="fr-FR"/>
        </w:rPr>
        <w:t>), Healy (1915), Bingham (1922), Cowie, Cowie et Slater (1968). On remarquera la persistance avec laquelle cet indicateur se retrouve au fil des années. Selon les derniers auteurs de cette liste, l’explication chromosomique permet de comprendre la délinquance des filles ; parmi les facteurs qu’ils énumèrent, ils notent le poids excessif obse</w:t>
      </w:r>
      <w:r w:rsidRPr="00844623">
        <w:rPr>
          <w:rFonts w:eastAsia="Courier New" w:cs="Courier New"/>
          <w:color w:val="000000"/>
          <w:lang w:eastAsia="fr-FR" w:bidi="fr-FR"/>
        </w:rPr>
        <w:t>r</w:t>
      </w:r>
      <w:r w:rsidRPr="00844623">
        <w:rPr>
          <w:rFonts w:eastAsia="Courier New" w:cs="Courier New"/>
          <w:color w:val="000000"/>
          <w:lang w:eastAsia="fr-FR" w:bidi="fr-FR"/>
        </w:rPr>
        <w:t>vé chez les filles en institution par rapport aux filles de la population en général.</w:t>
      </w:r>
    </w:p>
    <w:p w14:paraId="1736DAE7" w14:textId="77777777" w:rsidR="00441568" w:rsidRPr="00844623" w:rsidRDefault="00441568" w:rsidP="00441568">
      <w:pPr>
        <w:spacing w:before="120" w:after="120"/>
        <w:jc w:val="both"/>
      </w:pPr>
      <w:r>
        <w:br w:type="page"/>
      </w:r>
    </w:p>
    <w:p w14:paraId="2E78A078" w14:textId="77777777" w:rsidR="00441568" w:rsidRDefault="00441568" w:rsidP="00441568">
      <w:pPr>
        <w:pStyle w:val="a"/>
      </w:pPr>
      <w:bookmarkStart w:id="12" w:name="Delinquance_filles_pt_1_chap_II_concl"/>
      <w:r w:rsidRPr="00844623">
        <w:t>Conclusion</w:t>
      </w:r>
    </w:p>
    <w:bookmarkEnd w:id="12"/>
    <w:p w14:paraId="64B0D92F" w14:textId="77777777" w:rsidR="00441568" w:rsidRDefault="00441568" w:rsidP="00441568">
      <w:pPr>
        <w:spacing w:before="120" w:after="120"/>
        <w:jc w:val="both"/>
      </w:pPr>
    </w:p>
    <w:p w14:paraId="6F88C5C0"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6D17433E" w14:textId="77777777" w:rsidR="00441568" w:rsidRPr="00844623" w:rsidRDefault="00441568" w:rsidP="00441568">
      <w:pPr>
        <w:spacing w:before="120" w:after="120"/>
        <w:jc w:val="both"/>
      </w:pPr>
      <w:r w:rsidRPr="003F7B76">
        <w:t>Ce type d’études qui a cherché dans la constitution biologique et morphologique de la femme l’explication de sa nature et les causes de son comportement criminel, se situe dans le courant de la pensée d</w:t>
      </w:r>
      <w:r w:rsidRPr="003F7B76">
        <w:t>é</w:t>
      </w:r>
      <w:r w:rsidRPr="003F7B76">
        <w:t xml:space="preserve">terministe. </w:t>
      </w:r>
      <w:r>
        <w:t>À</w:t>
      </w:r>
      <w:r w:rsidRPr="003F7B76">
        <w:t xml:space="preserve"> ce point de vue, l’homme, tout comme la femme, n’est pas libre quant à sa destinée, il ne décide pas par l’effet de sa volonté, des gestes qu’il va poser et de l’orientation qu’il va suivre. Au contra</w:t>
      </w:r>
      <w:r w:rsidRPr="003F7B76">
        <w:t>i</w:t>
      </w:r>
      <w:r w:rsidRPr="003F7B76">
        <w:t xml:space="preserve">re, son état biologique le détermine et l’entraîne, contre sa volonté, à être tel genre d’individu, à agir d’une façon plutôt que d’une autre et finalement à se diriger dans un sens plutôt qu’un autre. Dans le cadre d’une telle théorie, à des biologies différentes devaient correspondre des agissements différents. </w:t>
      </w:r>
      <w:r>
        <w:t>À</w:t>
      </w:r>
      <w:r w:rsidRPr="003F7B76">
        <w:t xml:space="preserve"> l’époque de Lombroso, on connaissait peu la femme et comme nous l’avons vu, elle devenait l’objet d’étude dans sa totalité; non seulement, le comportement délinquant posait problème, mais la femme toute entière posait problème. C’est dans cet esprit probablement que sa constitution, parce que différente de celle de l’homme, a</w:t>
      </w:r>
      <w:r>
        <w:t xml:space="preserve"> [</w:t>
      </w:r>
      <w:r w:rsidRPr="00844623">
        <w:rPr>
          <w:rFonts w:eastAsia="Courier New" w:cs="Courier New"/>
          <w:color w:val="000000"/>
          <w:lang w:eastAsia="fr-FR" w:bidi="fr-FR"/>
        </w:rPr>
        <w:t>27</w:t>
      </w:r>
      <w:r>
        <w:rPr>
          <w:rFonts w:eastAsia="Courier New" w:cs="Courier New"/>
          <w:color w:val="000000"/>
          <w:lang w:eastAsia="fr-FR" w:bidi="fr-FR"/>
        </w:rPr>
        <w:t xml:space="preserve">] </w:t>
      </w:r>
      <w:r w:rsidRPr="00844623">
        <w:rPr>
          <w:rFonts w:eastAsia="Courier New" w:cs="Courier New"/>
          <w:color w:val="000000"/>
          <w:lang w:eastAsia="fr-FR" w:bidi="fr-FR"/>
        </w:rPr>
        <w:t>attiré l’attention. Mais nous croyons aussi que l’héritage de la ph</w:t>
      </w:r>
      <w:r w:rsidRPr="00844623">
        <w:rPr>
          <w:rFonts w:eastAsia="Courier New" w:cs="Courier New"/>
          <w:color w:val="000000"/>
          <w:lang w:eastAsia="fr-FR" w:bidi="fr-FR"/>
        </w:rPr>
        <w:t>i</w:t>
      </w:r>
      <w:r w:rsidRPr="00844623">
        <w:rPr>
          <w:rFonts w:eastAsia="Courier New" w:cs="Courier New"/>
          <w:color w:val="000000"/>
          <w:lang w:eastAsia="fr-FR" w:bidi="fr-FR"/>
        </w:rPr>
        <w:t>losophie classique a joué pour beaucoup dans la description du profil féminin. L’infériorité de la femme, souvenons-nous, n'a pas été contestée par ces auteurs :</w:t>
      </w:r>
      <w:r>
        <w:rPr>
          <w:rFonts w:eastAsia="Courier New" w:cs="Courier New"/>
          <w:color w:val="000000"/>
          <w:lang w:eastAsia="fr-FR" w:bidi="fr-FR"/>
        </w:rPr>
        <w:t xml:space="preserve"> </w:t>
      </w:r>
      <w:r w:rsidRPr="00844623">
        <w:rPr>
          <w:rFonts w:eastAsia="Courier New" w:cs="Courier New"/>
          <w:color w:val="000000"/>
          <w:lang w:eastAsia="fr-FR" w:bidi="fr-FR"/>
        </w:rPr>
        <w:t>c'est</w:t>
      </w:r>
      <w:r>
        <w:rPr>
          <w:rFonts w:eastAsia="Courier New" w:cs="Courier New"/>
          <w:color w:val="000000"/>
          <w:lang w:eastAsia="fr-FR" w:bidi="fr-FR"/>
        </w:rPr>
        <w:t xml:space="preserve"> </w:t>
      </w:r>
      <w:r w:rsidRPr="00844623">
        <w:rPr>
          <w:rFonts w:eastAsia="Courier New" w:cs="Courier New"/>
          <w:color w:val="000000"/>
          <w:lang w:eastAsia="fr-FR" w:bidi="fr-FR"/>
        </w:rPr>
        <w:t>plutôt</w:t>
      </w:r>
      <w:r>
        <w:rPr>
          <w:rFonts w:eastAsia="Courier New" w:cs="Courier New"/>
          <w:color w:val="000000"/>
          <w:lang w:eastAsia="fr-FR" w:bidi="fr-FR"/>
        </w:rPr>
        <w:t xml:space="preserve"> </w:t>
      </w:r>
      <w:r w:rsidRPr="00844623">
        <w:rPr>
          <w:rFonts w:eastAsia="Courier New" w:cs="Courier New"/>
          <w:color w:val="000000"/>
          <w:lang w:eastAsia="fr-FR" w:bidi="fr-FR"/>
        </w:rPr>
        <w:t>une</w:t>
      </w:r>
      <w:r>
        <w:rPr>
          <w:rFonts w:eastAsia="Courier New" w:cs="Courier New"/>
          <w:color w:val="000000"/>
          <w:lang w:eastAsia="fr-FR" w:bidi="fr-FR"/>
        </w:rPr>
        <w:t xml:space="preserve"> </w:t>
      </w:r>
      <w:r w:rsidRPr="00844623">
        <w:rPr>
          <w:rFonts w:eastAsia="Courier New" w:cs="Courier New"/>
          <w:color w:val="000000"/>
          <w:lang w:eastAsia="fr-FR" w:bidi="fr-FR"/>
        </w:rPr>
        <w:t>donnée.</w:t>
      </w:r>
      <w:r>
        <w:rPr>
          <w:rFonts w:eastAsia="Courier New" w:cs="Courier New"/>
          <w:color w:val="000000"/>
          <w:lang w:eastAsia="fr-FR" w:bidi="fr-FR"/>
        </w:rPr>
        <w:t xml:space="preserve"> </w:t>
      </w:r>
      <w:r w:rsidRPr="00844623">
        <w:rPr>
          <w:rFonts w:eastAsia="Courier New" w:cs="Courier New"/>
          <w:color w:val="000000"/>
          <w:lang w:eastAsia="fr-FR" w:bidi="fr-FR"/>
        </w:rPr>
        <w:t>Dans ce contexte, il restait à préciser à quel niveau son infériorité était déterminante d’un comportement criminel. Mais la femme est un être ambigu, à la fois inférieur et supérieur à l'homme ; c'est aussi un être qui est esclave en quelque sorte de sa condition de femme et qui se voit ainsi entrainée, contre son gré, dans des comportements bizarres et parfois anti-sociaux. Bref, la femme est ici un être énigmatique, di</w:t>
      </w:r>
      <w:r w:rsidRPr="00844623">
        <w:rPr>
          <w:rFonts w:eastAsia="Courier New" w:cs="Courier New"/>
          <w:color w:val="000000"/>
          <w:lang w:eastAsia="fr-FR" w:bidi="fr-FR"/>
        </w:rPr>
        <w:t>f</w:t>
      </w:r>
      <w:r w:rsidRPr="00844623">
        <w:rPr>
          <w:rFonts w:eastAsia="Courier New" w:cs="Courier New"/>
          <w:color w:val="000000"/>
          <w:lang w:eastAsia="fr-FR" w:bidi="fr-FR"/>
        </w:rPr>
        <w:t>ficile à saisir et, de façon certaine, différente de l'homme. Pour toutes ces raisons, l'étude de sa constitution physique a été privilégiée.</w:t>
      </w:r>
    </w:p>
    <w:p w14:paraId="307BA254" w14:textId="77777777" w:rsidR="00441568" w:rsidRDefault="00441568" w:rsidP="00441568">
      <w:pPr>
        <w:spacing w:before="120" w:after="120"/>
        <w:jc w:val="both"/>
        <w:rPr>
          <w:rFonts w:eastAsia="Courier New" w:cs="Courier New"/>
          <w:color w:val="000000"/>
          <w:lang w:eastAsia="fr-FR" w:bidi="fr-FR"/>
        </w:rPr>
      </w:pPr>
    </w:p>
    <w:p w14:paraId="120F2D49" w14:textId="77777777" w:rsidR="00441568" w:rsidRPr="00844623" w:rsidRDefault="00441568" w:rsidP="00441568">
      <w:pPr>
        <w:spacing w:before="120" w:after="120"/>
        <w:jc w:val="both"/>
      </w:pPr>
      <w:r w:rsidRPr="00844623">
        <w:rPr>
          <w:rFonts w:eastAsia="Courier New" w:cs="Courier New"/>
          <w:color w:val="000000"/>
          <w:lang w:eastAsia="fr-FR" w:bidi="fr-FR"/>
        </w:rPr>
        <w:t>Un tel schéma d'analyse met de côté toutes considérations relatives au type de société à l’intérieur de laquelle évoluent les individus. C'est un peu comme si le comportement pouvait se détacher de toute co</w:t>
      </w:r>
      <w:r w:rsidRPr="00844623">
        <w:rPr>
          <w:rFonts w:eastAsia="Courier New" w:cs="Courier New"/>
          <w:color w:val="000000"/>
          <w:lang w:eastAsia="fr-FR" w:bidi="fr-FR"/>
        </w:rPr>
        <w:t>m</w:t>
      </w:r>
      <w:r w:rsidRPr="00844623">
        <w:rPr>
          <w:rFonts w:eastAsia="Courier New" w:cs="Courier New"/>
          <w:color w:val="000000"/>
          <w:lang w:eastAsia="fr-FR" w:bidi="fr-FR"/>
        </w:rPr>
        <w:t>posante culturelle. Dans une telle conception, il n'est pas question d'envisager la situation sociale de la femme pour comprendre ses agi</w:t>
      </w:r>
      <w:r w:rsidRPr="00844623">
        <w:rPr>
          <w:rFonts w:eastAsia="Courier New" w:cs="Courier New"/>
          <w:color w:val="000000"/>
          <w:lang w:eastAsia="fr-FR" w:bidi="fr-FR"/>
        </w:rPr>
        <w:t>s</w:t>
      </w:r>
      <w:r w:rsidRPr="00844623">
        <w:rPr>
          <w:rFonts w:eastAsia="Courier New" w:cs="Courier New"/>
          <w:color w:val="000000"/>
          <w:lang w:eastAsia="fr-FR" w:bidi="fr-FR"/>
        </w:rPr>
        <w:t>sements. Nous verrons d'ailleurs que ce n'est que tout récemment que ce problème fut envisagé dans un contexte social plus large.</w:t>
      </w:r>
    </w:p>
    <w:p w14:paraId="6B4908E8" w14:textId="77777777" w:rsidR="00441568" w:rsidRDefault="00441568" w:rsidP="00441568">
      <w:pPr>
        <w:pStyle w:val="p"/>
      </w:pPr>
    </w:p>
    <w:p w14:paraId="6BE79FBE" w14:textId="77777777" w:rsidR="00441568" w:rsidRDefault="00441568" w:rsidP="00441568">
      <w:pPr>
        <w:pStyle w:val="p"/>
      </w:pPr>
    </w:p>
    <w:p w14:paraId="2FE838C8" w14:textId="77777777" w:rsidR="00441568" w:rsidRDefault="00441568" w:rsidP="00441568">
      <w:pPr>
        <w:pStyle w:val="p"/>
        <w:rPr>
          <w:lang w:eastAsia="fr-FR" w:bidi="fr-FR"/>
        </w:rPr>
      </w:pPr>
      <w:r w:rsidRPr="00844623">
        <w:br w:type="page"/>
      </w:r>
      <w:r>
        <w:rPr>
          <w:lang w:eastAsia="fr-FR" w:bidi="fr-FR"/>
        </w:rPr>
        <w:t>[28]</w:t>
      </w:r>
    </w:p>
    <w:p w14:paraId="7AD714C3" w14:textId="77777777" w:rsidR="00441568" w:rsidRDefault="00441568" w:rsidP="00441568">
      <w:pPr>
        <w:jc w:val="both"/>
      </w:pPr>
    </w:p>
    <w:p w14:paraId="28448151" w14:textId="77777777" w:rsidR="00441568" w:rsidRPr="00E07116" w:rsidRDefault="00441568" w:rsidP="00441568">
      <w:pPr>
        <w:jc w:val="both"/>
      </w:pPr>
    </w:p>
    <w:p w14:paraId="6721B94B" w14:textId="77777777" w:rsidR="00441568" w:rsidRPr="00E07116" w:rsidRDefault="00441568" w:rsidP="00441568">
      <w:pPr>
        <w:jc w:val="both"/>
      </w:pPr>
    </w:p>
    <w:p w14:paraId="13CE6D48" w14:textId="77777777" w:rsidR="00441568" w:rsidRPr="00E907A8" w:rsidRDefault="00441568" w:rsidP="00441568">
      <w:pPr>
        <w:spacing w:after="120"/>
        <w:ind w:firstLine="0"/>
        <w:jc w:val="center"/>
        <w:rPr>
          <w:b/>
        </w:rPr>
      </w:pPr>
      <w:bookmarkStart w:id="13" w:name="Delinquance_filles_pt_1_chap_III"/>
      <w:r>
        <w:rPr>
          <w:b/>
        </w:rPr>
        <w:t>La délinquance des filles</w:t>
      </w:r>
    </w:p>
    <w:p w14:paraId="7143205F" w14:textId="77777777" w:rsidR="00441568" w:rsidRPr="00384B20" w:rsidRDefault="00441568" w:rsidP="00441568">
      <w:pPr>
        <w:spacing w:after="120"/>
        <w:ind w:firstLine="0"/>
        <w:jc w:val="center"/>
        <w:rPr>
          <w:color w:val="000080"/>
          <w:sz w:val="24"/>
        </w:rPr>
      </w:pPr>
      <w:r w:rsidRPr="000022CF">
        <w:rPr>
          <w:b/>
          <w:color w:val="000080"/>
          <w:sz w:val="24"/>
        </w:rPr>
        <w:t>PREMIÈRE PARTIE</w:t>
      </w:r>
      <w:r>
        <w:rPr>
          <w:color w:val="000080"/>
          <w:sz w:val="24"/>
        </w:rPr>
        <w:br/>
      </w:r>
      <w:r w:rsidRPr="00FA22FA">
        <w:rPr>
          <w:i/>
          <w:color w:val="000080"/>
          <w:sz w:val="24"/>
        </w:rPr>
        <w:t>ANALYSE DES TEXTES</w:t>
      </w:r>
    </w:p>
    <w:p w14:paraId="373DC5B6" w14:textId="77777777" w:rsidR="00441568" w:rsidRPr="00384B20" w:rsidRDefault="00441568" w:rsidP="00441568">
      <w:pPr>
        <w:pStyle w:val="Titreniveau1"/>
      </w:pPr>
      <w:r>
        <w:t>Chapitre III</w:t>
      </w:r>
    </w:p>
    <w:p w14:paraId="57D6B1DB" w14:textId="77777777" w:rsidR="00441568" w:rsidRPr="00E07116" w:rsidRDefault="00441568" w:rsidP="00441568">
      <w:pPr>
        <w:jc w:val="both"/>
        <w:rPr>
          <w:szCs w:val="36"/>
        </w:rPr>
      </w:pPr>
    </w:p>
    <w:p w14:paraId="6271F71F" w14:textId="77777777" w:rsidR="00441568" w:rsidRPr="00E07116" w:rsidRDefault="00441568" w:rsidP="00441568">
      <w:pPr>
        <w:pStyle w:val="Titreniveau2"/>
      </w:pPr>
      <w:r>
        <w:t>DÉLINQUANCE DES FEMMES</w:t>
      </w:r>
      <w:r>
        <w:br/>
        <w:t>ET PSYCHOLOGIE</w:t>
      </w:r>
      <w:r>
        <w:br/>
        <w:t>FÉMININE</w:t>
      </w:r>
    </w:p>
    <w:bookmarkEnd w:id="13"/>
    <w:p w14:paraId="492254ED" w14:textId="77777777" w:rsidR="00441568" w:rsidRPr="00E07116" w:rsidRDefault="00441568" w:rsidP="00441568">
      <w:pPr>
        <w:jc w:val="both"/>
        <w:rPr>
          <w:szCs w:val="36"/>
        </w:rPr>
      </w:pPr>
    </w:p>
    <w:p w14:paraId="4520DAD2" w14:textId="77777777" w:rsidR="00441568" w:rsidRPr="00E07116" w:rsidRDefault="00441568" w:rsidP="00441568">
      <w:pPr>
        <w:jc w:val="both"/>
      </w:pPr>
    </w:p>
    <w:p w14:paraId="18777226" w14:textId="77777777" w:rsidR="00441568" w:rsidRPr="00E07116" w:rsidRDefault="00441568" w:rsidP="00441568">
      <w:pPr>
        <w:jc w:val="both"/>
      </w:pPr>
    </w:p>
    <w:p w14:paraId="3962D6B3" w14:textId="77777777" w:rsidR="00441568" w:rsidRDefault="00441568" w:rsidP="00441568">
      <w:pPr>
        <w:jc w:val="both"/>
      </w:pPr>
    </w:p>
    <w:p w14:paraId="1FD36207" w14:textId="77777777" w:rsidR="00441568" w:rsidRDefault="00441568" w:rsidP="00441568">
      <w:pPr>
        <w:jc w:val="both"/>
      </w:pPr>
    </w:p>
    <w:p w14:paraId="0B646796" w14:textId="77777777" w:rsidR="00441568" w:rsidRDefault="00441568" w:rsidP="00441568">
      <w:pPr>
        <w:jc w:val="both"/>
      </w:pPr>
    </w:p>
    <w:p w14:paraId="25E68C15" w14:textId="77777777" w:rsidR="00441568" w:rsidRPr="00E07116" w:rsidRDefault="00441568" w:rsidP="00441568">
      <w:pPr>
        <w:jc w:val="both"/>
      </w:pPr>
    </w:p>
    <w:p w14:paraId="1898CA03" w14:textId="77777777" w:rsidR="00441568" w:rsidRPr="00E07116" w:rsidRDefault="00441568" w:rsidP="00441568">
      <w:pPr>
        <w:jc w:val="both"/>
      </w:pPr>
    </w:p>
    <w:p w14:paraId="388A9A66"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38521592" w14:textId="77777777" w:rsidR="00441568" w:rsidRDefault="00441568" w:rsidP="00441568">
      <w:pPr>
        <w:spacing w:before="120" w:after="120"/>
        <w:jc w:val="both"/>
        <w:rPr>
          <w:color w:val="000000"/>
          <w:lang w:eastAsia="fr-FR" w:bidi="fr-FR"/>
        </w:rPr>
      </w:pPr>
    </w:p>
    <w:p w14:paraId="401245B3" w14:textId="77777777" w:rsidR="00441568" w:rsidRDefault="00441568" w:rsidP="00441568">
      <w:pPr>
        <w:spacing w:before="120" w:after="120"/>
        <w:jc w:val="both"/>
        <w:rPr>
          <w:color w:val="000000"/>
          <w:lang w:eastAsia="fr-FR" w:bidi="fr-FR"/>
        </w:rPr>
      </w:pPr>
    </w:p>
    <w:p w14:paraId="1808BEB1" w14:textId="77777777" w:rsidR="00441568" w:rsidRPr="00844623" w:rsidRDefault="00441568" w:rsidP="00441568">
      <w:pPr>
        <w:spacing w:before="120" w:after="120"/>
        <w:jc w:val="both"/>
      </w:pPr>
      <w:r w:rsidRPr="00844623">
        <w:br w:type="page"/>
      </w:r>
      <w:r>
        <w:t>[</w:t>
      </w:r>
      <w:r w:rsidRPr="00844623">
        <w:rPr>
          <w:rFonts w:eastAsia="Courier New" w:cs="Courier New"/>
          <w:color w:val="000000"/>
          <w:lang w:eastAsia="fr-FR" w:bidi="fr-FR"/>
        </w:rPr>
        <w:t>29</w:t>
      </w:r>
      <w:r>
        <w:rPr>
          <w:rFonts w:eastAsia="Courier New" w:cs="Courier New"/>
          <w:color w:val="000000"/>
          <w:lang w:eastAsia="fr-FR" w:bidi="fr-FR"/>
        </w:rPr>
        <w:t>]</w:t>
      </w:r>
    </w:p>
    <w:p w14:paraId="22885DE6"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Progressivement, on a vu succéder aux études à caractère exclus</w:t>
      </w:r>
      <w:r w:rsidRPr="00844623">
        <w:rPr>
          <w:rFonts w:eastAsia="Courier New" w:cs="Courier New"/>
          <w:color w:val="000000"/>
          <w:lang w:eastAsia="fr-FR" w:bidi="fr-FR"/>
        </w:rPr>
        <w:t>i</w:t>
      </w:r>
      <w:r w:rsidRPr="00844623">
        <w:rPr>
          <w:rFonts w:eastAsia="Courier New" w:cs="Courier New"/>
          <w:color w:val="000000"/>
          <w:lang w:eastAsia="fr-FR" w:bidi="fr-FR"/>
        </w:rPr>
        <w:t>vement biologique des études à connotation psychologique ou ps</w:t>
      </w:r>
      <w:r w:rsidRPr="00844623">
        <w:rPr>
          <w:rFonts w:eastAsia="Courier New" w:cs="Courier New"/>
          <w:color w:val="000000"/>
          <w:lang w:eastAsia="fr-FR" w:bidi="fr-FR"/>
        </w:rPr>
        <w:t>y</w:t>
      </w:r>
      <w:r w:rsidRPr="00844623">
        <w:rPr>
          <w:rFonts w:eastAsia="Courier New" w:cs="Courier New"/>
          <w:color w:val="000000"/>
          <w:lang w:eastAsia="fr-FR" w:bidi="fr-FR"/>
        </w:rPr>
        <w:t>chanalytique. La source de telles recherches ressemble cependant aux précédentes en ceci que c’est toujours la constitution féminine qui sert de point de départ aux différents travaux. Elles se ressemblent aussi en ceci qu’elles font presque abstraction des composantes sociales et e</w:t>
      </w:r>
      <w:r w:rsidRPr="00844623">
        <w:rPr>
          <w:rFonts w:eastAsia="Courier New" w:cs="Courier New"/>
          <w:color w:val="000000"/>
          <w:lang w:eastAsia="fr-FR" w:bidi="fr-FR"/>
        </w:rPr>
        <w:t>n</w:t>
      </w:r>
      <w:r w:rsidRPr="00844623">
        <w:rPr>
          <w:rFonts w:eastAsia="Courier New" w:cs="Courier New"/>
          <w:color w:val="000000"/>
          <w:lang w:eastAsia="fr-FR" w:bidi="fr-FR"/>
        </w:rPr>
        <w:t xml:space="preserve">vironnementales. Le point central de ces études est le sujet lui-même en tant qu’être perturbé dans son comportement pour des raisons liées à </w:t>
      </w:r>
      <w:r>
        <w:rPr>
          <w:rFonts w:eastAsia="Courier New" w:cs="Courier New"/>
          <w:color w:val="000000"/>
          <w:lang w:eastAsia="fr-FR" w:bidi="fr-FR"/>
        </w:rPr>
        <w:t>son développement psychologique</w:t>
      </w:r>
      <w:r>
        <w:rPr>
          <w:rFonts w:eastAsia="Courier New"/>
          <w:lang w:eastAsia="fr-FR" w:bidi="fr-FR"/>
        </w:rPr>
        <w:t> </w:t>
      </w:r>
      <w:r>
        <w:rPr>
          <w:rStyle w:val="Appelnotedebasdep"/>
          <w:rFonts w:eastAsia="Courier New"/>
        </w:rPr>
        <w:footnoteReference w:id="15"/>
      </w:r>
      <w:r w:rsidRPr="00844623">
        <w:rPr>
          <w:rFonts w:eastAsia="Courier New" w:cs="Courier New"/>
          <w:color w:val="000000"/>
          <w:lang w:eastAsia="fr-FR" w:bidi="fr-FR"/>
        </w:rPr>
        <w:t>.</w:t>
      </w:r>
    </w:p>
    <w:p w14:paraId="648712F9" w14:textId="77777777" w:rsidR="00441568" w:rsidRPr="00844623" w:rsidRDefault="00441568" w:rsidP="00441568">
      <w:pPr>
        <w:spacing w:before="120" w:after="120"/>
        <w:jc w:val="both"/>
      </w:pPr>
    </w:p>
    <w:p w14:paraId="2CEFD32B" w14:textId="77777777" w:rsidR="00441568" w:rsidRPr="003F7B76" w:rsidRDefault="00441568" w:rsidP="00441568">
      <w:pPr>
        <w:pStyle w:val="a"/>
      </w:pPr>
      <w:bookmarkStart w:id="14" w:name="Delinquance_filles_pt_1_chap_III_1"/>
      <w:r>
        <w:t xml:space="preserve">3.1. </w:t>
      </w:r>
      <w:r w:rsidRPr="003F7B76">
        <w:t>Mauvais ajustement sexuel</w:t>
      </w:r>
    </w:p>
    <w:bookmarkEnd w:id="14"/>
    <w:p w14:paraId="0784E401" w14:textId="77777777" w:rsidR="00441568" w:rsidRDefault="00441568" w:rsidP="00441568">
      <w:pPr>
        <w:spacing w:before="120" w:after="120"/>
        <w:jc w:val="both"/>
        <w:rPr>
          <w:rFonts w:eastAsia="Courier New" w:cs="Courier New"/>
          <w:color w:val="000000"/>
          <w:lang w:eastAsia="fr-FR" w:bidi="fr-FR"/>
        </w:rPr>
      </w:pPr>
    </w:p>
    <w:p w14:paraId="102BA381"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752C349F" w14:textId="77777777" w:rsidR="00441568" w:rsidRPr="00844623" w:rsidRDefault="00441568" w:rsidP="00441568">
      <w:pPr>
        <w:spacing w:before="120" w:after="120"/>
        <w:jc w:val="both"/>
      </w:pPr>
      <w:r w:rsidRPr="00844623">
        <w:rPr>
          <w:rFonts w:eastAsia="Courier New" w:cs="Courier New"/>
          <w:color w:val="000000"/>
          <w:lang w:eastAsia="fr-FR" w:bidi="fr-FR"/>
        </w:rPr>
        <w:t>Plusieurs auteurs ont recherché dans le comportement sexuel des délinquantes l’explication réelle à leur marginalité :</w:t>
      </w:r>
      <w:r>
        <w:rPr>
          <w:rFonts w:eastAsia="Courier New" w:cs="Courier New"/>
          <w:color w:val="000000"/>
          <w:lang w:eastAsia="fr-FR" w:bidi="fr-FR"/>
        </w:rPr>
        <w:t xml:space="preserve"> </w:t>
      </w:r>
      <w:r w:rsidRPr="00844623">
        <w:rPr>
          <w:rFonts w:eastAsia="Courier New" w:cs="Courier New"/>
          <w:color w:val="000000"/>
          <w:lang w:eastAsia="fr-FR" w:bidi="fr-FR"/>
        </w:rPr>
        <w:t>Freud</w:t>
      </w:r>
      <w:r>
        <w:rPr>
          <w:rFonts w:eastAsia="Courier New" w:cs="Courier New"/>
          <w:color w:val="000000"/>
          <w:lang w:eastAsia="fr-FR" w:bidi="fr-FR"/>
        </w:rPr>
        <w:t xml:space="preserve"> </w:t>
      </w:r>
      <w:r w:rsidRPr="00844623">
        <w:rPr>
          <w:rFonts w:eastAsia="Courier New" w:cs="Courier New"/>
          <w:color w:val="000000"/>
          <w:lang w:eastAsia="fr-FR" w:bidi="fr-FR"/>
        </w:rPr>
        <w:t>(1933)</w:t>
      </w:r>
      <w:r>
        <w:rPr>
          <w:rFonts w:eastAsia="Courier New" w:cs="Courier New"/>
          <w:color w:val="000000"/>
          <w:lang w:eastAsia="fr-FR" w:bidi="fr-FR"/>
        </w:rPr>
        <w:t xml:space="preserve"> </w:t>
      </w:r>
      <w:r w:rsidRPr="00844623">
        <w:rPr>
          <w:rFonts w:eastAsia="Courier New" w:cs="Courier New"/>
          <w:color w:val="000000"/>
          <w:lang w:eastAsia="fr-FR" w:bidi="fr-FR"/>
        </w:rPr>
        <w:t>fut</w:t>
      </w:r>
      <w:r>
        <w:rPr>
          <w:rFonts w:eastAsia="Courier New" w:cs="Courier New"/>
          <w:color w:val="000000"/>
          <w:lang w:eastAsia="fr-FR" w:bidi="fr-FR"/>
        </w:rPr>
        <w:t xml:space="preserve"> </w:t>
      </w:r>
      <w:r w:rsidRPr="00844623">
        <w:rPr>
          <w:rFonts w:eastAsia="Courier New" w:cs="Courier New"/>
          <w:color w:val="000000"/>
          <w:lang w:eastAsia="fr-FR" w:bidi="fr-FR"/>
        </w:rPr>
        <w:t>sans doute celui qui a le plus longuement élaboré sur le thème de la sexualité, de ses problèmes et de ses conséquences. Selon lui, les d</w:t>
      </w:r>
      <w:r w:rsidRPr="00844623">
        <w:rPr>
          <w:rFonts w:eastAsia="Courier New" w:cs="Courier New"/>
          <w:color w:val="000000"/>
          <w:lang w:eastAsia="fr-FR" w:bidi="fr-FR"/>
        </w:rPr>
        <w:t>i</w:t>
      </w:r>
      <w:r w:rsidRPr="00844623">
        <w:rPr>
          <w:rFonts w:eastAsia="Courier New" w:cs="Courier New"/>
          <w:color w:val="000000"/>
          <w:lang w:eastAsia="fr-FR" w:bidi="fr-FR"/>
        </w:rPr>
        <w:t>verses formes de rébellion sont le résultat d’un manque dans le dév</w:t>
      </w:r>
      <w:r w:rsidRPr="00844623">
        <w:rPr>
          <w:rFonts w:eastAsia="Courier New" w:cs="Courier New"/>
          <w:color w:val="000000"/>
          <w:lang w:eastAsia="fr-FR" w:bidi="fr-FR"/>
        </w:rPr>
        <w:t>e</w:t>
      </w:r>
      <w:r w:rsidRPr="00844623">
        <w:rPr>
          <w:rFonts w:eastAsia="Courier New" w:cs="Courier New"/>
          <w:color w:val="000000"/>
          <w:lang w:eastAsia="fr-FR" w:bidi="fr-FR"/>
        </w:rPr>
        <w:t>loppement des attitudes féminines. Il assume au départ que la femme est inférieure à l’homme parce que ses organes sexuels sont inférieurs à ceux des mâles. La petite fille croit avoir perdu le pénis comme p</w:t>
      </w:r>
      <w:r w:rsidRPr="00844623">
        <w:rPr>
          <w:rFonts w:eastAsia="Courier New" w:cs="Courier New"/>
          <w:color w:val="000000"/>
          <w:lang w:eastAsia="fr-FR" w:bidi="fr-FR"/>
        </w:rPr>
        <w:t>u</w:t>
      </w:r>
      <w:r w:rsidRPr="00844623">
        <w:rPr>
          <w:rFonts w:eastAsia="Courier New" w:cs="Courier New"/>
          <w:color w:val="000000"/>
          <w:lang w:eastAsia="fr-FR" w:bidi="fr-FR"/>
        </w:rPr>
        <w:t>nition ; elle se venge de cette absence du pénis en étant exhibitionniste et narcissique. Dans le schéma freudien, la femme déviante cherche à être un homme ; elle est agressive, rebelle et sa motivation à la d</w:t>
      </w:r>
      <w:r w:rsidRPr="00844623">
        <w:rPr>
          <w:rFonts w:eastAsia="Courier New" w:cs="Courier New"/>
          <w:color w:val="000000"/>
          <w:lang w:eastAsia="fr-FR" w:bidi="fr-FR"/>
        </w:rPr>
        <w:t>é</w:t>
      </w:r>
      <w:r w:rsidRPr="00844623">
        <w:rPr>
          <w:rFonts w:eastAsia="Courier New" w:cs="Courier New"/>
          <w:color w:val="000000"/>
          <w:lang w:eastAsia="fr-FR" w:bidi="fr-FR"/>
        </w:rPr>
        <w:t>viance n’a d’égal que son avidité pour le pénis</w:t>
      </w:r>
      <w:r>
        <w:rPr>
          <w:rFonts w:eastAsia="Courier New" w:cs="Courier New"/>
          <w:color w:val="000000"/>
          <w:lang w:eastAsia="fr-FR" w:bidi="fr-FR"/>
        </w:rPr>
        <w:t> !</w:t>
      </w:r>
      <w:r w:rsidRPr="00844623">
        <w:rPr>
          <w:rFonts w:eastAsia="Courier New" w:cs="Courier New"/>
          <w:color w:val="000000"/>
          <w:lang w:eastAsia="fr-FR" w:bidi="fr-FR"/>
        </w:rPr>
        <w:t xml:space="preserve"> Selon l’interprétation psychanalytique, les menstruations peuvent être perçues comme une punition. Dans ce sens, elles deviennent pour la femme un symbole d’injustice ce qui soulève leur désir de vengeance. Ainsi, la femme déviante doit être traitée, afin qu’elle s’ajuste à son rôle sexuel. Freud n’entrevoit donc pas l’idée de changer le social mais toujours l’individu.</w:t>
      </w:r>
    </w:p>
    <w:p w14:paraId="3BEBB0C6" w14:textId="77777777" w:rsidR="00441568" w:rsidRPr="00844623" w:rsidRDefault="00441568" w:rsidP="00441568">
      <w:pPr>
        <w:spacing w:before="120" w:after="120"/>
        <w:jc w:val="both"/>
      </w:pPr>
      <w:r>
        <w:rPr>
          <w:rFonts w:eastAsia="Courier New" w:cs="Courier New"/>
          <w:color w:val="000000"/>
          <w:lang w:eastAsia="fr-FR" w:bidi="fr-FR"/>
        </w:rPr>
        <w:t>À</w:t>
      </w:r>
      <w:r w:rsidRPr="00844623">
        <w:rPr>
          <w:rFonts w:eastAsia="Courier New" w:cs="Courier New"/>
          <w:color w:val="000000"/>
          <w:lang w:eastAsia="fr-FR" w:bidi="fr-FR"/>
        </w:rPr>
        <w:t xml:space="preserve"> la suite de Freud, Davis (1961), Konopka (1966), Heuyer (1968), Vedder et Somerville (1970) pour n’en citer que quelques-uns, reprendront des explications liées au mauvais ajustement sexuel et à des problèmes névrotiques pour expliquer la déviance de la femme. Dans son étude sur la</w:t>
      </w:r>
      <w:r>
        <w:t xml:space="preserve"> [</w:t>
      </w:r>
      <w:r w:rsidRPr="00844623">
        <w:rPr>
          <w:rFonts w:eastAsia="Courier New" w:cs="Courier New"/>
          <w:color w:val="000000"/>
          <w:lang w:eastAsia="fr-FR" w:bidi="fr-FR"/>
        </w:rPr>
        <w:t>30</w:t>
      </w:r>
      <w:r>
        <w:rPr>
          <w:rFonts w:eastAsia="Courier New" w:cs="Courier New"/>
          <w:color w:val="000000"/>
          <w:lang w:eastAsia="fr-FR" w:bidi="fr-FR"/>
        </w:rPr>
        <w:t xml:space="preserve">] </w:t>
      </w:r>
      <w:r w:rsidRPr="00844623">
        <w:rPr>
          <w:rFonts w:eastAsia="Courier New" w:cs="Courier New"/>
          <w:color w:val="000000"/>
          <w:lang w:eastAsia="fr-FR" w:bidi="fr-FR"/>
        </w:rPr>
        <w:t>prostitution, Davis entrevoit ce phénomène comme une nécessité sociale puisqu'il s'inspire de la nature organique de l'homme et de la femme. Il reconnaît que la prostitution est un ph</w:t>
      </w:r>
      <w:r w:rsidRPr="00844623">
        <w:rPr>
          <w:rFonts w:eastAsia="Courier New" w:cs="Courier New"/>
          <w:color w:val="000000"/>
          <w:lang w:eastAsia="fr-FR" w:bidi="fr-FR"/>
        </w:rPr>
        <w:t>é</w:t>
      </w:r>
      <w:r w:rsidRPr="00844623">
        <w:rPr>
          <w:rFonts w:eastAsia="Courier New" w:cs="Courier New"/>
          <w:color w:val="000000"/>
          <w:lang w:eastAsia="fr-FR" w:bidi="fr-FR"/>
        </w:rPr>
        <w:t xml:space="preserve">nomène universel, en quelque sorte fatalement nécessaire. </w:t>
      </w:r>
      <w:r>
        <w:rPr>
          <w:rFonts w:eastAsia="Courier New" w:cs="Courier New"/>
          <w:color w:val="000000"/>
          <w:lang w:eastAsia="fr-FR" w:bidi="fr-FR"/>
        </w:rPr>
        <w:t>À</w:t>
      </w:r>
      <w:r w:rsidRPr="00844623">
        <w:rPr>
          <w:rFonts w:eastAsia="Courier New" w:cs="Courier New"/>
          <w:color w:val="000000"/>
          <w:lang w:eastAsia="fr-FR" w:bidi="fr-FR"/>
        </w:rPr>
        <w:t xml:space="preserve"> côté de cette conception c</w:t>
      </w:r>
      <w:r w:rsidRPr="00844623">
        <w:rPr>
          <w:rFonts w:eastAsia="Courier New" w:cs="Courier New"/>
          <w:color w:val="000000"/>
          <w:lang w:eastAsia="fr-FR" w:bidi="fr-FR"/>
        </w:rPr>
        <w:t>e</w:t>
      </w:r>
      <w:r w:rsidRPr="00844623">
        <w:rPr>
          <w:rFonts w:eastAsia="Courier New" w:cs="Courier New"/>
          <w:color w:val="000000"/>
          <w:lang w:eastAsia="fr-FR" w:bidi="fr-FR"/>
        </w:rPr>
        <w:t>pendant, il nie le fait que la prostitution peut être un choix économique :</w:t>
      </w:r>
      <w:r>
        <w:rPr>
          <w:rFonts w:eastAsia="Courier New" w:cs="Courier New"/>
          <w:color w:val="000000"/>
          <w:lang w:eastAsia="fr-FR" w:bidi="fr-FR"/>
        </w:rPr>
        <w:t xml:space="preserve"> </w:t>
      </w:r>
      <w:r w:rsidRPr="00844623">
        <w:rPr>
          <w:rFonts w:eastAsia="Courier New" w:cs="Courier New"/>
          <w:color w:val="000000"/>
          <w:lang w:eastAsia="fr-FR" w:bidi="fr-FR"/>
        </w:rPr>
        <w:t>c'est</w:t>
      </w:r>
      <w:r>
        <w:rPr>
          <w:rFonts w:eastAsia="Courier New" w:cs="Courier New"/>
          <w:color w:val="000000"/>
          <w:lang w:eastAsia="fr-FR" w:bidi="fr-FR"/>
        </w:rPr>
        <w:t xml:space="preserve"> </w:t>
      </w:r>
      <w:r w:rsidRPr="00844623">
        <w:rPr>
          <w:rFonts w:eastAsia="Courier New" w:cs="Courier New"/>
          <w:color w:val="000000"/>
          <w:lang w:eastAsia="fr-FR" w:bidi="fr-FR"/>
        </w:rPr>
        <w:t>un</w:t>
      </w:r>
      <w:r>
        <w:rPr>
          <w:rFonts w:eastAsia="Courier New" w:cs="Courier New"/>
          <w:color w:val="000000"/>
          <w:lang w:eastAsia="fr-FR" w:bidi="fr-FR"/>
        </w:rPr>
        <w:t xml:space="preserve"> </w:t>
      </w:r>
      <w:r w:rsidRPr="00844623">
        <w:rPr>
          <w:rFonts w:eastAsia="Courier New" w:cs="Courier New"/>
          <w:color w:val="000000"/>
          <w:lang w:eastAsia="fr-FR" w:bidi="fr-FR"/>
        </w:rPr>
        <w:t>choix</w:t>
      </w:r>
      <w:r>
        <w:rPr>
          <w:rFonts w:eastAsia="Courier New" w:cs="Courier New"/>
          <w:color w:val="000000"/>
          <w:lang w:eastAsia="fr-FR" w:bidi="fr-FR"/>
        </w:rPr>
        <w:t xml:space="preserve"> </w:t>
      </w:r>
      <w:r w:rsidRPr="00844623">
        <w:rPr>
          <w:rFonts w:eastAsia="Courier New" w:cs="Courier New"/>
          <w:color w:val="000000"/>
          <w:lang w:eastAsia="fr-FR" w:bidi="fr-FR"/>
        </w:rPr>
        <w:t>individuel. "Some women ph</w:t>
      </w:r>
      <w:r w:rsidRPr="00844623">
        <w:rPr>
          <w:rFonts w:eastAsia="Courier New" w:cs="Courier New"/>
          <w:color w:val="000000"/>
          <w:lang w:eastAsia="fr-FR" w:bidi="fr-FR"/>
        </w:rPr>
        <w:t>y</w:t>
      </w:r>
      <w:r w:rsidRPr="00844623">
        <w:rPr>
          <w:rFonts w:eastAsia="Courier New" w:cs="Courier New"/>
          <w:color w:val="000000"/>
          <w:lang w:eastAsia="fr-FR" w:bidi="fr-FR"/>
        </w:rPr>
        <w:t>sically enjoy the intercourse they sell</w:t>
      </w:r>
      <w:r>
        <w:rPr>
          <w:rFonts w:eastAsia="Courier New"/>
          <w:lang w:eastAsia="fr-FR" w:bidi="fr-FR"/>
        </w:rPr>
        <w:t> </w:t>
      </w:r>
      <w:r>
        <w:rPr>
          <w:rStyle w:val="Appelnotedebasdep"/>
          <w:rFonts w:eastAsia="Courier New"/>
        </w:rPr>
        <w:footnoteReference w:id="16"/>
      </w:r>
      <w:r>
        <w:rPr>
          <w:rFonts w:eastAsia="Courier New"/>
          <w:lang w:eastAsia="fr-FR" w:bidi="fr-FR"/>
        </w:rPr>
        <w:t> </w:t>
      </w:r>
      <w:r w:rsidRPr="00844623">
        <w:rPr>
          <w:rFonts w:eastAsia="Courier New" w:cs="Courier New"/>
          <w:color w:val="000000"/>
          <w:lang w:eastAsia="fr-FR" w:bidi="fr-FR"/>
        </w:rPr>
        <w:t>" (Davis, 1961, p. 277). Un peu comme Thomas le disait en 1923, la femme déviante s'ajuste au rôle féminin mais d'une façon illégale. Il soutient par ailleurs que le choix de la prostitution représente un mauvais ajustement personnel. Fin</w:t>
      </w:r>
      <w:r w:rsidRPr="00844623">
        <w:rPr>
          <w:rFonts w:eastAsia="Courier New" w:cs="Courier New"/>
          <w:color w:val="000000"/>
          <w:lang w:eastAsia="fr-FR" w:bidi="fr-FR"/>
        </w:rPr>
        <w:t>a</w:t>
      </w:r>
      <w:r w:rsidRPr="00844623">
        <w:rPr>
          <w:rFonts w:eastAsia="Courier New" w:cs="Courier New"/>
          <w:color w:val="000000"/>
          <w:lang w:eastAsia="fr-FR" w:bidi="fr-FR"/>
        </w:rPr>
        <w:t>lement, il est d'avis que l'on doit légaliser la prostitution parce que, qu'on le veuille ou non, elle ne peut être enrayée d'une société organ</w:t>
      </w:r>
      <w:r w:rsidRPr="00844623">
        <w:rPr>
          <w:rFonts w:eastAsia="Courier New" w:cs="Courier New"/>
          <w:color w:val="000000"/>
          <w:lang w:eastAsia="fr-FR" w:bidi="fr-FR"/>
        </w:rPr>
        <w:t>i</w:t>
      </w:r>
      <w:r w:rsidRPr="00844623">
        <w:rPr>
          <w:rFonts w:eastAsia="Courier New" w:cs="Courier New"/>
          <w:color w:val="000000"/>
          <w:lang w:eastAsia="fr-FR" w:bidi="fr-FR"/>
        </w:rPr>
        <w:t>sée autour de la répression sexuelle.</w:t>
      </w:r>
    </w:p>
    <w:p w14:paraId="5BE95CE4" w14:textId="77777777" w:rsidR="00441568" w:rsidRPr="00844623" w:rsidRDefault="00441568" w:rsidP="00441568">
      <w:pPr>
        <w:spacing w:before="120" w:after="120"/>
        <w:jc w:val="both"/>
      </w:pPr>
      <w:r w:rsidRPr="00844623">
        <w:rPr>
          <w:rFonts w:eastAsia="Courier New" w:cs="Courier New"/>
          <w:color w:val="000000"/>
          <w:lang w:eastAsia="fr-FR" w:bidi="fr-FR"/>
        </w:rPr>
        <w:t>Pour Konopka (1966), la délinquance des filles est essentiellement une réponse à la solitude mais la sexualité explique bien des choses :</w:t>
      </w:r>
    </w:p>
    <w:p w14:paraId="229D832D" w14:textId="77777777" w:rsidR="00441568" w:rsidRDefault="00441568" w:rsidP="00441568">
      <w:pPr>
        <w:spacing w:before="120" w:after="120"/>
        <w:jc w:val="both"/>
        <w:rPr>
          <w:rFonts w:eastAsia="Courier New" w:cs="Courier New"/>
          <w:color w:val="000000"/>
          <w:lang w:eastAsia="fr-FR" w:bidi="fr-FR"/>
        </w:rPr>
      </w:pPr>
    </w:p>
    <w:p w14:paraId="0FBE21DA" w14:textId="77777777" w:rsidR="00441568" w:rsidRPr="00844623" w:rsidRDefault="00441568" w:rsidP="00441568">
      <w:pPr>
        <w:pStyle w:val="Grillecouleur-Accent1"/>
      </w:pPr>
      <w:r w:rsidRPr="00844623">
        <w:rPr>
          <w:rFonts w:eastAsia="Courier New"/>
          <w:lang w:eastAsia="fr-FR" w:bidi="fr-FR"/>
        </w:rPr>
        <w:t>"Almost invariably her problems are deeply personalized. What</w:t>
      </w:r>
      <w:r w:rsidRPr="00844623">
        <w:rPr>
          <w:rFonts w:eastAsia="Courier New"/>
          <w:lang w:eastAsia="fr-FR" w:bidi="fr-FR"/>
        </w:rPr>
        <w:t>e</w:t>
      </w:r>
      <w:r w:rsidRPr="00844623">
        <w:rPr>
          <w:rFonts w:eastAsia="Courier New"/>
          <w:lang w:eastAsia="fr-FR" w:bidi="fr-FR"/>
        </w:rPr>
        <w:t>ver her offense - whether shoplifting, truancy or running away from home, it is usually accompanied by some disturbance or unfavorable behavior in the sexual area" (Konopka, 1966, p.</w:t>
      </w:r>
      <w:r>
        <w:rPr>
          <w:rFonts w:eastAsia="Courier New"/>
          <w:lang w:eastAsia="fr-FR" w:bidi="fr-FR"/>
        </w:rPr>
        <w:t xml:space="preserve"> 4</w:t>
      </w:r>
      <w:r w:rsidRPr="00844623">
        <w:t>)</w:t>
      </w:r>
      <w:r>
        <w:rPr>
          <w:rFonts w:eastAsia="Courier New"/>
          <w:lang w:eastAsia="fr-FR" w:bidi="fr-FR"/>
        </w:rPr>
        <w:t> </w:t>
      </w:r>
      <w:r>
        <w:rPr>
          <w:rStyle w:val="Appelnotedebasdep"/>
          <w:rFonts w:eastAsia="Courier New"/>
        </w:rPr>
        <w:footnoteReference w:id="17"/>
      </w:r>
    </w:p>
    <w:p w14:paraId="0C256D22" w14:textId="77777777" w:rsidR="00441568" w:rsidRDefault="00441568" w:rsidP="00441568">
      <w:pPr>
        <w:spacing w:before="120" w:after="120"/>
        <w:jc w:val="both"/>
        <w:rPr>
          <w:rFonts w:eastAsia="Courier New" w:cs="Courier New"/>
          <w:color w:val="000000"/>
          <w:lang w:eastAsia="fr-FR" w:bidi="fr-FR"/>
        </w:rPr>
      </w:pPr>
    </w:p>
    <w:p w14:paraId="12D86907" w14:textId="77777777" w:rsidR="00441568" w:rsidRPr="00844623" w:rsidRDefault="00441568" w:rsidP="00441568">
      <w:pPr>
        <w:spacing w:before="120" w:after="120"/>
        <w:jc w:val="both"/>
      </w:pPr>
      <w:r w:rsidRPr="00844623">
        <w:rPr>
          <w:rFonts w:eastAsia="Courier New" w:cs="Courier New"/>
          <w:color w:val="000000"/>
          <w:lang w:eastAsia="fr-FR" w:bidi="fr-FR"/>
        </w:rPr>
        <w:t>Konopka est claire dans son exposé :</w:t>
      </w:r>
      <w:r>
        <w:rPr>
          <w:rFonts w:eastAsia="Courier New" w:cs="Courier New"/>
          <w:color w:val="000000"/>
          <w:lang w:eastAsia="fr-FR" w:bidi="fr-FR"/>
        </w:rPr>
        <w:t xml:space="preserve"> </w:t>
      </w:r>
      <w:r w:rsidRPr="00844623">
        <w:rPr>
          <w:rFonts w:eastAsia="Courier New" w:cs="Courier New"/>
          <w:color w:val="000000"/>
          <w:lang w:eastAsia="fr-FR" w:bidi="fr-FR"/>
        </w:rPr>
        <w:t>quelque</w:t>
      </w:r>
      <w:r>
        <w:rPr>
          <w:rFonts w:eastAsia="Courier New" w:cs="Courier New"/>
          <w:color w:val="000000"/>
          <w:lang w:eastAsia="fr-FR" w:bidi="fr-FR"/>
        </w:rPr>
        <w:t xml:space="preserve"> </w:t>
      </w:r>
      <w:r w:rsidRPr="00844623">
        <w:rPr>
          <w:rFonts w:eastAsia="Courier New" w:cs="Courier New"/>
          <w:color w:val="000000"/>
          <w:lang w:eastAsia="fr-FR" w:bidi="fr-FR"/>
        </w:rPr>
        <w:t>soit</w:t>
      </w:r>
      <w:r>
        <w:rPr>
          <w:rFonts w:eastAsia="Courier New" w:cs="Courier New"/>
          <w:color w:val="000000"/>
          <w:lang w:eastAsia="fr-FR" w:bidi="fr-FR"/>
        </w:rPr>
        <w:t xml:space="preserve"> </w:t>
      </w:r>
      <w:r w:rsidRPr="00844623">
        <w:rPr>
          <w:rFonts w:eastAsia="Courier New" w:cs="Courier New"/>
          <w:color w:val="000000"/>
          <w:lang w:eastAsia="fr-FR" w:bidi="fr-FR"/>
        </w:rPr>
        <w:t>le délit commis, relié</w:t>
      </w:r>
      <w:r>
        <w:rPr>
          <w:rFonts w:eastAsia="Courier New" w:cs="Courier New"/>
          <w:color w:val="000000"/>
          <w:lang w:eastAsia="fr-FR" w:bidi="fr-FR"/>
        </w:rPr>
        <w:t xml:space="preserve"> </w:t>
      </w:r>
      <w:r w:rsidRPr="00844623">
        <w:rPr>
          <w:rFonts w:eastAsia="Courier New" w:cs="Courier New"/>
          <w:color w:val="000000"/>
          <w:lang w:eastAsia="fr-FR" w:bidi="fr-FR"/>
        </w:rPr>
        <w:t>ou non à la sexualité, il est l'expression d'une difficulté ou d'un mauvais ajustement sexuel de la femme ou de la jeune fille. C'est là une simplification un peu grossière.</w:t>
      </w:r>
    </w:p>
    <w:p w14:paraId="1341E373" w14:textId="77777777" w:rsidR="00441568" w:rsidRPr="00844623" w:rsidRDefault="00441568" w:rsidP="00441568">
      <w:pPr>
        <w:spacing w:before="120" w:after="120"/>
        <w:jc w:val="both"/>
      </w:pPr>
      <w:r w:rsidRPr="00844623">
        <w:rPr>
          <w:rFonts w:eastAsia="Courier New" w:cs="Courier New"/>
          <w:color w:val="000000"/>
          <w:lang w:eastAsia="fr-FR" w:bidi="fr-FR"/>
        </w:rPr>
        <w:t>Dans son ouvrage sur les troubles mentaux, Heuyer (1968) soutient que dans l'ensemble la criminalité des filles est sexuelle et hormonale. Par ailleurs, "les caractères sexuels affectifs que l'on retrouve dans les maladies mentales et tous les déséquilibres psychiques de la femme sont aussi ceux que l'on rencontre dans la criminologie féminine. (</w:t>
      </w:r>
      <w:r>
        <w:rPr>
          <w:rFonts w:eastAsia="Courier New" w:cs="Courier New"/>
          <w:color w:val="000000"/>
          <w:lang w:eastAsia="fr-FR" w:bidi="fr-FR"/>
        </w:rPr>
        <w:t xml:space="preserve"> </w:t>
      </w:r>
      <w:r w:rsidRPr="00844623">
        <w:rPr>
          <w:rFonts w:eastAsia="Courier New" w:cs="Courier New"/>
          <w:color w:val="000000"/>
          <w:lang w:eastAsia="fr-FR" w:bidi="fr-FR"/>
        </w:rPr>
        <w:t>)</w:t>
      </w:r>
    </w:p>
    <w:p w14:paraId="61BF6534" w14:textId="77777777" w:rsidR="00441568" w:rsidRPr="00844623" w:rsidRDefault="00441568" w:rsidP="00441568">
      <w:pPr>
        <w:spacing w:before="120" w:after="120"/>
        <w:jc w:val="both"/>
      </w:pPr>
      <w:r w:rsidRPr="00844623">
        <w:rPr>
          <w:rFonts w:eastAsia="Courier New" w:cs="Courier New"/>
          <w:color w:val="000000"/>
          <w:lang w:eastAsia="fr-FR" w:bidi="fr-FR"/>
        </w:rPr>
        <w:t xml:space="preserve">Au terme de cet exposé, nous insistons encore sur l'aspect </w:t>
      </w:r>
      <w:r w:rsidRPr="003F7B76">
        <w:rPr>
          <w:u w:val="single"/>
        </w:rPr>
        <w:t>spécial</w:t>
      </w:r>
      <w:r w:rsidRPr="00844623">
        <w:rPr>
          <w:rFonts w:eastAsia="Courier New" w:cs="Courier New"/>
          <w:color w:val="000000"/>
          <w:lang w:eastAsia="fr-FR" w:bidi="fr-FR"/>
        </w:rPr>
        <w:t>, affectif, passionnel, dans l'ensemble sexuel, hormonal, de la crimin</w:t>
      </w:r>
      <w:r w:rsidRPr="00844623">
        <w:rPr>
          <w:rFonts w:eastAsia="Courier New" w:cs="Courier New"/>
          <w:color w:val="000000"/>
          <w:lang w:eastAsia="fr-FR" w:bidi="fr-FR"/>
        </w:rPr>
        <w:t>o</w:t>
      </w:r>
      <w:r w:rsidRPr="00844623">
        <w:rPr>
          <w:rFonts w:eastAsia="Courier New" w:cs="Courier New"/>
          <w:color w:val="000000"/>
          <w:lang w:eastAsia="fr-FR" w:bidi="fr-FR"/>
        </w:rPr>
        <w:t>logie</w:t>
      </w:r>
      <w:r>
        <w:t xml:space="preserve"> [</w:t>
      </w:r>
      <w:r w:rsidRPr="00844623">
        <w:rPr>
          <w:rFonts w:eastAsia="Courier New" w:cs="Courier New"/>
          <w:color w:val="000000"/>
          <w:lang w:eastAsia="fr-FR" w:bidi="fr-FR"/>
        </w:rPr>
        <w:t>31</w:t>
      </w:r>
      <w:r>
        <w:rPr>
          <w:rFonts w:eastAsia="Courier New" w:cs="Courier New"/>
          <w:color w:val="000000"/>
          <w:lang w:eastAsia="fr-FR" w:bidi="fr-FR"/>
        </w:rPr>
        <w:t xml:space="preserve">] </w:t>
      </w:r>
      <w:r w:rsidRPr="00844623">
        <w:rPr>
          <w:rFonts w:eastAsia="Courier New" w:cs="Courier New"/>
          <w:color w:val="000000"/>
          <w:lang w:eastAsia="fr-FR" w:bidi="fr-FR"/>
        </w:rPr>
        <w:t>féminine, qui la distingue de la criminologie masculine et qui n</w:t>
      </w:r>
      <w:r w:rsidRPr="00844623">
        <w:rPr>
          <w:rFonts w:eastAsia="Courier New" w:cs="Courier New"/>
          <w:color w:val="000000"/>
          <w:lang w:eastAsia="fr-FR" w:bidi="fr-FR"/>
        </w:rPr>
        <w:t>é</w:t>
      </w:r>
      <w:r w:rsidRPr="00844623">
        <w:rPr>
          <w:rFonts w:eastAsia="Courier New" w:cs="Courier New"/>
          <w:color w:val="000000"/>
          <w:lang w:eastAsia="fr-FR" w:bidi="fr-FR"/>
        </w:rPr>
        <w:t>cessite un équipement particulier de la mise en observation” (Heuyer, 1968, le souligné est de nous). Encore ici, on se rend compte que l’on attribue à la criminalité des femmes un caractère bien spécial qui les distingue des hommes. Une femme ne s’engage pas dans la criminalité pour les mêmes raisons qu’un homme ; s’il existe des pr</w:t>
      </w:r>
      <w:r w:rsidRPr="00844623">
        <w:rPr>
          <w:rFonts w:eastAsia="Courier New" w:cs="Courier New"/>
          <w:color w:val="000000"/>
          <w:lang w:eastAsia="fr-FR" w:bidi="fr-FR"/>
        </w:rPr>
        <w:t>o</w:t>
      </w:r>
      <w:r w:rsidRPr="00844623">
        <w:rPr>
          <w:rFonts w:eastAsia="Courier New" w:cs="Courier New"/>
          <w:color w:val="000000"/>
          <w:lang w:eastAsia="fr-FR" w:bidi="fr-FR"/>
        </w:rPr>
        <w:t>blèmes personnels sous-jacents à cette orientation, ils ne sont pas de même nature pour les deux sexes.</w:t>
      </w:r>
      <w:r>
        <w:rPr>
          <w:rFonts w:eastAsia="Courier New" w:cs="Courier New"/>
          <w:color w:val="000000"/>
          <w:lang w:eastAsia="fr-FR" w:bidi="fr-FR"/>
        </w:rPr>
        <w:t xml:space="preserve"> </w:t>
      </w:r>
      <w:r w:rsidRPr="00844623">
        <w:rPr>
          <w:rFonts w:eastAsia="Courier New" w:cs="Courier New"/>
          <w:color w:val="000000"/>
          <w:lang w:eastAsia="fr-FR" w:bidi="fr-FR"/>
        </w:rPr>
        <w:t>Il n’est donc pas question d'envis</w:t>
      </w:r>
      <w:r w:rsidRPr="00844623">
        <w:rPr>
          <w:rFonts w:eastAsia="Courier New" w:cs="Courier New"/>
          <w:color w:val="000000"/>
          <w:lang w:eastAsia="fr-FR" w:bidi="fr-FR"/>
        </w:rPr>
        <w:t>a</w:t>
      </w:r>
      <w:r w:rsidRPr="00844623">
        <w:rPr>
          <w:rFonts w:eastAsia="Courier New" w:cs="Courier New"/>
          <w:color w:val="000000"/>
          <w:lang w:eastAsia="fr-FR" w:bidi="fr-FR"/>
        </w:rPr>
        <w:t>ger la marginalité du sexe féminin sous le même angle que la marg</w:t>
      </w:r>
      <w:r w:rsidRPr="00844623">
        <w:rPr>
          <w:rFonts w:eastAsia="Courier New" w:cs="Courier New"/>
          <w:color w:val="000000"/>
          <w:lang w:eastAsia="fr-FR" w:bidi="fr-FR"/>
        </w:rPr>
        <w:t>i</w:t>
      </w:r>
      <w:r w:rsidRPr="00844623">
        <w:rPr>
          <w:rFonts w:eastAsia="Courier New" w:cs="Courier New"/>
          <w:color w:val="000000"/>
          <w:lang w:eastAsia="fr-FR" w:bidi="fr-FR"/>
        </w:rPr>
        <w:t>nalité du sexe masculin.</w:t>
      </w:r>
    </w:p>
    <w:p w14:paraId="069A5F19"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Pour Vedder et Somerville (1970), la délinquance féminine est aussi un mauvais ajustement au rôle féminin normal :</w:t>
      </w:r>
      <w:r>
        <w:rPr>
          <w:rFonts w:eastAsia="Courier New" w:cs="Courier New"/>
          <w:color w:val="000000"/>
          <w:lang w:eastAsia="fr-FR" w:bidi="fr-FR"/>
        </w:rPr>
        <w:t xml:space="preserve"> </w:t>
      </w:r>
      <w:r w:rsidRPr="00844623">
        <w:rPr>
          <w:rFonts w:eastAsia="Courier New" w:cs="Courier New"/>
          <w:color w:val="000000"/>
          <w:lang w:eastAsia="fr-FR" w:bidi="fr-FR"/>
        </w:rPr>
        <w:t>"</w:t>
      </w:r>
      <w:r>
        <w:rPr>
          <w:rFonts w:eastAsia="Courier New" w:cs="Courier New"/>
          <w:color w:val="000000"/>
          <w:lang w:eastAsia="fr-FR" w:bidi="fr-FR"/>
        </w:rPr>
        <w:t xml:space="preserve">All </w:t>
      </w:r>
      <w:r w:rsidRPr="00844623">
        <w:rPr>
          <w:rFonts w:eastAsia="Courier New" w:cs="Courier New"/>
          <w:color w:val="000000"/>
          <w:lang w:eastAsia="fr-FR" w:bidi="fr-FR"/>
        </w:rPr>
        <w:t>of</w:t>
      </w:r>
      <w:r>
        <w:rPr>
          <w:rFonts w:eastAsia="Courier New" w:cs="Courier New"/>
          <w:color w:val="000000"/>
          <w:lang w:eastAsia="fr-FR" w:bidi="fr-FR"/>
        </w:rPr>
        <w:t xml:space="preserve"> </w:t>
      </w:r>
      <w:r w:rsidRPr="00844623">
        <w:rPr>
          <w:rFonts w:eastAsia="Courier New" w:cs="Courier New"/>
          <w:color w:val="000000"/>
          <w:lang w:eastAsia="fr-FR" w:bidi="fr-FR"/>
        </w:rPr>
        <w:t>these</w:t>
      </w:r>
      <w:r>
        <w:rPr>
          <w:rFonts w:eastAsia="Courier New" w:cs="Courier New"/>
          <w:color w:val="000000"/>
          <w:lang w:eastAsia="fr-FR" w:bidi="fr-FR"/>
        </w:rPr>
        <w:t xml:space="preserve"> </w:t>
      </w:r>
      <w:r w:rsidRPr="00844623">
        <w:rPr>
          <w:rFonts w:eastAsia="Courier New" w:cs="Courier New"/>
          <w:color w:val="000000"/>
          <w:lang w:eastAsia="fr-FR" w:bidi="fr-FR"/>
        </w:rPr>
        <w:t>girls</w:t>
      </w:r>
      <w:r>
        <w:rPr>
          <w:rFonts w:eastAsia="Courier New" w:cs="Courier New"/>
          <w:color w:val="000000"/>
          <w:lang w:eastAsia="fr-FR" w:bidi="fr-FR"/>
        </w:rPr>
        <w:t xml:space="preserve"> </w:t>
      </w:r>
      <w:r w:rsidRPr="00844623">
        <w:rPr>
          <w:rFonts w:eastAsia="Courier New" w:cs="Courier New"/>
          <w:color w:val="000000"/>
          <w:lang w:eastAsia="fr-FR" w:bidi="fr-FR"/>
        </w:rPr>
        <w:t>are unsure of their feminity and fearful that they cannot fulfill society’s expectation of a woman"</w:t>
      </w:r>
      <w:r>
        <w:rPr>
          <w:rFonts w:eastAsia="Courier New"/>
          <w:lang w:eastAsia="fr-FR" w:bidi="fr-FR"/>
        </w:rPr>
        <w:t> </w:t>
      </w:r>
      <w:r>
        <w:rPr>
          <w:rStyle w:val="Appelnotedebasdep"/>
          <w:rFonts w:eastAsia="Courier New"/>
        </w:rPr>
        <w:footnoteReference w:id="18"/>
      </w:r>
      <w:r w:rsidRPr="00844623">
        <w:rPr>
          <w:rFonts w:eastAsia="Courier New" w:cs="Courier New"/>
          <w:color w:val="000000"/>
          <w:lang w:eastAsia="fr-FR" w:bidi="fr-FR"/>
        </w:rPr>
        <w:t xml:space="preserve"> (Vedder et Somerville, 1970, p. 3). Dans la conception des auteurs, tout comme ce fut le cas pour K</w:t>
      </w:r>
      <w:r w:rsidRPr="00844623">
        <w:rPr>
          <w:rFonts w:eastAsia="Courier New" w:cs="Courier New"/>
          <w:color w:val="000000"/>
          <w:lang w:eastAsia="fr-FR" w:bidi="fr-FR"/>
        </w:rPr>
        <w:t>o</w:t>
      </w:r>
      <w:r w:rsidRPr="00844623">
        <w:rPr>
          <w:rFonts w:eastAsia="Courier New" w:cs="Courier New"/>
          <w:color w:val="000000"/>
          <w:lang w:eastAsia="fr-FR" w:bidi="fr-FR"/>
        </w:rPr>
        <w:t>nopka, les délits économiques tels le vol peuvent être compris par le biais d'un défaut d’ajustement sexuel. Bayreuther (1978) souligne, pour sa part, que l'échelle de mauvais ajustement social ressort en premier parmi plusieurs autres facteurs psychologiques chez les filles tandis que chez les garçons c'est une coupure avec le réel, une agre</w:t>
      </w:r>
      <w:r w:rsidRPr="00844623">
        <w:rPr>
          <w:rFonts w:eastAsia="Courier New" w:cs="Courier New"/>
          <w:color w:val="000000"/>
          <w:lang w:eastAsia="fr-FR" w:bidi="fr-FR"/>
        </w:rPr>
        <w:t>s</w:t>
      </w:r>
      <w:r w:rsidRPr="00844623">
        <w:rPr>
          <w:rFonts w:eastAsia="Courier New" w:cs="Courier New"/>
          <w:color w:val="000000"/>
          <w:lang w:eastAsia="fr-FR" w:bidi="fr-FR"/>
        </w:rPr>
        <w:t>sivité latente qui arrivent en premier. Pour Vedder et Somerville, les préoccupations de la femme criminelle tout corne la femme "normale” sont principalement de réussir un mariage heureux et d’établir ainsi une relation satisfaisante avec le sexe opposé. C'est d'ailleurs selon ce raisonnement qu’ils expliquent pourquoi la délinquance est plus él</w:t>
      </w:r>
      <w:r w:rsidRPr="00844623">
        <w:rPr>
          <w:rFonts w:eastAsia="Courier New" w:cs="Courier New"/>
          <w:color w:val="000000"/>
          <w:lang w:eastAsia="fr-FR" w:bidi="fr-FR"/>
        </w:rPr>
        <w:t>e</w:t>
      </w:r>
      <w:r w:rsidRPr="00844623">
        <w:rPr>
          <w:rFonts w:eastAsia="Courier New" w:cs="Courier New"/>
          <w:color w:val="000000"/>
          <w:lang w:eastAsia="fr-FR" w:bidi="fr-FR"/>
        </w:rPr>
        <w:t>vée chez les noires que chez les blanches :</w:t>
      </w:r>
    </w:p>
    <w:p w14:paraId="6B3F0870" w14:textId="77777777" w:rsidR="00441568" w:rsidRPr="00844623" w:rsidRDefault="00441568" w:rsidP="00441568">
      <w:pPr>
        <w:spacing w:before="120" w:after="120"/>
        <w:jc w:val="both"/>
      </w:pPr>
      <w:r>
        <w:br w:type="page"/>
      </w:r>
    </w:p>
    <w:p w14:paraId="6C33A007" w14:textId="77777777" w:rsidR="00441568" w:rsidRDefault="00441568" w:rsidP="00441568">
      <w:pPr>
        <w:pStyle w:val="Grillecouleur-Accent1"/>
        <w:rPr>
          <w:rFonts w:eastAsia="Courier New"/>
          <w:lang w:eastAsia="fr-FR" w:bidi="fr-FR"/>
        </w:rPr>
      </w:pPr>
      <w:r w:rsidRPr="00844623">
        <w:rPr>
          <w:rFonts w:eastAsia="Courier New"/>
          <w:lang w:eastAsia="fr-FR" w:bidi="fr-FR"/>
        </w:rPr>
        <w:t xml:space="preserve">The black girl is in fact the </w:t>
      </w:r>
      <w:r>
        <w:rPr>
          <w:rFonts w:eastAsia="Courier New"/>
          <w:lang w:eastAsia="fr-FR" w:bidi="fr-FR"/>
        </w:rPr>
        <w:t>antithesis of the American beau</w:t>
      </w:r>
      <w:r w:rsidRPr="00844623">
        <w:rPr>
          <w:rFonts w:eastAsia="Courier New"/>
          <w:lang w:eastAsia="fr-FR" w:bidi="fr-FR"/>
        </w:rPr>
        <w:t xml:space="preserve">ty. However loved she may be </w:t>
      </w:r>
      <w:r>
        <w:rPr>
          <w:rFonts w:eastAsia="Courier New"/>
          <w:lang w:eastAsia="fr-FR" w:bidi="fr-FR"/>
        </w:rPr>
        <w:t>by her mother family and commu</w:t>
      </w:r>
      <w:r w:rsidRPr="00844623">
        <w:rPr>
          <w:rFonts w:eastAsia="Courier New"/>
          <w:lang w:eastAsia="fr-FR" w:bidi="fr-FR"/>
        </w:rPr>
        <w:t>nity she has no real basis of female attractiveness on which to build a sound fém</w:t>
      </w:r>
      <w:r w:rsidRPr="00844623">
        <w:rPr>
          <w:rFonts w:eastAsia="Courier New"/>
          <w:lang w:eastAsia="fr-FR" w:bidi="fr-FR"/>
        </w:rPr>
        <w:t>i</w:t>
      </w:r>
      <w:r w:rsidRPr="00844623">
        <w:rPr>
          <w:rFonts w:eastAsia="Courier New"/>
          <w:lang w:eastAsia="fr-FR" w:bidi="fr-FR"/>
        </w:rPr>
        <w:t>nine narcissism... Perhaps the "black is</w:t>
      </w:r>
      <w:r>
        <w:t xml:space="preserve"> [</w:t>
      </w:r>
      <w:r w:rsidRPr="00844623">
        <w:rPr>
          <w:rFonts w:eastAsia="Courier New"/>
          <w:lang w:eastAsia="fr-FR" w:bidi="fr-FR"/>
        </w:rPr>
        <w:t>32</w:t>
      </w:r>
      <w:r>
        <w:rPr>
          <w:rFonts w:eastAsia="Courier New"/>
          <w:lang w:eastAsia="fr-FR" w:bidi="fr-FR"/>
        </w:rPr>
        <w:t xml:space="preserve">] </w:t>
      </w:r>
      <w:r w:rsidRPr="00844623">
        <w:rPr>
          <w:rFonts w:eastAsia="Courier New"/>
          <w:lang w:eastAsia="fr-FR" w:bidi="fr-FR"/>
        </w:rPr>
        <w:t>beautiful" movement will help the negro girl to increase her fem</w:t>
      </w:r>
      <w:r w:rsidRPr="00844623">
        <w:rPr>
          <w:rFonts w:eastAsia="Courier New"/>
          <w:lang w:eastAsia="fr-FR" w:bidi="fr-FR"/>
        </w:rPr>
        <w:t>i</w:t>
      </w:r>
      <w:r w:rsidRPr="00844623">
        <w:rPr>
          <w:rFonts w:eastAsia="Courier New"/>
          <w:lang w:eastAsia="fr-FR" w:bidi="fr-FR"/>
        </w:rPr>
        <w:t>nity and Personal satisfaction as a black woman" (Vedder et Some</w:t>
      </w:r>
      <w:r w:rsidRPr="00844623">
        <w:rPr>
          <w:rFonts w:eastAsia="Courier New"/>
          <w:lang w:eastAsia="fr-FR" w:bidi="fr-FR"/>
        </w:rPr>
        <w:t>r</w:t>
      </w:r>
      <w:r w:rsidRPr="00844623">
        <w:rPr>
          <w:rFonts w:eastAsia="Courier New"/>
          <w:lang w:eastAsia="fr-FR" w:bidi="fr-FR"/>
        </w:rPr>
        <w:t>ville, 1970, pp. 159-160)</w:t>
      </w:r>
    </w:p>
    <w:p w14:paraId="138F29C0" w14:textId="77777777" w:rsidR="00441568" w:rsidRPr="00844623" w:rsidRDefault="00441568" w:rsidP="00441568">
      <w:pPr>
        <w:spacing w:before="120" w:after="120"/>
        <w:jc w:val="both"/>
      </w:pPr>
    </w:p>
    <w:p w14:paraId="7641724E" w14:textId="77777777" w:rsidR="00441568" w:rsidRPr="00844623" w:rsidRDefault="00441568" w:rsidP="00441568">
      <w:pPr>
        <w:spacing w:before="120" w:after="120"/>
        <w:jc w:val="both"/>
      </w:pPr>
      <w:r w:rsidRPr="00844623">
        <w:rPr>
          <w:rFonts w:eastAsia="Courier New" w:cs="Courier New"/>
          <w:color w:val="000000"/>
          <w:lang w:eastAsia="fr-FR" w:bidi="fr-FR"/>
        </w:rPr>
        <w:t>Selon cette opinion, le racisme est réduit à un problème d’ordre psychologique ! Si les femmes de race noire sont davantage impl</w:t>
      </w:r>
      <w:r w:rsidRPr="00844623">
        <w:rPr>
          <w:rFonts w:eastAsia="Courier New" w:cs="Courier New"/>
          <w:color w:val="000000"/>
          <w:lang w:eastAsia="fr-FR" w:bidi="fr-FR"/>
        </w:rPr>
        <w:t>i</w:t>
      </w:r>
      <w:r w:rsidRPr="00844623">
        <w:rPr>
          <w:rFonts w:eastAsia="Courier New" w:cs="Courier New"/>
          <w:color w:val="000000"/>
          <w:lang w:eastAsia="fr-FR" w:bidi="fr-FR"/>
        </w:rPr>
        <w:t>quées dans la délinquance, c’est qu’elles ont moins de charme que les femmes de race blanche ! Cette perspective, bien qu'exagérée, repr</w:t>
      </w:r>
      <w:r w:rsidRPr="00844623">
        <w:rPr>
          <w:rFonts w:eastAsia="Courier New" w:cs="Courier New"/>
          <w:color w:val="000000"/>
          <w:lang w:eastAsia="fr-FR" w:bidi="fr-FR"/>
        </w:rPr>
        <w:t>é</w:t>
      </w:r>
      <w:r w:rsidRPr="00844623">
        <w:rPr>
          <w:rFonts w:eastAsia="Courier New" w:cs="Courier New"/>
          <w:color w:val="000000"/>
          <w:lang w:eastAsia="fr-FR" w:bidi="fr-FR"/>
        </w:rPr>
        <w:t>sente malgré tout l’orientation d’un courant qui cherche à convertir tout problème en termes "psychologisants". N'oublions pas que cette opinion est relativement récente puisqu'elle date de 1970.</w:t>
      </w:r>
    </w:p>
    <w:p w14:paraId="47CB0615"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Pour tous ces auteurs, un trait commun :</w:t>
      </w:r>
      <w:r>
        <w:rPr>
          <w:rFonts w:eastAsia="Courier New" w:cs="Courier New"/>
          <w:color w:val="000000"/>
          <w:lang w:eastAsia="fr-FR" w:bidi="fr-FR"/>
        </w:rPr>
        <w:t xml:space="preserve"> </w:t>
      </w:r>
      <w:r w:rsidRPr="00844623">
        <w:rPr>
          <w:rFonts w:eastAsia="Courier New" w:cs="Courier New"/>
          <w:color w:val="000000"/>
          <w:lang w:eastAsia="fr-FR" w:bidi="fr-FR"/>
        </w:rPr>
        <w:t>le mauvais ajustement</w:t>
      </w:r>
      <w:r>
        <w:rPr>
          <w:rFonts w:eastAsia="Courier New" w:cs="Courier New"/>
          <w:color w:val="000000"/>
          <w:lang w:eastAsia="fr-FR" w:bidi="fr-FR"/>
        </w:rPr>
        <w:t xml:space="preserve"> </w:t>
      </w:r>
      <w:r w:rsidRPr="00844623">
        <w:rPr>
          <w:rFonts w:eastAsia="Courier New" w:cs="Courier New"/>
          <w:color w:val="000000"/>
          <w:lang w:eastAsia="fr-FR" w:bidi="fr-FR"/>
        </w:rPr>
        <w:t>sexuel est attribuable à la femme et en aucun cas à l’organisation s</w:t>
      </w:r>
      <w:r w:rsidRPr="00844623">
        <w:rPr>
          <w:rFonts w:eastAsia="Courier New" w:cs="Courier New"/>
          <w:color w:val="000000"/>
          <w:lang w:eastAsia="fr-FR" w:bidi="fr-FR"/>
        </w:rPr>
        <w:t>o</w:t>
      </w:r>
      <w:r w:rsidRPr="00844623">
        <w:rPr>
          <w:rFonts w:eastAsia="Courier New" w:cs="Courier New"/>
          <w:color w:val="000000"/>
          <w:lang w:eastAsia="fr-FR" w:bidi="fr-FR"/>
        </w:rPr>
        <w:t>ciale. Autre trait caractéristique :</w:t>
      </w:r>
      <w:r>
        <w:rPr>
          <w:rFonts w:eastAsia="Courier New" w:cs="Courier New"/>
          <w:color w:val="000000"/>
          <w:lang w:eastAsia="fr-FR" w:bidi="fr-FR"/>
        </w:rPr>
        <w:t xml:space="preserve"> </w:t>
      </w:r>
      <w:r w:rsidRPr="00844623">
        <w:rPr>
          <w:rFonts w:eastAsia="Courier New" w:cs="Courier New"/>
          <w:color w:val="000000"/>
          <w:lang w:eastAsia="fr-FR" w:bidi="fr-FR"/>
        </w:rPr>
        <w:t>la</w:t>
      </w:r>
      <w:r>
        <w:rPr>
          <w:rFonts w:eastAsia="Courier New" w:cs="Courier New"/>
          <w:color w:val="000000"/>
          <w:lang w:eastAsia="fr-FR" w:bidi="fr-FR"/>
        </w:rPr>
        <w:t xml:space="preserve"> </w:t>
      </w:r>
      <w:r w:rsidRPr="00844623">
        <w:rPr>
          <w:rFonts w:eastAsia="Courier New" w:cs="Courier New"/>
          <w:color w:val="000000"/>
          <w:lang w:eastAsia="fr-FR" w:bidi="fr-FR"/>
        </w:rPr>
        <w:t>délinquance</w:t>
      </w:r>
      <w:r>
        <w:rPr>
          <w:rFonts w:eastAsia="Courier New" w:cs="Courier New"/>
          <w:color w:val="000000"/>
          <w:lang w:eastAsia="fr-FR" w:bidi="fr-FR"/>
        </w:rPr>
        <w:t xml:space="preserve"> </w:t>
      </w:r>
      <w:r w:rsidRPr="00844623">
        <w:rPr>
          <w:rFonts w:eastAsia="Courier New" w:cs="Courier New"/>
          <w:color w:val="000000"/>
          <w:lang w:eastAsia="fr-FR" w:bidi="fr-FR"/>
        </w:rPr>
        <w:t>résulte</w:t>
      </w:r>
      <w:r>
        <w:rPr>
          <w:rFonts w:eastAsia="Courier New" w:cs="Courier New"/>
          <w:color w:val="000000"/>
          <w:lang w:eastAsia="fr-FR" w:bidi="fr-FR"/>
        </w:rPr>
        <w:t xml:space="preserve"> </w:t>
      </w:r>
      <w:r w:rsidRPr="00844623">
        <w:rPr>
          <w:rFonts w:eastAsia="Courier New" w:cs="Courier New"/>
          <w:color w:val="000000"/>
          <w:lang w:eastAsia="fr-FR" w:bidi="fr-FR"/>
        </w:rPr>
        <w:t>d'un mauvais</w:t>
      </w:r>
      <w:r>
        <w:rPr>
          <w:rFonts w:eastAsia="Courier New" w:cs="Courier New"/>
          <w:color w:val="000000"/>
          <w:lang w:eastAsia="fr-FR" w:bidi="fr-FR"/>
        </w:rPr>
        <w:t xml:space="preserve"> </w:t>
      </w:r>
      <w:r w:rsidRPr="00844623">
        <w:rPr>
          <w:rFonts w:eastAsia="Courier New" w:cs="Courier New"/>
          <w:color w:val="000000"/>
          <w:lang w:eastAsia="fr-FR" w:bidi="fr-FR"/>
        </w:rPr>
        <w:t>ajustement au rôle féminin et ce rôle est essentiellement à caractère sexuel. D'ailleurs, pour comprendre la femme, il faut partir nécessa</w:t>
      </w:r>
      <w:r w:rsidRPr="00844623">
        <w:rPr>
          <w:rFonts w:eastAsia="Courier New" w:cs="Courier New"/>
          <w:color w:val="000000"/>
          <w:lang w:eastAsia="fr-FR" w:bidi="fr-FR"/>
        </w:rPr>
        <w:t>i</w:t>
      </w:r>
      <w:r w:rsidRPr="00844623">
        <w:rPr>
          <w:rFonts w:eastAsia="Courier New" w:cs="Courier New"/>
          <w:color w:val="000000"/>
          <w:lang w:eastAsia="fr-FR" w:bidi="fr-FR"/>
        </w:rPr>
        <w:t>rement de sa constitution physique liée à sa sexualité. Tout comme les menstruations, la grossesse et la ménopause ont hanté des auteurs comme Lombroso, le rôle sexuel de la femme continue de troubler l’esprit des chercheurs contemporains. Le comportement de la femme, plus que celui de l'homme, est un comportement sexué, profondément influencé par les organes sexuels. Il importe également de voir que ces études n’ont pas porté en exclusivité sur les prostituées, c'est-à-dire celles que l’on identifiait comme déviantes en raison d’une conduite reliée à la sexualité. Toute conduite délinquante s’intègre dans le schéma freudien et néo-freudien. Aucun auteur n’a jamais osé anal</w:t>
      </w:r>
      <w:r w:rsidRPr="00844623">
        <w:rPr>
          <w:rFonts w:eastAsia="Courier New" w:cs="Courier New"/>
          <w:color w:val="000000"/>
          <w:lang w:eastAsia="fr-FR" w:bidi="fr-FR"/>
        </w:rPr>
        <w:t>y</w:t>
      </w:r>
      <w:r w:rsidRPr="00844623">
        <w:rPr>
          <w:rFonts w:eastAsia="Courier New" w:cs="Courier New"/>
          <w:color w:val="000000"/>
          <w:lang w:eastAsia="fr-FR" w:bidi="fr-FR"/>
        </w:rPr>
        <w:t>ser le problème de la délinquance masculine sous le seul thème de la dynamique sexuelle ! Le fait qu’il en fut ainsi pour les femmes témo</w:t>
      </w:r>
      <w:r w:rsidRPr="00844623">
        <w:rPr>
          <w:rFonts w:eastAsia="Courier New" w:cs="Courier New"/>
          <w:color w:val="000000"/>
          <w:lang w:eastAsia="fr-FR" w:bidi="fr-FR"/>
        </w:rPr>
        <w:t>i</w:t>
      </w:r>
      <w:r w:rsidRPr="00844623">
        <w:rPr>
          <w:rFonts w:eastAsia="Courier New" w:cs="Courier New"/>
          <w:color w:val="000000"/>
          <w:lang w:eastAsia="fr-FR" w:bidi="fr-FR"/>
        </w:rPr>
        <w:t>gne d’une conception, relativement sexiste vis-à-vis celles-ci.</w:t>
      </w:r>
      <w:r>
        <w:rPr>
          <w:rFonts w:eastAsia="Courier New"/>
          <w:lang w:eastAsia="fr-FR" w:bidi="fr-FR"/>
        </w:rPr>
        <w:t> </w:t>
      </w:r>
      <w:r>
        <w:rPr>
          <w:rStyle w:val="Appelnotedebasdep"/>
          <w:rFonts w:eastAsia="Courier New"/>
        </w:rPr>
        <w:footnoteReference w:id="19"/>
      </w:r>
    </w:p>
    <w:p w14:paraId="52B53542" w14:textId="77777777" w:rsidR="00441568" w:rsidRDefault="00441568" w:rsidP="00441568">
      <w:pPr>
        <w:spacing w:before="120" w:after="120"/>
        <w:jc w:val="both"/>
        <w:rPr>
          <w:rFonts w:eastAsia="Courier New" w:cs="Courier New"/>
          <w:color w:val="000000"/>
          <w:lang w:eastAsia="fr-FR" w:bidi="fr-FR"/>
        </w:rPr>
      </w:pPr>
      <w:r>
        <w:t>[</w:t>
      </w:r>
      <w:r w:rsidRPr="00844623">
        <w:rPr>
          <w:rFonts w:eastAsia="Courier New" w:cs="Courier New"/>
          <w:color w:val="000000"/>
          <w:lang w:eastAsia="fr-FR" w:bidi="fr-FR"/>
        </w:rPr>
        <w:t>33</w:t>
      </w:r>
      <w:r>
        <w:rPr>
          <w:rFonts w:eastAsia="Courier New" w:cs="Courier New"/>
          <w:color w:val="000000"/>
          <w:lang w:eastAsia="fr-FR" w:bidi="fr-FR"/>
        </w:rPr>
        <w:t>]</w:t>
      </w:r>
    </w:p>
    <w:p w14:paraId="0CC918D2" w14:textId="77777777" w:rsidR="00441568" w:rsidRPr="00844623" w:rsidRDefault="00441568" w:rsidP="00441568">
      <w:pPr>
        <w:spacing w:before="120" w:after="120"/>
        <w:jc w:val="both"/>
      </w:pPr>
    </w:p>
    <w:p w14:paraId="19C9DCB9" w14:textId="77777777" w:rsidR="00441568" w:rsidRPr="003F7B76" w:rsidRDefault="00441568" w:rsidP="00441568">
      <w:pPr>
        <w:pStyle w:val="a"/>
      </w:pPr>
      <w:bookmarkStart w:id="15" w:name="Delinquance_filles_pt_1_chap_III_2"/>
      <w:r>
        <w:t xml:space="preserve">3.2. </w:t>
      </w:r>
      <w:r w:rsidRPr="003F7B76">
        <w:t>La femme est trompeuse ?</w:t>
      </w:r>
    </w:p>
    <w:bookmarkEnd w:id="15"/>
    <w:p w14:paraId="70257407" w14:textId="77777777" w:rsidR="00441568" w:rsidRDefault="00441568" w:rsidP="00441568">
      <w:pPr>
        <w:spacing w:before="120" w:after="120"/>
        <w:jc w:val="both"/>
        <w:rPr>
          <w:rFonts w:eastAsia="Courier New" w:cs="Courier New"/>
          <w:color w:val="000000"/>
          <w:lang w:eastAsia="fr-FR" w:bidi="fr-FR"/>
        </w:rPr>
      </w:pPr>
    </w:p>
    <w:p w14:paraId="67E1340A"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5965B71" w14:textId="77777777" w:rsidR="00441568" w:rsidRDefault="00441568" w:rsidP="00441568">
      <w:pPr>
        <w:pStyle w:val="Grillecouleur-Accent1"/>
        <w:rPr>
          <w:rFonts w:eastAsia="Courier New"/>
          <w:lang w:eastAsia="fr-FR" w:bidi="fr-FR"/>
        </w:rPr>
      </w:pPr>
    </w:p>
    <w:p w14:paraId="343EE8E6" w14:textId="77777777" w:rsidR="00441568" w:rsidRPr="00844623" w:rsidRDefault="00441568" w:rsidP="00441568">
      <w:pPr>
        <w:pStyle w:val="Grillecouleur-Accent1"/>
      </w:pPr>
      <w:r w:rsidRPr="00844623">
        <w:rPr>
          <w:rFonts w:eastAsia="Courier New"/>
          <w:lang w:eastAsia="fr-FR" w:bidi="fr-FR"/>
        </w:rPr>
        <w:t>"Par leur nature, elles sont plus portées à tous les genres de dissimulation" (Thomas, 1772, Essai sur le caractère, les mœurs et l’esprit des femmes).</w:t>
      </w:r>
    </w:p>
    <w:p w14:paraId="6C799A24" w14:textId="77777777" w:rsidR="00441568" w:rsidRDefault="00441568" w:rsidP="00441568">
      <w:pPr>
        <w:spacing w:before="120" w:after="120"/>
        <w:jc w:val="both"/>
        <w:rPr>
          <w:rFonts w:eastAsia="Courier New" w:cs="Courier New"/>
          <w:color w:val="000000"/>
          <w:lang w:eastAsia="fr-FR" w:bidi="fr-FR"/>
        </w:rPr>
      </w:pPr>
    </w:p>
    <w:p w14:paraId="101B4813" w14:textId="77777777" w:rsidR="00441568" w:rsidRPr="00844623" w:rsidRDefault="00441568" w:rsidP="00441568">
      <w:pPr>
        <w:spacing w:before="120" w:after="120"/>
        <w:jc w:val="both"/>
      </w:pPr>
      <w:r w:rsidRPr="00844623">
        <w:rPr>
          <w:rFonts w:eastAsia="Courier New" w:cs="Courier New"/>
          <w:color w:val="000000"/>
          <w:lang w:eastAsia="fr-FR" w:bidi="fr-FR"/>
        </w:rPr>
        <w:t>Jusqu’à maintenant, nous avons surtout abordé des auteurs qui n’ont jamais remis en question la véracité des statistiques. Pour eux, il est évident que les femmes sont moins criminelles que les hommes et il faut comprendre le pourquoi de cette situation. Dans sa vaste étude sur la criminalité de la femme (1950), Otto Pollack fut sûrement le premier à mettre sérieusement en doute les chiffres officiels de la d</w:t>
      </w:r>
      <w:r w:rsidRPr="00844623">
        <w:rPr>
          <w:rFonts w:eastAsia="Courier New" w:cs="Courier New"/>
          <w:color w:val="000000"/>
          <w:lang w:eastAsia="fr-FR" w:bidi="fr-FR"/>
        </w:rPr>
        <w:t>é</w:t>
      </w:r>
      <w:r w:rsidRPr="00844623">
        <w:rPr>
          <w:rFonts w:eastAsia="Courier New" w:cs="Courier New"/>
          <w:color w:val="000000"/>
          <w:lang w:eastAsia="fr-FR" w:bidi="fr-FR"/>
        </w:rPr>
        <w:t>linquance des femmes. Il postule que la criminalité des femmes est cachée, masquée et c’est pourquoi les données officielles sont si fa</w:t>
      </w:r>
      <w:r w:rsidRPr="00844623">
        <w:rPr>
          <w:rFonts w:eastAsia="Courier New" w:cs="Courier New"/>
          <w:color w:val="000000"/>
          <w:lang w:eastAsia="fr-FR" w:bidi="fr-FR"/>
        </w:rPr>
        <w:t>i</w:t>
      </w:r>
      <w:r w:rsidRPr="00844623">
        <w:rPr>
          <w:rFonts w:eastAsia="Courier New" w:cs="Courier New"/>
          <w:color w:val="000000"/>
          <w:lang w:eastAsia="fr-FR" w:bidi="fr-FR"/>
        </w:rPr>
        <w:t>bles. Ce point de vue est fort intéressant puisqu’il laisse sous-entendre que la femme est peut-être aussi criminelle que l’homme mais que ses qualités de dissimulatrice rendent le dépistage de ses infractions plus difficile. Pollack est d’avis que la femme ne connait pas de criminalité spécifique ; la non-détection de ses crimes donnent toutefois l’illusion d’une telle spécificité. Seule la prostitution lui est particulière, dira Pollack. Cette opinion peut être considérée comme la plus innovatrice sur le thème de la criminalité féminine ; désormais il faudra modifier nos profils d'étude parce que nous ne sommes pas vraiment informés quant à la criminalité réelle de la femme. Pour éviter toute fausse i</w:t>
      </w:r>
      <w:r w:rsidRPr="00844623">
        <w:rPr>
          <w:rFonts w:eastAsia="Courier New" w:cs="Courier New"/>
          <w:color w:val="000000"/>
          <w:lang w:eastAsia="fr-FR" w:bidi="fr-FR"/>
        </w:rPr>
        <w:t>n</w:t>
      </w:r>
      <w:r w:rsidRPr="00844623">
        <w:rPr>
          <w:rFonts w:eastAsia="Courier New" w:cs="Courier New"/>
          <w:color w:val="000000"/>
          <w:lang w:eastAsia="fr-FR" w:bidi="fr-FR"/>
        </w:rPr>
        <w:t>terprétation des statistiques concernant des différences entre les sexes, il faut réévaluer l’ampleur de la délinquance des femmes en tenant compte de sa capacité de masquer son comportement réel aux yeux des instances officielles.</w:t>
      </w:r>
    </w:p>
    <w:p w14:paraId="01A8B116" w14:textId="77777777" w:rsidR="00441568" w:rsidRPr="00844623" w:rsidRDefault="00441568" w:rsidP="00441568">
      <w:pPr>
        <w:spacing w:before="120" w:after="120"/>
        <w:jc w:val="both"/>
      </w:pPr>
      <w:r w:rsidRPr="00844623">
        <w:rPr>
          <w:rFonts w:eastAsia="Courier New" w:cs="Courier New"/>
          <w:color w:val="000000"/>
          <w:lang w:eastAsia="fr-FR" w:bidi="fr-FR"/>
        </w:rPr>
        <w:t>Mais Pollack va plus loin et précise que si les crimes de la femme sont masqués, cela tient essentiellement de la nature même de la fe</w:t>
      </w:r>
      <w:r w:rsidRPr="00844623">
        <w:rPr>
          <w:rFonts w:eastAsia="Courier New" w:cs="Courier New"/>
          <w:color w:val="000000"/>
          <w:lang w:eastAsia="fr-FR" w:bidi="fr-FR"/>
        </w:rPr>
        <w:t>m</w:t>
      </w:r>
      <w:r w:rsidRPr="00844623">
        <w:rPr>
          <w:rFonts w:eastAsia="Courier New" w:cs="Courier New"/>
          <w:color w:val="000000"/>
          <w:lang w:eastAsia="fr-FR" w:bidi="fr-FR"/>
        </w:rPr>
        <w:t>me. Dès lors, s’il reconnaît certains facteurs sociaux, la femme est trompeuse principalement pour des raisons d'ordre psychologique. Pour bien expliquer cette nature dissimulatrice propre à la femme, il prend comme exemple son comportement sexuelî</w:t>
      </w:r>
    </w:p>
    <w:p w14:paraId="3F9E449A" w14:textId="77777777" w:rsidR="00441568" w:rsidRDefault="00441568" w:rsidP="00441568">
      <w:pPr>
        <w:spacing w:before="120" w:after="120"/>
        <w:jc w:val="both"/>
        <w:rPr>
          <w:rFonts w:eastAsia="Courier New" w:cs="Courier New"/>
          <w:color w:val="000000"/>
          <w:lang w:eastAsia="fr-FR" w:bidi="fr-FR"/>
        </w:rPr>
      </w:pPr>
    </w:p>
    <w:p w14:paraId="35BA96D9" w14:textId="77777777" w:rsidR="00441568" w:rsidRPr="00844623" w:rsidRDefault="00441568" w:rsidP="00441568">
      <w:pPr>
        <w:pStyle w:val="Grillecouleur-Accent1"/>
      </w:pPr>
      <w:r w:rsidRPr="00844623">
        <w:rPr>
          <w:rFonts w:eastAsia="Courier New"/>
          <w:lang w:eastAsia="fr-FR" w:bidi="fr-FR"/>
        </w:rPr>
        <w:t xml:space="preserve">"Man must achieve an érection in order to perform the sex act and will not be able to hide his failure. His lack of positive </w:t>
      </w:r>
      <w:r>
        <w:rPr>
          <w:rFonts w:eastAsia="Courier New"/>
          <w:lang w:eastAsia="fr-FR" w:bidi="fr-FR"/>
        </w:rPr>
        <w:t>e</w:t>
      </w:r>
      <w:r w:rsidRPr="00844623">
        <w:rPr>
          <w:rFonts w:eastAsia="Courier New"/>
          <w:lang w:eastAsia="fr-FR" w:bidi="fr-FR"/>
        </w:rPr>
        <w:t>motion in the sexual sphere must become overt to the partner, and pretense of sexual response is impossible for him, if it</w:t>
      </w:r>
      <w:r>
        <w:t xml:space="preserve"> [</w:t>
      </w:r>
      <w:r w:rsidRPr="00844623">
        <w:rPr>
          <w:lang w:eastAsia="fr-FR" w:bidi="fr-FR"/>
        </w:rPr>
        <w:t>34</w:t>
      </w:r>
      <w:r>
        <w:rPr>
          <w:lang w:eastAsia="fr-FR" w:bidi="fr-FR"/>
        </w:rPr>
        <w:t xml:space="preserve">] </w:t>
      </w:r>
      <w:r>
        <w:rPr>
          <w:rFonts w:eastAsia="Courier New"/>
          <w:lang w:eastAsia="fr-FR" w:bidi="fr-FR"/>
        </w:rPr>
        <w:t>is lacking. Wom</w:t>
      </w:r>
      <w:r w:rsidRPr="00844623">
        <w:rPr>
          <w:rFonts w:eastAsia="Courier New"/>
          <w:lang w:eastAsia="fr-FR" w:bidi="fr-FR"/>
        </w:rPr>
        <w:t>en’s body however, permits such pretense to a ce</w:t>
      </w:r>
      <w:r>
        <w:rPr>
          <w:rFonts w:eastAsia="Courier New"/>
          <w:lang w:eastAsia="fr-FR" w:bidi="fr-FR"/>
        </w:rPr>
        <w:t>r</w:t>
      </w:r>
      <w:r>
        <w:rPr>
          <w:rFonts w:eastAsia="Courier New"/>
          <w:lang w:eastAsia="fr-FR" w:bidi="fr-FR"/>
        </w:rPr>
        <w:t>tain degree and lack of orgasm</w:t>
      </w:r>
      <w:r w:rsidRPr="00844623">
        <w:rPr>
          <w:rFonts w:eastAsia="Courier New"/>
          <w:lang w:eastAsia="fr-FR" w:bidi="fr-FR"/>
        </w:rPr>
        <w:t xml:space="preserve"> does not prevent her ability to partic</w:t>
      </w:r>
      <w:r w:rsidRPr="00844623">
        <w:rPr>
          <w:rFonts w:eastAsia="Courier New"/>
          <w:lang w:eastAsia="fr-FR" w:bidi="fr-FR"/>
        </w:rPr>
        <w:t>i</w:t>
      </w:r>
      <w:r w:rsidRPr="00844623">
        <w:rPr>
          <w:rFonts w:eastAsia="Courier New"/>
          <w:lang w:eastAsia="fr-FR" w:bidi="fr-FR"/>
        </w:rPr>
        <w:t>pate in the sex act" (Pollack, 1950, p. 10)</w:t>
      </w:r>
      <w:r w:rsidRPr="007639D0">
        <w:rPr>
          <w:rFonts w:eastAsia="Courier New"/>
          <w:lang w:eastAsia="fr-FR" w:bidi="fr-FR"/>
        </w:rPr>
        <w:t xml:space="preserve"> </w:t>
      </w:r>
      <w:r>
        <w:rPr>
          <w:rFonts w:eastAsia="Courier New"/>
          <w:lang w:eastAsia="fr-FR" w:bidi="fr-FR"/>
        </w:rPr>
        <w:t> </w:t>
      </w:r>
      <w:r>
        <w:rPr>
          <w:rStyle w:val="Appelnotedebasdep"/>
          <w:rFonts w:eastAsia="Courier New"/>
        </w:rPr>
        <w:footnoteReference w:id="20"/>
      </w:r>
    </w:p>
    <w:p w14:paraId="5239CC09" w14:textId="77777777" w:rsidR="00441568" w:rsidRDefault="00441568" w:rsidP="00441568">
      <w:pPr>
        <w:spacing w:before="120" w:after="120"/>
        <w:jc w:val="both"/>
        <w:rPr>
          <w:rFonts w:eastAsia="Courier New" w:cs="Courier New"/>
          <w:color w:val="000000"/>
          <w:lang w:eastAsia="fr-FR" w:bidi="fr-FR"/>
        </w:rPr>
      </w:pPr>
    </w:p>
    <w:p w14:paraId="0E5560DF" w14:textId="77777777" w:rsidR="00441568" w:rsidRPr="00844623" w:rsidRDefault="00441568" w:rsidP="00441568">
      <w:pPr>
        <w:spacing w:before="120" w:after="120"/>
        <w:jc w:val="both"/>
      </w:pPr>
      <w:r w:rsidRPr="00844623">
        <w:rPr>
          <w:rFonts w:eastAsia="Courier New" w:cs="Courier New"/>
          <w:color w:val="000000"/>
          <w:lang w:eastAsia="fr-FR" w:bidi="fr-FR"/>
        </w:rPr>
        <w:t>Dans le raisonnement de Pollack, la femme est donc grandement capable de dissimulation et cela expliquerait pourquoi sa criminalité n'est pas découverte. Là où Pollack n'innove pas cependant, c'est lor</w:t>
      </w:r>
      <w:r w:rsidRPr="00844623">
        <w:rPr>
          <w:rFonts w:eastAsia="Courier New" w:cs="Courier New"/>
          <w:color w:val="000000"/>
          <w:lang w:eastAsia="fr-FR" w:bidi="fr-FR"/>
        </w:rPr>
        <w:t>s</w:t>
      </w:r>
      <w:r w:rsidRPr="00844623">
        <w:rPr>
          <w:rFonts w:eastAsia="Courier New" w:cs="Courier New"/>
          <w:color w:val="000000"/>
          <w:lang w:eastAsia="fr-FR" w:bidi="fr-FR"/>
        </w:rPr>
        <w:t>qu'il tire de la constitution féminine, l'explication formelle de la cap</w:t>
      </w:r>
      <w:r w:rsidRPr="00844623">
        <w:rPr>
          <w:rFonts w:eastAsia="Courier New" w:cs="Courier New"/>
          <w:color w:val="000000"/>
          <w:lang w:eastAsia="fr-FR" w:bidi="fr-FR"/>
        </w:rPr>
        <w:t>a</w:t>
      </w:r>
      <w:r w:rsidRPr="00844623">
        <w:rPr>
          <w:rFonts w:eastAsia="Courier New" w:cs="Courier New"/>
          <w:color w:val="000000"/>
          <w:lang w:eastAsia="fr-FR" w:bidi="fr-FR"/>
        </w:rPr>
        <w:t>cité de manipulation caractéristique des femmes. Plus encore, il s'in</w:t>
      </w:r>
      <w:r w:rsidRPr="00844623">
        <w:rPr>
          <w:rFonts w:eastAsia="Courier New" w:cs="Courier New"/>
          <w:color w:val="000000"/>
          <w:lang w:eastAsia="fr-FR" w:bidi="fr-FR"/>
        </w:rPr>
        <w:t>s</w:t>
      </w:r>
      <w:r w:rsidRPr="00844623">
        <w:rPr>
          <w:rFonts w:eastAsia="Courier New" w:cs="Courier New"/>
          <w:color w:val="000000"/>
          <w:lang w:eastAsia="fr-FR" w:bidi="fr-FR"/>
        </w:rPr>
        <w:t>pire de son comportement sexuel pour démontrer la théorie qu'il ava</w:t>
      </w:r>
      <w:r w:rsidRPr="00844623">
        <w:rPr>
          <w:rFonts w:eastAsia="Courier New" w:cs="Courier New"/>
          <w:color w:val="000000"/>
          <w:lang w:eastAsia="fr-FR" w:bidi="fr-FR"/>
        </w:rPr>
        <w:t>n</w:t>
      </w:r>
      <w:r w:rsidRPr="00844623">
        <w:rPr>
          <w:rFonts w:eastAsia="Courier New" w:cs="Courier New"/>
          <w:color w:val="000000"/>
          <w:lang w:eastAsia="fr-FR" w:bidi="fr-FR"/>
        </w:rPr>
        <w:t>ce. Retenons toutefois qu'il a contesté les statistiques officielles et qu'en soi, cela représente une innovation.</w:t>
      </w:r>
    </w:p>
    <w:p w14:paraId="7C71F831" w14:textId="77777777" w:rsidR="00441568" w:rsidRPr="00844623" w:rsidRDefault="00441568" w:rsidP="00441568">
      <w:pPr>
        <w:spacing w:before="120" w:after="120"/>
        <w:jc w:val="both"/>
      </w:pPr>
      <w:r w:rsidRPr="00844623">
        <w:rPr>
          <w:rFonts w:eastAsia="Courier New" w:cs="Courier New"/>
          <w:color w:val="000000"/>
          <w:lang w:eastAsia="fr-FR" w:bidi="fr-FR"/>
        </w:rPr>
        <w:t>Rappelons cependant que si Pollack fut le premier à contester vraiment les statistiques, il ne fut pas le premier à parler du caractère trompeur</w:t>
      </w:r>
      <w:r>
        <w:rPr>
          <w:rFonts w:eastAsia="Courier New" w:cs="Courier New"/>
          <w:color w:val="000000"/>
          <w:lang w:eastAsia="fr-FR" w:bidi="fr-FR"/>
        </w:rPr>
        <w:t xml:space="preserve"> </w:t>
      </w:r>
      <w:r w:rsidRPr="00844623">
        <w:rPr>
          <w:rFonts w:eastAsia="Courier New" w:cs="Courier New"/>
          <w:color w:val="000000"/>
          <w:lang w:eastAsia="fr-FR" w:bidi="fr-FR"/>
        </w:rPr>
        <w:t>de la femme.</w:t>
      </w:r>
      <w:r>
        <w:rPr>
          <w:rFonts w:eastAsia="Courier New" w:cs="Courier New"/>
          <w:color w:val="000000"/>
          <w:lang w:eastAsia="fr-FR" w:bidi="fr-FR"/>
        </w:rPr>
        <w:t xml:space="preserve"> </w:t>
      </w:r>
      <w:r w:rsidRPr="00844623">
        <w:rPr>
          <w:rFonts w:eastAsia="Courier New" w:cs="Courier New"/>
          <w:color w:val="000000"/>
          <w:lang w:eastAsia="fr-FR" w:bidi="fr-FR"/>
        </w:rPr>
        <w:t>Lombroso</w:t>
      </w:r>
      <w:r>
        <w:rPr>
          <w:rFonts w:eastAsia="Courier New" w:cs="Courier New"/>
          <w:color w:val="000000"/>
          <w:lang w:eastAsia="fr-FR" w:bidi="fr-FR"/>
        </w:rPr>
        <w:t xml:space="preserve"> </w:t>
      </w:r>
      <w:r w:rsidRPr="00844623">
        <w:rPr>
          <w:rFonts w:eastAsia="Courier New" w:cs="Courier New"/>
          <w:color w:val="000000"/>
          <w:lang w:eastAsia="fr-FR" w:bidi="fr-FR"/>
        </w:rPr>
        <w:t>(1899) parlait</w:t>
      </w:r>
      <w:r>
        <w:rPr>
          <w:rFonts w:eastAsia="Courier New" w:cs="Courier New"/>
          <w:color w:val="000000"/>
          <w:lang w:eastAsia="fr-FR" w:bidi="fr-FR"/>
        </w:rPr>
        <w:t xml:space="preserve"> </w:t>
      </w:r>
      <w:r w:rsidRPr="00844623">
        <w:rPr>
          <w:rFonts w:eastAsia="Courier New" w:cs="Courier New"/>
          <w:color w:val="000000"/>
          <w:lang w:eastAsia="fr-FR" w:bidi="fr-FR"/>
        </w:rPr>
        <w:t>de l'amoralité de</w:t>
      </w:r>
      <w:r>
        <w:rPr>
          <w:rFonts w:eastAsia="Courier New" w:cs="Courier New"/>
          <w:color w:val="000000"/>
          <w:lang w:eastAsia="fr-FR" w:bidi="fr-FR"/>
        </w:rPr>
        <w:t xml:space="preserve"> </w:t>
      </w:r>
      <w:r w:rsidRPr="00844623">
        <w:rPr>
          <w:rFonts w:eastAsia="Courier New" w:cs="Courier New"/>
          <w:color w:val="000000"/>
          <w:lang w:eastAsia="fr-FR" w:bidi="fr-FR"/>
        </w:rPr>
        <w:t>la femme</w:t>
      </w:r>
      <w:r>
        <w:rPr>
          <w:rFonts w:eastAsia="Courier New" w:cs="Courier New"/>
          <w:color w:val="000000"/>
          <w:lang w:eastAsia="fr-FR" w:bidi="fr-FR"/>
        </w:rPr>
        <w:t xml:space="preserve"> </w:t>
      </w:r>
      <w:r w:rsidRPr="00844623">
        <w:rPr>
          <w:rFonts w:eastAsia="Courier New" w:cs="Courier New"/>
          <w:color w:val="000000"/>
          <w:lang w:eastAsia="fr-FR" w:bidi="fr-FR"/>
        </w:rPr>
        <w:t>en disant</w:t>
      </w:r>
      <w:r>
        <w:rPr>
          <w:rFonts w:eastAsia="Courier New" w:cs="Courier New"/>
          <w:color w:val="000000"/>
          <w:lang w:eastAsia="fr-FR" w:bidi="fr-FR"/>
        </w:rPr>
        <w:t xml:space="preserve"> </w:t>
      </w:r>
      <w:r w:rsidRPr="00844623">
        <w:rPr>
          <w:rFonts w:eastAsia="Courier New" w:cs="Courier New"/>
          <w:color w:val="000000"/>
          <w:lang w:eastAsia="fr-FR" w:bidi="fr-FR"/>
        </w:rPr>
        <w:t>qu'elle</w:t>
      </w:r>
      <w:r>
        <w:rPr>
          <w:rFonts w:eastAsia="Courier New" w:cs="Courier New"/>
          <w:color w:val="000000"/>
          <w:lang w:eastAsia="fr-FR" w:bidi="fr-FR"/>
        </w:rPr>
        <w:t xml:space="preserve"> </w:t>
      </w:r>
      <w:r w:rsidRPr="00844623">
        <w:rPr>
          <w:rFonts w:eastAsia="Courier New" w:cs="Courier New"/>
          <w:color w:val="000000"/>
          <w:lang w:eastAsia="fr-FR" w:bidi="fr-FR"/>
        </w:rPr>
        <w:t>est</w:t>
      </w:r>
      <w:r>
        <w:rPr>
          <w:rFonts w:eastAsia="Courier New" w:cs="Courier New"/>
          <w:color w:val="000000"/>
          <w:lang w:eastAsia="fr-FR" w:bidi="fr-FR"/>
        </w:rPr>
        <w:t xml:space="preserve"> </w:t>
      </w:r>
      <w:r w:rsidRPr="00844623">
        <w:rPr>
          <w:rFonts w:eastAsia="Courier New" w:cs="Courier New"/>
          <w:color w:val="000000"/>
          <w:lang w:eastAsia="fr-FR" w:bidi="fr-FR"/>
        </w:rPr>
        <w:t>capable de sang-froid et</w:t>
      </w:r>
      <w:r>
        <w:rPr>
          <w:rFonts w:eastAsia="Courier New" w:cs="Courier New"/>
          <w:color w:val="000000"/>
          <w:lang w:eastAsia="fr-FR" w:bidi="fr-FR"/>
        </w:rPr>
        <w:t xml:space="preserve"> </w:t>
      </w:r>
      <w:r w:rsidRPr="00844623">
        <w:rPr>
          <w:rFonts w:eastAsia="Courier New" w:cs="Courier New"/>
          <w:color w:val="000000"/>
          <w:lang w:eastAsia="fr-FR" w:bidi="fr-FR"/>
        </w:rPr>
        <w:t>de calcul ; Th</w:t>
      </w:r>
      <w:r w:rsidRPr="00844623">
        <w:rPr>
          <w:rFonts w:eastAsia="Courier New" w:cs="Courier New"/>
          <w:color w:val="000000"/>
          <w:lang w:eastAsia="fr-FR" w:bidi="fr-FR"/>
        </w:rPr>
        <w:t>o</w:t>
      </w:r>
      <w:r w:rsidRPr="00844623">
        <w:rPr>
          <w:rFonts w:eastAsia="Courier New" w:cs="Courier New"/>
          <w:color w:val="000000"/>
          <w:lang w:eastAsia="fr-FR" w:bidi="fr-FR"/>
        </w:rPr>
        <w:t>mas</w:t>
      </w:r>
      <w:r>
        <w:rPr>
          <w:rFonts w:eastAsia="Courier New" w:cs="Courier New"/>
          <w:color w:val="000000"/>
          <w:lang w:eastAsia="fr-FR" w:bidi="fr-FR"/>
        </w:rPr>
        <w:t xml:space="preserve"> </w:t>
      </w:r>
      <w:r w:rsidRPr="00844623">
        <w:rPr>
          <w:rFonts w:eastAsia="Courier New" w:cs="Courier New"/>
          <w:color w:val="000000"/>
          <w:lang w:eastAsia="fr-FR" w:bidi="fr-FR"/>
        </w:rPr>
        <w:t>(1923)</w:t>
      </w:r>
      <w:r>
        <w:rPr>
          <w:rFonts w:eastAsia="Courier New" w:cs="Courier New"/>
          <w:color w:val="000000"/>
          <w:lang w:eastAsia="fr-FR" w:bidi="fr-FR"/>
        </w:rPr>
        <w:t xml:space="preserve"> </w:t>
      </w:r>
      <w:r w:rsidRPr="00844623">
        <w:rPr>
          <w:rFonts w:eastAsia="Courier New" w:cs="Courier New"/>
          <w:color w:val="000000"/>
          <w:lang w:eastAsia="fr-FR" w:bidi="fr-FR"/>
        </w:rPr>
        <w:t>de son côté dira qu'elle est manipulatrice et comme Po</w:t>
      </w:r>
      <w:r w:rsidRPr="00844623">
        <w:rPr>
          <w:rFonts w:eastAsia="Courier New" w:cs="Courier New"/>
          <w:color w:val="000000"/>
          <w:lang w:eastAsia="fr-FR" w:bidi="fr-FR"/>
        </w:rPr>
        <w:t>l</w:t>
      </w:r>
      <w:r w:rsidRPr="00844623">
        <w:rPr>
          <w:rFonts w:eastAsia="Courier New" w:cs="Courier New"/>
          <w:color w:val="000000"/>
          <w:lang w:eastAsia="fr-FR" w:bidi="fr-FR"/>
        </w:rPr>
        <w:t>lack l'a fait plus tard, il se réfère à son comportement sexuel :</w:t>
      </w:r>
    </w:p>
    <w:p w14:paraId="3B4B5DF2" w14:textId="77777777" w:rsidR="00441568" w:rsidRDefault="00441568" w:rsidP="00441568">
      <w:pPr>
        <w:spacing w:before="120" w:after="120"/>
        <w:jc w:val="both"/>
        <w:rPr>
          <w:rFonts w:eastAsia="Courier New" w:cs="Courier New"/>
          <w:color w:val="000000"/>
          <w:lang w:eastAsia="fr-FR" w:bidi="fr-FR"/>
        </w:rPr>
      </w:pPr>
      <w:r>
        <w:rPr>
          <w:rFonts w:eastAsia="Courier New" w:cs="Courier New"/>
          <w:color w:val="000000"/>
          <w:lang w:eastAsia="fr-FR" w:bidi="fr-FR"/>
        </w:rPr>
        <w:br w:type="page"/>
      </w:r>
    </w:p>
    <w:p w14:paraId="555FE75A" w14:textId="77777777" w:rsidR="00441568" w:rsidRPr="00844623" w:rsidRDefault="00441568" w:rsidP="00441568">
      <w:pPr>
        <w:pStyle w:val="Grillecouleur-Accent1"/>
      </w:pPr>
      <w:r w:rsidRPr="00844623">
        <w:rPr>
          <w:rFonts w:eastAsia="Courier New"/>
          <w:lang w:eastAsia="fr-FR" w:bidi="fr-FR"/>
        </w:rPr>
        <w:t>"The beginning of delinquency in girls is usually an impulse to get amusement, pretty clothes, favorable notice, distinction, freedom, in the larger world ... The girls h</w:t>
      </w:r>
      <w:r>
        <w:rPr>
          <w:rFonts w:eastAsia="Courier New"/>
          <w:lang w:eastAsia="fr-FR" w:bidi="fr-FR"/>
        </w:rPr>
        <w:t>a</w:t>
      </w:r>
      <w:r w:rsidRPr="00844623">
        <w:rPr>
          <w:rFonts w:eastAsia="Courier New"/>
          <w:lang w:eastAsia="fr-FR" w:bidi="fr-FR"/>
        </w:rPr>
        <w:t>ve usually become</w:t>
      </w:r>
      <w:r>
        <w:rPr>
          <w:rFonts w:eastAsia="Courier New"/>
          <w:lang w:eastAsia="fr-FR" w:bidi="fr-FR"/>
        </w:rPr>
        <w:t xml:space="preserve"> </w:t>
      </w:r>
      <w:r w:rsidRPr="00844623">
        <w:rPr>
          <w:rFonts w:eastAsia="Courier New"/>
          <w:lang w:eastAsia="fr-FR" w:bidi="fr-FR"/>
        </w:rPr>
        <w:t>"wild" before</w:t>
      </w:r>
      <w:r>
        <w:rPr>
          <w:rFonts w:eastAsia="Courier New"/>
          <w:lang w:eastAsia="fr-FR" w:bidi="fr-FR"/>
        </w:rPr>
        <w:t xml:space="preserve"> </w:t>
      </w:r>
      <w:r w:rsidRPr="00844623">
        <w:rPr>
          <w:rFonts w:eastAsia="Courier New"/>
          <w:lang w:eastAsia="fr-FR" w:bidi="fr-FR"/>
        </w:rPr>
        <w:t>dev</w:t>
      </w:r>
      <w:r w:rsidRPr="00844623">
        <w:rPr>
          <w:rFonts w:eastAsia="Courier New"/>
          <w:lang w:eastAsia="fr-FR" w:bidi="fr-FR"/>
        </w:rPr>
        <w:t>e</w:t>
      </w:r>
      <w:r w:rsidRPr="00844623">
        <w:rPr>
          <w:rFonts w:eastAsia="Courier New"/>
          <w:lang w:eastAsia="fr-FR" w:bidi="fr-FR"/>
        </w:rPr>
        <w:t>lopment of</w:t>
      </w:r>
      <w:r>
        <w:rPr>
          <w:rFonts w:eastAsia="Courier New"/>
          <w:lang w:eastAsia="fr-FR" w:bidi="fr-FR"/>
        </w:rPr>
        <w:t xml:space="preserve"> </w:t>
      </w:r>
      <w:r w:rsidRPr="00844623">
        <w:rPr>
          <w:rFonts w:eastAsia="Courier New"/>
          <w:lang w:eastAsia="fr-FR" w:bidi="fr-FR"/>
        </w:rPr>
        <w:t>sexual desire and</w:t>
      </w:r>
      <w:r>
        <w:rPr>
          <w:rFonts w:eastAsia="Courier New"/>
          <w:lang w:eastAsia="fr-FR" w:bidi="fr-FR"/>
        </w:rPr>
        <w:t xml:space="preserve"> </w:t>
      </w:r>
      <w:r w:rsidRPr="00844623">
        <w:rPr>
          <w:rFonts w:eastAsia="Courier New"/>
          <w:lang w:eastAsia="fr-FR" w:bidi="fr-FR"/>
        </w:rPr>
        <w:t>their</w:t>
      </w:r>
      <w:r>
        <w:rPr>
          <w:rFonts w:eastAsia="Courier New"/>
          <w:lang w:eastAsia="fr-FR" w:bidi="fr-FR"/>
        </w:rPr>
        <w:t xml:space="preserve"> </w:t>
      </w:r>
      <w:r w:rsidRPr="00844623">
        <w:rPr>
          <w:rFonts w:eastAsia="Courier New"/>
          <w:lang w:eastAsia="fr-FR" w:bidi="fr-FR"/>
        </w:rPr>
        <w:t>casual</w:t>
      </w:r>
      <w:r>
        <w:rPr>
          <w:rFonts w:eastAsia="Courier New"/>
          <w:lang w:eastAsia="fr-FR" w:bidi="fr-FR"/>
        </w:rPr>
        <w:t xml:space="preserve"> </w:t>
      </w:r>
      <w:r w:rsidRPr="00844623">
        <w:rPr>
          <w:rFonts w:eastAsia="Courier New"/>
          <w:lang w:eastAsia="fr-FR" w:bidi="fr-FR"/>
        </w:rPr>
        <w:t>sex</w:t>
      </w:r>
      <w:r>
        <w:rPr>
          <w:rFonts w:eastAsia="Courier New"/>
          <w:lang w:eastAsia="fr-FR" w:bidi="fr-FR"/>
        </w:rPr>
        <w:t xml:space="preserve"> </w:t>
      </w:r>
      <w:r w:rsidRPr="00844623">
        <w:rPr>
          <w:rFonts w:eastAsia="Courier New"/>
          <w:lang w:eastAsia="fr-FR" w:bidi="fr-FR"/>
        </w:rPr>
        <w:t>relations</w:t>
      </w:r>
      <w:r>
        <w:rPr>
          <w:rFonts w:eastAsia="Courier New"/>
          <w:lang w:eastAsia="fr-FR" w:bidi="fr-FR"/>
        </w:rPr>
        <w:t xml:space="preserve"> </w:t>
      </w:r>
      <w:r w:rsidRPr="00844623">
        <w:rPr>
          <w:rFonts w:eastAsia="Courier New"/>
          <w:lang w:eastAsia="fr-FR" w:bidi="fr-FR"/>
        </w:rPr>
        <w:t>do not usually</w:t>
      </w:r>
      <w:r>
        <w:rPr>
          <w:rFonts w:eastAsia="Courier New"/>
          <w:lang w:eastAsia="fr-FR" w:bidi="fr-FR"/>
        </w:rPr>
        <w:t xml:space="preserve"> </w:t>
      </w:r>
      <w:r w:rsidRPr="00844623">
        <w:rPr>
          <w:rFonts w:eastAsia="Courier New"/>
          <w:lang w:eastAsia="fr-FR" w:bidi="fr-FR"/>
        </w:rPr>
        <w:t>awaken sex feeling. Their</w:t>
      </w:r>
      <w:r>
        <w:rPr>
          <w:rFonts w:eastAsia="Courier New"/>
          <w:lang w:eastAsia="fr-FR" w:bidi="fr-FR"/>
        </w:rPr>
        <w:t xml:space="preserve"> </w:t>
      </w:r>
      <w:r w:rsidRPr="00844623">
        <w:rPr>
          <w:rFonts w:eastAsia="Courier New"/>
          <w:lang w:eastAsia="fr-FR" w:bidi="fr-FR"/>
        </w:rPr>
        <w:t>sex is used as a condition of the realization of other wishes. It is their capital". (Thomas, 1923, p. 109)</w:t>
      </w:r>
      <w:r>
        <w:rPr>
          <w:rFonts w:eastAsia="Courier New"/>
          <w:lang w:eastAsia="fr-FR" w:bidi="fr-FR"/>
        </w:rPr>
        <w:t> </w:t>
      </w:r>
      <w:r>
        <w:rPr>
          <w:rStyle w:val="Appelnotedebasdep"/>
          <w:rFonts w:eastAsia="Courier New"/>
        </w:rPr>
        <w:footnoteReference w:id="21"/>
      </w:r>
    </w:p>
    <w:p w14:paraId="5B3B4AC0" w14:textId="77777777" w:rsidR="00441568" w:rsidRDefault="00441568" w:rsidP="00441568">
      <w:pPr>
        <w:spacing w:before="120" w:after="120"/>
        <w:jc w:val="both"/>
      </w:pPr>
    </w:p>
    <w:p w14:paraId="0CAF868A" w14:textId="77777777" w:rsidR="00441568" w:rsidRPr="00844623" w:rsidRDefault="00441568" w:rsidP="00441568">
      <w:pPr>
        <w:spacing w:before="120" w:after="120"/>
        <w:jc w:val="both"/>
      </w:pPr>
      <w:r>
        <w:t>[</w:t>
      </w:r>
      <w:r w:rsidRPr="00844623">
        <w:rPr>
          <w:rFonts w:eastAsia="Courier New" w:cs="Courier New"/>
          <w:color w:val="000000"/>
          <w:lang w:eastAsia="fr-FR" w:bidi="fr-FR"/>
        </w:rPr>
        <w:t>35</w:t>
      </w:r>
      <w:r>
        <w:rPr>
          <w:rFonts w:eastAsia="Courier New" w:cs="Courier New"/>
          <w:color w:val="000000"/>
          <w:lang w:eastAsia="fr-FR" w:bidi="fr-FR"/>
        </w:rPr>
        <w:t>]</w:t>
      </w:r>
    </w:p>
    <w:p w14:paraId="44C906FE" w14:textId="77777777" w:rsidR="00441568" w:rsidRPr="00844623" w:rsidRDefault="00441568" w:rsidP="00441568">
      <w:pPr>
        <w:spacing w:before="120" w:after="120"/>
        <w:jc w:val="both"/>
      </w:pPr>
      <w:r w:rsidRPr="00844623">
        <w:rPr>
          <w:rFonts w:eastAsia="Courier New" w:cs="Courier New"/>
          <w:color w:val="000000"/>
          <w:lang w:eastAsia="fr-FR" w:bidi="fr-FR"/>
        </w:rPr>
        <w:t>Selon Thomas, la femme utilise ses attraits sexuels pour parvenir aux fins qu</w:t>
      </w:r>
      <w:r>
        <w:rPr>
          <w:rFonts w:eastAsia="Courier New" w:cs="Courier New"/>
          <w:color w:val="000000"/>
          <w:lang w:eastAsia="fr-FR" w:bidi="fr-FR"/>
        </w:rPr>
        <w:t>’</w:t>
      </w:r>
      <w:r w:rsidRPr="00844623">
        <w:rPr>
          <w:rFonts w:eastAsia="Courier New" w:cs="Courier New"/>
          <w:color w:val="000000"/>
          <w:lang w:eastAsia="fr-FR" w:bidi="fr-FR"/>
        </w:rPr>
        <w:t>elle vise. Dans la conception de Thomas, la femme d’une certaine classe sociale n’agira pas ainsi parce qu’elle est socialisée de telle manière qu’elle peut sublimer ses désirs ; de toute façon, la cha</w:t>
      </w:r>
      <w:r w:rsidRPr="00844623">
        <w:rPr>
          <w:rFonts w:eastAsia="Courier New" w:cs="Courier New"/>
          <w:color w:val="000000"/>
          <w:lang w:eastAsia="fr-FR" w:bidi="fr-FR"/>
        </w:rPr>
        <w:t>s</w:t>
      </w:r>
      <w:r w:rsidRPr="00844623">
        <w:rPr>
          <w:rFonts w:eastAsia="Courier New" w:cs="Courier New"/>
          <w:color w:val="000000"/>
          <w:lang w:eastAsia="fr-FR" w:bidi="fr-FR"/>
        </w:rPr>
        <w:t>teté représente une valeur qu’elle tient à conserver. Ceci explique en partie, pourquoi les plus pauvres et défavorisées s’engagent plus so</w:t>
      </w:r>
      <w:r w:rsidRPr="00844623">
        <w:rPr>
          <w:rFonts w:eastAsia="Courier New" w:cs="Courier New"/>
          <w:color w:val="000000"/>
          <w:lang w:eastAsia="fr-FR" w:bidi="fr-FR"/>
        </w:rPr>
        <w:t>u</w:t>
      </w:r>
      <w:r w:rsidRPr="00844623">
        <w:rPr>
          <w:rFonts w:eastAsia="Courier New" w:cs="Courier New"/>
          <w:color w:val="000000"/>
          <w:lang w:eastAsia="fr-FR" w:bidi="fr-FR"/>
        </w:rPr>
        <w:t>vent que les autres dans la délinquance.</w:t>
      </w:r>
    </w:p>
    <w:p w14:paraId="6F1E1437" w14:textId="77777777" w:rsidR="00441568" w:rsidRPr="00844623" w:rsidRDefault="00441568" w:rsidP="00441568">
      <w:pPr>
        <w:spacing w:before="120" w:after="120"/>
        <w:jc w:val="both"/>
      </w:pPr>
      <w:r w:rsidRPr="00844623">
        <w:rPr>
          <w:rFonts w:eastAsia="Courier New" w:cs="Courier New"/>
          <w:color w:val="000000"/>
          <w:lang w:eastAsia="fr-FR" w:bidi="fr-FR"/>
        </w:rPr>
        <w:t xml:space="preserve">Rappelons pour terminer cette </w:t>
      </w:r>
      <w:r>
        <w:rPr>
          <w:rFonts w:eastAsia="Courier New" w:cs="Courier New"/>
          <w:color w:val="000000"/>
          <w:lang w:eastAsia="fr-FR" w:bidi="fr-FR"/>
        </w:rPr>
        <w:t>section, une phrase de Laignel-</w:t>
      </w:r>
      <w:r w:rsidRPr="00844623">
        <w:rPr>
          <w:rFonts w:eastAsia="Courier New" w:cs="Courier New"/>
          <w:color w:val="000000"/>
          <w:lang w:eastAsia="fr-FR" w:bidi="fr-FR"/>
        </w:rPr>
        <w:t>Lavastine et V.V. Stanciu</w:t>
      </w:r>
      <w:r>
        <w:rPr>
          <w:rFonts w:eastAsia="Courier New" w:cs="Courier New"/>
          <w:color w:val="000000"/>
          <w:lang w:eastAsia="fr-FR" w:bidi="fr-FR"/>
        </w:rPr>
        <w:t xml:space="preserve"> rapportée par Dhavernas (1978) :</w:t>
      </w:r>
      <w:r w:rsidRPr="00844623">
        <w:rPr>
          <w:rFonts w:eastAsia="Courier New" w:cs="Courier New"/>
          <w:color w:val="000000"/>
          <w:lang w:eastAsia="fr-FR" w:bidi="fr-FR"/>
        </w:rPr>
        <w:t xml:space="preserve"> "Les e</w:t>
      </w:r>
      <w:r w:rsidRPr="00844623">
        <w:rPr>
          <w:rFonts w:eastAsia="Courier New" w:cs="Courier New"/>
          <w:color w:val="000000"/>
          <w:lang w:eastAsia="fr-FR" w:bidi="fr-FR"/>
        </w:rPr>
        <w:t>m</w:t>
      </w:r>
      <w:r w:rsidRPr="00844623">
        <w:rPr>
          <w:rFonts w:eastAsia="Courier New" w:cs="Courier New"/>
          <w:color w:val="000000"/>
          <w:lang w:eastAsia="fr-FR" w:bidi="fr-FR"/>
        </w:rPr>
        <w:t>poisonnements sont accomplis le plus souvent par des femmes en ra</w:t>
      </w:r>
      <w:r w:rsidRPr="00844623">
        <w:rPr>
          <w:rFonts w:eastAsia="Courier New" w:cs="Courier New"/>
          <w:color w:val="000000"/>
          <w:lang w:eastAsia="fr-FR" w:bidi="fr-FR"/>
        </w:rPr>
        <w:t>i</w:t>
      </w:r>
      <w:r w:rsidRPr="00844623">
        <w:rPr>
          <w:rFonts w:eastAsia="Courier New" w:cs="Courier New"/>
          <w:color w:val="000000"/>
          <w:lang w:eastAsia="fr-FR" w:bidi="fr-FR"/>
        </w:rPr>
        <w:t>son de leurs caractères félins d'hypocrisie avec persistance dans la manière d’agir".</w:t>
      </w:r>
      <w:r>
        <w:rPr>
          <w:rFonts w:eastAsia="Courier New" w:cs="Courier New"/>
          <w:color w:val="000000"/>
          <w:lang w:eastAsia="fr-FR" w:bidi="fr-FR"/>
        </w:rPr>
        <w:t xml:space="preserve"> </w:t>
      </w:r>
      <w:r w:rsidRPr="00844623">
        <w:rPr>
          <w:rFonts w:eastAsia="Courier New" w:cs="Courier New"/>
          <w:color w:val="000000"/>
          <w:lang w:eastAsia="fr-FR" w:bidi="fr-FR"/>
        </w:rPr>
        <w:t>(p. 70). Encore ici, on fait allusion au caractère tro</w:t>
      </w:r>
      <w:r w:rsidRPr="00844623">
        <w:rPr>
          <w:rFonts w:eastAsia="Courier New" w:cs="Courier New"/>
          <w:color w:val="000000"/>
          <w:lang w:eastAsia="fr-FR" w:bidi="fr-FR"/>
        </w:rPr>
        <w:t>m</w:t>
      </w:r>
      <w:r w:rsidRPr="00844623">
        <w:rPr>
          <w:rFonts w:eastAsia="Courier New" w:cs="Courier New"/>
          <w:color w:val="000000"/>
          <w:lang w:eastAsia="fr-FR" w:bidi="fr-FR"/>
        </w:rPr>
        <w:t>peur de la femme.</w:t>
      </w:r>
    </w:p>
    <w:p w14:paraId="6FFA68EE"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Le message véhiculé est à l’effet que les femmes se font prendre beaucoup moins souvent que les hommes pour les crimes qu'elles commettent mais il n’est pas question d'affirmer qu'elles sont moins criminelles.</w:t>
      </w:r>
      <w:r>
        <w:rPr>
          <w:rFonts w:eastAsia="Courier New" w:cs="Courier New"/>
          <w:color w:val="000000"/>
          <w:lang w:eastAsia="fr-FR" w:bidi="fr-FR"/>
        </w:rPr>
        <w:t xml:space="preserve"> </w:t>
      </w:r>
      <w:r w:rsidRPr="00844623">
        <w:rPr>
          <w:rFonts w:eastAsia="Courier New" w:cs="Courier New"/>
          <w:color w:val="000000"/>
          <w:lang w:eastAsia="fr-FR" w:bidi="fr-FR"/>
        </w:rPr>
        <w:t>La psychologie féminine explique donc le pourquoi de la faible représentation des femmes au sein des statistiques policières et judiciaires.</w:t>
      </w:r>
      <w:r>
        <w:rPr>
          <w:rFonts w:eastAsia="Courier New" w:cs="Courier New"/>
          <w:color w:val="000000"/>
          <w:lang w:eastAsia="fr-FR" w:bidi="fr-FR"/>
        </w:rPr>
        <w:t xml:space="preserve"> </w:t>
      </w:r>
      <w:r w:rsidRPr="00844623">
        <w:rPr>
          <w:rFonts w:eastAsia="Courier New" w:cs="Courier New"/>
          <w:color w:val="000000"/>
          <w:lang w:eastAsia="fr-FR" w:bidi="fr-FR"/>
        </w:rPr>
        <w:t>Elles se dissimulent.</w:t>
      </w:r>
    </w:p>
    <w:p w14:paraId="7498627A" w14:textId="77777777" w:rsidR="00441568" w:rsidRDefault="00441568" w:rsidP="00441568">
      <w:pPr>
        <w:spacing w:before="120" w:after="120"/>
        <w:jc w:val="both"/>
      </w:pPr>
    </w:p>
    <w:p w14:paraId="1506D171" w14:textId="77777777" w:rsidR="00441568" w:rsidRPr="00844623" w:rsidRDefault="00441568" w:rsidP="00441568">
      <w:pPr>
        <w:spacing w:before="120" w:after="120"/>
        <w:jc w:val="both"/>
      </w:pPr>
    </w:p>
    <w:p w14:paraId="419D9DEA" w14:textId="77777777" w:rsidR="00441568" w:rsidRPr="00806CBE" w:rsidRDefault="00441568" w:rsidP="00441568">
      <w:pPr>
        <w:pStyle w:val="a"/>
      </w:pPr>
      <w:bookmarkStart w:id="16" w:name="Delinquance_filles_pt_1_chap_III_3"/>
      <w:r>
        <w:t xml:space="preserve">3.3. </w:t>
      </w:r>
      <w:r w:rsidRPr="00806CBE">
        <w:t>Image de soi et solitude</w:t>
      </w:r>
    </w:p>
    <w:bookmarkEnd w:id="16"/>
    <w:p w14:paraId="56BFE6E2" w14:textId="77777777" w:rsidR="00441568" w:rsidRDefault="00441568" w:rsidP="00441568">
      <w:pPr>
        <w:spacing w:before="120" w:after="120"/>
        <w:jc w:val="both"/>
        <w:rPr>
          <w:rFonts w:eastAsia="Courier New" w:cs="Courier New"/>
          <w:color w:val="000000"/>
          <w:lang w:eastAsia="fr-FR" w:bidi="fr-FR"/>
        </w:rPr>
      </w:pPr>
    </w:p>
    <w:p w14:paraId="1B0953E1"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FE3A82B" w14:textId="77777777" w:rsidR="00441568" w:rsidRPr="00844623" w:rsidRDefault="00441568" w:rsidP="00441568">
      <w:pPr>
        <w:spacing w:before="120" w:after="120"/>
        <w:jc w:val="both"/>
      </w:pPr>
      <w:r w:rsidRPr="00844623">
        <w:rPr>
          <w:rFonts w:eastAsia="Courier New" w:cs="Courier New"/>
          <w:color w:val="000000"/>
          <w:lang w:eastAsia="fr-FR" w:bidi="fr-FR"/>
        </w:rPr>
        <w:t>Au nombre des hypothèses explicatives du faible taux de criminal</w:t>
      </w:r>
      <w:r w:rsidRPr="00844623">
        <w:rPr>
          <w:rFonts w:eastAsia="Courier New" w:cs="Courier New"/>
          <w:color w:val="000000"/>
          <w:lang w:eastAsia="fr-FR" w:bidi="fr-FR"/>
        </w:rPr>
        <w:t>i</w:t>
      </w:r>
      <w:r w:rsidRPr="00844623">
        <w:rPr>
          <w:rFonts w:eastAsia="Courier New" w:cs="Courier New"/>
          <w:color w:val="000000"/>
          <w:lang w:eastAsia="fr-FR" w:bidi="fr-FR"/>
        </w:rPr>
        <w:t>té chez les femmes, on souligne leur image d'elles-mêmes par rapport au reste du monde. Les théories structurées autour de cette notion qui est la vision que les filles délinquantes ont d’elles-mêmes, ont vu le jour pour la première fois vers les années '60 alors que quelques che</w:t>
      </w:r>
      <w:r w:rsidRPr="00844623">
        <w:rPr>
          <w:rFonts w:eastAsia="Courier New" w:cs="Courier New"/>
          <w:color w:val="000000"/>
          <w:lang w:eastAsia="fr-FR" w:bidi="fr-FR"/>
        </w:rPr>
        <w:t>r</w:t>
      </w:r>
      <w:r w:rsidRPr="00844623">
        <w:rPr>
          <w:rFonts w:eastAsia="Courier New" w:cs="Courier New"/>
          <w:color w:val="000000"/>
          <w:lang w:eastAsia="fr-FR" w:bidi="fr-FR"/>
        </w:rPr>
        <w:t>cheurs remarquaient que les adolescentes délinquantes déclaraient plus souvent que les autres avoir le sentiment de ne pas être aimées, d'être dévalorisées ou de ne pas avoir autant de prestige que la major</w:t>
      </w:r>
      <w:r w:rsidRPr="00844623">
        <w:rPr>
          <w:rFonts w:eastAsia="Courier New" w:cs="Courier New"/>
          <w:color w:val="000000"/>
          <w:lang w:eastAsia="fr-FR" w:bidi="fr-FR"/>
        </w:rPr>
        <w:t>i</w:t>
      </w:r>
      <w:r w:rsidRPr="00844623">
        <w:rPr>
          <w:rFonts w:eastAsia="Courier New" w:cs="Courier New"/>
          <w:color w:val="000000"/>
          <w:lang w:eastAsia="fr-FR" w:bidi="fr-FR"/>
        </w:rPr>
        <w:t>té des filles de leurs âge.</w:t>
      </w:r>
    </w:p>
    <w:p w14:paraId="6BB753C2" w14:textId="77777777" w:rsidR="00441568" w:rsidRPr="00844623" w:rsidRDefault="00441568" w:rsidP="00441568">
      <w:pPr>
        <w:spacing w:before="120" w:after="120"/>
        <w:jc w:val="both"/>
      </w:pPr>
      <w:r w:rsidRPr="00844623">
        <w:rPr>
          <w:rFonts w:eastAsia="Courier New" w:cs="Courier New"/>
          <w:color w:val="000000"/>
          <w:lang w:eastAsia="fr-FR" w:bidi="fr-FR"/>
        </w:rPr>
        <w:t>Plusieurs auteurs dont notamment Robinson (I960), Barker et Adams (1962), Payack (1963), Konopka (1966), Bertrand (1967) et Ackerraan (1969) notent que les filles délinquantes se sentent dava</w:t>
      </w:r>
      <w:r w:rsidRPr="00844623">
        <w:rPr>
          <w:rFonts w:eastAsia="Courier New" w:cs="Courier New"/>
          <w:color w:val="000000"/>
          <w:lang w:eastAsia="fr-FR" w:bidi="fr-FR"/>
        </w:rPr>
        <w:t>n</w:t>
      </w:r>
      <w:r w:rsidRPr="00844623">
        <w:rPr>
          <w:rFonts w:eastAsia="Courier New" w:cs="Courier New"/>
          <w:color w:val="000000"/>
          <w:lang w:eastAsia="fr-FR" w:bidi="fr-FR"/>
        </w:rPr>
        <w:t>tage dévalorisées par leur étiquette de délinquantes que ce n’est le cas pour les garçons. En tant que membre du sexe féminin, on attend de la fille autre chose qu’un</w:t>
      </w:r>
      <w:r>
        <w:t xml:space="preserve"> [</w:t>
      </w:r>
      <w:r w:rsidRPr="00844623">
        <w:rPr>
          <w:rFonts w:eastAsia="Courier New" w:cs="Courier New"/>
          <w:color w:val="000000"/>
          <w:lang w:eastAsia="fr-FR" w:bidi="fr-FR"/>
        </w:rPr>
        <w:t>36</w:t>
      </w:r>
      <w:r>
        <w:rPr>
          <w:rFonts w:eastAsia="Courier New" w:cs="Courier New"/>
          <w:color w:val="000000"/>
          <w:lang w:eastAsia="fr-FR" w:bidi="fr-FR"/>
        </w:rPr>
        <w:t xml:space="preserve">] </w:t>
      </w:r>
      <w:r w:rsidRPr="00844623">
        <w:rPr>
          <w:rFonts w:eastAsia="Courier New" w:cs="Courier New"/>
          <w:color w:val="000000"/>
          <w:lang w:eastAsia="fr-FR" w:bidi="fr-FR"/>
        </w:rPr>
        <w:t>comportement délinquant. En conséque</w:t>
      </w:r>
      <w:r w:rsidRPr="00844623">
        <w:rPr>
          <w:rFonts w:eastAsia="Courier New" w:cs="Courier New"/>
          <w:color w:val="000000"/>
          <w:lang w:eastAsia="fr-FR" w:bidi="fr-FR"/>
        </w:rPr>
        <w:t>n</w:t>
      </w:r>
      <w:r w:rsidRPr="00844623">
        <w:rPr>
          <w:rFonts w:eastAsia="Courier New" w:cs="Courier New"/>
          <w:color w:val="000000"/>
          <w:lang w:eastAsia="fr-FR" w:bidi="fr-FR"/>
        </w:rPr>
        <w:t>ce, elles sont socialement plus condamnables et de fait plus conda</w:t>
      </w:r>
      <w:r w:rsidRPr="00844623">
        <w:rPr>
          <w:rFonts w:eastAsia="Courier New" w:cs="Courier New"/>
          <w:color w:val="000000"/>
          <w:lang w:eastAsia="fr-FR" w:bidi="fr-FR"/>
        </w:rPr>
        <w:t>m</w:t>
      </w:r>
      <w:r w:rsidRPr="00844623">
        <w:rPr>
          <w:rFonts w:eastAsia="Courier New" w:cs="Courier New"/>
          <w:color w:val="000000"/>
          <w:lang w:eastAsia="fr-FR" w:bidi="fr-FR"/>
        </w:rPr>
        <w:t>nées, ce qui a pour effet d’augmenter leur degré de culpabilité. Il est donc plus difficile de v</w:t>
      </w:r>
      <w:r w:rsidRPr="00844623">
        <w:rPr>
          <w:rFonts w:eastAsia="Courier New" w:cs="Courier New"/>
          <w:color w:val="000000"/>
          <w:lang w:eastAsia="fr-FR" w:bidi="fr-FR"/>
        </w:rPr>
        <w:t>i</w:t>
      </w:r>
      <w:r w:rsidRPr="00844623">
        <w:rPr>
          <w:rFonts w:eastAsia="Courier New" w:cs="Courier New"/>
          <w:color w:val="000000"/>
          <w:lang w:eastAsia="fr-FR" w:bidi="fr-FR"/>
        </w:rPr>
        <w:t>vre délinquante que délinquant et l’opprobre social, dans ce raisonn</w:t>
      </w:r>
      <w:r w:rsidRPr="00844623">
        <w:rPr>
          <w:rFonts w:eastAsia="Courier New" w:cs="Courier New"/>
          <w:color w:val="000000"/>
          <w:lang w:eastAsia="fr-FR" w:bidi="fr-FR"/>
        </w:rPr>
        <w:t>e</w:t>
      </w:r>
      <w:r w:rsidRPr="00844623">
        <w:rPr>
          <w:rFonts w:eastAsia="Courier New" w:cs="Courier New"/>
          <w:color w:val="000000"/>
          <w:lang w:eastAsia="fr-FR" w:bidi="fr-FR"/>
        </w:rPr>
        <w:t>ment, affecte davantage la fille. Elle développe alors une image d’elle-même relativement dévalorisée ce qui contr</w:t>
      </w:r>
      <w:r w:rsidRPr="00844623">
        <w:rPr>
          <w:rFonts w:eastAsia="Courier New" w:cs="Courier New"/>
          <w:color w:val="000000"/>
          <w:lang w:eastAsia="fr-FR" w:bidi="fr-FR"/>
        </w:rPr>
        <w:t>i</w:t>
      </w:r>
      <w:r w:rsidRPr="00844623">
        <w:rPr>
          <w:rFonts w:eastAsia="Courier New" w:cs="Courier New"/>
          <w:color w:val="000000"/>
          <w:lang w:eastAsia="fr-FR" w:bidi="fr-FR"/>
        </w:rPr>
        <w:t>bue à l’affecter davant</w:t>
      </w:r>
      <w:r w:rsidRPr="00844623">
        <w:rPr>
          <w:rFonts w:eastAsia="Courier New" w:cs="Courier New"/>
          <w:color w:val="000000"/>
          <w:lang w:eastAsia="fr-FR" w:bidi="fr-FR"/>
        </w:rPr>
        <w:t>a</w:t>
      </w:r>
      <w:r w:rsidRPr="00844623">
        <w:rPr>
          <w:rFonts w:eastAsia="Courier New" w:cs="Courier New"/>
          <w:color w:val="000000"/>
          <w:lang w:eastAsia="fr-FR" w:bidi="fr-FR"/>
        </w:rPr>
        <w:t>ge. Cette conception théorique est également soutenue par Trese (1962), Barker et Adams (1962), Epstein (1962), Reed et Cuadra (1957). Ils précisent que la délinquante se perçoit comme plus mauvaise que le garçon délinquant et qu’elle a l'impre</w:t>
      </w:r>
      <w:r w:rsidRPr="00844623">
        <w:rPr>
          <w:rFonts w:eastAsia="Courier New" w:cs="Courier New"/>
          <w:color w:val="000000"/>
          <w:lang w:eastAsia="fr-FR" w:bidi="fr-FR"/>
        </w:rPr>
        <w:t>s</w:t>
      </w:r>
      <w:r w:rsidRPr="00844623">
        <w:rPr>
          <w:rFonts w:eastAsia="Courier New" w:cs="Courier New"/>
          <w:color w:val="000000"/>
          <w:lang w:eastAsia="fr-FR" w:bidi="fr-FR"/>
        </w:rPr>
        <w:t>sion d’être rejetée par la société et d’être en quelque sorte un objet sans valeur.</w:t>
      </w:r>
    </w:p>
    <w:p w14:paraId="73152705" w14:textId="77777777" w:rsidR="00441568" w:rsidRPr="00844623" w:rsidRDefault="00441568" w:rsidP="00441568">
      <w:pPr>
        <w:spacing w:before="120" w:after="120"/>
        <w:jc w:val="both"/>
      </w:pPr>
      <w:r w:rsidRPr="00844623">
        <w:rPr>
          <w:rFonts w:eastAsia="Courier New" w:cs="Courier New"/>
          <w:color w:val="000000"/>
          <w:lang w:eastAsia="fr-FR" w:bidi="fr-FR"/>
        </w:rPr>
        <w:t>C’est en 1966 que Gisèle Konopka élabore sa théorie sur la solit</w:t>
      </w:r>
      <w:r w:rsidRPr="00844623">
        <w:rPr>
          <w:rFonts w:eastAsia="Courier New" w:cs="Courier New"/>
          <w:color w:val="000000"/>
          <w:lang w:eastAsia="fr-FR" w:bidi="fr-FR"/>
        </w:rPr>
        <w:t>u</w:t>
      </w:r>
      <w:r w:rsidRPr="00844623">
        <w:rPr>
          <w:rFonts w:eastAsia="Courier New" w:cs="Courier New"/>
          <w:color w:val="000000"/>
          <w:lang w:eastAsia="fr-FR" w:bidi="fr-FR"/>
        </w:rPr>
        <w:t>de et le désespoir des jeunes filles délinquantes. Son étude porte sur les cas de 181 jeunes filles de 13 à 19 ans ayant passé devant le trib</w:t>
      </w:r>
      <w:r w:rsidRPr="00844623">
        <w:rPr>
          <w:rFonts w:eastAsia="Courier New" w:cs="Courier New"/>
          <w:color w:val="000000"/>
          <w:lang w:eastAsia="fr-FR" w:bidi="fr-FR"/>
        </w:rPr>
        <w:t>u</w:t>
      </w:r>
      <w:r w:rsidRPr="00844623">
        <w:rPr>
          <w:rFonts w:eastAsia="Courier New" w:cs="Courier New"/>
          <w:color w:val="000000"/>
          <w:lang w:eastAsia="fr-FR" w:bidi="fr-FR"/>
        </w:rPr>
        <w:t>nal et se trouvant en institution. Après avoir rencontré les jeunes filles en entrevue, elle en arrive à les caractériser par les quatre indicateurs suivants :</w:t>
      </w:r>
      <w:r>
        <w:rPr>
          <w:rFonts w:eastAsia="Courier New" w:cs="Courier New"/>
          <w:color w:val="000000"/>
          <w:lang w:eastAsia="fr-FR" w:bidi="fr-FR"/>
        </w:rPr>
        <w:t xml:space="preserve"> </w:t>
      </w:r>
      <w:r w:rsidRPr="00844623">
        <w:rPr>
          <w:rFonts w:eastAsia="Courier New" w:cs="Courier New"/>
          <w:color w:val="000000"/>
          <w:lang w:eastAsia="fr-FR" w:bidi="fr-FR"/>
        </w:rPr>
        <w:t>1)</w:t>
      </w:r>
      <w:r>
        <w:rPr>
          <w:rFonts w:eastAsia="Courier New" w:cs="Courier New"/>
          <w:color w:val="000000"/>
          <w:lang w:eastAsia="fr-FR" w:bidi="fr-FR"/>
        </w:rPr>
        <w:t xml:space="preserve"> </w:t>
      </w:r>
      <w:r w:rsidRPr="00844623">
        <w:rPr>
          <w:rFonts w:eastAsia="Courier New" w:cs="Courier New"/>
          <w:color w:val="000000"/>
          <w:lang w:eastAsia="fr-FR" w:bidi="fr-FR"/>
        </w:rPr>
        <w:t>peur</w:t>
      </w:r>
      <w:r>
        <w:rPr>
          <w:rFonts w:eastAsia="Courier New" w:cs="Courier New"/>
          <w:color w:val="000000"/>
          <w:lang w:eastAsia="fr-FR" w:bidi="fr-FR"/>
        </w:rPr>
        <w:t xml:space="preserve"> </w:t>
      </w:r>
      <w:r w:rsidRPr="00844623">
        <w:rPr>
          <w:rFonts w:eastAsia="Courier New" w:cs="Courier New"/>
          <w:color w:val="000000"/>
          <w:lang w:eastAsia="fr-FR" w:bidi="fr-FR"/>
        </w:rPr>
        <w:t>et méfiance des adultes et de l'autorité ; 2) faible</w:t>
      </w:r>
      <w:r>
        <w:rPr>
          <w:rFonts w:eastAsia="Courier New" w:cs="Courier New"/>
          <w:color w:val="000000"/>
          <w:lang w:eastAsia="fr-FR" w:bidi="fr-FR"/>
        </w:rPr>
        <w:t xml:space="preserve"> </w:t>
      </w:r>
      <w:r w:rsidRPr="00844623">
        <w:rPr>
          <w:rFonts w:eastAsia="Courier New" w:cs="Courier New"/>
          <w:color w:val="000000"/>
          <w:lang w:eastAsia="fr-FR" w:bidi="fr-FR"/>
        </w:rPr>
        <w:t>image d’elles-mêmes ; 3) profond sentiment de solitude et 4) manque de communication avec les autres. Ce qu’elle note surtout chez ces jeunes filles, c'est la solitude et le désespoir, sentiments basés sur la peur de ne pas être protégées, sur l'incapacité de se faire des amis(es), sur l'impression d'être encadrées d’un monde adulte, anonyme et pui</w:t>
      </w:r>
      <w:r w:rsidRPr="00844623">
        <w:rPr>
          <w:rFonts w:eastAsia="Courier New" w:cs="Courier New"/>
          <w:color w:val="000000"/>
          <w:lang w:eastAsia="fr-FR" w:bidi="fr-FR"/>
        </w:rPr>
        <w:t>s</w:t>
      </w:r>
      <w:r w:rsidRPr="00844623">
        <w:rPr>
          <w:rFonts w:eastAsia="Courier New" w:cs="Courier New"/>
          <w:color w:val="000000"/>
          <w:lang w:eastAsia="fr-FR" w:bidi="fr-FR"/>
        </w:rPr>
        <w:t>sant. Konopka est d’avis que les garçons ressentent aussi de tels se</w:t>
      </w:r>
      <w:r w:rsidRPr="00844623">
        <w:rPr>
          <w:rFonts w:eastAsia="Courier New" w:cs="Courier New"/>
          <w:color w:val="000000"/>
          <w:lang w:eastAsia="fr-FR" w:bidi="fr-FR"/>
        </w:rPr>
        <w:t>n</w:t>
      </w:r>
      <w:r w:rsidRPr="00844623">
        <w:rPr>
          <w:rFonts w:eastAsia="Courier New" w:cs="Courier New"/>
          <w:color w:val="000000"/>
          <w:lang w:eastAsia="fr-FR" w:bidi="fr-FR"/>
        </w:rPr>
        <w:t>timents mais cela ne constitue pas le point central de leurs problèmes, contrairement aux filles :</w:t>
      </w:r>
    </w:p>
    <w:p w14:paraId="0D86DA3D" w14:textId="77777777" w:rsidR="00441568" w:rsidRDefault="00441568" w:rsidP="00441568">
      <w:pPr>
        <w:spacing w:before="120" w:after="120"/>
        <w:jc w:val="both"/>
        <w:rPr>
          <w:rFonts w:eastAsia="Courier New" w:cs="Courier New"/>
          <w:color w:val="000000"/>
          <w:lang w:eastAsia="fr-FR" w:bidi="fr-FR"/>
        </w:rPr>
      </w:pPr>
    </w:p>
    <w:p w14:paraId="096F0D89" w14:textId="77777777" w:rsidR="00441568" w:rsidRPr="00844623" w:rsidRDefault="00441568" w:rsidP="00441568">
      <w:pPr>
        <w:pStyle w:val="Grillecouleur-Accent1"/>
      </w:pPr>
      <w:r w:rsidRPr="00844623">
        <w:rPr>
          <w:rFonts w:eastAsia="Courier New"/>
          <w:lang w:eastAsia="fr-FR" w:bidi="fr-FR"/>
        </w:rPr>
        <w:t>"What I found in the girl in conflict was... loneliness accora- p</w:t>
      </w:r>
      <w:r w:rsidRPr="00844623">
        <w:rPr>
          <w:rFonts w:eastAsia="Courier New"/>
          <w:lang w:eastAsia="fr-FR" w:bidi="fr-FR"/>
        </w:rPr>
        <w:t>a</w:t>
      </w:r>
      <w:r w:rsidRPr="00844623">
        <w:rPr>
          <w:rFonts w:eastAsia="Courier New"/>
          <w:lang w:eastAsia="fr-FR" w:bidi="fr-FR"/>
        </w:rPr>
        <w:t>nied by despair. Adolescent boys too often feel lonely and search for understanding and friends. Yet in general this does not seem to be the central core of their problems, not their most outspok</w:t>
      </w:r>
      <w:r>
        <w:rPr>
          <w:rFonts w:eastAsia="Courier New"/>
          <w:lang w:eastAsia="fr-FR" w:bidi="fr-FR"/>
        </w:rPr>
        <w:t>en ache" (K</w:t>
      </w:r>
      <w:r>
        <w:rPr>
          <w:rFonts w:eastAsia="Courier New"/>
          <w:lang w:eastAsia="fr-FR" w:bidi="fr-FR"/>
        </w:rPr>
        <w:t>o</w:t>
      </w:r>
      <w:r>
        <w:rPr>
          <w:rFonts w:eastAsia="Courier New"/>
          <w:lang w:eastAsia="fr-FR" w:bidi="fr-FR"/>
        </w:rPr>
        <w:t>nopka, 1966, p. 40) </w:t>
      </w:r>
      <w:r>
        <w:rPr>
          <w:rStyle w:val="Appelnotedebasdep"/>
          <w:rFonts w:eastAsia="Courier New"/>
        </w:rPr>
        <w:footnoteReference w:id="22"/>
      </w:r>
    </w:p>
    <w:p w14:paraId="0466FD2A" w14:textId="77777777" w:rsidR="00441568" w:rsidRDefault="00441568" w:rsidP="00441568">
      <w:pPr>
        <w:spacing w:before="120" w:after="120"/>
        <w:jc w:val="both"/>
      </w:pPr>
    </w:p>
    <w:p w14:paraId="7E0AF72A" w14:textId="77777777" w:rsidR="00441568" w:rsidRPr="00844623" w:rsidRDefault="00441568" w:rsidP="00441568">
      <w:pPr>
        <w:spacing w:before="120" w:after="120"/>
        <w:jc w:val="both"/>
      </w:pPr>
      <w:r>
        <w:t>[</w:t>
      </w:r>
      <w:r w:rsidRPr="00844623">
        <w:rPr>
          <w:rFonts w:eastAsia="Courier New" w:cs="Courier New"/>
          <w:color w:val="000000"/>
          <w:lang w:eastAsia="fr-FR" w:bidi="fr-FR"/>
        </w:rPr>
        <w:t>37</w:t>
      </w:r>
      <w:r>
        <w:rPr>
          <w:rFonts w:eastAsia="Courier New" w:cs="Courier New"/>
          <w:color w:val="000000"/>
          <w:lang w:eastAsia="fr-FR" w:bidi="fr-FR"/>
        </w:rPr>
        <w:t>]</w:t>
      </w:r>
    </w:p>
    <w:p w14:paraId="05B90E55" w14:textId="77777777" w:rsidR="00441568" w:rsidRPr="00844623" w:rsidRDefault="00441568" w:rsidP="00441568">
      <w:pPr>
        <w:spacing w:before="120" w:after="120"/>
        <w:jc w:val="both"/>
      </w:pPr>
      <w:r w:rsidRPr="00844623">
        <w:rPr>
          <w:rFonts w:eastAsia="Courier New" w:cs="Courier New"/>
          <w:color w:val="000000"/>
          <w:lang w:eastAsia="fr-FR" w:bidi="fr-FR"/>
        </w:rPr>
        <w:t>Il nous faut donc croire à l’existence de différences émotionnelles entre les sexes. La solitude affecte les filles d'une façon plus dure que les garçons, mais pourquoi en est-il ainsi ?</w:t>
      </w:r>
    </w:p>
    <w:p w14:paraId="276780F6" w14:textId="77777777" w:rsidR="00441568" w:rsidRDefault="00441568" w:rsidP="00441568">
      <w:pPr>
        <w:spacing w:before="120" w:after="120"/>
        <w:jc w:val="both"/>
        <w:rPr>
          <w:rFonts w:eastAsia="Courier New" w:cs="Courier New"/>
          <w:color w:val="000000"/>
          <w:lang w:eastAsia="fr-FR" w:bidi="fr-FR"/>
        </w:rPr>
      </w:pPr>
    </w:p>
    <w:p w14:paraId="48CB2C0B" w14:textId="77777777" w:rsidR="00441568" w:rsidRPr="00844623" w:rsidRDefault="00441568" w:rsidP="00441568">
      <w:pPr>
        <w:pStyle w:val="Grillecouleur-Accent1"/>
      </w:pPr>
      <w:r w:rsidRPr="00844623">
        <w:rPr>
          <w:rFonts w:eastAsia="Courier New"/>
          <w:lang w:eastAsia="fr-FR" w:bidi="fr-FR"/>
        </w:rPr>
        <w:t>"What are the reasons for this essential loneliness in girls ? Some will be found in the nature of being an adolescent girl, in her biolog</w:t>
      </w:r>
      <w:r w:rsidRPr="00844623">
        <w:rPr>
          <w:rFonts w:eastAsia="Courier New"/>
          <w:lang w:eastAsia="fr-FR" w:bidi="fr-FR"/>
        </w:rPr>
        <w:t>i</w:t>
      </w:r>
      <w:r w:rsidRPr="00844623">
        <w:rPr>
          <w:rFonts w:eastAsia="Courier New"/>
          <w:lang w:eastAsia="fr-FR" w:bidi="fr-FR"/>
        </w:rPr>
        <w:t>cal makeup and her particular position in her culture and time" (K</w:t>
      </w:r>
      <w:r w:rsidRPr="00844623">
        <w:rPr>
          <w:rFonts w:eastAsia="Courier New"/>
          <w:lang w:eastAsia="fr-FR" w:bidi="fr-FR"/>
        </w:rPr>
        <w:t>o</w:t>
      </w:r>
      <w:r w:rsidRPr="00844623">
        <w:rPr>
          <w:rFonts w:eastAsia="Courier New"/>
          <w:lang w:eastAsia="fr-FR" w:bidi="fr-FR"/>
        </w:rPr>
        <w:t>nopka, 1966, p. 41)</w:t>
      </w:r>
      <w:r>
        <w:rPr>
          <w:rFonts w:eastAsia="Courier New"/>
          <w:lang w:eastAsia="fr-FR" w:bidi="fr-FR"/>
        </w:rPr>
        <w:t> </w:t>
      </w:r>
      <w:r>
        <w:rPr>
          <w:rStyle w:val="Appelnotedebasdep"/>
          <w:rFonts w:eastAsia="Courier New"/>
        </w:rPr>
        <w:footnoteReference w:id="23"/>
      </w:r>
      <w:r>
        <w:rPr>
          <w:rFonts w:eastAsia="Courier New"/>
          <w:lang w:eastAsia="fr-FR" w:bidi="fr-FR"/>
        </w:rPr>
        <w:t>.</w:t>
      </w:r>
    </w:p>
    <w:p w14:paraId="35657132" w14:textId="77777777" w:rsidR="00441568" w:rsidRDefault="00441568" w:rsidP="00441568">
      <w:pPr>
        <w:spacing w:before="120" w:after="120"/>
        <w:jc w:val="both"/>
        <w:rPr>
          <w:rFonts w:eastAsia="Courier New" w:cs="Courier New"/>
          <w:color w:val="000000"/>
          <w:lang w:eastAsia="fr-FR" w:bidi="fr-FR"/>
        </w:rPr>
      </w:pPr>
    </w:p>
    <w:p w14:paraId="0FB464C8" w14:textId="77777777" w:rsidR="00441568" w:rsidRPr="00844623" w:rsidRDefault="00441568" w:rsidP="00441568">
      <w:pPr>
        <w:spacing w:before="120" w:after="120"/>
        <w:jc w:val="both"/>
      </w:pPr>
      <w:r w:rsidRPr="00844623">
        <w:rPr>
          <w:rFonts w:eastAsia="Courier New" w:cs="Courier New"/>
          <w:color w:val="000000"/>
          <w:lang w:eastAsia="fr-FR" w:bidi="fr-FR"/>
        </w:rPr>
        <w:t>Si elle a le mérite de souligner la position de la femme selon les cultures, elle conserve toutefois aux facteurs liés à la nature biolog</w:t>
      </w:r>
      <w:r w:rsidRPr="00844623">
        <w:rPr>
          <w:rFonts w:eastAsia="Courier New" w:cs="Courier New"/>
          <w:color w:val="000000"/>
          <w:lang w:eastAsia="fr-FR" w:bidi="fr-FR"/>
        </w:rPr>
        <w:t>i</w:t>
      </w:r>
      <w:r w:rsidRPr="00844623">
        <w:rPr>
          <w:rFonts w:eastAsia="Courier New" w:cs="Courier New"/>
          <w:color w:val="000000"/>
          <w:lang w:eastAsia="fr-FR" w:bidi="fr-FR"/>
        </w:rPr>
        <w:t>que de la femme une importance réelle et déterminante. En fait, les filles plus que les garçons sont touchées par cette période de leur vie qu'est l'adolescence. Konopka ira même jusqu'à dire qu'à ce moment là les besoins de la fille sont plus grands que ceux des garçons :</w:t>
      </w:r>
    </w:p>
    <w:p w14:paraId="168B096D" w14:textId="77777777" w:rsidR="00441568" w:rsidRDefault="00441568" w:rsidP="00441568">
      <w:pPr>
        <w:spacing w:before="120" w:after="120"/>
        <w:jc w:val="both"/>
        <w:rPr>
          <w:rFonts w:eastAsia="Courier New" w:cs="Courier New"/>
          <w:color w:val="000000"/>
          <w:lang w:eastAsia="fr-FR" w:bidi="fr-FR"/>
        </w:rPr>
      </w:pPr>
    </w:p>
    <w:p w14:paraId="6EF559FC" w14:textId="77777777" w:rsidR="00441568" w:rsidRDefault="00441568" w:rsidP="00441568">
      <w:pPr>
        <w:pStyle w:val="Citation0"/>
        <w:rPr>
          <w:rFonts w:eastAsia="Courier New"/>
          <w:lang w:eastAsia="fr-FR" w:bidi="fr-FR"/>
        </w:rPr>
      </w:pPr>
      <w:r w:rsidRPr="00844623">
        <w:rPr>
          <w:rFonts w:eastAsia="Courier New"/>
          <w:lang w:eastAsia="fr-FR" w:bidi="fr-FR"/>
        </w:rPr>
        <w:t>"... while these girls also strive for independence their need for dependence is unusually great - and almost completely over looked and unfulfilled. This need for support seems to exist in a</w:t>
      </w:r>
      <w:r>
        <w:rPr>
          <w:rFonts w:eastAsia="Courier New"/>
          <w:lang w:eastAsia="fr-FR" w:bidi="fr-FR"/>
        </w:rPr>
        <w:t>l</w:t>
      </w:r>
      <w:r w:rsidRPr="00844623">
        <w:rPr>
          <w:rFonts w:eastAsia="Courier New"/>
          <w:lang w:eastAsia="fr-FR" w:bidi="fr-FR"/>
        </w:rPr>
        <w:t>l adolescent girls..." (Konopka, 1966, pp. 40-41)</w:t>
      </w:r>
      <w:r>
        <w:rPr>
          <w:rFonts w:eastAsia="Courier New"/>
          <w:lang w:eastAsia="fr-FR" w:bidi="fr-FR"/>
        </w:rPr>
        <w:t> </w:t>
      </w:r>
      <w:r>
        <w:rPr>
          <w:rStyle w:val="Appelnotedebasdep"/>
          <w:rFonts w:eastAsia="Courier New"/>
        </w:rPr>
        <w:footnoteReference w:id="24"/>
      </w:r>
      <w:r w:rsidRPr="00844623">
        <w:rPr>
          <w:rFonts w:eastAsia="Courier New"/>
          <w:lang w:eastAsia="fr-FR" w:bidi="fr-FR"/>
        </w:rPr>
        <w:t>.</w:t>
      </w:r>
    </w:p>
    <w:p w14:paraId="558A0C03" w14:textId="77777777" w:rsidR="00441568" w:rsidRPr="00844623" w:rsidRDefault="00441568" w:rsidP="00441568">
      <w:pPr>
        <w:spacing w:before="120" w:after="120"/>
        <w:jc w:val="both"/>
      </w:pPr>
    </w:p>
    <w:p w14:paraId="2BFBA57C" w14:textId="77777777" w:rsidR="00441568" w:rsidRPr="00844623" w:rsidRDefault="00441568" w:rsidP="00441568">
      <w:pPr>
        <w:spacing w:before="120" w:after="120"/>
        <w:jc w:val="both"/>
      </w:pPr>
      <w:r w:rsidRPr="00844623">
        <w:rPr>
          <w:rFonts w:eastAsia="Courier New" w:cs="Courier New"/>
          <w:color w:val="000000"/>
          <w:lang w:eastAsia="fr-FR" w:bidi="fr-FR"/>
        </w:rPr>
        <w:t>Toute adolescente a donc besoin d'un certain support car en dépit de sa recherche d'indépendance, elle a besoin d'une organisation qui vienne de l'extérieur.</w:t>
      </w:r>
    </w:p>
    <w:p w14:paraId="70084A14" w14:textId="77777777" w:rsidR="00441568" w:rsidRPr="00844623" w:rsidRDefault="00441568" w:rsidP="00441568">
      <w:pPr>
        <w:spacing w:before="120" w:after="120"/>
        <w:jc w:val="both"/>
      </w:pPr>
      <w:r w:rsidRPr="00844623">
        <w:rPr>
          <w:rFonts w:eastAsia="Courier New" w:cs="Courier New"/>
          <w:color w:val="000000"/>
          <w:lang w:eastAsia="fr-FR" w:bidi="fr-FR"/>
        </w:rPr>
        <w:t>Pour lutter contre la solitude, les filles ont tendance à se joindre à une foule anonyme pour s'y perdre à l'intérieur et à établir des rel</w:t>
      </w:r>
      <w:r w:rsidRPr="00844623">
        <w:rPr>
          <w:rFonts w:eastAsia="Courier New" w:cs="Courier New"/>
          <w:color w:val="000000"/>
          <w:lang w:eastAsia="fr-FR" w:bidi="fr-FR"/>
        </w:rPr>
        <w:t>a</w:t>
      </w:r>
      <w:r w:rsidRPr="00844623">
        <w:rPr>
          <w:rFonts w:eastAsia="Courier New" w:cs="Courier New"/>
          <w:color w:val="000000"/>
          <w:lang w:eastAsia="fr-FR" w:bidi="fr-FR"/>
        </w:rPr>
        <w:t>tions fortement romantiques. C'est ainsi qu'elles s'engagent parfois dans une relation amoureuse qui, en fin de compte, ne vient en aucune façon résoudre les problèmes à la base. Konopka décrit le schéma s</w:t>
      </w:r>
      <w:r w:rsidRPr="00844623">
        <w:rPr>
          <w:rFonts w:eastAsia="Courier New" w:cs="Courier New"/>
          <w:color w:val="000000"/>
          <w:lang w:eastAsia="fr-FR" w:bidi="fr-FR"/>
        </w:rPr>
        <w:t>o</w:t>
      </w:r>
      <w:r w:rsidRPr="00844623">
        <w:rPr>
          <w:rFonts w:eastAsia="Courier New" w:cs="Courier New"/>
          <w:color w:val="000000"/>
          <w:lang w:eastAsia="fr-FR" w:bidi="fr-FR"/>
        </w:rPr>
        <w:t>litude/sexualité auquel plusieurs délinquantes peuvent être identifiées en elle :</w:t>
      </w:r>
    </w:p>
    <w:p w14:paraId="090EDEC6" w14:textId="77777777" w:rsidR="00441568" w:rsidRPr="00844623" w:rsidRDefault="00441568" w:rsidP="00441568">
      <w:pPr>
        <w:spacing w:before="120" w:after="120"/>
        <w:jc w:val="both"/>
      </w:pPr>
      <w:r>
        <w:t>[</w:t>
      </w:r>
      <w:r w:rsidRPr="00844623">
        <w:rPr>
          <w:rFonts w:eastAsia="Courier New" w:cs="Courier New"/>
          <w:color w:val="000000"/>
          <w:lang w:eastAsia="fr-FR" w:bidi="fr-FR"/>
        </w:rPr>
        <w:t>38</w:t>
      </w:r>
      <w:r>
        <w:rPr>
          <w:rFonts w:eastAsia="Courier New" w:cs="Courier New"/>
          <w:color w:val="000000"/>
          <w:lang w:eastAsia="fr-FR" w:bidi="fr-FR"/>
        </w:rPr>
        <w:t>]</w:t>
      </w:r>
    </w:p>
    <w:p w14:paraId="1A850F00" w14:textId="77777777" w:rsidR="00441568" w:rsidRDefault="00441568" w:rsidP="00441568">
      <w:pPr>
        <w:spacing w:before="120" w:after="120"/>
        <w:jc w:val="both"/>
        <w:rPr>
          <w:rFonts w:eastAsia="Courier New" w:cs="Courier New"/>
          <w:color w:val="000000"/>
          <w:lang w:eastAsia="fr-FR" w:bidi="fr-FR"/>
        </w:rPr>
      </w:pPr>
    </w:p>
    <w:tbl>
      <w:tblPr>
        <w:tblW w:w="0" w:type="auto"/>
        <w:tblInd w:w="828" w:type="dxa"/>
        <w:tblLook w:val="00BF" w:firstRow="1" w:lastRow="0" w:firstColumn="1" w:lastColumn="0" w:noHBand="0" w:noVBand="0"/>
      </w:tblPr>
      <w:tblGrid>
        <w:gridCol w:w="1601"/>
        <w:gridCol w:w="5491"/>
      </w:tblGrid>
      <w:tr w:rsidR="00441568" w:rsidRPr="00441568" w14:paraId="41DFB0A9" w14:textId="77777777">
        <w:tc>
          <w:tcPr>
            <w:tcW w:w="1620" w:type="dxa"/>
            <w:vAlign w:val="center"/>
          </w:tcPr>
          <w:p w14:paraId="7D9D27E5" w14:textId="77777777" w:rsidR="00441568" w:rsidRPr="00441568" w:rsidRDefault="00441568" w:rsidP="00441568">
            <w:pPr>
              <w:spacing w:before="120" w:after="120"/>
              <w:ind w:firstLine="0"/>
              <w:rPr>
                <w:rFonts w:eastAsia="Courier New" w:cs="Courier New"/>
                <w:color w:val="000000"/>
                <w:lang w:eastAsia="fr-FR" w:bidi="fr-FR"/>
              </w:rPr>
            </w:pPr>
            <w:r w:rsidRPr="00441568">
              <w:rPr>
                <w:rFonts w:eastAsia="Courier New" w:cs="Courier New"/>
                <w:color w:val="000000"/>
                <w:sz w:val="24"/>
                <w:lang w:eastAsia="fr-FR" w:bidi="fr-FR"/>
              </w:rPr>
              <w:t>Problèmes</w:t>
            </w:r>
          </w:p>
        </w:tc>
        <w:tc>
          <w:tcPr>
            <w:tcW w:w="5612" w:type="dxa"/>
          </w:tcPr>
          <w:p w14:paraId="1110858A" w14:textId="77777777" w:rsidR="00441568" w:rsidRPr="00441568" w:rsidRDefault="00441568" w:rsidP="00441568">
            <w:pPr>
              <w:spacing w:before="120" w:after="120"/>
              <w:ind w:firstLine="0"/>
              <w:jc w:val="both"/>
              <w:rPr>
                <w:rFonts w:eastAsia="Courier New" w:cs="Courier New"/>
                <w:color w:val="000000"/>
                <w:lang w:eastAsia="fr-FR" w:bidi="fr-FR"/>
              </w:rPr>
            </w:pPr>
            <w:r w:rsidRPr="00441568">
              <w:rPr>
                <w:rFonts w:eastAsia="Courier New" w:cs="Courier New"/>
                <w:color w:val="000000"/>
                <w:sz w:val="24"/>
                <w:lang w:eastAsia="fr-FR" w:bidi="fr-FR"/>
              </w:rPr>
              <w:t>Solitude excessive</w:t>
            </w:r>
            <w:r w:rsidRPr="00441568">
              <w:rPr>
                <w:rFonts w:eastAsia="Courier New" w:cs="Courier New"/>
                <w:color w:val="000000"/>
                <w:sz w:val="24"/>
                <w:lang w:eastAsia="fr-FR" w:bidi="fr-FR"/>
              </w:rPr>
              <w:br/>
              <w:t>Faible image de soi</w:t>
            </w:r>
            <w:r w:rsidRPr="00441568">
              <w:rPr>
                <w:rFonts w:eastAsia="Courier New" w:cs="Courier New"/>
                <w:color w:val="000000"/>
                <w:sz w:val="24"/>
                <w:lang w:eastAsia="fr-FR" w:bidi="fr-FR"/>
              </w:rPr>
              <w:br/>
              <w:t>Sentiment d’être étrangère à la société adulte</w:t>
            </w:r>
            <w:r w:rsidRPr="00441568">
              <w:rPr>
                <w:rFonts w:eastAsia="Courier New" w:cs="Courier New"/>
                <w:color w:val="000000"/>
                <w:sz w:val="24"/>
                <w:lang w:eastAsia="fr-FR" w:bidi="fr-FR"/>
              </w:rPr>
              <w:br/>
              <w:t>Difficulté d’avoir des amis(es)</w:t>
            </w:r>
          </w:p>
        </w:tc>
      </w:tr>
      <w:tr w:rsidR="00441568" w:rsidRPr="00441568" w14:paraId="13E97361" w14:textId="77777777">
        <w:tc>
          <w:tcPr>
            <w:tcW w:w="1620" w:type="dxa"/>
            <w:vAlign w:val="center"/>
          </w:tcPr>
          <w:p w14:paraId="3D891FB5" w14:textId="77777777" w:rsidR="00441568" w:rsidRPr="00441568" w:rsidRDefault="00441568" w:rsidP="00441568">
            <w:pPr>
              <w:spacing w:before="120" w:after="120"/>
              <w:ind w:firstLine="0"/>
              <w:rPr>
                <w:rFonts w:eastAsia="Courier New" w:cs="Courier New"/>
                <w:color w:val="000000"/>
                <w:lang w:eastAsia="fr-FR" w:bidi="fr-FR"/>
              </w:rPr>
            </w:pPr>
            <w:r w:rsidRPr="00441568">
              <w:rPr>
                <w:rFonts w:eastAsia="Courier New" w:cs="Courier New"/>
                <w:color w:val="000000"/>
                <w:sz w:val="24"/>
                <w:lang w:eastAsia="fr-FR" w:bidi="fr-FR"/>
              </w:rPr>
              <w:t>Solutions</w:t>
            </w:r>
          </w:p>
        </w:tc>
        <w:tc>
          <w:tcPr>
            <w:tcW w:w="5612" w:type="dxa"/>
          </w:tcPr>
          <w:p w14:paraId="50923433" w14:textId="77777777" w:rsidR="00441568" w:rsidRPr="00441568" w:rsidRDefault="00441568" w:rsidP="00441568">
            <w:pPr>
              <w:spacing w:before="120" w:after="120"/>
              <w:ind w:firstLine="0"/>
              <w:jc w:val="both"/>
              <w:rPr>
                <w:rFonts w:eastAsia="Courier New" w:cs="Courier New"/>
                <w:color w:val="000000"/>
                <w:lang w:eastAsia="fr-FR" w:bidi="fr-FR"/>
              </w:rPr>
            </w:pPr>
            <w:r w:rsidRPr="00441568">
              <w:rPr>
                <w:rFonts w:eastAsia="Courier New" w:cs="Courier New"/>
                <w:color w:val="000000"/>
                <w:sz w:val="24"/>
                <w:lang w:eastAsia="fr-FR" w:bidi="fr-FR"/>
              </w:rPr>
              <w:t>Se perdre dans une foule</w:t>
            </w:r>
            <w:r w:rsidRPr="00441568">
              <w:rPr>
                <w:rFonts w:eastAsia="Courier New" w:cs="Courier New"/>
                <w:color w:val="000000"/>
                <w:sz w:val="24"/>
                <w:lang w:eastAsia="fr-FR" w:bidi="fr-FR"/>
              </w:rPr>
              <w:br/>
              <w:t>Recherche romantique</w:t>
            </w:r>
          </w:p>
        </w:tc>
      </w:tr>
      <w:tr w:rsidR="00441568" w:rsidRPr="00441568" w14:paraId="76BAB576" w14:textId="77777777">
        <w:tc>
          <w:tcPr>
            <w:tcW w:w="1620" w:type="dxa"/>
            <w:vAlign w:val="center"/>
          </w:tcPr>
          <w:p w14:paraId="7DFC0476" w14:textId="77777777" w:rsidR="00441568" w:rsidRPr="00441568" w:rsidRDefault="00441568" w:rsidP="00441568">
            <w:pPr>
              <w:spacing w:before="120" w:after="120"/>
              <w:ind w:firstLine="0"/>
              <w:rPr>
                <w:rFonts w:eastAsia="Courier New" w:cs="Courier New"/>
                <w:color w:val="000000"/>
                <w:lang w:eastAsia="fr-FR" w:bidi="fr-FR"/>
              </w:rPr>
            </w:pPr>
            <w:r w:rsidRPr="00441568">
              <w:rPr>
                <w:rFonts w:eastAsia="Courier New" w:cs="Courier New"/>
                <w:color w:val="000000"/>
                <w:sz w:val="24"/>
                <w:lang w:eastAsia="fr-FR" w:bidi="fr-FR"/>
              </w:rPr>
              <w:t>Réactions</w:t>
            </w:r>
          </w:p>
        </w:tc>
        <w:tc>
          <w:tcPr>
            <w:tcW w:w="5612" w:type="dxa"/>
          </w:tcPr>
          <w:p w14:paraId="484413DC" w14:textId="77777777" w:rsidR="00441568" w:rsidRPr="00441568" w:rsidRDefault="00441568" w:rsidP="00441568">
            <w:pPr>
              <w:spacing w:before="120" w:after="120"/>
              <w:ind w:firstLine="0"/>
              <w:jc w:val="both"/>
              <w:rPr>
                <w:rFonts w:eastAsia="Courier New" w:cs="Courier New"/>
                <w:color w:val="000000"/>
                <w:lang w:eastAsia="fr-FR" w:bidi="fr-FR"/>
              </w:rPr>
            </w:pPr>
            <w:r w:rsidRPr="00441568">
              <w:rPr>
                <w:rFonts w:eastAsia="Courier New" w:cs="Courier New"/>
                <w:color w:val="000000"/>
                <w:sz w:val="24"/>
                <w:lang w:eastAsia="fr-FR" w:bidi="fr-FR"/>
              </w:rPr>
              <w:t>Rejetée par la société</w:t>
            </w:r>
            <w:r w:rsidRPr="00441568">
              <w:rPr>
                <w:rFonts w:eastAsia="Courier New" w:cs="Courier New"/>
                <w:color w:val="000000"/>
                <w:sz w:val="24"/>
                <w:lang w:eastAsia="fr-FR" w:bidi="fr-FR"/>
              </w:rPr>
              <w:br/>
              <w:t>Engagement dans la délinquance ou problèmes d</w:t>
            </w:r>
            <w:r w:rsidRPr="00441568">
              <w:rPr>
                <w:rFonts w:eastAsia="Courier New" w:cs="Courier New"/>
                <w:color w:val="000000"/>
                <w:sz w:val="24"/>
                <w:lang w:eastAsia="fr-FR" w:bidi="fr-FR"/>
              </w:rPr>
              <w:t>i</w:t>
            </w:r>
            <w:r w:rsidRPr="00441568">
              <w:rPr>
                <w:rFonts w:eastAsia="Courier New" w:cs="Courier New"/>
                <w:color w:val="000000"/>
                <w:sz w:val="24"/>
                <w:lang w:eastAsia="fr-FR" w:bidi="fr-FR"/>
              </w:rPr>
              <w:t>vers</w:t>
            </w:r>
          </w:p>
        </w:tc>
      </w:tr>
    </w:tbl>
    <w:p w14:paraId="73D06833" w14:textId="77777777" w:rsidR="00441568" w:rsidRPr="00844623" w:rsidRDefault="00441568" w:rsidP="00441568">
      <w:pPr>
        <w:spacing w:before="120" w:after="120"/>
        <w:jc w:val="both"/>
      </w:pPr>
      <w:r>
        <w:rPr>
          <w:rFonts w:eastAsia="Courier New" w:cs="Courier New"/>
          <w:color w:val="000000"/>
          <w:lang w:eastAsia="fr-FR" w:bidi="fr-FR"/>
        </w:rPr>
        <w:br w:type="page"/>
      </w:r>
      <w:r w:rsidRPr="00844623">
        <w:rPr>
          <w:rFonts w:eastAsia="Courier New" w:cs="Courier New"/>
          <w:color w:val="000000"/>
          <w:lang w:eastAsia="fr-FR" w:bidi="fr-FR"/>
        </w:rPr>
        <w:t>Selon ce schéma, la fille est prise en quelque sorte dans un cercle vicieux. Au départ, elle éprouve de la difficulté à fonctionner en s</w:t>
      </w:r>
      <w:r w:rsidRPr="00844623">
        <w:rPr>
          <w:rFonts w:eastAsia="Courier New" w:cs="Courier New"/>
          <w:color w:val="000000"/>
          <w:lang w:eastAsia="fr-FR" w:bidi="fr-FR"/>
        </w:rPr>
        <w:t>o</w:t>
      </w:r>
      <w:r w:rsidRPr="00844623">
        <w:rPr>
          <w:rFonts w:eastAsia="Courier New" w:cs="Courier New"/>
          <w:color w:val="000000"/>
          <w:lang w:eastAsia="fr-FR" w:bidi="fr-FR"/>
        </w:rPr>
        <w:t>ciété et à la fin elle a le sentiment d’être rejetée par cette même soci</w:t>
      </w:r>
      <w:r w:rsidRPr="00844623">
        <w:rPr>
          <w:rFonts w:eastAsia="Courier New" w:cs="Courier New"/>
          <w:color w:val="000000"/>
          <w:lang w:eastAsia="fr-FR" w:bidi="fr-FR"/>
        </w:rPr>
        <w:t>é</w:t>
      </w:r>
      <w:r w:rsidRPr="00844623">
        <w:rPr>
          <w:rFonts w:eastAsia="Courier New" w:cs="Courier New"/>
          <w:color w:val="000000"/>
          <w:lang w:eastAsia="fr-FR" w:bidi="fr-FR"/>
        </w:rPr>
        <w:t>té. La solution qu’elle apporte à son problème la "replonge” dans le même problème ! La délinquance de la fille est une réponse émotio</w:t>
      </w:r>
      <w:r w:rsidRPr="00844623">
        <w:rPr>
          <w:rFonts w:eastAsia="Courier New" w:cs="Courier New"/>
          <w:color w:val="000000"/>
          <w:lang w:eastAsia="fr-FR" w:bidi="fr-FR"/>
        </w:rPr>
        <w:t>n</w:t>
      </w:r>
      <w:r w:rsidRPr="00844623">
        <w:rPr>
          <w:rFonts w:eastAsia="Courier New" w:cs="Courier New"/>
          <w:color w:val="000000"/>
          <w:lang w:eastAsia="fr-FR" w:bidi="fr-FR"/>
        </w:rPr>
        <w:t>nelle à la solitude et à la dépendance ; cela se comprend bien lor</w:t>
      </w:r>
      <w:r w:rsidRPr="00844623">
        <w:rPr>
          <w:rFonts w:eastAsia="Courier New" w:cs="Courier New"/>
          <w:color w:val="000000"/>
          <w:lang w:eastAsia="fr-FR" w:bidi="fr-FR"/>
        </w:rPr>
        <w:t>s</w:t>
      </w:r>
      <w:r w:rsidRPr="00844623">
        <w:rPr>
          <w:rFonts w:eastAsia="Courier New" w:cs="Courier New"/>
          <w:color w:val="000000"/>
          <w:lang w:eastAsia="fr-FR" w:bidi="fr-FR"/>
        </w:rPr>
        <w:t>qu’on sait que dans le raisonnement de Konopka il existe une diff</w:t>
      </w:r>
      <w:r w:rsidRPr="00844623">
        <w:rPr>
          <w:rFonts w:eastAsia="Courier New" w:cs="Courier New"/>
          <w:color w:val="000000"/>
          <w:lang w:eastAsia="fr-FR" w:bidi="fr-FR"/>
        </w:rPr>
        <w:t>é</w:t>
      </w:r>
      <w:r w:rsidRPr="00844623">
        <w:rPr>
          <w:rFonts w:eastAsia="Courier New" w:cs="Courier New"/>
          <w:color w:val="000000"/>
          <w:lang w:eastAsia="fr-FR" w:bidi="fr-FR"/>
        </w:rPr>
        <w:t>rence émotionnelle entre les sexes. En cela, il faut reconnaître que sa conception théorique se rapproche passablement de celles de Freud et de Thomas.</w:t>
      </w:r>
    </w:p>
    <w:p w14:paraId="1D3A61F1" w14:textId="77777777" w:rsidR="00441568" w:rsidRPr="00844623" w:rsidRDefault="00441568" w:rsidP="00441568">
      <w:pPr>
        <w:spacing w:before="120" w:after="120"/>
        <w:jc w:val="both"/>
      </w:pPr>
      <w:r w:rsidRPr="00844623">
        <w:rPr>
          <w:rFonts w:eastAsia="Courier New" w:cs="Courier New"/>
          <w:color w:val="000000"/>
          <w:lang w:eastAsia="fr-FR" w:bidi="fr-FR"/>
        </w:rPr>
        <w:t>En réponse aux problèmes de la fille délinquante, tout traitement, selon Konopka, doit viser la restauration du respect de soi et de la v</w:t>
      </w:r>
      <w:r w:rsidRPr="00844623">
        <w:rPr>
          <w:rFonts w:eastAsia="Courier New" w:cs="Courier New"/>
          <w:color w:val="000000"/>
          <w:lang w:eastAsia="fr-FR" w:bidi="fr-FR"/>
        </w:rPr>
        <w:t>a</w:t>
      </w:r>
      <w:r w:rsidRPr="00844623">
        <w:rPr>
          <w:rFonts w:eastAsia="Courier New" w:cs="Courier New"/>
          <w:color w:val="000000"/>
          <w:lang w:eastAsia="fr-FR" w:bidi="fr-FR"/>
        </w:rPr>
        <w:t>lorisation de soi puisque c’est là un des aspects les plus touchés de la personnalité de la fille. Dans cet esprit, il faut faire en sorte qu’elle ait de bonnes relations avec les adultes et les pairs et contrôler autant que possible l’hostilité et les problèmes sexuels. C’est donc une entreprise de valorisation et de bons contacts qu’il faut viser pour améliorer la situation de la fille délinquante.</w:t>
      </w:r>
    </w:p>
    <w:p w14:paraId="63CC264D" w14:textId="77777777" w:rsidR="00441568" w:rsidRPr="00844623" w:rsidRDefault="00441568" w:rsidP="00441568">
      <w:pPr>
        <w:spacing w:before="120" w:after="120"/>
        <w:jc w:val="both"/>
      </w:pPr>
      <w:r w:rsidRPr="00844623">
        <w:rPr>
          <w:rFonts w:eastAsia="Courier New" w:cs="Courier New"/>
          <w:color w:val="000000"/>
          <w:lang w:eastAsia="fr-FR" w:bidi="fr-FR"/>
        </w:rPr>
        <w:t>En 1967, Marie-Andrée Bertrand publie sa thèse de doctorat qui porte sur le concept de l’image de soi chez les filles délinquantes. S</w:t>
      </w:r>
      <w:r w:rsidRPr="00844623">
        <w:rPr>
          <w:rFonts w:eastAsia="Courier New" w:cs="Courier New"/>
          <w:color w:val="000000"/>
          <w:lang w:eastAsia="fr-FR" w:bidi="fr-FR"/>
        </w:rPr>
        <w:t>e</w:t>
      </w:r>
      <w:r w:rsidRPr="00844623">
        <w:rPr>
          <w:rFonts w:eastAsia="Courier New" w:cs="Courier New"/>
          <w:color w:val="000000"/>
          <w:lang w:eastAsia="fr-FR" w:bidi="fr-FR"/>
        </w:rPr>
        <w:t>lon son hypothèse de base, la femme est sujet d’un modèle instrume</w:t>
      </w:r>
      <w:r w:rsidRPr="00844623">
        <w:rPr>
          <w:rFonts w:eastAsia="Courier New" w:cs="Courier New"/>
          <w:color w:val="000000"/>
          <w:lang w:eastAsia="fr-FR" w:bidi="fr-FR"/>
        </w:rPr>
        <w:t>n</w:t>
      </w:r>
      <w:r w:rsidRPr="00844623">
        <w:rPr>
          <w:rFonts w:eastAsia="Courier New" w:cs="Courier New"/>
          <w:color w:val="000000"/>
          <w:lang w:eastAsia="fr-FR" w:bidi="fr-FR"/>
        </w:rPr>
        <w:t>tal qui implique objectivation et réification. Ce patron est reflété dans les représentations sociales comme les lois, les pratiques de sente</w:t>
      </w:r>
      <w:r w:rsidRPr="00844623">
        <w:rPr>
          <w:rFonts w:eastAsia="Courier New" w:cs="Courier New"/>
          <w:color w:val="000000"/>
          <w:lang w:eastAsia="fr-FR" w:bidi="fr-FR"/>
        </w:rPr>
        <w:t>n</w:t>
      </w:r>
      <w:r w:rsidRPr="00844623">
        <w:rPr>
          <w:rFonts w:eastAsia="Courier New" w:cs="Courier New"/>
          <w:color w:val="000000"/>
          <w:lang w:eastAsia="fr-FR" w:bidi="fr-FR"/>
        </w:rPr>
        <w:t xml:space="preserve">cing et autres. C’est la </w:t>
      </w:r>
      <w:r w:rsidRPr="00806CBE">
        <w:rPr>
          <w:u w:val="single"/>
        </w:rPr>
        <w:t>perception</w:t>
      </w:r>
      <w:r w:rsidRPr="00844623">
        <w:rPr>
          <w:rFonts w:eastAsia="Courier New" w:cs="Courier New"/>
          <w:color w:val="000000"/>
          <w:lang w:eastAsia="fr-FR" w:bidi="fr-FR"/>
        </w:rPr>
        <w:t xml:space="preserve"> qu’a la femme délinquante d'elle-même par</w:t>
      </w:r>
      <w:r>
        <w:rPr>
          <w:rFonts w:eastAsia="Courier New" w:cs="Courier New"/>
          <w:color w:val="000000"/>
          <w:lang w:eastAsia="fr-FR" w:bidi="fr-FR"/>
        </w:rPr>
        <w:t xml:space="preserve"> </w:t>
      </w:r>
      <w:r w:rsidRPr="00844623">
        <w:rPr>
          <w:rFonts w:eastAsia="Courier New" w:cs="Courier New"/>
          <w:color w:val="000000"/>
          <w:lang w:eastAsia="fr-FR" w:bidi="fr-FR"/>
        </w:rPr>
        <w:t>rapport à la femme non-délinquante en contraste avec celle des hommes et</w:t>
      </w:r>
      <w:r>
        <w:t xml:space="preserve"> [</w:t>
      </w:r>
      <w:r w:rsidRPr="00844623">
        <w:rPr>
          <w:rFonts w:eastAsia="Courier New" w:cs="Courier New"/>
          <w:color w:val="000000"/>
          <w:lang w:eastAsia="fr-FR" w:bidi="fr-FR"/>
        </w:rPr>
        <w:t>39</w:t>
      </w:r>
      <w:r>
        <w:rPr>
          <w:rFonts w:eastAsia="Courier New" w:cs="Courier New"/>
          <w:color w:val="000000"/>
          <w:lang w:eastAsia="fr-FR" w:bidi="fr-FR"/>
        </w:rPr>
        <w:t xml:space="preserve">] </w:t>
      </w:r>
      <w:r w:rsidRPr="00844623">
        <w:rPr>
          <w:rFonts w:eastAsia="Courier New" w:cs="Courier New"/>
          <w:color w:val="000000"/>
          <w:lang w:eastAsia="fr-FR" w:bidi="fr-FR"/>
        </w:rPr>
        <w:t>des hommes délinquants qui va servir de valid</w:t>
      </w:r>
      <w:r w:rsidRPr="00844623">
        <w:rPr>
          <w:rFonts w:eastAsia="Courier New" w:cs="Courier New"/>
          <w:color w:val="000000"/>
          <w:lang w:eastAsia="fr-FR" w:bidi="fr-FR"/>
        </w:rPr>
        <w:t>a</w:t>
      </w:r>
      <w:r w:rsidRPr="00844623">
        <w:rPr>
          <w:rFonts w:eastAsia="Courier New" w:cs="Courier New"/>
          <w:color w:val="000000"/>
          <w:lang w:eastAsia="fr-FR" w:bidi="fr-FR"/>
        </w:rPr>
        <w:t>tion à l’hypothèse. Les résultats de la recherche font voir que les femmes délinquantes, plus que leurs pairs masculins, seront object</w:t>
      </w:r>
      <w:r w:rsidRPr="00844623">
        <w:rPr>
          <w:rFonts w:eastAsia="Courier New" w:cs="Courier New"/>
          <w:color w:val="000000"/>
          <w:lang w:eastAsia="fr-FR" w:bidi="fr-FR"/>
        </w:rPr>
        <w:t>i</w:t>
      </w:r>
      <w:r w:rsidRPr="00844623">
        <w:rPr>
          <w:rFonts w:eastAsia="Courier New" w:cs="Courier New"/>
          <w:color w:val="000000"/>
          <w:lang w:eastAsia="fr-FR" w:bidi="fr-FR"/>
        </w:rPr>
        <w:t>vées par leur sous-groupe comme étant les choses, les instruments, les jouets dont on s’est servi. S’inspirant du modèle de Korn (objet (spe</w:t>
      </w:r>
      <w:r w:rsidRPr="00844623">
        <w:rPr>
          <w:rFonts w:eastAsia="Courier New" w:cs="Courier New"/>
          <w:color w:val="000000"/>
          <w:lang w:eastAsia="fr-FR" w:bidi="fr-FR"/>
        </w:rPr>
        <w:t>c</w:t>
      </w:r>
      <w:r w:rsidRPr="00844623">
        <w:rPr>
          <w:rFonts w:eastAsia="Courier New" w:cs="Courier New"/>
          <w:color w:val="000000"/>
          <w:lang w:eastAsia="fr-FR" w:bidi="fr-FR"/>
        </w:rPr>
        <w:t>tateur) vs. agent (acteur)), Marie-Andrée Bertrand fait remarquer que les femmes délinquantes se perçoivent elles-mêmes comme des objets beaucoup plus souvent que ne le font les garçons.</w:t>
      </w:r>
    </w:p>
    <w:p w14:paraId="29E64A51" w14:textId="77777777" w:rsidR="00441568" w:rsidRPr="00844623" w:rsidRDefault="00441568" w:rsidP="00441568">
      <w:pPr>
        <w:spacing w:before="120" w:after="120"/>
        <w:jc w:val="both"/>
      </w:pPr>
      <w:r w:rsidRPr="00844623">
        <w:rPr>
          <w:rFonts w:eastAsia="Courier New" w:cs="Courier New"/>
          <w:color w:val="000000"/>
          <w:lang w:eastAsia="fr-FR" w:bidi="fr-FR"/>
        </w:rPr>
        <w:t>Dans son volume publié quelque douze années plus tard (1979) et intitulé :</w:t>
      </w:r>
      <w:r>
        <w:rPr>
          <w:rFonts w:eastAsia="Courier New" w:cs="Courier New"/>
          <w:color w:val="000000"/>
          <w:lang w:eastAsia="fr-FR" w:bidi="fr-FR"/>
        </w:rPr>
        <w:t xml:space="preserve"> </w:t>
      </w:r>
      <w:r w:rsidRPr="00844623">
        <w:rPr>
          <w:rFonts w:eastAsia="Courier New" w:cs="Courier New"/>
          <w:color w:val="000000"/>
          <w:lang w:eastAsia="fr-FR" w:bidi="fr-FR"/>
        </w:rPr>
        <w:t>"La</w:t>
      </w:r>
      <w:r>
        <w:rPr>
          <w:rFonts w:eastAsia="Courier New" w:cs="Courier New"/>
          <w:color w:val="000000"/>
          <w:lang w:eastAsia="fr-FR" w:bidi="fr-FR"/>
        </w:rPr>
        <w:t xml:space="preserve"> </w:t>
      </w:r>
      <w:r w:rsidRPr="00844623">
        <w:rPr>
          <w:rFonts w:eastAsia="Courier New" w:cs="Courier New"/>
          <w:color w:val="000000"/>
          <w:lang w:eastAsia="fr-FR" w:bidi="fr-FR"/>
        </w:rPr>
        <w:t>femme</w:t>
      </w:r>
      <w:r>
        <w:rPr>
          <w:rFonts w:eastAsia="Courier New" w:cs="Courier New"/>
          <w:color w:val="000000"/>
          <w:lang w:eastAsia="fr-FR" w:bidi="fr-FR"/>
        </w:rPr>
        <w:t xml:space="preserve"> </w:t>
      </w:r>
      <w:r w:rsidRPr="00844623">
        <w:rPr>
          <w:rFonts w:eastAsia="Courier New" w:cs="Courier New"/>
          <w:color w:val="000000"/>
          <w:lang w:eastAsia="fr-FR" w:bidi="fr-FR"/>
        </w:rPr>
        <w:t>et</w:t>
      </w:r>
      <w:r>
        <w:rPr>
          <w:rFonts w:eastAsia="Courier New" w:cs="Courier New"/>
          <w:color w:val="000000"/>
          <w:lang w:eastAsia="fr-FR" w:bidi="fr-FR"/>
        </w:rPr>
        <w:t xml:space="preserve"> </w:t>
      </w:r>
      <w:r w:rsidRPr="00844623">
        <w:rPr>
          <w:rFonts w:eastAsia="Courier New" w:cs="Courier New"/>
          <w:color w:val="000000"/>
          <w:lang w:eastAsia="fr-FR" w:bidi="fr-FR"/>
        </w:rPr>
        <w:t>le</w:t>
      </w:r>
      <w:r>
        <w:rPr>
          <w:rFonts w:eastAsia="Courier New" w:cs="Courier New"/>
          <w:color w:val="000000"/>
          <w:lang w:eastAsia="fr-FR" w:bidi="fr-FR"/>
        </w:rPr>
        <w:t xml:space="preserve"> </w:t>
      </w:r>
      <w:r w:rsidRPr="00844623">
        <w:rPr>
          <w:rFonts w:eastAsia="Courier New" w:cs="Courier New"/>
          <w:color w:val="000000"/>
          <w:lang w:eastAsia="fr-FR" w:bidi="fr-FR"/>
        </w:rPr>
        <w:t>crime", elle apporte des précisions et nua</w:t>
      </w:r>
      <w:r w:rsidRPr="00844623">
        <w:rPr>
          <w:rFonts w:eastAsia="Courier New" w:cs="Courier New"/>
          <w:color w:val="000000"/>
          <w:lang w:eastAsia="fr-FR" w:bidi="fr-FR"/>
        </w:rPr>
        <w:t>n</w:t>
      </w:r>
      <w:r w:rsidRPr="00844623">
        <w:rPr>
          <w:rFonts w:eastAsia="Courier New" w:cs="Courier New"/>
          <w:color w:val="000000"/>
          <w:lang w:eastAsia="fr-FR" w:bidi="fr-FR"/>
        </w:rPr>
        <w:t>ces</w:t>
      </w:r>
      <w:r>
        <w:rPr>
          <w:rFonts w:eastAsia="Courier New" w:cs="Courier New"/>
          <w:color w:val="000000"/>
          <w:lang w:eastAsia="fr-FR" w:bidi="fr-FR"/>
        </w:rPr>
        <w:t xml:space="preserve"> </w:t>
      </w:r>
      <w:r w:rsidRPr="00844623">
        <w:rPr>
          <w:rFonts w:eastAsia="Courier New" w:cs="Courier New"/>
          <w:color w:val="000000"/>
          <w:lang w:eastAsia="fr-FR" w:bidi="fr-FR"/>
        </w:rPr>
        <w:t>importantes sur cette notion de l'image de soi. Si les conclusions de ses travaux précédents tiennent toujours, à savoir "que les femmes criminelles exprimeraient de façon significativement plus fréquente que les hommes (...) un sens de victime, un sentiment d'être des o</w:t>
      </w:r>
      <w:r w:rsidRPr="00844623">
        <w:rPr>
          <w:rFonts w:eastAsia="Courier New" w:cs="Courier New"/>
          <w:color w:val="000000"/>
          <w:lang w:eastAsia="fr-FR" w:bidi="fr-FR"/>
        </w:rPr>
        <w:t>b</w:t>
      </w:r>
      <w:r w:rsidRPr="00844623">
        <w:rPr>
          <w:rFonts w:eastAsia="Courier New" w:cs="Courier New"/>
          <w:color w:val="000000"/>
          <w:lang w:eastAsia="fr-FR" w:bidi="fr-FR"/>
        </w:rPr>
        <w:t xml:space="preserve">jets, des "patientes", (p. 37) il faut ajouter comme donnée </w:t>
      </w:r>
      <w:r w:rsidRPr="00806CBE">
        <w:rPr>
          <w:u w:val="single"/>
        </w:rPr>
        <w:t>l’univers de référence</w:t>
      </w:r>
      <w:r w:rsidRPr="00844623">
        <w:rPr>
          <w:rFonts w:eastAsia="Courier New" w:cs="Courier New"/>
          <w:color w:val="000000"/>
          <w:lang w:eastAsia="fr-FR" w:bidi="fr-FR"/>
        </w:rPr>
        <w:t xml:space="preserve"> des femmes. L’auteur remarque que les femmes, délinqua</w:t>
      </w:r>
      <w:r w:rsidRPr="00844623">
        <w:rPr>
          <w:rFonts w:eastAsia="Courier New" w:cs="Courier New"/>
          <w:color w:val="000000"/>
          <w:lang w:eastAsia="fr-FR" w:bidi="fr-FR"/>
        </w:rPr>
        <w:t>n</w:t>
      </w:r>
      <w:r w:rsidRPr="00844623">
        <w:rPr>
          <w:rFonts w:eastAsia="Courier New" w:cs="Courier New"/>
          <w:color w:val="000000"/>
          <w:lang w:eastAsia="fr-FR" w:bidi="fr-FR"/>
        </w:rPr>
        <w:t>tes ou non, ont une vision du monde "étroite, domestique, liée au m</w:t>
      </w:r>
      <w:r w:rsidRPr="00844623">
        <w:rPr>
          <w:rFonts w:eastAsia="Courier New" w:cs="Courier New"/>
          <w:color w:val="000000"/>
          <w:lang w:eastAsia="fr-FR" w:bidi="fr-FR"/>
        </w:rPr>
        <w:t>a</w:t>
      </w:r>
      <w:r w:rsidRPr="00844623">
        <w:rPr>
          <w:rFonts w:eastAsia="Courier New" w:cs="Courier New"/>
          <w:color w:val="000000"/>
          <w:lang w:eastAsia="fr-FR" w:bidi="fr-FR"/>
        </w:rPr>
        <w:t>riage et aux relations affectives" (p. 37). Il semble que ce soit un fait assez répandu puisqu'il en va ainsi pour les femmes du Canada, de la France, de la Belgique, de la Pologne, de la Hongrie et du Vénézuela. Les résultats montrent que les femmes sont peu intéressées politiqu</w:t>
      </w:r>
      <w:r w:rsidRPr="00844623">
        <w:rPr>
          <w:rFonts w:eastAsia="Courier New" w:cs="Courier New"/>
          <w:color w:val="000000"/>
          <w:lang w:eastAsia="fr-FR" w:bidi="fr-FR"/>
        </w:rPr>
        <w:t>e</w:t>
      </w:r>
      <w:r w:rsidRPr="00844623">
        <w:rPr>
          <w:rFonts w:eastAsia="Courier New" w:cs="Courier New"/>
          <w:color w:val="000000"/>
          <w:lang w:eastAsia="fr-FR" w:bidi="fr-FR"/>
        </w:rPr>
        <w:t>ment et qu’elles n’ont pas l’im- presssion d'avoir à prendre de déc</w:t>
      </w:r>
      <w:r w:rsidRPr="00844623">
        <w:rPr>
          <w:rFonts w:eastAsia="Courier New" w:cs="Courier New"/>
          <w:color w:val="000000"/>
          <w:lang w:eastAsia="fr-FR" w:bidi="fr-FR"/>
        </w:rPr>
        <w:t>i</w:t>
      </w:r>
      <w:r w:rsidRPr="00844623">
        <w:rPr>
          <w:rFonts w:eastAsia="Courier New" w:cs="Courier New"/>
          <w:color w:val="000000"/>
          <w:lang w:eastAsia="fr-FR" w:bidi="fr-FR"/>
        </w:rPr>
        <w:t>sion sérieuse et importante. Même lorsqu’on leur donne la possibilité de choisir, elles témoignent d’une certaine forme de fatalisme, d’une incapacité à avoir prise sur le réel.</w:t>
      </w:r>
    </w:p>
    <w:p w14:paraId="02BDBFF3" w14:textId="77777777" w:rsidR="00441568" w:rsidRPr="00844623" w:rsidRDefault="00441568" w:rsidP="00441568">
      <w:pPr>
        <w:spacing w:before="120" w:after="120"/>
        <w:jc w:val="both"/>
      </w:pPr>
      <w:r w:rsidRPr="00844623">
        <w:rPr>
          <w:rFonts w:eastAsia="Courier New" w:cs="Courier New"/>
          <w:color w:val="000000"/>
          <w:lang w:eastAsia="fr-FR" w:bidi="fr-FR"/>
        </w:rPr>
        <w:t>Si l'univers des hommes et des femmes est différent, conclut l'a</w:t>
      </w:r>
      <w:r w:rsidRPr="00844623">
        <w:rPr>
          <w:rFonts w:eastAsia="Courier New" w:cs="Courier New"/>
          <w:color w:val="000000"/>
          <w:lang w:eastAsia="fr-FR" w:bidi="fr-FR"/>
        </w:rPr>
        <w:t>u</w:t>
      </w:r>
      <w:r w:rsidRPr="00844623">
        <w:rPr>
          <w:rFonts w:eastAsia="Courier New" w:cs="Courier New"/>
          <w:color w:val="000000"/>
          <w:lang w:eastAsia="fr-FR" w:bidi="fr-FR"/>
        </w:rPr>
        <w:t>teur, il faut probablement songer à des paramètres différents pour m</w:t>
      </w:r>
      <w:r w:rsidRPr="00844623">
        <w:rPr>
          <w:rFonts w:eastAsia="Courier New" w:cs="Courier New"/>
          <w:color w:val="000000"/>
          <w:lang w:eastAsia="fr-FR" w:bidi="fr-FR"/>
        </w:rPr>
        <w:t>e</w:t>
      </w:r>
      <w:r w:rsidRPr="00844623">
        <w:rPr>
          <w:rFonts w:eastAsia="Courier New" w:cs="Courier New"/>
          <w:color w:val="000000"/>
          <w:lang w:eastAsia="fr-FR" w:bidi="fr-FR"/>
        </w:rPr>
        <w:t>surer leur déviance respective. Les représentations qu’ont les femmes quant à leurs rôles sociaux ressortent très clairement dans le cadre de cette étude et c’est en cela qu'elles diffèrent de celles de Konopka qui voyait l’image de soi comme une notion plus directement centrée sur la fille elle-même.</w:t>
      </w:r>
    </w:p>
    <w:p w14:paraId="44797B6F" w14:textId="77777777" w:rsidR="00441568" w:rsidRPr="00844623" w:rsidRDefault="00441568" w:rsidP="00441568">
      <w:pPr>
        <w:spacing w:before="120" w:after="120"/>
        <w:jc w:val="both"/>
      </w:pPr>
      <w:r w:rsidRPr="00844623">
        <w:rPr>
          <w:rFonts w:eastAsia="Courier New" w:cs="Courier New"/>
          <w:color w:val="000000"/>
          <w:lang w:eastAsia="fr-FR" w:bidi="fr-FR"/>
        </w:rPr>
        <w:t>En effet, Konopka n’a pas remis en question l'ordre social et la f</w:t>
      </w:r>
      <w:r w:rsidRPr="00844623">
        <w:rPr>
          <w:rFonts w:eastAsia="Courier New" w:cs="Courier New"/>
          <w:color w:val="000000"/>
          <w:lang w:eastAsia="fr-FR" w:bidi="fr-FR"/>
        </w:rPr>
        <w:t>a</w:t>
      </w:r>
      <w:r w:rsidRPr="00844623">
        <w:rPr>
          <w:rFonts w:eastAsia="Courier New" w:cs="Courier New"/>
          <w:color w:val="000000"/>
          <w:lang w:eastAsia="fr-FR" w:bidi="fr-FR"/>
        </w:rPr>
        <w:t>çon dont il détermine les rôles sociaux ; elle s’est plutôt attachée à fa</w:t>
      </w:r>
      <w:r w:rsidRPr="00844623">
        <w:rPr>
          <w:rFonts w:eastAsia="Courier New" w:cs="Courier New"/>
          <w:color w:val="000000"/>
          <w:lang w:eastAsia="fr-FR" w:bidi="fr-FR"/>
        </w:rPr>
        <w:t>i</w:t>
      </w:r>
      <w:r w:rsidRPr="00844623">
        <w:rPr>
          <w:rFonts w:eastAsia="Courier New" w:cs="Courier New"/>
          <w:color w:val="000000"/>
          <w:lang w:eastAsia="fr-FR" w:bidi="fr-FR"/>
        </w:rPr>
        <w:t>re voir que de par sa constitution, la fille est plus portée que le garçon à la solitude et au désespoir. La perspective de Bertrand met davant</w:t>
      </w:r>
      <w:r w:rsidRPr="00844623">
        <w:rPr>
          <w:rFonts w:eastAsia="Courier New" w:cs="Courier New"/>
          <w:color w:val="000000"/>
          <w:lang w:eastAsia="fr-FR" w:bidi="fr-FR"/>
        </w:rPr>
        <w:t>a</w:t>
      </w:r>
      <w:r w:rsidRPr="00844623">
        <w:rPr>
          <w:rFonts w:eastAsia="Courier New" w:cs="Courier New"/>
          <w:color w:val="000000"/>
          <w:lang w:eastAsia="fr-FR" w:bidi="fr-FR"/>
        </w:rPr>
        <w:t>ge en</w:t>
      </w:r>
      <w:r>
        <w:t xml:space="preserve"> [</w:t>
      </w:r>
      <w:r w:rsidRPr="00844623">
        <w:rPr>
          <w:color w:val="000000"/>
          <w:lang w:eastAsia="fr-FR" w:bidi="fr-FR"/>
        </w:rPr>
        <w:t>40</w:t>
      </w:r>
      <w:r>
        <w:rPr>
          <w:color w:val="000000"/>
          <w:lang w:eastAsia="fr-FR" w:bidi="fr-FR"/>
        </w:rPr>
        <w:t xml:space="preserve">] </w:t>
      </w:r>
      <w:r w:rsidRPr="00844623">
        <w:rPr>
          <w:rFonts w:eastAsia="Courier New" w:cs="Courier New"/>
          <w:color w:val="000000"/>
          <w:lang w:eastAsia="fr-FR" w:bidi="fr-FR"/>
        </w:rPr>
        <w:t>cause les paramètres sociaux qui déterminent en grande partie les conceptions relatives aux rôles que sont appelés à jouer les représe</w:t>
      </w:r>
      <w:r w:rsidRPr="00844623">
        <w:rPr>
          <w:rFonts w:eastAsia="Courier New" w:cs="Courier New"/>
          <w:color w:val="000000"/>
          <w:lang w:eastAsia="fr-FR" w:bidi="fr-FR"/>
        </w:rPr>
        <w:t>n</w:t>
      </w:r>
      <w:r w:rsidRPr="00844623">
        <w:rPr>
          <w:rFonts w:eastAsia="Courier New" w:cs="Courier New"/>
          <w:color w:val="000000"/>
          <w:lang w:eastAsia="fr-FR" w:bidi="fr-FR"/>
        </w:rPr>
        <w:t>tants des deux sexes. Elle s’éloigne donc des recherches plus trad</w:t>
      </w:r>
      <w:r w:rsidRPr="00844623">
        <w:rPr>
          <w:rFonts w:eastAsia="Courier New" w:cs="Courier New"/>
          <w:color w:val="000000"/>
          <w:lang w:eastAsia="fr-FR" w:bidi="fr-FR"/>
        </w:rPr>
        <w:t>i</w:t>
      </w:r>
      <w:r w:rsidRPr="00844623">
        <w:rPr>
          <w:rFonts w:eastAsia="Courier New" w:cs="Courier New"/>
          <w:color w:val="000000"/>
          <w:lang w:eastAsia="fr-FR" w:bidi="fr-FR"/>
        </w:rPr>
        <w:t>tionnelles en redonnant à l’environnement une influence plus grande dans l’explication des comportements.</w:t>
      </w:r>
    </w:p>
    <w:p w14:paraId="038126F9" w14:textId="77777777" w:rsidR="00441568" w:rsidRPr="00844623" w:rsidRDefault="00441568" w:rsidP="00441568">
      <w:pPr>
        <w:spacing w:before="120" w:after="120"/>
        <w:jc w:val="both"/>
      </w:pPr>
      <w:r w:rsidRPr="00844623">
        <w:rPr>
          <w:rFonts w:eastAsia="Courier New" w:cs="Courier New"/>
          <w:color w:val="000000"/>
          <w:lang w:eastAsia="fr-FR" w:bidi="fr-FR"/>
        </w:rPr>
        <w:t>Comme nous l’avons mentionne plus haut, les études portant sur l’image de soi sont assez nombreuses et représentent un courant i</w:t>
      </w:r>
      <w:r w:rsidRPr="00844623">
        <w:rPr>
          <w:rFonts w:eastAsia="Courier New" w:cs="Courier New"/>
          <w:color w:val="000000"/>
          <w:lang w:eastAsia="fr-FR" w:bidi="fr-FR"/>
        </w:rPr>
        <w:t>m</w:t>
      </w:r>
      <w:r w:rsidRPr="00844623">
        <w:rPr>
          <w:rFonts w:eastAsia="Courier New" w:cs="Courier New"/>
          <w:color w:val="000000"/>
          <w:lang w:eastAsia="fr-FR" w:bidi="fr-FR"/>
        </w:rPr>
        <w:t>portant dans l’approche du phénomène de la délinquance des filles. En 1972, Butt entreprend une étude qui consiste à réévaluer l’échelle de socialisation de Gough et Peterson (1952) chez un groupe de 79 d</w:t>
      </w:r>
      <w:r w:rsidRPr="00844623">
        <w:rPr>
          <w:rFonts w:eastAsia="Courier New" w:cs="Courier New"/>
          <w:color w:val="000000"/>
          <w:lang w:eastAsia="fr-FR" w:bidi="fr-FR"/>
        </w:rPr>
        <w:t>é</w:t>
      </w:r>
      <w:r w:rsidRPr="00844623">
        <w:rPr>
          <w:rFonts w:eastAsia="Courier New" w:cs="Courier New"/>
          <w:color w:val="000000"/>
          <w:lang w:eastAsia="fr-FR" w:bidi="fr-FR"/>
        </w:rPr>
        <w:t>linquantes comparées à un groupe contrôle. Trois dimensions princ</w:t>
      </w:r>
      <w:r w:rsidRPr="00844623">
        <w:rPr>
          <w:rFonts w:eastAsia="Courier New" w:cs="Courier New"/>
          <w:color w:val="000000"/>
          <w:lang w:eastAsia="fr-FR" w:bidi="fr-FR"/>
        </w:rPr>
        <w:t>i</w:t>
      </w:r>
      <w:r w:rsidRPr="00844623">
        <w:rPr>
          <w:rFonts w:eastAsia="Courier New" w:cs="Courier New"/>
          <w:color w:val="000000"/>
          <w:lang w:eastAsia="fr-FR" w:bidi="fr-FR"/>
        </w:rPr>
        <w:t>pales ressortent :</w:t>
      </w:r>
      <w:r>
        <w:rPr>
          <w:rFonts w:eastAsia="Courier New" w:cs="Courier New"/>
          <w:color w:val="000000"/>
          <w:lang w:eastAsia="fr-FR" w:bidi="fr-FR"/>
        </w:rPr>
        <w:t xml:space="preserve"> </w:t>
      </w:r>
      <w:r w:rsidRPr="00844623">
        <w:rPr>
          <w:rFonts w:eastAsia="Courier New" w:cs="Courier New"/>
          <w:color w:val="000000"/>
          <w:lang w:eastAsia="fr-FR" w:bidi="fr-FR"/>
        </w:rPr>
        <w:t>1. Instabilité au niveau de la participation à des act</w:t>
      </w:r>
      <w:r w:rsidRPr="00844623">
        <w:rPr>
          <w:rFonts w:eastAsia="Courier New" w:cs="Courier New"/>
          <w:color w:val="000000"/>
          <w:lang w:eastAsia="fr-FR" w:bidi="fr-FR"/>
        </w:rPr>
        <w:t>i</w:t>
      </w:r>
      <w:r w:rsidRPr="00844623">
        <w:rPr>
          <w:rFonts w:eastAsia="Courier New" w:cs="Courier New"/>
          <w:color w:val="000000"/>
          <w:lang w:eastAsia="fr-FR" w:bidi="fr-FR"/>
        </w:rPr>
        <w:t xml:space="preserve">vité sociales productives, 2. Identité négative résultant </w:t>
      </w:r>
      <w:r>
        <w:rPr>
          <w:rFonts w:eastAsia="Courier New" w:cs="Courier New"/>
          <w:color w:val="000000"/>
          <w:lang w:eastAsia="fr-FR" w:bidi="fr-FR"/>
        </w:rPr>
        <w:t>dans la rébe</w:t>
      </w:r>
      <w:r>
        <w:rPr>
          <w:rFonts w:eastAsia="Courier New" w:cs="Courier New"/>
          <w:color w:val="000000"/>
          <w:lang w:eastAsia="fr-FR" w:bidi="fr-FR"/>
        </w:rPr>
        <w:t>l</w:t>
      </w:r>
      <w:r>
        <w:rPr>
          <w:rFonts w:eastAsia="Courier New" w:cs="Courier New"/>
          <w:color w:val="000000"/>
          <w:lang w:eastAsia="fr-FR" w:bidi="fr-FR"/>
        </w:rPr>
        <w:t>lion sociale et, 3.</w:t>
      </w:r>
      <w:r w:rsidRPr="00844623">
        <w:rPr>
          <w:rFonts w:eastAsia="Courier New" w:cs="Courier New"/>
          <w:color w:val="000000"/>
          <w:lang w:eastAsia="fr-FR" w:bidi="fr-FR"/>
        </w:rPr>
        <w:t xml:space="preserve"> Défaitisme. Selon cette étude, il existe à ces trois niveaux des différences importantes entre délinquantes et non déli</w:t>
      </w:r>
      <w:r w:rsidRPr="00844623">
        <w:rPr>
          <w:rFonts w:eastAsia="Courier New" w:cs="Courier New"/>
          <w:color w:val="000000"/>
          <w:lang w:eastAsia="fr-FR" w:bidi="fr-FR"/>
        </w:rPr>
        <w:t>n</w:t>
      </w:r>
      <w:r w:rsidRPr="00844623">
        <w:rPr>
          <w:rFonts w:eastAsia="Courier New" w:cs="Courier New"/>
          <w:color w:val="000000"/>
          <w:lang w:eastAsia="fr-FR" w:bidi="fr-FR"/>
        </w:rPr>
        <w:t>quantes, les premières étant beaucoup plus instables, défaitistes et n</w:t>
      </w:r>
      <w:r w:rsidRPr="00844623">
        <w:rPr>
          <w:rFonts w:eastAsia="Courier New" w:cs="Courier New"/>
          <w:color w:val="000000"/>
          <w:lang w:eastAsia="fr-FR" w:bidi="fr-FR"/>
        </w:rPr>
        <w:t>é</w:t>
      </w:r>
      <w:r w:rsidRPr="00844623">
        <w:rPr>
          <w:rFonts w:eastAsia="Courier New" w:cs="Courier New"/>
          <w:color w:val="000000"/>
          <w:lang w:eastAsia="fr-FR" w:bidi="fr-FR"/>
        </w:rPr>
        <w:t>gatives que ne le sont les secondes. L’image de soi ressort comme une donnée des plus importantes dans la différenciation des deux groupes. Dans le même ordre d’idées, Riege (1972) réalise une recherche qui se veut en quelque sorte une réplique de l'étude de Andry portant sur les garçons ; l’objectif est de voir s’il existe une perception différente des rôles parentaux entre délinquantes et non-délinquantes. La théorie de base veut qu'une perception valable des rôles joués par les parents est la condition sine qua non de la santé mentale de l'enfant. Cette hyp</w:t>
      </w:r>
      <w:r w:rsidRPr="00844623">
        <w:rPr>
          <w:rFonts w:eastAsia="Courier New" w:cs="Courier New"/>
          <w:color w:val="000000"/>
          <w:lang w:eastAsia="fr-FR" w:bidi="fr-FR"/>
        </w:rPr>
        <w:t>o</w:t>
      </w:r>
      <w:r w:rsidRPr="00844623">
        <w:rPr>
          <w:rFonts w:eastAsia="Courier New" w:cs="Courier New"/>
          <w:color w:val="000000"/>
          <w:lang w:eastAsia="fr-FR" w:bidi="fr-FR"/>
        </w:rPr>
        <w:t>thèse avait déjà été vérifiée par Andry chez des groupes de garçons. Pour les filles, il ressort que :</w:t>
      </w:r>
      <w:r>
        <w:rPr>
          <w:rFonts w:eastAsia="Courier New" w:cs="Courier New"/>
          <w:color w:val="000000"/>
          <w:lang w:eastAsia="fr-FR" w:bidi="fr-FR"/>
        </w:rPr>
        <w:t xml:space="preserve"> </w:t>
      </w:r>
      <w:r w:rsidRPr="00844623">
        <w:rPr>
          <w:rFonts w:eastAsia="Courier New" w:cs="Courier New"/>
          <w:color w:val="000000"/>
          <w:lang w:eastAsia="fr-FR" w:bidi="fr-FR"/>
        </w:rPr>
        <w:t>- elles</w:t>
      </w:r>
      <w:r>
        <w:rPr>
          <w:rFonts w:eastAsia="Courier New" w:cs="Courier New"/>
          <w:color w:val="000000"/>
          <w:lang w:eastAsia="fr-FR" w:bidi="fr-FR"/>
        </w:rPr>
        <w:t xml:space="preserve"> </w:t>
      </w:r>
      <w:r w:rsidRPr="00844623">
        <w:rPr>
          <w:rFonts w:eastAsia="Courier New" w:cs="Courier New"/>
          <w:color w:val="000000"/>
          <w:lang w:eastAsia="fr-FR" w:bidi="fr-FR"/>
        </w:rPr>
        <w:t>ne se sentent pas aimées autant que les autres ; - elles ont le sentiment de ne pas avoir été assez a</w:t>
      </w:r>
      <w:r w:rsidRPr="00844623">
        <w:rPr>
          <w:rFonts w:eastAsia="Courier New" w:cs="Courier New"/>
          <w:color w:val="000000"/>
          <w:lang w:eastAsia="fr-FR" w:bidi="fr-FR"/>
        </w:rPr>
        <w:t>i</w:t>
      </w:r>
      <w:r w:rsidRPr="00844623">
        <w:rPr>
          <w:rFonts w:eastAsia="Courier New" w:cs="Courier New"/>
          <w:color w:val="000000"/>
          <w:lang w:eastAsia="fr-FR" w:bidi="fr-FR"/>
        </w:rPr>
        <w:t>mées ; - elles souffrent plus que les autres de solitude et de désespoir. Les sentiments de rejet que vit la fille délinquante l’ont conduite à la recherche de l'estime de soi qu’elle retrouve souvent dans des contacts amoureux avec les garçons. Cela expliquerait pourquoi la fille est le plus souvent prise pour des délits sexuels. La conception de Riege re</w:t>
      </w:r>
      <w:r w:rsidRPr="00844623">
        <w:rPr>
          <w:rFonts w:eastAsia="Courier New" w:cs="Courier New"/>
          <w:color w:val="000000"/>
          <w:lang w:eastAsia="fr-FR" w:bidi="fr-FR"/>
        </w:rPr>
        <w:t>s</w:t>
      </w:r>
      <w:r w:rsidRPr="00844623">
        <w:rPr>
          <w:rFonts w:eastAsia="Courier New" w:cs="Courier New"/>
          <w:color w:val="000000"/>
          <w:lang w:eastAsia="fr-FR" w:bidi="fr-FR"/>
        </w:rPr>
        <w:t>semble au schéma solitude/sexualité tel que développé par Konopka. Encore une fois, la fille semble prise dans cette dynamique presque fataliste qui l'entraîne dans une délinquance (ou une marginalité) à caractère sexuel.</w:t>
      </w:r>
    </w:p>
    <w:p w14:paraId="0CC0DA2E" w14:textId="77777777" w:rsidR="00441568" w:rsidRPr="00844623" w:rsidRDefault="00441568" w:rsidP="00441568">
      <w:pPr>
        <w:spacing w:before="120" w:after="120"/>
        <w:jc w:val="both"/>
      </w:pPr>
      <w:r>
        <w:t>[</w:t>
      </w:r>
      <w:r w:rsidRPr="00844623">
        <w:rPr>
          <w:rFonts w:eastAsia="Courier New" w:cs="Courier New"/>
          <w:color w:val="000000"/>
          <w:lang w:eastAsia="fr-FR" w:bidi="fr-FR"/>
        </w:rPr>
        <w:t>41</w:t>
      </w:r>
      <w:r>
        <w:rPr>
          <w:rFonts w:eastAsia="Courier New" w:cs="Courier New"/>
          <w:color w:val="000000"/>
          <w:lang w:eastAsia="fr-FR" w:bidi="fr-FR"/>
        </w:rPr>
        <w:t>]</w:t>
      </w:r>
    </w:p>
    <w:p w14:paraId="5D7EC145" w14:textId="77777777" w:rsidR="00441568" w:rsidRPr="00844623" w:rsidRDefault="00441568" w:rsidP="00441568">
      <w:pPr>
        <w:spacing w:before="120" w:after="120"/>
        <w:jc w:val="both"/>
      </w:pPr>
      <w:r w:rsidRPr="00844623">
        <w:rPr>
          <w:rFonts w:eastAsia="Courier New" w:cs="Courier New"/>
          <w:color w:val="000000"/>
          <w:lang w:eastAsia="fr-FR" w:bidi="fr-FR"/>
        </w:rPr>
        <w:t>En 1972 également, Smith entreprend des travaux similaires dont l’objectif est de déterminer les différences dans la conception de soi entre délinquantes et non délinquantes. L’instrument utilisé est le Sheerself concept test. Ce test nous donnera des informations sur les six dimensions suivantes :</w:t>
      </w:r>
      <w:r>
        <w:rPr>
          <w:rFonts w:eastAsia="Courier New" w:cs="Courier New"/>
          <w:color w:val="000000"/>
          <w:lang w:eastAsia="fr-FR" w:bidi="fr-FR"/>
        </w:rPr>
        <w:t xml:space="preserve"> </w:t>
      </w:r>
      <w:r w:rsidRPr="00844623">
        <w:rPr>
          <w:rFonts w:eastAsia="Courier New" w:cs="Courier New"/>
          <w:color w:val="000000"/>
          <w:lang w:eastAsia="fr-FR" w:bidi="fr-FR"/>
        </w:rPr>
        <w:t>-</w:t>
      </w:r>
      <w:r>
        <w:rPr>
          <w:rFonts w:eastAsia="Courier New" w:cs="Courier New"/>
          <w:color w:val="000000"/>
          <w:lang w:eastAsia="fr-FR" w:bidi="fr-FR"/>
        </w:rPr>
        <w:t xml:space="preserve"> </w:t>
      </w:r>
      <w:r w:rsidRPr="00844623">
        <w:rPr>
          <w:rFonts w:eastAsia="Courier New" w:cs="Courier New"/>
          <w:color w:val="000000"/>
          <w:lang w:eastAsia="fr-FR" w:bidi="fr-FR"/>
        </w:rPr>
        <w:t>adaptabilité</w:t>
      </w:r>
      <w:r>
        <w:rPr>
          <w:rFonts w:eastAsia="Courier New" w:cs="Courier New"/>
          <w:color w:val="000000"/>
          <w:lang w:eastAsia="fr-FR" w:bidi="fr-FR"/>
        </w:rPr>
        <w:t xml:space="preserve"> </w:t>
      </w:r>
      <w:r w:rsidRPr="00844623">
        <w:rPr>
          <w:rFonts w:eastAsia="Courier New" w:cs="Courier New"/>
          <w:color w:val="000000"/>
          <w:lang w:eastAsia="fr-FR" w:bidi="fr-FR"/>
        </w:rPr>
        <w:t>sociale,</w:t>
      </w:r>
      <w:r>
        <w:rPr>
          <w:rFonts w:eastAsia="Courier New" w:cs="Courier New"/>
          <w:color w:val="000000"/>
          <w:lang w:eastAsia="fr-FR" w:bidi="fr-FR"/>
        </w:rPr>
        <w:t xml:space="preserve"> </w:t>
      </w:r>
      <w:r w:rsidRPr="00844623">
        <w:rPr>
          <w:rFonts w:eastAsia="Courier New" w:cs="Courier New"/>
          <w:color w:val="000000"/>
          <w:lang w:eastAsia="fr-FR" w:bidi="fr-FR"/>
        </w:rPr>
        <w:t>- contrôle émotio</w:t>
      </w:r>
      <w:r w:rsidRPr="00844623">
        <w:rPr>
          <w:rFonts w:eastAsia="Courier New" w:cs="Courier New"/>
          <w:color w:val="000000"/>
          <w:lang w:eastAsia="fr-FR" w:bidi="fr-FR"/>
        </w:rPr>
        <w:t>n</w:t>
      </w:r>
      <w:r w:rsidRPr="00844623">
        <w:rPr>
          <w:rFonts w:eastAsia="Courier New" w:cs="Courier New"/>
          <w:color w:val="000000"/>
          <w:lang w:eastAsia="fr-FR" w:bidi="fr-FR"/>
        </w:rPr>
        <w:t>nel,</w:t>
      </w:r>
      <w:r>
        <w:rPr>
          <w:rFonts w:eastAsia="Courier New" w:cs="Courier New"/>
          <w:color w:val="000000"/>
          <w:lang w:eastAsia="fr-FR" w:bidi="fr-FR"/>
        </w:rPr>
        <w:t xml:space="preserve"> </w:t>
      </w:r>
      <w:r w:rsidRPr="00844623">
        <w:rPr>
          <w:rFonts w:eastAsia="Courier New" w:cs="Courier New"/>
          <w:color w:val="000000"/>
          <w:lang w:eastAsia="fr-FR" w:bidi="fr-FR"/>
        </w:rPr>
        <w:t>- conformité, - intelligence de type investigateur, - degré de confiance dans l’expression de soi et, - activité. L’hypothèse de Smith veut que la conception de soi soit différente entre les délinquantes et les non délinquantes sur les six dimensions. Son étude est réalisée sur un groupe de 150 filles de 15 à 18 ans, dont 90 sont délinquantes. Les résultats montrent que les deux groupes se différencient sur cinq des six dimensions puisqu'on ne note pas de différence significative au niveau du contrôle émotionnel. Plus précisément, les délinquantes se conçoivent comme étant moins conformistes vis-à-vis des normes, comme plus agressives ou plus passives (activité), comme plus sûres d'elles-mêmes, comme moins adaptées et finalement, sur le plan inte</w:t>
      </w:r>
      <w:r w:rsidRPr="00844623">
        <w:rPr>
          <w:rFonts w:eastAsia="Courier New" w:cs="Courier New"/>
          <w:color w:val="000000"/>
          <w:lang w:eastAsia="fr-FR" w:bidi="fr-FR"/>
        </w:rPr>
        <w:t>l</w:t>
      </w:r>
      <w:r w:rsidRPr="00844623">
        <w:rPr>
          <w:rFonts w:eastAsia="Courier New" w:cs="Courier New"/>
          <w:color w:val="000000"/>
          <w:lang w:eastAsia="fr-FR" w:bidi="fr-FR"/>
        </w:rPr>
        <w:t>lectuel, comme plus intéressées par 1’environnement. La recherche de Smith ne fait pas allusion à la conception négative de soi comme l'ont fait les auteurs précédents ; par contre, elle identifie de façon plus pr</w:t>
      </w:r>
      <w:r w:rsidRPr="00844623">
        <w:rPr>
          <w:rFonts w:eastAsia="Courier New" w:cs="Courier New"/>
          <w:color w:val="000000"/>
          <w:lang w:eastAsia="fr-FR" w:bidi="fr-FR"/>
        </w:rPr>
        <w:t>é</w:t>
      </w:r>
      <w:r w:rsidRPr="00844623">
        <w:rPr>
          <w:rFonts w:eastAsia="Courier New" w:cs="Courier New"/>
          <w:color w:val="000000"/>
          <w:lang w:eastAsia="fr-FR" w:bidi="fr-FR"/>
        </w:rPr>
        <w:t>cise les niveaux auxquels délinquantes et non délinquantes se diss</w:t>
      </w:r>
      <w:r w:rsidRPr="00844623">
        <w:rPr>
          <w:rFonts w:eastAsia="Courier New" w:cs="Courier New"/>
          <w:color w:val="000000"/>
          <w:lang w:eastAsia="fr-FR" w:bidi="fr-FR"/>
        </w:rPr>
        <w:t>o</w:t>
      </w:r>
      <w:r w:rsidRPr="00844623">
        <w:rPr>
          <w:rFonts w:eastAsia="Courier New" w:cs="Courier New"/>
          <w:color w:val="000000"/>
          <w:lang w:eastAsia="fr-FR" w:bidi="fr-FR"/>
        </w:rPr>
        <w:t>cient quant à leur conception d'elles-mêmes. Ses conclusions toutefois s'apparentent de très près aux conclusions précédentes.</w:t>
      </w:r>
    </w:p>
    <w:p w14:paraId="62C9547F" w14:textId="77777777" w:rsidR="00441568" w:rsidRPr="00844623" w:rsidRDefault="00441568" w:rsidP="00441568">
      <w:pPr>
        <w:spacing w:before="120" w:after="120"/>
        <w:jc w:val="both"/>
      </w:pPr>
      <w:r w:rsidRPr="00844623">
        <w:rPr>
          <w:rFonts w:eastAsia="Courier New" w:cs="Courier New"/>
          <w:color w:val="000000"/>
          <w:lang w:eastAsia="fr-FR" w:bidi="fr-FR"/>
        </w:rPr>
        <w:t>On ne saurait parler de la notion de l'image de soi chez les déli</w:t>
      </w:r>
      <w:r w:rsidRPr="00844623">
        <w:rPr>
          <w:rFonts w:eastAsia="Courier New" w:cs="Courier New"/>
          <w:color w:val="000000"/>
          <w:lang w:eastAsia="fr-FR" w:bidi="fr-FR"/>
        </w:rPr>
        <w:t>n</w:t>
      </w:r>
      <w:r w:rsidRPr="00844623">
        <w:rPr>
          <w:rFonts w:eastAsia="Courier New" w:cs="Courier New"/>
          <w:color w:val="000000"/>
          <w:lang w:eastAsia="fr-FR" w:bidi="fr-FR"/>
        </w:rPr>
        <w:t>quantes sans rapporter l'étude de Algan (1974) portant précisément sur l'image de soi chez l’adolescente socialement inadaptée. Devant l'a</w:t>
      </w:r>
      <w:r w:rsidRPr="00844623">
        <w:rPr>
          <w:rFonts w:eastAsia="Courier New" w:cs="Courier New"/>
          <w:color w:val="000000"/>
          <w:lang w:eastAsia="fr-FR" w:bidi="fr-FR"/>
        </w:rPr>
        <w:t>m</w:t>
      </w:r>
      <w:r w:rsidRPr="00844623">
        <w:rPr>
          <w:rFonts w:eastAsia="Courier New" w:cs="Courier New"/>
          <w:color w:val="000000"/>
          <w:lang w:eastAsia="fr-FR" w:bidi="fr-FR"/>
        </w:rPr>
        <w:t xml:space="preserve">pleur du concept "image de </w:t>
      </w:r>
      <w:r>
        <w:rPr>
          <w:rFonts w:eastAsia="Courier New" w:cs="Courier New"/>
          <w:color w:val="000000"/>
          <w:lang w:eastAsia="fr-FR" w:bidi="fr-FR"/>
        </w:rPr>
        <w:t>so</w:t>
      </w:r>
      <w:r w:rsidRPr="00844623">
        <w:rPr>
          <w:rFonts w:eastAsia="Courier New" w:cs="Courier New"/>
          <w:color w:val="000000"/>
          <w:lang w:eastAsia="fr-FR" w:bidi="fr-FR"/>
        </w:rPr>
        <w:t xml:space="preserve">i", il a paru nécessaire de limiter le champ d’étude et c'est pour quoi elle identifie les quatre paramètres qu'elle entend utiliser pour aborder l'image de soi. Il s'agit </w:t>
      </w:r>
      <w:r>
        <w:rPr>
          <w:rFonts w:eastAsia="Courier New" w:cs="Courier New"/>
          <w:color w:val="000000"/>
          <w:lang w:eastAsia="fr-FR" w:bidi="fr-FR"/>
        </w:rPr>
        <w:t>de </w:t>
      </w:r>
      <w:r w:rsidRPr="00844623">
        <w:rPr>
          <w:rFonts w:eastAsia="Courier New" w:cs="Courier New"/>
          <w:color w:val="000000"/>
          <w:lang w:eastAsia="fr-FR" w:bidi="fr-FR"/>
        </w:rPr>
        <w:t>:</w:t>
      </w:r>
      <w:r>
        <w:rPr>
          <w:rFonts w:eastAsia="Courier New" w:cs="Courier New"/>
          <w:color w:val="000000"/>
          <w:lang w:eastAsia="fr-FR" w:bidi="fr-FR"/>
        </w:rPr>
        <w:t xml:space="preserve"> </w:t>
      </w:r>
      <w:r w:rsidRPr="00844623">
        <w:rPr>
          <w:rFonts w:eastAsia="Courier New" w:cs="Courier New"/>
          <w:color w:val="000000"/>
          <w:lang w:eastAsia="fr-FR" w:bidi="fr-FR"/>
        </w:rPr>
        <w:t>1.</w:t>
      </w:r>
      <w:r>
        <w:rPr>
          <w:rFonts w:eastAsia="Courier New" w:cs="Courier New"/>
          <w:color w:val="000000"/>
          <w:lang w:eastAsia="fr-FR" w:bidi="fr-FR"/>
        </w:rPr>
        <w:t xml:space="preserve"> </w:t>
      </w:r>
      <w:r w:rsidRPr="00844623">
        <w:rPr>
          <w:rFonts w:eastAsia="Courier New" w:cs="Courier New"/>
          <w:color w:val="000000"/>
          <w:lang w:eastAsia="fr-FR" w:bidi="fr-FR"/>
        </w:rPr>
        <w:t>se</w:t>
      </w:r>
      <w:r w:rsidRPr="00844623">
        <w:rPr>
          <w:rFonts w:eastAsia="Courier New" w:cs="Courier New"/>
          <w:color w:val="000000"/>
          <w:lang w:eastAsia="fr-FR" w:bidi="fr-FR"/>
        </w:rPr>
        <w:t>n</w:t>
      </w:r>
      <w:r w:rsidRPr="00844623">
        <w:rPr>
          <w:rFonts w:eastAsia="Courier New" w:cs="Courier New"/>
          <w:color w:val="000000"/>
          <w:lang w:eastAsia="fr-FR" w:bidi="fr-FR"/>
        </w:rPr>
        <w:t>timent</w:t>
      </w:r>
      <w:r>
        <w:rPr>
          <w:rFonts w:eastAsia="Courier New" w:cs="Courier New"/>
          <w:color w:val="000000"/>
          <w:lang w:eastAsia="fr-FR" w:bidi="fr-FR"/>
        </w:rPr>
        <w:t xml:space="preserve"> </w:t>
      </w:r>
      <w:r w:rsidRPr="00844623">
        <w:rPr>
          <w:rFonts w:eastAsia="Courier New" w:cs="Courier New"/>
          <w:color w:val="000000"/>
          <w:lang w:eastAsia="fr-FR" w:bidi="fr-FR"/>
        </w:rPr>
        <w:t>de</w:t>
      </w:r>
      <w:r>
        <w:rPr>
          <w:rFonts w:eastAsia="Courier New" w:cs="Courier New"/>
          <w:color w:val="000000"/>
          <w:lang w:eastAsia="fr-FR" w:bidi="fr-FR"/>
        </w:rPr>
        <w:t xml:space="preserve"> </w:t>
      </w:r>
      <w:r w:rsidRPr="00844623">
        <w:rPr>
          <w:rFonts w:eastAsia="Courier New" w:cs="Courier New"/>
          <w:color w:val="000000"/>
          <w:lang w:eastAsia="fr-FR" w:bidi="fr-FR"/>
        </w:rPr>
        <w:t>valeur personnelle</w:t>
      </w:r>
      <w:r>
        <w:rPr>
          <w:rFonts w:eastAsia="Courier New" w:cs="Courier New"/>
          <w:color w:val="000000"/>
          <w:lang w:eastAsia="fr-FR" w:bidi="fr-FR"/>
        </w:rPr>
        <w:t>, c'est-à-dire son "sentiment de</w:t>
      </w:r>
      <w:r w:rsidRPr="00844623">
        <w:rPr>
          <w:rFonts w:eastAsia="Courier New" w:cs="Courier New"/>
          <w:color w:val="000000"/>
          <w:lang w:eastAsia="fr-FR" w:bidi="fr-FR"/>
        </w:rPr>
        <w:t xml:space="preserve"> compéte</w:t>
      </w:r>
      <w:r w:rsidRPr="00844623">
        <w:rPr>
          <w:rFonts w:eastAsia="Courier New" w:cs="Courier New"/>
          <w:color w:val="000000"/>
          <w:lang w:eastAsia="fr-FR" w:bidi="fr-FR"/>
        </w:rPr>
        <w:t>n</w:t>
      </w:r>
      <w:r w:rsidRPr="00844623">
        <w:rPr>
          <w:rFonts w:eastAsia="Courier New" w:cs="Courier New"/>
          <w:color w:val="000000"/>
          <w:lang w:eastAsia="fr-FR" w:bidi="fr-FR"/>
        </w:rPr>
        <w:t>ce, d'efficacité, la</w:t>
      </w:r>
      <w:r>
        <w:rPr>
          <w:rFonts w:eastAsia="Courier New" w:cs="Courier New"/>
          <w:color w:val="000000"/>
          <w:lang w:eastAsia="fr-FR" w:bidi="fr-FR"/>
        </w:rPr>
        <w:t xml:space="preserve"> </w:t>
      </w:r>
      <w:r w:rsidRPr="00844623">
        <w:rPr>
          <w:rFonts w:eastAsia="Courier New" w:cs="Courier New"/>
          <w:color w:val="000000"/>
          <w:lang w:eastAsia="fr-FR" w:bidi="fr-FR"/>
        </w:rPr>
        <w:t>conscience qu'elle a de ses</w:t>
      </w:r>
      <w:r>
        <w:rPr>
          <w:rFonts w:eastAsia="Courier New" w:cs="Courier New"/>
          <w:color w:val="000000"/>
          <w:lang w:eastAsia="fr-FR" w:bidi="fr-FR"/>
        </w:rPr>
        <w:t xml:space="preserve"> </w:t>
      </w:r>
      <w:r w:rsidRPr="00844623">
        <w:rPr>
          <w:rFonts w:eastAsia="Courier New" w:cs="Courier New"/>
          <w:color w:val="000000"/>
          <w:lang w:eastAsia="fr-FR" w:bidi="fr-FR"/>
        </w:rPr>
        <w:t>capacités..." (p. 154) ; 2. jugement des autres à son égard, c'est-à-dire "sentiments d'appart</w:t>
      </w:r>
      <w:r w:rsidRPr="00844623">
        <w:rPr>
          <w:rFonts w:eastAsia="Courier New" w:cs="Courier New"/>
          <w:color w:val="000000"/>
          <w:lang w:eastAsia="fr-FR" w:bidi="fr-FR"/>
        </w:rPr>
        <w:t>e</w:t>
      </w:r>
      <w:r w:rsidRPr="00844623">
        <w:rPr>
          <w:rFonts w:eastAsia="Courier New" w:cs="Courier New"/>
          <w:color w:val="000000"/>
          <w:lang w:eastAsia="fr-FR" w:bidi="fr-FR"/>
        </w:rPr>
        <w:t>nance ou de rejet par la société, marginalité..." (p. 154) ; 3. capacités relationnelles, c'est-à-dire les réactions au jugement des autres et ; 4. insertion dans le temps, c'est-à-dire "temps vécu, ouverture ou ferm</w:t>
      </w:r>
      <w:r w:rsidRPr="00844623">
        <w:rPr>
          <w:rFonts w:eastAsia="Courier New" w:cs="Courier New"/>
          <w:color w:val="000000"/>
          <w:lang w:eastAsia="fr-FR" w:bidi="fr-FR"/>
        </w:rPr>
        <w:t>e</w:t>
      </w:r>
      <w:r w:rsidRPr="00844623">
        <w:rPr>
          <w:rFonts w:eastAsia="Courier New" w:cs="Courier New"/>
          <w:color w:val="000000"/>
          <w:lang w:eastAsia="fr-FR" w:bidi="fr-FR"/>
        </w:rPr>
        <w:t>ture sur l'avenir,</w:t>
      </w:r>
      <w:r>
        <w:t xml:space="preserve"> [</w:t>
      </w:r>
      <w:r w:rsidRPr="00844623">
        <w:rPr>
          <w:rFonts w:eastAsia="Courier New" w:cs="Courier New"/>
          <w:color w:val="000000"/>
          <w:lang w:eastAsia="fr-FR" w:bidi="fr-FR"/>
        </w:rPr>
        <w:t>42</w:t>
      </w:r>
      <w:r>
        <w:rPr>
          <w:rFonts w:eastAsia="Courier New" w:cs="Courier New"/>
          <w:color w:val="000000"/>
          <w:lang w:eastAsia="fr-FR" w:bidi="fr-FR"/>
        </w:rPr>
        <w:t xml:space="preserve">] </w:t>
      </w:r>
      <w:r w:rsidRPr="00844623">
        <w:rPr>
          <w:rFonts w:eastAsia="Courier New" w:cs="Courier New"/>
          <w:color w:val="000000"/>
          <w:lang w:eastAsia="fr-FR" w:bidi="fr-FR"/>
        </w:rPr>
        <w:t>acceptation ou refus du présent” (p. 154). Ces quatre dimensions serviront à mesurer l’image qu’ont les délinquantes d’elles-mêmes. Algan propose quelques hypothèses de départ, à s</w:t>
      </w:r>
      <w:r w:rsidRPr="00844623">
        <w:rPr>
          <w:rFonts w:eastAsia="Courier New" w:cs="Courier New"/>
          <w:color w:val="000000"/>
          <w:lang w:eastAsia="fr-FR" w:bidi="fr-FR"/>
        </w:rPr>
        <w:t>a</w:t>
      </w:r>
      <w:r w:rsidRPr="00844623">
        <w:rPr>
          <w:rFonts w:eastAsia="Courier New" w:cs="Courier New"/>
          <w:color w:val="000000"/>
          <w:lang w:eastAsia="fr-FR" w:bidi="fr-FR"/>
        </w:rPr>
        <w:t>voir :</w:t>
      </w:r>
      <w:r>
        <w:rPr>
          <w:rFonts w:eastAsia="Courier New" w:cs="Courier New"/>
          <w:color w:val="000000"/>
          <w:lang w:eastAsia="fr-FR" w:bidi="fr-FR"/>
        </w:rPr>
        <w:t xml:space="preserve"> </w:t>
      </w:r>
      <w:r w:rsidRPr="00844623">
        <w:rPr>
          <w:rFonts w:eastAsia="Courier New" w:cs="Courier New"/>
          <w:color w:val="000000"/>
          <w:lang w:eastAsia="fr-FR" w:bidi="fr-FR"/>
        </w:rPr>
        <w:t>-</w:t>
      </w:r>
      <w:r>
        <w:rPr>
          <w:rFonts w:eastAsia="Courier New" w:cs="Courier New"/>
          <w:color w:val="000000"/>
          <w:lang w:eastAsia="fr-FR" w:bidi="fr-FR"/>
        </w:rPr>
        <w:t xml:space="preserve"> </w:t>
      </w:r>
      <w:r w:rsidRPr="00844623">
        <w:rPr>
          <w:rFonts w:eastAsia="Courier New" w:cs="Courier New"/>
          <w:color w:val="000000"/>
          <w:lang w:eastAsia="fr-FR" w:bidi="fr-FR"/>
        </w:rPr>
        <w:t>les</w:t>
      </w:r>
      <w:r>
        <w:rPr>
          <w:rFonts w:eastAsia="Courier New" w:cs="Courier New"/>
          <w:color w:val="000000"/>
          <w:lang w:eastAsia="fr-FR" w:bidi="fr-FR"/>
        </w:rPr>
        <w:t xml:space="preserve"> </w:t>
      </w:r>
      <w:r w:rsidRPr="00844623">
        <w:rPr>
          <w:rFonts w:eastAsia="Courier New" w:cs="Courier New"/>
          <w:color w:val="000000"/>
          <w:lang w:eastAsia="fr-FR" w:bidi="fr-FR"/>
        </w:rPr>
        <w:t>déli</w:t>
      </w:r>
      <w:r w:rsidRPr="00844623">
        <w:rPr>
          <w:rFonts w:eastAsia="Courier New" w:cs="Courier New"/>
          <w:color w:val="000000"/>
          <w:lang w:eastAsia="fr-FR" w:bidi="fr-FR"/>
        </w:rPr>
        <w:t>n</w:t>
      </w:r>
      <w:r w:rsidRPr="00844623">
        <w:rPr>
          <w:rFonts w:eastAsia="Courier New" w:cs="Courier New"/>
          <w:color w:val="000000"/>
          <w:lang w:eastAsia="fr-FR" w:bidi="fr-FR"/>
        </w:rPr>
        <w:t>quantes</w:t>
      </w:r>
      <w:r>
        <w:rPr>
          <w:rFonts w:eastAsia="Courier New" w:cs="Courier New"/>
          <w:color w:val="000000"/>
          <w:lang w:eastAsia="fr-FR" w:bidi="fr-FR"/>
        </w:rPr>
        <w:t xml:space="preserve"> </w:t>
      </w:r>
      <w:r w:rsidRPr="00844623">
        <w:rPr>
          <w:rFonts w:eastAsia="Courier New" w:cs="Courier New"/>
          <w:color w:val="000000"/>
          <w:lang w:eastAsia="fr-FR" w:bidi="fr-FR"/>
        </w:rPr>
        <w:t>ont d’elles-mêmes une image plus négative et un sentiment de culpabilité plus fort ; - les filles, incarcérées surtout, ont un plus grand sentiment de marginalité ; - les délinquantes ont des capacités rel</w:t>
      </w:r>
      <w:r w:rsidRPr="00844623">
        <w:rPr>
          <w:rFonts w:eastAsia="Courier New" w:cs="Courier New"/>
          <w:color w:val="000000"/>
          <w:lang w:eastAsia="fr-FR" w:bidi="fr-FR"/>
        </w:rPr>
        <w:t>a</w:t>
      </w:r>
      <w:r w:rsidRPr="00844623">
        <w:rPr>
          <w:rFonts w:eastAsia="Courier New" w:cs="Courier New"/>
          <w:color w:val="000000"/>
          <w:lang w:eastAsia="fr-FR" w:bidi="fr-FR"/>
        </w:rPr>
        <w:t>tionnelles moins grandes ; - la situation dans le temps est plus défe</w:t>
      </w:r>
      <w:r w:rsidRPr="00844623">
        <w:rPr>
          <w:rFonts w:eastAsia="Courier New" w:cs="Courier New"/>
          <w:color w:val="000000"/>
          <w:lang w:eastAsia="fr-FR" w:bidi="fr-FR"/>
        </w:rPr>
        <w:t>c</w:t>
      </w:r>
      <w:r w:rsidRPr="00844623">
        <w:rPr>
          <w:rFonts w:eastAsia="Courier New" w:cs="Courier New"/>
          <w:color w:val="000000"/>
          <w:lang w:eastAsia="fr-FR" w:bidi="fr-FR"/>
        </w:rPr>
        <w:t>tueuse et conflictuelle chez les délinquantes (elles n’éprouvent pas le besoin de projeter leur image dans le temps préc</w:t>
      </w:r>
      <w:r w:rsidRPr="00844623">
        <w:rPr>
          <w:rFonts w:eastAsia="Courier New" w:cs="Courier New"/>
          <w:color w:val="000000"/>
          <w:lang w:eastAsia="fr-FR" w:bidi="fr-FR"/>
        </w:rPr>
        <w:t>i</w:t>
      </w:r>
      <w:r w:rsidRPr="00844623">
        <w:rPr>
          <w:rFonts w:eastAsia="Courier New" w:cs="Courier New"/>
          <w:color w:val="000000"/>
          <w:lang w:eastAsia="fr-FR" w:bidi="fr-FR"/>
        </w:rPr>
        <w:t>sément parce qu’elle est négative). Sur le plan méthodologique, les techniques d’investigation de l’image de soi sont au nombre de qu</w:t>
      </w:r>
      <w:r w:rsidRPr="00844623">
        <w:rPr>
          <w:rFonts w:eastAsia="Courier New" w:cs="Courier New"/>
          <w:color w:val="000000"/>
          <w:lang w:eastAsia="fr-FR" w:bidi="fr-FR"/>
        </w:rPr>
        <w:t>a</w:t>
      </w:r>
      <w:r w:rsidRPr="00844623">
        <w:rPr>
          <w:rFonts w:eastAsia="Courier New" w:cs="Courier New"/>
          <w:color w:val="000000"/>
          <w:lang w:eastAsia="fr-FR" w:bidi="fr-FR"/>
        </w:rPr>
        <w:t>tre :</w:t>
      </w:r>
      <w:r>
        <w:rPr>
          <w:rFonts w:eastAsia="Courier New" w:cs="Courier New"/>
          <w:color w:val="000000"/>
          <w:lang w:eastAsia="fr-FR" w:bidi="fr-FR"/>
        </w:rPr>
        <w:t xml:space="preserve"> </w:t>
      </w:r>
      <w:r w:rsidRPr="00844623">
        <w:rPr>
          <w:rFonts w:eastAsia="Courier New" w:cs="Courier New"/>
          <w:color w:val="000000"/>
          <w:lang w:eastAsia="fr-FR" w:bidi="fr-FR"/>
        </w:rPr>
        <w:t>test des trois personnages, test des phrases à compléter, test</w:t>
      </w:r>
      <w:r>
        <w:rPr>
          <w:rFonts w:eastAsia="Courier New" w:cs="Courier New"/>
          <w:color w:val="000000"/>
          <w:lang w:eastAsia="fr-FR" w:bidi="fr-FR"/>
        </w:rPr>
        <w:t xml:space="preserve"> </w:t>
      </w:r>
      <w:r w:rsidRPr="00844623">
        <w:rPr>
          <w:rFonts w:eastAsia="Courier New" w:cs="Courier New"/>
          <w:color w:val="000000"/>
          <w:lang w:eastAsia="fr-FR" w:bidi="fr-FR"/>
        </w:rPr>
        <w:t>de dessin, test des adultes significatifs privilégiés. Les résultats majeurs peuvent se résumer aux quatre conclusions suivantes. D’abord, il re</w:t>
      </w:r>
      <w:r w:rsidRPr="00844623">
        <w:rPr>
          <w:rFonts w:eastAsia="Courier New" w:cs="Courier New"/>
          <w:color w:val="000000"/>
          <w:lang w:eastAsia="fr-FR" w:bidi="fr-FR"/>
        </w:rPr>
        <w:t>s</w:t>
      </w:r>
      <w:r w:rsidRPr="00844623">
        <w:rPr>
          <w:rFonts w:eastAsia="Courier New" w:cs="Courier New"/>
          <w:color w:val="000000"/>
          <w:lang w:eastAsia="fr-FR" w:bidi="fr-FR"/>
        </w:rPr>
        <w:t>sort que ”les inadaptées ont beaucoup plus tendance que les autres adolescentes à se dévaloriser et à avoir d'elles-mêmes une image nég</w:t>
      </w:r>
      <w:r w:rsidRPr="00844623">
        <w:rPr>
          <w:rFonts w:eastAsia="Courier New" w:cs="Courier New"/>
          <w:color w:val="000000"/>
          <w:lang w:eastAsia="fr-FR" w:bidi="fr-FR"/>
        </w:rPr>
        <w:t>a</w:t>
      </w:r>
      <w:r w:rsidRPr="00844623">
        <w:rPr>
          <w:rFonts w:eastAsia="Courier New" w:cs="Courier New"/>
          <w:color w:val="000000"/>
          <w:lang w:eastAsia="fr-FR" w:bidi="fr-FR"/>
        </w:rPr>
        <w:t>tive"</w:t>
      </w:r>
      <w:r>
        <w:rPr>
          <w:rFonts w:eastAsia="Courier New" w:cs="Courier New"/>
          <w:color w:val="000000"/>
          <w:lang w:eastAsia="fr-FR" w:bidi="fr-FR"/>
        </w:rPr>
        <w:t xml:space="preserve"> </w:t>
      </w:r>
      <w:r w:rsidRPr="00844623">
        <w:rPr>
          <w:rFonts w:eastAsia="Courier New" w:cs="Courier New"/>
          <w:color w:val="000000"/>
          <w:lang w:eastAsia="fr-FR" w:bidi="fr-FR"/>
        </w:rPr>
        <w:t>(p. 205). Comme corollaire à ceci, on observe que les délinqua</w:t>
      </w:r>
      <w:r w:rsidRPr="00844623">
        <w:rPr>
          <w:rFonts w:eastAsia="Courier New" w:cs="Courier New"/>
          <w:color w:val="000000"/>
          <w:lang w:eastAsia="fr-FR" w:bidi="fr-FR"/>
        </w:rPr>
        <w:t>n</w:t>
      </w:r>
      <w:r w:rsidRPr="00844623">
        <w:rPr>
          <w:rFonts w:eastAsia="Courier New" w:cs="Courier New"/>
          <w:color w:val="000000"/>
          <w:lang w:eastAsia="fr-FR" w:bidi="fr-FR"/>
        </w:rPr>
        <w:t>tes ont un se</w:t>
      </w:r>
      <w:r w:rsidRPr="00844623">
        <w:rPr>
          <w:rFonts w:eastAsia="Courier New" w:cs="Courier New"/>
          <w:color w:val="000000"/>
          <w:lang w:eastAsia="fr-FR" w:bidi="fr-FR"/>
        </w:rPr>
        <w:t>n</w:t>
      </w:r>
      <w:r w:rsidRPr="00844623">
        <w:rPr>
          <w:rFonts w:eastAsia="Courier New" w:cs="Courier New"/>
          <w:color w:val="000000"/>
          <w:lang w:eastAsia="fr-FR" w:bidi="fr-FR"/>
        </w:rPr>
        <w:t>timent de culpabilité plus fort que les adolescentes de la population-témoin. Toutefois, on remarquera que l'hypothèse voulant que les délinquantes aient une moins grande confiance en leurs cap</w:t>
      </w:r>
      <w:r w:rsidRPr="00844623">
        <w:rPr>
          <w:rFonts w:eastAsia="Courier New" w:cs="Courier New"/>
          <w:color w:val="000000"/>
          <w:lang w:eastAsia="fr-FR" w:bidi="fr-FR"/>
        </w:rPr>
        <w:t>a</w:t>
      </w:r>
      <w:r w:rsidRPr="00844623">
        <w:rPr>
          <w:rFonts w:eastAsia="Courier New" w:cs="Courier New"/>
          <w:color w:val="000000"/>
          <w:lang w:eastAsia="fr-FR" w:bidi="fr-FR"/>
        </w:rPr>
        <w:t>cités ne se vérifie pas. La deuxième conclusion d'importance veut que "les ad</w:t>
      </w:r>
      <w:r w:rsidRPr="00844623">
        <w:rPr>
          <w:rFonts w:eastAsia="Courier New" w:cs="Courier New"/>
          <w:color w:val="000000"/>
          <w:lang w:eastAsia="fr-FR" w:bidi="fr-FR"/>
        </w:rPr>
        <w:t>o</w:t>
      </w:r>
      <w:r w:rsidRPr="00844623">
        <w:rPr>
          <w:rFonts w:eastAsia="Courier New" w:cs="Courier New"/>
          <w:color w:val="000000"/>
          <w:lang w:eastAsia="fr-FR" w:bidi="fr-FR"/>
        </w:rPr>
        <w:t>lescentes inadaptées expriment beaucoup plus fréquemment que celles de la population-témoin le sentiment d'être rejetées par la société (et non un simple sentiment d'incompréhension, comme le font les autres adolescentes..." (p.</w:t>
      </w:r>
      <w:r>
        <w:rPr>
          <w:rFonts w:eastAsia="Courier New" w:cs="Courier New"/>
          <w:color w:val="000000"/>
          <w:lang w:eastAsia="fr-FR" w:bidi="fr-FR"/>
        </w:rPr>
        <w:t xml:space="preserve"> 206)</w:t>
      </w:r>
      <w:r w:rsidRPr="00844623">
        <w:rPr>
          <w:rFonts w:eastAsia="Courier New" w:cs="Courier New"/>
          <w:color w:val="000000"/>
          <w:lang w:eastAsia="fr-FR" w:bidi="fr-FR"/>
        </w:rPr>
        <w:t>. L'auteur souligne que le milieu familial est aussi perçu comme rejetant, ce qui n’aide pas aux bonnes relations. La troisième conclusion fait voir que le sentiment de marg</w:t>
      </w:r>
      <w:r w:rsidRPr="00844623">
        <w:rPr>
          <w:rFonts w:eastAsia="Courier New" w:cs="Courier New"/>
          <w:color w:val="000000"/>
          <w:lang w:eastAsia="fr-FR" w:bidi="fr-FR"/>
        </w:rPr>
        <w:t>i</w:t>
      </w:r>
      <w:r w:rsidRPr="00844623">
        <w:rPr>
          <w:rFonts w:eastAsia="Courier New" w:cs="Courier New"/>
          <w:color w:val="000000"/>
          <w:lang w:eastAsia="fr-FR" w:bidi="fr-FR"/>
        </w:rPr>
        <w:t>nalité n’est pas vécu de la même façon chez les deux groupes :</w:t>
      </w:r>
      <w:r>
        <w:rPr>
          <w:rFonts w:eastAsia="Courier New" w:cs="Courier New"/>
          <w:color w:val="000000"/>
          <w:lang w:eastAsia="fr-FR" w:bidi="fr-FR"/>
        </w:rPr>
        <w:t xml:space="preserve"> </w:t>
      </w:r>
      <w:r w:rsidRPr="00844623">
        <w:rPr>
          <w:rFonts w:eastAsia="Courier New" w:cs="Courier New"/>
          <w:color w:val="000000"/>
          <w:lang w:eastAsia="fr-FR" w:bidi="fr-FR"/>
        </w:rPr>
        <w:t>"Les</w:t>
      </w:r>
      <w:r>
        <w:rPr>
          <w:rFonts w:eastAsia="Courier New" w:cs="Courier New"/>
          <w:color w:val="000000"/>
          <w:lang w:eastAsia="fr-FR" w:bidi="fr-FR"/>
        </w:rPr>
        <w:t xml:space="preserve"> </w:t>
      </w:r>
      <w:r w:rsidRPr="00844623">
        <w:rPr>
          <w:rFonts w:eastAsia="Courier New" w:cs="Courier New"/>
          <w:color w:val="000000"/>
          <w:lang w:eastAsia="fr-FR" w:bidi="fr-FR"/>
        </w:rPr>
        <w:t>inadaptées, beaucoup plus que les adolescentes de la population-témoin, valor</w:t>
      </w:r>
      <w:r w:rsidRPr="00844623">
        <w:rPr>
          <w:rFonts w:eastAsia="Courier New" w:cs="Courier New"/>
          <w:color w:val="000000"/>
          <w:lang w:eastAsia="fr-FR" w:bidi="fr-FR"/>
        </w:rPr>
        <w:t>i</w:t>
      </w:r>
      <w:r w:rsidRPr="00844623">
        <w:rPr>
          <w:rFonts w:eastAsia="Courier New" w:cs="Courier New"/>
          <w:color w:val="000000"/>
          <w:lang w:eastAsia="fr-FR" w:bidi="fr-FR"/>
        </w:rPr>
        <w:t>sent leur propre asocialité ou celle de leurs personnages, revendiquant ainsi leur droit à la différence" (p.</w:t>
      </w:r>
      <w:r>
        <w:rPr>
          <w:rFonts w:eastAsia="Courier New" w:cs="Courier New"/>
          <w:color w:val="000000"/>
          <w:lang w:eastAsia="fr-FR" w:bidi="fr-FR"/>
        </w:rPr>
        <w:t xml:space="preserve"> 207). </w:t>
      </w:r>
      <w:r w:rsidRPr="00844623">
        <w:rPr>
          <w:rFonts w:eastAsia="Courier New" w:cs="Courier New"/>
          <w:color w:val="000000"/>
          <w:lang w:eastAsia="fr-FR" w:bidi="fr-FR"/>
        </w:rPr>
        <w:t>En valorisant ainsi leur ma</w:t>
      </w:r>
      <w:r w:rsidRPr="00844623">
        <w:rPr>
          <w:rFonts w:eastAsia="Courier New" w:cs="Courier New"/>
          <w:color w:val="000000"/>
          <w:lang w:eastAsia="fr-FR" w:bidi="fr-FR"/>
        </w:rPr>
        <w:t>r</w:t>
      </w:r>
      <w:r w:rsidRPr="00844623">
        <w:rPr>
          <w:rFonts w:eastAsia="Courier New" w:cs="Courier New"/>
          <w:color w:val="000000"/>
          <w:lang w:eastAsia="fr-FR" w:bidi="fr-FR"/>
        </w:rPr>
        <w:t>ginalité d’une part et en se sentant rejetées d'autre part, les filles délinquantes présentent le plus souvent des capacités rel</w:t>
      </w:r>
      <w:r w:rsidRPr="00844623">
        <w:rPr>
          <w:rFonts w:eastAsia="Courier New" w:cs="Courier New"/>
          <w:color w:val="000000"/>
          <w:lang w:eastAsia="fr-FR" w:bidi="fr-FR"/>
        </w:rPr>
        <w:t>a</w:t>
      </w:r>
      <w:r w:rsidRPr="00844623">
        <w:rPr>
          <w:rFonts w:eastAsia="Courier New" w:cs="Courier New"/>
          <w:color w:val="000000"/>
          <w:lang w:eastAsia="fr-FR" w:bidi="fr-FR"/>
        </w:rPr>
        <w:t>tionnelles pr</w:t>
      </w:r>
      <w:r w:rsidRPr="00844623">
        <w:rPr>
          <w:rFonts w:eastAsia="Courier New" w:cs="Courier New"/>
          <w:color w:val="000000"/>
          <w:lang w:eastAsia="fr-FR" w:bidi="fr-FR"/>
        </w:rPr>
        <w:t>o</w:t>
      </w:r>
      <w:r w:rsidRPr="00844623">
        <w:rPr>
          <w:rFonts w:eastAsia="Courier New" w:cs="Courier New"/>
          <w:color w:val="000000"/>
          <w:lang w:eastAsia="fr-FR" w:bidi="fr-FR"/>
        </w:rPr>
        <w:t>blématiques en ceci qu’elles éprouvent de la difficulté à s'identifier et à s'intégrer aux autres. En conséquence,</w:t>
      </w:r>
      <w:r>
        <w:t xml:space="preserve"> [</w:t>
      </w:r>
      <w:r w:rsidRPr="00844623">
        <w:rPr>
          <w:rFonts w:eastAsia="Courier New" w:cs="Courier New"/>
          <w:color w:val="000000"/>
          <w:lang w:eastAsia="fr-FR" w:bidi="fr-FR"/>
        </w:rPr>
        <w:t>43</w:t>
      </w:r>
      <w:r>
        <w:rPr>
          <w:rFonts w:eastAsia="Courier New" w:cs="Courier New"/>
          <w:color w:val="000000"/>
          <w:lang w:eastAsia="fr-FR" w:bidi="fr-FR"/>
        </w:rPr>
        <w:t xml:space="preserve">] </w:t>
      </w:r>
      <w:r w:rsidRPr="00844623">
        <w:rPr>
          <w:rFonts w:eastAsia="Courier New" w:cs="Courier New"/>
          <w:color w:val="000000"/>
          <w:lang w:eastAsia="fr-FR" w:bidi="fr-FR"/>
        </w:rPr>
        <w:t>on peut dire que les inadaptées</w:t>
      </w:r>
      <w:r>
        <w:rPr>
          <w:rFonts w:eastAsia="Courier New" w:cs="Courier New"/>
          <w:color w:val="000000"/>
          <w:lang w:eastAsia="fr-FR" w:bidi="fr-FR"/>
        </w:rPr>
        <w:t> </w:t>
      </w:r>
      <w:r>
        <w:rPr>
          <w:rStyle w:val="Appelnotedebasdep"/>
          <w:rFonts w:eastAsia="Courier New" w:cs="Courier New"/>
        </w:rPr>
        <w:footnoteReference w:id="25"/>
      </w:r>
      <w:r w:rsidRPr="00844623">
        <w:rPr>
          <w:rFonts w:eastAsia="Courier New" w:cs="Courier New"/>
          <w:color w:val="000000"/>
          <w:lang w:eastAsia="fr-FR" w:bidi="fr-FR"/>
        </w:rPr>
        <w:t xml:space="preserve"> ont des possibilités moins grandes de contacts et que leur réseau relationnel est plus restreint que ce n’est le cas pour les filles du groupe témoin. Enfin, dernière conclusion :</w:t>
      </w:r>
      <w:r>
        <w:rPr>
          <w:rFonts w:eastAsia="Courier New" w:cs="Courier New"/>
          <w:color w:val="000000"/>
          <w:lang w:eastAsia="fr-FR" w:bidi="fr-FR"/>
        </w:rPr>
        <w:t xml:space="preserve"> </w:t>
      </w:r>
      <w:r w:rsidRPr="00844623">
        <w:rPr>
          <w:rFonts w:eastAsia="Courier New" w:cs="Courier New"/>
          <w:color w:val="000000"/>
          <w:lang w:eastAsia="fr-FR" w:bidi="fr-FR"/>
        </w:rPr>
        <w:t>"le</w:t>
      </w:r>
      <w:r>
        <w:rPr>
          <w:rFonts w:eastAsia="Courier New" w:cs="Courier New"/>
          <w:color w:val="000000"/>
          <w:lang w:eastAsia="fr-FR" w:bidi="fr-FR"/>
        </w:rPr>
        <w:t xml:space="preserve"> </w:t>
      </w:r>
      <w:r w:rsidRPr="00844623">
        <w:rPr>
          <w:rFonts w:eastAsia="Courier New" w:cs="Courier New"/>
          <w:color w:val="000000"/>
          <w:lang w:eastAsia="fr-FR" w:bidi="fr-FR"/>
        </w:rPr>
        <w:t>refus du passé est très général et très fortement exprimé par elles (in</w:t>
      </w:r>
      <w:r w:rsidRPr="00844623">
        <w:rPr>
          <w:rFonts w:eastAsia="Courier New" w:cs="Courier New"/>
          <w:color w:val="000000"/>
          <w:lang w:eastAsia="fr-FR" w:bidi="fr-FR"/>
        </w:rPr>
        <w:t>a</w:t>
      </w:r>
      <w:r w:rsidRPr="00844623">
        <w:rPr>
          <w:rFonts w:eastAsia="Courier New" w:cs="Courier New"/>
          <w:color w:val="000000"/>
          <w:lang w:eastAsia="fr-FR" w:bidi="fr-FR"/>
        </w:rPr>
        <w:t>daptées) :</w:t>
      </w:r>
      <w:r>
        <w:rPr>
          <w:rFonts w:eastAsia="Courier New" w:cs="Courier New"/>
          <w:color w:val="000000"/>
          <w:lang w:eastAsia="fr-FR" w:bidi="fr-FR"/>
        </w:rPr>
        <w:t xml:space="preserve"> </w:t>
      </w:r>
      <w:r w:rsidRPr="00844623">
        <w:rPr>
          <w:rFonts w:eastAsia="Courier New" w:cs="Courier New"/>
          <w:color w:val="000000"/>
          <w:lang w:eastAsia="fr-FR" w:bidi="fr-FR"/>
        </w:rPr>
        <w:t>non</w:t>
      </w:r>
      <w:r>
        <w:rPr>
          <w:rFonts w:eastAsia="Courier New" w:cs="Courier New"/>
          <w:color w:val="000000"/>
          <w:lang w:eastAsia="fr-FR" w:bidi="fr-FR"/>
        </w:rPr>
        <w:t xml:space="preserve"> </w:t>
      </w:r>
      <w:r w:rsidRPr="00844623">
        <w:rPr>
          <w:rFonts w:eastAsia="Courier New" w:cs="Courier New"/>
          <w:color w:val="000000"/>
          <w:lang w:eastAsia="fr-FR" w:bidi="fr-FR"/>
        </w:rPr>
        <w:t>seulement</w:t>
      </w:r>
      <w:r>
        <w:rPr>
          <w:rFonts w:eastAsia="Courier New" w:cs="Courier New"/>
          <w:color w:val="000000"/>
          <w:lang w:eastAsia="fr-FR" w:bidi="fr-FR"/>
        </w:rPr>
        <w:t xml:space="preserve"> </w:t>
      </w:r>
      <w:r w:rsidRPr="00844623">
        <w:rPr>
          <w:rFonts w:eastAsia="Courier New" w:cs="Courier New"/>
          <w:color w:val="000000"/>
          <w:lang w:eastAsia="fr-FR" w:bidi="fr-FR"/>
        </w:rPr>
        <w:t>elles</w:t>
      </w:r>
      <w:r>
        <w:rPr>
          <w:rFonts w:eastAsia="Courier New" w:cs="Courier New"/>
          <w:color w:val="000000"/>
          <w:lang w:eastAsia="fr-FR" w:bidi="fr-FR"/>
        </w:rPr>
        <w:t xml:space="preserve"> </w:t>
      </w:r>
      <w:r w:rsidRPr="00844623">
        <w:rPr>
          <w:rFonts w:eastAsia="Courier New" w:cs="Courier New"/>
          <w:color w:val="000000"/>
          <w:lang w:eastAsia="fr-FR" w:bidi="fr-FR"/>
        </w:rPr>
        <w:t>le</w:t>
      </w:r>
      <w:r>
        <w:rPr>
          <w:rFonts w:eastAsia="Courier New" w:cs="Courier New"/>
          <w:color w:val="000000"/>
          <w:lang w:eastAsia="fr-FR" w:bidi="fr-FR"/>
        </w:rPr>
        <w:t xml:space="preserve"> </w:t>
      </w:r>
      <w:r w:rsidRPr="00844623">
        <w:rPr>
          <w:rFonts w:eastAsia="Courier New" w:cs="Courier New"/>
          <w:color w:val="000000"/>
          <w:lang w:eastAsia="fr-FR" w:bidi="fr-FR"/>
        </w:rPr>
        <w:t>rejettent</w:t>
      </w:r>
      <w:r>
        <w:rPr>
          <w:rFonts w:eastAsia="Courier New" w:cs="Courier New"/>
          <w:color w:val="000000"/>
          <w:lang w:eastAsia="fr-FR" w:bidi="fr-FR"/>
        </w:rPr>
        <w:t xml:space="preserve"> </w:t>
      </w:r>
      <w:r w:rsidRPr="00844623">
        <w:rPr>
          <w:rFonts w:eastAsia="Courier New" w:cs="Courier New"/>
          <w:color w:val="000000"/>
          <w:lang w:eastAsia="fr-FR" w:bidi="fr-FR"/>
        </w:rPr>
        <w:t>beaucoup plus souvent mais</w:t>
      </w:r>
      <w:r>
        <w:rPr>
          <w:rFonts w:eastAsia="Courier New" w:cs="Courier New"/>
          <w:color w:val="000000"/>
          <w:lang w:eastAsia="fr-FR" w:bidi="fr-FR"/>
        </w:rPr>
        <w:t xml:space="preserve"> </w:t>
      </w:r>
      <w:r w:rsidRPr="00844623">
        <w:rPr>
          <w:rFonts w:eastAsia="Courier New" w:cs="Courier New"/>
          <w:color w:val="000000"/>
          <w:lang w:eastAsia="fr-FR" w:bidi="fr-FR"/>
        </w:rPr>
        <w:t>elles le dévalorisent aussi davantage que ne le font les autres adole</w:t>
      </w:r>
      <w:r w:rsidRPr="00844623">
        <w:rPr>
          <w:rFonts w:eastAsia="Courier New" w:cs="Courier New"/>
          <w:color w:val="000000"/>
          <w:lang w:eastAsia="fr-FR" w:bidi="fr-FR"/>
        </w:rPr>
        <w:t>s</w:t>
      </w:r>
      <w:r w:rsidRPr="00844623">
        <w:rPr>
          <w:rFonts w:eastAsia="Courier New" w:cs="Courier New"/>
          <w:color w:val="000000"/>
          <w:lang w:eastAsia="fr-FR" w:bidi="fr-FR"/>
        </w:rPr>
        <w:t>centes..." (p. 208). Selon Algan, en rejetant le passé, l’adolescente inadaptée rejette en quelque sorte le vécu familial.</w:t>
      </w:r>
    </w:p>
    <w:p w14:paraId="60BB8392" w14:textId="77777777" w:rsidR="00441568" w:rsidRPr="00844623" w:rsidRDefault="00441568" w:rsidP="00441568">
      <w:pPr>
        <w:spacing w:before="120" w:after="120"/>
        <w:jc w:val="both"/>
      </w:pPr>
      <w:r w:rsidRPr="00844623">
        <w:rPr>
          <w:rFonts w:eastAsia="Courier New" w:cs="Courier New"/>
          <w:color w:val="000000"/>
          <w:lang w:eastAsia="fr-FR" w:bidi="fr-FR"/>
        </w:rPr>
        <w:t xml:space="preserve">Après avoir constaté toutes ces différences entre les deux groupes, on remarque que les inadaptées, en </w:t>
      </w:r>
      <w:r>
        <w:rPr>
          <w:rFonts w:eastAsia="Courier New" w:cs="Courier New"/>
          <w:color w:val="000000"/>
          <w:lang w:eastAsia="fr-FR" w:bidi="fr-FR"/>
        </w:rPr>
        <w:t>raison de leurs capacités relatio</w:t>
      </w:r>
      <w:r w:rsidRPr="00844623">
        <w:rPr>
          <w:rFonts w:eastAsia="Courier New" w:cs="Courier New"/>
          <w:color w:val="000000"/>
          <w:lang w:eastAsia="fr-FR" w:bidi="fr-FR"/>
        </w:rPr>
        <w:t>n</w:t>
      </w:r>
      <w:r w:rsidRPr="00844623">
        <w:rPr>
          <w:rFonts w:eastAsia="Courier New" w:cs="Courier New"/>
          <w:color w:val="000000"/>
          <w:lang w:eastAsia="fr-FR" w:bidi="fr-FR"/>
        </w:rPr>
        <w:t>nelles appauvries et du sentiment de rejet qu’elles éprouvent, vivent une sorte de retranchement avec le groupe social, lequel retranch</w:t>
      </w:r>
      <w:r w:rsidRPr="00844623">
        <w:rPr>
          <w:rFonts w:eastAsia="Courier New" w:cs="Courier New"/>
          <w:color w:val="000000"/>
          <w:lang w:eastAsia="fr-FR" w:bidi="fr-FR"/>
        </w:rPr>
        <w:t>e</w:t>
      </w:r>
      <w:r w:rsidRPr="00844623">
        <w:rPr>
          <w:rFonts w:eastAsia="Courier New" w:cs="Courier New"/>
          <w:color w:val="000000"/>
          <w:lang w:eastAsia="fr-FR" w:bidi="fr-FR"/>
        </w:rPr>
        <w:t>ment est de plus en plus marqué avec l’âge. S’interrogeant sur l’origine probable du phénomène d’isolement intériorisé (développ</w:t>
      </w:r>
      <w:r w:rsidRPr="00844623">
        <w:rPr>
          <w:rFonts w:eastAsia="Courier New" w:cs="Courier New"/>
          <w:color w:val="000000"/>
          <w:lang w:eastAsia="fr-FR" w:bidi="fr-FR"/>
        </w:rPr>
        <w:t>e</w:t>
      </w:r>
      <w:r w:rsidRPr="00844623">
        <w:rPr>
          <w:rFonts w:eastAsia="Courier New" w:cs="Courier New"/>
          <w:color w:val="000000"/>
          <w:lang w:eastAsia="fr-FR" w:bidi="fr-FR"/>
        </w:rPr>
        <w:t>ment personnel ou contrainte sociale), Algan souligne que, dans un cas comme dans l'autre, l’adolescente inadaptée a besoin de contacts avec l'extérieur afin de rétablir un juste équilibre et que les placements institutionnels tels que conçus actuellement ne favorisent que très peu cet impératif thérapeutique. Toute philosophie éducative dans de tels cas devrait donc miser sur cette réintégration du sujet dans l'univers social.</w:t>
      </w:r>
    </w:p>
    <w:p w14:paraId="14B36669" w14:textId="77777777" w:rsidR="00441568" w:rsidRPr="00844623" w:rsidRDefault="00441568" w:rsidP="00441568">
      <w:pPr>
        <w:spacing w:before="120" w:after="120"/>
        <w:jc w:val="both"/>
      </w:pPr>
      <w:r w:rsidRPr="00844623">
        <w:rPr>
          <w:rFonts w:eastAsia="Courier New" w:cs="Courier New"/>
          <w:color w:val="000000"/>
          <w:lang w:eastAsia="fr-FR" w:bidi="fr-FR"/>
        </w:rPr>
        <w:t>Par ailleurs, Hélène Richard (1968) qui compare les valeurs des jeunes filles et de leur mère trouve que les mères des jeunes filles non délinquantes ont des valeurs semblables à celles des mères d’adolescentes déli</w:t>
      </w:r>
      <w:r>
        <w:rPr>
          <w:rFonts w:eastAsia="Courier New" w:cs="Courier New"/>
          <w:color w:val="000000"/>
          <w:lang w:eastAsia="fr-FR" w:bidi="fr-FR"/>
        </w:rPr>
        <w:t>n</w:t>
      </w:r>
      <w:r w:rsidRPr="00844623">
        <w:rPr>
          <w:rFonts w:eastAsia="Courier New" w:cs="Courier New"/>
          <w:color w:val="000000"/>
          <w:lang w:eastAsia="fr-FR" w:bidi="fr-FR"/>
        </w:rPr>
        <w:t>quantes. Si les valeurs conventionnelles dom</w:t>
      </w:r>
      <w:r w:rsidRPr="00844623">
        <w:rPr>
          <w:rFonts w:eastAsia="Courier New" w:cs="Courier New"/>
          <w:color w:val="000000"/>
          <w:lang w:eastAsia="fr-FR" w:bidi="fr-FR"/>
        </w:rPr>
        <w:t>i</w:t>
      </w:r>
      <w:r w:rsidRPr="00844623">
        <w:rPr>
          <w:rFonts w:eastAsia="Courier New" w:cs="Courier New"/>
          <w:color w:val="000000"/>
          <w:lang w:eastAsia="fr-FR" w:bidi="fr-FR"/>
        </w:rPr>
        <w:t>nent, il y a toutefois des traces de rigidité chez les mères des déli</w:t>
      </w:r>
      <w:r w:rsidRPr="00844623">
        <w:rPr>
          <w:rFonts w:eastAsia="Courier New" w:cs="Courier New"/>
          <w:color w:val="000000"/>
          <w:lang w:eastAsia="fr-FR" w:bidi="fr-FR"/>
        </w:rPr>
        <w:t>n</w:t>
      </w:r>
      <w:r w:rsidRPr="00844623">
        <w:rPr>
          <w:rFonts w:eastAsia="Courier New" w:cs="Courier New"/>
          <w:color w:val="000000"/>
          <w:lang w:eastAsia="fr-FR" w:bidi="fr-FR"/>
        </w:rPr>
        <w:t>quantes de même que de l’hédonisme chez la délinquante. Aussi, Van Gijseghem (1970) rapporte que les limites de l'image corporelle de la délinquante sont plus rigides que celles des "normales" qui sont plus souples, plus adaptives.</w:t>
      </w:r>
    </w:p>
    <w:p w14:paraId="416C92FA" w14:textId="77777777" w:rsidR="00441568" w:rsidRPr="00844623" w:rsidRDefault="00441568" w:rsidP="00441568">
      <w:pPr>
        <w:spacing w:before="120" w:after="120"/>
        <w:jc w:val="both"/>
      </w:pPr>
      <w:r>
        <w:t>[</w:t>
      </w:r>
      <w:r w:rsidRPr="00844623">
        <w:rPr>
          <w:rFonts w:eastAsia="Courier New" w:cs="Courier New"/>
          <w:color w:val="000000"/>
          <w:lang w:eastAsia="fr-FR" w:bidi="fr-FR"/>
        </w:rPr>
        <w:t>44</w:t>
      </w:r>
      <w:r>
        <w:rPr>
          <w:rFonts w:eastAsia="Courier New" w:cs="Courier New"/>
          <w:color w:val="000000"/>
          <w:lang w:eastAsia="fr-FR" w:bidi="fr-FR"/>
        </w:rPr>
        <w:t>]</w:t>
      </w:r>
    </w:p>
    <w:p w14:paraId="7D4F4993" w14:textId="77777777" w:rsidR="00441568" w:rsidRPr="00844623" w:rsidRDefault="00441568" w:rsidP="00441568">
      <w:pPr>
        <w:spacing w:before="120" w:after="120"/>
        <w:jc w:val="both"/>
      </w:pPr>
      <w:r w:rsidRPr="00844623">
        <w:rPr>
          <w:rFonts w:eastAsia="Courier New" w:cs="Courier New"/>
          <w:color w:val="000000"/>
          <w:lang w:eastAsia="fr-FR" w:bidi="fr-FR"/>
        </w:rPr>
        <w:t>Comme nous pouvons le constater, la notion d’image de soi a do</w:t>
      </w:r>
      <w:r w:rsidRPr="00844623">
        <w:rPr>
          <w:rFonts w:eastAsia="Courier New" w:cs="Courier New"/>
          <w:color w:val="000000"/>
          <w:lang w:eastAsia="fr-FR" w:bidi="fr-FR"/>
        </w:rPr>
        <w:t>n</w:t>
      </w:r>
      <w:r w:rsidRPr="00844623">
        <w:rPr>
          <w:rFonts w:eastAsia="Courier New" w:cs="Courier New"/>
          <w:color w:val="000000"/>
          <w:lang w:eastAsia="fr-FR" w:bidi="fr-FR"/>
        </w:rPr>
        <w:t>né lieu à de nombreuses études qui, bien qu’ayant utilisé des méthod</w:t>
      </w:r>
      <w:r w:rsidRPr="00844623">
        <w:rPr>
          <w:rFonts w:eastAsia="Courier New" w:cs="Courier New"/>
          <w:color w:val="000000"/>
          <w:lang w:eastAsia="fr-FR" w:bidi="fr-FR"/>
        </w:rPr>
        <w:t>o</w:t>
      </w:r>
      <w:r w:rsidRPr="00844623">
        <w:rPr>
          <w:rFonts w:eastAsia="Courier New" w:cs="Courier New"/>
          <w:color w:val="000000"/>
          <w:lang w:eastAsia="fr-FR" w:bidi="fr-FR"/>
        </w:rPr>
        <w:t>logies et des approches différentes, arrivent toutes à une conclusion qui paraît aujourd’hui comme clairement démontrée :</w:t>
      </w:r>
      <w:r>
        <w:rPr>
          <w:rFonts w:eastAsia="Courier New" w:cs="Courier New"/>
          <w:color w:val="000000"/>
          <w:lang w:eastAsia="fr-FR" w:bidi="fr-FR"/>
        </w:rPr>
        <w:t xml:space="preserve"> </w:t>
      </w:r>
      <w:r w:rsidRPr="00844623">
        <w:rPr>
          <w:rFonts w:eastAsia="Courier New" w:cs="Courier New"/>
          <w:color w:val="000000"/>
          <w:lang w:eastAsia="fr-FR" w:bidi="fr-FR"/>
        </w:rPr>
        <w:t>les</w:t>
      </w:r>
      <w:r>
        <w:rPr>
          <w:rFonts w:eastAsia="Courier New" w:cs="Courier New"/>
          <w:color w:val="000000"/>
          <w:lang w:eastAsia="fr-FR" w:bidi="fr-FR"/>
        </w:rPr>
        <w:t xml:space="preserve"> </w:t>
      </w:r>
      <w:r w:rsidRPr="00844623">
        <w:rPr>
          <w:rFonts w:eastAsia="Courier New" w:cs="Courier New"/>
          <w:color w:val="000000"/>
          <w:lang w:eastAsia="fr-FR" w:bidi="fr-FR"/>
        </w:rPr>
        <w:t>filles</w:t>
      </w:r>
      <w:r>
        <w:rPr>
          <w:rFonts w:eastAsia="Courier New" w:cs="Courier New"/>
          <w:color w:val="000000"/>
          <w:lang w:eastAsia="fr-FR" w:bidi="fr-FR"/>
        </w:rPr>
        <w:t xml:space="preserve"> </w:t>
      </w:r>
      <w:r w:rsidRPr="00844623">
        <w:rPr>
          <w:rFonts w:eastAsia="Courier New" w:cs="Courier New"/>
          <w:color w:val="000000"/>
          <w:lang w:eastAsia="fr-FR" w:bidi="fr-FR"/>
        </w:rPr>
        <w:t>déli</w:t>
      </w:r>
      <w:r w:rsidRPr="00844623">
        <w:rPr>
          <w:rFonts w:eastAsia="Courier New" w:cs="Courier New"/>
          <w:color w:val="000000"/>
          <w:lang w:eastAsia="fr-FR" w:bidi="fr-FR"/>
        </w:rPr>
        <w:t>n</w:t>
      </w:r>
      <w:r w:rsidRPr="00844623">
        <w:rPr>
          <w:rFonts w:eastAsia="Courier New" w:cs="Courier New"/>
          <w:color w:val="000000"/>
          <w:lang w:eastAsia="fr-FR" w:bidi="fr-FR"/>
        </w:rPr>
        <w:t>quantes</w:t>
      </w:r>
      <w:r>
        <w:rPr>
          <w:rFonts w:eastAsia="Courier New" w:cs="Courier New"/>
          <w:color w:val="000000"/>
          <w:lang w:eastAsia="fr-FR" w:bidi="fr-FR"/>
        </w:rPr>
        <w:t xml:space="preserve"> </w:t>
      </w:r>
      <w:r w:rsidRPr="00844623">
        <w:rPr>
          <w:rFonts w:eastAsia="Courier New" w:cs="Courier New"/>
          <w:color w:val="000000"/>
          <w:lang w:eastAsia="fr-FR" w:bidi="fr-FR"/>
        </w:rPr>
        <w:t>et</w:t>
      </w:r>
      <w:r>
        <w:rPr>
          <w:rFonts w:eastAsia="Courier New" w:cs="Courier New"/>
          <w:color w:val="000000"/>
          <w:lang w:eastAsia="fr-FR" w:bidi="fr-FR"/>
        </w:rPr>
        <w:t xml:space="preserve"> </w:t>
      </w:r>
      <w:r w:rsidRPr="00844623">
        <w:rPr>
          <w:rFonts w:eastAsia="Courier New" w:cs="Courier New"/>
          <w:color w:val="000000"/>
          <w:lang w:eastAsia="fr-FR" w:bidi="fr-FR"/>
        </w:rPr>
        <w:t xml:space="preserve">inadaptées ont d'elles-mêmes une image plus négative que ce n’est pas le cas chez les autres adolescentes. Pour certains dont Konopka, cela découle essentiellement </w:t>
      </w:r>
      <w:r>
        <w:rPr>
          <w:rFonts w:eastAsia="Courier New" w:cs="Courier New"/>
          <w:color w:val="000000"/>
          <w:lang w:eastAsia="fr-FR" w:bidi="fr-FR"/>
        </w:rPr>
        <w:t>des caractéristiques propres au</w:t>
      </w:r>
      <w:r w:rsidRPr="00844623">
        <w:rPr>
          <w:rFonts w:eastAsia="Courier New" w:cs="Courier New"/>
          <w:color w:val="000000"/>
          <w:lang w:eastAsia="fr-FR" w:bidi="fr-FR"/>
        </w:rPr>
        <w:t xml:space="preserve"> sexe féminin alors que pour d'autres (Bertrand et Algan), cela fait r</w:t>
      </w:r>
      <w:r w:rsidRPr="00844623">
        <w:rPr>
          <w:rFonts w:eastAsia="Courier New" w:cs="Courier New"/>
          <w:color w:val="000000"/>
          <w:lang w:eastAsia="fr-FR" w:bidi="fr-FR"/>
        </w:rPr>
        <w:t>é</w:t>
      </w:r>
      <w:r w:rsidRPr="00844623">
        <w:rPr>
          <w:rFonts w:eastAsia="Courier New" w:cs="Courier New"/>
          <w:color w:val="000000"/>
          <w:lang w:eastAsia="fr-FR" w:bidi="fr-FR"/>
        </w:rPr>
        <w:t>férence en plus à une structure sociale dont les effets se font sentir sur la conception qu’ont les filles des représentantes de leur groupe tout entier.</w:t>
      </w:r>
    </w:p>
    <w:p w14:paraId="65C6748D" w14:textId="77777777" w:rsidR="00441568" w:rsidRDefault="00441568" w:rsidP="00441568">
      <w:pPr>
        <w:spacing w:before="120" w:after="120"/>
        <w:jc w:val="both"/>
      </w:pPr>
    </w:p>
    <w:p w14:paraId="097231A6" w14:textId="77777777" w:rsidR="00441568" w:rsidRDefault="00441568" w:rsidP="00441568">
      <w:pPr>
        <w:pStyle w:val="a"/>
      </w:pPr>
      <w:bookmarkStart w:id="17" w:name="Delinquance_filles_pt_1_chap_III_concl"/>
      <w:r w:rsidRPr="00844623">
        <w:t>Conclusion</w:t>
      </w:r>
    </w:p>
    <w:bookmarkEnd w:id="17"/>
    <w:p w14:paraId="7CE75A68" w14:textId="77777777" w:rsidR="00441568" w:rsidRPr="00A953C2" w:rsidRDefault="00441568" w:rsidP="00441568">
      <w:pPr>
        <w:spacing w:before="120" w:after="120"/>
        <w:jc w:val="both"/>
        <w:rPr>
          <w:rFonts w:eastAsia="Courier New" w:cs="Courier New"/>
          <w:color w:val="000000"/>
          <w:lang w:eastAsia="fr-FR" w:bidi="fr-FR"/>
        </w:rPr>
      </w:pPr>
    </w:p>
    <w:p w14:paraId="52845552"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39CA0946" w14:textId="77777777" w:rsidR="00441568" w:rsidRPr="00844623" w:rsidRDefault="00441568" w:rsidP="00441568">
      <w:pPr>
        <w:spacing w:before="120" w:after="120"/>
        <w:jc w:val="both"/>
      </w:pPr>
      <w:r w:rsidRPr="00A953C2">
        <w:rPr>
          <w:rFonts w:eastAsia="Courier New" w:cs="Courier New"/>
          <w:color w:val="000000"/>
          <w:lang w:eastAsia="fr-FR" w:bidi="fr-FR"/>
        </w:rPr>
        <w:t>Dans ce chapitre consacré aux travaux dont l’orientation majeure se situe au niveau de la psychologie féminine, par opposition à sa bi</w:t>
      </w:r>
      <w:r w:rsidRPr="00A953C2">
        <w:rPr>
          <w:rFonts w:eastAsia="Courier New" w:cs="Courier New"/>
          <w:color w:val="000000"/>
          <w:lang w:eastAsia="fr-FR" w:bidi="fr-FR"/>
        </w:rPr>
        <w:t>o</w:t>
      </w:r>
      <w:r w:rsidRPr="00A953C2">
        <w:rPr>
          <w:rFonts w:eastAsia="Courier New" w:cs="Courier New"/>
          <w:color w:val="000000"/>
          <w:lang w:eastAsia="fr-FR" w:bidi="fr-FR"/>
        </w:rPr>
        <w:t>logie, on remarque que les théories élaborées sont généralement plus complexes que les précédentes touchant la constitution féminine. Chose étonnante, on remarquera qu’une bonne part de ces études plus sophistiquées, prennent leur source première dans cette même const</w:t>
      </w:r>
      <w:r w:rsidRPr="00A953C2">
        <w:rPr>
          <w:rFonts w:eastAsia="Courier New" w:cs="Courier New"/>
          <w:color w:val="000000"/>
          <w:lang w:eastAsia="fr-FR" w:bidi="fr-FR"/>
        </w:rPr>
        <w:t>i</w:t>
      </w:r>
      <w:r w:rsidRPr="00A953C2">
        <w:rPr>
          <w:rFonts w:eastAsia="Courier New" w:cs="Courier New"/>
          <w:color w:val="000000"/>
          <w:lang w:eastAsia="fr-FR" w:bidi="fr-FR"/>
        </w:rPr>
        <w:t>tution morphologique que Lombroso scrutait attentivement déjà d</w:t>
      </w:r>
      <w:r w:rsidRPr="00A953C2">
        <w:rPr>
          <w:rFonts w:eastAsia="Courier New" w:cs="Courier New"/>
          <w:color w:val="000000"/>
          <w:lang w:eastAsia="fr-FR" w:bidi="fr-FR"/>
        </w:rPr>
        <w:t>e</w:t>
      </w:r>
      <w:r w:rsidRPr="00A953C2">
        <w:rPr>
          <w:rFonts w:eastAsia="Courier New" w:cs="Courier New"/>
          <w:color w:val="000000"/>
          <w:lang w:eastAsia="fr-FR" w:bidi="fr-FR"/>
        </w:rPr>
        <w:t>puis 1899. Il en va ainsi pour Freud, Davis, Konopka, Heuyer, Po</w:t>
      </w:r>
      <w:r w:rsidRPr="00A953C2">
        <w:rPr>
          <w:rFonts w:eastAsia="Courier New" w:cs="Courier New"/>
          <w:color w:val="000000"/>
          <w:lang w:eastAsia="fr-FR" w:bidi="fr-FR"/>
        </w:rPr>
        <w:t>l</w:t>
      </w:r>
      <w:r w:rsidRPr="00A953C2">
        <w:rPr>
          <w:rFonts w:eastAsia="Courier New" w:cs="Courier New"/>
          <w:color w:val="000000"/>
          <w:lang w:eastAsia="fr-FR" w:bidi="fr-FR"/>
        </w:rPr>
        <w:t>lack, Vedder et Somerville pour n'en citer que quelques-uns. Le point commun qui fait que ces auteurs se rejoignent est qu'ils prennent tous comme point de départ la femme plutôt que l’ensemble formé par la femme et les composantes sociales. Si nous avons parlé des théories relatives au mauvais ajustement sexuel de la femme délinquante, à son caractère trompeur, à son désespoir et à sa solitude, il ne faudrait pas croire que ce sont là les seules inadaptations dont elle peut souffrir. Plusieurs auteurs ont rapporté dans le cadre de leurs travaux des an</w:t>
      </w:r>
      <w:r w:rsidRPr="00A953C2">
        <w:rPr>
          <w:rFonts w:eastAsia="Courier New" w:cs="Courier New"/>
          <w:color w:val="000000"/>
          <w:lang w:eastAsia="fr-FR" w:bidi="fr-FR"/>
        </w:rPr>
        <w:t>o</w:t>
      </w:r>
      <w:r w:rsidRPr="00A953C2">
        <w:rPr>
          <w:rFonts w:eastAsia="Courier New" w:cs="Courier New"/>
          <w:color w:val="000000"/>
          <w:lang w:eastAsia="fr-FR" w:bidi="fr-FR"/>
        </w:rPr>
        <w:t>malies diverses dont les filles apparemment seraient plus atteintes que les garçons. Cowie, Cowie et Slater sont d’avis que les troubles ps</w:t>
      </w:r>
      <w:r w:rsidRPr="00A953C2">
        <w:rPr>
          <w:rFonts w:eastAsia="Courier New" w:cs="Courier New"/>
          <w:color w:val="000000"/>
          <w:lang w:eastAsia="fr-FR" w:bidi="fr-FR"/>
        </w:rPr>
        <w:t>y</w:t>
      </w:r>
      <w:r w:rsidRPr="00A953C2">
        <w:rPr>
          <w:rFonts w:eastAsia="Courier New" w:cs="Courier New"/>
          <w:color w:val="000000"/>
          <w:lang w:eastAsia="fr-FR" w:bidi="fr-FR"/>
        </w:rPr>
        <w:t>chiatriques sont plus fréquents chez les délinquantes que chez les d</w:t>
      </w:r>
      <w:r w:rsidRPr="00A953C2">
        <w:rPr>
          <w:rFonts w:eastAsia="Courier New" w:cs="Courier New"/>
          <w:color w:val="000000"/>
          <w:lang w:eastAsia="fr-FR" w:bidi="fr-FR"/>
        </w:rPr>
        <w:t>é</w:t>
      </w:r>
      <w:r w:rsidRPr="00A953C2">
        <w:rPr>
          <w:rFonts w:eastAsia="Courier New" w:cs="Courier New"/>
          <w:color w:val="000000"/>
          <w:lang w:eastAsia="fr-FR" w:bidi="fr-FR"/>
        </w:rPr>
        <w:t>linquants ; ils concluent leur étude menée en 1958 (résultats présentés en 1968) en disant qu'ils rejoignent un consensus plus large voulant que les filles délinquantes dévient des normes sociologiques et ps</w:t>
      </w:r>
      <w:r w:rsidRPr="00A953C2">
        <w:rPr>
          <w:rFonts w:eastAsia="Courier New" w:cs="Courier New"/>
          <w:color w:val="000000"/>
          <w:lang w:eastAsia="fr-FR" w:bidi="fr-FR"/>
        </w:rPr>
        <w:t>y</w:t>
      </w:r>
      <w:r w:rsidRPr="00A953C2">
        <w:rPr>
          <w:rFonts w:eastAsia="Courier New" w:cs="Courier New"/>
          <w:color w:val="000000"/>
          <w:lang w:eastAsia="fr-FR" w:bidi="fr-FR"/>
        </w:rPr>
        <w:t>chologiques beaucoup plus que les garçons. Lévy et Castels (1971), Landau (1975) ainsi que Wattenberg et Saunders (1954) postulent que les</w:t>
      </w:r>
      <w:r>
        <w:rPr>
          <w:rFonts w:eastAsia="Courier New" w:cs="Courier New"/>
          <w:color w:val="000000"/>
          <w:lang w:eastAsia="fr-FR" w:bidi="fr-FR"/>
        </w:rPr>
        <w:t xml:space="preserve"> </w:t>
      </w:r>
      <w:r>
        <w:t>[</w:t>
      </w:r>
      <w:r w:rsidRPr="00844623">
        <w:rPr>
          <w:rFonts w:eastAsia="Courier New" w:cs="Courier New"/>
          <w:color w:val="000000"/>
          <w:lang w:eastAsia="fr-FR" w:bidi="fr-FR"/>
        </w:rPr>
        <w:t>45</w:t>
      </w:r>
      <w:r>
        <w:rPr>
          <w:rFonts w:eastAsia="Courier New" w:cs="Courier New"/>
          <w:color w:val="000000"/>
          <w:lang w:eastAsia="fr-FR" w:bidi="fr-FR"/>
        </w:rPr>
        <w:t xml:space="preserve">] </w:t>
      </w:r>
      <w:r w:rsidRPr="00844623">
        <w:rPr>
          <w:rFonts w:eastAsia="Courier New" w:cs="Courier New"/>
          <w:color w:val="000000"/>
          <w:lang w:eastAsia="fr-FR" w:bidi="fr-FR"/>
        </w:rPr>
        <w:t>filles plus fréquemment que les garçons manifestent des s</w:t>
      </w:r>
      <w:r w:rsidRPr="00844623">
        <w:rPr>
          <w:rFonts w:eastAsia="Courier New" w:cs="Courier New"/>
          <w:color w:val="000000"/>
          <w:lang w:eastAsia="fr-FR" w:bidi="fr-FR"/>
        </w:rPr>
        <w:t>i</w:t>
      </w:r>
      <w:r w:rsidRPr="00844623">
        <w:rPr>
          <w:rFonts w:eastAsia="Courier New" w:cs="Courier New"/>
          <w:color w:val="000000"/>
          <w:lang w:eastAsia="fr-FR" w:bidi="fr-FR"/>
        </w:rPr>
        <w:t>gnes de troubles émotionnels plutôt qu’un comportement criminel. En fait, ils insinuent par là que la fille ne connait pas vraiment de perso</w:t>
      </w:r>
      <w:r w:rsidRPr="00844623">
        <w:rPr>
          <w:rFonts w:eastAsia="Courier New" w:cs="Courier New"/>
          <w:color w:val="000000"/>
          <w:lang w:eastAsia="fr-FR" w:bidi="fr-FR"/>
        </w:rPr>
        <w:t>n</w:t>
      </w:r>
      <w:r w:rsidRPr="00844623">
        <w:rPr>
          <w:rFonts w:eastAsia="Courier New" w:cs="Courier New"/>
          <w:color w:val="000000"/>
          <w:lang w:eastAsia="fr-FR" w:bidi="fr-FR"/>
        </w:rPr>
        <w:t>nalité criminelle mais qu’elle souffre plutôt de problèmes psycholog</w:t>
      </w:r>
      <w:r w:rsidRPr="00844623">
        <w:rPr>
          <w:rFonts w:eastAsia="Courier New" w:cs="Courier New"/>
          <w:color w:val="000000"/>
          <w:lang w:eastAsia="fr-FR" w:bidi="fr-FR"/>
        </w:rPr>
        <w:t>i</w:t>
      </w:r>
      <w:r w:rsidRPr="00844623">
        <w:rPr>
          <w:rFonts w:eastAsia="Courier New" w:cs="Courier New"/>
          <w:color w:val="000000"/>
          <w:lang w:eastAsia="fr-FR" w:bidi="fr-FR"/>
        </w:rPr>
        <w:t>ques et que ce sont eux qui peuvent être à la base d’un comportement déviant ou marginal.</w:t>
      </w:r>
    </w:p>
    <w:p w14:paraId="16D29E25" w14:textId="77777777" w:rsidR="00441568" w:rsidRPr="00844623" w:rsidRDefault="00441568" w:rsidP="00441568">
      <w:pPr>
        <w:spacing w:before="120" w:after="120"/>
        <w:jc w:val="both"/>
      </w:pPr>
      <w:r w:rsidRPr="00844623">
        <w:rPr>
          <w:rFonts w:eastAsia="Courier New" w:cs="Courier New"/>
          <w:color w:val="000000"/>
          <w:lang w:eastAsia="fr-FR" w:bidi="fr-FR"/>
        </w:rPr>
        <w:t>Nous devons constater que dans de telles conceptions théoriques les femmes et les filles sont constituées de telle manière qu’elles sou</w:t>
      </w:r>
      <w:r w:rsidRPr="00844623">
        <w:rPr>
          <w:rFonts w:eastAsia="Courier New" w:cs="Courier New"/>
          <w:color w:val="000000"/>
          <w:lang w:eastAsia="fr-FR" w:bidi="fr-FR"/>
        </w:rPr>
        <w:t>f</w:t>
      </w:r>
      <w:r w:rsidRPr="00844623">
        <w:rPr>
          <w:rFonts w:eastAsia="Courier New" w:cs="Courier New"/>
          <w:color w:val="000000"/>
          <w:lang w:eastAsia="fr-FR" w:bidi="fr-FR"/>
        </w:rPr>
        <w:t>frent beaucoup plus facilement que les garçons de diverses formes de perturbations. La facilité avec laquelle l</w:t>
      </w:r>
      <w:r>
        <w:rPr>
          <w:rFonts w:eastAsia="Courier New" w:cs="Courier New"/>
          <w:color w:val="000000"/>
          <w:lang w:eastAsia="fr-FR" w:bidi="fr-FR"/>
        </w:rPr>
        <w:t>a femme est "contaminée” n'a-t-</w:t>
      </w:r>
      <w:r w:rsidRPr="00844623">
        <w:rPr>
          <w:rFonts w:eastAsia="Courier New" w:cs="Courier New"/>
          <w:color w:val="000000"/>
          <w:lang w:eastAsia="fr-FR" w:bidi="fr-FR"/>
        </w:rPr>
        <w:t>elle d’égale que la faiblesse de sa constitution ? Jusqu’ici encore, la question des rapports sociaux n'a pas été abordée sérieusement (e</w:t>
      </w:r>
      <w:r w:rsidRPr="00844623">
        <w:rPr>
          <w:rFonts w:eastAsia="Courier New" w:cs="Courier New"/>
          <w:color w:val="000000"/>
          <w:lang w:eastAsia="fr-FR" w:bidi="fr-FR"/>
        </w:rPr>
        <w:t>x</w:t>
      </w:r>
      <w:r w:rsidRPr="00844623">
        <w:rPr>
          <w:rFonts w:eastAsia="Courier New" w:cs="Courier New"/>
          <w:color w:val="000000"/>
          <w:lang w:eastAsia="fr-FR" w:bidi="fr-FR"/>
        </w:rPr>
        <w:t>ception faite de Bertrand et Algan). Nous verrons d’ailleurs que ce n’est que très récemment que des critiques systématiques ont été fo</w:t>
      </w:r>
      <w:r w:rsidRPr="00844623">
        <w:rPr>
          <w:rFonts w:eastAsia="Courier New" w:cs="Courier New"/>
          <w:color w:val="000000"/>
          <w:lang w:eastAsia="fr-FR" w:bidi="fr-FR"/>
        </w:rPr>
        <w:t>r</w:t>
      </w:r>
      <w:r w:rsidRPr="00844623">
        <w:rPr>
          <w:rFonts w:eastAsia="Courier New" w:cs="Courier New"/>
          <w:color w:val="000000"/>
          <w:lang w:eastAsia="fr-FR" w:bidi="fr-FR"/>
        </w:rPr>
        <w:t>mulées quant aux statistiques criminelles, aux procédures pénales et autres. Avant toutefois d'aborder ces points de vue, voyons comment la famille a été intégrée comme élément explicatif dans les travaux sur la genèse de la criminalité des filles.</w:t>
      </w:r>
    </w:p>
    <w:p w14:paraId="2909B182" w14:textId="77777777" w:rsidR="00441568" w:rsidRDefault="00441568" w:rsidP="00441568">
      <w:pPr>
        <w:pStyle w:val="p"/>
        <w:rPr>
          <w:lang w:eastAsia="fr-FR" w:bidi="fr-FR"/>
        </w:rPr>
      </w:pPr>
      <w:r w:rsidRPr="00844623">
        <w:br w:type="page"/>
      </w:r>
      <w:r>
        <w:rPr>
          <w:lang w:eastAsia="fr-FR" w:bidi="fr-FR"/>
        </w:rPr>
        <w:t>[46]</w:t>
      </w:r>
    </w:p>
    <w:p w14:paraId="73EB8750" w14:textId="77777777" w:rsidR="00441568" w:rsidRDefault="00441568" w:rsidP="00441568">
      <w:pPr>
        <w:jc w:val="both"/>
      </w:pPr>
    </w:p>
    <w:p w14:paraId="2DB30605" w14:textId="77777777" w:rsidR="00441568" w:rsidRPr="00E07116" w:rsidRDefault="00441568" w:rsidP="00441568">
      <w:pPr>
        <w:jc w:val="both"/>
      </w:pPr>
    </w:p>
    <w:p w14:paraId="47FAAE54" w14:textId="77777777" w:rsidR="00441568" w:rsidRPr="00E07116" w:rsidRDefault="00441568" w:rsidP="00441568">
      <w:pPr>
        <w:jc w:val="both"/>
      </w:pPr>
    </w:p>
    <w:p w14:paraId="76FEB56A" w14:textId="77777777" w:rsidR="00441568" w:rsidRPr="00E907A8" w:rsidRDefault="00441568" w:rsidP="00441568">
      <w:pPr>
        <w:spacing w:after="120"/>
        <w:ind w:firstLine="0"/>
        <w:jc w:val="center"/>
        <w:rPr>
          <w:b/>
        </w:rPr>
      </w:pPr>
      <w:bookmarkStart w:id="18" w:name="Delinquance_filles_pt_1_chap_IV"/>
      <w:r>
        <w:rPr>
          <w:b/>
        </w:rPr>
        <w:t>La délinquance des filles</w:t>
      </w:r>
    </w:p>
    <w:p w14:paraId="248288BD" w14:textId="77777777" w:rsidR="00441568" w:rsidRPr="00384B20" w:rsidRDefault="00441568" w:rsidP="00441568">
      <w:pPr>
        <w:spacing w:after="120"/>
        <w:ind w:firstLine="0"/>
        <w:jc w:val="center"/>
        <w:rPr>
          <w:color w:val="000080"/>
          <w:sz w:val="24"/>
        </w:rPr>
      </w:pPr>
      <w:r w:rsidRPr="000022CF">
        <w:rPr>
          <w:b/>
          <w:color w:val="000080"/>
          <w:sz w:val="24"/>
        </w:rPr>
        <w:t>PREMIÈRE PARTIE</w:t>
      </w:r>
      <w:r>
        <w:rPr>
          <w:color w:val="000080"/>
          <w:sz w:val="24"/>
        </w:rPr>
        <w:br/>
      </w:r>
      <w:r w:rsidRPr="00FA22FA">
        <w:rPr>
          <w:i/>
          <w:color w:val="000080"/>
          <w:sz w:val="24"/>
        </w:rPr>
        <w:t>ANALYSE DES TEXTES</w:t>
      </w:r>
    </w:p>
    <w:p w14:paraId="3EC47D6C" w14:textId="77777777" w:rsidR="00441568" w:rsidRPr="00384B20" w:rsidRDefault="00441568" w:rsidP="00441568">
      <w:pPr>
        <w:pStyle w:val="Titreniveau1"/>
      </w:pPr>
      <w:r>
        <w:t>Chapitre IV</w:t>
      </w:r>
    </w:p>
    <w:p w14:paraId="130C6C02" w14:textId="77777777" w:rsidR="00441568" w:rsidRPr="00E07116" w:rsidRDefault="00441568" w:rsidP="00441568">
      <w:pPr>
        <w:jc w:val="both"/>
        <w:rPr>
          <w:szCs w:val="36"/>
        </w:rPr>
      </w:pPr>
    </w:p>
    <w:p w14:paraId="5E983F0C" w14:textId="77777777" w:rsidR="00441568" w:rsidRPr="004110BB" w:rsidRDefault="00441568" w:rsidP="00441568">
      <w:pPr>
        <w:pStyle w:val="Titreniveau2"/>
      </w:pPr>
      <w:r w:rsidRPr="004110BB">
        <w:t>DÉLINQUANCE DES FEMMES</w:t>
      </w:r>
      <w:r w:rsidRPr="004110BB">
        <w:br/>
        <w:t>ET MILIEU FAMILIAL</w:t>
      </w:r>
    </w:p>
    <w:bookmarkEnd w:id="18"/>
    <w:p w14:paraId="11B7A3A7" w14:textId="77777777" w:rsidR="00441568" w:rsidRPr="00E07116" w:rsidRDefault="00441568" w:rsidP="00441568">
      <w:pPr>
        <w:jc w:val="both"/>
        <w:rPr>
          <w:szCs w:val="36"/>
        </w:rPr>
      </w:pPr>
    </w:p>
    <w:p w14:paraId="4D0DED8C" w14:textId="77777777" w:rsidR="00441568" w:rsidRPr="00E07116" w:rsidRDefault="00441568" w:rsidP="00441568">
      <w:pPr>
        <w:jc w:val="both"/>
      </w:pPr>
    </w:p>
    <w:p w14:paraId="2A5EF053" w14:textId="77777777" w:rsidR="00441568" w:rsidRPr="00E07116" w:rsidRDefault="00441568" w:rsidP="00441568">
      <w:pPr>
        <w:jc w:val="both"/>
      </w:pPr>
    </w:p>
    <w:p w14:paraId="1736592D" w14:textId="77777777" w:rsidR="00441568" w:rsidRDefault="00441568" w:rsidP="00441568">
      <w:pPr>
        <w:jc w:val="both"/>
      </w:pPr>
    </w:p>
    <w:p w14:paraId="1B07CF98" w14:textId="77777777" w:rsidR="00441568" w:rsidRDefault="00441568" w:rsidP="00441568">
      <w:pPr>
        <w:jc w:val="both"/>
      </w:pPr>
    </w:p>
    <w:p w14:paraId="15B3AF32" w14:textId="77777777" w:rsidR="00441568" w:rsidRDefault="00441568" w:rsidP="00441568">
      <w:pPr>
        <w:jc w:val="both"/>
      </w:pPr>
    </w:p>
    <w:p w14:paraId="2954D4C0" w14:textId="77777777" w:rsidR="00441568" w:rsidRPr="00E07116" w:rsidRDefault="00441568" w:rsidP="00441568">
      <w:pPr>
        <w:jc w:val="both"/>
      </w:pPr>
    </w:p>
    <w:p w14:paraId="36729D72" w14:textId="77777777" w:rsidR="00441568" w:rsidRPr="00E07116" w:rsidRDefault="00441568" w:rsidP="00441568">
      <w:pPr>
        <w:jc w:val="both"/>
      </w:pPr>
    </w:p>
    <w:p w14:paraId="660EF421"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66B88E65" w14:textId="77777777" w:rsidR="00441568" w:rsidRDefault="00441568" w:rsidP="00441568">
      <w:pPr>
        <w:spacing w:before="120" w:after="120"/>
        <w:jc w:val="both"/>
        <w:rPr>
          <w:color w:val="000000"/>
          <w:lang w:eastAsia="fr-FR" w:bidi="fr-FR"/>
        </w:rPr>
      </w:pPr>
    </w:p>
    <w:p w14:paraId="513BB4EC" w14:textId="77777777" w:rsidR="00441568" w:rsidRPr="00844623" w:rsidRDefault="00441568" w:rsidP="00441568">
      <w:pPr>
        <w:spacing w:before="120" w:after="120"/>
        <w:jc w:val="both"/>
      </w:pPr>
    </w:p>
    <w:p w14:paraId="7A98A1B7" w14:textId="77777777" w:rsidR="00441568" w:rsidRDefault="00441568" w:rsidP="00441568">
      <w:pPr>
        <w:pStyle w:val="p"/>
      </w:pPr>
      <w:r w:rsidRPr="00844623">
        <w:br w:type="page"/>
      </w:r>
      <w:r>
        <w:t>[47]</w:t>
      </w:r>
    </w:p>
    <w:p w14:paraId="4C80DD78" w14:textId="77777777" w:rsidR="00441568" w:rsidRDefault="00441568" w:rsidP="00441568">
      <w:pPr>
        <w:spacing w:before="120" w:after="120"/>
        <w:jc w:val="both"/>
      </w:pPr>
    </w:p>
    <w:p w14:paraId="06BD2554" w14:textId="77777777" w:rsidR="00441568" w:rsidRDefault="00441568" w:rsidP="00441568">
      <w:pPr>
        <w:spacing w:before="120" w:after="120"/>
        <w:jc w:val="both"/>
      </w:pPr>
    </w:p>
    <w:p w14:paraId="214DCE1A" w14:textId="77777777" w:rsidR="00441568" w:rsidRDefault="00441568" w:rsidP="00441568">
      <w:pPr>
        <w:spacing w:before="120" w:after="120"/>
        <w:jc w:val="both"/>
      </w:pPr>
    </w:p>
    <w:p w14:paraId="40E872F8" w14:textId="77777777" w:rsidR="00441568" w:rsidRPr="00844623" w:rsidRDefault="00441568" w:rsidP="00441568">
      <w:pPr>
        <w:spacing w:before="120" w:after="120"/>
        <w:jc w:val="both"/>
      </w:pPr>
      <w:r w:rsidRPr="00844623">
        <w:rPr>
          <w:rFonts w:eastAsia="Courier New" w:cs="Courier New"/>
          <w:color w:val="000000"/>
          <w:lang w:eastAsia="fr-FR" w:bidi="fr-FR"/>
        </w:rPr>
        <w:t>Comme chacun le sait, la famille constitue l’un des éléments les plus fréquemment étudiés dans l’approche du phénomène de la déli</w:t>
      </w:r>
      <w:r w:rsidRPr="00844623">
        <w:rPr>
          <w:rFonts w:eastAsia="Courier New" w:cs="Courier New"/>
          <w:color w:val="000000"/>
          <w:lang w:eastAsia="fr-FR" w:bidi="fr-FR"/>
        </w:rPr>
        <w:t>n</w:t>
      </w:r>
      <w:r w:rsidRPr="00844623">
        <w:rPr>
          <w:rFonts w:eastAsia="Courier New" w:cs="Courier New"/>
          <w:color w:val="000000"/>
          <w:lang w:eastAsia="fr-FR" w:bidi="fr-FR"/>
        </w:rPr>
        <w:t>quance. Comme Weeks (1940) le rapporte :</w:t>
      </w:r>
      <w:r>
        <w:rPr>
          <w:rFonts w:eastAsia="Courier New" w:cs="Courier New"/>
          <w:color w:val="000000"/>
          <w:lang w:eastAsia="fr-FR" w:bidi="fr-FR"/>
        </w:rPr>
        <w:t xml:space="preserve"> </w:t>
      </w:r>
      <w:r w:rsidRPr="00844623">
        <w:rPr>
          <w:rFonts w:eastAsia="Courier New" w:cs="Courier New"/>
          <w:color w:val="000000"/>
          <w:lang w:eastAsia="fr-FR" w:bidi="fr-FR"/>
        </w:rPr>
        <w:t>”Since</w:t>
      </w:r>
      <w:r>
        <w:rPr>
          <w:rFonts w:eastAsia="Courier New" w:cs="Courier New"/>
          <w:color w:val="000000"/>
          <w:lang w:eastAsia="fr-FR" w:bidi="fr-FR"/>
        </w:rPr>
        <w:t xml:space="preserve"> </w:t>
      </w:r>
      <w:r w:rsidRPr="00844623">
        <w:rPr>
          <w:rFonts w:eastAsia="Courier New" w:cs="Courier New"/>
          <w:color w:val="000000"/>
          <w:lang w:eastAsia="fr-FR" w:bidi="fr-FR"/>
        </w:rPr>
        <w:t>1912,</w:t>
      </w:r>
      <w:r>
        <w:rPr>
          <w:rFonts w:eastAsia="Courier New" w:cs="Courier New"/>
          <w:color w:val="000000"/>
          <w:lang w:eastAsia="fr-FR" w:bidi="fr-FR"/>
        </w:rPr>
        <w:t xml:space="preserve"> </w:t>
      </w:r>
      <w:r w:rsidRPr="00844623">
        <w:rPr>
          <w:rFonts w:eastAsia="Courier New" w:cs="Courier New"/>
          <w:color w:val="000000"/>
          <w:lang w:eastAsia="fr-FR" w:bidi="fr-FR"/>
        </w:rPr>
        <w:t>when</w:t>
      </w:r>
      <w:r>
        <w:rPr>
          <w:rFonts w:eastAsia="Courier New" w:cs="Courier New"/>
          <w:color w:val="000000"/>
          <w:lang w:eastAsia="fr-FR" w:bidi="fr-FR"/>
        </w:rPr>
        <w:t xml:space="preserve"> </w:t>
      </w:r>
      <w:r w:rsidRPr="00844623">
        <w:rPr>
          <w:rFonts w:eastAsia="Courier New" w:cs="Courier New"/>
          <w:color w:val="000000"/>
          <w:lang w:eastAsia="fr-FR" w:bidi="fr-FR"/>
        </w:rPr>
        <w:t>Bre</w:t>
      </w:r>
      <w:r w:rsidRPr="00844623">
        <w:rPr>
          <w:rFonts w:eastAsia="Courier New" w:cs="Courier New"/>
          <w:color w:val="000000"/>
          <w:lang w:eastAsia="fr-FR" w:bidi="fr-FR"/>
        </w:rPr>
        <w:t>c</w:t>
      </w:r>
      <w:r w:rsidRPr="00844623">
        <w:rPr>
          <w:rFonts w:eastAsia="Courier New" w:cs="Courier New"/>
          <w:color w:val="000000"/>
          <w:lang w:eastAsia="fr-FR" w:bidi="fr-FR"/>
        </w:rPr>
        <w:t>kenridge</w:t>
      </w:r>
      <w:r>
        <w:rPr>
          <w:rFonts w:eastAsia="Courier New" w:cs="Courier New"/>
          <w:color w:val="000000"/>
          <w:lang w:eastAsia="fr-FR" w:bidi="fr-FR"/>
        </w:rPr>
        <w:t xml:space="preserve"> </w:t>
      </w:r>
      <w:r w:rsidRPr="00844623">
        <w:rPr>
          <w:rFonts w:eastAsia="Courier New" w:cs="Courier New"/>
          <w:color w:val="000000"/>
          <w:lang w:eastAsia="fr-FR" w:bidi="fr-FR"/>
        </w:rPr>
        <w:t>and</w:t>
      </w:r>
      <w:r>
        <w:rPr>
          <w:rFonts w:eastAsia="Courier New" w:cs="Courier New"/>
          <w:color w:val="000000"/>
          <w:lang w:eastAsia="fr-FR" w:bidi="fr-FR"/>
        </w:rPr>
        <w:t xml:space="preserve"> </w:t>
      </w:r>
      <w:r w:rsidRPr="00844623">
        <w:rPr>
          <w:rFonts w:eastAsia="Courier New" w:cs="Courier New"/>
          <w:color w:val="000000"/>
          <w:lang w:eastAsia="fr-FR" w:bidi="fr-FR"/>
        </w:rPr>
        <w:t>Abbott</w:t>
      </w:r>
      <w:r>
        <w:rPr>
          <w:rFonts w:eastAsia="Courier New" w:cs="Courier New"/>
          <w:color w:val="000000"/>
          <w:lang w:eastAsia="fr-FR" w:bidi="fr-FR"/>
        </w:rPr>
        <w:t xml:space="preserve"> </w:t>
      </w:r>
      <w:r w:rsidRPr="00844623">
        <w:rPr>
          <w:rFonts w:eastAsia="Courier New" w:cs="Courier New"/>
          <w:color w:val="000000"/>
          <w:lang w:eastAsia="fr-FR" w:bidi="fr-FR"/>
        </w:rPr>
        <w:t>published "</w:t>
      </w:r>
      <w:r w:rsidRPr="00755E3A">
        <w:rPr>
          <w:rFonts w:eastAsia="Courier New" w:cs="Courier New"/>
          <w:i/>
          <w:color w:val="000000"/>
          <w:lang w:eastAsia="fr-FR" w:bidi="fr-FR"/>
        </w:rPr>
        <w:t>The delinquent child and the home</w:t>
      </w:r>
      <w:r>
        <w:rPr>
          <w:rFonts w:eastAsia="Courier New" w:cs="Courier New"/>
          <w:color w:val="000000"/>
          <w:lang w:eastAsia="fr-FR" w:bidi="fr-FR"/>
        </w:rPr>
        <w:t>", virtually al</w:t>
      </w:r>
      <w:r w:rsidRPr="00844623">
        <w:rPr>
          <w:rFonts w:eastAsia="Courier New" w:cs="Courier New"/>
          <w:color w:val="000000"/>
          <w:lang w:eastAsia="fr-FR" w:bidi="fr-FR"/>
        </w:rPr>
        <w:t>l studies of delinquents or adult criminals h</w:t>
      </w:r>
      <w:r>
        <w:rPr>
          <w:rFonts w:eastAsia="Courier New" w:cs="Courier New"/>
          <w:color w:val="000000"/>
          <w:lang w:eastAsia="fr-FR" w:bidi="fr-FR"/>
        </w:rPr>
        <w:t>a</w:t>
      </w:r>
      <w:r w:rsidRPr="00844623">
        <w:rPr>
          <w:rFonts w:eastAsia="Courier New" w:cs="Courier New"/>
          <w:color w:val="000000"/>
          <w:lang w:eastAsia="fr-FR" w:bidi="fr-FR"/>
        </w:rPr>
        <w:t>ve found a high percentage of cases from broken homes"</w:t>
      </w:r>
      <w:r>
        <w:rPr>
          <w:rFonts w:eastAsia="Courier New" w:cs="Courier New"/>
          <w:color w:val="000000"/>
          <w:lang w:eastAsia="fr-FR" w:bidi="fr-FR"/>
        </w:rPr>
        <w:t> </w:t>
      </w:r>
      <w:r>
        <w:rPr>
          <w:rStyle w:val="Appelnotedebasdep"/>
          <w:rFonts w:eastAsia="Courier New" w:cs="Courier New"/>
        </w:rPr>
        <w:footnoteReference w:id="26"/>
      </w:r>
      <w:r w:rsidRPr="00844623">
        <w:rPr>
          <w:rFonts w:eastAsia="Courier New" w:cs="Courier New"/>
          <w:color w:val="000000"/>
          <w:lang w:eastAsia="fr-FR" w:bidi="fr-FR"/>
        </w:rPr>
        <w:t> ; (Weeks, 1940, p. 601). Plus près de nous, des auteurs tels Monahan (1957), Ferdinand (1964), Jaffe (1969), Newman et Denman (1970-1971), ainsi que Chilton et Markle (1972) ont tous accepté et validé les résultats ant</w:t>
      </w:r>
      <w:r w:rsidRPr="00844623">
        <w:rPr>
          <w:rFonts w:eastAsia="Courier New" w:cs="Courier New"/>
          <w:color w:val="000000"/>
          <w:lang w:eastAsia="fr-FR" w:bidi="fr-FR"/>
        </w:rPr>
        <w:t>é</w:t>
      </w:r>
      <w:r w:rsidRPr="00844623">
        <w:rPr>
          <w:rFonts w:eastAsia="Courier New" w:cs="Courier New"/>
          <w:color w:val="000000"/>
          <w:lang w:eastAsia="fr-FR" w:bidi="fr-FR"/>
        </w:rPr>
        <w:t>rieurs concernant cette relation entre la délinquance et les foyers d</w:t>
      </w:r>
      <w:r w:rsidRPr="00844623">
        <w:rPr>
          <w:rFonts w:eastAsia="Courier New" w:cs="Courier New"/>
          <w:color w:val="000000"/>
          <w:lang w:eastAsia="fr-FR" w:bidi="fr-FR"/>
        </w:rPr>
        <w:t>é</w:t>
      </w:r>
      <w:r w:rsidRPr="00844623">
        <w:rPr>
          <w:rFonts w:eastAsia="Courier New" w:cs="Courier New"/>
          <w:color w:val="000000"/>
          <w:lang w:eastAsia="fr-FR" w:bidi="fr-FR"/>
        </w:rPr>
        <w:t>sunis. En ce qui touche plus particulièrement à la délinquance des je</w:t>
      </w:r>
      <w:r w:rsidRPr="00844623">
        <w:rPr>
          <w:rFonts w:eastAsia="Courier New" w:cs="Courier New"/>
          <w:color w:val="000000"/>
          <w:lang w:eastAsia="fr-FR" w:bidi="fr-FR"/>
        </w:rPr>
        <w:t>u</w:t>
      </w:r>
      <w:r w:rsidRPr="00844623">
        <w:rPr>
          <w:rFonts w:eastAsia="Courier New" w:cs="Courier New"/>
          <w:color w:val="000000"/>
          <w:lang w:eastAsia="fr-FR" w:bidi="fr-FR"/>
        </w:rPr>
        <w:t>nes filles, la structure familiale a toujours été considérée comme d</w:t>
      </w:r>
      <w:r w:rsidRPr="00844623">
        <w:rPr>
          <w:rFonts w:eastAsia="Courier New" w:cs="Courier New"/>
          <w:color w:val="000000"/>
          <w:lang w:eastAsia="fr-FR" w:bidi="fr-FR"/>
        </w:rPr>
        <w:t>é</w:t>
      </w:r>
      <w:r w:rsidRPr="00844623">
        <w:rPr>
          <w:rFonts w:eastAsia="Courier New" w:cs="Courier New"/>
          <w:color w:val="000000"/>
          <w:lang w:eastAsia="fr-FR" w:bidi="fr-FR"/>
        </w:rPr>
        <w:t>terminante ; il semble même que l’impact de la désorganisation fam</w:t>
      </w:r>
      <w:r w:rsidRPr="00844623">
        <w:rPr>
          <w:rFonts w:eastAsia="Courier New" w:cs="Courier New"/>
          <w:color w:val="000000"/>
          <w:lang w:eastAsia="fr-FR" w:bidi="fr-FR"/>
        </w:rPr>
        <w:t>i</w:t>
      </w:r>
      <w:r w:rsidRPr="00844623">
        <w:rPr>
          <w:rFonts w:eastAsia="Courier New" w:cs="Courier New"/>
          <w:color w:val="000000"/>
          <w:lang w:eastAsia="fr-FR" w:bidi="fr-FR"/>
        </w:rPr>
        <w:t>liale soit plus grand chez les filles que chez les garçons. C’est du moins ce que plusieurs auteurs soutienn</w:t>
      </w:r>
      <w:r>
        <w:rPr>
          <w:rFonts w:eastAsia="Courier New" w:cs="Courier New"/>
          <w:color w:val="000000"/>
          <w:lang w:eastAsia="fr-FR" w:bidi="fr-FR"/>
        </w:rPr>
        <w:t>ent. Nous verrons ici que</w:t>
      </w:r>
      <w:r>
        <w:rPr>
          <w:rFonts w:eastAsia="Courier New" w:cs="Courier New"/>
          <w:color w:val="000000"/>
          <w:lang w:eastAsia="fr-FR" w:bidi="fr-FR"/>
        </w:rPr>
        <w:t>l</w:t>
      </w:r>
      <w:r>
        <w:rPr>
          <w:rFonts w:eastAsia="Courier New" w:cs="Courier New"/>
          <w:color w:val="000000"/>
          <w:lang w:eastAsia="fr-FR" w:bidi="fr-FR"/>
        </w:rPr>
        <w:t>ques-</w:t>
      </w:r>
      <w:r w:rsidRPr="00844623">
        <w:rPr>
          <w:rFonts w:eastAsia="Courier New" w:cs="Courier New"/>
          <w:color w:val="000000"/>
          <w:lang w:eastAsia="fr-FR" w:bidi="fr-FR"/>
        </w:rPr>
        <w:t>unes des études les plus significatives par rapport à ce sujet.</w:t>
      </w:r>
    </w:p>
    <w:p w14:paraId="308F5E6D" w14:textId="77777777" w:rsidR="00441568" w:rsidRPr="00844623" w:rsidRDefault="00441568" w:rsidP="00441568">
      <w:pPr>
        <w:spacing w:before="120" w:after="120"/>
        <w:jc w:val="both"/>
      </w:pPr>
      <w:r w:rsidRPr="00844623">
        <w:rPr>
          <w:rFonts w:eastAsia="Courier New" w:cs="Courier New"/>
          <w:color w:val="000000"/>
          <w:lang w:eastAsia="fr-FR" w:bidi="fr-FR"/>
        </w:rPr>
        <w:t xml:space="preserve">Dans toute la littérature ayant traité de la délinquance au féminin, on peut dire que le thème des foyers brisés est celui qui se manifeste avec le plus de constance dans le temps. En effet, contrairement aux théories ataviques de Lombroso qui se sont vues "déphaser” dans le </w:t>
      </w:r>
      <w:r>
        <w:rPr>
          <w:rFonts w:eastAsia="Courier New" w:cs="Courier New"/>
          <w:color w:val="000000"/>
          <w:lang w:eastAsia="fr-FR" w:bidi="fr-FR"/>
        </w:rPr>
        <w:t>temps, </w:t>
      </w:r>
      <w:r>
        <w:rPr>
          <w:rStyle w:val="Appelnotedebasdep"/>
          <w:rFonts w:eastAsia="Courier New" w:cs="Courier New"/>
        </w:rPr>
        <w:footnoteReference w:id="27"/>
      </w:r>
      <w:r>
        <w:rPr>
          <w:rFonts w:eastAsia="Courier New" w:cs="Courier New"/>
          <w:color w:val="000000"/>
          <w:lang w:eastAsia="fr-FR" w:bidi="fr-FR"/>
        </w:rPr>
        <w:t> </w:t>
      </w:r>
      <w:r w:rsidRPr="00755E3A">
        <w:rPr>
          <w:rFonts w:eastAsia="Courier New" w:cs="Courier New"/>
          <w:color w:val="000000"/>
          <w:highlight w:val="green"/>
          <w:vertAlign w:val="superscript"/>
          <w:lang w:eastAsia="fr-FR" w:bidi="fr-FR"/>
        </w:rPr>
        <w:t>2</w:t>
      </w:r>
      <w:r w:rsidRPr="00844623">
        <w:rPr>
          <w:rFonts w:eastAsia="Courier New" w:cs="Courier New"/>
          <w:color w:val="000000"/>
          <w:lang w:eastAsia="fr-FR" w:bidi="fr-FR"/>
        </w:rPr>
        <w:t xml:space="preserve"> les travaux qui ont mis en lumière l’importance capitale du milieu familial chez la fille, ont toujours connu et continuent de connaître une popularité relativement grande.</w:t>
      </w:r>
    </w:p>
    <w:p w14:paraId="07263645"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En 1957, dans son étude sur le statut familial et la délinquance de l’enfant, Monahan notait que :</w:t>
      </w:r>
      <w:r>
        <w:rPr>
          <w:rFonts w:eastAsia="Courier New" w:cs="Courier New"/>
          <w:color w:val="000000"/>
          <w:lang w:eastAsia="fr-FR" w:bidi="fr-FR"/>
        </w:rPr>
        <w:t xml:space="preserve"> </w:t>
      </w:r>
      <w:r w:rsidRPr="00844623">
        <w:rPr>
          <w:rFonts w:eastAsia="Courier New" w:cs="Courier New"/>
          <w:color w:val="000000"/>
          <w:lang w:eastAsia="fr-FR" w:bidi="fr-FR"/>
        </w:rPr>
        <w:t>"among</w:t>
      </w:r>
      <w:r>
        <w:rPr>
          <w:rFonts w:eastAsia="Courier New" w:cs="Courier New"/>
          <w:color w:val="000000"/>
          <w:lang w:eastAsia="fr-FR" w:bidi="fr-FR"/>
        </w:rPr>
        <w:t xml:space="preserve"> </w:t>
      </w:r>
      <w:r w:rsidRPr="00844623">
        <w:rPr>
          <w:rFonts w:eastAsia="Courier New" w:cs="Courier New"/>
          <w:color w:val="000000"/>
          <w:lang w:eastAsia="fr-FR" w:bidi="fr-FR"/>
        </w:rPr>
        <w:t>the</w:t>
      </w:r>
      <w:r>
        <w:rPr>
          <w:rFonts w:eastAsia="Courier New" w:cs="Courier New"/>
          <w:color w:val="000000"/>
          <w:lang w:eastAsia="fr-FR" w:bidi="fr-FR"/>
        </w:rPr>
        <w:t xml:space="preserve"> </w:t>
      </w:r>
      <w:r w:rsidRPr="00844623">
        <w:rPr>
          <w:rFonts w:eastAsia="Courier New" w:cs="Courier New"/>
          <w:color w:val="000000"/>
          <w:lang w:eastAsia="fr-FR" w:bidi="fr-FR"/>
        </w:rPr>
        <w:t>females</w:t>
      </w:r>
      <w:r>
        <w:rPr>
          <w:rFonts w:eastAsia="Courier New" w:cs="Courier New"/>
          <w:color w:val="000000"/>
          <w:lang w:eastAsia="fr-FR" w:bidi="fr-FR"/>
        </w:rPr>
        <w:t xml:space="preserve"> </w:t>
      </w:r>
      <w:r w:rsidRPr="00844623">
        <w:rPr>
          <w:rFonts w:eastAsia="Courier New" w:cs="Courier New"/>
          <w:color w:val="000000"/>
          <w:lang w:eastAsia="fr-FR" w:bidi="fr-FR"/>
        </w:rPr>
        <w:t>the proportions from</w:t>
      </w:r>
      <w:r>
        <w:rPr>
          <w:rFonts w:eastAsia="Courier New" w:cs="Courier New"/>
          <w:color w:val="000000"/>
          <w:lang w:eastAsia="fr-FR" w:bidi="fr-FR"/>
        </w:rPr>
        <w:t xml:space="preserve"> </w:t>
      </w:r>
      <w:r w:rsidRPr="00844623">
        <w:rPr>
          <w:rFonts w:eastAsia="Courier New" w:cs="Courier New"/>
          <w:color w:val="000000"/>
          <w:lang w:eastAsia="fr-FR" w:bidi="fr-FR"/>
        </w:rPr>
        <w:t>incompl</w:t>
      </w:r>
      <w:r>
        <w:rPr>
          <w:rFonts w:eastAsia="Courier New" w:cs="Courier New"/>
          <w:color w:val="000000"/>
          <w:lang w:eastAsia="fr-FR" w:bidi="fr-FR"/>
        </w:rPr>
        <w:t>e</w:t>
      </w:r>
      <w:r w:rsidRPr="00844623">
        <w:rPr>
          <w:rFonts w:eastAsia="Courier New" w:cs="Courier New"/>
          <w:color w:val="000000"/>
          <w:lang w:eastAsia="fr-FR" w:bidi="fr-FR"/>
        </w:rPr>
        <w:t>te families are so high that there can hardly be doubt as to the importance of parental deprivation to them"</w:t>
      </w:r>
      <w:r>
        <w:rPr>
          <w:rFonts w:eastAsia="Courier New" w:cs="Courier New"/>
          <w:color w:val="000000"/>
          <w:lang w:eastAsia="fr-FR" w:bidi="fr-FR"/>
        </w:rPr>
        <w:t> </w:t>
      </w:r>
      <w:r>
        <w:rPr>
          <w:rStyle w:val="Appelnotedebasdep"/>
          <w:rFonts w:eastAsia="Courier New" w:cs="Courier New"/>
        </w:rPr>
        <w:footnoteReference w:id="28"/>
      </w:r>
      <w:r>
        <w:rPr>
          <w:rFonts w:eastAsia="Courier New" w:cs="Courier New"/>
          <w:color w:val="000000"/>
          <w:lang w:eastAsia="fr-FR" w:bidi="fr-FR"/>
        </w:rPr>
        <w:t> </w:t>
      </w:r>
      <w:r w:rsidRPr="007E72C4">
        <w:rPr>
          <w:rFonts w:eastAsia="Courier New" w:cs="Courier New"/>
          <w:color w:val="000000"/>
          <w:highlight w:val="green"/>
          <w:vertAlign w:val="superscript"/>
          <w:lang w:eastAsia="fr-FR" w:bidi="fr-FR"/>
        </w:rPr>
        <w:t>3</w:t>
      </w:r>
      <w:r w:rsidRPr="00844623">
        <w:rPr>
          <w:rFonts w:eastAsia="Courier New" w:cs="Courier New"/>
          <w:color w:val="000000"/>
          <w:lang w:eastAsia="fr-FR" w:bidi="fr-FR"/>
        </w:rPr>
        <w:t xml:space="preserve"> (Monahan ; 1957, p. 258).</w:t>
      </w:r>
    </w:p>
    <w:p w14:paraId="5FFCB128" w14:textId="77777777" w:rsidR="00441568" w:rsidRPr="00844623" w:rsidRDefault="00441568" w:rsidP="00441568">
      <w:pPr>
        <w:spacing w:before="120" w:after="120"/>
        <w:jc w:val="both"/>
      </w:pPr>
      <w:r>
        <w:t>[</w:t>
      </w:r>
      <w:r w:rsidRPr="00844623">
        <w:rPr>
          <w:rFonts w:eastAsia="Courier New" w:cs="Courier New"/>
          <w:color w:val="000000"/>
          <w:lang w:eastAsia="fr-FR" w:bidi="fr-FR"/>
        </w:rPr>
        <w:t>48</w:t>
      </w:r>
      <w:r>
        <w:rPr>
          <w:rFonts w:eastAsia="Courier New" w:cs="Courier New"/>
          <w:color w:val="000000"/>
          <w:lang w:eastAsia="fr-FR" w:bidi="fr-FR"/>
        </w:rPr>
        <w:t>]</w:t>
      </w:r>
    </w:p>
    <w:p w14:paraId="7C253F4B"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Pour plusieurs autres auteurs, cette affirmation traduit assez fid</w:t>
      </w:r>
      <w:r w:rsidRPr="00844623">
        <w:rPr>
          <w:rFonts w:eastAsia="Courier New" w:cs="Courier New"/>
          <w:color w:val="000000"/>
          <w:lang w:eastAsia="fr-FR" w:bidi="fr-FR"/>
        </w:rPr>
        <w:t>è</w:t>
      </w:r>
      <w:r w:rsidRPr="00844623">
        <w:rPr>
          <w:rFonts w:eastAsia="Courier New" w:cs="Courier New"/>
          <w:color w:val="000000"/>
          <w:lang w:eastAsia="fr-FR" w:bidi="fr-FR"/>
        </w:rPr>
        <w:t>lement la réalité ; il en va ainsi notamment pour Cohen (1955), Be</w:t>
      </w:r>
      <w:r w:rsidRPr="00844623">
        <w:rPr>
          <w:rFonts w:eastAsia="Courier New" w:cs="Courier New"/>
          <w:color w:val="000000"/>
          <w:lang w:eastAsia="fr-FR" w:bidi="fr-FR"/>
        </w:rPr>
        <w:t>n</w:t>
      </w:r>
      <w:r w:rsidRPr="00844623">
        <w:rPr>
          <w:rFonts w:eastAsia="Courier New" w:cs="Courier New"/>
          <w:color w:val="000000"/>
          <w:lang w:eastAsia="fr-FR" w:bidi="fr-FR"/>
        </w:rPr>
        <w:t xml:space="preserve">nett (1959), Trese (1962), Bacon (1963), Morris (1964), Cockburn et Maclay (1965), Gregory (1965), Cowie </w:t>
      </w:r>
      <w:r w:rsidRPr="00844623">
        <w:t>et al.</w:t>
      </w:r>
      <w:r w:rsidRPr="00844623">
        <w:rPr>
          <w:rFonts w:eastAsia="Courier New" w:cs="Courier New"/>
          <w:color w:val="000000"/>
          <w:lang w:eastAsia="fr-FR" w:bidi="fr-FR"/>
        </w:rPr>
        <w:t xml:space="preserve"> (1968), Adamek et D</w:t>
      </w:r>
      <w:r w:rsidRPr="00844623">
        <w:rPr>
          <w:rFonts w:eastAsia="Courier New" w:cs="Courier New"/>
          <w:color w:val="000000"/>
          <w:lang w:eastAsia="fr-FR" w:bidi="fr-FR"/>
        </w:rPr>
        <w:t>a</w:t>
      </w:r>
      <w:r w:rsidRPr="00844623">
        <w:rPr>
          <w:rFonts w:eastAsia="Courier New" w:cs="Courier New"/>
          <w:color w:val="000000"/>
          <w:lang w:eastAsia="fr-FR" w:bidi="fr-FR"/>
        </w:rPr>
        <w:t xml:space="preserve">ger (1969), Cloninger et Guze (1970) ainsi que Riege (1972). Pour la plupart de ces auteurs, les mauvaises relations familiales de la fille incitent cette dernière à rechercher une compensation affective à l’extérieur de chez elle. C’est de cette façon qu’elle s'engage dans des comportements plus ou moins marginaux. En 1954, Wattenberg et Saunders avaient déjà publié certains chiffres mettant nettement en lumière le fait qu’il existe </w:t>
      </w:r>
      <w:r w:rsidRPr="00844623">
        <w:t xml:space="preserve">des différences </w:t>
      </w:r>
      <w:r w:rsidRPr="00844623">
        <w:rPr>
          <w:rFonts w:eastAsia="Courier New" w:cs="Courier New"/>
          <w:color w:val="000000"/>
          <w:lang w:eastAsia="fr-FR" w:bidi="fr-FR"/>
        </w:rPr>
        <w:t>entre les sexes quant à l’effet de diverses structures familiales. Les résultats auxquels ils arr</w:t>
      </w:r>
      <w:r w:rsidRPr="00844623">
        <w:rPr>
          <w:rFonts w:eastAsia="Courier New" w:cs="Courier New"/>
          <w:color w:val="000000"/>
          <w:lang w:eastAsia="fr-FR" w:bidi="fr-FR"/>
        </w:rPr>
        <w:t>i</w:t>
      </w:r>
      <w:r w:rsidRPr="00844623">
        <w:rPr>
          <w:rFonts w:eastAsia="Courier New" w:cs="Courier New"/>
          <w:color w:val="000000"/>
          <w:lang w:eastAsia="fr-FR" w:bidi="fr-FR"/>
        </w:rPr>
        <w:t>vent les forcent à conclure que le taux de familles brisées et désunies est plus élevé pour les délinquantes que pour les délinquants. Ils o</w:t>
      </w:r>
      <w:r w:rsidRPr="00844623">
        <w:rPr>
          <w:rFonts w:eastAsia="Courier New" w:cs="Courier New"/>
          <w:color w:val="000000"/>
          <w:lang w:eastAsia="fr-FR" w:bidi="fr-FR"/>
        </w:rPr>
        <w:t>b</w:t>
      </w:r>
      <w:r w:rsidRPr="00844623">
        <w:rPr>
          <w:rFonts w:eastAsia="Courier New" w:cs="Courier New"/>
          <w:color w:val="000000"/>
          <w:lang w:eastAsia="fr-FR" w:bidi="fr-FR"/>
        </w:rPr>
        <w:t>servent entre autres :</w:t>
      </w:r>
    </w:p>
    <w:p w14:paraId="3BFA1270" w14:textId="77777777" w:rsidR="00441568" w:rsidRPr="00844623" w:rsidRDefault="00441568" w:rsidP="00441568">
      <w:pPr>
        <w:spacing w:before="120" w:after="120"/>
        <w:jc w:val="both"/>
      </w:pPr>
    </w:p>
    <w:tbl>
      <w:tblPr>
        <w:tblW w:w="0" w:type="auto"/>
        <w:tblInd w:w="108" w:type="dxa"/>
        <w:tblLook w:val="00BF" w:firstRow="1" w:lastRow="0" w:firstColumn="1" w:lastColumn="0" w:noHBand="0" w:noVBand="0"/>
      </w:tblPr>
      <w:tblGrid>
        <w:gridCol w:w="3640"/>
        <w:gridCol w:w="2086"/>
        <w:gridCol w:w="2086"/>
      </w:tblGrid>
      <w:tr w:rsidR="00441568" w:rsidRPr="007E5AC0" w14:paraId="72F9BFA8" w14:textId="77777777">
        <w:tc>
          <w:tcPr>
            <w:tcW w:w="3726" w:type="dxa"/>
            <w:tcBorders>
              <w:top w:val="single" w:sz="4" w:space="0" w:color="auto"/>
              <w:bottom w:val="single" w:sz="4" w:space="0" w:color="auto"/>
            </w:tcBorders>
            <w:shd w:val="clear" w:color="auto" w:fill="EEECE1"/>
          </w:tcPr>
          <w:p w14:paraId="03A225A3" w14:textId="77777777" w:rsidR="00441568" w:rsidRPr="007E5AC0" w:rsidRDefault="00441568" w:rsidP="00441568">
            <w:pPr>
              <w:spacing w:before="120" w:after="120"/>
              <w:ind w:firstLine="0"/>
              <w:rPr>
                <w:rFonts w:eastAsia="Courier New" w:cs="Courier New"/>
                <w:color w:val="000000"/>
                <w:sz w:val="24"/>
                <w:lang w:eastAsia="fr-FR" w:bidi="fr-FR"/>
              </w:rPr>
            </w:pPr>
          </w:p>
        </w:tc>
        <w:tc>
          <w:tcPr>
            <w:tcW w:w="2113" w:type="dxa"/>
            <w:tcBorders>
              <w:top w:val="single" w:sz="4" w:space="0" w:color="auto"/>
              <w:bottom w:val="single" w:sz="4" w:space="0" w:color="auto"/>
            </w:tcBorders>
            <w:shd w:val="clear" w:color="auto" w:fill="EEECE1"/>
          </w:tcPr>
          <w:p w14:paraId="7E8A949C" w14:textId="77777777" w:rsidR="00441568" w:rsidRPr="007E5AC0" w:rsidRDefault="00441568" w:rsidP="00441568">
            <w:pPr>
              <w:spacing w:before="120" w:after="120"/>
              <w:ind w:firstLine="0"/>
              <w:jc w:val="center"/>
              <w:rPr>
                <w:rFonts w:eastAsia="Courier New" w:cs="Courier New"/>
                <w:color w:val="000000"/>
                <w:sz w:val="24"/>
                <w:lang w:eastAsia="fr-FR" w:bidi="fr-FR"/>
              </w:rPr>
            </w:pPr>
            <w:r w:rsidRPr="007E5AC0">
              <w:rPr>
                <w:rFonts w:eastAsia="Courier New" w:cs="Courier New"/>
                <w:color w:val="000000"/>
                <w:sz w:val="24"/>
                <w:lang w:eastAsia="fr-FR" w:bidi="fr-FR"/>
              </w:rPr>
              <w:t>Garçons</w:t>
            </w:r>
          </w:p>
        </w:tc>
        <w:tc>
          <w:tcPr>
            <w:tcW w:w="2113" w:type="dxa"/>
            <w:tcBorders>
              <w:top w:val="single" w:sz="4" w:space="0" w:color="auto"/>
              <w:bottom w:val="single" w:sz="4" w:space="0" w:color="auto"/>
            </w:tcBorders>
            <w:shd w:val="clear" w:color="auto" w:fill="EEECE1"/>
          </w:tcPr>
          <w:p w14:paraId="25741FEE" w14:textId="77777777" w:rsidR="00441568" w:rsidRPr="007E5AC0" w:rsidRDefault="00441568" w:rsidP="00441568">
            <w:pPr>
              <w:spacing w:before="120" w:after="120"/>
              <w:ind w:firstLine="0"/>
              <w:jc w:val="center"/>
              <w:rPr>
                <w:rFonts w:eastAsia="Courier New" w:cs="Courier New"/>
                <w:color w:val="000000"/>
                <w:sz w:val="24"/>
                <w:lang w:eastAsia="fr-FR" w:bidi="fr-FR"/>
              </w:rPr>
            </w:pPr>
            <w:r w:rsidRPr="007E5AC0">
              <w:rPr>
                <w:rFonts w:eastAsia="Courier New" w:cs="Courier New"/>
                <w:color w:val="000000"/>
                <w:sz w:val="24"/>
                <w:lang w:eastAsia="fr-FR" w:bidi="fr-FR"/>
              </w:rPr>
              <w:t>Filles</w:t>
            </w:r>
          </w:p>
        </w:tc>
      </w:tr>
      <w:tr w:rsidR="00441568" w:rsidRPr="007E5AC0" w14:paraId="217D0FCC" w14:textId="77777777">
        <w:tc>
          <w:tcPr>
            <w:tcW w:w="3726" w:type="dxa"/>
            <w:tcBorders>
              <w:top w:val="single" w:sz="4" w:space="0" w:color="auto"/>
            </w:tcBorders>
          </w:tcPr>
          <w:p w14:paraId="723A73D5" w14:textId="77777777" w:rsidR="00441568" w:rsidRPr="007E5AC0" w:rsidRDefault="00441568" w:rsidP="00441568">
            <w:pPr>
              <w:spacing w:before="120"/>
              <w:ind w:firstLine="0"/>
              <w:rPr>
                <w:rFonts w:eastAsia="Courier New" w:cs="Courier New"/>
                <w:color w:val="000000"/>
                <w:sz w:val="24"/>
                <w:lang w:eastAsia="fr-FR" w:bidi="fr-FR"/>
              </w:rPr>
            </w:pPr>
            <w:r w:rsidRPr="007E5AC0">
              <w:rPr>
                <w:rFonts w:eastAsia="Courier New" w:cs="Courier New"/>
                <w:color w:val="000000"/>
                <w:sz w:val="24"/>
                <w:lang w:eastAsia="fr-FR" w:bidi="fr-FR"/>
              </w:rPr>
              <w:t>Présence d'un beau-parent</w:t>
            </w:r>
          </w:p>
        </w:tc>
        <w:tc>
          <w:tcPr>
            <w:tcW w:w="2113" w:type="dxa"/>
            <w:tcBorders>
              <w:top w:val="single" w:sz="4" w:space="0" w:color="auto"/>
            </w:tcBorders>
          </w:tcPr>
          <w:p w14:paraId="477AB07C" w14:textId="77777777" w:rsidR="00441568" w:rsidRPr="007E5AC0" w:rsidRDefault="00441568" w:rsidP="00441568">
            <w:pPr>
              <w:spacing w:before="120"/>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16%</w:t>
            </w:r>
          </w:p>
        </w:tc>
        <w:tc>
          <w:tcPr>
            <w:tcW w:w="2113" w:type="dxa"/>
            <w:tcBorders>
              <w:top w:val="single" w:sz="4" w:space="0" w:color="auto"/>
            </w:tcBorders>
          </w:tcPr>
          <w:p w14:paraId="48D1537F" w14:textId="77777777" w:rsidR="00441568" w:rsidRPr="007E5AC0" w:rsidRDefault="00441568" w:rsidP="00441568">
            <w:pPr>
              <w:spacing w:before="120"/>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22%</w:t>
            </w:r>
          </w:p>
        </w:tc>
      </w:tr>
      <w:tr w:rsidR="00441568" w:rsidRPr="007E5AC0" w14:paraId="2D71C761" w14:textId="77777777">
        <w:tc>
          <w:tcPr>
            <w:tcW w:w="3726" w:type="dxa"/>
          </w:tcPr>
          <w:p w14:paraId="55D3C4B9" w14:textId="77777777" w:rsidR="00441568" w:rsidRPr="007E5AC0" w:rsidRDefault="00441568" w:rsidP="00441568">
            <w:pPr>
              <w:ind w:firstLine="0"/>
              <w:rPr>
                <w:rFonts w:eastAsia="Courier New" w:cs="Courier New"/>
                <w:color w:val="000000"/>
                <w:sz w:val="24"/>
                <w:lang w:eastAsia="fr-FR" w:bidi="fr-FR"/>
              </w:rPr>
            </w:pPr>
            <w:r w:rsidRPr="007E5AC0">
              <w:rPr>
                <w:rFonts w:eastAsia="Courier New" w:cs="Courier New"/>
                <w:color w:val="000000"/>
                <w:sz w:val="24"/>
                <w:lang w:eastAsia="fr-FR" w:bidi="fr-FR"/>
              </w:rPr>
              <w:t>Absence du père</w:t>
            </w:r>
          </w:p>
        </w:tc>
        <w:tc>
          <w:tcPr>
            <w:tcW w:w="2113" w:type="dxa"/>
          </w:tcPr>
          <w:p w14:paraId="382ECF37"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26%</w:t>
            </w:r>
          </w:p>
        </w:tc>
        <w:tc>
          <w:tcPr>
            <w:tcW w:w="2113" w:type="dxa"/>
          </w:tcPr>
          <w:p w14:paraId="76D03AEF"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35%</w:t>
            </w:r>
          </w:p>
        </w:tc>
      </w:tr>
      <w:tr w:rsidR="00441568" w:rsidRPr="007E5AC0" w14:paraId="11C8B52A" w14:textId="77777777">
        <w:tc>
          <w:tcPr>
            <w:tcW w:w="3726" w:type="dxa"/>
          </w:tcPr>
          <w:p w14:paraId="00FAA517" w14:textId="77777777" w:rsidR="00441568" w:rsidRPr="007E5AC0" w:rsidRDefault="00441568" w:rsidP="00441568">
            <w:pPr>
              <w:ind w:firstLine="0"/>
              <w:rPr>
                <w:rFonts w:eastAsia="Courier New" w:cs="Courier New"/>
                <w:color w:val="000000"/>
                <w:sz w:val="24"/>
                <w:lang w:eastAsia="fr-FR" w:bidi="fr-FR"/>
              </w:rPr>
            </w:pPr>
            <w:r w:rsidRPr="007E5AC0">
              <w:rPr>
                <w:rFonts w:eastAsia="Courier New" w:cs="Courier New"/>
                <w:color w:val="000000"/>
                <w:sz w:val="24"/>
                <w:lang w:eastAsia="fr-FR" w:bidi="fr-FR"/>
              </w:rPr>
              <w:t>Absence de la mère</w:t>
            </w:r>
          </w:p>
        </w:tc>
        <w:tc>
          <w:tcPr>
            <w:tcW w:w="2113" w:type="dxa"/>
          </w:tcPr>
          <w:p w14:paraId="2A9C1675"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8%</w:t>
            </w:r>
          </w:p>
        </w:tc>
        <w:tc>
          <w:tcPr>
            <w:tcW w:w="2113" w:type="dxa"/>
          </w:tcPr>
          <w:p w14:paraId="41165BB3"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10%</w:t>
            </w:r>
          </w:p>
        </w:tc>
      </w:tr>
      <w:tr w:rsidR="00441568" w:rsidRPr="007E5AC0" w14:paraId="10AA8D51" w14:textId="77777777">
        <w:tc>
          <w:tcPr>
            <w:tcW w:w="3726" w:type="dxa"/>
          </w:tcPr>
          <w:p w14:paraId="5BDAC0DB" w14:textId="77777777" w:rsidR="00441568" w:rsidRPr="007E5AC0" w:rsidRDefault="00441568" w:rsidP="00441568">
            <w:pPr>
              <w:ind w:firstLine="0"/>
              <w:rPr>
                <w:rFonts w:eastAsia="Courier New" w:cs="Courier New"/>
                <w:color w:val="000000"/>
                <w:sz w:val="24"/>
                <w:lang w:eastAsia="fr-FR" w:bidi="fr-FR"/>
              </w:rPr>
            </w:pPr>
            <w:r w:rsidRPr="007E5AC0">
              <w:rPr>
                <w:rFonts w:eastAsia="Courier New" w:cs="Courier New"/>
                <w:color w:val="000000"/>
                <w:sz w:val="24"/>
                <w:lang w:eastAsia="fr-FR" w:bidi="fr-FR"/>
              </w:rPr>
              <w:t>Famille intacte</w:t>
            </w:r>
          </w:p>
        </w:tc>
        <w:tc>
          <w:tcPr>
            <w:tcW w:w="2113" w:type="dxa"/>
          </w:tcPr>
          <w:p w14:paraId="72257F07"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56%</w:t>
            </w:r>
          </w:p>
        </w:tc>
        <w:tc>
          <w:tcPr>
            <w:tcW w:w="2113" w:type="dxa"/>
          </w:tcPr>
          <w:p w14:paraId="238717D8"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41%</w:t>
            </w:r>
          </w:p>
        </w:tc>
      </w:tr>
      <w:tr w:rsidR="00441568" w:rsidRPr="007E5AC0" w14:paraId="43FAED8C" w14:textId="77777777">
        <w:tc>
          <w:tcPr>
            <w:tcW w:w="3726" w:type="dxa"/>
          </w:tcPr>
          <w:p w14:paraId="79FC19B7" w14:textId="77777777" w:rsidR="00441568" w:rsidRPr="007E5AC0" w:rsidRDefault="00441568" w:rsidP="00441568">
            <w:pPr>
              <w:ind w:firstLine="0"/>
              <w:rPr>
                <w:rFonts w:eastAsia="Courier New" w:cs="Courier New"/>
                <w:color w:val="000000"/>
                <w:sz w:val="24"/>
                <w:lang w:eastAsia="fr-FR" w:bidi="fr-FR"/>
              </w:rPr>
            </w:pPr>
            <w:r w:rsidRPr="007E5AC0">
              <w:rPr>
                <w:rFonts w:eastAsia="Courier New" w:cs="Courier New"/>
                <w:color w:val="000000"/>
                <w:sz w:val="24"/>
                <w:lang w:eastAsia="fr-FR" w:bidi="fr-FR"/>
              </w:rPr>
              <w:t>Séparation/Divorce</w:t>
            </w:r>
          </w:p>
        </w:tc>
        <w:tc>
          <w:tcPr>
            <w:tcW w:w="2113" w:type="dxa"/>
          </w:tcPr>
          <w:p w14:paraId="577371A6"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29%</w:t>
            </w:r>
          </w:p>
        </w:tc>
        <w:tc>
          <w:tcPr>
            <w:tcW w:w="2113" w:type="dxa"/>
          </w:tcPr>
          <w:p w14:paraId="02DBC400"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39%</w:t>
            </w:r>
          </w:p>
        </w:tc>
      </w:tr>
      <w:tr w:rsidR="00441568" w:rsidRPr="007E5AC0" w14:paraId="06E280A0" w14:textId="77777777">
        <w:tc>
          <w:tcPr>
            <w:tcW w:w="3726" w:type="dxa"/>
          </w:tcPr>
          <w:p w14:paraId="0C77DA86" w14:textId="77777777" w:rsidR="00441568" w:rsidRPr="007E5AC0" w:rsidRDefault="00441568" w:rsidP="00441568">
            <w:pPr>
              <w:ind w:firstLine="0"/>
              <w:rPr>
                <w:rFonts w:eastAsia="Courier New" w:cs="Courier New"/>
                <w:color w:val="000000"/>
                <w:sz w:val="24"/>
                <w:lang w:eastAsia="fr-FR" w:bidi="fr-FR"/>
              </w:rPr>
            </w:pPr>
            <w:r w:rsidRPr="007E5AC0">
              <w:rPr>
                <w:rFonts w:eastAsia="Courier New" w:cs="Courier New"/>
                <w:color w:val="000000"/>
                <w:sz w:val="24"/>
                <w:lang w:eastAsia="fr-FR" w:bidi="fr-FR"/>
              </w:rPr>
              <w:t>Famille brisée par la mort</w:t>
            </w:r>
          </w:p>
        </w:tc>
        <w:tc>
          <w:tcPr>
            <w:tcW w:w="2113" w:type="dxa"/>
          </w:tcPr>
          <w:p w14:paraId="6D06F5CF"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14%</w:t>
            </w:r>
          </w:p>
        </w:tc>
        <w:tc>
          <w:tcPr>
            <w:tcW w:w="2113" w:type="dxa"/>
          </w:tcPr>
          <w:p w14:paraId="3F10E9B4" w14:textId="77777777" w:rsidR="00441568" w:rsidRPr="007E5AC0" w:rsidRDefault="00441568" w:rsidP="00441568">
            <w:pPr>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18%</w:t>
            </w:r>
          </w:p>
        </w:tc>
      </w:tr>
      <w:tr w:rsidR="00441568" w:rsidRPr="007E5AC0" w14:paraId="70D66D31" w14:textId="77777777">
        <w:tc>
          <w:tcPr>
            <w:tcW w:w="3726" w:type="dxa"/>
            <w:tcBorders>
              <w:bottom w:val="single" w:sz="4" w:space="0" w:color="auto"/>
            </w:tcBorders>
          </w:tcPr>
          <w:p w14:paraId="3A6D329F" w14:textId="77777777" w:rsidR="00441568" w:rsidRPr="007E5AC0" w:rsidRDefault="00441568" w:rsidP="00441568">
            <w:pPr>
              <w:spacing w:after="120"/>
              <w:ind w:firstLine="0"/>
              <w:rPr>
                <w:rFonts w:eastAsia="Courier New" w:cs="Courier New"/>
                <w:color w:val="000000"/>
                <w:sz w:val="24"/>
                <w:lang w:eastAsia="fr-FR" w:bidi="fr-FR"/>
              </w:rPr>
            </w:pPr>
            <w:r w:rsidRPr="007E5AC0">
              <w:rPr>
                <w:rFonts w:eastAsia="Courier New" w:cs="Courier New"/>
                <w:color w:val="000000"/>
                <w:sz w:val="24"/>
                <w:lang w:eastAsia="fr-FR" w:bidi="fr-FR"/>
              </w:rPr>
              <w:t>Vit avec deux parents</w:t>
            </w:r>
          </w:p>
        </w:tc>
        <w:tc>
          <w:tcPr>
            <w:tcW w:w="2113" w:type="dxa"/>
            <w:tcBorders>
              <w:bottom w:val="single" w:sz="4" w:space="0" w:color="auto"/>
            </w:tcBorders>
          </w:tcPr>
          <w:p w14:paraId="0A3BD5F5" w14:textId="77777777" w:rsidR="00441568" w:rsidRPr="007E5AC0" w:rsidRDefault="00441568" w:rsidP="00441568">
            <w:pPr>
              <w:spacing w:after="120"/>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47%</w:t>
            </w:r>
          </w:p>
        </w:tc>
        <w:tc>
          <w:tcPr>
            <w:tcW w:w="2113" w:type="dxa"/>
            <w:tcBorders>
              <w:bottom w:val="single" w:sz="4" w:space="0" w:color="auto"/>
            </w:tcBorders>
          </w:tcPr>
          <w:p w14:paraId="348BC377" w14:textId="77777777" w:rsidR="00441568" w:rsidRPr="007E5AC0" w:rsidRDefault="00441568" w:rsidP="00441568">
            <w:pPr>
              <w:spacing w:after="120"/>
              <w:ind w:right="601" w:firstLine="0"/>
              <w:jc w:val="right"/>
              <w:rPr>
                <w:rFonts w:eastAsia="Courier New" w:cs="Courier New"/>
                <w:color w:val="000000"/>
                <w:sz w:val="24"/>
                <w:lang w:eastAsia="fr-FR" w:bidi="fr-FR"/>
              </w:rPr>
            </w:pPr>
            <w:r w:rsidRPr="007E5AC0">
              <w:rPr>
                <w:rFonts w:eastAsia="Courier New" w:cs="Courier New"/>
                <w:color w:val="000000"/>
                <w:sz w:val="24"/>
                <w:lang w:eastAsia="fr-FR" w:bidi="fr-FR"/>
              </w:rPr>
              <w:t>39%</w:t>
            </w:r>
          </w:p>
        </w:tc>
      </w:tr>
    </w:tbl>
    <w:p w14:paraId="6D27DD25" w14:textId="77777777" w:rsidR="00441568" w:rsidRDefault="00441568" w:rsidP="00441568">
      <w:pPr>
        <w:spacing w:before="120" w:after="120"/>
        <w:jc w:val="both"/>
        <w:rPr>
          <w:szCs w:val="2"/>
        </w:rPr>
      </w:pPr>
    </w:p>
    <w:p w14:paraId="2D5BC775" w14:textId="77777777" w:rsidR="00441568" w:rsidRPr="00844623" w:rsidRDefault="00441568" w:rsidP="00441568">
      <w:pPr>
        <w:spacing w:before="120" w:after="120"/>
        <w:jc w:val="both"/>
        <w:rPr>
          <w:szCs w:val="2"/>
        </w:rPr>
      </w:pPr>
      <w:r>
        <w:rPr>
          <w:szCs w:val="2"/>
        </w:rPr>
        <w:br w:type="page"/>
      </w:r>
    </w:p>
    <w:p w14:paraId="34FFA673" w14:textId="77777777" w:rsidR="00441568" w:rsidRPr="00844623" w:rsidRDefault="00441568" w:rsidP="00441568">
      <w:pPr>
        <w:spacing w:before="120" w:after="120"/>
        <w:jc w:val="both"/>
      </w:pPr>
      <w:r w:rsidRPr="00844623">
        <w:rPr>
          <w:rFonts w:eastAsia="Courier New" w:cs="Courier New"/>
          <w:color w:val="000000"/>
          <w:lang w:eastAsia="fr-FR" w:bidi="fr-FR"/>
        </w:rPr>
        <w:t>Leur conclusion est très claire :</w:t>
      </w:r>
    </w:p>
    <w:p w14:paraId="4EA1668A" w14:textId="77777777" w:rsidR="00441568" w:rsidRDefault="00441568" w:rsidP="00441568">
      <w:pPr>
        <w:spacing w:before="120" w:after="120"/>
        <w:jc w:val="both"/>
        <w:rPr>
          <w:rFonts w:eastAsia="Courier New" w:cs="Courier New"/>
          <w:color w:val="000000"/>
          <w:lang w:eastAsia="fr-FR" w:bidi="fr-FR"/>
        </w:rPr>
      </w:pPr>
    </w:p>
    <w:p w14:paraId="20E79107" w14:textId="77777777" w:rsidR="00441568" w:rsidRDefault="00441568" w:rsidP="00441568">
      <w:pPr>
        <w:pStyle w:val="Grillecouleur-Accent1"/>
        <w:rPr>
          <w:rFonts w:eastAsia="Courier New"/>
          <w:lang w:eastAsia="fr-FR" w:bidi="fr-FR"/>
        </w:rPr>
      </w:pPr>
      <w:r w:rsidRPr="00844623">
        <w:rPr>
          <w:rFonts w:eastAsia="Courier New"/>
          <w:lang w:eastAsia="fr-FR" w:bidi="fr-FR"/>
        </w:rPr>
        <w:t>"The most interesting differentials between the sexes relate to h</w:t>
      </w:r>
      <w:r w:rsidRPr="00844623">
        <w:rPr>
          <w:rFonts w:eastAsia="Courier New"/>
          <w:lang w:eastAsia="fr-FR" w:bidi="fr-FR"/>
        </w:rPr>
        <w:t>o</w:t>
      </w:r>
      <w:r w:rsidRPr="00844623">
        <w:rPr>
          <w:rFonts w:eastAsia="Courier New"/>
          <w:lang w:eastAsia="fr-FR" w:bidi="fr-FR"/>
        </w:rPr>
        <w:t>me situations ... Also, broken homes and parental fight ing seem to be more significant for girls than for boys. (Wattenberg et Saunders, p. 31)</w:t>
      </w:r>
      <w:r>
        <w:rPr>
          <w:rFonts w:eastAsia="Courier New" w:cs="Courier New"/>
          <w:color w:val="000000"/>
          <w:lang w:eastAsia="fr-FR" w:bidi="fr-FR"/>
        </w:rPr>
        <w:t> </w:t>
      </w:r>
      <w:r>
        <w:rPr>
          <w:rStyle w:val="Appelnotedebasdep"/>
          <w:rFonts w:eastAsia="Courier New" w:cs="Courier New"/>
        </w:rPr>
        <w:footnoteReference w:id="29"/>
      </w:r>
    </w:p>
    <w:p w14:paraId="6EB38BA9" w14:textId="77777777" w:rsidR="00441568" w:rsidRPr="00844623" w:rsidRDefault="00441568" w:rsidP="00441568">
      <w:pPr>
        <w:spacing w:before="120" w:after="120"/>
        <w:jc w:val="both"/>
      </w:pPr>
    </w:p>
    <w:p w14:paraId="7901D597" w14:textId="77777777" w:rsidR="00441568" w:rsidRPr="00844623" w:rsidRDefault="00441568" w:rsidP="00441568">
      <w:pPr>
        <w:spacing w:before="120" w:after="120"/>
        <w:jc w:val="both"/>
      </w:pPr>
      <w:r>
        <w:t>[</w:t>
      </w:r>
      <w:r w:rsidRPr="00844623">
        <w:rPr>
          <w:rFonts w:eastAsia="Courier New" w:cs="Courier New"/>
          <w:color w:val="000000"/>
          <w:lang w:eastAsia="fr-FR" w:bidi="fr-FR"/>
        </w:rPr>
        <w:t>49</w:t>
      </w:r>
      <w:r>
        <w:rPr>
          <w:rFonts w:eastAsia="Courier New" w:cs="Courier New"/>
          <w:color w:val="000000"/>
          <w:lang w:eastAsia="fr-FR" w:bidi="fr-FR"/>
        </w:rPr>
        <w:t>]</w:t>
      </w:r>
    </w:p>
    <w:p w14:paraId="566C0428" w14:textId="77777777" w:rsidR="00441568" w:rsidRPr="00844623" w:rsidRDefault="00441568" w:rsidP="00441568">
      <w:pPr>
        <w:spacing w:before="120" w:after="120"/>
        <w:jc w:val="both"/>
      </w:pPr>
      <w:r w:rsidRPr="00844623">
        <w:rPr>
          <w:rFonts w:eastAsia="Courier New" w:cs="Courier New"/>
          <w:color w:val="000000"/>
          <w:lang w:eastAsia="fr-FR" w:bidi="fr-FR"/>
        </w:rPr>
        <w:t>Selon ces études, il ressort que la fille semble plus sensible que le garçon à un milieu familial brisé et cela quelle qu’en soit la raison. Son comportement serait donc davantage affecté que celui du garçon et il est possible que la délinquance devienne pour elle une solution à ce déséquilibre familial. En 1957, Toby tente d’expliquer cette diff</w:t>
      </w:r>
      <w:r w:rsidRPr="00844623">
        <w:rPr>
          <w:rFonts w:eastAsia="Courier New" w:cs="Courier New"/>
          <w:color w:val="000000"/>
          <w:lang w:eastAsia="fr-FR" w:bidi="fr-FR"/>
        </w:rPr>
        <w:t>é</w:t>
      </w:r>
      <w:r w:rsidRPr="00844623">
        <w:rPr>
          <w:rFonts w:eastAsia="Courier New" w:cs="Courier New"/>
          <w:color w:val="000000"/>
          <w:lang w:eastAsia="fr-FR" w:bidi="fr-FR"/>
        </w:rPr>
        <w:t>rence quant à l'influence de la structure familiale pour les garçons et les filles en postulant que le pattern institutionnalisé du contrôle fam</w:t>
      </w:r>
      <w:r w:rsidRPr="00844623">
        <w:rPr>
          <w:rFonts w:eastAsia="Courier New" w:cs="Courier New"/>
          <w:color w:val="000000"/>
          <w:lang w:eastAsia="fr-FR" w:bidi="fr-FR"/>
        </w:rPr>
        <w:t>i</w:t>
      </w:r>
      <w:r w:rsidRPr="00844623">
        <w:rPr>
          <w:rFonts w:eastAsia="Courier New" w:cs="Courier New"/>
          <w:color w:val="000000"/>
          <w:lang w:eastAsia="fr-FR" w:bidi="fr-FR"/>
        </w:rPr>
        <w:t>lial est plus grand pour les filles que pour les garçons. En d'autres te</w:t>
      </w:r>
      <w:r w:rsidRPr="00844623">
        <w:rPr>
          <w:rFonts w:eastAsia="Courier New" w:cs="Courier New"/>
          <w:color w:val="000000"/>
          <w:lang w:eastAsia="fr-FR" w:bidi="fr-FR"/>
        </w:rPr>
        <w:t>r</w:t>
      </w:r>
      <w:r w:rsidRPr="00844623">
        <w:rPr>
          <w:rFonts w:eastAsia="Courier New" w:cs="Courier New"/>
          <w:color w:val="000000"/>
          <w:lang w:eastAsia="fr-FR" w:bidi="fr-FR"/>
        </w:rPr>
        <w:t>mes, les filles auraient davantage besoin que les garçons de la survei</w:t>
      </w:r>
      <w:r w:rsidRPr="00844623">
        <w:rPr>
          <w:rFonts w:eastAsia="Courier New" w:cs="Courier New"/>
          <w:color w:val="000000"/>
          <w:lang w:eastAsia="fr-FR" w:bidi="fr-FR"/>
        </w:rPr>
        <w:t>l</w:t>
      </w:r>
      <w:r w:rsidRPr="00844623">
        <w:rPr>
          <w:rFonts w:eastAsia="Courier New" w:cs="Courier New"/>
          <w:color w:val="000000"/>
          <w:lang w:eastAsia="fr-FR" w:bidi="fr-FR"/>
        </w:rPr>
        <w:t>lance et du contrôle exercés par les parents. En 1958, Nye publie les résultats de sa vaste étude portant sur les relations familiales et le comportement délinquant. Les résultats pour ses quelques 2,400 sujets montrent qu’il existe une relation significative entre la délinquance des filles et les foyers brisés. Notons que pour les garçons, la relation n’était pas significative. Selon Morris (1964), les foyers brisés const</w:t>
      </w:r>
      <w:r w:rsidRPr="00844623">
        <w:rPr>
          <w:rFonts w:eastAsia="Courier New" w:cs="Courier New"/>
          <w:color w:val="000000"/>
          <w:lang w:eastAsia="fr-FR" w:bidi="fr-FR"/>
        </w:rPr>
        <w:t>i</w:t>
      </w:r>
      <w:r w:rsidRPr="00844623">
        <w:rPr>
          <w:rFonts w:eastAsia="Courier New" w:cs="Courier New"/>
          <w:color w:val="000000"/>
          <w:lang w:eastAsia="fr-FR" w:bidi="fr-FR"/>
        </w:rPr>
        <w:t>tuent un facteur prédisposant à la délinquance d’une façon plus déte</w:t>
      </w:r>
      <w:r w:rsidRPr="00844623">
        <w:rPr>
          <w:rFonts w:eastAsia="Courier New" w:cs="Courier New"/>
          <w:color w:val="000000"/>
          <w:lang w:eastAsia="fr-FR" w:bidi="fr-FR"/>
        </w:rPr>
        <w:t>r</w:t>
      </w:r>
      <w:r w:rsidRPr="00844623">
        <w:rPr>
          <w:rFonts w:eastAsia="Courier New" w:cs="Courier New"/>
          <w:color w:val="000000"/>
          <w:lang w:eastAsia="fr-FR" w:bidi="fr-FR"/>
        </w:rPr>
        <w:t>minante pour les filles que pour les garçons. Elle formule comme e</w:t>
      </w:r>
      <w:r w:rsidRPr="00844623">
        <w:rPr>
          <w:rFonts w:eastAsia="Courier New" w:cs="Courier New"/>
          <w:color w:val="000000"/>
          <w:lang w:eastAsia="fr-FR" w:bidi="fr-FR"/>
        </w:rPr>
        <w:t>x</w:t>
      </w:r>
      <w:r w:rsidRPr="00844623">
        <w:rPr>
          <w:rFonts w:eastAsia="Courier New" w:cs="Courier New"/>
          <w:color w:val="000000"/>
          <w:lang w:eastAsia="fr-FR" w:bidi="fr-FR"/>
        </w:rPr>
        <w:t>plication à ce phénomène que les garçons seront surtout affectés par des difficultés d’ordre économique alors que les filles le seront surtout par des relations familiales pauvres sur le plan affectif. Il résulterait de cette dynamique que le foyer revêt une importance plus grande pour la fille que pour le garçon.</w:t>
      </w:r>
    </w:p>
    <w:p w14:paraId="08E84794" w14:textId="77777777" w:rsidR="00441568" w:rsidRPr="00844623" w:rsidRDefault="00441568" w:rsidP="00441568">
      <w:pPr>
        <w:spacing w:before="120" w:after="120"/>
        <w:jc w:val="both"/>
      </w:pPr>
      <w:r w:rsidRPr="00844623">
        <w:rPr>
          <w:rFonts w:eastAsia="Courier New" w:cs="Courier New"/>
          <w:color w:val="000000"/>
          <w:lang w:eastAsia="fr-FR" w:bidi="fr-FR"/>
        </w:rPr>
        <w:t>Dans leur important travail sur les différences reliées au sexe à propos de la délinquance juvénile, Cockburn et Maclay (1965) passent en revue un ensemble de facteurs physiologiques, psychologiques, familiaux et sociaux afin de déterminer les facteurs les plus habiles à identifier les problèmes des délinquants de chacun des deux sexes. Leur conclusion est sans équivoque :</w:t>
      </w:r>
    </w:p>
    <w:p w14:paraId="520EB276" w14:textId="77777777" w:rsidR="00441568" w:rsidRDefault="00441568" w:rsidP="00441568">
      <w:pPr>
        <w:spacing w:before="120" w:after="120"/>
        <w:jc w:val="both"/>
        <w:rPr>
          <w:rFonts w:eastAsia="Courier New" w:cs="Courier New"/>
          <w:color w:val="000000"/>
          <w:lang w:eastAsia="fr-FR" w:bidi="fr-FR"/>
        </w:rPr>
      </w:pPr>
    </w:p>
    <w:p w14:paraId="18E12D77" w14:textId="77777777" w:rsidR="00441568" w:rsidRPr="00844623" w:rsidRDefault="00441568" w:rsidP="00441568">
      <w:pPr>
        <w:pStyle w:val="Grillecouleur-Accent1"/>
      </w:pPr>
      <w:r w:rsidRPr="00844623">
        <w:rPr>
          <w:rFonts w:eastAsia="Courier New"/>
          <w:lang w:eastAsia="fr-FR" w:bidi="fr-FR"/>
        </w:rPr>
        <w:t>"Broken home occured more frequently in the girls and girls</w:t>
      </w:r>
      <w:r>
        <w:rPr>
          <w:rFonts w:eastAsia="Courier New"/>
          <w:lang w:eastAsia="fr-FR" w:bidi="fr-FR"/>
        </w:rPr>
        <w:t>’</w:t>
      </w:r>
      <w:r w:rsidRPr="00844623">
        <w:rPr>
          <w:rFonts w:eastAsia="Courier New"/>
          <w:lang w:eastAsia="fr-FR" w:bidi="fr-FR"/>
        </w:rPr>
        <w:t xml:space="preserve"> f</w:t>
      </w:r>
      <w:r w:rsidRPr="00844623">
        <w:rPr>
          <w:rFonts w:eastAsia="Courier New"/>
          <w:lang w:eastAsia="fr-FR" w:bidi="fr-FR"/>
        </w:rPr>
        <w:t>a</w:t>
      </w:r>
      <w:r w:rsidRPr="00844623">
        <w:rPr>
          <w:rFonts w:eastAsia="Courier New"/>
          <w:lang w:eastAsia="fr-FR" w:bidi="fr-FR"/>
        </w:rPr>
        <w:t>thers where more often absent for prolonged periods. The families of the boys were considered to be more "cohesive". Where pr</w:t>
      </w:r>
      <w:r>
        <w:rPr>
          <w:rFonts w:eastAsia="Courier New"/>
          <w:lang w:eastAsia="fr-FR" w:bidi="fr-FR"/>
        </w:rPr>
        <w:t>e</w:t>
      </w:r>
      <w:r w:rsidRPr="00844623">
        <w:rPr>
          <w:rFonts w:eastAsia="Courier New"/>
          <w:lang w:eastAsia="fr-FR" w:bidi="fr-FR"/>
        </w:rPr>
        <w:t>sent the fathers of the girls were poorer in discipline and their affection was more often rather "indifferent".</w:t>
      </w:r>
    </w:p>
    <w:p w14:paraId="1199E47B" w14:textId="77777777" w:rsidR="00441568" w:rsidRPr="00844623" w:rsidRDefault="00441568" w:rsidP="00441568">
      <w:pPr>
        <w:spacing w:before="120" w:after="120"/>
        <w:jc w:val="both"/>
      </w:pPr>
      <w:r>
        <w:t>[</w:t>
      </w:r>
      <w:r w:rsidRPr="00844623">
        <w:rPr>
          <w:rFonts w:eastAsia="Courier New" w:cs="Courier New"/>
          <w:color w:val="000000"/>
          <w:lang w:eastAsia="fr-FR" w:bidi="fr-FR"/>
        </w:rPr>
        <w:t>50</w:t>
      </w:r>
      <w:r>
        <w:rPr>
          <w:rFonts w:eastAsia="Courier New" w:cs="Courier New"/>
          <w:color w:val="000000"/>
          <w:lang w:eastAsia="fr-FR" w:bidi="fr-FR"/>
        </w:rPr>
        <w:t>]</w:t>
      </w:r>
    </w:p>
    <w:p w14:paraId="57DF09A4" w14:textId="77777777" w:rsidR="00441568" w:rsidRPr="00844623" w:rsidRDefault="00441568" w:rsidP="00441568">
      <w:pPr>
        <w:pStyle w:val="Grillecouleur-Accent1"/>
      </w:pPr>
      <w:r w:rsidRPr="00844623">
        <w:rPr>
          <w:rFonts w:eastAsia="Courier New"/>
          <w:lang w:eastAsia="fr-FR" w:bidi="fr-FR"/>
        </w:rPr>
        <w:t>The girls’</w:t>
      </w:r>
      <w:r>
        <w:rPr>
          <w:rFonts w:eastAsia="Courier New"/>
          <w:lang w:eastAsia="fr-FR" w:bidi="fr-FR"/>
        </w:rPr>
        <w:t> </w:t>
      </w:r>
      <w:r w:rsidRPr="00844623">
        <w:rPr>
          <w:rFonts w:eastAsia="Courier New"/>
          <w:lang w:eastAsia="fr-FR" w:bidi="fr-FR"/>
        </w:rPr>
        <w:t>mothers were considered to be less affectionate and less often gave suitable supervision." (Cockburn et Maclay, 1965, p. 307).</w:t>
      </w:r>
      <w:r>
        <w:rPr>
          <w:rFonts w:eastAsia="Courier New" w:cs="Courier New"/>
          <w:color w:val="000000"/>
          <w:lang w:eastAsia="fr-FR" w:bidi="fr-FR"/>
        </w:rPr>
        <w:t> </w:t>
      </w:r>
      <w:r>
        <w:rPr>
          <w:rStyle w:val="Appelnotedebasdep"/>
          <w:rFonts w:eastAsia="Courier New" w:cs="Courier New"/>
        </w:rPr>
        <w:footnoteReference w:id="30"/>
      </w:r>
    </w:p>
    <w:p w14:paraId="2281B2F2" w14:textId="77777777" w:rsidR="00441568" w:rsidRDefault="00441568" w:rsidP="00441568">
      <w:pPr>
        <w:spacing w:before="120" w:after="120"/>
        <w:jc w:val="both"/>
        <w:rPr>
          <w:rFonts w:eastAsia="Courier New" w:cs="Courier New"/>
          <w:color w:val="000000"/>
          <w:lang w:eastAsia="fr-FR" w:bidi="fr-FR"/>
        </w:rPr>
      </w:pPr>
    </w:p>
    <w:p w14:paraId="64BAA3A3"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 xml:space="preserve">En effet, les résultats qu’ils compilent font ressortir que </w:t>
      </w:r>
      <w:r w:rsidRPr="00844623">
        <w:t xml:space="preserve">52% </w:t>
      </w:r>
      <w:r w:rsidRPr="00844623">
        <w:rPr>
          <w:rFonts w:eastAsia="Courier New" w:cs="Courier New"/>
          <w:color w:val="000000"/>
          <w:lang w:eastAsia="fr-FR" w:bidi="fr-FR"/>
        </w:rPr>
        <w:t>des filles délinquantes proviennent d’un foyer brisé. Voici d’ailleurs des données très significatives :</w:t>
      </w:r>
    </w:p>
    <w:p w14:paraId="6724871E" w14:textId="77777777" w:rsidR="00441568" w:rsidRDefault="00441568" w:rsidP="00441568">
      <w:pPr>
        <w:spacing w:before="120" w:after="120"/>
        <w:jc w:val="both"/>
      </w:pPr>
      <w:r>
        <w:br w:type="page"/>
      </w:r>
    </w:p>
    <w:tbl>
      <w:tblPr>
        <w:tblW w:w="0" w:type="auto"/>
        <w:tblLayout w:type="fixed"/>
        <w:tblCellMar>
          <w:left w:w="10" w:type="dxa"/>
          <w:right w:w="10" w:type="dxa"/>
        </w:tblCellMar>
        <w:tblLook w:val="0000" w:firstRow="0" w:lastRow="0" w:firstColumn="0" w:lastColumn="0" w:noHBand="0" w:noVBand="0"/>
      </w:tblPr>
      <w:tblGrid>
        <w:gridCol w:w="5401"/>
        <w:gridCol w:w="1253"/>
        <w:gridCol w:w="1276"/>
      </w:tblGrid>
      <w:tr w:rsidR="00441568" w:rsidRPr="00844623" w14:paraId="3EA26585" w14:textId="77777777">
        <w:tc>
          <w:tcPr>
            <w:tcW w:w="5401" w:type="dxa"/>
            <w:tcBorders>
              <w:top w:val="single" w:sz="4" w:space="0" w:color="auto"/>
              <w:bottom w:val="single" w:sz="4" w:space="0" w:color="auto"/>
            </w:tcBorders>
            <w:shd w:val="clear" w:color="auto" w:fill="EEECE1"/>
            <w:vAlign w:val="bottom"/>
          </w:tcPr>
          <w:p w14:paraId="7F60811B" w14:textId="77777777" w:rsidR="00441568" w:rsidRPr="007E72C4" w:rsidRDefault="00441568" w:rsidP="00441568">
            <w:pPr>
              <w:spacing w:before="60" w:after="60"/>
              <w:ind w:left="90" w:firstLine="0"/>
              <w:rPr>
                <w:rFonts w:eastAsia="Courier New" w:cs="Courier New"/>
                <w:color w:val="000000"/>
                <w:sz w:val="24"/>
                <w:lang w:eastAsia="fr-FR" w:bidi="fr-FR"/>
              </w:rPr>
            </w:pPr>
          </w:p>
        </w:tc>
        <w:tc>
          <w:tcPr>
            <w:tcW w:w="1253" w:type="dxa"/>
            <w:tcBorders>
              <w:top w:val="single" w:sz="4" w:space="0" w:color="auto"/>
              <w:bottom w:val="single" w:sz="4" w:space="0" w:color="auto"/>
            </w:tcBorders>
            <w:shd w:val="clear" w:color="auto" w:fill="EEECE1"/>
            <w:vAlign w:val="bottom"/>
          </w:tcPr>
          <w:p w14:paraId="3445E8A3" w14:textId="77777777" w:rsidR="00441568" w:rsidRPr="007E72C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Garçons</w:t>
            </w:r>
          </w:p>
        </w:tc>
        <w:tc>
          <w:tcPr>
            <w:tcW w:w="1276" w:type="dxa"/>
            <w:tcBorders>
              <w:top w:val="single" w:sz="4" w:space="0" w:color="auto"/>
              <w:bottom w:val="single" w:sz="4" w:space="0" w:color="auto"/>
            </w:tcBorders>
            <w:shd w:val="clear" w:color="auto" w:fill="EEECE1"/>
            <w:vAlign w:val="bottom"/>
          </w:tcPr>
          <w:p w14:paraId="78FA8A8E" w14:textId="77777777" w:rsidR="00441568" w:rsidRPr="007E72C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Filles</w:t>
            </w:r>
          </w:p>
        </w:tc>
      </w:tr>
      <w:tr w:rsidR="00441568" w:rsidRPr="00844623" w14:paraId="368B5EBA" w14:textId="77777777">
        <w:tc>
          <w:tcPr>
            <w:tcW w:w="5401" w:type="dxa"/>
            <w:tcBorders>
              <w:top w:val="single" w:sz="4" w:space="0" w:color="auto"/>
            </w:tcBorders>
            <w:shd w:val="clear" w:color="auto" w:fill="FFFFFF"/>
            <w:vAlign w:val="bottom"/>
          </w:tcPr>
          <w:p w14:paraId="771D6393" w14:textId="77777777" w:rsidR="00441568" w:rsidRPr="007E72C4" w:rsidRDefault="00441568" w:rsidP="00441568">
            <w:pPr>
              <w:spacing w:before="60" w:after="60"/>
              <w:ind w:left="90" w:firstLine="0"/>
              <w:rPr>
                <w:sz w:val="24"/>
              </w:rPr>
            </w:pPr>
            <w:r w:rsidRPr="007E72C4">
              <w:rPr>
                <w:rFonts w:eastAsia="Courier New" w:cs="Courier New"/>
                <w:color w:val="000000"/>
                <w:sz w:val="24"/>
                <w:lang w:eastAsia="fr-FR" w:bidi="fr-FR"/>
              </w:rPr>
              <w:t>Le jeune vit avec ses deux parents</w:t>
            </w:r>
          </w:p>
        </w:tc>
        <w:tc>
          <w:tcPr>
            <w:tcW w:w="1253" w:type="dxa"/>
            <w:tcBorders>
              <w:top w:val="single" w:sz="4" w:space="0" w:color="auto"/>
            </w:tcBorders>
            <w:shd w:val="clear" w:color="auto" w:fill="FFFFFF"/>
            <w:vAlign w:val="bottom"/>
          </w:tcPr>
          <w:p w14:paraId="3D81EA73" w14:textId="77777777" w:rsidR="00441568" w:rsidRPr="007E72C4" w:rsidRDefault="00441568" w:rsidP="00441568">
            <w:pPr>
              <w:spacing w:before="60" w:after="60"/>
              <w:ind w:right="413" w:firstLine="0"/>
              <w:jc w:val="right"/>
              <w:rPr>
                <w:sz w:val="24"/>
              </w:rPr>
            </w:pPr>
            <w:r w:rsidRPr="007E72C4">
              <w:rPr>
                <w:rFonts w:eastAsia="Courier New" w:cs="Courier New"/>
                <w:color w:val="000000"/>
                <w:sz w:val="24"/>
                <w:lang w:eastAsia="fr-FR" w:bidi="fr-FR"/>
              </w:rPr>
              <w:t>38</w:t>
            </w:r>
          </w:p>
        </w:tc>
        <w:tc>
          <w:tcPr>
            <w:tcW w:w="1276" w:type="dxa"/>
            <w:tcBorders>
              <w:top w:val="single" w:sz="4" w:space="0" w:color="auto"/>
            </w:tcBorders>
            <w:shd w:val="clear" w:color="auto" w:fill="FFFFFF"/>
            <w:vAlign w:val="bottom"/>
          </w:tcPr>
          <w:p w14:paraId="3C0C14EB" w14:textId="77777777" w:rsidR="00441568" w:rsidRPr="007E72C4" w:rsidRDefault="00441568" w:rsidP="00441568">
            <w:pPr>
              <w:spacing w:before="60" w:after="60"/>
              <w:ind w:right="413" w:firstLine="0"/>
              <w:jc w:val="right"/>
              <w:rPr>
                <w:sz w:val="24"/>
              </w:rPr>
            </w:pPr>
            <w:r w:rsidRPr="007E72C4">
              <w:rPr>
                <w:rFonts w:eastAsia="Courier New" w:cs="Courier New"/>
                <w:color w:val="000000"/>
                <w:sz w:val="24"/>
                <w:lang w:eastAsia="fr-FR" w:bidi="fr-FR"/>
              </w:rPr>
              <w:t>24</w:t>
            </w:r>
          </w:p>
        </w:tc>
      </w:tr>
      <w:tr w:rsidR="00441568" w:rsidRPr="00844623" w14:paraId="52E871A5" w14:textId="77777777">
        <w:tc>
          <w:tcPr>
            <w:tcW w:w="5401" w:type="dxa"/>
            <w:shd w:val="clear" w:color="auto" w:fill="FFFFFF"/>
          </w:tcPr>
          <w:p w14:paraId="1BBDD9DE" w14:textId="77777777" w:rsidR="00441568" w:rsidRPr="007E72C4" w:rsidRDefault="00441568" w:rsidP="00441568">
            <w:pPr>
              <w:ind w:left="90" w:firstLine="0"/>
              <w:rPr>
                <w:sz w:val="24"/>
              </w:rPr>
            </w:pPr>
            <w:r w:rsidRPr="007E72C4">
              <w:rPr>
                <w:rFonts w:eastAsia="Courier New" w:cs="Courier New"/>
                <w:color w:val="000000"/>
                <w:sz w:val="24"/>
                <w:lang w:eastAsia="fr-FR" w:bidi="fr-FR"/>
              </w:rPr>
              <w:t>Le jeune vit avec sa mère (parents divorcés, mais père non décédé)</w:t>
            </w:r>
          </w:p>
        </w:tc>
        <w:tc>
          <w:tcPr>
            <w:tcW w:w="1253" w:type="dxa"/>
            <w:shd w:val="clear" w:color="auto" w:fill="FFFFFF"/>
            <w:vAlign w:val="bottom"/>
          </w:tcPr>
          <w:p w14:paraId="5D5BDA63"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3</w:t>
            </w:r>
          </w:p>
        </w:tc>
        <w:tc>
          <w:tcPr>
            <w:tcW w:w="1276" w:type="dxa"/>
            <w:shd w:val="clear" w:color="auto" w:fill="FFFFFF"/>
            <w:vAlign w:val="bottom"/>
          </w:tcPr>
          <w:p w14:paraId="27D5DF68"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12</w:t>
            </w:r>
          </w:p>
        </w:tc>
      </w:tr>
      <w:tr w:rsidR="00441568" w:rsidRPr="00844623" w14:paraId="0B6CEBB7" w14:textId="77777777">
        <w:tc>
          <w:tcPr>
            <w:tcW w:w="5401" w:type="dxa"/>
            <w:shd w:val="clear" w:color="auto" w:fill="FFFFFF"/>
            <w:vAlign w:val="center"/>
          </w:tcPr>
          <w:p w14:paraId="3A5CB11E" w14:textId="77777777" w:rsidR="00441568" w:rsidRPr="007E72C4" w:rsidRDefault="00441568" w:rsidP="00441568">
            <w:pPr>
              <w:ind w:left="90" w:firstLine="0"/>
              <w:rPr>
                <w:sz w:val="24"/>
              </w:rPr>
            </w:pPr>
            <w:r w:rsidRPr="007E72C4">
              <w:rPr>
                <w:rFonts w:eastAsia="Courier New" w:cs="Courier New"/>
                <w:color w:val="000000"/>
                <w:sz w:val="24"/>
                <w:lang w:eastAsia="fr-FR" w:bidi="fr-FR"/>
              </w:rPr>
              <w:t>Le jeune vit avec son père (parents divorcés, mais m</w:t>
            </w:r>
            <w:r w:rsidRPr="007E72C4">
              <w:rPr>
                <w:rFonts w:eastAsia="Courier New" w:cs="Courier New"/>
                <w:color w:val="000000"/>
                <w:sz w:val="24"/>
                <w:lang w:eastAsia="fr-FR" w:bidi="fr-FR"/>
              </w:rPr>
              <w:t>è</w:t>
            </w:r>
            <w:r w:rsidRPr="007E72C4">
              <w:rPr>
                <w:rFonts w:eastAsia="Courier New" w:cs="Courier New"/>
                <w:color w:val="000000"/>
                <w:sz w:val="24"/>
                <w:lang w:eastAsia="fr-FR" w:bidi="fr-FR"/>
              </w:rPr>
              <w:t>re non décédée)</w:t>
            </w:r>
          </w:p>
        </w:tc>
        <w:tc>
          <w:tcPr>
            <w:tcW w:w="1253" w:type="dxa"/>
            <w:shd w:val="clear" w:color="auto" w:fill="FFFFFF"/>
            <w:vAlign w:val="bottom"/>
          </w:tcPr>
          <w:p w14:paraId="11038E23"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1</w:t>
            </w:r>
          </w:p>
        </w:tc>
        <w:tc>
          <w:tcPr>
            <w:tcW w:w="1276" w:type="dxa"/>
            <w:shd w:val="clear" w:color="auto" w:fill="FFFFFF"/>
            <w:vAlign w:val="bottom"/>
          </w:tcPr>
          <w:p w14:paraId="50709E12"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2</w:t>
            </w:r>
          </w:p>
        </w:tc>
      </w:tr>
      <w:tr w:rsidR="00441568" w:rsidRPr="00844623" w14:paraId="1080570D" w14:textId="77777777">
        <w:tc>
          <w:tcPr>
            <w:tcW w:w="5401" w:type="dxa"/>
            <w:shd w:val="clear" w:color="auto" w:fill="FFFFFF"/>
            <w:vAlign w:val="center"/>
          </w:tcPr>
          <w:p w14:paraId="6C9B706B" w14:textId="77777777" w:rsidR="00441568" w:rsidRPr="007E72C4" w:rsidRDefault="00441568" w:rsidP="00441568">
            <w:pPr>
              <w:ind w:left="90" w:firstLine="0"/>
              <w:rPr>
                <w:sz w:val="24"/>
              </w:rPr>
            </w:pPr>
            <w:r w:rsidRPr="007E72C4">
              <w:rPr>
                <w:rFonts w:eastAsia="Courier New" w:cs="Courier New"/>
                <w:color w:val="000000"/>
                <w:sz w:val="24"/>
                <w:lang w:eastAsia="fr-FR" w:bidi="fr-FR"/>
              </w:rPr>
              <w:t>Le jeune vit avec une troisième personne (parents s</w:t>
            </w:r>
            <w:r w:rsidRPr="007E72C4">
              <w:rPr>
                <w:rFonts w:eastAsia="Courier New" w:cs="Courier New"/>
                <w:color w:val="000000"/>
                <w:sz w:val="24"/>
                <w:lang w:eastAsia="fr-FR" w:bidi="fr-FR"/>
              </w:rPr>
              <w:t>é</w:t>
            </w:r>
            <w:r w:rsidRPr="007E72C4">
              <w:rPr>
                <w:rFonts w:eastAsia="Courier New" w:cs="Courier New"/>
                <w:color w:val="000000"/>
                <w:sz w:val="24"/>
                <w:lang w:eastAsia="fr-FR" w:bidi="fr-FR"/>
              </w:rPr>
              <w:t>parés mais non décédés)</w:t>
            </w:r>
          </w:p>
        </w:tc>
        <w:tc>
          <w:tcPr>
            <w:tcW w:w="1253" w:type="dxa"/>
            <w:shd w:val="clear" w:color="auto" w:fill="FFFFFF"/>
            <w:vAlign w:val="bottom"/>
          </w:tcPr>
          <w:p w14:paraId="2234A7C4"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1</w:t>
            </w:r>
          </w:p>
        </w:tc>
        <w:tc>
          <w:tcPr>
            <w:tcW w:w="1276" w:type="dxa"/>
            <w:shd w:val="clear" w:color="auto" w:fill="FFFFFF"/>
            <w:vAlign w:val="bottom"/>
          </w:tcPr>
          <w:p w14:paraId="5914DD72"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1</w:t>
            </w:r>
          </w:p>
        </w:tc>
      </w:tr>
      <w:tr w:rsidR="00441568" w:rsidRPr="00844623" w14:paraId="147E276D" w14:textId="77777777">
        <w:tc>
          <w:tcPr>
            <w:tcW w:w="5401" w:type="dxa"/>
            <w:shd w:val="clear" w:color="auto" w:fill="FFFFFF"/>
            <w:vAlign w:val="center"/>
          </w:tcPr>
          <w:p w14:paraId="26985222" w14:textId="77777777" w:rsidR="00441568" w:rsidRPr="007E72C4" w:rsidRDefault="00441568" w:rsidP="00441568">
            <w:pPr>
              <w:ind w:left="90" w:firstLine="0"/>
              <w:rPr>
                <w:sz w:val="24"/>
              </w:rPr>
            </w:pPr>
            <w:r w:rsidRPr="007E72C4">
              <w:rPr>
                <w:rFonts w:eastAsia="Courier New" w:cs="Courier New"/>
                <w:color w:val="000000"/>
                <w:sz w:val="24"/>
                <w:lang w:eastAsia="fr-FR" w:bidi="fr-FR"/>
              </w:rPr>
              <w:t>Le jeune vit avec le dernier parent vivant</w:t>
            </w:r>
          </w:p>
        </w:tc>
        <w:tc>
          <w:tcPr>
            <w:tcW w:w="1253" w:type="dxa"/>
            <w:shd w:val="clear" w:color="auto" w:fill="FFFFFF"/>
            <w:vAlign w:val="bottom"/>
          </w:tcPr>
          <w:p w14:paraId="3C93B5F9"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3</w:t>
            </w:r>
          </w:p>
        </w:tc>
        <w:tc>
          <w:tcPr>
            <w:tcW w:w="1276" w:type="dxa"/>
            <w:shd w:val="clear" w:color="auto" w:fill="FFFFFF"/>
            <w:vAlign w:val="bottom"/>
          </w:tcPr>
          <w:p w14:paraId="09B8E036"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10</w:t>
            </w:r>
          </w:p>
        </w:tc>
      </w:tr>
      <w:tr w:rsidR="00441568" w:rsidRPr="00844623" w14:paraId="08E2EC37" w14:textId="77777777">
        <w:tc>
          <w:tcPr>
            <w:tcW w:w="5401" w:type="dxa"/>
            <w:shd w:val="clear" w:color="auto" w:fill="FFFFFF"/>
            <w:vAlign w:val="center"/>
          </w:tcPr>
          <w:p w14:paraId="46BB2FBA" w14:textId="77777777" w:rsidR="00441568" w:rsidRPr="007E72C4" w:rsidRDefault="00441568" w:rsidP="00441568">
            <w:pPr>
              <w:ind w:left="90" w:firstLine="0"/>
              <w:rPr>
                <w:sz w:val="24"/>
              </w:rPr>
            </w:pPr>
            <w:r w:rsidRPr="007E72C4">
              <w:rPr>
                <w:rFonts w:eastAsia="Courier New" w:cs="Courier New"/>
                <w:color w:val="000000"/>
                <w:sz w:val="24"/>
                <w:lang w:eastAsia="fr-FR" w:bidi="fr-FR"/>
              </w:rPr>
              <w:t>Les deux parents du jeune sont décédés</w:t>
            </w:r>
          </w:p>
        </w:tc>
        <w:tc>
          <w:tcPr>
            <w:tcW w:w="1253" w:type="dxa"/>
            <w:shd w:val="clear" w:color="auto" w:fill="FFFFFF"/>
            <w:vAlign w:val="bottom"/>
          </w:tcPr>
          <w:p w14:paraId="1622D614"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0</w:t>
            </w:r>
          </w:p>
        </w:tc>
        <w:tc>
          <w:tcPr>
            <w:tcW w:w="1276" w:type="dxa"/>
            <w:shd w:val="clear" w:color="auto" w:fill="FFFFFF"/>
            <w:vAlign w:val="bottom"/>
          </w:tcPr>
          <w:p w14:paraId="517B7922"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0</w:t>
            </w:r>
          </w:p>
        </w:tc>
      </w:tr>
      <w:tr w:rsidR="00441568" w:rsidRPr="00844623" w14:paraId="7F50226C" w14:textId="77777777">
        <w:tc>
          <w:tcPr>
            <w:tcW w:w="5401" w:type="dxa"/>
            <w:shd w:val="clear" w:color="auto" w:fill="FFFFFF"/>
            <w:vAlign w:val="center"/>
          </w:tcPr>
          <w:p w14:paraId="048CABD0" w14:textId="77777777" w:rsidR="00441568" w:rsidRPr="007E72C4" w:rsidRDefault="00441568" w:rsidP="00441568">
            <w:pPr>
              <w:ind w:left="90" w:firstLine="0"/>
              <w:rPr>
                <w:sz w:val="24"/>
              </w:rPr>
            </w:pPr>
            <w:r w:rsidRPr="007E72C4">
              <w:rPr>
                <w:rFonts w:eastAsia="Courier New" w:cs="Courier New"/>
                <w:color w:val="000000"/>
                <w:sz w:val="24"/>
                <w:lang w:eastAsia="fr-FR" w:bidi="fr-FR"/>
              </w:rPr>
              <w:t>Le jeune est en institution pour le moment</w:t>
            </w:r>
          </w:p>
        </w:tc>
        <w:tc>
          <w:tcPr>
            <w:tcW w:w="1253" w:type="dxa"/>
            <w:shd w:val="clear" w:color="auto" w:fill="FFFFFF"/>
            <w:vAlign w:val="bottom"/>
          </w:tcPr>
          <w:p w14:paraId="23A7F606"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1</w:t>
            </w:r>
          </w:p>
        </w:tc>
        <w:tc>
          <w:tcPr>
            <w:tcW w:w="1276" w:type="dxa"/>
            <w:shd w:val="clear" w:color="auto" w:fill="FFFFFF"/>
            <w:vAlign w:val="bottom"/>
          </w:tcPr>
          <w:p w14:paraId="7D960524" w14:textId="77777777" w:rsidR="00441568" w:rsidRPr="007E72C4" w:rsidRDefault="00441568" w:rsidP="00441568">
            <w:pPr>
              <w:ind w:right="413" w:firstLine="0"/>
              <w:jc w:val="right"/>
              <w:rPr>
                <w:sz w:val="24"/>
              </w:rPr>
            </w:pPr>
            <w:r w:rsidRPr="007E72C4">
              <w:rPr>
                <w:rFonts w:eastAsia="Courier New" w:cs="Courier New"/>
                <w:color w:val="000000"/>
                <w:sz w:val="24"/>
                <w:lang w:eastAsia="fr-FR" w:bidi="fr-FR"/>
              </w:rPr>
              <w:t>1</w:t>
            </w:r>
          </w:p>
        </w:tc>
      </w:tr>
      <w:tr w:rsidR="00441568" w:rsidRPr="00844623" w14:paraId="1C07B0FE" w14:textId="77777777">
        <w:tc>
          <w:tcPr>
            <w:tcW w:w="5401" w:type="dxa"/>
            <w:shd w:val="clear" w:color="auto" w:fill="FFFFFF"/>
          </w:tcPr>
          <w:p w14:paraId="40457C40" w14:textId="77777777" w:rsidR="00441568" w:rsidRPr="007E72C4" w:rsidRDefault="00441568" w:rsidP="00441568">
            <w:pPr>
              <w:spacing w:before="60" w:after="60"/>
              <w:ind w:left="90" w:firstLine="0"/>
              <w:rPr>
                <w:sz w:val="24"/>
              </w:rPr>
            </w:pPr>
            <w:r w:rsidRPr="007E72C4">
              <w:rPr>
                <w:rFonts w:eastAsia="Courier New" w:cs="Courier New"/>
                <w:color w:val="000000"/>
                <w:sz w:val="24"/>
                <w:lang w:eastAsia="fr-FR" w:bidi="fr-FR"/>
              </w:rPr>
              <w:t>Cas non classé</w:t>
            </w:r>
          </w:p>
        </w:tc>
        <w:tc>
          <w:tcPr>
            <w:tcW w:w="1253" w:type="dxa"/>
            <w:tcBorders>
              <w:bottom w:val="double" w:sz="4" w:space="0" w:color="auto"/>
            </w:tcBorders>
            <w:shd w:val="clear" w:color="auto" w:fill="FFFFFF"/>
          </w:tcPr>
          <w:p w14:paraId="44BC7632" w14:textId="77777777" w:rsidR="00441568" w:rsidRPr="007E72C4" w:rsidRDefault="00441568" w:rsidP="00441568">
            <w:pPr>
              <w:spacing w:before="60" w:after="60"/>
              <w:ind w:right="413" w:firstLine="0"/>
              <w:jc w:val="right"/>
              <w:rPr>
                <w:sz w:val="24"/>
              </w:rPr>
            </w:pPr>
            <w:r w:rsidRPr="007E72C4">
              <w:rPr>
                <w:rFonts w:eastAsia="Courier New" w:cs="Courier New"/>
                <w:color w:val="000000"/>
                <w:sz w:val="24"/>
                <w:lang w:eastAsia="fr-FR" w:bidi="fr-FR"/>
              </w:rPr>
              <w:t>3</w:t>
            </w:r>
          </w:p>
        </w:tc>
        <w:tc>
          <w:tcPr>
            <w:tcW w:w="1276" w:type="dxa"/>
            <w:tcBorders>
              <w:bottom w:val="double" w:sz="4" w:space="0" w:color="auto"/>
            </w:tcBorders>
            <w:shd w:val="clear" w:color="auto" w:fill="FFFFFF"/>
            <w:vAlign w:val="center"/>
          </w:tcPr>
          <w:p w14:paraId="0D0F38EE" w14:textId="77777777" w:rsidR="00441568" w:rsidRPr="007E72C4" w:rsidRDefault="00441568" w:rsidP="00441568">
            <w:pPr>
              <w:spacing w:before="60" w:after="60"/>
              <w:ind w:right="413" w:firstLine="0"/>
              <w:jc w:val="right"/>
              <w:rPr>
                <w:sz w:val="24"/>
              </w:rPr>
            </w:pPr>
            <w:r w:rsidRPr="007E72C4">
              <w:rPr>
                <w:rFonts w:eastAsia="Courier New" w:cs="Courier New"/>
                <w:color w:val="000000"/>
                <w:sz w:val="24"/>
                <w:lang w:eastAsia="fr-FR" w:bidi="fr-FR"/>
              </w:rPr>
              <w:t>0</w:t>
            </w:r>
          </w:p>
        </w:tc>
      </w:tr>
      <w:tr w:rsidR="00441568" w:rsidRPr="00844623" w14:paraId="1D5EC128" w14:textId="77777777">
        <w:tc>
          <w:tcPr>
            <w:tcW w:w="5401" w:type="dxa"/>
            <w:tcBorders>
              <w:bottom w:val="single" w:sz="4" w:space="0" w:color="auto"/>
            </w:tcBorders>
            <w:shd w:val="clear" w:color="auto" w:fill="FFFFFF"/>
          </w:tcPr>
          <w:p w14:paraId="6E1DD264" w14:textId="77777777" w:rsidR="00441568" w:rsidRPr="007E72C4" w:rsidRDefault="00441568" w:rsidP="00441568">
            <w:pPr>
              <w:spacing w:before="60" w:after="60"/>
              <w:ind w:left="90" w:firstLine="0"/>
              <w:rPr>
                <w:rFonts w:eastAsia="Courier New" w:cs="Courier New"/>
                <w:color w:val="000000"/>
                <w:sz w:val="24"/>
                <w:lang w:eastAsia="fr-FR" w:bidi="fr-FR"/>
              </w:rPr>
            </w:pPr>
          </w:p>
        </w:tc>
        <w:tc>
          <w:tcPr>
            <w:tcW w:w="1253" w:type="dxa"/>
            <w:tcBorders>
              <w:top w:val="double" w:sz="4" w:space="0" w:color="auto"/>
              <w:bottom w:val="single" w:sz="4" w:space="0" w:color="auto"/>
            </w:tcBorders>
            <w:shd w:val="clear" w:color="auto" w:fill="FFFFFF"/>
          </w:tcPr>
          <w:p w14:paraId="091D4988" w14:textId="77777777" w:rsidR="00441568" w:rsidRPr="007E72C4" w:rsidRDefault="00441568" w:rsidP="00441568">
            <w:pPr>
              <w:spacing w:before="60" w:after="60"/>
              <w:ind w:right="413" w:firstLine="0"/>
              <w:jc w:val="right"/>
              <w:rPr>
                <w:rFonts w:eastAsia="Courier New" w:cs="Courier New"/>
                <w:color w:val="000000"/>
                <w:sz w:val="24"/>
                <w:lang w:eastAsia="fr-FR" w:bidi="fr-FR"/>
              </w:rPr>
            </w:pPr>
            <w:r>
              <w:rPr>
                <w:rFonts w:eastAsia="Courier New" w:cs="Courier New"/>
                <w:color w:val="000000"/>
                <w:sz w:val="24"/>
                <w:lang w:eastAsia="fr-FR" w:bidi="fr-FR"/>
              </w:rPr>
              <w:t>50</w:t>
            </w:r>
          </w:p>
        </w:tc>
        <w:tc>
          <w:tcPr>
            <w:tcW w:w="1276" w:type="dxa"/>
            <w:tcBorders>
              <w:top w:val="double" w:sz="4" w:space="0" w:color="auto"/>
              <w:bottom w:val="single" w:sz="4" w:space="0" w:color="auto"/>
            </w:tcBorders>
            <w:shd w:val="clear" w:color="auto" w:fill="FFFFFF"/>
            <w:vAlign w:val="center"/>
          </w:tcPr>
          <w:p w14:paraId="439A9BFB" w14:textId="77777777" w:rsidR="00441568" w:rsidRPr="007E72C4" w:rsidRDefault="00441568" w:rsidP="00441568">
            <w:pPr>
              <w:spacing w:before="60" w:after="60"/>
              <w:ind w:right="413" w:firstLine="0"/>
              <w:jc w:val="right"/>
              <w:rPr>
                <w:rFonts w:eastAsia="Courier New" w:cs="Courier New"/>
                <w:color w:val="000000"/>
                <w:sz w:val="24"/>
                <w:lang w:eastAsia="fr-FR" w:bidi="fr-FR"/>
              </w:rPr>
            </w:pPr>
            <w:r>
              <w:rPr>
                <w:rFonts w:eastAsia="Courier New" w:cs="Courier New"/>
                <w:color w:val="000000"/>
                <w:sz w:val="24"/>
                <w:lang w:eastAsia="fr-FR" w:bidi="fr-FR"/>
              </w:rPr>
              <w:t>50</w:t>
            </w:r>
          </w:p>
        </w:tc>
      </w:tr>
    </w:tbl>
    <w:p w14:paraId="5724CE42" w14:textId="77777777" w:rsidR="00441568" w:rsidRDefault="00441568" w:rsidP="00441568">
      <w:pPr>
        <w:spacing w:before="120" w:after="120"/>
        <w:jc w:val="both"/>
      </w:pPr>
    </w:p>
    <w:p w14:paraId="3A0992B1" w14:textId="77777777" w:rsidR="00441568" w:rsidRPr="00844623" w:rsidRDefault="00441568" w:rsidP="00441568">
      <w:pPr>
        <w:spacing w:before="120" w:after="120"/>
        <w:jc w:val="both"/>
      </w:pPr>
      <w:r w:rsidRPr="00844623">
        <w:rPr>
          <w:rFonts w:eastAsia="Courier New" w:cs="Courier New"/>
          <w:color w:val="000000"/>
          <w:lang w:eastAsia="fr-FR" w:bidi="fr-FR"/>
        </w:rPr>
        <w:t>L'auteur précise cependant que cette situation peut résulter de la sélection effectuée par les tribunaux ; ces derniers en effet auraient peut-être tendance à centrer leurs efforts sur les jeunes filles dont le foyer est brisé, convaincus qu’il s’agit là d’un facteur prédisposant à la délinquance chez ces dernières.</w:t>
      </w:r>
    </w:p>
    <w:p w14:paraId="1C4D6C8A" w14:textId="77777777" w:rsidR="00441568" w:rsidRPr="00EB4E02" w:rsidRDefault="00441568" w:rsidP="00441568">
      <w:pPr>
        <w:spacing w:before="120" w:after="120"/>
        <w:jc w:val="both"/>
        <w:rPr>
          <w:rFonts w:eastAsia="Courier New" w:cs="Courier New"/>
          <w:color w:val="000000"/>
          <w:lang w:eastAsia="fr-FR" w:bidi="fr-FR"/>
        </w:rPr>
      </w:pPr>
      <w:r w:rsidRPr="00EB4E02">
        <w:rPr>
          <w:rFonts w:eastAsia="Courier New" w:cs="Courier New"/>
          <w:color w:val="000000"/>
          <w:lang w:eastAsia="fr-FR" w:bidi="fr-FR"/>
        </w:rPr>
        <w:t>[</w:t>
      </w:r>
      <w:r w:rsidRPr="00EB4E02">
        <w:rPr>
          <w:rFonts w:eastAsia="Courier New" w:cs="Courier New"/>
          <w:bCs/>
        </w:rPr>
        <w:t>51]</w:t>
      </w:r>
    </w:p>
    <w:p w14:paraId="6149B49C" w14:textId="77777777" w:rsidR="00441568" w:rsidRPr="00844623" w:rsidRDefault="00441568" w:rsidP="00441568">
      <w:pPr>
        <w:spacing w:before="120" w:after="120"/>
        <w:jc w:val="both"/>
      </w:pPr>
      <w:r w:rsidRPr="00844623">
        <w:rPr>
          <w:rFonts w:eastAsia="Courier New" w:cs="Courier New"/>
          <w:color w:val="000000"/>
          <w:lang w:eastAsia="fr-FR" w:bidi="fr-FR"/>
        </w:rPr>
        <w:t>Pour sa part, Bagot (1941) rapporte des pourcentages comparables dans ses études réalisées en 193</w:t>
      </w:r>
      <w:r>
        <w:rPr>
          <w:rFonts w:eastAsia="Courier New" w:cs="Courier New"/>
          <w:color w:val="000000"/>
          <w:lang w:eastAsia="fr-FR" w:bidi="fr-FR"/>
        </w:rPr>
        <w:t>4</w:t>
      </w:r>
      <w:r w:rsidRPr="00844623">
        <w:rPr>
          <w:rFonts w:eastAsia="Courier New" w:cs="Courier New"/>
          <w:color w:val="000000"/>
          <w:lang w:eastAsia="fr-FR" w:bidi="fr-FR"/>
        </w:rPr>
        <w:t xml:space="preserve"> et 1936 à Liverpool ; dans un pr</w:t>
      </w:r>
      <w:r w:rsidRPr="00844623">
        <w:rPr>
          <w:rFonts w:eastAsia="Courier New" w:cs="Courier New"/>
          <w:color w:val="000000"/>
          <w:lang w:eastAsia="fr-FR" w:bidi="fr-FR"/>
        </w:rPr>
        <w:t>e</w:t>
      </w:r>
      <w:r w:rsidRPr="00844623">
        <w:rPr>
          <w:rFonts w:eastAsia="Courier New" w:cs="Courier New"/>
          <w:color w:val="000000"/>
          <w:lang w:eastAsia="fr-FR" w:bidi="fr-FR"/>
        </w:rPr>
        <w:t>mier temps il établit à 5</w:t>
      </w:r>
      <w:r>
        <w:rPr>
          <w:rFonts w:eastAsia="Courier New" w:cs="Courier New"/>
          <w:color w:val="000000"/>
          <w:lang w:eastAsia="fr-FR" w:bidi="fr-FR"/>
        </w:rPr>
        <w:t>4</w:t>
      </w:r>
      <w:r w:rsidRPr="00844623">
        <w:rPr>
          <w:rFonts w:eastAsia="Courier New" w:cs="Courier New"/>
          <w:color w:val="000000"/>
          <w:lang w:eastAsia="fr-FR" w:bidi="fr-FR"/>
        </w:rPr>
        <w:t>.</w:t>
      </w:r>
      <w:r>
        <w:rPr>
          <w:rFonts w:eastAsia="Courier New" w:cs="Courier New"/>
          <w:color w:val="000000"/>
          <w:lang w:eastAsia="fr-FR" w:bidi="fr-FR"/>
        </w:rPr>
        <w:t>9%</w:t>
      </w:r>
      <w:r w:rsidRPr="00844623">
        <w:rPr>
          <w:rFonts w:eastAsia="Courier New" w:cs="Courier New"/>
          <w:color w:val="000000"/>
          <w:lang w:eastAsia="fr-FR" w:bidi="fr-FR"/>
        </w:rPr>
        <w:t xml:space="preserve"> la proportion des filles délinquantes qui proviennent d’un foyer brisé et dans un second temps à 44%. En 193</w:t>
      </w:r>
      <w:r>
        <w:rPr>
          <w:rFonts w:eastAsia="Courier New" w:cs="Courier New"/>
          <w:color w:val="000000"/>
          <w:lang w:eastAsia="fr-FR" w:bidi="fr-FR"/>
        </w:rPr>
        <w:t>4</w:t>
      </w:r>
      <w:r w:rsidRPr="00844623">
        <w:rPr>
          <w:rFonts w:eastAsia="Courier New" w:cs="Courier New"/>
          <w:color w:val="000000"/>
          <w:lang w:eastAsia="fr-FR" w:bidi="fr-FR"/>
        </w:rPr>
        <w:t>, les Glueck avaient rapporté que 58.</w:t>
      </w:r>
      <w:r>
        <w:rPr>
          <w:rFonts w:eastAsia="Courier New" w:cs="Courier New"/>
          <w:color w:val="000000"/>
          <w:lang w:eastAsia="fr-FR" w:bidi="fr-FR"/>
        </w:rPr>
        <w:t>4%</w:t>
      </w:r>
      <w:r w:rsidRPr="00844623">
        <w:rPr>
          <w:rFonts w:eastAsia="Courier New" w:cs="Courier New"/>
          <w:color w:val="000000"/>
          <w:lang w:eastAsia="fr-FR" w:bidi="fr-FR"/>
        </w:rPr>
        <w:t xml:space="preserve"> des délinquantes avaient déjà perdu un de leur parent par décès et qu’un autre </w:t>
      </w:r>
      <w:r>
        <w:rPr>
          <w:rFonts w:eastAsia="Courier New" w:cs="Courier New"/>
          <w:color w:val="000000"/>
          <w:lang w:eastAsia="fr-FR" w:bidi="fr-FR"/>
        </w:rPr>
        <w:t>4% avai</w:t>
      </w:r>
      <w:r w:rsidRPr="00844623">
        <w:rPr>
          <w:rFonts w:eastAsia="Courier New" w:cs="Courier New"/>
          <w:color w:val="000000"/>
          <w:lang w:eastAsia="fr-FR" w:bidi="fr-FR"/>
        </w:rPr>
        <w:t>t souffert de l’absence prolongée d’un ou des deux parents en raison de la maladie ou d'un emprisonnement. Pour Campbell (1977), c'est la mère qui joue le rôle le plus important relativement au développement ou non de la délinquance chez les filles. Campbell note à cet effet :</w:t>
      </w:r>
    </w:p>
    <w:p w14:paraId="63A2B3A4" w14:textId="77777777" w:rsidR="00441568" w:rsidRDefault="00441568" w:rsidP="00441568">
      <w:pPr>
        <w:spacing w:before="120" w:after="120"/>
        <w:jc w:val="both"/>
        <w:rPr>
          <w:rFonts w:eastAsia="Courier New" w:cs="Courier New"/>
          <w:color w:val="000000"/>
          <w:lang w:eastAsia="fr-FR" w:bidi="fr-FR"/>
        </w:rPr>
      </w:pPr>
      <w:r>
        <w:rPr>
          <w:rFonts w:eastAsia="Courier New" w:cs="Courier New"/>
          <w:color w:val="000000"/>
          <w:lang w:eastAsia="fr-FR" w:bidi="fr-FR"/>
        </w:rPr>
        <w:br w:type="page"/>
      </w:r>
    </w:p>
    <w:p w14:paraId="73D274CA" w14:textId="77777777" w:rsidR="00441568" w:rsidRPr="00844623" w:rsidRDefault="00441568" w:rsidP="00441568">
      <w:pPr>
        <w:pStyle w:val="Grillecouleur-Accent1"/>
      </w:pPr>
      <w:r w:rsidRPr="00844623">
        <w:rPr>
          <w:rFonts w:eastAsia="Courier New"/>
          <w:lang w:eastAsia="fr-FR" w:bidi="fr-FR"/>
        </w:rPr>
        <w:t xml:space="preserve">"One finding is </w:t>
      </w:r>
      <w:r>
        <w:rPr>
          <w:rFonts w:eastAsia="Courier New"/>
          <w:lang w:eastAsia="fr-FR" w:bidi="fr-FR"/>
        </w:rPr>
        <w:t>the crucial importance of the m</w:t>
      </w:r>
      <w:r w:rsidRPr="00844623">
        <w:rPr>
          <w:rFonts w:eastAsia="Courier New"/>
          <w:lang w:eastAsia="fr-FR" w:bidi="fr-FR"/>
        </w:rPr>
        <w:t>other. There is ce</w:t>
      </w:r>
      <w:r w:rsidRPr="00844623">
        <w:rPr>
          <w:rFonts w:eastAsia="Courier New"/>
          <w:lang w:eastAsia="fr-FR" w:bidi="fr-FR"/>
        </w:rPr>
        <w:t>r</w:t>
      </w:r>
      <w:r w:rsidRPr="00844623">
        <w:rPr>
          <w:rFonts w:eastAsia="Courier New"/>
          <w:lang w:eastAsia="fr-FR" w:bidi="fr-FR"/>
        </w:rPr>
        <w:t>tainly a very strong relationship between the lack of a positive em</w:t>
      </w:r>
      <w:r w:rsidRPr="00844623">
        <w:rPr>
          <w:rFonts w:eastAsia="Courier New"/>
          <w:lang w:eastAsia="fr-FR" w:bidi="fr-FR"/>
        </w:rPr>
        <w:t>o</w:t>
      </w:r>
      <w:r w:rsidRPr="00844623">
        <w:rPr>
          <w:rFonts w:eastAsia="Courier New"/>
          <w:lang w:eastAsia="fr-FR" w:bidi="fr-FR"/>
        </w:rPr>
        <w:t>tional bond between mother and daughter and the daughter's involv</w:t>
      </w:r>
      <w:r w:rsidRPr="00844623">
        <w:rPr>
          <w:rFonts w:eastAsia="Courier New"/>
          <w:lang w:eastAsia="fr-FR" w:bidi="fr-FR"/>
        </w:rPr>
        <w:t>e</w:t>
      </w:r>
      <w:r w:rsidRPr="00844623">
        <w:rPr>
          <w:rFonts w:eastAsia="Courier New"/>
          <w:lang w:eastAsia="fr-FR" w:bidi="fr-FR"/>
        </w:rPr>
        <w:t>ment in delinquent activities". (Campbell, 1977, p. 173).</w:t>
      </w:r>
      <w:r>
        <w:rPr>
          <w:rFonts w:eastAsia="Courier New" w:cs="Courier New"/>
          <w:color w:val="000000"/>
          <w:lang w:eastAsia="fr-FR" w:bidi="fr-FR"/>
        </w:rPr>
        <w:t> </w:t>
      </w:r>
      <w:r>
        <w:rPr>
          <w:rStyle w:val="Appelnotedebasdep"/>
          <w:rFonts w:eastAsia="Courier New" w:cs="Courier New"/>
        </w:rPr>
        <w:footnoteReference w:id="31"/>
      </w:r>
    </w:p>
    <w:p w14:paraId="6BD75DE5" w14:textId="77777777" w:rsidR="00441568" w:rsidRDefault="00441568" w:rsidP="00441568">
      <w:pPr>
        <w:spacing w:before="120" w:after="120"/>
        <w:jc w:val="both"/>
        <w:rPr>
          <w:rFonts w:eastAsia="Courier New" w:cs="Courier New"/>
          <w:color w:val="000000"/>
          <w:lang w:eastAsia="fr-FR" w:bidi="fr-FR"/>
        </w:rPr>
      </w:pPr>
    </w:p>
    <w:p w14:paraId="403A056A" w14:textId="77777777" w:rsidR="00441568" w:rsidRPr="00844623" w:rsidRDefault="00441568" w:rsidP="00441568">
      <w:pPr>
        <w:spacing w:before="120" w:after="120"/>
        <w:jc w:val="both"/>
      </w:pPr>
      <w:r w:rsidRPr="00844623">
        <w:rPr>
          <w:rFonts w:eastAsia="Courier New" w:cs="Courier New"/>
          <w:color w:val="000000"/>
          <w:lang w:eastAsia="fr-FR" w:bidi="fr-FR"/>
        </w:rPr>
        <w:t>Une analyse entreprise sur un échantillon montréalais par Biron et LeBlanc (1977) révèle que la surveillance ressort comme la mesure la plus influente pour expliquer une délinquance reliée à des actes co</w:t>
      </w:r>
      <w:r w:rsidRPr="00844623">
        <w:rPr>
          <w:rFonts w:eastAsia="Courier New" w:cs="Courier New"/>
          <w:color w:val="000000"/>
          <w:lang w:eastAsia="fr-FR" w:bidi="fr-FR"/>
        </w:rPr>
        <w:t>m</w:t>
      </w:r>
      <w:r w:rsidRPr="00844623">
        <w:rPr>
          <w:rFonts w:eastAsia="Courier New" w:cs="Courier New"/>
          <w:color w:val="000000"/>
          <w:lang w:eastAsia="fr-FR" w:bidi="fr-FR"/>
        </w:rPr>
        <w:t>mis dans un cadre familial</w:t>
      </w:r>
      <w:r>
        <w:rPr>
          <w:rFonts w:eastAsia="Courier New" w:cs="Courier New"/>
          <w:color w:val="000000"/>
          <w:lang w:eastAsia="fr-FR" w:bidi="fr-FR"/>
        </w:rPr>
        <w:t> </w:t>
      </w:r>
      <w:r>
        <w:rPr>
          <w:rStyle w:val="Appelnotedebasdep"/>
          <w:rFonts w:eastAsia="Courier New" w:cs="Courier New"/>
        </w:rPr>
        <w:footnoteReference w:id="32"/>
      </w:r>
      <w:r w:rsidRPr="00844623">
        <w:rPr>
          <w:rFonts w:eastAsia="Courier New" w:cs="Courier New"/>
          <w:color w:val="000000"/>
          <w:lang w:eastAsia="fr-FR" w:bidi="fr-FR"/>
        </w:rPr>
        <w:t>. D'ailleurs, cette variable s’avère impo</w:t>
      </w:r>
      <w:r w:rsidRPr="00844623">
        <w:rPr>
          <w:rFonts w:eastAsia="Courier New" w:cs="Courier New"/>
          <w:color w:val="000000"/>
          <w:lang w:eastAsia="fr-FR" w:bidi="fr-FR"/>
        </w:rPr>
        <w:t>r</w:t>
      </w:r>
      <w:r w:rsidRPr="00844623">
        <w:rPr>
          <w:rFonts w:eastAsia="Courier New" w:cs="Courier New"/>
          <w:color w:val="000000"/>
          <w:lang w:eastAsia="fr-FR" w:bidi="fr-FR"/>
        </w:rPr>
        <w:t>tante pour rendre compte d'une délinquance plus variée comme cela a été démontré dans l'étude de Biron (197</w:t>
      </w:r>
      <w:r>
        <w:rPr>
          <w:rFonts w:eastAsia="Courier New" w:cs="Courier New"/>
          <w:color w:val="000000"/>
          <w:lang w:eastAsia="fr-FR" w:bidi="fr-FR"/>
        </w:rPr>
        <w:t>4)</w:t>
      </w:r>
      <w:r w:rsidRPr="00844623">
        <w:rPr>
          <w:rFonts w:eastAsia="Courier New" w:cs="Courier New"/>
          <w:color w:val="000000"/>
          <w:lang w:eastAsia="fr-FR" w:bidi="fr-FR"/>
        </w:rPr>
        <w:t>. De plus, les résultats ind</w:t>
      </w:r>
      <w:r w:rsidRPr="00844623">
        <w:rPr>
          <w:rFonts w:eastAsia="Courier New" w:cs="Courier New"/>
          <w:color w:val="000000"/>
          <w:lang w:eastAsia="fr-FR" w:bidi="fr-FR"/>
        </w:rPr>
        <w:t>i</w:t>
      </w:r>
      <w:r w:rsidRPr="00844623">
        <w:rPr>
          <w:rFonts w:eastAsia="Courier New" w:cs="Courier New"/>
          <w:color w:val="000000"/>
          <w:lang w:eastAsia="fr-FR" w:bidi="fr-FR"/>
        </w:rPr>
        <w:t>quent, dans les deux cas, que les aspects structurels (c'est-à-dire foyer brisé, mère au travail, famille monoparentale) sont neutralisés par l'i</w:t>
      </w:r>
      <w:r w:rsidRPr="00844623">
        <w:rPr>
          <w:rFonts w:eastAsia="Courier New" w:cs="Courier New"/>
          <w:color w:val="000000"/>
          <w:lang w:eastAsia="fr-FR" w:bidi="fr-FR"/>
        </w:rPr>
        <w:t>n</w:t>
      </w:r>
      <w:r w:rsidRPr="00844623">
        <w:rPr>
          <w:rFonts w:eastAsia="Courier New" w:cs="Courier New"/>
          <w:color w:val="000000"/>
          <w:lang w:eastAsia="fr-FR" w:bidi="fr-FR"/>
        </w:rPr>
        <w:t>fluence de la surveillance en relation avec l'étiologie du comportement délinquant.</w:t>
      </w:r>
    </w:p>
    <w:p w14:paraId="0CEE8AA7" w14:textId="77777777" w:rsidR="00441568" w:rsidRPr="00844623" w:rsidRDefault="00441568" w:rsidP="00441568">
      <w:pPr>
        <w:spacing w:before="120" w:after="120"/>
        <w:jc w:val="both"/>
      </w:pPr>
      <w:r w:rsidRPr="00844623">
        <w:rPr>
          <w:rFonts w:eastAsia="Courier New" w:cs="Courier New"/>
          <w:color w:val="000000"/>
          <w:lang w:eastAsia="fr-FR" w:bidi="fr-FR"/>
        </w:rPr>
        <w:t>Ceci veut dire que l’influence de ces mesures (aspects structurels) disparait au profit de la surveillance quand les données sont analysées dans une perspective multivariée plutôt que bi-variée. De plus, ces mêmes données analysées par Bayreuther (1978) révèle une suprém</w:t>
      </w:r>
      <w:r w:rsidRPr="00844623">
        <w:rPr>
          <w:rFonts w:eastAsia="Courier New" w:cs="Courier New"/>
          <w:color w:val="000000"/>
          <w:lang w:eastAsia="fr-FR" w:bidi="fr-FR"/>
        </w:rPr>
        <w:t>a</w:t>
      </w:r>
      <w:r w:rsidRPr="00844623">
        <w:rPr>
          <w:rFonts w:eastAsia="Courier New" w:cs="Courier New"/>
          <w:color w:val="000000"/>
          <w:lang w:eastAsia="fr-FR" w:bidi="fr-FR"/>
        </w:rPr>
        <w:t>tie de la mesure de mauvaise adaptation sociale au profit de la survei</w:t>
      </w:r>
      <w:r w:rsidRPr="00844623">
        <w:rPr>
          <w:rFonts w:eastAsia="Courier New" w:cs="Courier New"/>
          <w:color w:val="000000"/>
          <w:lang w:eastAsia="fr-FR" w:bidi="fr-FR"/>
        </w:rPr>
        <w:t>l</w:t>
      </w:r>
      <w:r w:rsidRPr="00844623">
        <w:rPr>
          <w:rFonts w:eastAsia="Courier New" w:cs="Courier New"/>
          <w:color w:val="000000"/>
          <w:lang w:eastAsia="fr-FR" w:bidi="fr-FR"/>
        </w:rPr>
        <w:t>lance.</w:t>
      </w:r>
    </w:p>
    <w:p w14:paraId="3649E5A9" w14:textId="77777777" w:rsidR="00441568" w:rsidRPr="00844623" w:rsidRDefault="00441568" w:rsidP="00441568">
      <w:pPr>
        <w:spacing w:before="120" w:after="120"/>
        <w:jc w:val="both"/>
      </w:pPr>
      <w:r>
        <w:t>[</w:t>
      </w:r>
      <w:r w:rsidRPr="00844623">
        <w:rPr>
          <w:rFonts w:eastAsia="Courier New" w:cs="Courier New"/>
          <w:color w:val="000000"/>
          <w:lang w:eastAsia="fr-FR" w:bidi="fr-FR"/>
        </w:rPr>
        <w:t>52</w:t>
      </w:r>
      <w:r>
        <w:rPr>
          <w:rFonts w:eastAsia="Courier New" w:cs="Courier New"/>
          <w:color w:val="000000"/>
          <w:lang w:eastAsia="fr-FR" w:bidi="fr-FR"/>
        </w:rPr>
        <w:t>]</w:t>
      </w:r>
    </w:p>
    <w:p w14:paraId="4BFC58B0"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S’inspirant des travaux de Datesman et Scarpitti, Austin (1978) r</w:t>
      </w:r>
      <w:r w:rsidRPr="00844623">
        <w:rPr>
          <w:rFonts w:eastAsia="Courier New" w:cs="Courier New"/>
          <w:color w:val="000000"/>
          <w:lang w:eastAsia="fr-FR" w:bidi="fr-FR"/>
        </w:rPr>
        <w:t>é</w:t>
      </w:r>
      <w:r w:rsidRPr="00844623">
        <w:rPr>
          <w:rFonts w:eastAsia="Courier New" w:cs="Courier New"/>
          <w:color w:val="000000"/>
          <w:lang w:eastAsia="fr-FR" w:bidi="fr-FR"/>
        </w:rPr>
        <w:t>alise une étude auprès de 5,5</w:t>
      </w:r>
      <w:r>
        <w:rPr>
          <w:rFonts w:eastAsia="Courier New" w:cs="Courier New"/>
          <w:color w:val="000000"/>
          <w:lang w:eastAsia="fr-FR" w:bidi="fr-FR"/>
        </w:rPr>
        <w:t>4</w:t>
      </w:r>
      <w:r w:rsidRPr="00844623">
        <w:rPr>
          <w:rFonts w:eastAsia="Courier New" w:cs="Courier New"/>
          <w:color w:val="000000"/>
          <w:lang w:eastAsia="fr-FR" w:bidi="fr-FR"/>
        </w:rPr>
        <w:t>5 étudiants dans le but de tester quatre hypothèses mettant en relation les variables race, absence du père et affection de la mère :</w:t>
      </w:r>
    </w:p>
    <w:p w14:paraId="2AE33F0A" w14:textId="77777777" w:rsidR="00441568" w:rsidRPr="00844623" w:rsidRDefault="00441568" w:rsidP="00441568">
      <w:pPr>
        <w:spacing w:before="120" w:after="120"/>
        <w:jc w:val="both"/>
      </w:pPr>
    </w:p>
    <w:p w14:paraId="6AF63A12" w14:textId="77777777" w:rsidR="00441568" w:rsidRPr="00844623" w:rsidRDefault="00441568" w:rsidP="00441568">
      <w:pPr>
        <w:spacing w:before="120" w:after="120"/>
        <w:ind w:left="720" w:hanging="360"/>
        <w:jc w:val="both"/>
      </w:pPr>
      <w:r>
        <w:rPr>
          <w:rFonts w:eastAsia="Courier New" w:cs="Courier New"/>
          <w:color w:val="000000"/>
          <w:lang w:eastAsia="fr-FR" w:bidi="fr-FR"/>
        </w:rPr>
        <w:t>1)</w:t>
      </w:r>
      <w:r>
        <w:rPr>
          <w:rFonts w:eastAsia="Courier New" w:cs="Courier New"/>
          <w:color w:val="000000"/>
          <w:lang w:eastAsia="fr-FR" w:bidi="fr-FR"/>
        </w:rPr>
        <w:tab/>
      </w:r>
      <w:r w:rsidRPr="00844623">
        <w:rPr>
          <w:rFonts w:eastAsia="Courier New" w:cs="Courier New"/>
          <w:color w:val="000000"/>
          <w:lang w:eastAsia="fr-FR" w:bidi="fr-FR"/>
        </w:rPr>
        <w:t>La relation entre absence du père et offenses contre la propriété est plus forte chez les garçons noirs que chez les filles noires ;</w:t>
      </w:r>
    </w:p>
    <w:p w14:paraId="031EC3C5" w14:textId="77777777" w:rsidR="00441568" w:rsidRPr="00844623" w:rsidRDefault="00441568" w:rsidP="00441568">
      <w:pPr>
        <w:spacing w:before="120" w:after="120"/>
        <w:ind w:left="720" w:hanging="360"/>
        <w:jc w:val="both"/>
      </w:pPr>
      <w:r>
        <w:rPr>
          <w:rFonts w:eastAsia="Courier New" w:cs="Courier New"/>
          <w:color w:val="000000"/>
          <w:lang w:eastAsia="fr-FR" w:bidi="fr-FR"/>
        </w:rPr>
        <w:t>2)</w:t>
      </w:r>
      <w:r>
        <w:rPr>
          <w:rFonts w:eastAsia="Courier New" w:cs="Courier New"/>
          <w:color w:val="000000"/>
          <w:lang w:eastAsia="fr-FR" w:bidi="fr-FR"/>
        </w:rPr>
        <w:tab/>
      </w:r>
      <w:r w:rsidRPr="00844623">
        <w:rPr>
          <w:rFonts w:eastAsia="Courier New" w:cs="Courier New"/>
          <w:color w:val="000000"/>
          <w:lang w:eastAsia="fr-FR" w:bidi="fr-FR"/>
        </w:rPr>
        <w:t>la relation entre absence du père et offenses contre la propriété est identique pour les garçons blancs et les filles blanches ;</w:t>
      </w:r>
    </w:p>
    <w:p w14:paraId="4E492087" w14:textId="77777777" w:rsidR="00441568" w:rsidRPr="00844623" w:rsidRDefault="00441568" w:rsidP="00441568">
      <w:pPr>
        <w:spacing w:before="120" w:after="120"/>
        <w:ind w:left="720" w:hanging="360"/>
        <w:jc w:val="both"/>
      </w:pPr>
      <w:r>
        <w:rPr>
          <w:rFonts w:eastAsia="Courier New" w:cs="Courier New"/>
          <w:color w:val="000000"/>
          <w:lang w:eastAsia="fr-FR" w:bidi="fr-FR"/>
        </w:rPr>
        <w:t>3)</w:t>
      </w:r>
      <w:r>
        <w:rPr>
          <w:rFonts w:eastAsia="Courier New" w:cs="Courier New"/>
          <w:color w:val="000000"/>
          <w:lang w:eastAsia="fr-FR" w:bidi="fr-FR"/>
        </w:rPr>
        <w:tab/>
      </w:r>
      <w:r w:rsidRPr="00844623">
        <w:rPr>
          <w:rFonts w:eastAsia="Courier New" w:cs="Courier New"/>
          <w:color w:val="000000"/>
          <w:lang w:eastAsia="fr-FR" w:bidi="fr-FR"/>
        </w:rPr>
        <w:t>la relation entre absence du père et offenses sur les personnes est plus forte pour les garçons noirs que pour les filles noires ;</w:t>
      </w:r>
    </w:p>
    <w:p w14:paraId="6671AB37" w14:textId="77777777" w:rsidR="00441568" w:rsidRPr="00844623" w:rsidRDefault="00441568" w:rsidP="00441568">
      <w:pPr>
        <w:spacing w:before="120" w:after="120"/>
        <w:ind w:left="720" w:hanging="360"/>
        <w:jc w:val="both"/>
      </w:pPr>
      <w:r>
        <w:rPr>
          <w:rFonts w:eastAsia="Courier New" w:cs="Courier New"/>
          <w:color w:val="000000"/>
          <w:lang w:eastAsia="fr-FR" w:bidi="fr-FR"/>
        </w:rPr>
        <w:t>4)</w:t>
      </w:r>
      <w:r>
        <w:rPr>
          <w:rFonts w:eastAsia="Courier New" w:cs="Courier New"/>
          <w:color w:val="000000"/>
          <w:lang w:eastAsia="fr-FR" w:bidi="fr-FR"/>
        </w:rPr>
        <w:tab/>
      </w:r>
      <w:r w:rsidRPr="00844623">
        <w:rPr>
          <w:rFonts w:eastAsia="Courier New" w:cs="Courier New"/>
          <w:color w:val="000000"/>
          <w:lang w:eastAsia="fr-FR" w:bidi="fr-FR"/>
        </w:rPr>
        <w:t>la relation entre absence du père et offenses sur les personnes est plus forte pour les filles blanches que pour les garçons blancs ;</w:t>
      </w:r>
    </w:p>
    <w:p w14:paraId="31C25B76" w14:textId="77777777" w:rsidR="00441568" w:rsidRDefault="00441568" w:rsidP="00441568">
      <w:pPr>
        <w:spacing w:before="120" w:after="120"/>
        <w:jc w:val="both"/>
        <w:rPr>
          <w:rFonts w:eastAsia="Courier New" w:cs="Courier New"/>
          <w:color w:val="000000"/>
          <w:lang w:eastAsia="fr-FR" w:bidi="fr-FR"/>
        </w:rPr>
      </w:pPr>
    </w:p>
    <w:p w14:paraId="083B88B9" w14:textId="77777777" w:rsidR="00441568" w:rsidRPr="00844623" w:rsidRDefault="00441568" w:rsidP="00441568">
      <w:pPr>
        <w:spacing w:before="120" w:after="120"/>
        <w:jc w:val="both"/>
      </w:pPr>
      <w:r w:rsidRPr="00844623">
        <w:rPr>
          <w:rFonts w:eastAsia="Courier New" w:cs="Courier New"/>
          <w:color w:val="000000"/>
          <w:lang w:eastAsia="fr-FR" w:bidi="fr-FR"/>
        </w:rPr>
        <w:t>Notons que seuls quatre' délits ont été retenus pour la vérification des hypothèses, à savoir :</w:t>
      </w:r>
      <w:r>
        <w:rPr>
          <w:rFonts w:eastAsia="Courier New" w:cs="Courier New"/>
          <w:color w:val="000000"/>
          <w:lang w:eastAsia="fr-FR" w:bidi="fr-FR"/>
        </w:rPr>
        <w:t xml:space="preserve"> </w:t>
      </w:r>
      <w:r w:rsidRPr="00844623">
        <w:rPr>
          <w:rFonts w:eastAsia="Courier New" w:cs="Courier New"/>
          <w:color w:val="000000"/>
          <w:lang w:eastAsia="fr-FR" w:bidi="fr-FR"/>
        </w:rPr>
        <w:t>vol,</w:t>
      </w:r>
      <w:r>
        <w:rPr>
          <w:rFonts w:eastAsia="Courier New" w:cs="Courier New"/>
          <w:color w:val="000000"/>
          <w:lang w:eastAsia="fr-FR" w:bidi="fr-FR"/>
        </w:rPr>
        <w:t xml:space="preserve"> </w:t>
      </w:r>
      <w:r w:rsidRPr="00844623">
        <w:rPr>
          <w:rFonts w:eastAsia="Courier New" w:cs="Courier New"/>
          <w:color w:val="000000"/>
          <w:lang w:eastAsia="fr-FR" w:bidi="fr-FR"/>
        </w:rPr>
        <w:t>vol</w:t>
      </w:r>
      <w:r>
        <w:rPr>
          <w:rFonts w:eastAsia="Courier New" w:cs="Courier New"/>
          <w:color w:val="000000"/>
          <w:lang w:eastAsia="fr-FR" w:bidi="fr-FR"/>
        </w:rPr>
        <w:t xml:space="preserve"> </w:t>
      </w:r>
      <w:r w:rsidRPr="00844623">
        <w:rPr>
          <w:rFonts w:eastAsia="Courier New" w:cs="Courier New"/>
          <w:color w:val="000000"/>
          <w:lang w:eastAsia="fr-FR" w:bidi="fr-FR"/>
        </w:rPr>
        <w:t>d’auto, vandalisme et assaut.</w:t>
      </w:r>
    </w:p>
    <w:p w14:paraId="6EF8E64A" w14:textId="77777777" w:rsidR="00441568" w:rsidRPr="00844623" w:rsidRDefault="00441568" w:rsidP="00441568">
      <w:pPr>
        <w:spacing w:before="120" w:after="120"/>
        <w:jc w:val="both"/>
      </w:pPr>
      <w:r w:rsidRPr="00844623">
        <w:rPr>
          <w:rFonts w:eastAsia="Courier New" w:cs="Courier New"/>
          <w:color w:val="000000"/>
          <w:lang w:eastAsia="fr-FR" w:bidi="fr-FR"/>
        </w:rPr>
        <w:t>Les résultats de l’étude amènent à rejeter les trois premiers post</w:t>
      </w:r>
      <w:r w:rsidRPr="00844623">
        <w:rPr>
          <w:rFonts w:eastAsia="Courier New" w:cs="Courier New"/>
          <w:color w:val="000000"/>
          <w:lang w:eastAsia="fr-FR" w:bidi="fr-FR"/>
        </w:rPr>
        <w:t>u</w:t>
      </w:r>
      <w:r w:rsidRPr="00844623">
        <w:rPr>
          <w:rFonts w:eastAsia="Courier New" w:cs="Courier New"/>
          <w:color w:val="000000"/>
          <w:lang w:eastAsia="fr-FR" w:bidi="fr-FR"/>
        </w:rPr>
        <w:t>lats et à ne conserver que le quatrième selon lequel l’absence du père a des conséquences plus néfastes chez la fille que chez le garçon en ce qui a trait aux délits contre les personnes. Par contre, on ne peut a</w:t>
      </w:r>
      <w:r w:rsidRPr="00844623">
        <w:rPr>
          <w:rFonts w:eastAsia="Courier New" w:cs="Courier New"/>
          <w:color w:val="000000"/>
          <w:lang w:eastAsia="fr-FR" w:bidi="fr-FR"/>
        </w:rPr>
        <w:t>f</w:t>
      </w:r>
      <w:r w:rsidRPr="00844623">
        <w:rPr>
          <w:rFonts w:eastAsia="Courier New" w:cs="Courier New"/>
          <w:color w:val="000000"/>
          <w:lang w:eastAsia="fr-FR" w:bidi="fr-FR"/>
        </w:rPr>
        <w:t>firmer que les garçons noirs dont le père est absent soient plus vuln</w:t>
      </w:r>
      <w:r w:rsidRPr="00844623">
        <w:rPr>
          <w:rFonts w:eastAsia="Courier New" w:cs="Courier New"/>
          <w:color w:val="000000"/>
          <w:lang w:eastAsia="fr-FR" w:bidi="fr-FR"/>
        </w:rPr>
        <w:t>é</w:t>
      </w:r>
      <w:r w:rsidRPr="00844623">
        <w:rPr>
          <w:rFonts w:eastAsia="Courier New" w:cs="Courier New"/>
          <w:color w:val="000000"/>
          <w:lang w:eastAsia="fr-FR" w:bidi="fr-FR"/>
        </w:rPr>
        <w:t>rables que les autres. Par ailleurs, le groupe de filles noires ayant sou</w:t>
      </w:r>
      <w:r w:rsidRPr="00844623">
        <w:rPr>
          <w:rFonts w:eastAsia="Courier New" w:cs="Courier New"/>
          <w:color w:val="000000"/>
          <w:lang w:eastAsia="fr-FR" w:bidi="fr-FR"/>
        </w:rPr>
        <w:t>f</w:t>
      </w:r>
      <w:r w:rsidRPr="00844623">
        <w:rPr>
          <w:rFonts w:eastAsia="Courier New" w:cs="Courier New"/>
          <w:color w:val="000000"/>
          <w:lang w:eastAsia="fr-FR" w:bidi="fr-FR"/>
        </w:rPr>
        <w:t>fert de l'absence de leur père est le groupe le moins vulnérable à la délinquance. En ce qui concerne l’affection de la mère, elle a plus d’influence chez les filles noire</w:t>
      </w:r>
      <w:r>
        <w:rPr>
          <w:rFonts w:eastAsia="Courier New" w:cs="Courier New"/>
          <w:color w:val="000000"/>
          <w:lang w:eastAsia="fr-FR" w:bidi="fr-FR"/>
        </w:rPr>
        <w:t>s que chez les filles blanches p</w:t>
      </w:r>
      <w:r w:rsidRPr="00844623">
        <w:rPr>
          <w:rFonts w:eastAsia="Courier New" w:cs="Courier New"/>
          <w:color w:val="000000"/>
          <w:lang w:eastAsia="fr-FR" w:bidi="fr-FR"/>
        </w:rPr>
        <w:t>our les cas de vol. En d’autres termes, le contrôle parental est plus important pour lutter contre la délinquance chez les noirs.</w:t>
      </w:r>
    </w:p>
    <w:p w14:paraId="5DA790DA" w14:textId="77777777" w:rsidR="00441568" w:rsidRPr="008151A8" w:rsidRDefault="00441568" w:rsidP="00441568">
      <w:pPr>
        <w:spacing w:before="120" w:after="120"/>
        <w:jc w:val="both"/>
        <w:rPr>
          <w:rFonts w:eastAsia="Courier New" w:cs="Courier New"/>
          <w:color w:val="000000"/>
          <w:lang w:eastAsia="fr-FR" w:bidi="fr-FR"/>
        </w:rPr>
      </w:pPr>
      <w:r>
        <w:rPr>
          <w:rFonts w:eastAsia="Courier New" w:cs="Courier New"/>
          <w:color w:val="000000"/>
          <w:lang w:eastAsia="fr-FR" w:bidi="fr-FR"/>
        </w:rPr>
        <w:t>Austin termine son exposé en p</w:t>
      </w:r>
      <w:r w:rsidRPr="00844623">
        <w:rPr>
          <w:rFonts w:eastAsia="Courier New" w:cs="Courier New"/>
          <w:color w:val="000000"/>
          <w:lang w:eastAsia="fr-FR" w:bidi="fr-FR"/>
        </w:rPr>
        <w:t>récisant que si on a beaucoup parlé de l'effet très négatif de l’absence du père chez les noirs, il faut con</w:t>
      </w:r>
      <w:r w:rsidRPr="00844623">
        <w:rPr>
          <w:rFonts w:eastAsia="Courier New" w:cs="Courier New"/>
          <w:color w:val="000000"/>
          <w:lang w:eastAsia="fr-FR" w:bidi="fr-FR"/>
        </w:rPr>
        <w:t>s</w:t>
      </w:r>
      <w:r w:rsidRPr="00844623">
        <w:rPr>
          <w:rFonts w:eastAsia="Courier New" w:cs="Courier New"/>
          <w:color w:val="000000"/>
          <w:lang w:eastAsia="fr-FR" w:bidi="fr-FR"/>
        </w:rPr>
        <w:t>tater que cet effet négati</w:t>
      </w:r>
      <w:r>
        <w:rPr>
          <w:rFonts w:eastAsia="Courier New" w:cs="Courier New"/>
          <w:color w:val="000000"/>
          <w:lang w:eastAsia="fr-FR" w:bidi="fr-FR"/>
        </w:rPr>
        <w:t>f ne semble être vrai que chez l</w:t>
      </w:r>
      <w:r w:rsidRPr="00844623">
        <w:rPr>
          <w:rFonts w:eastAsia="Courier New" w:cs="Courier New"/>
          <w:color w:val="000000"/>
          <w:lang w:eastAsia="fr-FR" w:bidi="fr-FR"/>
        </w:rPr>
        <w:t>es blancs,</w:t>
      </w:r>
      <w:r>
        <w:t xml:space="preserve"> [</w:t>
      </w:r>
      <w:r w:rsidRPr="008151A8">
        <w:rPr>
          <w:rFonts w:eastAsia="Courier New" w:cs="Courier New"/>
          <w:color w:val="000000"/>
          <w:lang w:eastAsia="fr-FR" w:bidi="fr-FR"/>
        </w:rPr>
        <w:t>53]</w:t>
      </w:r>
      <w:r>
        <w:rPr>
          <w:rFonts w:eastAsia="Courier New" w:cs="Courier New"/>
          <w:color w:val="000000"/>
          <w:lang w:eastAsia="fr-FR" w:bidi="fr-FR"/>
        </w:rPr>
        <w:t xml:space="preserve"> </w:t>
      </w:r>
      <w:r w:rsidRPr="00844623">
        <w:rPr>
          <w:rFonts w:eastAsia="Courier New" w:cs="Courier New"/>
          <w:color w:val="000000"/>
          <w:lang w:eastAsia="fr-FR" w:bidi="fr-FR"/>
        </w:rPr>
        <w:t>et en particulier chez les filles. En outre, l’affection de la mère est r</w:t>
      </w:r>
      <w:r w:rsidRPr="00844623">
        <w:rPr>
          <w:rFonts w:eastAsia="Courier New" w:cs="Courier New"/>
          <w:color w:val="000000"/>
          <w:lang w:eastAsia="fr-FR" w:bidi="fr-FR"/>
        </w:rPr>
        <w:t>e</w:t>
      </w:r>
      <w:r w:rsidRPr="00844623">
        <w:rPr>
          <w:rFonts w:eastAsia="Courier New" w:cs="Courier New"/>
          <w:color w:val="000000"/>
          <w:lang w:eastAsia="fr-FR" w:bidi="fr-FR"/>
        </w:rPr>
        <w:t>liée significativement à la délinquance pour toutes les filles et cela est vrai spécialement quand le père est absent.</w:t>
      </w:r>
    </w:p>
    <w:p w14:paraId="006CF1A9" w14:textId="77777777" w:rsidR="00441568" w:rsidRPr="00844623" w:rsidRDefault="00441568" w:rsidP="00441568">
      <w:pPr>
        <w:spacing w:before="120" w:after="120"/>
        <w:jc w:val="both"/>
      </w:pPr>
      <w:r w:rsidRPr="00844623">
        <w:rPr>
          <w:rFonts w:eastAsia="Courier New" w:cs="Courier New"/>
          <w:color w:val="000000"/>
          <w:lang w:eastAsia="fr-FR" w:bidi="fr-FR"/>
        </w:rPr>
        <w:t>En 1972 Riege aborde la question de la famille sous un angle un peu particulier ; il se demande s’il existe une perception différente des rôles parentaux entre délinquantes et non délinquantes. Sa théorie de base veut qu'une perception valable des rôles joués par les parents est la condition sine qua non de la santé mentale de l'enfant. Son étude l’amène à observer ce qui suit : les délinquantes :</w:t>
      </w:r>
    </w:p>
    <w:p w14:paraId="6E7F9A89" w14:textId="77777777" w:rsidR="00441568" w:rsidRDefault="00441568" w:rsidP="00441568">
      <w:pPr>
        <w:spacing w:before="120" w:after="120"/>
        <w:ind w:left="720" w:hanging="360"/>
        <w:jc w:val="both"/>
        <w:rPr>
          <w:rFonts w:eastAsia="Courier New" w:cs="Courier New"/>
          <w:color w:val="000000"/>
          <w:lang w:eastAsia="fr-FR" w:bidi="fr-FR"/>
        </w:rPr>
      </w:pPr>
      <w:r>
        <w:rPr>
          <w:rFonts w:eastAsia="Courier New" w:cs="Courier New"/>
          <w:color w:val="000000"/>
          <w:lang w:eastAsia="fr-FR" w:bidi="fr-FR"/>
        </w:rPr>
        <w:br w:type="page"/>
      </w:r>
    </w:p>
    <w:p w14:paraId="3058782D"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ne se sentent pas aimées autant que les autres ;</w:t>
      </w:r>
    </w:p>
    <w:p w14:paraId="4D0725D9"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ont le sentiment de ne pas avoir été suffisamment aimées ;</w:t>
      </w:r>
    </w:p>
    <w:p w14:paraId="2643C4F5"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ont de la difficulté à exprimer leur affection vis-à-vis de leur père ;</w:t>
      </w:r>
    </w:p>
    <w:p w14:paraId="10E7BDA7"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n’ont pas l’impression de ressembler à leurs parents ;</w:t>
      </w:r>
    </w:p>
    <w:p w14:paraId="2563708F"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passent moins de temps avec leur mère les fins de semaine que ce n’est le cas pour les non-délinquantes ;</w:t>
      </w:r>
    </w:p>
    <w:p w14:paraId="72E1DCF6"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estiment que leur père devraient passer plus de temps avec e</w:t>
      </w:r>
      <w:r w:rsidRPr="00844623">
        <w:rPr>
          <w:rFonts w:eastAsia="Courier New" w:cs="Courier New"/>
          <w:color w:val="000000"/>
          <w:lang w:eastAsia="fr-FR" w:bidi="fr-FR"/>
        </w:rPr>
        <w:t>l</w:t>
      </w:r>
      <w:r w:rsidRPr="00844623">
        <w:rPr>
          <w:rFonts w:eastAsia="Courier New" w:cs="Courier New"/>
          <w:color w:val="000000"/>
          <w:lang w:eastAsia="fr-FR" w:bidi="fr-FR"/>
        </w:rPr>
        <w:t>les ;</w:t>
      </w:r>
    </w:p>
    <w:p w14:paraId="5DE6C05A"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ne parlent pas de leurs problèmes avec leurs parents contrair</w:t>
      </w:r>
      <w:r w:rsidRPr="00844623">
        <w:rPr>
          <w:rFonts w:eastAsia="Courier New" w:cs="Courier New"/>
          <w:color w:val="000000"/>
          <w:lang w:eastAsia="fr-FR" w:bidi="fr-FR"/>
        </w:rPr>
        <w:t>e</w:t>
      </w:r>
      <w:r w:rsidRPr="00844623">
        <w:rPr>
          <w:rFonts w:eastAsia="Courier New" w:cs="Courier New"/>
          <w:color w:val="000000"/>
          <w:lang w:eastAsia="fr-FR" w:bidi="fr-FR"/>
        </w:rPr>
        <w:t>ment aux non-délinquantes ;</w:t>
      </w:r>
    </w:p>
    <w:p w14:paraId="786E279D"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pensent qu'on devrait être plus sévère à leur égard ;</w:t>
      </w:r>
    </w:p>
    <w:p w14:paraId="34F2B9F5"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rPr>
          <w:rFonts w:eastAsia="Courier New" w:cs="Courier New"/>
          <w:color w:val="000000"/>
          <w:lang w:eastAsia="fr-FR" w:bidi="fr-FR"/>
        </w:rPr>
        <w:t>ont moins de contacts familiaux que les non-délinquantes ;</w:t>
      </w:r>
    </w:p>
    <w:p w14:paraId="5ED4B2A9" w14:textId="77777777" w:rsidR="00441568" w:rsidRPr="00844623"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844623">
        <w:t>ont une expérience de séparation avec le père, surtout au début de l'adolescence.</w:t>
      </w:r>
    </w:p>
    <w:p w14:paraId="20D6E240" w14:textId="77777777" w:rsidR="00441568" w:rsidRDefault="00441568" w:rsidP="00441568">
      <w:pPr>
        <w:spacing w:before="120" w:after="120"/>
        <w:jc w:val="both"/>
      </w:pPr>
    </w:p>
    <w:p w14:paraId="6EB27775" w14:textId="77777777" w:rsidR="00441568" w:rsidRPr="00844623" w:rsidRDefault="00441568" w:rsidP="00441568">
      <w:pPr>
        <w:spacing w:before="120" w:after="120"/>
        <w:jc w:val="both"/>
      </w:pPr>
      <w:r w:rsidRPr="00844623">
        <w:t>Les délinquants n'ont pas la même perception des rôles parentaux que les non-</w:t>
      </w:r>
      <w:r w:rsidRPr="008151A8">
        <w:rPr>
          <w:rFonts w:eastAsia="Courier New" w:cs="Courier New"/>
          <w:color w:val="000000"/>
          <w:lang w:eastAsia="fr-FR" w:bidi="fr-FR"/>
        </w:rPr>
        <w:t>délinquants</w:t>
      </w:r>
      <w:r w:rsidRPr="00844623">
        <w:t xml:space="preserve"> et c'est précisément cela qui serait à la base de leurs problèmes de comportement.</w:t>
      </w:r>
    </w:p>
    <w:p w14:paraId="4F9DA4E9" w14:textId="77777777" w:rsidR="00441568" w:rsidRDefault="00441568" w:rsidP="00441568">
      <w:pPr>
        <w:spacing w:before="120" w:after="120"/>
        <w:jc w:val="both"/>
        <w:rPr>
          <w:rFonts w:eastAsia="Courier New" w:cs="Courier New"/>
          <w:color w:val="000000"/>
          <w:lang w:eastAsia="fr-FR" w:bidi="fr-FR"/>
        </w:rPr>
      </w:pPr>
      <w:r>
        <w:rPr>
          <w:rFonts w:eastAsia="Courier New" w:cs="Courier New"/>
          <w:color w:val="000000"/>
          <w:lang w:eastAsia="fr-FR" w:bidi="fr-FR"/>
        </w:rPr>
        <w:t>[54]</w:t>
      </w:r>
    </w:p>
    <w:p w14:paraId="6DCC5D94" w14:textId="77777777" w:rsidR="00441568" w:rsidRPr="00844623" w:rsidRDefault="00441568" w:rsidP="00441568">
      <w:pPr>
        <w:spacing w:before="120" w:after="120"/>
        <w:jc w:val="both"/>
      </w:pPr>
      <w:r w:rsidRPr="00844623">
        <w:rPr>
          <w:rFonts w:eastAsia="Courier New" w:cs="Courier New"/>
          <w:color w:val="000000"/>
          <w:lang w:eastAsia="fr-FR" w:bidi="fr-FR"/>
        </w:rPr>
        <w:t>D’autres auteurs ont abordé cette question de la famille en faisant intervenir une troisième variable qui est celle de la nature des délits. Un des premiers à étudier l’importance de la famille par rapport au type des délits fut probablement Weeks</w:t>
      </w:r>
      <w:r>
        <w:rPr>
          <w:rFonts w:eastAsia="Courier New" w:cs="Courier New"/>
          <w:color w:val="000000"/>
          <w:lang w:eastAsia="fr-FR" w:bidi="fr-FR"/>
        </w:rPr>
        <w:t xml:space="preserve"> (1940). Il notait que l’impor</w:t>
      </w:r>
      <w:r w:rsidRPr="00844623">
        <w:rPr>
          <w:rFonts w:eastAsia="Courier New" w:cs="Courier New"/>
          <w:color w:val="000000"/>
          <w:lang w:eastAsia="fr-FR" w:bidi="fr-FR"/>
        </w:rPr>
        <w:t>tance des foyers brisés diminue lorsque l’on considère le type des offenses. Il observe d’abord que les filles se retrouvent devant le juge principalement pour des motifs d’incorrigi</w:t>
      </w:r>
      <w:r>
        <w:rPr>
          <w:rFonts w:eastAsia="Courier New" w:cs="Courier New"/>
          <w:color w:val="000000"/>
          <w:lang w:eastAsia="fr-FR" w:bidi="fr-FR"/>
        </w:rPr>
        <w:t>bi</w:t>
      </w:r>
      <w:r w:rsidRPr="00844623">
        <w:rPr>
          <w:rFonts w:eastAsia="Courier New" w:cs="Courier New"/>
          <w:color w:val="000000"/>
          <w:lang w:eastAsia="fr-FR" w:bidi="fr-FR"/>
        </w:rPr>
        <w:t>lité et de fugue. S</w:t>
      </w:r>
      <w:r w:rsidRPr="00844623">
        <w:rPr>
          <w:rFonts w:eastAsia="Courier New" w:cs="Courier New"/>
          <w:color w:val="000000"/>
          <w:lang w:eastAsia="fr-FR" w:bidi="fr-FR"/>
        </w:rPr>
        <w:t>e</w:t>
      </w:r>
      <w:r w:rsidRPr="00844623">
        <w:rPr>
          <w:rFonts w:eastAsia="Courier New" w:cs="Courier New"/>
          <w:color w:val="000000"/>
          <w:lang w:eastAsia="fr-FR" w:bidi="fr-FR"/>
        </w:rPr>
        <w:t>lon Weeks, ce sont là des actes dirigés contre les parents, et il s’agit en fait d’une manière de faire voir que des problèmes existent au sein de la famille. En ce qui concerne les autres formes de délits, les foyers brisés ne constituent plus un facteur déterminant dans la description de la genèse de la délinquance chez les garçons et les filles. En 1975, Datesman et Scarpitti reprennent cette hypothèse et étudient 1,103 sujets afin de voir l’effet de la variable ”</w:t>
      </w:r>
      <w:r w:rsidRPr="008151A8">
        <w:t>nature des délits”. Comme Weeks l’a fait précédemment, ils concluent que lorsque la nature des délits est contrôlée, le facteur des foyers brisés n’a plus une importa</w:t>
      </w:r>
      <w:r w:rsidRPr="008151A8">
        <w:t>n</w:t>
      </w:r>
      <w:r w:rsidRPr="008151A8">
        <w:t>ce aussi grande pour distinguer les garçons et les filles :</w:t>
      </w:r>
    </w:p>
    <w:p w14:paraId="542ED5EC" w14:textId="77777777" w:rsidR="00441568" w:rsidRDefault="00441568" w:rsidP="00441568">
      <w:pPr>
        <w:spacing w:before="120" w:after="120"/>
        <w:jc w:val="both"/>
      </w:pPr>
    </w:p>
    <w:p w14:paraId="23D1B2F3" w14:textId="77777777" w:rsidR="00441568" w:rsidRPr="00844623" w:rsidRDefault="00441568" w:rsidP="00441568">
      <w:pPr>
        <w:pStyle w:val="Grillecouleur-Accent1"/>
      </w:pPr>
      <w:r w:rsidRPr="00844623">
        <w:rPr>
          <w:rFonts w:eastAsia="Courier New" w:cs="Courier New"/>
          <w:color w:val="000000"/>
          <w:lang w:eastAsia="fr-FR" w:bidi="fr-FR"/>
        </w:rPr>
        <w:t>"</w:t>
      </w:r>
      <w:r w:rsidRPr="008151A8">
        <w:t>In conclusion, this study ra</w:t>
      </w:r>
      <w:r>
        <w:t>ises som</w:t>
      </w:r>
      <w:r w:rsidRPr="008151A8">
        <w:t>e questions about the differe</w:t>
      </w:r>
      <w:r w:rsidRPr="008151A8">
        <w:t>n</w:t>
      </w:r>
      <w:r w:rsidRPr="008151A8">
        <w:t>tial impact of broken homes on males and females when delinquent acts are not treated as unidimensional. It appears that the larger pr</w:t>
      </w:r>
      <w:r w:rsidRPr="008151A8">
        <w:t>o</w:t>
      </w:r>
      <w:r w:rsidRPr="008151A8">
        <w:t xml:space="preserve">portion of broken homes among female delinquents reported by most previous studies represents their greater involvement in </w:t>
      </w:r>
      <w:r w:rsidRPr="00844623">
        <w:rPr>
          <w:rFonts w:eastAsia="Courier New" w:cs="Courier New"/>
          <w:color w:val="000000"/>
          <w:lang w:eastAsia="fr-FR" w:bidi="fr-FR"/>
        </w:rPr>
        <w:t>"</w:t>
      </w:r>
      <w:r w:rsidRPr="008151A8">
        <w:t>morals</w:t>
      </w:r>
      <w:r w:rsidRPr="00844623">
        <w:rPr>
          <w:rFonts w:eastAsia="Courier New" w:cs="Courier New"/>
          <w:color w:val="000000"/>
          <w:lang w:eastAsia="fr-FR" w:bidi="fr-FR"/>
        </w:rPr>
        <w:t>"</w:t>
      </w:r>
      <w:r w:rsidRPr="008151A8">
        <w:t xml:space="preserve"> o</w:t>
      </w:r>
      <w:r w:rsidRPr="008151A8">
        <w:t>f</w:t>
      </w:r>
      <w:r w:rsidRPr="008151A8">
        <w:t>fenses. Quite clearly, a reexamination of the relationship between broken homes and sex is needed which takes into account the nature of the offense for which delinquents are brought into court</w:t>
      </w:r>
      <w:r w:rsidRPr="00844623">
        <w:rPr>
          <w:rFonts w:eastAsia="Courier New" w:cs="Courier New"/>
          <w:color w:val="000000"/>
          <w:lang w:eastAsia="fr-FR" w:bidi="fr-FR"/>
        </w:rPr>
        <w:t>"</w:t>
      </w:r>
      <w:r w:rsidRPr="008151A8">
        <w:t xml:space="preserve"> (Date</w:t>
      </w:r>
      <w:r w:rsidRPr="008151A8">
        <w:t>s</w:t>
      </w:r>
      <w:r w:rsidRPr="008151A8">
        <w:t>man et Scarpitti, 1975, p. 52)</w:t>
      </w:r>
      <w:r>
        <w:rPr>
          <w:rFonts w:eastAsia="Courier New" w:cs="Courier New"/>
          <w:color w:val="000000"/>
          <w:lang w:eastAsia="fr-FR" w:bidi="fr-FR"/>
        </w:rPr>
        <w:t> </w:t>
      </w:r>
      <w:r>
        <w:rPr>
          <w:rStyle w:val="Appelnotedebasdep"/>
          <w:rFonts w:eastAsia="Courier New" w:cs="Courier New"/>
        </w:rPr>
        <w:footnoteReference w:id="33"/>
      </w:r>
      <w:r>
        <w:t>.</w:t>
      </w:r>
    </w:p>
    <w:p w14:paraId="3ECAE38D" w14:textId="77777777" w:rsidR="00441568" w:rsidRDefault="00441568" w:rsidP="00441568">
      <w:pPr>
        <w:spacing w:before="120" w:after="120"/>
        <w:jc w:val="both"/>
      </w:pPr>
    </w:p>
    <w:p w14:paraId="088878CF" w14:textId="77777777" w:rsidR="00441568" w:rsidRPr="00844623" w:rsidRDefault="00441568" w:rsidP="00441568">
      <w:pPr>
        <w:spacing w:before="120" w:after="120"/>
        <w:jc w:val="both"/>
      </w:pPr>
      <w:r w:rsidRPr="008151A8">
        <w:t>Les offenses morales correspondent, dans l’esprit des auteurs, à des comportements qui, bien que sanctionnés par les lois pour juvén</w:t>
      </w:r>
      <w:r w:rsidRPr="008151A8">
        <w:t>i</w:t>
      </w:r>
      <w:r w:rsidRPr="008151A8">
        <w:t>les, ne revêtent pas un caractère</w:t>
      </w:r>
      <w:r w:rsidRPr="00844623">
        <w:rPr>
          <w:rFonts w:eastAsia="Courier New" w:cs="Courier New"/>
          <w:color w:val="000000"/>
          <w:lang w:eastAsia="fr-FR" w:bidi="fr-FR"/>
        </w:rPr>
        <w:t xml:space="preserve"> criminel à </w:t>
      </w:r>
      <w:r>
        <w:rPr>
          <w:rFonts w:eastAsia="Courier New" w:cs="Courier New"/>
          <w:color w:val="000000"/>
          <w:lang w:eastAsia="fr-FR" w:bidi="fr-FR"/>
        </w:rPr>
        <w:t>proprement parler. Il s’agit en</w:t>
      </w:r>
      <w:r>
        <w:t xml:space="preserve"> [</w:t>
      </w:r>
      <w:r w:rsidRPr="00844623">
        <w:rPr>
          <w:rFonts w:eastAsia="Courier New" w:cs="Courier New"/>
          <w:color w:val="000000"/>
          <w:lang w:eastAsia="fr-FR" w:bidi="fr-FR"/>
        </w:rPr>
        <w:t>55</w:t>
      </w:r>
      <w:r>
        <w:rPr>
          <w:rFonts w:eastAsia="Courier New" w:cs="Courier New"/>
          <w:color w:val="000000"/>
          <w:lang w:eastAsia="fr-FR" w:bidi="fr-FR"/>
        </w:rPr>
        <w:t xml:space="preserve">] </w:t>
      </w:r>
      <w:r w:rsidRPr="00844623">
        <w:rPr>
          <w:rFonts w:eastAsia="Courier New" w:cs="Courier New"/>
          <w:color w:val="000000"/>
          <w:lang w:eastAsia="fr-FR" w:bidi="fr-FR"/>
        </w:rPr>
        <w:t>fait des comportements liés à l'incorrigibilité, la fugue, l'école buissonnière et l'indiscipline. La relation qui s'établit entre foyers br</w:t>
      </w:r>
      <w:r w:rsidRPr="00844623">
        <w:rPr>
          <w:rFonts w:eastAsia="Courier New" w:cs="Courier New"/>
          <w:color w:val="000000"/>
          <w:lang w:eastAsia="fr-FR" w:bidi="fr-FR"/>
        </w:rPr>
        <w:t>i</w:t>
      </w:r>
      <w:r w:rsidRPr="00844623">
        <w:rPr>
          <w:rFonts w:eastAsia="Courier New" w:cs="Courier New"/>
          <w:color w:val="000000"/>
          <w:lang w:eastAsia="fr-FR" w:bidi="fr-FR"/>
        </w:rPr>
        <w:t>sés et délinquance des filles est en quelque sorte un artifice puisque dans les faits, cette relation existe précisément en raison même de la nature de la délinquance des filles.</w:t>
      </w:r>
    </w:p>
    <w:p w14:paraId="768F55D8" w14:textId="77777777" w:rsidR="00441568" w:rsidRPr="00844623" w:rsidRDefault="00441568" w:rsidP="00441568">
      <w:pPr>
        <w:spacing w:before="120" w:after="120"/>
        <w:jc w:val="both"/>
      </w:pPr>
      <w:r w:rsidRPr="00844623">
        <w:rPr>
          <w:rFonts w:eastAsia="Courier New" w:cs="Courier New"/>
          <w:color w:val="000000"/>
          <w:lang w:eastAsia="fr-FR" w:bidi="fr-FR"/>
        </w:rPr>
        <w:t>Dans le même type de recherche, Wadsworth, (1979) a étudié un groupe de 336 garçons ainsi qu'un groupe de 40 filles. Au chapitre des variables familiales, il observe ceci :</w:t>
      </w:r>
    </w:p>
    <w:p w14:paraId="73DD2598" w14:textId="77777777" w:rsidR="00441568" w:rsidRDefault="00441568" w:rsidP="00441568">
      <w:pPr>
        <w:spacing w:before="120" w:after="120"/>
        <w:jc w:val="both"/>
        <w:rPr>
          <w:rFonts w:eastAsia="Courier New" w:cs="Courier New"/>
          <w:color w:val="000000"/>
          <w:lang w:eastAsia="fr-FR" w:bidi="fr-FR"/>
        </w:rPr>
      </w:pPr>
      <w:r>
        <w:rPr>
          <w:rFonts w:eastAsia="Courier New" w:cs="Courier New"/>
          <w:color w:val="000000"/>
          <w:lang w:eastAsia="fr-FR" w:bidi="fr-FR"/>
        </w:rPr>
        <w:br w:type="page"/>
      </w:r>
    </w:p>
    <w:p w14:paraId="05F8283E" w14:textId="77777777" w:rsidR="00441568" w:rsidRDefault="00441568" w:rsidP="00441568">
      <w:pPr>
        <w:pStyle w:val="Grillecouleur-Accent1"/>
        <w:rPr>
          <w:rFonts w:eastAsia="Courier New"/>
          <w:vertAlign w:val="superscript"/>
          <w:lang w:eastAsia="fr-FR" w:bidi="fr-FR"/>
        </w:rPr>
      </w:pPr>
      <w:r w:rsidRPr="00844623">
        <w:rPr>
          <w:rFonts w:eastAsia="Courier New"/>
          <w:lang w:eastAsia="fr-FR" w:bidi="fr-FR"/>
        </w:rPr>
        <w:t>"Comparison of boy delinquents with girl delinquents shows that although exp</w:t>
      </w:r>
      <w:r>
        <w:rPr>
          <w:rFonts w:eastAsia="Courier New"/>
          <w:lang w:eastAsia="fr-FR" w:bidi="fr-FR"/>
        </w:rPr>
        <w:t>e</w:t>
      </w:r>
      <w:r w:rsidRPr="00844623">
        <w:rPr>
          <w:rFonts w:eastAsia="Courier New"/>
          <w:lang w:eastAsia="fr-FR" w:bidi="fr-FR"/>
        </w:rPr>
        <w:t>rience of a broken home has an important effect in both sexes, it is not in fact the same. Of a</w:t>
      </w:r>
      <w:r>
        <w:rPr>
          <w:rFonts w:eastAsia="Courier New"/>
          <w:lang w:eastAsia="fr-FR" w:bidi="fr-FR"/>
        </w:rPr>
        <w:t>l</w:t>
      </w:r>
      <w:r w:rsidRPr="00844623">
        <w:rPr>
          <w:rFonts w:eastAsia="Courier New"/>
          <w:lang w:eastAsia="fr-FR" w:bidi="fr-FR"/>
        </w:rPr>
        <w:t>l delinquent girls, 20 per cent came from familles broken by divorce, s</w:t>
      </w:r>
      <w:r>
        <w:rPr>
          <w:rFonts w:eastAsia="Courier New"/>
          <w:lang w:eastAsia="fr-FR" w:bidi="fr-FR"/>
        </w:rPr>
        <w:t>e</w:t>
      </w:r>
      <w:r w:rsidRPr="00844623">
        <w:rPr>
          <w:rFonts w:eastAsia="Courier New"/>
          <w:lang w:eastAsia="fr-FR" w:bidi="fr-FR"/>
        </w:rPr>
        <w:t xml:space="preserve">paration or parental death before they were aged 5 years as corapared with 10.7 per cent for boys ; and 26.3 per cent of delinquent girls experienced these sorts of family breaks between birth and </w:t>
      </w:r>
      <w:r>
        <w:rPr>
          <w:rFonts w:eastAsia="Courier New"/>
          <w:lang w:eastAsia="fr-FR" w:bidi="fr-FR"/>
        </w:rPr>
        <w:t>a</w:t>
      </w:r>
      <w:r w:rsidRPr="00844623">
        <w:rPr>
          <w:rFonts w:eastAsia="Courier New"/>
          <w:lang w:eastAsia="fr-FR" w:bidi="fr-FR"/>
        </w:rPr>
        <w:t>ge 15 years as compared with 17.9 per cent of</w:t>
      </w:r>
      <w:r>
        <w:rPr>
          <w:rFonts w:eastAsia="Courier New"/>
          <w:lang w:eastAsia="fr-FR" w:bidi="fr-FR"/>
        </w:rPr>
        <w:t xml:space="preserve"> de</w:t>
      </w:r>
      <w:r w:rsidRPr="00844623">
        <w:rPr>
          <w:rFonts w:eastAsia="Courier New"/>
          <w:lang w:eastAsia="fr-FR" w:bidi="fr-FR"/>
        </w:rPr>
        <w:t>linq</w:t>
      </w:r>
      <w:r>
        <w:rPr>
          <w:rFonts w:eastAsia="Courier New"/>
          <w:lang w:eastAsia="fr-FR" w:bidi="fr-FR"/>
        </w:rPr>
        <w:t>uent boys". (Wadsworth, 1979, p.</w:t>
      </w:r>
      <w:r w:rsidRPr="00844623">
        <w:rPr>
          <w:rFonts w:eastAsia="Courier New"/>
          <w:lang w:eastAsia="fr-FR" w:bidi="fr-FR"/>
        </w:rPr>
        <w:t xml:space="preserve"> 109).</w:t>
      </w:r>
      <w:r>
        <w:rPr>
          <w:rFonts w:eastAsia="Courier New"/>
          <w:lang w:eastAsia="fr-FR" w:bidi="fr-FR"/>
        </w:rPr>
        <w:t> </w:t>
      </w:r>
      <w:r>
        <w:rPr>
          <w:rStyle w:val="Appelnotedebasdep"/>
          <w:rFonts w:eastAsia="Courier New" w:cs="Courier New"/>
        </w:rPr>
        <w:footnoteReference w:id="34"/>
      </w:r>
    </w:p>
    <w:p w14:paraId="1C2C74EB" w14:textId="77777777" w:rsidR="00441568" w:rsidRPr="00844623" w:rsidRDefault="00441568" w:rsidP="00441568">
      <w:pPr>
        <w:spacing w:before="120" w:after="120"/>
        <w:jc w:val="both"/>
      </w:pPr>
    </w:p>
    <w:p w14:paraId="708E1D28" w14:textId="77777777" w:rsidR="00441568" w:rsidRPr="00844623" w:rsidRDefault="00441568" w:rsidP="00441568">
      <w:pPr>
        <w:spacing w:before="120" w:after="120"/>
        <w:jc w:val="both"/>
      </w:pPr>
      <w:r w:rsidRPr="00844623">
        <w:rPr>
          <w:rFonts w:eastAsia="Courier New" w:cs="Courier New"/>
          <w:color w:val="000000"/>
          <w:lang w:eastAsia="fr-FR" w:bidi="fr-FR"/>
        </w:rPr>
        <w:t>Par ailleurs, l'auteur précise que dans le cas des garçons cette situ</w:t>
      </w:r>
      <w:r w:rsidRPr="00844623">
        <w:rPr>
          <w:rFonts w:eastAsia="Courier New" w:cs="Courier New"/>
          <w:color w:val="000000"/>
          <w:lang w:eastAsia="fr-FR" w:bidi="fr-FR"/>
        </w:rPr>
        <w:t>a</w:t>
      </w:r>
      <w:r w:rsidRPr="00844623">
        <w:rPr>
          <w:rFonts w:eastAsia="Courier New" w:cs="Courier New"/>
          <w:color w:val="000000"/>
          <w:lang w:eastAsia="fr-FR" w:bidi="fr-FR"/>
        </w:rPr>
        <w:t>tion des foyers désunis peut être associée à un type particulier de cr</w:t>
      </w:r>
      <w:r w:rsidRPr="00844623">
        <w:rPr>
          <w:rFonts w:eastAsia="Courier New" w:cs="Courier New"/>
          <w:color w:val="000000"/>
          <w:lang w:eastAsia="fr-FR" w:bidi="fr-FR"/>
        </w:rPr>
        <w:t>i</w:t>
      </w:r>
      <w:r w:rsidRPr="00844623">
        <w:rPr>
          <w:rFonts w:eastAsia="Courier New" w:cs="Courier New"/>
          <w:color w:val="000000"/>
          <w:lang w:eastAsia="fr-FR" w:bidi="fr-FR"/>
        </w:rPr>
        <w:t>mes, ceux dirigés contre la personne alors que dans le cas des filles aucune association ne peut être établie. Toutefois cela tiendrait prob</w:t>
      </w:r>
      <w:r w:rsidRPr="00844623">
        <w:rPr>
          <w:rFonts w:eastAsia="Courier New" w:cs="Courier New"/>
          <w:color w:val="000000"/>
          <w:lang w:eastAsia="fr-FR" w:bidi="fr-FR"/>
        </w:rPr>
        <w:t>a</w:t>
      </w:r>
      <w:r w:rsidRPr="00844623">
        <w:rPr>
          <w:rFonts w:eastAsia="Courier New" w:cs="Courier New"/>
          <w:color w:val="000000"/>
          <w:lang w:eastAsia="fr-FR" w:bidi="fr-FR"/>
        </w:rPr>
        <w:t>blement au fait que les types de crimes commis par les filles sont peu variés et en quelque sorte similaires. Leurs délits sont surtout reliés à des infractions statutaires contrairement à une criminalité dite class</w:t>
      </w:r>
      <w:r w:rsidRPr="00844623">
        <w:rPr>
          <w:rFonts w:eastAsia="Courier New" w:cs="Courier New"/>
          <w:color w:val="000000"/>
          <w:lang w:eastAsia="fr-FR" w:bidi="fr-FR"/>
        </w:rPr>
        <w:t>i</w:t>
      </w:r>
      <w:r w:rsidRPr="00844623">
        <w:rPr>
          <w:rFonts w:eastAsia="Courier New" w:cs="Courier New"/>
          <w:color w:val="000000"/>
          <w:lang w:eastAsia="fr-FR" w:bidi="fr-FR"/>
        </w:rPr>
        <w:t>que.</w:t>
      </w:r>
    </w:p>
    <w:p w14:paraId="170173CE" w14:textId="77777777" w:rsidR="00441568" w:rsidRPr="00844623" w:rsidRDefault="00441568" w:rsidP="00441568">
      <w:pPr>
        <w:spacing w:before="120" w:after="120"/>
        <w:jc w:val="both"/>
      </w:pPr>
      <w:r w:rsidRPr="00844623">
        <w:rPr>
          <w:rFonts w:eastAsia="Courier New" w:cs="Courier New"/>
          <w:color w:val="000000"/>
          <w:lang w:eastAsia="fr-FR" w:bidi="fr-FR"/>
        </w:rPr>
        <w:t xml:space="preserve">Pour d'autres chercheurs, l'accent doit être mis sur le père comme figure parentale déterminante. Le stade phallique, nous dit Casoni (1977), constitue un stade important dans l'étiologie de la délinquance féminine. Elle rapporte les travaux de Kaufman, Peek et Taguiri (1954), ceux de Friedman (1971) et ceux de Dame </w:t>
      </w:r>
      <w:r w:rsidRPr="00844623">
        <w:t>et al.</w:t>
      </w:r>
      <w:r w:rsidRPr="00844623">
        <w:rPr>
          <w:rFonts w:eastAsia="Courier New" w:cs="Courier New"/>
          <w:color w:val="000000"/>
          <w:lang w:eastAsia="fr-FR" w:bidi="fr-FR"/>
        </w:rPr>
        <w:t xml:space="preserve"> (1965), le</w:t>
      </w:r>
      <w:r w:rsidRPr="00844623">
        <w:rPr>
          <w:rFonts w:eastAsia="Courier New" w:cs="Courier New"/>
          <w:color w:val="000000"/>
          <w:lang w:eastAsia="fr-FR" w:bidi="fr-FR"/>
        </w:rPr>
        <w:t>s</w:t>
      </w:r>
      <w:r w:rsidRPr="00844623">
        <w:rPr>
          <w:rFonts w:eastAsia="Courier New" w:cs="Courier New"/>
          <w:color w:val="000000"/>
          <w:lang w:eastAsia="fr-FR" w:bidi="fr-FR"/>
        </w:rPr>
        <w:t xml:space="preserve">quels suggèrent </w:t>
      </w:r>
      <w:r>
        <w:t>[</w:t>
      </w:r>
      <w:r w:rsidRPr="00844623">
        <w:rPr>
          <w:rFonts w:eastAsia="Courier New" w:cs="Courier New"/>
          <w:color w:val="000000"/>
          <w:lang w:eastAsia="fr-FR" w:bidi="fr-FR"/>
        </w:rPr>
        <w:t>56</w:t>
      </w:r>
      <w:r>
        <w:rPr>
          <w:rFonts w:eastAsia="Courier New" w:cs="Courier New"/>
          <w:color w:val="000000"/>
          <w:lang w:eastAsia="fr-FR" w:bidi="fr-FR"/>
        </w:rPr>
        <w:t xml:space="preserve">] </w:t>
      </w:r>
      <w:r w:rsidRPr="00844623">
        <w:rPr>
          <w:rFonts w:eastAsia="Courier New" w:cs="Courier New"/>
          <w:color w:val="000000"/>
          <w:lang w:eastAsia="fr-FR" w:bidi="fr-FR"/>
        </w:rPr>
        <w:t>que l’absence d’un père fort en tant que figure d’identification et objet d’amour retarde la résolution du complexe d'Oedipe et favorise l'apparition d’un comportement délinquant chez la fille. Campbell (1977) passe en revue différentes données relatives à la délinquance des filles ; elle conclut qu’il n'existe pas de différe</w:t>
      </w:r>
      <w:r w:rsidRPr="00844623">
        <w:rPr>
          <w:rFonts w:eastAsia="Courier New" w:cs="Courier New"/>
          <w:color w:val="000000"/>
          <w:lang w:eastAsia="fr-FR" w:bidi="fr-FR"/>
        </w:rPr>
        <w:t>n</w:t>
      </w:r>
      <w:r w:rsidRPr="00844623">
        <w:rPr>
          <w:rFonts w:eastAsia="Courier New" w:cs="Courier New"/>
          <w:color w:val="000000"/>
          <w:lang w:eastAsia="fr-FR" w:bidi="fr-FR"/>
        </w:rPr>
        <w:t>ces significatives entre des groupes de délinquantes et de non-délinquantes, exception faite des deux variables suivantes, à savoir :</w:t>
      </w:r>
      <w:r>
        <w:rPr>
          <w:rFonts w:eastAsia="Courier New" w:cs="Courier New"/>
          <w:color w:val="000000"/>
          <w:lang w:eastAsia="fr-FR" w:bidi="fr-FR"/>
        </w:rPr>
        <w:t xml:space="preserve"> </w:t>
      </w:r>
      <w:r w:rsidRPr="00844623">
        <w:rPr>
          <w:rFonts w:eastAsia="Courier New" w:cs="Courier New"/>
          <w:color w:val="000000"/>
          <w:lang w:eastAsia="fr-FR" w:bidi="fr-FR"/>
        </w:rPr>
        <w:t>présence ou non du père et degré de compréhension</w:t>
      </w:r>
      <w:r>
        <w:rPr>
          <w:rFonts w:eastAsia="Courier New" w:cs="Courier New"/>
          <w:color w:val="000000"/>
          <w:lang w:eastAsia="fr-FR" w:bidi="fr-FR"/>
        </w:rPr>
        <w:t xml:space="preserve"> </w:t>
      </w:r>
      <w:r w:rsidRPr="00844623">
        <w:rPr>
          <w:rFonts w:eastAsia="Courier New" w:cs="Courier New"/>
          <w:color w:val="000000"/>
          <w:lang w:eastAsia="fr-FR" w:bidi="fr-FR"/>
        </w:rPr>
        <w:t>de la mère envers la fille. Wilgosh et Pa</w:t>
      </w:r>
      <w:r w:rsidRPr="00844623">
        <w:rPr>
          <w:rFonts w:eastAsia="Courier New" w:cs="Courier New"/>
          <w:color w:val="000000"/>
          <w:lang w:eastAsia="fr-FR" w:bidi="fr-FR"/>
        </w:rPr>
        <w:t>i</w:t>
      </w:r>
      <w:r w:rsidRPr="00844623">
        <w:rPr>
          <w:rFonts w:eastAsia="Courier New" w:cs="Courier New"/>
          <w:color w:val="000000"/>
          <w:lang w:eastAsia="fr-FR" w:bidi="fr-FR"/>
        </w:rPr>
        <w:t>tich (1978) arrivent à une conclusion similaire lorsqu’ils constatent que les filles démontrent plus d’antipathie vers leur père que ne le font les garçons et qu’elles sont plus hostiles e</w:t>
      </w:r>
      <w:r w:rsidRPr="00844623">
        <w:rPr>
          <w:rFonts w:eastAsia="Courier New" w:cs="Courier New"/>
          <w:color w:val="000000"/>
          <w:lang w:eastAsia="fr-FR" w:bidi="fr-FR"/>
        </w:rPr>
        <w:t>n</w:t>
      </w:r>
      <w:r w:rsidRPr="00844623">
        <w:rPr>
          <w:rFonts w:eastAsia="Courier New" w:cs="Courier New"/>
          <w:color w:val="000000"/>
          <w:lang w:eastAsia="fr-FR" w:bidi="fr-FR"/>
        </w:rPr>
        <w:t>vers leur mère que ne le sont les garçons. Leurs travaux font ressortir que les pères démontrent moins d'affection à l'égard de leur fille que de leur garçon, qu’ils les punissent davantage et qu'ils sont plus ex</w:t>
      </w:r>
      <w:r w:rsidRPr="00844623">
        <w:rPr>
          <w:rFonts w:eastAsia="Courier New" w:cs="Courier New"/>
          <w:color w:val="000000"/>
          <w:lang w:eastAsia="fr-FR" w:bidi="fr-FR"/>
        </w:rPr>
        <w:t>i</w:t>
      </w:r>
      <w:r w:rsidRPr="00844623">
        <w:rPr>
          <w:rFonts w:eastAsia="Courier New" w:cs="Courier New"/>
          <w:color w:val="000000"/>
          <w:lang w:eastAsia="fr-FR" w:bidi="fr-FR"/>
        </w:rPr>
        <w:t>geants pour leur fille que pour leur garçon. Selon Pollack et Friedman (1979), la majorité des pères apparaissent comme étant passifs, d</w:t>
      </w:r>
      <w:r w:rsidRPr="00844623">
        <w:rPr>
          <w:rFonts w:eastAsia="Courier New" w:cs="Courier New"/>
          <w:color w:val="000000"/>
          <w:lang w:eastAsia="fr-FR" w:bidi="fr-FR"/>
        </w:rPr>
        <w:t>é</w:t>
      </w:r>
      <w:r w:rsidRPr="00844623">
        <w:rPr>
          <w:rFonts w:eastAsia="Courier New" w:cs="Courier New"/>
          <w:color w:val="000000"/>
          <w:lang w:eastAsia="fr-FR" w:bidi="fr-FR"/>
        </w:rPr>
        <w:t>pendants, et séduisants pour leur fille. Certains seront même obsessifs vis-à-vis de la conduite de leur fille ; ils poseront sans cesse des que</w:t>
      </w:r>
      <w:r w:rsidRPr="00844623">
        <w:rPr>
          <w:rFonts w:eastAsia="Courier New" w:cs="Courier New"/>
          <w:color w:val="000000"/>
          <w:lang w:eastAsia="fr-FR" w:bidi="fr-FR"/>
        </w:rPr>
        <w:t>s</w:t>
      </w:r>
      <w:r w:rsidRPr="00844623">
        <w:rPr>
          <w:rFonts w:eastAsia="Courier New" w:cs="Courier New"/>
          <w:color w:val="000000"/>
          <w:lang w:eastAsia="fr-FR" w:bidi="fr-FR"/>
        </w:rPr>
        <w:t>tions sur les sorties, les amis, les activités, faisant preuve ainsi d'une certaine forme de jalo</w:t>
      </w:r>
      <w:r w:rsidRPr="00844623">
        <w:rPr>
          <w:rFonts w:eastAsia="Courier New" w:cs="Courier New"/>
          <w:color w:val="000000"/>
          <w:lang w:eastAsia="fr-FR" w:bidi="fr-FR"/>
        </w:rPr>
        <w:t>u</w:t>
      </w:r>
      <w:r w:rsidRPr="00844623">
        <w:rPr>
          <w:rFonts w:eastAsia="Courier New" w:cs="Courier New"/>
          <w:color w:val="000000"/>
          <w:lang w:eastAsia="fr-FR" w:bidi="fr-FR"/>
        </w:rPr>
        <w:t>sie.</w:t>
      </w:r>
    </w:p>
    <w:p w14:paraId="2DC46B72" w14:textId="77777777" w:rsidR="00441568" w:rsidRDefault="00441568" w:rsidP="00441568">
      <w:pPr>
        <w:spacing w:before="120" w:after="120"/>
        <w:jc w:val="both"/>
      </w:pPr>
    </w:p>
    <w:p w14:paraId="635AC470" w14:textId="77777777" w:rsidR="00441568" w:rsidRPr="00844623" w:rsidRDefault="00441568" w:rsidP="00441568">
      <w:pPr>
        <w:pStyle w:val="a"/>
      </w:pPr>
      <w:bookmarkStart w:id="19" w:name="Delinquance_filles_pt_1_chap_IV_concl"/>
      <w:r w:rsidRPr="00844623">
        <w:t>Conclusion</w:t>
      </w:r>
    </w:p>
    <w:bookmarkEnd w:id="19"/>
    <w:p w14:paraId="2C2ED63A" w14:textId="77777777" w:rsidR="00441568" w:rsidRDefault="00441568" w:rsidP="00441568">
      <w:pPr>
        <w:spacing w:before="120" w:after="120"/>
        <w:jc w:val="both"/>
        <w:rPr>
          <w:rFonts w:eastAsia="Courier New" w:cs="Courier New"/>
          <w:color w:val="000000"/>
          <w:lang w:eastAsia="fr-FR" w:bidi="fr-FR"/>
        </w:rPr>
      </w:pPr>
    </w:p>
    <w:p w14:paraId="1BDD4B3C"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39C004F" w14:textId="77777777" w:rsidR="00441568" w:rsidRPr="00844623" w:rsidRDefault="00441568" w:rsidP="00441568">
      <w:pPr>
        <w:spacing w:before="120" w:after="120"/>
        <w:jc w:val="both"/>
      </w:pPr>
      <w:r w:rsidRPr="00844623">
        <w:rPr>
          <w:rFonts w:eastAsia="Courier New" w:cs="Courier New"/>
          <w:color w:val="000000"/>
          <w:lang w:eastAsia="fr-FR" w:bidi="fr-FR"/>
        </w:rPr>
        <w:t>De toutes ces études qui ont porté tantôt sur la mère, tantôt sur le père, ou encore sur le climat familial, on retient une conclusion qui fait l'unanimité :</w:t>
      </w:r>
      <w:r>
        <w:rPr>
          <w:rFonts w:eastAsia="Courier New" w:cs="Courier New"/>
          <w:color w:val="000000"/>
          <w:lang w:eastAsia="fr-FR" w:bidi="fr-FR"/>
        </w:rPr>
        <w:t xml:space="preserve"> </w:t>
      </w:r>
      <w:r w:rsidRPr="00844623">
        <w:rPr>
          <w:rFonts w:eastAsia="Courier New" w:cs="Courier New"/>
          <w:color w:val="000000"/>
          <w:lang w:eastAsia="fr-FR" w:bidi="fr-FR"/>
        </w:rPr>
        <w:t>la</w:t>
      </w:r>
      <w:r>
        <w:rPr>
          <w:rFonts w:eastAsia="Courier New" w:cs="Courier New"/>
          <w:color w:val="000000"/>
          <w:lang w:eastAsia="fr-FR" w:bidi="fr-FR"/>
        </w:rPr>
        <w:t xml:space="preserve"> </w:t>
      </w:r>
      <w:r w:rsidRPr="00844623">
        <w:rPr>
          <w:rFonts w:eastAsia="Courier New" w:cs="Courier New"/>
          <w:color w:val="000000"/>
          <w:lang w:eastAsia="fr-FR" w:bidi="fr-FR"/>
        </w:rPr>
        <w:t>famille apparaît être un élément dont l'influence est plus grande chez la fille que chez le garçon. Il ressort en effet que la fille est beaucoup plus sensible que le garçon à toute rupture pare</w:t>
      </w:r>
      <w:r w:rsidRPr="00844623">
        <w:rPr>
          <w:rFonts w:eastAsia="Courier New" w:cs="Courier New"/>
          <w:color w:val="000000"/>
          <w:lang w:eastAsia="fr-FR" w:bidi="fr-FR"/>
        </w:rPr>
        <w:t>n</w:t>
      </w:r>
      <w:r w:rsidRPr="00844623">
        <w:rPr>
          <w:rFonts w:eastAsia="Courier New" w:cs="Courier New"/>
          <w:color w:val="000000"/>
          <w:lang w:eastAsia="fr-FR" w:bidi="fr-FR"/>
        </w:rPr>
        <w:t>tale et que ce manque constitue davantage pour les filles que pour les garçons un facteur prédisposant à la délinquance. Il faut voir que si la plupart des auteurs s’entendent pour dire que l'effet des foyers désunis est réel, tous ne lui accordent pas la même valeur explicative. Barker (19</w:t>
      </w:r>
      <w:r>
        <w:rPr>
          <w:rFonts w:eastAsia="Courier New" w:cs="Courier New"/>
          <w:color w:val="000000"/>
          <w:lang w:eastAsia="fr-FR" w:bidi="fr-FR"/>
        </w:rPr>
        <w:t>4</w:t>
      </w:r>
      <w:r w:rsidRPr="00844623">
        <w:rPr>
          <w:rFonts w:eastAsia="Courier New" w:cs="Courier New"/>
          <w:color w:val="000000"/>
          <w:lang w:eastAsia="fr-FR" w:bidi="fr-FR"/>
        </w:rPr>
        <w:t>0) par exemple, établit une corrélation significative entre déli</w:t>
      </w:r>
      <w:r w:rsidRPr="00844623">
        <w:rPr>
          <w:rFonts w:eastAsia="Courier New" w:cs="Courier New"/>
          <w:color w:val="000000"/>
          <w:lang w:eastAsia="fr-FR" w:bidi="fr-FR"/>
        </w:rPr>
        <w:t>n</w:t>
      </w:r>
      <w:r w:rsidRPr="00844623">
        <w:rPr>
          <w:rFonts w:eastAsia="Courier New" w:cs="Courier New"/>
          <w:color w:val="000000"/>
          <w:lang w:eastAsia="fr-FR" w:bidi="fr-FR"/>
        </w:rPr>
        <w:t>quance et foyers brisés mais demeure circonspect devant l’attribution d’une signification étiologique à ce phénomène. Il suggère qu'à la fois les foyers désunis et le comportement délinquant peuvent être causés par d'autres variables qui ne sont pas contrôlées simultanément. Les</w:t>
      </w:r>
      <w:r>
        <w:t xml:space="preserve"> [</w:t>
      </w:r>
      <w:r w:rsidRPr="00844623">
        <w:rPr>
          <w:rFonts w:eastAsia="Courier New" w:cs="Courier New"/>
          <w:color w:val="000000"/>
          <w:lang w:eastAsia="fr-FR" w:bidi="fr-FR"/>
        </w:rPr>
        <w:t>57</w:t>
      </w:r>
      <w:r>
        <w:rPr>
          <w:rFonts w:eastAsia="Courier New" w:cs="Courier New"/>
          <w:color w:val="000000"/>
          <w:lang w:eastAsia="fr-FR" w:bidi="fr-FR"/>
        </w:rPr>
        <w:t xml:space="preserve">] </w:t>
      </w:r>
      <w:r w:rsidRPr="00844623">
        <w:rPr>
          <w:rFonts w:eastAsia="Courier New" w:cs="Courier New"/>
          <w:color w:val="000000"/>
          <w:lang w:eastAsia="fr-FR" w:bidi="fr-FR"/>
        </w:rPr>
        <w:t>Gluecks (1950) par contre sont d’avis qu’il s’agit là d’un facteur étiologique important en ceci qu’il produit une forme d’instabilité émotionnelle. Leur façon de considérer la structure familiale n’est donc pas la même en ce sens que leurs résultats peuvent les amener à formuler une théorie de la délinquance basée sur les foyers désunis. Dans un tel cas, il faut garder en mémoire une mise en garde impo</w:t>
      </w:r>
      <w:r w:rsidRPr="00844623">
        <w:rPr>
          <w:rFonts w:eastAsia="Courier New" w:cs="Courier New"/>
          <w:color w:val="000000"/>
          <w:lang w:eastAsia="fr-FR" w:bidi="fr-FR"/>
        </w:rPr>
        <w:t>r</w:t>
      </w:r>
      <w:r w:rsidRPr="00844623">
        <w:rPr>
          <w:rFonts w:eastAsia="Courier New" w:cs="Courier New"/>
          <w:color w:val="000000"/>
          <w:lang w:eastAsia="fr-FR" w:bidi="fr-FR"/>
        </w:rPr>
        <w:t>tante par rapport à ce genre d’étude. Il faut être en mesure de s’assurer que la démarche suivie n’est pas de nature à véhiculer certains préj</w:t>
      </w:r>
      <w:r w:rsidRPr="00844623">
        <w:rPr>
          <w:rFonts w:eastAsia="Courier New" w:cs="Courier New"/>
          <w:color w:val="000000"/>
          <w:lang w:eastAsia="fr-FR" w:bidi="fr-FR"/>
        </w:rPr>
        <w:t>u</w:t>
      </w:r>
      <w:r w:rsidRPr="00844623">
        <w:rPr>
          <w:rFonts w:eastAsia="Courier New" w:cs="Courier New"/>
          <w:color w:val="000000"/>
          <w:lang w:eastAsia="fr-FR" w:bidi="fr-FR"/>
        </w:rPr>
        <w:t>gés concernant la famille. Ainsi, il ne faudrait pas attacher une trop grande importance aux foyers légalement bien constitués, à moins de postuler à la base que ces foyers correspondent à des foyers heureux et adéquats pour le développement normal d'un enfant. De la même f</w:t>
      </w:r>
      <w:r w:rsidRPr="00844623">
        <w:rPr>
          <w:rFonts w:eastAsia="Courier New" w:cs="Courier New"/>
          <w:color w:val="000000"/>
          <w:lang w:eastAsia="fr-FR" w:bidi="fr-FR"/>
        </w:rPr>
        <w:t>a</w:t>
      </w:r>
      <w:r w:rsidRPr="00844623">
        <w:rPr>
          <w:rFonts w:eastAsia="Courier New" w:cs="Courier New"/>
          <w:color w:val="000000"/>
          <w:lang w:eastAsia="fr-FR" w:bidi="fr-FR"/>
        </w:rPr>
        <w:t>çon il ne faudrait pas non plus établir une corrélation positive entre foyers brisés et foyers malheureux. Comme le souligne Nye dans sa conclusion, le caractère heureux du mariage est plus intimement relié au comportement délinquant que ne peut l’être l’étiquette légale de l’union. Par conséquent, il est important de prendre en considération toutes ces facettes du problème pour ne pas s'engager dans des jug</w:t>
      </w:r>
      <w:r w:rsidRPr="00844623">
        <w:rPr>
          <w:rFonts w:eastAsia="Courier New" w:cs="Courier New"/>
          <w:color w:val="000000"/>
          <w:lang w:eastAsia="fr-FR" w:bidi="fr-FR"/>
        </w:rPr>
        <w:t>e</w:t>
      </w:r>
      <w:r w:rsidRPr="00844623">
        <w:rPr>
          <w:rFonts w:eastAsia="Courier New" w:cs="Courier New"/>
          <w:color w:val="000000"/>
          <w:lang w:eastAsia="fr-FR" w:bidi="fr-FR"/>
        </w:rPr>
        <w:t>ments de valeur. Campbell (1977) rend compte de cette difficulté en disant que si on veut considérer cette variable familiale, il faudrait probablement contrôler la source d’information. Selon elle, les tr</w:t>
      </w:r>
      <w:r w:rsidRPr="00844623">
        <w:rPr>
          <w:rFonts w:eastAsia="Courier New" w:cs="Courier New"/>
          <w:color w:val="000000"/>
          <w:lang w:eastAsia="fr-FR" w:bidi="fr-FR"/>
        </w:rPr>
        <w:t>a</w:t>
      </w:r>
      <w:r w:rsidRPr="00844623">
        <w:rPr>
          <w:rFonts w:eastAsia="Courier New" w:cs="Courier New"/>
          <w:color w:val="000000"/>
          <w:lang w:eastAsia="fr-FR" w:bidi="fr-FR"/>
        </w:rPr>
        <w:t>vaux qui ont traité de cette question se sont inspirés des rapports off</w:t>
      </w:r>
      <w:r w:rsidRPr="00844623">
        <w:rPr>
          <w:rFonts w:eastAsia="Courier New" w:cs="Courier New"/>
          <w:color w:val="000000"/>
          <w:lang w:eastAsia="fr-FR" w:bidi="fr-FR"/>
        </w:rPr>
        <w:t>i</w:t>
      </w:r>
      <w:r w:rsidRPr="00844623">
        <w:rPr>
          <w:rFonts w:eastAsia="Courier New" w:cs="Courier New"/>
          <w:color w:val="000000"/>
          <w:lang w:eastAsia="fr-FR" w:bidi="fr-FR"/>
        </w:rPr>
        <w:t>ciels sur la famille pour établir leurs catégories et non des sentiments de la fille elle même vis-à-vis de sa famille. Elle dit à cet effet :</w:t>
      </w:r>
    </w:p>
    <w:p w14:paraId="62C4A36D" w14:textId="77777777" w:rsidR="00441568" w:rsidRDefault="00441568" w:rsidP="00441568">
      <w:pPr>
        <w:spacing w:before="120" w:after="120"/>
        <w:jc w:val="both"/>
        <w:rPr>
          <w:rFonts w:eastAsia="Courier New" w:cs="Courier New"/>
          <w:color w:val="000000"/>
          <w:lang w:eastAsia="fr-FR" w:bidi="fr-FR"/>
        </w:rPr>
      </w:pPr>
    </w:p>
    <w:p w14:paraId="2CBE6670" w14:textId="77777777" w:rsidR="00441568" w:rsidRDefault="00441568" w:rsidP="00441568">
      <w:pPr>
        <w:pStyle w:val="Grillecouleur-Accent1"/>
        <w:rPr>
          <w:rFonts w:eastAsia="Courier New"/>
          <w:lang w:eastAsia="fr-FR" w:bidi="fr-FR"/>
        </w:rPr>
      </w:pPr>
      <w:r w:rsidRPr="00844623">
        <w:rPr>
          <w:rFonts w:eastAsia="Courier New"/>
          <w:lang w:eastAsia="fr-FR" w:bidi="fr-FR"/>
        </w:rPr>
        <w:t>"Where an appropriate comparison group is used, no significant diff</w:t>
      </w:r>
      <w:r>
        <w:rPr>
          <w:rFonts w:eastAsia="Courier New"/>
          <w:lang w:eastAsia="fr-FR" w:bidi="fr-FR"/>
        </w:rPr>
        <w:t>e</w:t>
      </w:r>
      <w:r w:rsidRPr="00844623">
        <w:rPr>
          <w:rFonts w:eastAsia="Courier New"/>
          <w:lang w:eastAsia="fr-FR" w:bidi="fr-FR"/>
        </w:rPr>
        <w:t>rences appear between the</w:t>
      </w:r>
      <w:r>
        <w:rPr>
          <w:rFonts w:eastAsia="Courier New"/>
          <w:lang w:eastAsia="fr-FR" w:bidi="fr-FR"/>
        </w:rPr>
        <w:t xml:space="preserve"> way home is regarded by insti</w:t>
      </w:r>
      <w:r w:rsidRPr="00844623">
        <w:rPr>
          <w:rFonts w:eastAsia="Courier New"/>
          <w:lang w:eastAsia="fr-FR" w:bidi="fr-FR"/>
        </w:rPr>
        <w:t>tution</w:t>
      </w:r>
      <w:r w:rsidRPr="00844623">
        <w:rPr>
          <w:rFonts w:eastAsia="Courier New"/>
          <w:lang w:eastAsia="fr-FR" w:bidi="fr-FR"/>
        </w:rPr>
        <w:t>a</w:t>
      </w:r>
      <w:r w:rsidRPr="00844623">
        <w:rPr>
          <w:rFonts w:eastAsia="Courier New"/>
          <w:lang w:eastAsia="fr-FR" w:bidi="fr-FR"/>
        </w:rPr>
        <w:t>lised and non-institutionalised girls", (Campbell, 1977, p. 173).</w:t>
      </w:r>
      <w:r>
        <w:rPr>
          <w:rFonts w:eastAsia="Courier New" w:cs="Courier New"/>
          <w:color w:val="000000"/>
          <w:lang w:eastAsia="fr-FR" w:bidi="fr-FR"/>
        </w:rPr>
        <w:t> </w:t>
      </w:r>
      <w:r>
        <w:rPr>
          <w:rStyle w:val="Appelnotedebasdep"/>
          <w:rFonts w:eastAsia="Courier New" w:cs="Courier New"/>
        </w:rPr>
        <w:footnoteReference w:id="35"/>
      </w:r>
    </w:p>
    <w:p w14:paraId="1F6CA85D" w14:textId="77777777" w:rsidR="00441568" w:rsidRPr="00844623" w:rsidRDefault="00441568" w:rsidP="00441568">
      <w:pPr>
        <w:spacing w:before="120" w:after="120"/>
        <w:jc w:val="both"/>
      </w:pPr>
    </w:p>
    <w:p w14:paraId="2683AAD0" w14:textId="77777777" w:rsidR="00441568" w:rsidRPr="00844623" w:rsidRDefault="00441568" w:rsidP="00441568">
      <w:pPr>
        <w:spacing w:before="120" w:after="120"/>
        <w:jc w:val="both"/>
      </w:pPr>
      <w:r w:rsidRPr="00844623">
        <w:rPr>
          <w:rFonts w:eastAsia="Courier New" w:cs="Courier New"/>
          <w:color w:val="000000"/>
          <w:lang w:eastAsia="fr-FR" w:bidi="fr-FR"/>
        </w:rPr>
        <w:t>En dernier lieu rappelons la réserve faite par Cockburn et Maclay (1965) concernant la sélection des filles telle qu’elle est effectuée par les tribunaux. Il est possible que la sur-représentation des foyers dés</w:t>
      </w:r>
      <w:r w:rsidRPr="00844623">
        <w:rPr>
          <w:rFonts w:eastAsia="Courier New" w:cs="Courier New"/>
          <w:color w:val="000000"/>
          <w:lang w:eastAsia="fr-FR" w:bidi="fr-FR"/>
        </w:rPr>
        <w:t>u</w:t>
      </w:r>
      <w:r w:rsidRPr="00844623">
        <w:rPr>
          <w:rFonts w:eastAsia="Courier New" w:cs="Courier New"/>
          <w:color w:val="000000"/>
          <w:lang w:eastAsia="fr-FR" w:bidi="fr-FR"/>
        </w:rPr>
        <w:t>nis chez les filles dont le comportement a été sanctionné en cour, r</w:t>
      </w:r>
      <w:r w:rsidRPr="00844623">
        <w:rPr>
          <w:rFonts w:eastAsia="Courier New" w:cs="Courier New"/>
          <w:color w:val="000000"/>
          <w:lang w:eastAsia="fr-FR" w:bidi="fr-FR"/>
        </w:rPr>
        <w:t>é</w:t>
      </w:r>
      <w:r w:rsidRPr="00844623">
        <w:rPr>
          <w:rFonts w:eastAsia="Courier New" w:cs="Courier New"/>
          <w:color w:val="000000"/>
          <w:lang w:eastAsia="fr-FR" w:bidi="fr-FR"/>
        </w:rPr>
        <w:t>sulte de la sélection que font les organismes sociaux et judiciaires. Il</w:t>
      </w:r>
      <w:r>
        <w:t xml:space="preserve"> [</w:t>
      </w:r>
      <w:r w:rsidRPr="00844623">
        <w:rPr>
          <w:rFonts w:eastAsia="Courier New" w:cs="Courier New"/>
          <w:color w:val="000000"/>
          <w:lang w:eastAsia="fr-FR" w:bidi="fr-FR"/>
        </w:rPr>
        <w:t>58</w:t>
      </w:r>
      <w:r>
        <w:rPr>
          <w:rFonts w:eastAsia="Courier New" w:cs="Courier New"/>
          <w:color w:val="000000"/>
          <w:lang w:eastAsia="fr-FR" w:bidi="fr-FR"/>
        </w:rPr>
        <w:t xml:space="preserve">] </w:t>
      </w:r>
      <w:r w:rsidRPr="00844623">
        <w:rPr>
          <w:rFonts w:eastAsia="Courier New" w:cs="Courier New"/>
          <w:color w:val="000000"/>
          <w:lang w:eastAsia="fr-FR" w:bidi="fr-FR"/>
        </w:rPr>
        <w:t>se peut en effet qu’une attention toute particulière soit donnée aux jeunes filles dont la famille ne répond pas aux normes d'une f</w:t>
      </w:r>
      <w:r w:rsidRPr="00844623">
        <w:rPr>
          <w:rFonts w:eastAsia="Courier New" w:cs="Courier New"/>
          <w:color w:val="000000"/>
          <w:lang w:eastAsia="fr-FR" w:bidi="fr-FR"/>
        </w:rPr>
        <w:t>a</w:t>
      </w:r>
      <w:r w:rsidRPr="00844623">
        <w:rPr>
          <w:rFonts w:eastAsia="Courier New" w:cs="Courier New"/>
          <w:color w:val="000000"/>
          <w:lang w:eastAsia="fr-FR" w:bidi="fr-FR"/>
        </w:rPr>
        <w:t>mille conventionnelle et ce, dans des proportions plus grandes que pour les garçons. Cela traduirait la croyance (vraie ou fausse) selon laquelle les jeunes filles ont davantage besoin que les garçons d'un milieu familial adéquat. Il faut donc être prudent devant les échanti</w:t>
      </w:r>
      <w:r w:rsidRPr="00844623">
        <w:rPr>
          <w:rFonts w:eastAsia="Courier New" w:cs="Courier New"/>
          <w:color w:val="000000"/>
          <w:lang w:eastAsia="fr-FR" w:bidi="fr-FR"/>
        </w:rPr>
        <w:t>l</w:t>
      </w:r>
      <w:r w:rsidRPr="00844623">
        <w:rPr>
          <w:rFonts w:eastAsia="Courier New" w:cs="Courier New"/>
          <w:color w:val="000000"/>
          <w:lang w:eastAsia="fr-FR" w:bidi="fr-FR"/>
        </w:rPr>
        <w:t>lons sur lesquels portent de telles études.</w:t>
      </w:r>
    </w:p>
    <w:p w14:paraId="243CBBCA" w14:textId="77777777" w:rsidR="00441568" w:rsidRPr="00844623" w:rsidRDefault="00441568" w:rsidP="00441568">
      <w:pPr>
        <w:spacing w:before="120" w:after="120"/>
        <w:jc w:val="both"/>
      </w:pPr>
      <w:r w:rsidRPr="00844623">
        <w:rPr>
          <w:rFonts w:eastAsia="Courier New" w:cs="Courier New"/>
          <w:color w:val="000000"/>
          <w:lang w:eastAsia="fr-FR" w:bidi="fr-FR"/>
        </w:rPr>
        <w:t>Quoiqu'il en soit de ces réserves, il demeure certain que la question mérite de nouvelles investigations qui prendront en considération les biais possibles à un tel type d'évaluation.</w:t>
      </w:r>
    </w:p>
    <w:p w14:paraId="48FD0023" w14:textId="77777777" w:rsidR="00441568" w:rsidRDefault="00441568" w:rsidP="00441568">
      <w:pPr>
        <w:pStyle w:val="p"/>
      </w:pPr>
      <w:r w:rsidRPr="00844623">
        <w:br w:type="page"/>
      </w:r>
      <w:r>
        <w:t>[59]</w:t>
      </w:r>
    </w:p>
    <w:p w14:paraId="2CFB0AB2" w14:textId="77777777" w:rsidR="00441568" w:rsidRPr="00E07116" w:rsidRDefault="00441568" w:rsidP="00441568">
      <w:pPr>
        <w:jc w:val="both"/>
      </w:pPr>
    </w:p>
    <w:p w14:paraId="35D6092F" w14:textId="77777777" w:rsidR="00441568" w:rsidRDefault="00441568" w:rsidP="00441568">
      <w:pPr>
        <w:jc w:val="both"/>
      </w:pPr>
    </w:p>
    <w:p w14:paraId="6F2B2497" w14:textId="77777777" w:rsidR="00441568" w:rsidRPr="00E07116" w:rsidRDefault="00441568" w:rsidP="00441568">
      <w:pPr>
        <w:jc w:val="both"/>
      </w:pPr>
    </w:p>
    <w:p w14:paraId="6527B0DC" w14:textId="77777777" w:rsidR="00441568" w:rsidRPr="00E907A8" w:rsidRDefault="00441568" w:rsidP="00441568">
      <w:pPr>
        <w:spacing w:after="120"/>
        <w:ind w:firstLine="0"/>
        <w:jc w:val="center"/>
        <w:rPr>
          <w:b/>
        </w:rPr>
      </w:pPr>
      <w:bookmarkStart w:id="20" w:name="Delinquance_filles_pt_1_chap_V"/>
      <w:r>
        <w:rPr>
          <w:b/>
        </w:rPr>
        <w:t>La délinquance des filles</w:t>
      </w:r>
    </w:p>
    <w:p w14:paraId="3EB8D970" w14:textId="77777777" w:rsidR="00441568" w:rsidRPr="00384B20" w:rsidRDefault="00441568" w:rsidP="00441568">
      <w:pPr>
        <w:spacing w:after="120"/>
        <w:ind w:firstLine="0"/>
        <w:jc w:val="center"/>
        <w:rPr>
          <w:color w:val="000080"/>
          <w:sz w:val="24"/>
        </w:rPr>
      </w:pPr>
      <w:r w:rsidRPr="000022CF">
        <w:rPr>
          <w:b/>
          <w:color w:val="000080"/>
          <w:sz w:val="24"/>
        </w:rPr>
        <w:t>PREMIÈRE PARTIE</w:t>
      </w:r>
      <w:r>
        <w:rPr>
          <w:color w:val="000080"/>
          <w:sz w:val="24"/>
        </w:rPr>
        <w:br/>
      </w:r>
      <w:r w:rsidRPr="00FA22FA">
        <w:rPr>
          <w:i/>
          <w:color w:val="000080"/>
          <w:sz w:val="24"/>
        </w:rPr>
        <w:t>ANALYSE DES TEXTES</w:t>
      </w:r>
    </w:p>
    <w:p w14:paraId="547A7EA5" w14:textId="77777777" w:rsidR="00441568" w:rsidRPr="00384B20" w:rsidRDefault="00441568" w:rsidP="00441568">
      <w:pPr>
        <w:pStyle w:val="Titreniveau1"/>
      </w:pPr>
      <w:r>
        <w:t>Chapitre V</w:t>
      </w:r>
    </w:p>
    <w:p w14:paraId="7A595B6D" w14:textId="77777777" w:rsidR="00441568" w:rsidRPr="00E07116" w:rsidRDefault="00441568" w:rsidP="00441568">
      <w:pPr>
        <w:jc w:val="both"/>
        <w:rPr>
          <w:szCs w:val="36"/>
        </w:rPr>
      </w:pPr>
    </w:p>
    <w:p w14:paraId="51155C7B" w14:textId="77777777" w:rsidR="00441568" w:rsidRPr="00E07116" w:rsidRDefault="00441568" w:rsidP="00441568">
      <w:pPr>
        <w:pStyle w:val="Titreniveau2"/>
      </w:pPr>
      <w:r>
        <w:t>DÉLINQUANCE DES FILLES :</w:t>
      </w:r>
      <w:r>
        <w:br/>
        <w:t>PERSPECTIVES CRITIQUES</w:t>
      </w:r>
    </w:p>
    <w:bookmarkEnd w:id="20"/>
    <w:p w14:paraId="3B89CC80" w14:textId="77777777" w:rsidR="00441568" w:rsidRPr="00E07116" w:rsidRDefault="00441568" w:rsidP="00441568">
      <w:pPr>
        <w:jc w:val="both"/>
        <w:rPr>
          <w:szCs w:val="36"/>
        </w:rPr>
      </w:pPr>
    </w:p>
    <w:p w14:paraId="307720F8" w14:textId="77777777" w:rsidR="00441568" w:rsidRPr="00E07116" w:rsidRDefault="00441568" w:rsidP="00441568">
      <w:pPr>
        <w:jc w:val="both"/>
      </w:pPr>
    </w:p>
    <w:p w14:paraId="65389518" w14:textId="77777777" w:rsidR="00441568" w:rsidRPr="00E07116" w:rsidRDefault="00441568" w:rsidP="00441568">
      <w:pPr>
        <w:jc w:val="both"/>
      </w:pPr>
    </w:p>
    <w:p w14:paraId="46BCB31A" w14:textId="77777777" w:rsidR="00441568" w:rsidRDefault="00441568" w:rsidP="00441568">
      <w:pPr>
        <w:jc w:val="both"/>
      </w:pPr>
    </w:p>
    <w:p w14:paraId="502FD02D" w14:textId="77777777" w:rsidR="00441568" w:rsidRDefault="00441568" w:rsidP="00441568">
      <w:pPr>
        <w:jc w:val="both"/>
      </w:pPr>
    </w:p>
    <w:p w14:paraId="55521F1F" w14:textId="77777777" w:rsidR="00441568" w:rsidRDefault="00441568" w:rsidP="00441568">
      <w:pPr>
        <w:jc w:val="both"/>
      </w:pPr>
    </w:p>
    <w:p w14:paraId="4A80BAC2" w14:textId="77777777" w:rsidR="00441568" w:rsidRDefault="00441568" w:rsidP="00441568">
      <w:pPr>
        <w:jc w:val="both"/>
      </w:pPr>
    </w:p>
    <w:p w14:paraId="47897DCA" w14:textId="77777777" w:rsidR="00441568" w:rsidRPr="00E07116" w:rsidRDefault="00441568" w:rsidP="00441568">
      <w:pPr>
        <w:jc w:val="both"/>
      </w:pPr>
    </w:p>
    <w:p w14:paraId="00AB9C02" w14:textId="77777777" w:rsidR="00441568" w:rsidRPr="00E07116" w:rsidRDefault="00441568" w:rsidP="00441568">
      <w:pPr>
        <w:jc w:val="both"/>
      </w:pPr>
    </w:p>
    <w:p w14:paraId="528CA23C"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7838C9C3" w14:textId="77777777" w:rsidR="00441568" w:rsidRDefault="00441568" w:rsidP="00441568">
      <w:pPr>
        <w:spacing w:before="120" w:after="120"/>
        <w:jc w:val="both"/>
      </w:pPr>
    </w:p>
    <w:p w14:paraId="35A12DB5" w14:textId="77777777" w:rsidR="00441568" w:rsidRDefault="00441568" w:rsidP="00441568">
      <w:pPr>
        <w:spacing w:before="120" w:after="120"/>
        <w:jc w:val="both"/>
      </w:pPr>
    </w:p>
    <w:p w14:paraId="036359F1" w14:textId="77777777" w:rsidR="00441568" w:rsidRDefault="00441568" w:rsidP="00441568">
      <w:pPr>
        <w:spacing w:before="120" w:after="120"/>
        <w:jc w:val="both"/>
        <w:rPr>
          <w:rFonts w:eastAsia="Courier New" w:cs="Courier New"/>
          <w:color w:val="000000"/>
          <w:lang w:eastAsia="fr-FR" w:bidi="fr-FR"/>
        </w:rPr>
      </w:pPr>
      <w:r w:rsidRPr="00844623">
        <w:br w:type="page"/>
      </w:r>
      <w:r>
        <w:t>[</w:t>
      </w:r>
      <w:r w:rsidRPr="00844623">
        <w:rPr>
          <w:rFonts w:eastAsia="Courier New" w:cs="Courier New"/>
          <w:color w:val="000000"/>
          <w:lang w:eastAsia="fr-FR" w:bidi="fr-FR"/>
        </w:rPr>
        <w:t>60</w:t>
      </w:r>
      <w:r>
        <w:rPr>
          <w:rFonts w:eastAsia="Courier New" w:cs="Courier New"/>
          <w:color w:val="000000"/>
          <w:lang w:eastAsia="fr-FR" w:bidi="fr-FR"/>
        </w:rPr>
        <w:t>]</w:t>
      </w:r>
    </w:p>
    <w:p w14:paraId="157E1638" w14:textId="77777777" w:rsidR="00441568" w:rsidRDefault="00441568" w:rsidP="00441568">
      <w:pPr>
        <w:spacing w:before="120" w:after="120"/>
        <w:jc w:val="both"/>
        <w:rPr>
          <w:rFonts w:eastAsia="Courier New" w:cs="Courier New"/>
          <w:color w:val="000000"/>
          <w:lang w:eastAsia="fr-FR" w:bidi="fr-FR"/>
        </w:rPr>
      </w:pPr>
    </w:p>
    <w:p w14:paraId="21272781" w14:textId="77777777" w:rsidR="00441568" w:rsidRPr="00844623" w:rsidRDefault="00441568" w:rsidP="00441568">
      <w:pPr>
        <w:spacing w:before="120" w:after="120"/>
        <w:jc w:val="both"/>
      </w:pPr>
    </w:p>
    <w:p w14:paraId="76234C70" w14:textId="77777777" w:rsidR="00441568" w:rsidRPr="00844623" w:rsidRDefault="00441568" w:rsidP="00441568">
      <w:pPr>
        <w:pStyle w:val="Citation0bis"/>
        <w:ind w:left="2160"/>
      </w:pPr>
      <w:r w:rsidRPr="00844623">
        <w:t>"On ne naît pas femme, on le devient"</w:t>
      </w:r>
    </w:p>
    <w:p w14:paraId="433856F4" w14:textId="77777777" w:rsidR="00441568" w:rsidRPr="00844623" w:rsidRDefault="00441568" w:rsidP="00441568">
      <w:pPr>
        <w:pStyle w:val="Citation0bis"/>
        <w:ind w:left="2160"/>
      </w:pPr>
      <w:r w:rsidRPr="00844623">
        <w:t xml:space="preserve">(Simone de Beauvoir, </w:t>
      </w:r>
      <w:r w:rsidRPr="003B3DC4">
        <w:rPr>
          <w:i/>
        </w:rPr>
        <w:t>le Deuxième sexe</w:t>
      </w:r>
      <w:r w:rsidRPr="00844623">
        <w:t>, 19</w:t>
      </w:r>
      <w:r>
        <w:t>4</w:t>
      </w:r>
      <w:r w:rsidRPr="00844623">
        <w:t>9, Gallimard, Idées, Tome I, p. 285).</w:t>
      </w:r>
    </w:p>
    <w:p w14:paraId="636CA8A1" w14:textId="77777777" w:rsidR="00441568" w:rsidRDefault="00441568" w:rsidP="00441568">
      <w:pPr>
        <w:spacing w:before="120" w:after="120"/>
        <w:jc w:val="both"/>
        <w:rPr>
          <w:rFonts w:eastAsia="Courier New" w:cs="Courier New"/>
          <w:color w:val="000000"/>
          <w:lang w:eastAsia="fr-FR" w:bidi="fr-FR"/>
        </w:rPr>
      </w:pPr>
    </w:p>
    <w:p w14:paraId="5A8E0818" w14:textId="77777777" w:rsidR="00441568" w:rsidRDefault="00441568" w:rsidP="00441568">
      <w:pPr>
        <w:spacing w:before="120" w:after="120"/>
        <w:jc w:val="both"/>
        <w:rPr>
          <w:rFonts w:eastAsia="Courier New" w:cs="Courier New"/>
          <w:color w:val="000000"/>
          <w:lang w:eastAsia="fr-FR" w:bidi="fr-FR"/>
        </w:rPr>
      </w:pPr>
    </w:p>
    <w:p w14:paraId="15D9783B" w14:textId="77777777" w:rsidR="00441568" w:rsidRPr="00844623" w:rsidRDefault="00441568" w:rsidP="00441568">
      <w:pPr>
        <w:spacing w:before="120" w:after="120"/>
        <w:jc w:val="both"/>
      </w:pPr>
      <w:r w:rsidRPr="00844623">
        <w:rPr>
          <w:rFonts w:eastAsia="Courier New" w:cs="Courier New"/>
          <w:color w:val="000000"/>
          <w:lang w:eastAsia="fr-FR" w:bidi="fr-FR"/>
        </w:rPr>
        <w:t>Depuis environ cinq ans, s’est amorcé un mouvement critique quant aux conceptions traditionnelles ayant cours relativement à la délinquance des femmes et plus précisément celle des jeunes filles. Les thèmes qui reviennent le plus souvent font référence au patern</w:t>
      </w:r>
      <w:r w:rsidRPr="00844623">
        <w:rPr>
          <w:rFonts w:eastAsia="Courier New" w:cs="Courier New"/>
          <w:color w:val="000000"/>
          <w:lang w:eastAsia="fr-FR" w:bidi="fr-FR"/>
        </w:rPr>
        <w:t>a</w:t>
      </w:r>
      <w:r w:rsidRPr="00844623">
        <w:rPr>
          <w:rFonts w:eastAsia="Courier New" w:cs="Courier New"/>
          <w:color w:val="000000"/>
          <w:lang w:eastAsia="fr-FR" w:bidi="fr-FR"/>
        </w:rPr>
        <w:t>lisme avec lequel, semble-t-il, les jeunes filles sont traitées ainsi qu’à la protection que l’on accorde à ces dernières. La réaction sociale, f</w:t>
      </w:r>
      <w:r w:rsidRPr="00844623">
        <w:rPr>
          <w:rFonts w:eastAsia="Courier New" w:cs="Courier New"/>
          <w:color w:val="000000"/>
          <w:lang w:eastAsia="fr-FR" w:bidi="fr-FR"/>
        </w:rPr>
        <w:t>a</w:t>
      </w:r>
      <w:r w:rsidRPr="00844623">
        <w:rPr>
          <w:rFonts w:eastAsia="Courier New" w:cs="Courier New"/>
          <w:color w:val="000000"/>
          <w:lang w:eastAsia="fr-FR" w:bidi="fr-FR"/>
        </w:rPr>
        <w:t>miliale et judiciaire est différente à l’égard des jeunes filles et cette attitude différentielle s’observent à plusieurs niveaux, notamment en ce qui a trait à la délinquance. Par ailleurs, l’éducation réservée aux jeunes filles, avec l’apprentissage des rôles sociaux qu’elle implique, créent des attentes sociales spécifiques et toute dérogation apparaît alors sous forme de marginalité. Voyons les points de vue de quelques auteurs parmi les plus importants à avoir abordé ces sujets.</w:t>
      </w:r>
    </w:p>
    <w:p w14:paraId="52E63E68" w14:textId="77777777" w:rsidR="00441568" w:rsidRDefault="00441568" w:rsidP="00441568">
      <w:pPr>
        <w:spacing w:before="120" w:after="120"/>
        <w:jc w:val="both"/>
        <w:rPr>
          <w:rFonts w:eastAsia="Courier New" w:cs="Courier New"/>
          <w:color w:val="000000"/>
          <w:lang w:eastAsia="fr-FR" w:bidi="fr-FR"/>
        </w:rPr>
      </w:pPr>
    </w:p>
    <w:p w14:paraId="65F506DA" w14:textId="77777777" w:rsidR="00441568" w:rsidRPr="00844623" w:rsidRDefault="00441568" w:rsidP="00441568">
      <w:pPr>
        <w:pStyle w:val="a"/>
      </w:pPr>
      <w:bookmarkStart w:id="21" w:name="Delinquance_filles_pt_1_chap_V_1"/>
      <w:r w:rsidRPr="0095341B">
        <w:t>5.</w:t>
      </w:r>
      <w:r>
        <w:t xml:space="preserve">1. </w:t>
      </w:r>
      <w:r w:rsidRPr="00844623">
        <w:t>Attitude paternaliste à l’égard des jeunes filles ?</w:t>
      </w:r>
    </w:p>
    <w:bookmarkEnd w:id="21"/>
    <w:p w14:paraId="0414C8B1" w14:textId="77777777" w:rsidR="00441568" w:rsidRDefault="00441568" w:rsidP="00441568">
      <w:pPr>
        <w:spacing w:before="120" w:after="120"/>
        <w:jc w:val="both"/>
        <w:rPr>
          <w:rFonts w:eastAsia="Courier New" w:cs="Courier New"/>
          <w:color w:val="000000"/>
          <w:lang w:eastAsia="fr-FR" w:bidi="fr-FR"/>
        </w:rPr>
      </w:pPr>
    </w:p>
    <w:p w14:paraId="2C63EC91"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0774E58" w14:textId="77777777" w:rsidR="00441568" w:rsidRPr="00844623" w:rsidRDefault="00441568" w:rsidP="00441568">
      <w:pPr>
        <w:spacing w:before="120" w:after="120"/>
        <w:jc w:val="both"/>
      </w:pPr>
      <w:r w:rsidRPr="00844623">
        <w:rPr>
          <w:rFonts w:eastAsia="Courier New" w:cs="Courier New"/>
          <w:color w:val="000000"/>
          <w:lang w:eastAsia="fr-FR" w:bidi="fr-FR"/>
        </w:rPr>
        <w:t>Dans la publication de son ouvrage "</w:t>
      </w:r>
      <w:r w:rsidRPr="003B3DC4">
        <w:rPr>
          <w:rFonts w:eastAsia="Courier New" w:cs="Courier New"/>
          <w:i/>
          <w:color w:val="000000"/>
          <w:lang w:eastAsia="fr-FR" w:bidi="fr-FR"/>
        </w:rPr>
        <w:t>Sisters in Crime</w:t>
      </w:r>
      <w:r w:rsidRPr="00844623">
        <w:rPr>
          <w:rFonts w:eastAsia="Courier New" w:cs="Courier New"/>
          <w:color w:val="000000"/>
          <w:lang w:eastAsia="fr-FR" w:bidi="fr-FR"/>
        </w:rPr>
        <w:t>" en 1975, Freda Adler établit que le fait qu’il y ait peu de femmes délinquantes prouve que l’on hésite socialement à reconnaître la criminalité des femmes et plus spécifiquement la criminalité chez les jeu</w:t>
      </w:r>
      <w:r>
        <w:rPr>
          <w:rFonts w:eastAsia="Courier New" w:cs="Courier New"/>
          <w:color w:val="000000"/>
          <w:lang w:eastAsia="fr-FR" w:bidi="fr-FR"/>
        </w:rPr>
        <w:t>nes filles. Les études par auto</w:t>
      </w:r>
      <w:r w:rsidRPr="00844623">
        <w:rPr>
          <w:rFonts w:eastAsia="Courier New" w:cs="Courier New"/>
          <w:color w:val="000000"/>
          <w:lang w:eastAsia="fr-FR" w:bidi="fr-FR"/>
        </w:rPr>
        <w:t>portrait montrent, selon elle, que les juges ont ex</w:t>
      </w:r>
      <w:r w:rsidRPr="00844623">
        <w:rPr>
          <w:rFonts w:eastAsia="Courier New" w:cs="Courier New"/>
          <w:color w:val="000000"/>
          <w:lang w:eastAsia="fr-FR" w:bidi="fr-FR"/>
        </w:rPr>
        <w:t>a</w:t>
      </w:r>
      <w:r w:rsidRPr="00844623">
        <w:rPr>
          <w:rFonts w:eastAsia="Courier New" w:cs="Courier New"/>
          <w:color w:val="000000"/>
          <w:lang w:eastAsia="fr-FR" w:bidi="fr-FR"/>
        </w:rPr>
        <w:t xml:space="preserve">géré l’importance des offenses sexuelles et minimiser l’ampleur réelle des autres types d’offenses. Le tribunal pour sa part est très sensible à tout comportement susceptible de toucher à l’autorité des parents et aux comportements sexuels "normalement" admis. </w:t>
      </w:r>
      <w:r>
        <w:rPr>
          <w:rFonts w:eastAsia="Courier New" w:cs="Courier New"/>
          <w:color w:val="000000"/>
          <w:lang w:eastAsia="fr-FR" w:bidi="fr-FR"/>
        </w:rPr>
        <w:t>À</w:t>
      </w:r>
      <w:r w:rsidRPr="00844623">
        <w:rPr>
          <w:rFonts w:eastAsia="Courier New" w:cs="Courier New"/>
          <w:color w:val="000000"/>
          <w:lang w:eastAsia="fr-FR" w:bidi="fr-FR"/>
        </w:rPr>
        <w:t xml:space="preserve"> cet égard, les juges ont un rôle de protecteur des bonnes mœurs et des valeurs trad</w:t>
      </w:r>
      <w:r w:rsidRPr="00844623">
        <w:rPr>
          <w:rFonts w:eastAsia="Courier New" w:cs="Courier New"/>
          <w:color w:val="000000"/>
          <w:lang w:eastAsia="fr-FR" w:bidi="fr-FR"/>
        </w:rPr>
        <w:t>i</w:t>
      </w:r>
      <w:r w:rsidRPr="00844623">
        <w:rPr>
          <w:rFonts w:eastAsia="Courier New" w:cs="Courier New"/>
          <w:color w:val="000000"/>
          <w:lang w:eastAsia="fr-FR" w:bidi="fr-FR"/>
        </w:rPr>
        <w:t>tionnelles. Elle écrit :</w:t>
      </w:r>
    </w:p>
    <w:p w14:paraId="4C054D60" w14:textId="77777777" w:rsidR="00441568" w:rsidRDefault="00441568" w:rsidP="00441568">
      <w:pPr>
        <w:spacing w:before="120" w:after="120"/>
        <w:jc w:val="both"/>
        <w:rPr>
          <w:rFonts w:eastAsia="Courier New" w:cs="Courier New"/>
          <w:color w:val="000000"/>
          <w:lang w:eastAsia="fr-FR" w:bidi="fr-FR"/>
        </w:rPr>
      </w:pPr>
    </w:p>
    <w:p w14:paraId="027639B0" w14:textId="77777777" w:rsidR="00441568" w:rsidRPr="00844623" w:rsidRDefault="00441568" w:rsidP="00441568">
      <w:pPr>
        <w:pStyle w:val="Grillecouleur-Accent1"/>
      </w:pPr>
      <w:r w:rsidRPr="00844623">
        <w:rPr>
          <w:rFonts w:eastAsia="Courier New"/>
          <w:lang w:eastAsia="fr-FR" w:bidi="fr-FR"/>
        </w:rPr>
        <w:t>"Another bias of the juv</w:t>
      </w:r>
      <w:r>
        <w:rPr>
          <w:rFonts w:eastAsia="Courier New"/>
          <w:lang w:eastAsia="fr-FR" w:bidi="fr-FR"/>
        </w:rPr>
        <w:t>e</w:t>
      </w:r>
      <w:r w:rsidRPr="00844623">
        <w:rPr>
          <w:rFonts w:eastAsia="Courier New"/>
          <w:lang w:eastAsia="fr-FR" w:bidi="fr-FR"/>
        </w:rPr>
        <w:t xml:space="preserve">nile </w:t>
      </w:r>
      <w:r>
        <w:rPr>
          <w:rFonts w:eastAsia="Courier New"/>
          <w:lang w:eastAsia="fr-FR" w:bidi="fr-FR"/>
        </w:rPr>
        <w:t>court is material to its treat</w:t>
      </w:r>
      <w:r w:rsidRPr="00844623">
        <w:rPr>
          <w:rFonts w:eastAsia="Courier New"/>
          <w:lang w:eastAsia="fr-FR" w:bidi="fr-FR"/>
        </w:rPr>
        <w:t>ment of females. It considers itself parens patriae (a r</w:t>
      </w:r>
      <w:r>
        <w:rPr>
          <w:rFonts w:eastAsia="Courier New"/>
          <w:lang w:eastAsia="fr-FR" w:bidi="fr-FR"/>
        </w:rPr>
        <w:t>o</w:t>
      </w:r>
      <w:r w:rsidRPr="00844623">
        <w:rPr>
          <w:rFonts w:eastAsia="Courier New"/>
          <w:lang w:eastAsia="fr-FR" w:bidi="fr-FR"/>
        </w:rPr>
        <w:t>le of legal parent) in relationship to the juv</w:t>
      </w:r>
      <w:r>
        <w:rPr>
          <w:rFonts w:eastAsia="Courier New"/>
          <w:lang w:eastAsia="fr-FR" w:bidi="fr-FR"/>
        </w:rPr>
        <w:t>enile and, there</w:t>
      </w:r>
      <w:r w:rsidRPr="00844623">
        <w:rPr>
          <w:rFonts w:eastAsia="Courier New"/>
          <w:lang w:eastAsia="fr-FR" w:bidi="fr-FR"/>
        </w:rPr>
        <w:t>fore, mandated with a sp</w:t>
      </w:r>
      <w:r>
        <w:rPr>
          <w:rFonts w:eastAsia="Courier New"/>
          <w:lang w:eastAsia="fr-FR" w:bidi="fr-FR"/>
        </w:rPr>
        <w:t>e</w:t>
      </w:r>
      <w:r w:rsidRPr="00844623">
        <w:rPr>
          <w:rFonts w:eastAsia="Courier New"/>
          <w:lang w:eastAsia="fr-FR" w:bidi="fr-FR"/>
        </w:rPr>
        <w:t>cial responsability to reinforce the familial demands, for morality (usually sexual) and obedience" (Adler, 1975, p. 91).</w:t>
      </w:r>
      <w:r>
        <w:rPr>
          <w:rFonts w:eastAsia="Courier New" w:cs="Courier New"/>
          <w:color w:val="000000"/>
          <w:lang w:eastAsia="fr-FR" w:bidi="fr-FR"/>
        </w:rPr>
        <w:t> </w:t>
      </w:r>
      <w:r>
        <w:rPr>
          <w:rStyle w:val="Appelnotedebasdep"/>
          <w:rFonts w:eastAsia="Courier New" w:cs="Courier New"/>
        </w:rPr>
        <w:footnoteReference w:id="36"/>
      </w:r>
    </w:p>
    <w:p w14:paraId="0C8FD84D" w14:textId="77777777" w:rsidR="00441568" w:rsidRDefault="00441568" w:rsidP="00441568">
      <w:pPr>
        <w:spacing w:before="120" w:after="120"/>
        <w:jc w:val="both"/>
      </w:pPr>
    </w:p>
    <w:p w14:paraId="0569C0C5" w14:textId="77777777" w:rsidR="00441568" w:rsidRPr="00844623" w:rsidRDefault="00441568" w:rsidP="00441568">
      <w:pPr>
        <w:spacing w:before="120" w:after="120"/>
        <w:jc w:val="both"/>
      </w:pPr>
      <w:r>
        <w:t>[</w:t>
      </w:r>
      <w:r w:rsidRPr="00844623">
        <w:rPr>
          <w:color w:val="000000"/>
          <w:lang w:eastAsia="fr-FR" w:bidi="fr-FR"/>
        </w:rPr>
        <w:t>61</w:t>
      </w:r>
      <w:r>
        <w:rPr>
          <w:color w:val="000000"/>
          <w:lang w:eastAsia="fr-FR" w:bidi="fr-FR"/>
        </w:rPr>
        <w:t>]</w:t>
      </w:r>
    </w:p>
    <w:p w14:paraId="4514F1EA" w14:textId="77777777" w:rsidR="00441568" w:rsidRPr="00844623" w:rsidRDefault="00441568" w:rsidP="00441568">
      <w:pPr>
        <w:spacing w:before="120" w:after="120"/>
        <w:jc w:val="both"/>
      </w:pPr>
      <w:r w:rsidRPr="00844623">
        <w:rPr>
          <w:rFonts w:eastAsia="Courier New" w:cs="Courier New"/>
          <w:color w:val="000000"/>
          <w:lang w:eastAsia="fr-FR" w:bidi="fr-FR"/>
        </w:rPr>
        <w:t>Ce qu’Adler constate en fait c’est que les organismes officiels prennent sur eux d’appliquer, dans le cas des jeunes filles, non seul</w:t>
      </w:r>
      <w:r w:rsidRPr="00844623">
        <w:rPr>
          <w:rFonts w:eastAsia="Courier New" w:cs="Courier New"/>
          <w:color w:val="000000"/>
          <w:lang w:eastAsia="fr-FR" w:bidi="fr-FR"/>
        </w:rPr>
        <w:t>e</w:t>
      </w:r>
      <w:r w:rsidRPr="00844623">
        <w:rPr>
          <w:rFonts w:eastAsia="Courier New" w:cs="Courier New"/>
          <w:color w:val="000000"/>
          <w:lang w:eastAsia="fr-FR" w:bidi="fr-FR"/>
        </w:rPr>
        <w:t>ment des lois et des règlements, mais aussi des principes moraux, i</w:t>
      </w:r>
      <w:r w:rsidRPr="00844623">
        <w:rPr>
          <w:rFonts w:eastAsia="Courier New" w:cs="Courier New"/>
          <w:color w:val="000000"/>
          <w:lang w:eastAsia="fr-FR" w:bidi="fr-FR"/>
        </w:rPr>
        <w:t>n</w:t>
      </w:r>
      <w:r w:rsidRPr="00844623">
        <w:rPr>
          <w:rFonts w:eastAsia="Courier New" w:cs="Courier New"/>
          <w:color w:val="000000"/>
          <w:lang w:eastAsia="fr-FR" w:bidi="fr-FR"/>
        </w:rPr>
        <w:t>timement liés au sexe féminin. C'est un peu comme si les représe</w:t>
      </w:r>
      <w:r w:rsidRPr="00844623">
        <w:rPr>
          <w:rFonts w:eastAsia="Courier New" w:cs="Courier New"/>
          <w:color w:val="000000"/>
          <w:lang w:eastAsia="fr-FR" w:bidi="fr-FR"/>
        </w:rPr>
        <w:t>n</w:t>
      </w:r>
      <w:r w:rsidRPr="00844623">
        <w:rPr>
          <w:rFonts w:eastAsia="Courier New" w:cs="Courier New"/>
          <w:color w:val="000000"/>
          <w:lang w:eastAsia="fr-FR" w:bidi="fr-FR"/>
        </w:rPr>
        <w:t>tants de l’ordre public avaient une mission spéciale envers le sexe f</w:t>
      </w:r>
      <w:r w:rsidRPr="00844623">
        <w:rPr>
          <w:rFonts w:eastAsia="Courier New" w:cs="Courier New"/>
          <w:color w:val="000000"/>
          <w:lang w:eastAsia="fr-FR" w:bidi="fr-FR"/>
        </w:rPr>
        <w:t>é</w:t>
      </w:r>
      <w:r w:rsidRPr="00844623">
        <w:rPr>
          <w:rFonts w:eastAsia="Courier New" w:cs="Courier New"/>
          <w:color w:val="000000"/>
          <w:lang w:eastAsia="fr-FR" w:bidi="fr-FR"/>
        </w:rPr>
        <w:t>minin :</w:t>
      </w:r>
      <w:r>
        <w:rPr>
          <w:rFonts w:eastAsia="Courier New" w:cs="Courier New"/>
          <w:color w:val="000000"/>
          <w:lang w:eastAsia="fr-FR" w:bidi="fr-FR"/>
        </w:rPr>
        <w:t xml:space="preserve"> </w:t>
      </w:r>
      <w:r w:rsidRPr="00844623">
        <w:rPr>
          <w:rFonts w:eastAsia="Courier New" w:cs="Courier New"/>
          <w:color w:val="000000"/>
          <w:lang w:eastAsia="fr-FR" w:bidi="fr-FR"/>
        </w:rPr>
        <w:t>cela</w:t>
      </w:r>
      <w:r>
        <w:rPr>
          <w:rFonts w:eastAsia="Courier New" w:cs="Courier New"/>
          <w:color w:val="000000"/>
          <w:lang w:eastAsia="fr-FR" w:bidi="fr-FR"/>
        </w:rPr>
        <w:t xml:space="preserve"> </w:t>
      </w:r>
      <w:r w:rsidRPr="00844623">
        <w:rPr>
          <w:rFonts w:eastAsia="Courier New" w:cs="Courier New"/>
          <w:color w:val="000000"/>
          <w:lang w:eastAsia="fr-FR" w:bidi="fr-FR"/>
        </w:rPr>
        <w:t>consiste</w:t>
      </w:r>
    </w:p>
    <w:p w14:paraId="4F917CF8" w14:textId="77777777" w:rsidR="00441568" w:rsidRPr="00844623" w:rsidRDefault="00441568" w:rsidP="00441568">
      <w:pPr>
        <w:spacing w:before="120" w:after="120"/>
        <w:jc w:val="both"/>
      </w:pPr>
      <w:r w:rsidRPr="00844623">
        <w:rPr>
          <w:rFonts w:eastAsia="Courier New" w:cs="Courier New"/>
          <w:color w:val="000000"/>
          <w:lang w:eastAsia="fr-FR" w:bidi="fr-FR"/>
        </w:rPr>
        <w:t xml:space="preserve">à reproduire les normes et valeurs du groupe dominant, à savoir les hommes. La théorie du </w:t>
      </w:r>
      <w:r w:rsidRPr="00AC7677">
        <w:rPr>
          <w:rFonts w:eastAsia="Courier New" w:cs="Courier New"/>
          <w:i/>
          <w:color w:val="000000"/>
          <w:lang w:eastAsia="fr-FR" w:bidi="fr-FR"/>
        </w:rPr>
        <w:t>parens-patriae</w:t>
      </w:r>
      <w:r w:rsidRPr="00844623">
        <w:rPr>
          <w:rFonts w:eastAsia="Courier New" w:cs="Courier New"/>
          <w:color w:val="000000"/>
          <w:lang w:eastAsia="fr-FR" w:bidi="fr-FR"/>
        </w:rPr>
        <w:t>, qu’elle soit pratiquée par le père d'une jeune fille, par son mari, par le policier ou encore par le juge, sous-entend que la fille est faible, qu'elle a besoin de support et que finalement on doit la guider. Dans son volume "Fabriquer la f</w:t>
      </w:r>
      <w:r w:rsidRPr="00844623">
        <w:rPr>
          <w:rFonts w:eastAsia="Courier New" w:cs="Courier New"/>
          <w:color w:val="000000"/>
          <w:lang w:eastAsia="fr-FR" w:bidi="fr-FR"/>
        </w:rPr>
        <w:t>o</w:t>
      </w:r>
      <w:r w:rsidRPr="00844623">
        <w:rPr>
          <w:rFonts w:eastAsia="Courier New" w:cs="Courier New"/>
          <w:color w:val="000000"/>
          <w:lang w:eastAsia="fr-FR" w:bidi="fr-FR"/>
        </w:rPr>
        <w:t>lie", Szasz (1976) rapporte le cas suivant :</w:t>
      </w:r>
    </w:p>
    <w:p w14:paraId="1B741CAC" w14:textId="77777777" w:rsidR="00441568" w:rsidRDefault="00441568" w:rsidP="00441568">
      <w:pPr>
        <w:pStyle w:val="Grillecouleur-Accent1"/>
        <w:rPr>
          <w:rFonts w:eastAsia="Courier New"/>
          <w:lang w:eastAsia="fr-FR" w:bidi="fr-FR"/>
        </w:rPr>
      </w:pPr>
    </w:p>
    <w:p w14:paraId="507CBF83" w14:textId="77777777" w:rsidR="00441568" w:rsidRDefault="00441568" w:rsidP="00441568">
      <w:pPr>
        <w:pStyle w:val="Grillecouleur-Accent1"/>
        <w:rPr>
          <w:rFonts w:eastAsia="Courier New"/>
          <w:lang w:eastAsia="fr-FR" w:bidi="fr-FR"/>
        </w:rPr>
      </w:pPr>
      <w:r w:rsidRPr="00844623">
        <w:rPr>
          <w:rFonts w:eastAsia="Courier New"/>
          <w:lang w:eastAsia="fr-FR" w:bidi="fr-FR"/>
        </w:rPr>
        <w:t>"</w:t>
      </w:r>
      <w:r>
        <w:rPr>
          <w:rFonts w:eastAsia="Courier New"/>
          <w:lang w:eastAsia="fr-FR" w:bidi="fr-FR"/>
        </w:rPr>
        <w:t>À</w:t>
      </w:r>
      <w:r w:rsidRPr="00844623">
        <w:rPr>
          <w:rFonts w:eastAsia="Courier New"/>
          <w:lang w:eastAsia="fr-FR" w:bidi="fr-FR"/>
        </w:rPr>
        <w:t xml:space="preserve"> une date aussi rapprochée que 1860, il n’était pas nécessaire d’être un malade mental pour se voir incarcéré dans un établissement psychiatrique américain ; il suffisait d’être une femme mariée. Lor</w:t>
      </w:r>
      <w:r w:rsidRPr="00844623">
        <w:rPr>
          <w:rFonts w:eastAsia="Courier New"/>
          <w:lang w:eastAsia="fr-FR" w:bidi="fr-FR"/>
        </w:rPr>
        <w:t>s</w:t>
      </w:r>
      <w:r w:rsidRPr="00844623">
        <w:rPr>
          <w:rFonts w:eastAsia="Courier New"/>
          <w:lang w:eastAsia="fr-FR" w:bidi="fr-FR"/>
        </w:rPr>
        <w:t>que la célèbre Mme Packard fut hospitalisée à l'asile de Jacksonville pour s'être brouillée avec son époux pasteur, les lois de l’état d'Illinois régissant l'internement déclaraient on ne peut plus clairement que les femmes mariées ... peuvent être enregistrées ou détenues dans un h</w:t>
      </w:r>
      <w:r w:rsidRPr="00844623">
        <w:rPr>
          <w:rFonts w:eastAsia="Courier New"/>
          <w:lang w:eastAsia="fr-FR" w:bidi="fr-FR"/>
        </w:rPr>
        <w:t>ô</w:t>
      </w:r>
      <w:r w:rsidRPr="00844623">
        <w:rPr>
          <w:rFonts w:eastAsia="Courier New"/>
          <w:lang w:eastAsia="fr-FR" w:bidi="fr-FR"/>
        </w:rPr>
        <w:t>pital à la requête du mari ou du tuteur ... sans que soit administrée la preuve d’aliénation requise dans d'autres cas" (Szasz, 1976).</w:t>
      </w:r>
    </w:p>
    <w:p w14:paraId="5CCBD3F0" w14:textId="77777777" w:rsidR="00441568" w:rsidRPr="00844623" w:rsidRDefault="00441568" w:rsidP="00441568">
      <w:pPr>
        <w:pStyle w:val="Grillecouleur-Accent1"/>
      </w:pPr>
    </w:p>
    <w:p w14:paraId="128E85BE"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Ce rôle exercé par l'homme sur la femme a fortement marqué nos sociétés des années passées ! Sur le plan de la délinquance juvénile, plusieurs auteurs s'entendent pour dire que l’on continue de faire preuve à l'égard des jeunes filles d'une protection et d'un paternalisme excessifs. Dans le but apparemment de les protéger, la loi permet à ses agents de contrôle d'intervenir dans des secteurs considérés problém</w:t>
      </w:r>
      <w:r w:rsidRPr="00844623">
        <w:rPr>
          <w:rFonts w:eastAsia="Courier New" w:cs="Courier New"/>
          <w:color w:val="000000"/>
          <w:lang w:eastAsia="fr-FR" w:bidi="fr-FR"/>
        </w:rPr>
        <w:t>a</w:t>
      </w:r>
      <w:r w:rsidRPr="00844623">
        <w:rPr>
          <w:rFonts w:eastAsia="Courier New" w:cs="Courier New"/>
          <w:color w:val="000000"/>
          <w:lang w:eastAsia="fr-FR" w:bidi="fr-FR"/>
        </w:rPr>
        <w:t>tiques dans l'évolution d'une jeune fille. Selon Klein et Kress (1976) l'attitude des tribunaux est plus clémente envers les criminelles adultes mais plus sévères vis-à-vis des délinquantes juvéniles. Selon ces a</w:t>
      </w:r>
      <w:r w:rsidRPr="00844623">
        <w:rPr>
          <w:rFonts w:eastAsia="Courier New" w:cs="Courier New"/>
          <w:color w:val="000000"/>
          <w:lang w:eastAsia="fr-FR" w:bidi="fr-FR"/>
        </w:rPr>
        <w:t>u</w:t>
      </w:r>
      <w:r w:rsidRPr="00844623">
        <w:rPr>
          <w:rFonts w:eastAsia="Courier New" w:cs="Courier New"/>
          <w:color w:val="000000"/>
          <w:lang w:eastAsia="fr-FR" w:bidi="fr-FR"/>
        </w:rPr>
        <w:t>teurs, la clémence au niveau adulte tiendrait aux facteurs suivants :</w:t>
      </w:r>
    </w:p>
    <w:p w14:paraId="00AD7E8D" w14:textId="77777777" w:rsidR="00441568" w:rsidRPr="00844623" w:rsidRDefault="00441568" w:rsidP="00441568">
      <w:pPr>
        <w:spacing w:before="120" w:after="120"/>
        <w:jc w:val="both"/>
      </w:pPr>
    </w:p>
    <w:p w14:paraId="1ADCA75D" w14:textId="77777777" w:rsidR="00441568" w:rsidRPr="00AC7677" w:rsidRDefault="00441568" w:rsidP="00441568">
      <w:pPr>
        <w:spacing w:before="120" w:after="120"/>
        <w:ind w:left="720" w:hanging="360"/>
        <w:jc w:val="both"/>
        <w:rPr>
          <w:rFonts w:eastAsia="Courier New" w:cs="Courier New"/>
          <w:color w:val="000000"/>
          <w:lang w:eastAsia="fr-FR" w:bidi="fr-FR"/>
        </w:rPr>
      </w:pPr>
      <w:r>
        <w:rPr>
          <w:rFonts w:eastAsia="Courier New" w:cs="Courier New"/>
          <w:color w:val="000000"/>
          <w:lang w:eastAsia="fr-FR" w:bidi="fr-FR"/>
        </w:rPr>
        <w:t>1)</w:t>
      </w:r>
      <w:r>
        <w:rPr>
          <w:rFonts w:eastAsia="Courier New" w:cs="Courier New"/>
          <w:color w:val="000000"/>
          <w:lang w:eastAsia="fr-FR" w:bidi="fr-FR"/>
        </w:rPr>
        <w:tab/>
      </w:r>
      <w:r w:rsidRPr="00844623">
        <w:rPr>
          <w:rFonts w:eastAsia="Courier New" w:cs="Courier New"/>
          <w:color w:val="000000"/>
          <w:lang w:eastAsia="fr-FR" w:bidi="fr-FR"/>
        </w:rPr>
        <w:t>Rares sont les cas de femmes accusées de crimes violents.</w:t>
      </w:r>
    </w:p>
    <w:p w14:paraId="1E0D60D9" w14:textId="77777777" w:rsidR="00441568" w:rsidRPr="00AC7677" w:rsidRDefault="00441568" w:rsidP="00441568">
      <w:pPr>
        <w:spacing w:before="120" w:after="120"/>
        <w:ind w:left="720" w:hanging="360"/>
        <w:jc w:val="both"/>
        <w:rPr>
          <w:rFonts w:eastAsia="Courier New" w:cs="Courier New"/>
          <w:color w:val="000000"/>
          <w:lang w:eastAsia="fr-FR" w:bidi="fr-FR"/>
        </w:rPr>
      </w:pPr>
      <w:r>
        <w:rPr>
          <w:rFonts w:eastAsia="Courier New" w:cs="Courier New"/>
          <w:color w:val="000000"/>
          <w:lang w:eastAsia="fr-FR" w:bidi="fr-FR"/>
        </w:rPr>
        <w:t>2)</w:t>
      </w:r>
      <w:r>
        <w:rPr>
          <w:rFonts w:eastAsia="Courier New" w:cs="Courier New"/>
          <w:color w:val="000000"/>
          <w:lang w:eastAsia="fr-FR" w:bidi="fr-FR"/>
        </w:rPr>
        <w:tab/>
      </w:r>
      <w:r w:rsidRPr="00844623">
        <w:rPr>
          <w:rFonts w:eastAsia="Courier New" w:cs="Courier New"/>
          <w:color w:val="000000"/>
          <w:lang w:eastAsia="fr-FR" w:bidi="fr-FR"/>
        </w:rPr>
        <w:t>Plusieurs crimes sont souvent commis par passion (amant etc.) contrairement aux motifs des hommes (argent, etc.)</w:t>
      </w:r>
    </w:p>
    <w:p w14:paraId="02491D72" w14:textId="77777777" w:rsidR="00441568" w:rsidRPr="00AC7677" w:rsidRDefault="00441568" w:rsidP="00441568">
      <w:pPr>
        <w:spacing w:before="120" w:after="120"/>
        <w:ind w:left="720" w:hanging="360"/>
        <w:jc w:val="both"/>
        <w:rPr>
          <w:rFonts w:eastAsia="Courier New" w:cs="Courier New"/>
          <w:color w:val="000000"/>
          <w:lang w:eastAsia="fr-FR" w:bidi="fr-FR"/>
        </w:rPr>
      </w:pPr>
      <w:r>
        <w:rPr>
          <w:rFonts w:eastAsia="Courier New" w:cs="Courier New"/>
          <w:color w:val="000000"/>
          <w:lang w:eastAsia="fr-FR" w:bidi="fr-FR"/>
        </w:rPr>
        <w:t>3)</w:t>
      </w:r>
      <w:r>
        <w:rPr>
          <w:rFonts w:eastAsia="Courier New" w:cs="Courier New"/>
          <w:color w:val="000000"/>
          <w:lang w:eastAsia="fr-FR" w:bidi="fr-FR"/>
        </w:rPr>
        <w:tab/>
      </w:r>
      <w:r w:rsidRPr="00844623">
        <w:rPr>
          <w:rFonts w:eastAsia="Courier New" w:cs="Courier New"/>
          <w:color w:val="000000"/>
          <w:lang w:eastAsia="fr-FR" w:bidi="fr-FR"/>
        </w:rPr>
        <w:t>Souvent le crime est initié par un homme et les femmes ne sont que les actrices donc plus ou moins coupables.</w:t>
      </w:r>
    </w:p>
    <w:p w14:paraId="49FB4783" w14:textId="77777777" w:rsidR="00441568" w:rsidRDefault="00441568" w:rsidP="00441568">
      <w:pPr>
        <w:spacing w:before="120" w:after="120"/>
        <w:jc w:val="both"/>
      </w:pPr>
    </w:p>
    <w:p w14:paraId="47F34B6A" w14:textId="77777777" w:rsidR="00441568" w:rsidRPr="00844623" w:rsidRDefault="00441568" w:rsidP="00441568">
      <w:pPr>
        <w:spacing w:before="120" w:after="120"/>
        <w:jc w:val="both"/>
      </w:pPr>
      <w:r>
        <w:t>[</w:t>
      </w:r>
      <w:r w:rsidRPr="00844623">
        <w:rPr>
          <w:rFonts w:eastAsia="Courier New" w:cs="Courier New"/>
          <w:color w:val="000000"/>
          <w:lang w:eastAsia="fr-FR" w:bidi="fr-FR"/>
        </w:rPr>
        <w:t>62</w:t>
      </w:r>
      <w:r>
        <w:rPr>
          <w:rFonts w:eastAsia="Courier New" w:cs="Courier New"/>
          <w:color w:val="000000"/>
          <w:lang w:eastAsia="fr-FR" w:bidi="fr-FR"/>
        </w:rPr>
        <w:t>]</w:t>
      </w:r>
    </w:p>
    <w:p w14:paraId="5BA0F9FF" w14:textId="77777777" w:rsidR="00441568" w:rsidRPr="00844623" w:rsidRDefault="00441568" w:rsidP="00441568">
      <w:pPr>
        <w:spacing w:before="120" w:after="120"/>
        <w:jc w:val="both"/>
      </w:pPr>
      <w:r w:rsidRPr="00844623">
        <w:rPr>
          <w:rFonts w:eastAsia="Courier New" w:cs="Courier New"/>
          <w:color w:val="000000"/>
          <w:lang w:eastAsia="fr-FR" w:bidi="fr-FR"/>
        </w:rPr>
        <w:t>Nous</w:t>
      </w:r>
      <w:r>
        <w:rPr>
          <w:rFonts w:eastAsia="Courier New" w:cs="Courier New"/>
          <w:color w:val="000000"/>
          <w:lang w:eastAsia="fr-FR" w:bidi="fr-FR"/>
        </w:rPr>
        <w:t xml:space="preserve"> reconnaissons là des idées pré</w:t>
      </w:r>
      <w:r w:rsidRPr="00844623">
        <w:rPr>
          <w:rFonts w:eastAsia="Courier New" w:cs="Courier New"/>
          <w:color w:val="000000"/>
          <w:lang w:eastAsia="fr-FR" w:bidi="fr-FR"/>
        </w:rPr>
        <w:t>conçues à propos de la nature et du volume de la criminalité des femmes comme nous l’avons vu au chapitre premier. Au niveau juvénile toutefois, les impératifs ne sont pas les mêmes et c’est pourquoi il convient d’être plus sévère. L’objectif de contrôle des conduites féminines sociales nécessite une intervention plus serrée. Comme le souligne Chesney-Lind, la réaction des tribunaux à l’égard des juvéniles s’inspire directement de la réa</w:t>
      </w:r>
      <w:r w:rsidRPr="00844623">
        <w:rPr>
          <w:rFonts w:eastAsia="Courier New" w:cs="Courier New"/>
          <w:color w:val="000000"/>
          <w:lang w:eastAsia="fr-FR" w:bidi="fr-FR"/>
        </w:rPr>
        <w:t>c</w:t>
      </w:r>
      <w:r w:rsidRPr="00844623">
        <w:rPr>
          <w:rFonts w:eastAsia="Courier New" w:cs="Courier New"/>
          <w:color w:val="000000"/>
          <w:lang w:eastAsia="fr-FR" w:bidi="fr-FR"/>
        </w:rPr>
        <w:t>tion qu’ont "normalement” les parents des jeunes filles. Ainsi, comme de bons parents, policiers, juges et agences sociales répondent diff</w:t>
      </w:r>
      <w:r w:rsidRPr="00844623">
        <w:rPr>
          <w:rFonts w:eastAsia="Courier New" w:cs="Courier New"/>
          <w:color w:val="000000"/>
          <w:lang w:eastAsia="fr-FR" w:bidi="fr-FR"/>
        </w:rPr>
        <w:t>é</w:t>
      </w:r>
      <w:r w:rsidRPr="00844623">
        <w:rPr>
          <w:rFonts w:eastAsia="Courier New" w:cs="Courier New"/>
          <w:color w:val="000000"/>
          <w:lang w:eastAsia="fr-FR" w:bidi="fr-FR"/>
        </w:rPr>
        <w:t>remment aux garçons et aux filles pour la bonne raison qu’il est plus grave pour une fille d’être délinquante que pour un garçon d’être d</w:t>
      </w:r>
      <w:r w:rsidRPr="00844623">
        <w:rPr>
          <w:rFonts w:eastAsia="Courier New" w:cs="Courier New"/>
          <w:color w:val="000000"/>
          <w:lang w:eastAsia="fr-FR" w:bidi="fr-FR"/>
        </w:rPr>
        <w:t>é</w:t>
      </w:r>
      <w:r w:rsidRPr="00844623">
        <w:rPr>
          <w:rFonts w:eastAsia="Courier New" w:cs="Courier New"/>
          <w:color w:val="000000"/>
          <w:lang w:eastAsia="fr-FR" w:bidi="fr-FR"/>
        </w:rPr>
        <w:t>linquant. Chesney-Lind note également que les filles sont principal</w:t>
      </w:r>
      <w:r w:rsidRPr="00844623">
        <w:rPr>
          <w:rFonts w:eastAsia="Courier New" w:cs="Courier New"/>
          <w:color w:val="000000"/>
          <w:lang w:eastAsia="fr-FR" w:bidi="fr-FR"/>
        </w:rPr>
        <w:t>e</w:t>
      </w:r>
      <w:r w:rsidRPr="00844623">
        <w:rPr>
          <w:rFonts w:eastAsia="Courier New" w:cs="Courier New"/>
          <w:color w:val="000000"/>
          <w:lang w:eastAsia="fr-FR" w:bidi="fr-FR"/>
        </w:rPr>
        <w:t>ment poursuivies pour autre chose que de la criminalité.</w:t>
      </w:r>
    </w:p>
    <w:p w14:paraId="49A39955" w14:textId="77777777" w:rsidR="00441568" w:rsidRDefault="00441568" w:rsidP="00441568">
      <w:pPr>
        <w:spacing w:before="120" w:after="120"/>
        <w:jc w:val="both"/>
        <w:rPr>
          <w:rFonts w:eastAsia="Courier New" w:cs="Courier New"/>
          <w:color w:val="000000"/>
          <w:lang w:eastAsia="fr-FR" w:bidi="fr-FR"/>
        </w:rPr>
      </w:pPr>
      <w:r>
        <w:rPr>
          <w:rFonts w:eastAsia="Courier New" w:cs="Courier New"/>
          <w:color w:val="000000"/>
          <w:lang w:eastAsia="fr-FR" w:bidi="fr-FR"/>
        </w:rPr>
        <w:br w:type="page"/>
      </w:r>
    </w:p>
    <w:p w14:paraId="243E28B9" w14:textId="77777777" w:rsidR="00441568" w:rsidRPr="00844623" w:rsidRDefault="00441568" w:rsidP="00441568">
      <w:pPr>
        <w:pStyle w:val="Grillecouleur-Accent1"/>
      </w:pPr>
      <w:r w:rsidRPr="00844623">
        <w:rPr>
          <w:rFonts w:eastAsia="Courier New"/>
          <w:lang w:eastAsia="fr-FR" w:bidi="fr-FR"/>
        </w:rPr>
        <w:t>"His harsh police response to the non-criminal activity of young girls is, in some respects,</w:t>
      </w:r>
      <w:r>
        <w:rPr>
          <w:rFonts w:eastAsia="Courier New"/>
          <w:lang w:eastAsia="fr-FR" w:bidi="fr-FR"/>
        </w:rPr>
        <w:t xml:space="preserve"> the resul</w:t>
      </w:r>
      <w:r w:rsidRPr="00844623">
        <w:rPr>
          <w:rFonts w:eastAsia="Courier New"/>
          <w:lang w:eastAsia="fr-FR" w:bidi="fr-FR"/>
        </w:rPr>
        <w:t>t of parental attitudes .... The pare</w:t>
      </w:r>
      <w:r w:rsidRPr="00844623">
        <w:rPr>
          <w:rFonts w:eastAsia="Courier New"/>
          <w:lang w:eastAsia="fr-FR" w:bidi="fr-FR"/>
        </w:rPr>
        <w:t>n</w:t>
      </w:r>
      <w:r w:rsidRPr="00844623">
        <w:rPr>
          <w:rFonts w:eastAsia="Courier New"/>
          <w:lang w:eastAsia="fr-FR" w:bidi="fr-FR"/>
        </w:rPr>
        <w:t>tal r</w:t>
      </w:r>
      <w:r>
        <w:rPr>
          <w:rFonts w:eastAsia="Courier New"/>
          <w:lang w:eastAsia="fr-FR" w:bidi="fr-FR"/>
        </w:rPr>
        <w:t>o</w:t>
      </w:r>
      <w:r w:rsidRPr="00844623">
        <w:rPr>
          <w:rFonts w:eastAsia="Courier New"/>
          <w:lang w:eastAsia="fr-FR" w:bidi="fr-FR"/>
        </w:rPr>
        <w:t>le in the initiation of police action also explains why girls make up so pr</w:t>
      </w:r>
      <w:r>
        <w:rPr>
          <w:rFonts w:eastAsia="Courier New"/>
          <w:lang w:eastAsia="fr-FR" w:bidi="fr-FR"/>
        </w:rPr>
        <w:t>e</w:t>
      </w:r>
      <w:r w:rsidRPr="00844623">
        <w:rPr>
          <w:rFonts w:eastAsia="Courier New"/>
          <w:lang w:eastAsia="fr-FR" w:bidi="fr-FR"/>
        </w:rPr>
        <w:t>pond</w:t>
      </w:r>
      <w:r>
        <w:rPr>
          <w:rFonts w:eastAsia="Courier New"/>
          <w:lang w:eastAsia="fr-FR" w:bidi="fr-FR"/>
        </w:rPr>
        <w:t>e</w:t>
      </w:r>
      <w:r w:rsidRPr="00844623">
        <w:rPr>
          <w:rFonts w:eastAsia="Courier New"/>
          <w:lang w:eastAsia="fr-FR" w:bidi="fr-FR"/>
        </w:rPr>
        <w:t>rant a part of persons charged with these non-criminal offenses. Parents h</w:t>
      </w:r>
      <w:r>
        <w:rPr>
          <w:rFonts w:eastAsia="Courier New"/>
          <w:lang w:eastAsia="fr-FR" w:bidi="fr-FR"/>
        </w:rPr>
        <w:t>a</w:t>
      </w:r>
      <w:r w:rsidRPr="00844623">
        <w:rPr>
          <w:rFonts w:eastAsia="Courier New"/>
          <w:lang w:eastAsia="fr-FR" w:bidi="fr-FR"/>
        </w:rPr>
        <w:t>ve different standards of behavior for their s</w:t>
      </w:r>
      <w:r>
        <w:rPr>
          <w:rFonts w:eastAsia="Courier New"/>
          <w:lang w:eastAsia="fr-FR" w:bidi="fr-FR"/>
        </w:rPr>
        <w:t>ons and daugh</w:t>
      </w:r>
      <w:r w:rsidRPr="00844623">
        <w:rPr>
          <w:rFonts w:eastAsia="Courier New"/>
          <w:lang w:eastAsia="fr-FR" w:bidi="fr-FR"/>
        </w:rPr>
        <w:t>ters ; and they tend to demand greater obedience and chast</w:t>
      </w:r>
      <w:r w:rsidRPr="00844623">
        <w:rPr>
          <w:rFonts w:eastAsia="Courier New"/>
          <w:lang w:eastAsia="fr-FR" w:bidi="fr-FR"/>
        </w:rPr>
        <w:t>i</w:t>
      </w:r>
      <w:r w:rsidRPr="00844623">
        <w:rPr>
          <w:rFonts w:eastAsia="Courier New"/>
          <w:lang w:eastAsia="fr-FR" w:bidi="fr-FR"/>
        </w:rPr>
        <w:t>ty from their daughters</w:t>
      </w:r>
      <w:r>
        <w:rPr>
          <w:rFonts w:eastAsia="Courier New"/>
          <w:lang w:eastAsia="fr-FR" w:bidi="fr-FR"/>
        </w:rPr>
        <w:t>" (Chesney-Lind, 1977, p. 124).</w:t>
      </w:r>
      <w:r>
        <w:rPr>
          <w:rFonts w:eastAsia="Courier New" w:cs="Courier New"/>
          <w:color w:val="000000"/>
          <w:lang w:eastAsia="fr-FR" w:bidi="fr-FR"/>
        </w:rPr>
        <w:t> </w:t>
      </w:r>
      <w:r>
        <w:rPr>
          <w:rStyle w:val="Appelnotedebasdep"/>
          <w:rFonts w:eastAsia="Courier New" w:cs="Courier New"/>
        </w:rPr>
        <w:footnoteReference w:id="37"/>
      </w:r>
    </w:p>
    <w:p w14:paraId="7FAD08AF" w14:textId="77777777" w:rsidR="00441568" w:rsidRDefault="00441568" w:rsidP="00441568">
      <w:pPr>
        <w:spacing w:before="120" w:after="120"/>
        <w:jc w:val="both"/>
        <w:rPr>
          <w:rFonts w:eastAsia="Courier New" w:cs="Courier New"/>
          <w:color w:val="000000"/>
          <w:lang w:eastAsia="fr-FR" w:bidi="fr-FR"/>
        </w:rPr>
      </w:pPr>
    </w:p>
    <w:p w14:paraId="2C332CB8" w14:textId="77777777" w:rsidR="00441568" w:rsidRPr="00844623" w:rsidRDefault="00441568" w:rsidP="00441568">
      <w:pPr>
        <w:spacing w:before="120" w:after="120"/>
        <w:jc w:val="both"/>
      </w:pPr>
      <w:r w:rsidRPr="00844623">
        <w:rPr>
          <w:rFonts w:eastAsia="Courier New" w:cs="Courier New"/>
          <w:color w:val="000000"/>
          <w:lang w:eastAsia="fr-FR" w:bidi="fr-FR"/>
        </w:rPr>
        <w:t>En fait, les lois relatives à la délinquance juvénile sont général</w:t>
      </w:r>
      <w:r w:rsidRPr="00844623">
        <w:rPr>
          <w:rFonts w:eastAsia="Courier New" w:cs="Courier New"/>
          <w:color w:val="000000"/>
          <w:lang w:eastAsia="fr-FR" w:bidi="fr-FR"/>
        </w:rPr>
        <w:t>e</w:t>
      </w:r>
      <w:r w:rsidRPr="00844623">
        <w:rPr>
          <w:rFonts w:eastAsia="Courier New" w:cs="Courier New"/>
          <w:color w:val="000000"/>
          <w:lang w:eastAsia="fr-FR" w:bidi="fr-FR"/>
        </w:rPr>
        <w:t>ment conçues de manière à ce que les comportements, même s’ils ne sont pas de nature à enfreindre des lois criminelles, peuvent être san</w:t>
      </w:r>
      <w:r w:rsidRPr="00844623">
        <w:rPr>
          <w:rFonts w:eastAsia="Courier New" w:cs="Courier New"/>
          <w:color w:val="000000"/>
          <w:lang w:eastAsia="fr-FR" w:bidi="fr-FR"/>
        </w:rPr>
        <w:t>c</w:t>
      </w:r>
      <w:r w:rsidRPr="00844623">
        <w:rPr>
          <w:rFonts w:eastAsia="Courier New" w:cs="Courier New"/>
          <w:color w:val="000000"/>
          <w:lang w:eastAsia="fr-FR" w:bidi="fr-FR"/>
        </w:rPr>
        <w:t>tionnés pour le bien être de l’enfant de manière à contrôler en quelque sorte les conduites juvéniles. De cette manière on peut arriver à mai</w:t>
      </w:r>
      <w:r w:rsidRPr="00844623">
        <w:rPr>
          <w:rFonts w:eastAsia="Courier New" w:cs="Courier New"/>
          <w:color w:val="000000"/>
          <w:lang w:eastAsia="fr-FR" w:bidi="fr-FR"/>
        </w:rPr>
        <w:t>n</w:t>
      </w:r>
      <w:r w:rsidRPr="00844623">
        <w:rPr>
          <w:rFonts w:eastAsia="Courier New" w:cs="Courier New"/>
          <w:color w:val="000000"/>
          <w:lang w:eastAsia="fr-FR" w:bidi="fr-FR"/>
        </w:rPr>
        <w:t>tenir certains standards, comme par exemple sur le plan sexuel. "Like</w:t>
      </w:r>
      <w:r>
        <w:rPr>
          <w:rFonts w:eastAsia="Courier New" w:cs="Courier New"/>
          <w:color w:val="000000"/>
          <w:lang w:eastAsia="fr-FR" w:bidi="fr-FR"/>
        </w:rPr>
        <w:t xml:space="preserve"> </w:t>
      </w:r>
      <w:r>
        <w:t>[</w:t>
      </w:r>
      <w:r w:rsidRPr="00844623">
        <w:rPr>
          <w:rFonts w:eastAsia="Courier New" w:cs="Courier New"/>
          <w:color w:val="000000"/>
          <w:lang w:eastAsia="fr-FR" w:bidi="fr-FR"/>
        </w:rPr>
        <w:t>63</w:t>
      </w:r>
      <w:r>
        <w:rPr>
          <w:rFonts w:eastAsia="Courier New" w:cs="Courier New"/>
          <w:color w:val="000000"/>
          <w:lang w:eastAsia="fr-FR" w:bidi="fr-FR"/>
        </w:rPr>
        <w:t xml:space="preserve">] </w:t>
      </w:r>
      <w:r w:rsidRPr="00844623">
        <w:rPr>
          <w:rFonts w:eastAsia="Courier New" w:cs="Courier New"/>
          <w:color w:val="000000"/>
          <w:lang w:eastAsia="fr-FR" w:bidi="fr-FR"/>
        </w:rPr>
        <w:t>good par</w:t>
      </w:r>
      <w:r>
        <w:rPr>
          <w:rFonts w:eastAsia="Courier New" w:cs="Courier New"/>
          <w:color w:val="000000"/>
          <w:lang w:eastAsia="fr-FR" w:bidi="fr-FR"/>
        </w:rPr>
        <w:t>ents, the faraily court official</w:t>
      </w:r>
      <w:r w:rsidRPr="00844623">
        <w:rPr>
          <w:rFonts w:eastAsia="Courier New" w:cs="Courier New"/>
          <w:color w:val="000000"/>
          <w:lang w:eastAsia="fr-FR" w:bidi="fr-FR"/>
        </w:rPr>
        <w:t>s feel the need to "protect" their "daughters" usually from sexual exp</w:t>
      </w:r>
      <w:r>
        <w:rPr>
          <w:rFonts w:eastAsia="Courier New" w:cs="Courier New"/>
          <w:color w:val="000000"/>
          <w:lang w:eastAsia="fr-FR" w:bidi="fr-FR"/>
        </w:rPr>
        <w:t>e</w:t>
      </w:r>
      <w:r w:rsidRPr="00844623">
        <w:rPr>
          <w:rFonts w:eastAsia="Courier New" w:cs="Courier New"/>
          <w:color w:val="000000"/>
          <w:lang w:eastAsia="fr-FR" w:bidi="fr-FR"/>
        </w:rPr>
        <w:t>rimentation” (Chesney-Lind, 1977, p. 125)</w:t>
      </w:r>
      <w:r>
        <w:rPr>
          <w:rFonts w:eastAsia="Courier New" w:cs="Courier New"/>
          <w:color w:val="000000"/>
          <w:lang w:eastAsia="fr-FR" w:bidi="fr-FR"/>
        </w:rPr>
        <w:t> </w:t>
      </w:r>
      <w:r>
        <w:rPr>
          <w:rStyle w:val="Appelnotedebasdep"/>
          <w:rFonts w:eastAsia="Courier New" w:cs="Courier New"/>
        </w:rPr>
        <w:footnoteReference w:id="38"/>
      </w:r>
      <w:r>
        <w:rPr>
          <w:rFonts w:eastAsia="Courier New" w:cs="Courier New"/>
          <w:color w:val="000000"/>
          <w:lang w:eastAsia="fr-FR" w:bidi="fr-FR"/>
        </w:rPr>
        <w:t>.</w:t>
      </w:r>
      <w:r w:rsidRPr="00844623">
        <w:rPr>
          <w:rFonts w:eastAsia="Courier New" w:cs="Courier New"/>
          <w:color w:val="000000"/>
          <w:lang w:eastAsia="fr-FR" w:bidi="fr-FR"/>
        </w:rPr>
        <w:t xml:space="preserve"> L’auteur constate même que les filles qui n'ont pas violé la loi mais plutôt des règlements statutaires sont punies plus sévèrement que les garçons ou les filles ayant violé la loi. Elle rappo</w:t>
      </w:r>
      <w:r w:rsidRPr="00844623">
        <w:rPr>
          <w:rFonts w:eastAsia="Courier New" w:cs="Courier New"/>
          <w:color w:val="000000"/>
          <w:lang w:eastAsia="fr-FR" w:bidi="fr-FR"/>
        </w:rPr>
        <w:t>r</w:t>
      </w:r>
      <w:r w:rsidRPr="00844623">
        <w:rPr>
          <w:rFonts w:eastAsia="Courier New" w:cs="Courier New"/>
          <w:color w:val="000000"/>
          <w:lang w:eastAsia="fr-FR" w:bidi="fr-FR"/>
        </w:rPr>
        <w:t>te qu’au Youth Study Center à Philadelphie les jeunes filles doivent obligatoirement subir un examen gynécologique pour déte</w:t>
      </w:r>
      <w:r w:rsidRPr="00844623">
        <w:rPr>
          <w:rFonts w:eastAsia="Courier New" w:cs="Courier New"/>
          <w:color w:val="000000"/>
          <w:lang w:eastAsia="fr-FR" w:bidi="fr-FR"/>
        </w:rPr>
        <w:t>r</w:t>
      </w:r>
      <w:r w:rsidRPr="00844623">
        <w:rPr>
          <w:rFonts w:eastAsia="Courier New" w:cs="Courier New"/>
          <w:color w:val="000000"/>
          <w:lang w:eastAsia="fr-FR" w:bidi="fr-FR"/>
        </w:rPr>
        <w:t>miner si oui ou non il y a maladie vénérienne. Les juges de Honolulu pour leur part demandent systématiquement un examen gynécolog</w:t>
      </w:r>
      <w:r w:rsidRPr="00844623">
        <w:rPr>
          <w:rFonts w:eastAsia="Courier New" w:cs="Courier New"/>
          <w:color w:val="000000"/>
          <w:lang w:eastAsia="fr-FR" w:bidi="fr-FR"/>
        </w:rPr>
        <w:t>i</w:t>
      </w:r>
      <w:r w:rsidRPr="00844623">
        <w:rPr>
          <w:rFonts w:eastAsia="Courier New" w:cs="Courier New"/>
          <w:color w:val="000000"/>
          <w:lang w:eastAsia="fr-FR" w:bidi="fr-FR"/>
        </w:rPr>
        <w:t>que afin de déterminer si l'hymen de la jeune fille est intact. Ces prat</w:t>
      </w:r>
      <w:r w:rsidRPr="00844623">
        <w:rPr>
          <w:rFonts w:eastAsia="Courier New" w:cs="Courier New"/>
          <w:color w:val="000000"/>
          <w:lang w:eastAsia="fr-FR" w:bidi="fr-FR"/>
        </w:rPr>
        <w:t>i</w:t>
      </w:r>
      <w:r w:rsidRPr="00844623">
        <w:rPr>
          <w:rFonts w:eastAsia="Courier New" w:cs="Courier New"/>
          <w:color w:val="000000"/>
          <w:lang w:eastAsia="fr-FR" w:bidi="fr-FR"/>
        </w:rPr>
        <w:t>ques font très bien voir où se situe l'intérêt premier d'une fille pour les agents du contrôle social ; elles nous font voir également quelles sont les valeurs que l'on compte sauvegarder chez les représentantes du sexe fém</w:t>
      </w:r>
      <w:r w:rsidRPr="00844623">
        <w:rPr>
          <w:rFonts w:eastAsia="Courier New" w:cs="Courier New"/>
          <w:color w:val="000000"/>
          <w:lang w:eastAsia="fr-FR" w:bidi="fr-FR"/>
        </w:rPr>
        <w:t>i</w:t>
      </w:r>
      <w:r w:rsidRPr="00844623">
        <w:rPr>
          <w:rFonts w:eastAsia="Courier New" w:cs="Courier New"/>
          <w:color w:val="000000"/>
          <w:lang w:eastAsia="fr-FR" w:bidi="fr-FR"/>
        </w:rPr>
        <w:t>nin</w:t>
      </w:r>
      <w:r>
        <w:rPr>
          <w:rFonts w:eastAsia="Courier New" w:cs="Courier New"/>
          <w:color w:val="000000"/>
          <w:lang w:eastAsia="fr-FR" w:bidi="fr-FR"/>
        </w:rPr>
        <w:t> </w:t>
      </w:r>
      <w:r>
        <w:rPr>
          <w:rStyle w:val="Appelnotedebasdep"/>
          <w:rFonts w:eastAsia="Courier New" w:cs="Courier New"/>
        </w:rPr>
        <w:footnoteReference w:id="39"/>
      </w:r>
      <w:r w:rsidRPr="00844623">
        <w:rPr>
          <w:rFonts w:eastAsia="Courier New" w:cs="Courier New"/>
          <w:color w:val="000000"/>
          <w:lang w:eastAsia="fr-FR" w:bidi="fr-FR"/>
        </w:rPr>
        <w:t>.</w:t>
      </w:r>
    </w:p>
    <w:p w14:paraId="42474E29" w14:textId="77777777" w:rsidR="00441568" w:rsidRPr="00844623" w:rsidRDefault="00441568" w:rsidP="00441568">
      <w:pPr>
        <w:spacing w:before="120" w:after="120"/>
        <w:jc w:val="both"/>
      </w:pPr>
      <w:r w:rsidRPr="00844623">
        <w:rPr>
          <w:rFonts w:eastAsia="Courier New" w:cs="Courier New"/>
          <w:color w:val="000000"/>
          <w:lang w:eastAsia="fr-FR" w:bidi="fr-FR"/>
        </w:rPr>
        <w:t>Armstrong (1977) abonde dans le même sens en disant que les tr</w:t>
      </w:r>
      <w:r w:rsidRPr="00844623">
        <w:rPr>
          <w:rFonts w:eastAsia="Courier New" w:cs="Courier New"/>
          <w:color w:val="000000"/>
          <w:lang w:eastAsia="fr-FR" w:bidi="fr-FR"/>
        </w:rPr>
        <w:t>i</w:t>
      </w:r>
      <w:r w:rsidRPr="00844623">
        <w:rPr>
          <w:rFonts w:eastAsia="Courier New" w:cs="Courier New"/>
          <w:color w:val="000000"/>
          <w:lang w:eastAsia="fr-FR" w:bidi="fr-FR"/>
        </w:rPr>
        <w:t>bunaux pour mineurs ont un pouvoir discriminatoire très grand, voire même trop grand et que par ailleurs ce pouvoir est appliqué plus fr</w:t>
      </w:r>
      <w:r w:rsidRPr="00844623">
        <w:rPr>
          <w:rFonts w:eastAsia="Courier New" w:cs="Courier New"/>
          <w:color w:val="000000"/>
          <w:lang w:eastAsia="fr-FR" w:bidi="fr-FR"/>
        </w:rPr>
        <w:t>é</w:t>
      </w:r>
      <w:r w:rsidRPr="00844623">
        <w:rPr>
          <w:rFonts w:eastAsia="Courier New" w:cs="Courier New"/>
          <w:color w:val="000000"/>
          <w:lang w:eastAsia="fr-FR" w:bidi="fr-FR"/>
        </w:rPr>
        <w:t>quemment aux filles qu'aux garçons. Selon elle, c'est l'inconduite sexuelle et l'indiscipline qu'on cherche le plus à réprimer sous la cla</w:t>
      </w:r>
      <w:r w:rsidRPr="00844623">
        <w:rPr>
          <w:rFonts w:eastAsia="Courier New" w:cs="Courier New"/>
          <w:color w:val="000000"/>
          <w:lang w:eastAsia="fr-FR" w:bidi="fr-FR"/>
        </w:rPr>
        <w:t>s</w:t>
      </w:r>
      <w:r w:rsidRPr="00844623">
        <w:rPr>
          <w:rFonts w:eastAsia="Courier New" w:cs="Courier New"/>
          <w:color w:val="000000"/>
          <w:lang w:eastAsia="fr-FR" w:bidi="fr-FR"/>
        </w:rPr>
        <w:t>sification artificielle des cinq offenses suivantes :</w:t>
      </w:r>
      <w:r>
        <w:rPr>
          <w:rFonts w:eastAsia="Courier New" w:cs="Courier New"/>
          <w:color w:val="000000"/>
          <w:lang w:eastAsia="fr-FR" w:bidi="fr-FR"/>
        </w:rPr>
        <w:t xml:space="preserve"> </w:t>
      </w:r>
      <w:r w:rsidRPr="00844623">
        <w:rPr>
          <w:rFonts w:eastAsia="Courier New" w:cs="Courier New"/>
          <w:color w:val="000000"/>
          <w:lang w:eastAsia="fr-FR" w:bidi="fr-FR"/>
        </w:rPr>
        <w:t>fugues,</w:t>
      </w:r>
      <w:r>
        <w:rPr>
          <w:rFonts w:eastAsia="Courier New" w:cs="Courier New"/>
          <w:color w:val="000000"/>
          <w:lang w:eastAsia="fr-FR" w:bidi="fr-FR"/>
        </w:rPr>
        <w:t xml:space="preserve"> </w:t>
      </w:r>
      <w:r w:rsidRPr="00844623">
        <w:rPr>
          <w:rFonts w:eastAsia="Courier New" w:cs="Courier New"/>
          <w:color w:val="000000"/>
          <w:lang w:eastAsia="fr-FR" w:bidi="fr-FR"/>
        </w:rPr>
        <w:t>incorrigibil</w:t>
      </w:r>
      <w:r w:rsidRPr="00844623">
        <w:rPr>
          <w:rFonts w:eastAsia="Courier New" w:cs="Courier New"/>
          <w:color w:val="000000"/>
          <w:lang w:eastAsia="fr-FR" w:bidi="fr-FR"/>
        </w:rPr>
        <w:t>i</w:t>
      </w:r>
      <w:r w:rsidRPr="00844623">
        <w:rPr>
          <w:rFonts w:eastAsia="Courier New" w:cs="Courier New"/>
          <w:color w:val="000000"/>
          <w:lang w:eastAsia="fr-FR" w:bidi="fr-FR"/>
        </w:rPr>
        <w:t>té,</w:t>
      </w:r>
      <w:r>
        <w:rPr>
          <w:rFonts w:eastAsia="Courier New" w:cs="Courier New"/>
          <w:color w:val="000000"/>
          <w:lang w:eastAsia="fr-FR" w:bidi="fr-FR"/>
        </w:rPr>
        <w:t xml:space="preserve"> </w:t>
      </w:r>
      <w:r w:rsidRPr="00844623">
        <w:rPr>
          <w:rFonts w:eastAsia="Courier New" w:cs="Courier New"/>
          <w:color w:val="000000"/>
          <w:lang w:eastAsia="fr-FR" w:bidi="fr-FR"/>
        </w:rPr>
        <w:t>offenses sexuelles, violation de probation et absentéisme scolaire. L'auteur rapporte même que certains statuts de quelques états prennent pour acquis</w:t>
      </w:r>
      <w:r>
        <w:rPr>
          <w:rFonts w:eastAsia="Courier New" w:cs="Courier New"/>
          <w:color w:val="000000"/>
          <w:lang w:eastAsia="fr-FR" w:bidi="fr-FR"/>
        </w:rPr>
        <w:t xml:space="preserve"> </w:t>
      </w:r>
      <w:r>
        <w:t>[</w:t>
      </w:r>
      <w:r w:rsidRPr="00844623">
        <w:rPr>
          <w:rFonts w:eastAsia="Courier New" w:cs="Courier New"/>
          <w:color w:val="000000"/>
          <w:lang w:eastAsia="fr-FR" w:bidi="fr-FR"/>
        </w:rPr>
        <w:t>64</w:t>
      </w:r>
      <w:r>
        <w:rPr>
          <w:rFonts w:eastAsia="Courier New" w:cs="Courier New"/>
          <w:color w:val="000000"/>
          <w:lang w:eastAsia="fr-FR" w:bidi="fr-FR"/>
        </w:rPr>
        <w:t xml:space="preserve">] </w:t>
      </w:r>
      <w:r w:rsidRPr="00844623">
        <w:rPr>
          <w:rFonts w:eastAsia="Courier New" w:cs="Courier New"/>
          <w:color w:val="000000"/>
          <w:lang w:eastAsia="fr-FR" w:bidi="fr-FR"/>
        </w:rPr>
        <w:t>que les filles ont davantage besoin de surveillance que les garçons ; en conséquence, il arrive que dans certains endroits les limites d'âge soient plus élevées pour les filles. Par ailleurs, d'a</w:t>
      </w:r>
      <w:r w:rsidRPr="00844623">
        <w:rPr>
          <w:rFonts w:eastAsia="Courier New" w:cs="Courier New"/>
          <w:color w:val="000000"/>
          <w:lang w:eastAsia="fr-FR" w:bidi="fr-FR"/>
        </w:rPr>
        <w:t>u</w:t>
      </w:r>
      <w:r w:rsidRPr="00844623">
        <w:rPr>
          <w:rFonts w:eastAsia="Courier New" w:cs="Courier New"/>
          <w:color w:val="000000"/>
          <w:lang w:eastAsia="fr-FR" w:bidi="fr-FR"/>
        </w:rPr>
        <w:t>tres états perme</w:t>
      </w:r>
      <w:r w:rsidRPr="00844623">
        <w:rPr>
          <w:rFonts w:eastAsia="Courier New" w:cs="Courier New"/>
          <w:color w:val="000000"/>
          <w:lang w:eastAsia="fr-FR" w:bidi="fr-FR"/>
        </w:rPr>
        <w:t>t</w:t>
      </w:r>
      <w:r w:rsidRPr="00844623">
        <w:rPr>
          <w:rFonts w:eastAsia="Courier New" w:cs="Courier New"/>
          <w:color w:val="000000"/>
          <w:lang w:eastAsia="fr-FR" w:bidi="fr-FR"/>
        </w:rPr>
        <w:t>tent une période d'institutionnalisation plus longue chez les filles (séjour jusqu'à 20 ans plutôt que 18). Dans le même o</w:t>
      </w:r>
      <w:r w:rsidRPr="00844623">
        <w:rPr>
          <w:rFonts w:eastAsia="Courier New" w:cs="Courier New"/>
          <w:color w:val="000000"/>
          <w:lang w:eastAsia="fr-FR" w:bidi="fr-FR"/>
        </w:rPr>
        <w:t>r</w:t>
      </w:r>
      <w:r w:rsidRPr="00844623">
        <w:rPr>
          <w:rFonts w:eastAsia="Courier New" w:cs="Courier New"/>
          <w:color w:val="000000"/>
          <w:lang w:eastAsia="fr-FR" w:bidi="fr-FR"/>
        </w:rPr>
        <w:t>dre d'idées certains chercheurs ont noté que la durée de séjour en inst</w:t>
      </w:r>
      <w:r w:rsidRPr="00844623">
        <w:rPr>
          <w:rFonts w:eastAsia="Courier New" w:cs="Courier New"/>
          <w:color w:val="000000"/>
          <w:lang w:eastAsia="fr-FR" w:bidi="fr-FR"/>
        </w:rPr>
        <w:t>i</w:t>
      </w:r>
      <w:r w:rsidRPr="00844623">
        <w:rPr>
          <w:rFonts w:eastAsia="Courier New" w:cs="Courier New"/>
          <w:color w:val="000000"/>
          <w:lang w:eastAsia="fr-FR" w:bidi="fr-FR"/>
        </w:rPr>
        <w:t>tution est souvent plus longue pour une fille que pour un garçon et cela, même si on contrôle la variable "nature des délits". Mieux enc</w:t>
      </w:r>
      <w:r w:rsidRPr="00844623">
        <w:rPr>
          <w:rFonts w:eastAsia="Courier New" w:cs="Courier New"/>
          <w:color w:val="000000"/>
          <w:lang w:eastAsia="fr-FR" w:bidi="fr-FR"/>
        </w:rPr>
        <w:t>o</w:t>
      </w:r>
      <w:r w:rsidRPr="00844623">
        <w:rPr>
          <w:rFonts w:eastAsia="Courier New" w:cs="Courier New"/>
          <w:color w:val="000000"/>
          <w:lang w:eastAsia="fr-FR" w:bidi="fr-FR"/>
        </w:rPr>
        <w:t>re, on a même constaté qu'à des délits moins graves, la fille est placée plus longtemps en institution. Ces constatations sont communes n</w:t>
      </w:r>
      <w:r w:rsidRPr="00844623">
        <w:rPr>
          <w:rFonts w:eastAsia="Courier New" w:cs="Courier New"/>
          <w:color w:val="000000"/>
          <w:lang w:eastAsia="fr-FR" w:bidi="fr-FR"/>
        </w:rPr>
        <w:t>o</w:t>
      </w:r>
      <w:r w:rsidRPr="00844623">
        <w:rPr>
          <w:rFonts w:eastAsia="Courier New" w:cs="Courier New"/>
          <w:color w:val="000000"/>
          <w:lang w:eastAsia="fr-FR" w:bidi="fr-FR"/>
        </w:rPr>
        <w:t>tamment à Conway et Bogdan (1977), Chesney-Lind (1977) et Klein et Kress (1976). Tout cela traduit bien, selon l'auteur, l’attitude diff</w:t>
      </w:r>
      <w:r w:rsidRPr="00844623">
        <w:rPr>
          <w:rFonts w:eastAsia="Courier New" w:cs="Courier New"/>
          <w:color w:val="000000"/>
          <w:lang w:eastAsia="fr-FR" w:bidi="fr-FR"/>
        </w:rPr>
        <w:t>é</w:t>
      </w:r>
      <w:r w:rsidRPr="00844623">
        <w:rPr>
          <w:rFonts w:eastAsia="Courier New" w:cs="Courier New"/>
          <w:color w:val="000000"/>
          <w:lang w:eastAsia="fr-FR" w:bidi="fr-FR"/>
        </w:rPr>
        <w:t>rentielle qu'ont les organismes sociaux vis-à-vis des filles et des ga</w:t>
      </w:r>
      <w:r w:rsidRPr="00844623">
        <w:rPr>
          <w:rFonts w:eastAsia="Courier New" w:cs="Courier New"/>
          <w:color w:val="000000"/>
          <w:lang w:eastAsia="fr-FR" w:bidi="fr-FR"/>
        </w:rPr>
        <w:t>r</w:t>
      </w:r>
      <w:r w:rsidRPr="00844623">
        <w:rPr>
          <w:rFonts w:eastAsia="Courier New" w:cs="Courier New"/>
          <w:color w:val="000000"/>
          <w:lang w:eastAsia="fr-FR" w:bidi="fr-FR"/>
        </w:rPr>
        <w:t>çons. Ce paternalisme est réel mais plutôt que d'être profitable à la jeune fille, on peut se demander s'il ne lui est pas nuisible puisqu'il contribue à placer la fille en situation d'infériorité sociale (elle doit être protégée).</w:t>
      </w:r>
    </w:p>
    <w:p w14:paraId="448E4107" w14:textId="77777777" w:rsidR="00441568" w:rsidRPr="00844623" w:rsidRDefault="00441568" w:rsidP="00441568">
      <w:pPr>
        <w:spacing w:before="120" w:after="120"/>
        <w:jc w:val="both"/>
      </w:pPr>
      <w:r w:rsidRPr="00844623">
        <w:rPr>
          <w:rFonts w:eastAsia="Courier New" w:cs="Courier New"/>
          <w:color w:val="000000"/>
          <w:lang w:eastAsia="fr-FR" w:bidi="fr-FR"/>
        </w:rPr>
        <w:t>Selon Campbell (1977), le thème de la délinquance chez les filles est le plus souvent décrit en termes de sexualité, de faiblesse de cara</w:t>
      </w:r>
      <w:r w:rsidRPr="00844623">
        <w:rPr>
          <w:rFonts w:eastAsia="Courier New" w:cs="Courier New"/>
          <w:color w:val="000000"/>
          <w:lang w:eastAsia="fr-FR" w:bidi="fr-FR"/>
        </w:rPr>
        <w:t>c</w:t>
      </w:r>
      <w:r w:rsidRPr="00844623">
        <w:rPr>
          <w:rFonts w:eastAsia="Courier New" w:cs="Courier New"/>
          <w:color w:val="000000"/>
          <w:lang w:eastAsia="fr-FR" w:bidi="fr-FR"/>
        </w:rPr>
        <w:t>tère, de problèmes avec les parents ou l'école etc. On y associe pl</w:t>
      </w:r>
      <w:r w:rsidRPr="00844623">
        <w:rPr>
          <w:rFonts w:eastAsia="Courier New" w:cs="Courier New"/>
          <w:color w:val="000000"/>
          <w:lang w:eastAsia="fr-FR" w:bidi="fr-FR"/>
        </w:rPr>
        <w:t>u</w:t>
      </w:r>
      <w:r w:rsidRPr="00844623">
        <w:rPr>
          <w:rFonts w:eastAsia="Courier New" w:cs="Courier New"/>
          <w:color w:val="000000"/>
          <w:lang w:eastAsia="fr-FR" w:bidi="fr-FR"/>
        </w:rPr>
        <w:t>sieurs étiquettes émotives ainsi que des jugements de valeur. Cam</w:t>
      </w:r>
      <w:r w:rsidRPr="00844623">
        <w:rPr>
          <w:rFonts w:eastAsia="Courier New" w:cs="Courier New"/>
          <w:color w:val="000000"/>
          <w:lang w:eastAsia="fr-FR" w:bidi="fr-FR"/>
        </w:rPr>
        <w:t>p</w:t>
      </w:r>
      <w:r w:rsidRPr="00844623">
        <w:rPr>
          <w:rFonts w:eastAsia="Courier New" w:cs="Courier New"/>
          <w:color w:val="000000"/>
          <w:lang w:eastAsia="fr-FR" w:bidi="fr-FR"/>
        </w:rPr>
        <w:t>bell estime à 95% la proportion des garçons placés en institution pour un crime quelconque alors que ce pourcentage est de l'ordre de 23^ chez les filles. Elles sont donc placées principalement pour des motifs de protections.</w:t>
      </w:r>
      <w:r>
        <w:rPr>
          <w:rFonts w:eastAsia="Courier New" w:cs="Courier New"/>
          <w:color w:val="000000"/>
          <w:lang w:eastAsia="fr-FR" w:bidi="fr-FR"/>
        </w:rPr>
        <w:t xml:space="preserve"> </w:t>
      </w:r>
      <w:r w:rsidRPr="00844623">
        <w:rPr>
          <w:rFonts w:eastAsia="Courier New" w:cs="Courier New"/>
          <w:color w:val="000000"/>
          <w:lang w:eastAsia="fr-FR" w:bidi="fr-FR"/>
        </w:rPr>
        <w:t xml:space="preserve">Elle observe que pour une fille il suffit d'être </w:t>
      </w:r>
      <w:r w:rsidRPr="00A6396A">
        <w:rPr>
          <w:u w:val="single"/>
        </w:rPr>
        <w:t>potentie</w:t>
      </w:r>
      <w:r w:rsidRPr="00A6396A">
        <w:rPr>
          <w:u w:val="single"/>
        </w:rPr>
        <w:t>l</w:t>
      </w:r>
      <w:r w:rsidRPr="00A6396A">
        <w:rPr>
          <w:u w:val="single"/>
        </w:rPr>
        <w:t>lement délinquante</w:t>
      </w:r>
      <w:r w:rsidRPr="00844623">
        <w:rPr>
          <w:rFonts w:eastAsia="Courier New" w:cs="Courier New"/>
          <w:color w:val="000000"/>
          <w:lang w:eastAsia="fr-FR" w:bidi="fr-FR"/>
        </w:rPr>
        <w:t xml:space="preserve"> alors que pour un garçon, il faut l'être de fait :</w:t>
      </w:r>
      <w:r>
        <w:rPr>
          <w:rFonts w:eastAsia="Courier New" w:cs="Courier New"/>
          <w:color w:val="000000"/>
          <w:lang w:eastAsia="fr-FR" w:bidi="fr-FR"/>
        </w:rPr>
        <w:t xml:space="preserve"> </w:t>
      </w:r>
      <w:r w:rsidRPr="00844623">
        <w:rPr>
          <w:rFonts w:eastAsia="Courier New" w:cs="Courier New"/>
          <w:color w:val="000000"/>
          <w:lang w:eastAsia="fr-FR" w:bidi="fr-FR"/>
        </w:rPr>
        <w:t>les standards</w:t>
      </w:r>
      <w:r>
        <w:rPr>
          <w:rFonts w:eastAsia="Courier New" w:cs="Courier New"/>
          <w:color w:val="000000"/>
          <w:lang w:eastAsia="fr-FR" w:bidi="fr-FR"/>
        </w:rPr>
        <w:t xml:space="preserve"> </w:t>
      </w:r>
      <w:r w:rsidRPr="00844623">
        <w:rPr>
          <w:rFonts w:eastAsia="Courier New" w:cs="Courier New"/>
          <w:color w:val="000000"/>
          <w:lang w:eastAsia="fr-FR" w:bidi="fr-FR"/>
        </w:rPr>
        <w:t>de décisions et de jugements ne sont pas les mêmes. Selon elle, les filles sont impliquées dans le même type de criminalité que les garçons et pourtant les juges décident le plus souvent qu'elles ont besoin de protection.</w:t>
      </w:r>
    </w:p>
    <w:p w14:paraId="206183FC" w14:textId="77777777" w:rsidR="00441568" w:rsidRDefault="00441568" w:rsidP="00441568">
      <w:pPr>
        <w:spacing w:before="120" w:after="120"/>
        <w:jc w:val="both"/>
        <w:rPr>
          <w:rFonts w:eastAsia="Courier New" w:cs="Courier New"/>
          <w:color w:val="000000"/>
          <w:lang w:eastAsia="fr-FR" w:bidi="fr-FR"/>
        </w:rPr>
      </w:pPr>
    </w:p>
    <w:p w14:paraId="5811173D" w14:textId="77777777" w:rsidR="00441568" w:rsidRDefault="00441568" w:rsidP="00441568">
      <w:pPr>
        <w:pStyle w:val="Grillecouleur-Accent1"/>
        <w:rPr>
          <w:rFonts w:eastAsia="Courier New"/>
          <w:lang w:eastAsia="fr-FR" w:bidi="fr-FR"/>
        </w:rPr>
      </w:pPr>
      <w:r w:rsidRPr="00844623">
        <w:rPr>
          <w:rFonts w:eastAsia="Courier New"/>
          <w:lang w:eastAsia="fr-FR" w:bidi="fr-FR"/>
        </w:rPr>
        <w:t>"This reflects a paternalistic indulgence of female delinquency by society at large, the police and the juv</w:t>
      </w:r>
      <w:r>
        <w:rPr>
          <w:rFonts w:eastAsia="Courier New"/>
          <w:lang w:eastAsia="fr-FR" w:bidi="fr-FR"/>
        </w:rPr>
        <w:t>e</w:t>
      </w:r>
      <w:r w:rsidRPr="00844623">
        <w:rPr>
          <w:rFonts w:eastAsia="Courier New"/>
          <w:lang w:eastAsia="fr-FR" w:bidi="fr-FR"/>
        </w:rPr>
        <w:t>nile courts" (Campbell, 1977, p. 173)</w:t>
      </w:r>
      <w:r>
        <w:rPr>
          <w:rFonts w:eastAsia="Courier New"/>
          <w:lang w:eastAsia="fr-FR" w:bidi="fr-FR"/>
        </w:rPr>
        <w:t> </w:t>
      </w:r>
      <w:r>
        <w:rPr>
          <w:rStyle w:val="Appelnotedebasdep"/>
          <w:rFonts w:eastAsia="Courier New" w:cs="Courier New"/>
        </w:rPr>
        <w:footnoteReference w:id="40"/>
      </w:r>
      <w:r w:rsidRPr="00844623">
        <w:rPr>
          <w:rFonts w:eastAsia="Courier New"/>
          <w:lang w:eastAsia="fr-FR" w:bidi="fr-FR"/>
        </w:rPr>
        <w:t>.</w:t>
      </w:r>
    </w:p>
    <w:p w14:paraId="22B55DF2" w14:textId="77777777" w:rsidR="00441568" w:rsidRDefault="00441568" w:rsidP="00441568">
      <w:pPr>
        <w:spacing w:before="120" w:after="120"/>
        <w:jc w:val="both"/>
      </w:pPr>
    </w:p>
    <w:p w14:paraId="22E1DE23" w14:textId="77777777" w:rsidR="00441568" w:rsidRDefault="00441568" w:rsidP="00441568">
      <w:pPr>
        <w:spacing w:before="120" w:after="120"/>
        <w:jc w:val="both"/>
      </w:pPr>
      <w:r>
        <w:t>[65]</w:t>
      </w:r>
    </w:p>
    <w:p w14:paraId="4E13BAA8" w14:textId="77777777" w:rsidR="00441568" w:rsidRPr="00844623" w:rsidRDefault="00441568" w:rsidP="00441568">
      <w:pPr>
        <w:spacing w:before="120" w:after="120"/>
        <w:jc w:val="both"/>
      </w:pPr>
      <w:r w:rsidRPr="00844623">
        <w:rPr>
          <w:rFonts w:eastAsia="Courier New" w:cs="Courier New"/>
          <w:color w:val="000000"/>
          <w:lang w:eastAsia="fr-FR" w:bidi="fr-FR"/>
        </w:rPr>
        <w:t>L'auteur résume ici très bien la pensée voulant que la femme ne soit pas moins criminelle que l'homme mais simplement davantage protégée à différents niveaux. Et nous touchons ici à un thème qui vient faire contrepoids aux préjugés des premiers chercheurs qui pe</w:t>
      </w:r>
      <w:r w:rsidRPr="00844623">
        <w:rPr>
          <w:rFonts w:eastAsia="Courier New" w:cs="Courier New"/>
          <w:color w:val="000000"/>
          <w:lang w:eastAsia="fr-FR" w:bidi="fr-FR"/>
        </w:rPr>
        <w:t>n</w:t>
      </w:r>
      <w:r w:rsidRPr="00844623">
        <w:rPr>
          <w:rFonts w:eastAsia="Courier New" w:cs="Courier New"/>
          <w:color w:val="000000"/>
          <w:lang w:eastAsia="fr-FR" w:bidi="fr-FR"/>
        </w:rPr>
        <w:t>saient que la criminalité des femmes était nettement inférieure à celle des hommes et qu'en conséquence il fallait chercher pourquoi la fe</w:t>
      </w:r>
      <w:r w:rsidRPr="00844623">
        <w:rPr>
          <w:rFonts w:eastAsia="Courier New" w:cs="Courier New"/>
          <w:color w:val="000000"/>
          <w:lang w:eastAsia="fr-FR" w:bidi="fr-FR"/>
        </w:rPr>
        <w:t>m</w:t>
      </w:r>
      <w:r w:rsidRPr="00844623">
        <w:rPr>
          <w:rFonts w:eastAsia="Courier New" w:cs="Courier New"/>
          <w:color w:val="000000"/>
          <w:lang w:eastAsia="fr-FR" w:bidi="fr-FR"/>
        </w:rPr>
        <w:t>me n'avait pas une nature criminelle comme l'homme. Les récents points de vue que nous venons d'aborder permettent de penser que ce qui a toujours été pris pour une donnée n’est peut-être pas une évide</w:t>
      </w:r>
      <w:r w:rsidRPr="00844623">
        <w:rPr>
          <w:rFonts w:eastAsia="Courier New" w:cs="Courier New"/>
          <w:color w:val="000000"/>
          <w:lang w:eastAsia="fr-FR" w:bidi="fr-FR"/>
        </w:rPr>
        <w:t>n</w:t>
      </w:r>
      <w:r w:rsidRPr="00844623">
        <w:rPr>
          <w:rFonts w:eastAsia="Courier New" w:cs="Courier New"/>
          <w:color w:val="000000"/>
          <w:lang w:eastAsia="fr-FR" w:bidi="fr-FR"/>
        </w:rPr>
        <w:t>ce et que si nos conceptions relatives au potentiel criminel de la fe</w:t>
      </w:r>
      <w:r w:rsidRPr="00844623">
        <w:rPr>
          <w:rFonts w:eastAsia="Courier New" w:cs="Courier New"/>
          <w:color w:val="000000"/>
          <w:lang w:eastAsia="fr-FR" w:bidi="fr-FR"/>
        </w:rPr>
        <w:t>m</w:t>
      </w:r>
      <w:r w:rsidRPr="00844623">
        <w:rPr>
          <w:rFonts w:eastAsia="Courier New" w:cs="Courier New"/>
          <w:color w:val="000000"/>
          <w:lang w:eastAsia="fr-FR" w:bidi="fr-FR"/>
        </w:rPr>
        <w:t>me se transforment, il est probable que nous aurons à corriger pl</w:t>
      </w:r>
      <w:r w:rsidRPr="00844623">
        <w:rPr>
          <w:rFonts w:eastAsia="Courier New" w:cs="Courier New"/>
          <w:color w:val="000000"/>
          <w:lang w:eastAsia="fr-FR" w:bidi="fr-FR"/>
        </w:rPr>
        <w:t>u</w:t>
      </w:r>
      <w:r w:rsidRPr="00844623">
        <w:rPr>
          <w:rFonts w:eastAsia="Courier New" w:cs="Courier New"/>
          <w:color w:val="000000"/>
          <w:lang w:eastAsia="fr-FR" w:bidi="fr-FR"/>
        </w:rPr>
        <w:t>sieurs de nos élaborations théoriques. Cette perspective nouvelle qui met en cause une attitude paternaliste à l'égard des femmes en général et des jeunes filles en particulier est innovatrice en ceci qu'elle étend la question de la délinquance à un univers de référence beaucoup plus grand que celui de la fille ellemême. Plutôt que de rechercher les ca</w:t>
      </w:r>
      <w:r w:rsidRPr="00844623">
        <w:rPr>
          <w:rFonts w:eastAsia="Courier New" w:cs="Courier New"/>
          <w:color w:val="000000"/>
          <w:lang w:eastAsia="fr-FR" w:bidi="fr-FR"/>
        </w:rPr>
        <w:t>u</w:t>
      </w:r>
      <w:r w:rsidRPr="00844623">
        <w:rPr>
          <w:rFonts w:eastAsia="Courier New" w:cs="Courier New"/>
          <w:color w:val="000000"/>
          <w:lang w:eastAsia="fr-FR" w:bidi="fr-FR"/>
        </w:rPr>
        <w:t>ses profondes de la délinquance ou de la non délinquance dans la structure organique et psychologique de la fille, le nouveau modèle d’analyse implique le phénomène de la réaction sociale comme do</w:t>
      </w:r>
      <w:r w:rsidRPr="00844623">
        <w:rPr>
          <w:rFonts w:eastAsia="Courier New" w:cs="Courier New"/>
          <w:color w:val="000000"/>
          <w:lang w:eastAsia="fr-FR" w:bidi="fr-FR"/>
        </w:rPr>
        <w:t>n</w:t>
      </w:r>
      <w:r w:rsidRPr="00844623">
        <w:rPr>
          <w:rFonts w:eastAsia="Courier New" w:cs="Courier New"/>
          <w:color w:val="000000"/>
          <w:lang w:eastAsia="fr-FR" w:bidi="fr-FR"/>
        </w:rPr>
        <w:t>née importante. Il est probable que cette dynamique nouvelle rende compte de différentes manifestations de la criminalité que nous n’avions pas été en mesure de soupçonner dans des schémas d’analyse plus restreints.</w:t>
      </w:r>
    </w:p>
    <w:p w14:paraId="65ECA5FB" w14:textId="77777777" w:rsidR="00441568" w:rsidRDefault="00441568" w:rsidP="00441568">
      <w:pPr>
        <w:spacing w:before="120" w:after="120"/>
        <w:jc w:val="both"/>
        <w:rPr>
          <w:rFonts w:eastAsia="Courier New" w:cs="Courier New"/>
          <w:color w:val="000000"/>
          <w:lang w:eastAsia="fr-FR" w:bidi="fr-FR"/>
        </w:rPr>
      </w:pPr>
    </w:p>
    <w:p w14:paraId="42A87E0D" w14:textId="77777777" w:rsidR="00441568" w:rsidRPr="00A6396A" w:rsidRDefault="00441568" w:rsidP="00441568">
      <w:pPr>
        <w:pStyle w:val="a"/>
      </w:pPr>
      <w:bookmarkStart w:id="22" w:name="Delinquance_filles_pt_1_chap_V_2"/>
      <w:r>
        <w:t xml:space="preserve">5.2. </w:t>
      </w:r>
      <w:r w:rsidRPr="00A6396A">
        <w:t>Théorie des rôles et libération de la femme</w:t>
      </w:r>
    </w:p>
    <w:bookmarkEnd w:id="22"/>
    <w:p w14:paraId="54F899D4" w14:textId="77777777" w:rsidR="00441568" w:rsidRDefault="00441568" w:rsidP="00441568">
      <w:pPr>
        <w:spacing w:before="120" w:after="120"/>
        <w:jc w:val="both"/>
        <w:rPr>
          <w:rFonts w:eastAsia="Courier New" w:cs="Courier New"/>
          <w:color w:val="000000"/>
          <w:lang w:eastAsia="fr-FR" w:bidi="fr-FR"/>
        </w:rPr>
      </w:pPr>
    </w:p>
    <w:p w14:paraId="60324370"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03520F56" w14:textId="77777777" w:rsidR="00441568" w:rsidRPr="00844623" w:rsidRDefault="00441568" w:rsidP="00441568">
      <w:pPr>
        <w:spacing w:before="120" w:after="120"/>
        <w:jc w:val="both"/>
      </w:pPr>
      <w:r w:rsidRPr="00844623">
        <w:rPr>
          <w:rFonts w:eastAsia="Courier New" w:cs="Courier New"/>
          <w:color w:val="000000"/>
          <w:lang w:eastAsia="fr-FR" w:bidi="fr-FR"/>
        </w:rPr>
        <w:t>Les constatations auxquelles nous arrivons suite à l’étude de la r</w:t>
      </w:r>
      <w:r w:rsidRPr="00844623">
        <w:rPr>
          <w:rFonts w:eastAsia="Courier New" w:cs="Courier New"/>
          <w:color w:val="000000"/>
          <w:lang w:eastAsia="fr-FR" w:bidi="fr-FR"/>
        </w:rPr>
        <w:t>é</w:t>
      </w:r>
      <w:r w:rsidRPr="00844623">
        <w:rPr>
          <w:rFonts w:eastAsia="Courier New" w:cs="Courier New"/>
          <w:color w:val="000000"/>
          <w:lang w:eastAsia="fr-FR" w:bidi="fr-FR"/>
        </w:rPr>
        <w:t>action sociale à la déviance nous amènent à voir que les rôles sociaux n'apparaissent pas être les mêmes pour les garçons et pour les filles.</w:t>
      </w:r>
    </w:p>
    <w:p w14:paraId="7E22FC14" w14:textId="77777777" w:rsidR="00441568" w:rsidRPr="00844623" w:rsidRDefault="00441568" w:rsidP="00441568">
      <w:pPr>
        <w:spacing w:before="120" w:after="120"/>
        <w:jc w:val="both"/>
      </w:pPr>
      <w:r w:rsidRPr="00844623">
        <w:rPr>
          <w:rFonts w:eastAsia="Courier New" w:cs="Courier New"/>
          <w:color w:val="000000"/>
          <w:lang w:eastAsia="fr-FR" w:bidi="fr-FR"/>
        </w:rPr>
        <w:t>C'est une conclusion comme celle-là qui a amené certains auteurs à reconsidérer le phénomène de la délinquance chez les deux sexes à partir d'indicateurs telsî socialisation différentielle, opportunités diff</w:t>
      </w:r>
      <w:r w:rsidRPr="00844623">
        <w:rPr>
          <w:rFonts w:eastAsia="Courier New" w:cs="Courier New"/>
          <w:color w:val="000000"/>
          <w:lang w:eastAsia="fr-FR" w:bidi="fr-FR"/>
        </w:rPr>
        <w:t>é</w:t>
      </w:r>
      <w:r w:rsidRPr="00844623">
        <w:rPr>
          <w:rFonts w:eastAsia="Courier New" w:cs="Courier New"/>
          <w:color w:val="000000"/>
          <w:lang w:eastAsia="fr-FR" w:bidi="fr-FR"/>
        </w:rPr>
        <w:t>rentes d'engagement dans la criminalité et réaction sociale non comp</w:t>
      </w:r>
      <w:r w:rsidRPr="00844623">
        <w:rPr>
          <w:rFonts w:eastAsia="Courier New" w:cs="Courier New"/>
          <w:color w:val="000000"/>
          <w:lang w:eastAsia="fr-FR" w:bidi="fr-FR"/>
        </w:rPr>
        <w:t>a</w:t>
      </w:r>
      <w:r w:rsidRPr="00844623">
        <w:rPr>
          <w:rFonts w:eastAsia="Courier New" w:cs="Courier New"/>
          <w:color w:val="000000"/>
          <w:lang w:eastAsia="fr-FR" w:bidi="fr-FR"/>
        </w:rPr>
        <w:t>rable entre garçons et filles. Heidensohn (1968) par exemple, se pr</w:t>
      </w:r>
      <w:r w:rsidRPr="00844623">
        <w:rPr>
          <w:rFonts w:eastAsia="Courier New" w:cs="Courier New"/>
          <w:color w:val="000000"/>
          <w:lang w:eastAsia="fr-FR" w:bidi="fr-FR"/>
        </w:rPr>
        <w:t>o</w:t>
      </w:r>
      <w:r w:rsidRPr="00844623">
        <w:rPr>
          <w:rFonts w:eastAsia="Courier New" w:cs="Courier New"/>
          <w:color w:val="000000"/>
          <w:lang w:eastAsia="fr-FR" w:bidi="fr-FR"/>
        </w:rPr>
        <w:t>pose d'étudier la criminalité du sexe féminin selon des critères diff</w:t>
      </w:r>
      <w:r w:rsidRPr="00844623">
        <w:rPr>
          <w:rFonts w:eastAsia="Courier New" w:cs="Courier New"/>
          <w:color w:val="000000"/>
          <w:lang w:eastAsia="fr-FR" w:bidi="fr-FR"/>
        </w:rPr>
        <w:t>é</w:t>
      </w:r>
      <w:r w:rsidRPr="00844623">
        <w:rPr>
          <w:rFonts w:eastAsia="Courier New" w:cs="Courier New"/>
          <w:color w:val="000000"/>
          <w:lang w:eastAsia="fr-FR" w:bidi="fr-FR"/>
        </w:rPr>
        <w:t>rents de ceux que l'on utilise généralement pour les garçons. Elle écrit :</w:t>
      </w:r>
    </w:p>
    <w:p w14:paraId="1F2D810F" w14:textId="77777777" w:rsidR="00441568" w:rsidRPr="00844623" w:rsidRDefault="00441568" w:rsidP="00441568">
      <w:pPr>
        <w:spacing w:before="120" w:after="120"/>
        <w:jc w:val="both"/>
      </w:pPr>
      <w:r>
        <w:t>[</w:t>
      </w:r>
      <w:r w:rsidRPr="00844623">
        <w:rPr>
          <w:rFonts w:eastAsia="Courier New" w:cs="Courier New"/>
          <w:color w:val="000000"/>
          <w:lang w:eastAsia="fr-FR" w:bidi="fr-FR"/>
        </w:rPr>
        <w:t>66</w:t>
      </w:r>
      <w:r>
        <w:rPr>
          <w:rFonts w:eastAsia="Courier New" w:cs="Courier New"/>
          <w:color w:val="000000"/>
          <w:lang w:eastAsia="fr-FR" w:bidi="fr-FR"/>
        </w:rPr>
        <w:t>]</w:t>
      </w:r>
    </w:p>
    <w:p w14:paraId="2FBCD552" w14:textId="77777777" w:rsidR="00441568" w:rsidRDefault="00441568" w:rsidP="00441568">
      <w:pPr>
        <w:pStyle w:val="Grillecouleur-Accent1"/>
        <w:rPr>
          <w:rFonts w:eastAsia="Courier New"/>
          <w:lang w:eastAsia="fr-FR" w:bidi="fr-FR"/>
        </w:rPr>
      </w:pPr>
    </w:p>
    <w:p w14:paraId="7A507F74" w14:textId="77777777" w:rsidR="00441568" w:rsidRPr="00844623" w:rsidRDefault="00441568" w:rsidP="00441568">
      <w:pPr>
        <w:pStyle w:val="Grillecouleur-Accent1"/>
      </w:pPr>
      <w:r w:rsidRPr="00844623">
        <w:rPr>
          <w:rFonts w:eastAsia="Courier New"/>
          <w:lang w:eastAsia="fr-FR" w:bidi="fr-FR"/>
        </w:rPr>
        <w:t>"L'on approcherait le phénomène de la déviance féminine de façon beaucoup plus significative si on l'étudiait en relation avec les rôles sexuels féminins dans leurs rapports avec la structure sociale plutôt que d'essayer de comprendre ce phénomène à partir des rôles masc</w:t>
      </w:r>
      <w:r w:rsidRPr="00844623">
        <w:rPr>
          <w:rFonts w:eastAsia="Courier New"/>
          <w:lang w:eastAsia="fr-FR" w:bidi="fr-FR"/>
        </w:rPr>
        <w:t>u</w:t>
      </w:r>
      <w:r w:rsidRPr="00844623">
        <w:rPr>
          <w:rFonts w:eastAsia="Courier New"/>
          <w:lang w:eastAsia="fr-FR" w:bidi="fr-FR"/>
        </w:rPr>
        <w:t>lins et de leur articulation à la structure sociale. Il faudrait donc anal</w:t>
      </w:r>
      <w:r w:rsidRPr="00844623">
        <w:rPr>
          <w:rFonts w:eastAsia="Courier New"/>
          <w:lang w:eastAsia="fr-FR" w:bidi="fr-FR"/>
        </w:rPr>
        <w:t>y</w:t>
      </w:r>
      <w:r w:rsidRPr="00844623">
        <w:rPr>
          <w:rFonts w:eastAsia="Courier New"/>
          <w:lang w:eastAsia="fr-FR" w:bidi="fr-FR"/>
        </w:rPr>
        <w:t>ser les composantes de ce rôle féminin, chercher des ensembles de rôles alternatifs, les chances de jouer ces rôles particuliers à la fe</w:t>
      </w:r>
      <w:r w:rsidRPr="00844623">
        <w:rPr>
          <w:rFonts w:eastAsia="Courier New"/>
          <w:lang w:eastAsia="fr-FR" w:bidi="fr-FR"/>
        </w:rPr>
        <w:t>m</w:t>
      </w:r>
      <w:r w:rsidRPr="00844623">
        <w:rPr>
          <w:rFonts w:eastAsia="Courier New"/>
          <w:lang w:eastAsia="fr-FR" w:bidi="fr-FR"/>
        </w:rPr>
        <w:t>me". (Heindensohn (1968), p. 170).</w:t>
      </w:r>
    </w:p>
    <w:p w14:paraId="7D368F15" w14:textId="77777777" w:rsidR="00441568" w:rsidRDefault="00441568" w:rsidP="00441568">
      <w:pPr>
        <w:spacing w:before="120" w:after="120"/>
        <w:jc w:val="both"/>
        <w:rPr>
          <w:rFonts w:eastAsia="Courier New" w:cs="Courier New"/>
          <w:color w:val="000000"/>
          <w:lang w:eastAsia="fr-FR" w:bidi="fr-FR"/>
        </w:rPr>
      </w:pPr>
    </w:p>
    <w:p w14:paraId="311C01E8" w14:textId="77777777" w:rsidR="00441568" w:rsidRPr="00844623" w:rsidRDefault="00441568" w:rsidP="00441568">
      <w:pPr>
        <w:spacing w:before="120" w:after="120"/>
        <w:jc w:val="both"/>
      </w:pPr>
      <w:r w:rsidRPr="00844623">
        <w:rPr>
          <w:rFonts w:eastAsia="Courier New" w:cs="Courier New"/>
          <w:color w:val="000000"/>
          <w:lang w:eastAsia="fr-FR" w:bidi="fr-FR"/>
        </w:rPr>
        <w:t>Heindensohn réagit ici à la conception qu’ont plusieurs auteurs quant aux rôles des hommes et des femmes :</w:t>
      </w:r>
      <w:r>
        <w:rPr>
          <w:rFonts w:eastAsia="Courier New" w:cs="Courier New"/>
          <w:color w:val="000000"/>
          <w:lang w:eastAsia="fr-FR" w:bidi="fr-FR"/>
        </w:rPr>
        <w:t xml:space="preserve"> </w:t>
      </w:r>
      <w:r w:rsidRPr="00844623">
        <w:rPr>
          <w:rFonts w:eastAsia="Courier New" w:cs="Courier New"/>
          <w:color w:val="000000"/>
          <w:lang w:eastAsia="fr-FR" w:bidi="fr-FR"/>
        </w:rPr>
        <w:t>les</w:t>
      </w:r>
      <w:r>
        <w:rPr>
          <w:rFonts w:eastAsia="Courier New" w:cs="Courier New"/>
          <w:color w:val="000000"/>
          <w:lang w:eastAsia="fr-FR" w:bidi="fr-FR"/>
        </w:rPr>
        <w:t xml:space="preserve"> </w:t>
      </w:r>
      <w:r w:rsidRPr="00844623">
        <w:rPr>
          <w:rFonts w:eastAsia="Courier New" w:cs="Courier New"/>
          <w:color w:val="000000"/>
          <w:lang w:eastAsia="fr-FR" w:bidi="fr-FR"/>
        </w:rPr>
        <w:t>premiers ont des pr</w:t>
      </w:r>
      <w:r w:rsidRPr="00844623">
        <w:rPr>
          <w:rFonts w:eastAsia="Courier New" w:cs="Courier New"/>
          <w:color w:val="000000"/>
          <w:lang w:eastAsia="fr-FR" w:bidi="fr-FR"/>
        </w:rPr>
        <w:t>é</w:t>
      </w:r>
      <w:r w:rsidRPr="00844623">
        <w:rPr>
          <w:rFonts w:eastAsia="Courier New" w:cs="Courier New"/>
          <w:color w:val="000000"/>
          <w:lang w:eastAsia="fr-FR" w:bidi="fr-FR"/>
        </w:rPr>
        <w:t>occupations "occupationnelles et financières" alors que celles des femmes sont sexuelles. C’est à partir de ce raisonnement qu’ils ét</w:t>
      </w:r>
      <w:r w:rsidRPr="00844623">
        <w:rPr>
          <w:rFonts w:eastAsia="Courier New" w:cs="Courier New"/>
          <w:color w:val="000000"/>
          <w:lang w:eastAsia="fr-FR" w:bidi="fr-FR"/>
        </w:rPr>
        <w:t>a</w:t>
      </w:r>
      <w:r w:rsidRPr="00844623">
        <w:rPr>
          <w:rFonts w:eastAsia="Courier New" w:cs="Courier New"/>
          <w:color w:val="000000"/>
          <w:lang w:eastAsia="fr-FR" w:bidi="fr-FR"/>
        </w:rPr>
        <w:t>blissent que les patrons de déviance et de criminalité sont forcément différents entre les sexes. En constatant que les délits des femmes ont une nature de plus en plus acquisitive, Heindensohn remet en cause les conceptions traditionnelles des rôles propres à chacun des sexes.</w:t>
      </w:r>
    </w:p>
    <w:p w14:paraId="1A81DCB4" w14:textId="77777777" w:rsidR="00441568" w:rsidRPr="00844623" w:rsidRDefault="00441568" w:rsidP="00441568">
      <w:pPr>
        <w:spacing w:before="120" w:after="120"/>
        <w:jc w:val="both"/>
      </w:pPr>
      <w:r w:rsidRPr="00844623">
        <w:rPr>
          <w:rFonts w:eastAsia="Courier New" w:cs="Courier New"/>
          <w:color w:val="000000"/>
          <w:lang w:eastAsia="fr-FR" w:bidi="fr-FR"/>
        </w:rPr>
        <w:t>Pour sa part, Hoffman-Bustamante élabore sur la question des m</w:t>
      </w:r>
      <w:r w:rsidRPr="00844623">
        <w:rPr>
          <w:rFonts w:eastAsia="Courier New" w:cs="Courier New"/>
          <w:color w:val="000000"/>
          <w:lang w:eastAsia="fr-FR" w:bidi="fr-FR"/>
        </w:rPr>
        <w:t>é</w:t>
      </w:r>
      <w:r w:rsidRPr="00844623">
        <w:rPr>
          <w:rFonts w:eastAsia="Courier New" w:cs="Courier New"/>
          <w:color w:val="000000"/>
          <w:lang w:eastAsia="fr-FR" w:bidi="fr-FR"/>
        </w:rPr>
        <w:t>thodes différentes selon les quelles on procède à la socialisation des garçons et des filles. Ces dernières sont généralement beaucoup plus supervisées et on leur enseigne davantage la soumission et l’obéissance en les confinant dans certains rôles domestiques. On d</w:t>
      </w:r>
      <w:r w:rsidRPr="00844623">
        <w:rPr>
          <w:rFonts w:eastAsia="Courier New" w:cs="Courier New"/>
          <w:color w:val="000000"/>
          <w:lang w:eastAsia="fr-FR" w:bidi="fr-FR"/>
        </w:rPr>
        <w:t>e</w:t>
      </w:r>
      <w:r w:rsidRPr="00844623">
        <w:rPr>
          <w:rFonts w:eastAsia="Courier New" w:cs="Courier New"/>
          <w:color w:val="000000"/>
          <w:lang w:eastAsia="fr-FR" w:bidi="fr-FR"/>
        </w:rPr>
        <w:t>mande par contre aux garçons de faire preuve d’une certaine indépe</w:t>
      </w:r>
      <w:r w:rsidRPr="00844623">
        <w:rPr>
          <w:rFonts w:eastAsia="Courier New" w:cs="Courier New"/>
          <w:color w:val="000000"/>
          <w:lang w:eastAsia="fr-FR" w:bidi="fr-FR"/>
        </w:rPr>
        <w:t>n</w:t>
      </w:r>
      <w:r w:rsidRPr="00844623">
        <w:rPr>
          <w:rFonts w:eastAsia="Courier New" w:cs="Courier New"/>
          <w:color w:val="000000"/>
          <w:lang w:eastAsia="fr-FR" w:bidi="fr-FR"/>
        </w:rPr>
        <w:t>dance, de courage et d'audace. C’est ainsi que plus tard, chacun aura de soi une perception caractéristique, propre à son sexe.</w:t>
      </w:r>
      <w:r>
        <w:rPr>
          <w:rFonts w:eastAsia="Courier New" w:cs="Courier New"/>
          <w:color w:val="000000"/>
          <w:lang w:eastAsia="fr-FR" w:bidi="fr-FR"/>
        </w:rPr>
        <w:t> </w:t>
      </w:r>
      <w:r>
        <w:rPr>
          <w:rStyle w:val="Appelnotedebasdep"/>
          <w:rFonts w:eastAsia="Courier New" w:cs="Courier New"/>
        </w:rPr>
        <w:footnoteReference w:id="41"/>
      </w:r>
      <w:r w:rsidRPr="00844623">
        <w:rPr>
          <w:rFonts w:eastAsia="Courier New" w:cs="Courier New"/>
          <w:color w:val="000000"/>
          <w:lang w:eastAsia="fr-FR" w:bidi="fr-FR"/>
        </w:rPr>
        <w:t xml:space="preserve"> C’est ainsi également que l’on retrouvera des adultes soumis (les femmes) et des adultes plus libres et hardis (les hommes).</w:t>
      </w:r>
    </w:p>
    <w:p w14:paraId="02FC9A72" w14:textId="77777777" w:rsidR="00441568" w:rsidRPr="00844623" w:rsidRDefault="00441568" w:rsidP="00441568">
      <w:pPr>
        <w:spacing w:before="120" w:after="120"/>
        <w:jc w:val="both"/>
      </w:pPr>
      <w:r w:rsidRPr="00844623">
        <w:rPr>
          <w:rFonts w:eastAsia="Courier New" w:cs="Courier New"/>
          <w:color w:val="000000"/>
          <w:lang w:eastAsia="fr-FR" w:bidi="fr-FR"/>
        </w:rPr>
        <w:t>En considérant ainsi les rôles que nos sociétés donnent, pour ne pas dire imposent aux membres des deux sexes, on découvre comment et pourquoi les instances officielles n’ont pas les mêmes attitudes vis-à-vis des filles. En principe, l’objectif est leur protection mais en prat</w:t>
      </w:r>
      <w:r w:rsidRPr="00844623">
        <w:rPr>
          <w:rFonts w:eastAsia="Courier New" w:cs="Courier New"/>
          <w:color w:val="000000"/>
          <w:lang w:eastAsia="fr-FR" w:bidi="fr-FR"/>
        </w:rPr>
        <w:t>i</w:t>
      </w:r>
      <w:r w:rsidRPr="00844623">
        <w:rPr>
          <w:rFonts w:eastAsia="Courier New" w:cs="Courier New"/>
          <w:color w:val="000000"/>
          <w:lang w:eastAsia="fr-FR" w:bidi="fr-FR"/>
        </w:rPr>
        <w:t>que</w:t>
      </w:r>
      <w:r>
        <w:rPr>
          <w:rFonts w:eastAsia="Courier New" w:cs="Courier New"/>
          <w:color w:val="000000"/>
          <w:lang w:eastAsia="fr-FR" w:bidi="fr-FR"/>
        </w:rPr>
        <w:t xml:space="preserve"> </w:t>
      </w:r>
      <w:r>
        <w:t>[</w:t>
      </w:r>
      <w:r w:rsidRPr="00844623">
        <w:rPr>
          <w:rFonts w:eastAsia="Courier New" w:cs="Courier New"/>
          <w:color w:val="000000"/>
          <w:lang w:eastAsia="fr-FR" w:bidi="fr-FR"/>
        </w:rPr>
        <w:t>67</w:t>
      </w:r>
      <w:r>
        <w:rPr>
          <w:rFonts w:eastAsia="Courier New" w:cs="Courier New"/>
          <w:color w:val="000000"/>
          <w:lang w:eastAsia="fr-FR" w:bidi="fr-FR"/>
        </w:rPr>
        <w:t xml:space="preserve">] </w:t>
      </w:r>
      <w:r w:rsidRPr="00844623">
        <w:rPr>
          <w:rFonts w:eastAsia="Courier New" w:cs="Courier New"/>
          <w:color w:val="000000"/>
          <w:lang w:eastAsia="fr-FR" w:bidi="fr-FR"/>
        </w:rPr>
        <w:t>n’est-ce pas là l’apprentissage de leur rôle féminin qu’on les force à faire ? Lorsque nous constatons que dans un effort de prote</w:t>
      </w:r>
      <w:r w:rsidRPr="00844623">
        <w:rPr>
          <w:rFonts w:eastAsia="Courier New" w:cs="Courier New"/>
          <w:color w:val="000000"/>
          <w:lang w:eastAsia="fr-FR" w:bidi="fr-FR"/>
        </w:rPr>
        <w:t>c</w:t>
      </w:r>
      <w:r w:rsidRPr="00844623">
        <w:rPr>
          <w:rFonts w:eastAsia="Courier New" w:cs="Courier New"/>
          <w:color w:val="000000"/>
          <w:lang w:eastAsia="fr-FR" w:bidi="fr-FR"/>
        </w:rPr>
        <w:t>tion le système judiciaire arrive à être plus sévère envers les filles que les garçons, pouvons-nous comprendre vraiment ce qui se passe ?</w:t>
      </w:r>
      <w:r>
        <w:rPr>
          <w:rFonts w:eastAsia="Courier New" w:cs="Courier New"/>
          <w:color w:val="000000"/>
          <w:lang w:eastAsia="fr-FR" w:bidi="fr-FR"/>
        </w:rPr>
        <w:t> </w:t>
      </w:r>
      <w:r>
        <w:rPr>
          <w:rStyle w:val="Appelnotedebasdep"/>
          <w:rFonts w:eastAsia="Courier New" w:cs="Courier New"/>
        </w:rPr>
        <w:footnoteReference w:id="42"/>
      </w:r>
    </w:p>
    <w:p w14:paraId="2FBDAB9B" w14:textId="77777777" w:rsidR="00441568" w:rsidRPr="00844623" w:rsidRDefault="00441568" w:rsidP="00441568">
      <w:pPr>
        <w:spacing w:before="120" w:after="120"/>
        <w:jc w:val="both"/>
      </w:pPr>
      <w:r w:rsidRPr="00844623">
        <w:rPr>
          <w:rFonts w:eastAsia="Courier New" w:cs="Courier New"/>
          <w:color w:val="000000"/>
          <w:lang w:eastAsia="fr-FR" w:bidi="fr-FR"/>
        </w:rPr>
        <w:t>Un autre phénomène qui fait implicitement partie de la théorie des rôles est relatif à la libération de la femme. Pour certains, à mes</w:t>
      </w:r>
      <w:r w:rsidRPr="00844623">
        <w:rPr>
          <w:rFonts w:eastAsia="Courier New" w:cs="Courier New"/>
          <w:color w:val="000000"/>
          <w:lang w:eastAsia="fr-FR" w:bidi="fr-FR"/>
        </w:rPr>
        <w:t>u</w:t>
      </w:r>
      <w:r w:rsidRPr="00844623">
        <w:rPr>
          <w:rFonts w:eastAsia="Courier New" w:cs="Courier New"/>
          <w:color w:val="000000"/>
          <w:lang w:eastAsia="fr-FR" w:bidi="fr-FR"/>
        </w:rPr>
        <w:t>re que va changer et se modifier le rôle de la femme dans la société, on peut penser que plusieurs données vont changer sur le plan des pr</w:t>
      </w:r>
      <w:r w:rsidRPr="00844623">
        <w:rPr>
          <w:rFonts w:eastAsia="Courier New" w:cs="Courier New"/>
          <w:color w:val="000000"/>
          <w:lang w:eastAsia="fr-FR" w:bidi="fr-FR"/>
        </w:rPr>
        <w:t>o</w:t>
      </w:r>
      <w:r w:rsidRPr="00844623">
        <w:rPr>
          <w:rFonts w:eastAsia="Courier New" w:cs="Courier New"/>
          <w:color w:val="000000"/>
          <w:lang w:eastAsia="fr-FR" w:bidi="fr-FR"/>
        </w:rPr>
        <w:t>blèmes sociaux :</w:t>
      </w:r>
    </w:p>
    <w:p w14:paraId="1A6D28E3" w14:textId="77777777" w:rsidR="00441568" w:rsidRDefault="00441568" w:rsidP="00441568">
      <w:pPr>
        <w:spacing w:before="120" w:after="120"/>
        <w:jc w:val="both"/>
        <w:rPr>
          <w:rFonts w:eastAsia="Courier New" w:cs="Courier New"/>
          <w:color w:val="000000"/>
          <w:lang w:eastAsia="fr-FR" w:bidi="fr-FR"/>
        </w:rPr>
      </w:pPr>
    </w:p>
    <w:p w14:paraId="68C65332" w14:textId="77777777" w:rsidR="00441568" w:rsidRPr="00844623" w:rsidRDefault="00441568" w:rsidP="00441568">
      <w:pPr>
        <w:pStyle w:val="Grillecouleur-Accent1"/>
      </w:pPr>
      <w:r w:rsidRPr="00844623">
        <w:rPr>
          <w:rFonts w:eastAsia="Courier New"/>
          <w:lang w:eastAsia="fr-FR" w:bidi="fr-FR"/>
        </w:rPr>
        <w:t>"</w:t>
      </w:r>
      <w:r>
        <w:rPr>
          <w:rFonts w:eastAsia="Courier New"/>
          <w:lang w:eastAsia="fr-FR" w:bidi="fr-FR"/>
        </w:rPr>
        <w:t>The modern</w:t>
      </w:r>
      <w:r w:rsidRPr="00844623">
        <w:rPr>
          <w:rFonts w:eastAsia="Courier New"/>
          <w:lang w:eastAsia="fr-FR" w:bidi="fr-FR"/>
        </w:rPr>
        <w:t xml:space="preserve"> </w:t>
      </w:r>
      <w:r>
        <w:rPr>
          <w:rFonts w:eastAsia="Courier New"/>
          <w:lang w:eastAsia="fr-FR" w:bidi="fr-FR"/>
        </w:rPr>
        <w:t>age of girls and young m</w:t>
      </w:r>
      <w:r w:rsidRPr="00844623">
        <w:rPr>
          <w:rFonts w:eastAsia="Courier New"/>
          <w:lang w:eastAsia="fr-FR" w:bidi="fr-FR"/>
        </w:rPr>
        <w:t>en is intensely immoral, and immoral seemingly without the pressure of circumstances.</w:t>
      </w:r>
      <w:r>
        <w:rPr>
          <w:rFonts w:eastAsia="Courier New"/>
          <w:lang w:eastAsia="fr-FR" w:bidi="fr-FR"/>
        </w:rPr>
        <w:t xml:space="preserve"> </w:t>
      </w:r>
      <w:r w:rsidRPr="00844623">
        <w:rPr>
          <w:rFonts w:eastAsia="Courier New"/>
          <w:lang w:eastAsia="fr-FR" w:bidi="fr-FR"/>
        </w:rPr>
        <w:t>At whose door we may lay the fault, we can</w:t>
      </w:r>
      <w:r>
        <w:rPr>
          <w:rFonts w:eastAsia="Courier New"/>
          <w:lang w:eastAsia="fr-FR" w:bidi="fr-FR"/>
        </w:rPr>
        <w:t>not tell. Is it the resul</w:t>
      </w:r>
      <w:r w:rsidRPr="00844623">
        <w:rPr>
          <w:rFonts w:eastAsia="Courier New"/>
          <w:lang w:eastAsia="fr-FR" w:bidi="fr-FR"/>
        </w:rPr>
        <w:t>t of what we call ”the émancipation of woman” with its concomitant freedom from chaperonage, increased intimacy be- tween the sexes in adolescence, and a more tol</w:t>
      </w:r>
      <w:r>
        <w:rPr>
          <w:rFonts w:eastAsia="Courier New"/>
          <w:lang w:eastAsia="fr-FR" w:bidi="fr-FR"/>
        </w:rPr>
        <w:t>e</w:t>
      </w:r>
      <w:r w:rsidRPr="00844623">
        <w:rPr>
          <w:rFonts w:eastAsia="Courier New"/>
          <w:lang w:eastAsia="fr-FR" w:bidi="fr-FR"/>
        </w:rPr>
        <w:t>rant view point towards ail things unclean in life ? This seeras the only logical forbear of the pr</w:t>
      </w:r>
      <w:r>
        <w:rPr>
          <w:rFonts w:eastAsia="Courier New"/>
          <w:lang w:eastAsia="fr-FR" w:bidi="fr-FR"/>
        </w:rPr>
        <w:t>e</w:t>
      </w:r>
      <w:r w:rsidRPr="00844623">
        <w:rPr>
          <w:rFonts w:eastAsia="Courier New"/>
          <w:lang w:eastAsia="fr-FR" w:bidi="fr-FR"/>
        </w:rPr>
        <w:t>sent state" (Thomas, 1967, pp. 84-85).</w:t>
      </w:r>
      <w:r>
        <w:rPr>
          <w:rFonts w:eastAsia="Courier New"/>
          <w:lang w:eastAsia="fr-FR" w:bidi="fr-FR"/>
        </w:rPr>
        <w:t> </w:t>
      </w:r>
      <w:r>
        <w:rPr>
          <w:rStyle w:val="Appelnotedebasdep"/>
          <w:rFonts w:eastAsia="Courier New" w:cs="Courier New"/>
        </w:rPr>
        <w:footnoteReference w:id="43"/>
      </w:r>
    </w:p>
    <w:p w14:paraId="1B7290FD" w14:textId="77777777" w:rsidR="00441568" w:rsidRDefault="00441568" w:rsidP="00441568">
      <w:pPr>
        <w:spacing w:before="120" w:after="120"/>
        <w:jc w:val="both"/>
        <w:rPr>
          <w:rFonts w:eastAsia="Courier New" w:cs="Courier New"/>
          <w:color w:val="000000"/>
          <w:lang w:eastAsia="fr-FR" w:bidi="fr-FR"/>
        </w:rPr>
      </w:pPr>
    </w:p>
    <w:p w14:paraId="1530FC00"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Dans cette perspective, on voit la femme comme responsable de plusieurs maux sociaux et plus elle se dégage de son rôle féminin tr</w:t>
      </w:r>
      <w:r w:rsidRPr="00844623">
        <w:rPr>
          <w:rFonts w:eastAsia="Courier New" w:cs="Courier New"/>
          <w:color w:val="000000"/>
          <w:lang w:eastAsia="fr-FR" w:bidi="fr-FR"/>
        </w:rPr>
        <w:t>a</w:t>
      </w:r>
      <w:r w:rsidRPr="00844623">
        <w:rPr>
          <w:rFonts w:eastAsia="Courier New" w:cs="Courier New"/>
          <w:color w:val="000000"/>
          <w:lang w:eastAsia="fr-FR" w:bidi="fr-FR"/>
        </w:rPr>
        <w:t>ditionnel pour toucher à différentes sphères des activités sociales plus elle devient condamnable.</w:t>
      </w:r>
      <w:r>
        <w:rPr>
          <w:rFonts w:eastAsia="Courier New" w:cs="Courier New"/>
          <w:color w:val="000000"/>
          <w:lang w:eastAsia="fr-FR" w:bidi="fr-FR"/>
        </w:rPr>
        <w:t> </w:t>
      </w:r>
      <w:r>
        <w:rPr>
          <w:rStyle w:val="Appelnotedebasdep"/>
          <w:rFonts w:eastAsia="Courier New" w:cs="Courier New"/>
        </w:rPr>
        <w:footnoteReference w:id="44"/>
      </w:r>
      <w:r w:rsidRPr="00844623">
        <w:rPr>
          <w:rFonts w:eastAsia="Courier New" w:cs="Courier New"/>
          <w:color w:val="000000"/>
          <w:lang w:eastAsia="fr-FR" w:bidi="fr-FR"/>
        </w:rPr>
        <w:t xml:space="preserve"> Mais l’émancipation de la femme aura aussi des effets sur la criminalité, cela ne fait nul doute. Pollack (1950) aborda la question dans les termes suivants :</w:t>
      </w:r>
    </w:p>
    <w:p w14:paraId="1340476C" w14:textId="77777777" w:rsidR="00441568" w:rsidRDefault="00441568" w:rsidP="00441568">
      <w:pPr>
        <w:spacing w:before="120" w:after="120"/>
        <w:jc w:val="both"/>
        <w:rPr>
          <w:rFonts w:eastAsia="Courier New" w:cs="Courier New"/>
          <w:color w:val="000000"/>
          <w:lang w:eastAsia="fr-FR" w:bidi="fr-FR"/>
        </w:rPr>
      </w:pPr>
      <w:r>
        <w:t>[</w:t>
      </w:r>
      <w:r w:rsidRPr="00A6396A">
        <w:rPr>
          <w:rFonts w:eastAsia="Courier New" w:cs="Courier New"/>
          <w:color w:val="000000"/>
          <w:lang w:eastAsia="fr-FR" w:bidi="fr-FR"/>
        </w:rPr>
        <w:t>68</w:t>
      </w:r>
      <w:r>
        <w:rPr>
          <w:rFonts w:eastAsia="Courier New" w:cs="Courier New"/>
          <w:color w:val="000000"/>
          <w:lang w:eastAsia="fr-FR" w:bidi="fr-FR"/>
        </w:rPr>
        <w:t>]</w:t>
      </w:r>
    </w:p>
    <w:p w14:paraId="2400AF49" w14:textId="77777777" w:rsidR="00441568" w:rsidRPr="00844623" w:rsidRDefault="00441568" w:rsidP="00441568">
      <w:pPr>
        <w:spacing w:before="120" w:after="120"/>
        <w:jc w:val="both"/>
      </w:pPr>
    </w:p>
    <w:p w14:paraId="49514E13" w14:textId="77777777" w:rsidR="00441568" w:rsidRPr="00844623" w:rsidRDefault="00441568" w:rsidP="00441568">
      <w:pPr>
        <w:pStyle w:val="Grillecouleur-Accent1"/>
      </w:pPr>
      <w:r w:rsidRPr="00844623">
        <w:rPr>
          <w:rFonts w:eastAsia="Courier New"/>
          <w:lang w:eastAsia="fr-FR" w:bidi="fr-FR"/>
        </w:rPr>
        <w:t>"We corne now to the conclusion of our analysis. The indications of simular trends in vario</w:t>
      </w:r>
      <w:r>
        <w:rPr>
          <w:rFonts w:eastAsia="Courier New"/>
          <w:lang w:eastAsia="fr-FR" w:bidi="fr-FR"/>
        </w:rPr>
        <w:t>us countries and at various pe</w:t>
      </w:r>
      <w:r w:rsidRPr="00844623">
        <w:rPr>
          <w:rFonts w:eastAsia="Courier New"/>
          <w:lang w:eastAsia="fr-FR" w:bidi="fr-FR"/>
        </w:rPr>
        <w:t>riods of time show that even the questionable indices used so far seem to h</w:t>
      </w:r>
      <w:r>
        <w:rPr>
          <w:rFonts w:eastAsia="Courier New"/>
          <w:lang w:eastAsia="fr-FR" w:bidi="fr-FR"/>
        </w:rPr>
        <w:t>a</w:t>
      </w:r>
      <w:r w:rsidRPr="00844623">
        <w:rPr>
          <w:rFonts w:eastAsia="Courier New"/>
          <w:lang w:eastAsia="fr-FR" w:bidi="fr-FR"/>
        </w:rPr>
        <w:t>ve been sufficient for a corroboration of the hypothesis that an increase in f</w:t>
      </w:r>
      <w:r w:rsidRPr="00844623">
        <w:rPr>
          <w:rFonts w:eastAsia="Courier New"/>
          <w:lang w:eastAsia="fr-FR" w:bidi="fr-FR"/>
        </w:rPr>
        <w:t>e</w:t>
      </w:r>
      <w:r w:rsidRPr="00844623">
        <w:rPr>
          <w:rFonts w:eastAsia="Courier New"/>
          <w:lang w:eastAsia="fr-FR" w:bidi="fr-FR"/>
        </w:rPr>
        <w:t xml:space="preserve">male crimes against property is a concomitant of the social </w:t>
      </w:r>
      <w:r>
        <w:rPr>
          <w:rFonts w:eastAsia="Courier New"/>
          <w:lang w:eastAsia="fr-FR" w:bidi="fr-FR"/>
        </w:rPr>
        <w:t>e</w:t>
      </w:r>
      <w:r w:rsidRPr="00844623">
        <w:rPr>
          <w:rFonts w:eastAsia="Courier New"/>
          <w:lang w:eastAsia="fr-FR" w:bidi="fr-FR"/>
        </w:rPr>
        <w:t>mancip</w:t>
      </w:r>
      <w:r w:rsidRPr="00844623">
        <w:rPr>
          <w:rFonts w:eastAsia="Courier New"/>
          <w:lang w:eastAsia="fr-FR" w:bidi="fr-FR"/>
        </w:rPr>
        <w:t>a</w:t>
      </w:r>
      <w:r w:rsidRPr="00844623">
        <w:rPr>
          <w:rFonts w:eastAsia="Courier New"/>
          <w:lang w:eastAsia="fr-FR" w:bidi="fr-FR"/>
        </w:rPr>
        <w:t>tion of women" (Pollack, 1950, p. 75)</w:t>
      </w:r>
      <w:r>
        <w:rPr>
          <w:rFonts w:eastAsia="Courier New" w:cs="Courier New"/>
          <w:color w:val="000000"/>
          <w:lang w:eastAsia="fr-FR" w:bidi="fr-FR"/>
        </w:rPr>
        <w:t> </w:t>
      </w:r>
      <w:r>
        <w:rPr>
          <w:rStyle w:val="Appelnotedebasdep"/>
          <w:rFonts w:eastAsia="Courier New" w:cs="Courier New"/>
        </w:rPr>
        <w:footnoteReference w:id="45"/>
      </w:r>
      <w:r w:rsidRPr="00844623">
        <w:rPr>
          <w:rFonts w:eastAsia="Courier New"/>
          <w:lang w:eastAsia="fr-FR" w:bidi="fr-FR"/>
        </w:rPr>
        <w:t>.</w:t>
      </w:r>
    </w:p>
    <w:p w14:paraId="4F2CFE7A" w14:textId="77777777" w:rsidR="00441568" w:rsidRDefault="00441568" w:rsidP="00441568">
      <w:pPr>
        <w:spacing w:before="120" w:after="120"/>
        <w:jc w:val="both"/>
        <w:rPr>
          <w:rFonts w:eastAsia="Courier New" w:cs="Courier New"/>
          <w:color w:val="000000"/>
          <w:lang w:eastAsia="fr-FR" w:bidi="fr-FR"/>
        </w:rPr>
      </w:pPr>
    </w:p>
    <w:p w14:paraId="0C2B646B"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En fait, cela revient à dire qu’à mesure que les rôles sociaux de la femme se transforment on peut observer des manifestations crimine</w:t>
      </w:r>
      <w:r w:rsidRPr="00844623">
        <w:rPr>
          <w:rFonts w:eastAsia="Courier New" w:cs="Courier New"/>
          <w:color w:val="000000"/>
          <w:lang w:eastAsia="fr-FR" w:bidi="fr-FR"/>
        </w:rPr>
        <w:t>l</w:t>
      </w:r>
      <w:r w:rsidRPr="00844623">
        <w:rPr>
          <w:rFonts w:eastAsia="Courier New" w:cs="Courier New"/>
          <w:color w:val="000000"/>
          <w:lang w:eastAsia="fr-FR" w:bidi="fr-FR"/>
        </w:rPr>
        <w:t xml:space="preserve">les différentes de sa part. </w:t>
      </w:r>
      <w:r>
        <w:rPr>
          <w:rFonts w:eastAsia="Courier New" w:cs="Courier New"/>
          <w:color w:val="000000"/>
          <w:lang w:eastAsia="fr-FR" w:bidi="fr-FR"/>
        </w:rPr>
        <w:t>À</w:t>
      </w:r>
      <w:r w:rsidRPr="00844623">
        <w:rPr>
          <w:rFonts w:eastAsia="Courier New" w:cs="Courier New"/>
          <w:color w:val="000000"/>
          <w:lang w:eastAsia="fr-FR" w:bidi="fr-FR"/>
        </w:rPr>
        <w:t xml:space="preserve"> partir de ce moment là, il faut revoir les théories suivants lesquelles la femme est beaucoup moins criminelle que</w:t>
      </w:r>
      <w:r>
        <w:rPr>
          <w:rFonts w:eastAsia="Courier New" w:cs="Courier New"/>
          <w:color w:val="000000"/>
          <w:lang w:eastAsia="fr-FR" w:bidi="fr-FR"/>
        </w:rPr>
        <w:t xml:space="preserve"> l’homme. Cette nécessité de ré</w:t>
      </w:r>
      <w:r w:rsidRPr="00844623">
        <w:rPr>
          <w:rFonts w:eastAsia="Courier New" w:cs="Courier New"/>
          <w:color w:val="000000"/>
          <w:lang w:eastAsia="fr-FR" w:bidi="fr-FR"/>
        </w:rPr>
        <w:t>orienter les recherches a déjà été soulevée par Price (1977) :</w:t>
      </w:r>
    </w:p>
    <w:p w14:paraId="77B80508" w14:textId="77777777" w:rsidR="00441568" w:rsidRPr="00844623" w:rsidRDefault="00441568" w:rsidP="00441568">
      <w:pPr>
        <w:spacing w:before="120" w:after="120"/>
        <w:jc w:val="both"/>
      </w:pPr>
    </w:p>
    <w:p w14:paraId="69A5EB88" w14:textId="77777777" w:rsidR="00441568" w:rsidRPr="00844623" w:rsidRDefault="00441568" w:rsidP="00441568">
      <w:pPr>
        <w:pStyle w:val="Grillecouleur-Accent1"/>
      </w:pPr>
      <w:r w:rsidRPr="00844623">
        <w:rPr>
          <w:rFonts w:eastAsia="Courier New"/>
          <w:lang w:eastAsia="fr-FR" w:bidi="fr-FR"/>
        </w:rPr>
        <w:t>"The discovery between the traditional cherished sex-role st</w:t>
      </w:r>
      <w:r>
        <w:rPr>
          <w:rFonts w:eastAsia="Courier New"/>
          <w:lang w:eastAsia="fr-FR" w:bidi="fr-FR"/>
        </w:rPr>
        <w:t>e</w:t>
      </w:r>
      <w:r w:rsidRPr="00844623">
        <w:rPr>
          <w:rFonts w:eastAsia="Courier New"/>
          <w:lang w:eastAsia="fr-FR" w:bidi="fr-FR"/>
        </w:rPr>
        <w:t>r</w:t>
      </w:r>
      <w:r>
        <w:rPr>
          <w:rFonts w:eastAsia="Courier New"/>
          <w:lang w:eastAsia="fr-FR" w:bidi="fr-FR"/>
        </w:rPr>
        <w:t>e</w:t>
      </w:r>
      <w:r w:rsidRPr="00844623">
        <w:rPr>
          <w:rFonts w:eastAsia="Courier New"/>
          <w:lang w:eastAsia="fr-FR" w:bidi="fr-FR"/>
        </w:rPr>
        <w:t>ot</w:t>
      </w:r>
      <w:r w:rsidRPr="00844623">
        <w:rPr>
          <w:rFonts w:eastAsia="Courier New"/>
          <w:lang w:eastAsia="fr-FR" w:bidi="fr-FR"/>
        </w:rPr>
        <w:t>y</w:t>
      </w:r>
      <w:r w:rsidRPr="00844623">
        <w:rPr>
          <w:rFonts w:eastAsia="Courier New"/>
          <w:lang w:eastAsia="fr-FR" w:bidi="fr-FR"/>
        </w:rPr>
        <w:t>p</w:t>
      </w:r>
      <w:r>
        <w:rPr>
          <w:rFonts w:eastAsia="Courier New"/>
          <w:lang w:eastAsia="fr-FR" w:bidi="fr-FR"/>
        </w:rPr>
        <w:t>e</w:t>
      </w:r>
      <w:r w:rsidRPr="00844623">
        <w:rPr>
          <w:rFonts w:eastAsia="Courier New"/>
          <w:lang w:eastAsia="fr-FR" w:bidi="fr-FR"/>
        </w:rPr>
        <w:t>s of the past and the current sociétal changes may be leading to s</w:t>
      </w:r>
      <w:r w:rsidRPr="00844623">
        <w:rPr>
          <w:rFonts w:eastAsia="Courier New"/>
          <w:lang w:eastAsia="fr-FR" w:bidi="fr-FR"/>
        </w:rPr>
        <w:t>e</w:t>
      </w:r>
      <w:r w:rsidRPr="00844623">
        <w:rPr>
          <w:rFonts w:eastAsia="Courier New"/>
          <w:lang w:eastAsia="fr-FR" w:bidi="fr-FR"/>
        </w:rPr>
        <w:t>rious conflicts and certainly merits further study" (Price, 1979, p. 103).</w:t>
      </w:r>
      <w:r>
        <w:rPr>
          <w:rFonts w:eastAsia="Courier New" w:cs="Courier New"/>
          <w:color w:val="000000"/>
          <w:lang w:eastAsia="fr-FR" w:bidi="fr-FR"/>
        </w:rPr>
        <w:t> </w:t>
      </w:r>
      <w:r>
        <w:rPr>
          <w:rStyle w:val="Appelnotedebasdep"/>
          <w:rFonts w:eastAsia="Courier New" w:cs="Courier New"/>
        </w:rPr>
        <w:footnoteReference w:id="46"/>
      </w:r>
    </w:p>
    <w:p w14:paraId="1D49A257" w14:textId="77777777" w:rsidR="00441568" w:rsidRDefault="00441568" w:rsidP="00441568">
      <w:pPr>
        <w:spacing w:before="120" w:after="120"/>
        <w:jc w:val="both"/>
        <w:rPr>
          <w:rFonts w:eastAsia="Courier New" w:cs="Courier New"/>
          <w:color w:val="000000"/>
          <w:lang w:eastAsia="fr-FR" w:bidi="fr-FR"/>
        </w:rPr>
      </w:pPr>
    </w:p>
    <w:p w14:paraId="2CE5A698" w14:textId="77777777" w:rsidR="00441568" w:rsidRPr="00844623" w:rsidRDefault="00441568" w:rsidP="00441568">
      <w:pPr>
        <w:spacing w:before="120" w:after="120"/>
        <w:jc w:val="both"/>
      </w:pPr>
      <w:r w:rsidRPr="00844623">
        <w:rPr>
          <w:rFonts w:eastAsia="Courier New" w:cs="Courier New"/>
          <w:color w:val="000000"/>
          <w:lang w:eastAsia="fr-FR" w:bidi="fr-FR"/>
        </w:rPr>
        <w:t>Il est donc possible que ce mouvement de libération de la femme suscite plus de conflits que de bienfaits. Simon (1975) et Adler (1975) ont également établi une corrélation entre l’émancipation de la femme et sa criminalité. Selon eux, la femme s’impliquerait davantage que par le passé dans une criminalité violente et grave en raison d’une i</w:t>
      </w:r>
      <w:r w:rsidRPr="00844623">
        <w:rPr>
          <w:rFonts w:eastAsia="Courier New" w:cs="Courier New"/>
          <w:color w:val="000000"/>
          <w:lang w:eastAsia="fr-FR" w:bidi="fr-FR"/>
        </w:rPr>
        <w:t>n</w:t>
      </w:r>
      <w:r w:rsidRPr="00844623">
        <w:rPr>
          <w:rFonts w:eastAsia="Courier New" w:cs="Courier New"/>
          <w:color w:val="000000"/>
          <w:lang w:eastAsia="fr-FR" w:bidi="fr-FR"/>
        </w:rPr>
        <w:t>dépendance psychologique plus grande et elle s’impliquerait dans des délits économiques comme un résultat de sa nouvelle situation sur le marché du travail. Adler (1975) décrit quelques-uns des changements auxquels on peut s’attendre au niveau du système de justice crimine</w:t>
      </w:r>
      <w:r w:rsidRPr="00844623">
        <w:rPr>
          <w:rFonts w:eastAsia="Courier New" w:cs="Courier New"/>
          <w:color w:val="000000"/>
          <w:lang w:eastAsia="fr-FR" w:bidi="fr-FR"/>
        </w:rPr>
        <w:t>l</w:t>
      </w:r>
      <w:r w:rsidRPr="00844623">
        <w:rPr>
          <w:rFonts w:eastAsia="Courier New" w:cs="Courier New"/>
          <w:color w:val="000000"/>
          <w:lang w:eastAsia="fr-FR" w:bidi="fr-FR"/>
        </w:rPr>
        <w:t>le :</w:t>
      </w:r>
      <w:r>
        <w:rPr>
          <w:rFonts w:eastAsia="Courier New" w:cs="Courier New"/>
          <w:color w:val="000000"/>
          <w:lang w:eastAsia="fr-FR" w:bidi="fr-FR"/>
        </w:rPr>
        <w:t xml:space="preserve"> </w:t>
      </w:r>
      <w:r w:rsidRPr="00844623">
        <w:rPr>
          <w:rFonts w:eastAsia="Courier New" w:cs="Courier New"/>
          <w:color w:val="000000"/>
          <w:lang w:eastAsia="fr-FR" w:bidi="fr-FR"/>
        </w:rPr>
        <w:t>1)</w:t>
      </w:r>
      <w:r>
        <w:rPr>
          <w:rFonts w:eastAsia="Courier New" w:cs="Courier New"/>
          <w:color w:val="000000"/>
          <w:lang w:eastAsia="fr-FR" w:bidi="fr-FR"/>
        </w:rPr>
        <w:t xml:space="preserve"> </w:t>
      </w:r>
      <w:r w:rsidRPr="00844623">
        <w:rPr>
          <w:rFonts w:eastAsia="Courier New" w:cs="Courier New"/>
          <w:color w:val="000000"/>
          <w:lang w:eastAsia="fr-FR" w:bidi="fr-FR"/>
        </w:rPr>
        <w:t>en</w:t>
      </w:r>
      <w:r>
        <w:rPr>
          <w:rFonts w:eastAsia="Courier New" w:cs="Courier New"/>
          <w:color w:val="000000"/>
          <w:lang w:eastAsia="fr-FR" w:bidi="fr-FR"/>
        </w:rPr>
        <w:t xml:space="preserve"> </w:t>
      </w:r>
      <w:r w:rsidRPr="00844623">
        <w:rPr>
          <w:rFonts w:eastAsia="Courier New" w:cs="Courier New"/>
          <w:color w:val="000000"/>
          <w:lang w:eastAsia="fr-FR" w:bidi="fr-FR"/>
        </w:rPr>
        <w:t>gagnant</w:t>
      </w:r>
      <w:r>
        <w:rPr>
          <w:rFonts w:eastAsia="Courier New" w:cs="Courier New"/>
          <w:color w:val="000000"/>
          <w:lang w:eastAsia="fr-FR" w:bidi="fr-FR"/>
        </w:rPr>
        <w:t xml:space="preserve"> </w:t>
      </w:r>
      <w:r w:rsidRPr="00844623">
        <w:rPr>
          <w:rFonts w:eastAsia="Courier New" w:cs="Courier New"/>
          <w:color w:val="000000"/>
          <w:lang w:eastAsia="fr-FR" w:bidi="fr-FR"/>
        </w:rPr>
        <w:t>une</w:t>
      </w:r>
      <w:r>
        <w:rPr>
          <w:rFonts w:eastAsia="Courier New" w:cs="Courier New"/>
          <w:color w:val="000000"/>
          <w:lang w:eastAsia="fr-FR" w:bidi="fr-FR"/>
        </w:rPr>
        <w:t xml:space="preserve"> </w:t>
      </w:r>
      <w:r w:rsidRPr="00844623">
        <w:rPr>
          <w:rFonts w:eastAsia="Courier New" w:cs="Courier New"/>
          <w:color w:val="000000"/>
          <w:lang w:eastAsia="fr-FR" w:bidi="fr-FR"/>
        </w:rPr>
        <w:t>certaine forme d’égalité avec l'homme, la fe</w:t>
      </w:r>
      <w:r w:rsidRPr="00844623">
        <w:rPr>
          <w:rFonts w:eastAsia="Courier New" w:cs="Courier New"/>
          <w:color w:val="000000"/>
          <w:lang w:eastAsia="fr-FR" w:bidi="fr-FR"/>
        </w:rPr>
        <w:t>m</w:t>
      </w:r>
      <w:r w:rsidRPr="00844623">
        <w:rPr>
          <w:rFonts w:eastAsia="Courier New" w:cs="Courier New"/>
          <w:color w:val="000000"/>
          <w:lang w:eastAsia="fr-FR" w:bidi="fr-FR"/>
        </w:rPr>
        <w:t>me sera traitée avec moins d’égard et plus de sévérité par ce système judiciaire dominé par l’homme ; 2) les femmes feront l’objet de bea</w:t>
      </w:r>
      <w:r w:rsidRPr="00844623">
        <w:rPr>
          <w:rFonts w:eastAsia="Courier New" w:cs="Courier New"/>
          <w:color w:val="000000"/>
          <w:lang w:eastAsia="fr-FR" w:bidi="fr-FR"/>
        </w:rPr>
        <w:t>u</w:t>
      </w:r>
      <w:r w:rsidRPr="00844623">
        <w:rPr>
          <w:rFonts w:eastAsia="Courier New" w:cs="Courier New"/>
          <w:color w:val="000000"/>
          <w:lang w:eastAsia="fr-FR" w:bidi="fr-FR"/>
        </w:rPr>
        <w:t>coup moins de protection ; 3) il y</w:t>
      </w:r>
      <w:r>
        <w:t xml:space="preserve"> [</w:t>
      </w:r>
      <w:r w:rsidRPr="00844623">
        <w:rPr>
          <w:rFonts w:eastAsia="Courier New" w:cs="Courier New"/>
          <w:color w:val="000000"/>
          <w:lang w:eastAsia="fr-FR" w:bidi="fr-FR"/>
        </w:rPr>
        <w:t>69</w:t>
      </w:r>
      <w:r>
        <w:rPr>
          <w:rFonts w:eastAsia="Courier New" w:cs="Courier New"/>
          <w:color w:val="000000"/>
          <w:lang w:eastAsia="fr-FR" w:bidi="fr-FR"/>
        </w:rPr>
        <w:t xml:space="preserve">] </w:t>
      </w:r>
      <w:r w:rsidRPr="00844623">
        <w:rPr>
          <w:rFonts w:eastAsia="Courier New" w:cs="Courier New"/>
          <w:color w:val="000000"/>
          <w:lang w:eastAsia="fr-FR" w:bidi="fr-FR"/>
        </w:rPr>
        <w:t>aura davantage de femmes fa</w:t>
      </w:r>
      <w:r w:rsidRPr="00844623">
        <w:rPr>
          <w:rFonts w:eastAsia="Courier New" w:cs="Courier New"/>
          <w:color w:val="000000"/>
          <w:lang w:eastAsia="fr-FR" w:bidi="fr-FR"/>
        </w:rPr>
        <w:t>i</w:t>
      </w:r>
      <w:r w:rsidRPr="00844623">
        <w:rPr>
          <w:rFonts w:eastAsia="Courier New" w:cs="Courier New"/>
          <w:color w:val="000000"/>
          <w:lang w:eastAsia="fr-FR" w:bidi="fr-FR"/>
        </w:rPr>
        <w:t>sant partie des organismes de contr</w:t>
      </w:r>
      <w:r w:rsidRPr="00844623">
        <w:rPr>
          <w:rFonts w:eastAsia="Courier New" w:cs="Courier New"/>
          <w:color w:val="000000"/>
          <w:lang w:eastAsia="fr-FR" w:bidi="fr-FR"/>
        </w:rPr>
        <w:t>ô</w:t>
      </w:r>
      <w:r w:rsidRPr="00844623">
        <w:rPr>
          <w:rFonts w:eastAsia="Courier New" w:cs="Courier New"/>
          <w:color w:val="000000"/>
          <w:lang w:eastAsia="fr-FR" w:bidi="fr-FR"/>
        </w:rPr>
        <w:t>le (police, magistrats, juges) et on peut penser que cela aura pour e</w:t>
      </w:r>
      <w:r w:rsidRPr="00844623">
        <w:rPr>
          <w:rFonts w:eastAsia="Courier New" w:cs="Courier New"/>
          <w:color w:val="000000"/>
          <w:lang w:eastAsia="fr-FR" w:bidi="fr-FR"/>
        </w:rPr>
        <w:t>f</w:t>
      </w:r>
      <w:r w:rsidRPr="00844623">
        <w:rPr>
          <w:rFonts w:eastAsia="Courier New" w:cs="Courier New"/>
          <w:color w:val="000000"/>
          <w:lang w:eastAsia="fr-FR" w:bidi="fr-FR"/>
        </w:rPr>
        <w:t>fet, en éliminant les différences sexuelles, de produire des décisions moins émotionnelles et davantage basées sur les faits. En d’autres termes, les répercussions se feront sentir non seulement au niveau de la déviance et de la criminalité, mais aussi au niveau de la réaction des organes de contrôle. La cons</w:t>
      </w:r>
      <w:r w:rsidRPr="00844623">
        <w:rPr>
          <w:rFonts w:eastAsia="Courier New" w:cs="Courier New"/>
          <w:color w:val="000000"/>
          <w:lang w:eastAsia="fr-FR" w:bidi="fr-FR"/>
        </w:rPr>
        <w:t>é</w:t>
      </w:r>
      <w:r w:rsidRPr="00844623">
        <w:rPr>
          <w:rFonts w:eastAsia="Courier New" w:cs="Courier New"/>
          <w:color w:val="000000"/>
          <w:lang w:eastAsia="fr-FR" w:bidi="fr-FR"/>
        </w:rPr>
        <w:t>quence toutefois que les auteurs croient être la plus importante, à s</w:t>
      </w:r>
      <w:r w:rsidRPr="00844623">
        <w:rPr>
          <w:rFonts w:eastAsia="Courier New" w:cs="Courier New"/>
          <w:color w:val="000000"/>
          <w:lang w:eastAsia="fr-FR" w:bidi="fr-FR"/>
        </w:rPr>
        <w:t>a</w:t>
      </w:r>
      <w:r w:rsidRPr="00844623">
        <w:rPr>
          <w:rFonts w:eastAsia="Courier New" w:cs="Courier New"/>
          <w:color w:val="000000"/>
          <w:lang w:eastAsia="fr-FR" w:bidi="fr-FR"/>
        </w:rPr>
        <w:t>voir l’augmentation de la criminalité (cla</w:t>
      </w:r>
      <w:r w:rsidRPr="00844623">
        <w:rPr>
          <w:rFonts w:eastAsia="Courier New" w:cs="Courier New"/>
          <w:color w:val="000000"/>
          <w:lang w:eastAsia="fr-FR" w:bidi="fr-FR"/>
        </w:rPr>
        <w:t>s</w:t>
      </w:r>
      <w:r w:rsidRPr="00844623">
        <w:rPr>
          <w:rFonts w:eastAsia="Courier New" w:cs="Courier New"/>
          <w:color w:val="000000"/>
          <w:lang w:eastAsia="fr-FR" w:bidi="fr-FR"/>
        </w:rPr>
        <w:t>sique) chez les femmes, n’est pas partagée par Crites (1976). Elle pe</w:t>
      </w:r>
      <w:r w:rsidRPr="00844623">
        <w:rPr>
          <w:rFonts w:eastAsia="Courier New" w:cs="Courier New"/>
          <w:color w:val="000000"/>
          <w:lang w:eastAsia="fr-FR" w:bidi="fr-FR"/>
        </w:rPr>
        <w:t>n</w:t>
      </w:r>
      <w:r w:rsidRPr="00844623">
        <w:rPr>
          <w:rFonts w:eastAsia="Courier New" w:cs="Courier New"/>
          <w:color w:val="000000"/>
          <w:lang w:eastAsia="fr-FR" w:bidi="fr-FR"/>
        </w:rPr>
        <w:t>se en effet que la femme délinquante a peu de possibilité d’être to</w:t>
      </w:r>
      <w:r w:rsidRPr="00844623">
        <w:rPr>
          <w:rFonts w:eastAsia="Courier New" w:cs="Courier New"/>
          <w:color w:val="000000"/>
          <w:lang w:eastAsia="fr-FR" w:bidi="fr-FR"/>
        </w:rPr>
        <w:t>u</w:t>
      </w:r>
      <w:r w:rsidRPr="00844623">
        <w:rPr>
          <w:rFonts w:eastAsia="Courier New" w:cs="Courier New"/>
          <w:color w:val="000000"/>
          <w:lang w:eastAsia="fr-FR" w:bidi="fr-FR"/>
        </w:rPr>
        <w:t>chée par ce mouvement d'émancipation de la femme. La délinquante selon elle est pauvre, peu éduquée, faisant partie d'une classe dém</w:t>
      </w:r>
      <w:r w:rsidRPr="00844623">
        <w:rPr>
          <w:rFonts w:eastAsia="Courier New" w:cs="Courier New"/>
          <w:color w:val="000000"/>
          <w:lang w:eastAsia="fr-FR" w:bidi="fr-FR"/>
        </w:rPr>
        <w:t>u</w:t>
      </w:r>
      <w:r w:rsidRPr="00844623">
        <w:rPr>
          <w:rFonts w:eastAsia="Courier New" w:cs="Courier New"/>
          <w:color w:val="000000"/>
          <w:lang w:eastAsia="fr-FR" w:bidi="fr-FR"/>
        </w:rPr>
        <w:t>nie, d’une minorité raciale et ayant souvent un enfant à charge. Ce type de population a peu de chances d’être vraiment sensibilisé par toutes les campagnes portant sur l’émancipation de la femme. On ne peut donc pas penser selon Crites que le mouvement de libération de la femme va donner lieu à un processus de redéfinition sociale très large et qu’il va profond</w:t>
      </w:r>
      <w:r w:rsidRPr="00844623">
        <w:rPr>
          <w:rFonts w:eastAsia="Courier New" w:cs="Courier New"/>
          <w:color w:val="000000"/>
          <w:lang w:eastAsia="fr-FR" w:bidi="fr-FR"/>
        </w:rPr>
        <w:t>é</w:t>
      </w:r>
      <w:r w:rsidRPr="00844623">
        <w:rPr>
          <w:rFonts w:eastAsia="Courier New" w:cs="Courier New"/>
          <w:color w:val="000000"/>
          <w:lang w:eastAsia="fr-FR" w:bidi="fr-FR"/>
        </w:rPr>
        <w:t>ment modifier les données actuelles. Smart (1979) pour sa part fonde ses critiques sur le sujet en contestant le fait que les études sur la lib</w:t>
      </w:r>
      <w:r w:rsidRPr="00844623">
        <w:rPr>
          <w:rFonts w:eastAsia="Courier New" w:cs="Courier New"/>
          <w:color w:val="000000"/>
          <w:lang w:eastAsia="fr-FR" w:bidi="fr-FR"/>
        </w:rPr>
        <w:t>é</w:t>
      </w:r>
      <w:r w:rsidRPr="00844623">
        <w:rPr>
          <w:rFonts w:eastAsia="Courier New" w:cs="Courier New"/>
          <w:color w:val="000000"/>
          <w:lang w:eastAsia="fr-FR" w:bidi="fr-FR"/>
        </w:rPr>
        <w:t>ration de la femme, tout comme les études antérieures, privilégient une explication mono-causale, lequel genre d'explication est fort p</w:t>
      </w:r>
      <w:r w:rsidRPr="00844623">
        <w:rPr>
          <w:rFonts w:eastAsia="Courier New" w:cs="Courier New"/>
          <w:color w:val="000000"/>
          <w:lang w:eastAsia="fr-FR" w:bidi="fr-FR"/>
        </w:rPr>
        <w:t>o</w:t>
      </w:r>
      <w:r w:rsidRPr="00844623">
        <w:rPr>
          <w:rFonts w:eastAsia="Courier New" w:cs="Courier New"/>
          <w:color w:val="000000"/>
          <w:lang w:eastAsia="fr-FR" w:bidi="fr-FR"/>
        </w:rPr>
        <w:t>pulaire pour la délinquance des filles alors qu'il ne l’est pas pour les garçons. Smart fait remarquer que l’augmentation de la criminalité chez les femmes n’est pas un phén</w:t>
      </w:r>
      <w:r w:rsidRPr="00844623">
        <w:rPr>
          <w:rFonts w:eastAsia="Courier New" w:cs="Courier New"/>
          <w:color w:val="000000"/>
          <w:lang w:eastAsia="fr-FR" w:bidi="fr-FR"/>
        </w:rPr>
        <w:t>o</w:t>
      </w:r>
      <w:r w:rsidRPr="00844623">
        <w:rPr>
          <w:rFonts w:eastAsia="Courier New" w:cs="Courier New"/>
          <w:color w:val="000000"/>
          <w:lang w:eastAsia="fr-FR" w:bidi="fr-FR"/>
        </w:rPr>
        <w:t xml:space="preserve">mène nouveau dans notre société moderne ; à plusieurs reprises il a été constaté (Lombroso, 1890 ; Thomas, 1920 ; Pollack, 1950 ; Adler, 1975) et tous ont parlé d'un problème social nouveau. Le fait est qu’il y a </w:t>
      </w:r>
      <w:r>
        <w:rPr>
          <w:rFonts w:eastAsia="Courier New" w:cs="Courier New"/>
          <w:color w:val="000000"/>
          <w:lang w:eastAsia="fr-FR" w:bidi="fr-FR"/>
        </w:rPr>
        <w:t>beaucoup plus d’études par auto</w:t>
      </w:r>
      <w:r w:rsidRPr="00844623">
        <w:rPr>
          <w:rFonts w:eastAsia="Courier New" w:cs="Courier New"/>
          <w:color w:val="000000"/>
          <w:lang w:eastAsia="fr-FR" w:bidi="fr-FR"/>
        </w:rPr>
        <w:t>portrait que par le passé ce qui peut donner l'impression que la criminalité augmente rapidement.</w:t>
      </w:r>
    </w:p>
    <w:p w14:paraId="0134D789" w14:textId="77777777" w:rsidR="00441568" w:rsidRDefault="00441568" w:rsidP="00441568">
      <w:pPr>
        <w:spacing w:before="120" w:after="120"/>
        <w:jc w:val="both"/>
        <w:rPr>
          <w:rFonts w:eastAsia="Courier New" w:cs="Courier New"/>
          <w:color w:val="000000"/>
          <w:lang w:eastAsia="fr-FR" w:bidi="fr-FR"/>
        </w:rPr>
      </w:pPr>
      <w:r w:rsidRPr="00844623">
        <w:rPr>
          <w:rFonts w:eastAsia="Courier New" w:cs="Courier New"/>
          <w:color w:val="000000"/>
          <w:lang w:eastAsia="fr-FR" w:bidi="fr-FR"/>
        </w:rPr>
        <w:t>Comme nous pouvons le voir, tous ne s’entendent pas sur les effets possibles et probables d’un tel mouvement qui vise à réviser l'ordre social, au moins relativement aux rôles que les membres de chacun des deux sexes sont appelés à jouer. Il est certain que l’on pourra o</w:t>
      </w:r>
      <w:r w:rsidRPr="00844623">
        <w:rPr>
          <w:rFonts w:eastAsia="Courier New" w:cs="Courier New"/>
          <w:color w:val="000000"/>
          <w:lang w:eastAsia="fr-FR" w:bidi="fr-FR"/>
        </w:rPr>
        <w:t>b</w:t>
      </w:r>
      <w:r w:rsidRPr="00844623">
        <w:rPr>
          <w:rFonts w:eastAsia="Courier New" w:cs="Courier New"/>
          <w:color w:val="000000"/>
          <w:lang w:eastAsia="fr-FR" w:bidi="fr-FR"/>
        </w:rPr>
        <w:t>server certains changements mais la question dès lors est de savoir si les répercussions se feront vraiment sentir au niveau de la délinquance ou de la réaction à celle-ci.</w:t>
      </w:r>
    </w:p>
    <w:p w14:paraId="633D4CBA" w14:textId="77777777" w:rsidR="00441568" w:rsidRPr="0095341B" w:rsidRDefault="00441568" w:rsidP="00441568">
      <w:pPr>
        <w:pStyle w:val="p"/>
        <w:rPr>
          <w:rFonts w:eastAsia="Courier New"/>
        </w:rPr>
      </w:pPr>
      <w:r w:rsidRPr="00844623">
        <w:br w:type="page"/>
      </w:r>
      <w:r w:rsidRPr="0095341B">
        <w:rPr>
          <w:rFonts w:eastAsia="Courier New" w:cs="Courier New"/>
          <w:color w:val="000000"/>
          <w:lang w:eastAsia="fr-FR" w:bidi="fr-FR"/>
        </w:rPr>
        <w:t>[</w:t>
      </w:r>
      <w:r w:rsidRPr="0095341B">
        <w:rPr>
          <w:rFonts w:eastAsia="Courier New"/>
        </w:rPr>
        <w:t>70]</w:t>
      </w:r>
    </w:p>
    <w:p w14:paraId="41B570FC" w14:textId="77777777" w:rsidR="00441568" w:rsidRPr="00844623" w:rsidRDefault="00441568" w:rsidP="00441568">
      <w:pPr>
        <w:spacing w:before="120" w:after="120"/>
        <w:jc w:val="both"/>
      </w:pPr>
    </w:p>
    <w:p w14:paraId="68BC4AB0" w14:textId="77777777" w:rsidR="00441568" w:rsidRPr="00844623" w:rsidRDefault="00441568" w:rsidP="00441568">
      <w:pPr>
        <w:pStyle w:val="a"/>
      </w:pPr>
      <w:bookmarkStart w:id="23" w:name="Delinquance_filles_pt_1_chap_V_concl"/>
      <w:r w:rsidRPr="00844623">
        <w:t>Conclusion</w:t>
      </w:r>
    </w:p>
    <w:bookmarkEnd w:id="23"/>
    <w:p w14:paraId="1A8A254C" w14:textId="77777777" w:rsidR="00441568" w:rsidRDefault="00441568" w:rsidP="00441568">
      <w:pPr>
        <w:spacing w:before="120" w:after="120"/>
        <w:jc w:val="both"/>
        <w:rPr>
          <w:rFonts w:eastAsia="Courier New" w:cs="Courier New"/>
          <w:color w:val="000000"/>
          <w:lang w:eastAsia="fr-FR" w:bidi="fr-FR"/>
        </w:rPr>
      </w:pPr>
    </w:p>
    <w:p w14:paraId="40C5828A"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742DCF3B" w14:textId="77777777" w:rsidR="00441568" w:rsidRPr="00844623" w:rsidRDefault="00441568" w:rsidP="00441568">
      <w:pPr>
        <w:spacing w:before="120" w:after="120"/>
        <w:jc w:val="both"/>
      </w:pPr>
      <w:r w:rsidRPr="00844623">
        <w:rPr>
          <w:rFonts w:eastAsia="Courier New" w:cs="Courier New"/>
          <w:color w:val="000000"/>
          <w:lang w:eastAsia="fr-FR" w:bidi="fr-FR"/>
        </w:rPr>
        <w:t>Comme nous venons de le voir, nous assistons aujourd'hui à ce</w:t>
      </w:r>
      <w:r w:rsidRPr="00844623">
        <w:rPr>
          <w:rFonts w:eastAsia="Courier New" w:cs="Courier New"/>
          <w:color w:val="000000"/>
          <w:lang w:eastAsia="fr-FR" w:bidi="fr-FR"/>
        </w:rPr>
        <w:t>r</w:t>
      </w:r>
      <w:r w:rsidRPr="00844623">
        <w:rPr>
          <w:rFonts w:eastAsia="Courier New" w:cs="Courier New"/>
          <w:color w:val="000000"/>
          <w:lang w:eastAsia="fr-FR" w:bidi="fr-FR"/>
        </w:rPr>
        <w:t>tains débats relativement aux conceptions traditionnelles à propos de la délinquance des filles. Les auteurs qui font partie de ce groupe "contestataire" insistent tous sur la nécessité de prendre en considér</w:t>
      </w:r>
      <w:r w:rsidRPr="00844623">
        <w:rPr>
          <w:rFonts w:eastAsia="Courier New" w:cs="Courier New"/>
          <w:color w:val="000000"/>
          <w:lang w:eastAsia="fr-FR" w:bidi="fr-FR"/>
        </w:rPr>
        <w:t>a</w:t>
      </w:r>
      <w:r w:rsidRPr="00844623">
        <w:rPr>
          <w:rFonts w:eastAsia="Courier New" w:cs="Courier New"/>
          <w:color w:val="000000"/>
          <w:lang w:eastAsia="fr-FR" w:bidi="fr-FR"/>
        </w:rPr>
        <w:t>tion un ensemble de paramètres sociaux, lesquels selon eux, déterm</w:t>
      </w:r>
      <w:r w:rsidRPr="00844623">
        <w:rPr>
          <w:rFonts w:eastAsia="Courier New" w:cs="Courier New"/>
          <w:color w:val="000000"/>
          <w:lang w:eastAsia="fr-FR" w:bidi="fr-FR"/>
        </w:rPr>
        <w:t>i</w:t>
      </w:r>
      <w:r w:rsidRPr="00844623">
        <w:rPr>
          <w:rFonts w:eastAsia="Courier New" w:cs="Courier New"/>
          <w:color w:val="000000"/>
          <w:lang w:eastAsia="fr-FR" w:bidi="fr-FR"/>
        </w:rPr>
        <w:t>nent en grande partie l'image que nous avons du phénomène de la d</w:t>
      </w:r>
      <w:r w:rsidRPr="00844623">
        <w:rPr>
          <w:rFonts w:eastAsia="Courier New" w:cs="Courier New"/>
          <w:color w:val="000000"/>
          <w:lang w:eastAsia="fr-FR" w:bidi="fr-FR"/>
        </w:rPr>
        <w:t>é</w:t>
      </w:r>
      <w:r w:rsidRPr="00844623">
        <w:rPr>
          <w:rFonts w:eastAsia="Courier New" w:cs="Courier New"/>
          <w:color w:val="000000"/>
          <w:lang w:eastAsia="fr-FR" w:bidi="fr-FR"/>
        </w:rPr>
        <w:t>linquance des filles. Ils constatent tous que nous ne traitons pas les filles de la même façon que les garçons et que notre attitude à leur égard est protectionniste. Ils observent aussi que les organismes s</w:t>
      </w:r>
      <w:r w:rsidRPr="00844623">
        <w:rPr>
          <w:rFonts w:eastAsia="Courier New" w:cs="Courier New"/>
          <w:color w:val="000000"/>
          <w:lang w:eastAsia="fr-FR" w:bidi="fr-FR"/>
        </w:rPr>
        <w:t>o</w:t>
      </w:r>
      <w:r w:rsidRPr="00844623">
        <w:rPr>
          <w:rFonts w:eastAsia="Courier New" w:cs="Courier New"/>
          <w:color w:val="000000"/>
          <w:lang w:eastAsia="fr-FR" w:bidi="fr-FR"/>
        </w:rPr>
        <w:t>ciaux en général réagissent avec plus de sévérité vis-à-vis d'elles et qu'ils exigent d'une façon plus évidente le respect de certaines normes "morales". Toutes ces constatations sont de nature à modifier nos conceptions traditionnelles fondées sur les statistiques officielles et en conséquence, il faudrait peut être songer à réviser nos théories à la lumière des études par autoportrait.</w:t>
      </w:r>
    </w:p>
    <w:p w14:paraId="1C74083E" w14:textId="77777777" w:rsidR="00441568" w:rsidRPr="00844623" w:rsidRDefault="00441568" w:rsidP="00441568">
      <w:pPr>
        <w:spacing w:before="120" w:after="120"/>
        <w:jc w:val="both"/>
      </w:pPr>
      <w:r w:rsidRPr="00844623">
        <w:rPr>
          <w:rFonts w:eastAsia="Courier New" w:cs="Courier New"/>
          <w:color w:val="000000"/>
          <w:lang w:eastAsia="fr-FR" w:bidi="fr-FR"/>
        </w:rPr>
        <w:t>Pour d'autres enfin, notre société vit présentement une période de transformation profonde sous l'impact de la libération des femmes. On ne s'entend pas encore vraiment sur les retombées réelles d'un tel mouvement évolutif mais on croit que c'est un secteur qu'il faut à coup sûr investiguer. Une chose est pourtant certaine :</w:t>
      </w:r>
      <w:r>
        <w:rPr>
          <w:rFonts w:eastAsia="Courier New" w:cs="Courier New"/>
          <w:color w:val="000000"/>
          <w:lang w:eastAsia="fr-FR" w:bidi="fr-FR"/>
        </w:rPr>
        <w:t xml:space="preserve"> </w:t>
      </w:r>
      <w:r w:rsidRPr="00844623">
        <w:rPr>
          <w:rFonts w:eastAsia="Courier New" w:cs="Courier New"/>
          <w:color w:val="000000"/>
          <w:lang w:eastAsia="fr-FR" w:bidi="fr-FR"/>
        </w:rPr>
        <w:t>en cessant de cons</w:t>
      </w:r>
      <w:r w:rsidRPr="00844623">
        <w:rPr>
          <w:rFonts w:eastAsia="Courier New" w:cs="Courier New"/>
          <w:color w:val="000000"/>
          <w:lang w:eastAsia="fr-FR" w:bidi="fr-FR"/>
        </w:rPr>
        <w:t>i</w:t>
      </w:r>
      <w:r w:rsidRPr="00844623">
        <w:rPr>
          <w:rFonts w:eastAsia="Courier New" w:cs="Courier New"/>
          <w:color w:val="000000"/>
          <w:lang w:eastAsia="fr-FR" w:bidi="fr-FR"/>
        </w:rPr>
        <w:t>dérer</w:t>
      </w:r>
      <w:r>
        <w:rPr>
          <w:rFonts w:eastAsia="Courier New" w:cs="Courier New"/>
          <w:color w:val="000000"/>
          <w:lang w:eastAsia="fr-FR" w:bidi="fr-FR"/>
        </w:rPr>
        <w:t xml:space="preserve"> </w:t>
      </w:r>
      <w:r w:rsidRPr="00844623">
        <w:rPr>
          <w:rFonts w:eastAsia="Courier New" w:cs="Courier New"/>
          <w:color w:val="000000"/>
          <w:lang w:eastAsia="fr-FR" w:bidi="fr-FR"/>
        </w:rPr>
        <w:t>la criminalité de la femme sous le seul angle de la femme elle-même, en quelque sorte exclue de toute dynamique sociale, on risque de confondre ce qui doit être une donnée et ce qui devient un résultat. La nuance est délicate mais déterminante.</w:t>
      </w:r>
    </w:p>
    <w:p w14:paraId="2A6CE51A" w14:textId="77777777" w:rsidR="00441568" w:rsidRDefault="00441568" w:rsidP="00441568">
      <w:pPr>
        <w:pStyle w:val="p"/>
      </w:pPr>
      <w:r>
        <w:rPr>
          <w:rFonts w:eastAsia="Courier New" w:cs="Courier New"/>
          <w:color w:val="000000"/>
          <w:lang w:eastAsia="fr-FR" w:bidi="fr-FR"/>
        </w:rPr>
        <w:br w:type="page"/>
      </w:r>
      <w:r>
        <w:t>[71]</w:t>
      </w:r>
    </w:p>
    <w:p w14:paraId="2E9DE13A" w14:textId="77777777" w:rsidR="00441568" w:rsidRDefault="00441568" w:rsidP="00441568">
      <w:pPr>
        <w:jc w:val="both"/>
      </w:pPr>
    </w:p>
    <w:p w14:paraId="79D62C2F" w14:textId="77777777" w:rsidR="00441568" w:rsidRPr="00E07116" w:rsidRDefault="00441568" w:rsidP="00441568">
      <w:pPr>
        <w:jc w:val="both"/>
      </w:pPr>
    </w:p>
    <w:p w14:paraId="2869F72B" w14:textId="77777777" w:rsidR="00441568" w:rsidRPr="00E07116" w:rsidRDefault="00441568" w:rsidP="00441568">
      <w:pPr>
        <w:jc w:val="both"/>
      </w:pPr>
    </w:p>
    <w:p w14:paraId="043BFC46" w14:textId="77777777" w:rsidR="00441568" w:rsidRPr="00E907A8" w:rsidRDefault="00441568" w:rsidP="00441568">
      <w:pPr>
        <w:spacing w:after="120"/>
        <w:ind w:firstLine="0"/>
        <w:jc w:val="center"/>
        <w:rPr>
          <w:b/>
        </w:rPr>
      </w:pPr>
      <w:bookmarkStart w:id="24" w:name="Delinquance_filles_pt_1_synthese"/>
      <w:r>
        <w:rPr>
          <w:b/>
        </w:rPr>
        <w:t>La délinquance des filles</w:t>
      </w:r>
    </w:p>
    <w:p w14:paraId="0C49C021" w14:textId="77777777" w:rsidR="00441568" w:rsidRPr="00384B20" w:rsidRDefault="00441568" w:rsidP="00441568">
      <w:pPr>
        <w:spacing w:after="120"/>
        <w:ind w:firstLine="0"/>
        <w:jc w:val="center"/>
        <w:rPr>
          <w:color w:val="000080"/>
          <w:sz w:val="24"/>
        </w:rPr>
      </w:pPr>
      <w:r w:rsidRPr="000022CF">
        <w:rPr>
          <w:b/>
          <w:color w:val="000080"/>
          <w:sz w:val="24"/>
        </w:rPr>
        <w:t>PREMIÈRE PARTIE</w:t>
      </w:r>
      <w:r>
        <w:rPr>
          <w:color w:val="000080"/>
          <w:sz w:val="24"/>
        </w:rPr>
        <w:br/>
      </w:r>
      <w:r w:rsidRPr="00FA22FA">
        <w:rPr>
          <w:i/>
          <w:color w:val="000080"/>
          <w:sz w:val="24"/>
        </w:rPr>
        <w:t>ANALYSE DES TEXTES</w:t>
      </w:r>
    </w:p>
    <w:p w14:paraId="045C7C65" w14:textId="77777777" w:rsidR="00441568" w:rsidRPr="00E07116" w:rsidRDefault="00441568" w:rsidP="00441568">
      <w:pPr>
        <w:jc w:val="both"/>
        <w:rPr>
          <w:szCs w:val="36"/>
        </w:rPr>
      </w:pPr>
    </w:p>
    <w:p w14:paraId="6B1CF054" w14:textId="77777777" w:rsidR="00441568" w:rsidRPr="00E07116" w:rsidRDefault="00441568" w:rsidP="00441568">
      <w:pPr>
        <w:pStyle w:val="Titreniveau2bis"/>
      </w:pPr>
      <w:r>
        <w:t>SYNTHÈSE</w:t>
      </w:r>
    </w:p>
    <w:bookmarkEnd w:id="24"/>
    <w:p w14:paraId="503CA4DA" w14:textId="77777777" w:rsidR="00441568" w:rsidRPr="00E07116" w:rsidRDefault="00441568" w:rsidP="00441568">
      <w:pPr>
        <w:jc w:val="both"/>
        <w:rPr>
          <w:szCs w:val="36"/>
        </w:rPr>
      </w:pPr>
    </w:p>
    <w:p w14:paraId="418D0D0C" w14:textId="77777777" w:rsidR="00441568" w:rsidRPr="00E07116" w:rsidRDefault="00441568" w:rsidP="00441568">
      <w:pPr>
        <w:jc w:val="both"/>
      </w:pPr>
    </w:p>
    <w:p w14:paraId="5B3A54A2" w14:textId="77777777" w:rsidR="00441568" w:rsidRPr="00E07116" w:rsidRDefault="00441568" w:rsidP="00441568">
      <w:pPr>
        <w:jc w:val="both"/>
      </w:pPr>
    </w:p>
    <w:p w14:paraId="67CDAB6F" w14:textId="77777777" w:rsidR="00441568" w:rsidRDefault="00441568" w:rsidP="00441568">
      <w:pPr>
        <w:jc w:val="both"/>
      </w:pPr>
    </w:p>
    <w:p w14:paraId="5836A055" w14:textId="77777777" w:rsidR="00441568" w:rsidRDefault="00441568" w:rsidP="00441568">
      <w:pPr>
        <w:jc w:val="both"/>
      </w:pPr>
    </w:p>
    <w:p w14:paraId="42B1C302" w14:textId="77777777" w:rsidR="00441568" w:rsidRDefault="00441568" w:rsidP="00441568">
      <w:pPr>
        <w:jc w:val="both"/>
      </w:pPr>
    </w:p>
    <w:p w14:paraId="3892ED4F" w14:textId="77777777" w:rsidR="00441568" w:rsidRPr="00E07116" w:rsidRDefault="00441568" w:rsidP="00441568">
      <w:pPr>
        <w:jc w:val="both"/>
      </w:pPr>
    </w:p>
    <w:p w14:paraId="77A6B169" w14:textId="77777777" w:rsidR="00441568" w:rsidRPr="00E07116" w:rsidRDefault="00441568" w:rsidP="00441568">
      <w:pPr>
        <w:jc w:val="both"/>
      </w:pPr>
    </w:p>
    <w:p w14:paraId="50F0EE72"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5F87B6F" w14:textId="77777777" w:rsidR="00441568" w:rsidRPr="00376716" w:rsidRDefault="00441568" w:rsidP="00441568">
      <w:pPr>
        <w:spacing w:before="120" w:after="120"/>
        <w:jc w:val="both"/>
        <w:rPr>
          <w:szCs w:val="2"/>
        </w:rPr>
      </w:pPr>
    </w:p>
    <w:p w14:paraId="68A41A01" w14:textId="77777777" w:rsidR="00441568" w:rsidRDefault="00441568" w:rsidP="00441568">
      <w:pPr>
        <w:spacing w:before="120" w:after="120"/>
        <w:jc w:val="both"/>
      </w:pPr>
    </w:p>
    <w:p w14:paraId="7A86798B" w14:textId="77777777" w:rsidR="00441568" w:rsidRDefault="00441568" w:rsidP="00441568">
      <w:pPr>
        <w:spacing w:before="120" w:after="120"/>
        <w:jc w:val="both"/>
        <w:rPr>
          <w:szCs w:val="2"/>
        </w:rPr>
      </w:pPr>
      <w:r>
        <w:rPr>
          <w:szCs w:val="2"/>
        </w:rPr>
        <w:br w:type="page"/>
        <w:t>[72]</w:t>
      </w:r>
    </w:p>
    <w:p w14:paraId="13F1B9E4" w14:textId="77777777" w:rsidR="00441568" w:rsidRDefault="00441568" w:rsidP="00441568">
      <w:pPr>
        <w:spacing w:before="120" w:after="120"/>
        <w:jc w:val="both"/>
        <w:rPr>
          <w:szCs w:val="2"/>
        </w:rPr>
      </w:pPr>
    </w:p>
    <w:p w14:paraId="3B7524FD" w14:textId="77777777" w:rsidR="00441568" w:rsidRDefault="00441568" w:rsidP="00441568">
      <w:pPr>
        <w:spacing w:before="120" w:after="120"/>
        <w:jc w:val="both"/>
        <w:rPr>
          <w:szCs w:val="2"/>
        </w:rPr>
      </w:pPr>
    </w:p>
    <w:p w14:paraId="1818CA7D" w14:textId="77777777" w:rsidR="00441568" w:rsidRPr="00053A0C" w:rsidRDefault="00441568" w:rsidP="00441568">
      <w:pPr>
        <w:spacing w:before="120" w:after="120"/>
        <w:jc w:val="both"/>
        <w:rPr>
          <w:szCs w:val="2"/>
        </w:rPr>
      </w:pPr>
      <w:r w:rsidRPr="00053A0C">
        <w:rPr>
          <w:szCs w:val="2"/>
        </w:rPr>
        <w:t>Cette étude</w:t>
      </w:r>
      <w:r>
        <w:rPr>
          <w:szCs w:val="2"/>
        </w:rPr>
        <w:t xml:space="preserve"> </w:t>
      </w:r>
      <w:r w:rsidRPr="00053A0C">
        <w:rPr>
          <w:szCs w:val="2"/>
        </w:rPr>
        <w:t>de</w:t>
      </w:r>
      <w:r>
        <w:rPr>
          <w:szCs w:val="2"/>
        </w:rPr>
        <w:t xml:space="preserve"> </w:t>
      </w:r>
      <w:r w:rsidRPr="00053A0C">
        <w:rPr>
          <w:szCs w:val="2"/>
        </w:rPr>
        <w:t>la</w:t>
      </w:r>
      <w:r>
        <w:rPr>
          <w:szCs w:val="2"/>
        </w:rPr>
        <w:t xml:space="preserve"> </w:t>
      </w:r>
      <w:r w:rsidRPr="00053A0C">
        <w:rPr>
          <w:szCs w:val="2"/>
        </w:rPr>
        <w:t>littérature</w:t>
      </w:r>
      <w:r>
        <w:rPr>
          <w:szCs w:val="2"/>
        </w:rPr>
        <w:t xml:space="preserve"> </w:t>
      </w:r>
      <w:r w:rsidRPr="00053A0C">
        <w:rPr>
          <w:szCs w:val="2"/>
        </w:rPr>
        <w:t>relative à</w:t>
      </w:r>
      <w:r>
        <w:rPr>
          <w:szCs w:val="2"/>
        </w:rPr>
        <w:t xml:space="preserve"> </w:t>
      </w:r>
      <w:r w:rsidRPr="00053A0C">
        <w:rPr>
          <w:szCs w:val="2"/>
        </w:rPr>
        <w:t>la criminalité</w:t>
      </w:r>
      <w:r>
        <w:rPr>
          <w:szCs w:val="2"/>
        </w:rPr>
        <w:t xml:space="preserve"> </w:t>
      </w:r>
      <w:r w:rsidRPr="00053A0C">
        <w:rPr>
          <w:szCs w:val="2"/>
        </w:rPr>
        <w:t>des</w:t>
      </w:r>
      <w:r>
        <w:rPr>
          <w:szCs w:val="2"/>
        </w:rPr>
        <w:t xml:space="preserve"> </w:t>
      </w:r>
      <w:r w:rsidRPr="00053A0C">
        <w:rPr>
          <w:szCs w:val="2"/>
        </w:rPr>
        <w:t>femmes et des</w:t>
      </w:r>
      <w:r>
        <w:rPr>
          <w:szCs w:val="2"/>
        </w:rPr>
        <w:t xml:space="preserve"> </w:t>
      </w:r>
      <w:r w:rsidRPr="00053A0C">
        <w:rPr>
          <w:szCs w:val="2"/>
        </w:rPr>
        <w:t>filles nous fait voir que plusieurs idées,</w:t>
      </w:r>
      <w:r>
        <w:rPr>
          <w:szCs w:val="2"/>
        </w:rPr>
        <w:t xml:space="preserve"> </w:t>
      </w:r>
      <w:r w:rsidRPr="00053A0C">
        <w:rPr>
          <w:szCs w:val="2"/>
        </w:rPr>
        <w:t>voire même plusieurs croyances,</w:t>
      </w:r>
      <w:r>
        <w:rPr>
          <w:szCs w:val="2"/>
        </w:rPr>
        <w:t xml:space="preserve"> </w:t>
      </w:r>
      <w:r w:rsidRPr="00053A0C">
        <w:rPr>
          <w:szCs w:val="2"/>
        </w:rPr>
        <w:t>ont prévalu à propos de la nature des</w:t>
      </w:r>
      <w:r>
        <w:rPr>
          <w:szCs w:val="2"/>
        </w:rPr>
        <w:t xml:space="preserve"> </w:t>
      </w:r>
      <w:r w:rsidRPr="00053A0C">
        <w:rPr>
          <w:szCs w:val="2"/>
        </w:rPr>
        <w:t>femmes.</w:t>
      </w:r>
      <w:r>
        <w:rPr>
          <w:szCs w:val="2"/>
        </w:rPr>
        <w:t xml:space="preserve"> </w:t>
      </w:r>
      <w:r w:rsidRPr="00053A0C">
        <w:rPr>
          <w:szCs w:val="2"/>
        </w:rPr>
        <w:t>Selon</w:t>
      </w:r>
      <w:r>
        <w:rPr>
          <w:szCs w:val="2"/>
        </w:rPr>
        <w:t xml:space="preserve"> </w:t>
      </w:r>
      <w:r w:rsidRPr="00053A0C">
        <w:rPr>
          <w:szCs w:val="2"/>
        </w:rPr>
        <w:t>la tr</w:t>
      </w:r>
      <w:r w:rsidRPr="00053A0C">
        <w:rPr>
          <w:szCs w:val="2"/>
        </w:rPr>
        <w:t>a</w:t>
      </w:r>
      <w:r w:rsidRPr="00053A0C">
        <w:rPr>
          <w:szCs w:val="2"/>
        </w:rPr>
        <w:t>dition de Lombroso,</w:t>
      </w:r>
      <w:r>
        <w:rPr>
          <w:szCs w:val="2"/>
        </w:rPr>
        <w:t xml:space="preserve"> </w:t>
      </w:r>
      <w:r w:rsidRPr="00053A0C">
        <w:rPr>
          <w:szCs w:val="2"/>
        </w:rPr>
        <w:t>lequel est</w:t>
      </w:r>
      <w:r>
        <w:rPr>
          <w:szCs w:val="2"/>
        </w:rPr>
        <w:t xml:space="preserve"> </w:t>
      </w:r>
      <w:r w:rsidRPr="00053A0C">
        <w:rPr>
          <w:szCs w:val="2"/>
        </w:rPr>
        <w:t>repris</w:t>
      </w:r>
      <w:r>
        <w:rPr>
          <w:szCs w:val="2"/>
        </w:rPr>
        <w:t xml:space="preserve"> </w:t>
      </w:r>
      <w:r w:rsidRPr="00053A0C">
        <w:rPr>
          <w:szCs w:val="2"/>
        </w:rPr>
        <w:t>en quelque sorte par Cowie,</w:t>
      </w:r>
      <w:r>
        <w:rPr>
          <w:szCs w:val="2"/>
        </w:rPr>
        <w:t xml:space="preserve"> </w:t>
      </w:r>
      <w:r w:rsidRPr="00053A0C">
        <w:rPr>
          <w:szCs w:val="2"/>
        </w:rPr>
        <w:t>Cowie et Slater en</w:t>
      </w:r>
      <w:r>
        <w:rPr>
          <w:szCs w:val="2"/>
        </w:rPr>
        <w:t xml:space="preserve"> </w:t>
      </w:r>
      <w:r w:rsidRPr="00053A0C">
        <w:rPr>
          <w:szCs w:val="2"/>
        </w:rPr>
        <w:t>1968,</w:t>
      </w:r>
      <w:r>
        <w:rPr>
          <w:szCs w:val="2"/>
        </w:rPr>
        <w:t xml:space="preserve"> </w:t>
      </w:r>
      <w:r w:rsidRPr="00053A0C">
        <w:rPr>
          <w:szCs w:val="2"/>
        </w:rPr>
        <w:t>il est possible et même souhaitable de</w:t>
      </w:r>
      <w:r>
        <w:rPr>
          <w:szCs w:val="2"/>
        </w:rPr>
        <w:t xml:space="preserve"> </w:t>
      </w:r>
      <w:r w:rsidRPr="00053A0C">
        <w:rPr>
          <w:szCs w:val="2"/>
        </w:rPr>
        <w:t>faire une distinction fondamentale entre les sexes pour la bonne raison qu'ils sont différents</w:t>
      </w:r>
      <w:r>
        <w:rPr>
          <w:szCs w:val="2"/>
        </w:rPr>
        <w:t xml:space="preserve"> </w:t>
      </w:r>
      <w:r w:rsidRPr="00053A0C">
        <w:rPr>
          <w:szCs w:val="2"/>
        </w:rPr>
        <w:t>l'un de</w:t>
      </w:r>
      <w:r>
        <w:rPr>
          <w:szCs w:val="2"/>
        </w:rPr>
        <w:t xml:space="preserve"> l'autre. </w:t>
      </w:r>
      <w:r w:rsidRPr="00053A0C">
        <w:rPr>
          <w:szCs w:val="2"/>
        </w:rPr>
        <w:t>La</w:t>
      </w:r>
      <w:r>
        <w:rPr>
          <w:szCs w:val="2"/>
        </w:rPr>
        <w:t xml:space="preserve"> </w:t>
      </w:r>
      <w:r w:rsidRPr="00053A0C">
        <w:rPr>
          <w:szCs w:val="2"/>
        </w:rPr>
        <w:t>femme est</w:t>
      </w:r>
      <w:r>
        <w:rPr>
          <w:szCs w:val="2"/>
        </w:rPr>
        <w:t xml:space="preserve"> </w:t>
      </w:r>
      <w:r w:rsidRPr="00053A0C">
        <w:rPr>
          <w:szCs w:val="2"/>
        </w:rPr>
        <w:t>caractérisée par des traits bien spécifiques</w:t>
      </w:r>
      <w:r>
        <w:rPr>
          <w:szCs w:val="2"/>
        </w:rPr>
        <w:t xml:space="preserve"> </w:t>
      </w:r>
      <w:r w:rsidRPr="00053A0C">
        <w:rPr>
          <w:szCs w:val="2"/>
        </w:rPr>
        <w:t>liés à sa constitut</w:t>
      </w:r>
      <w:r>
        <w:rPr>
          <w:szCs w:val="2"/>
        </w:rPr>
        <w:t>ion morphologique et biolog</w:t>
      </w:r>
      <w:r>
        <w:rPr>
          <w:szCs w:val="2"/>
        </w:rPr>
        <w:t>i</w:t>
      </w:r>
      <w:r>
        <w:rPr>
          <w:szCs w:val="2"/>
        </w:rPr>
        <w:t xml:space="preserve">que. </w:t>
      </w:r>
      <w:r w:rsidRPr="00053A0C">
        <w:rPr>
          <w:szCs w:val="2"/>
        </w:rPr>
        <w:t>Par ailleurs,</w:t>
      </w:r>
      <w:r>
        <w:rPr>
          <w:szCs w:val="2"/>
        </w:rPr>
        <w:t xml:space="preserve"> </w:t>
      </w:r>
      <w:r w:rsidRPr="00053A0C">
        <w:rPr>
          <w:szCs w:val="2"/>
        </w:rPr>
        <w:t>cette dernière détermine une</w:t>
      </w:r>
      <w:r>
        <w:rPr>
          <w:szCs w:val="2"/>
        </w:rPr>
        <w:t xml:space="preserve"> </w:t>
      </w:r>
      <w:r w:rsidRPr="00053A0C">
        <w:rPr>
          <w:szCs w:val="2"/>
        </w:rPr>
        <w:t>façon d'être</w:t>
      </w:r>
      <w:r>
        <w:rPr>
          <w:szCs w:val="2"/>
        </w:rPr>
        <w:t xml:space="preserve"> </w:t>
      </w:r>
      <w:r w:rsidRPr="00053A0C">
        <w:rPr>
          <w:szCs w:val="2"/>
        </w:rPr>
        <w:t>"féminine",</w:t>
      </w:r>
      <w:r>
        <w:rPr>
          <w:szCs w:val="2"/>
        </w:rPr>
        <w:t xml:space="preserve"> </w:t>
      </w:r>
      <w:r w:rsidRPr="00053A0C">
        <w:rPr>
          <w:szCs w:val="2"/>
        </w:rPr>
        <w:t>une psychologie propre aux femmes.</w:t>
      </w:r>
      <w:r>
        <w:rPr>
          <w:szCs w:val="2"/>
        </w:rPr>
        <w:t xml:space="preserve"> </w:t>
      </w:r>
      <w:r w:rsidRPr="00053A0C">
        <w:rPr>
          <w:szCs w:val="2"/>
        </w:rPr>
        <w:t>On découvre alors que la femme est faible par nature,</w:t>
      </w:r>
      <w:r>
        <w:rPr>
          <w:szCs w:val="2"/>
        </w:rPr>
        <w:t xml:space="preserve"> </w:t>
      </w:r>
      <w:r w:rsidRPr="00053A0C">
        <w:rPr>
          <w:szCs w:val="2"/>
        </w:rPr>
        <w:t>qu'elle fait preuve de moins</w:t>
      </w:r>
      <w:r>
        <w:rPr>
          <w:szCs w:val="2"/>
        </w:rPr>
        <w:t xml:space="preserve"> </w:t>
      </w:r>
      <w:r w:rsidRPr="00053A0C">
        <w:rPr>
          <w:szCs w:val="2"/>
        </w:rPr>
        <w:t>de discernement que</w:t>
      </w:r>
      <w:r>
        <w:rPr>
          <w:szCs w:val="2"/>
        </w:rPr>
        <w:t xml:space="preserve"> </w:t>
      </w:r>
      <w:r w:rsidRPr="00053A0C">
        <w:rPr>
          <w:szCs w:val="2"/>
        </w:rPr>
        <w:t>les hommes, qu'elle demande</w:t>
      </w:r>
      <w:r>
        <w:rPr>
          <w:szCs w:val="2"/>
        </w:rPr>
        <w:t xml:space="preserve"> </w:t>
      </w:r>
      <w:r w:rsidRPr="00053A0C">
        <w:rPr>
          <w:szCs w:val="2"/>
        </w:rPr>
        <w:t>constamment à être supervisée et qu'e</w:t>
      </w:r>
      <w:r w:rsidRPr="00053A0C">
        <w:rPr>
          <w:szCs w:val="2"/>
        </w:rPr>
        <w:t>n</w:t>
      </w:r>
      <w:r w:rsidRPr="00053A0C">
        <w:rPr>
          <w:szCs w:val="2"/>
        </w:rPr>
        <w:t>fin elle a un très grand besoin de protection.</w:t>
      </w:r>
      <w:r>
        <w:rPr>
          <w:szCs w:val="2"/>
        </w:rPr>
        <w:t xml:space="preserve"> </w:t>
      </w:r>
      <w:r w:rsidRPr="00053A0C">
        <w:rPr>
          <w:szCs w:val="2"/>
        </w:rPr>
        <w:t>Telle est</w:t>
      </w:r>
      <w:r>
        <w:rPr>
          <w:szCs w:val="2"/>
        </w:rPr>
        <w:t xml:space="preserve"> </w:t>
      </w:r>
      <w:r w:rsidRPr="00053A0C">
        <w:rPr>
          <w:szCs w:val="2"/>
        </w:rPr>
        <w:t>la façon un peu simpliste,</w:t>
      </w:r>
      <w:r>
        <w:rPr>
          <w:szCs w:val="2"/>
        </w:rPr>
        <w:t xml:space="preserve"> </w:t>
      </w:r>
      <w:r w:rsidRPr="00053A0C">
        <w:rPr>
          <w:szCs w:val="2"/>
        </w:rPr>
        <w:t>dont plusieurs</w:t>
      </w:r>
      <w:r>
        <w:rPr>
          <w:szCs w:val="2"/>
        </w:rPr>
        <w:t xml:space="preserve"> </w:t>
      </w:r>
      <w:r w:rsidRPr="00053A0C">
        <w:rPr>
          <w:szCs w:val="2"/>
        </w:rPr>
        <w:t>auteurs ont décrit la</w:t>
      </w:r>
      <w:r>
        <w:rPr>
          <w:szCs w:val="2"/>
        </w:rPr>
        <w:t xml:space="preserve"> </w:t>
      </w:r>
      <w:r w:rsidRPr="00053A0C">
        <w:rPr>
          <w:szCs w:val="2"/>
        </w:rPr>
        <w:t>femme</w:t>
      </w:r>
      <w:r>
        <w:rPr>
          <w:szCs w:val="2"/>
        </w:rPr>
        <w:t xml:space="preserve"> </w:t>
      </w:r>
      <w:r w:rsidRPr="00053A0C">
        <w:rPr>
          <w:szCs w:val="2"/>
        </w:rPr>
        <w:t>dans le but de mieux comprendre son absence de criminalité au</w:t>
      </w:r>
      <w:r>
        <w:rPr>
          <w:szCs w:val="2"/>
        </w:rPr>
        <w:t xml:space="preserve"> </w:t>
      </w:r>
      <w:r w:rsidRPr="00053A0C">
        <w:rPr>
          <w:szCs w:val="2"/>
        </w:rPr>
        <w:t>sein des statistiques criminelles.</w:t>
      </w:r>
      <w:r>
        <w:rPr>
          <w:szCs w:val="2"/>
        </w:rPr>
        <w:t xml:space="preserve"> </w:t>
      </w:r>
      <w:r w:rsidRPr="00053A0C">
        <w:rPr>
          <w:szCs w:val="2"/>
        </w:rPr>
        <w:t>En partant du point de vue que les</w:t>
      </w:r>
      <w:r>
        <w:rPr>
          <w:szCs w:val="2"/>
        </w:rPr>
        <w:t xml:space="preserve"> </w:t>
      </w:r>
      <w:r w:rsidRPr="00053A0C">
        <w:rPr>
          <w:szCs w:val="2"/>
        </w:rPr>
        <w:t>statistiques</w:t>
      </w:r>
      <w:r>
        <w:rPr>
          <w:szCs w:val="2"/>
        </w:rPr>
        <w:t xml:space="preserve"> </w:t>
      </w:r>
      <w:r w:rsidRPr="00053A0C">
        <w:rPr>
          <w:szCs w:val="2"/>
        </w:rPr>
        <w:t xml:space="preserve">rendent </w:t>
      </w:r>
      <w:r>
        <w:rPr>
          <w:szCs w:val="2"/>
        </w:rPr>
        <w:t>c</w:t>
      </w:r>
      <w:r w:rsidRPr="00053A0C">
        <w:rPr>
          <w:szCs w:val="2"/>
        </w:rPr>
        <w:t>ompte</w:t>
      </w:r>
      <w:r>
        <w:rPr>
          <w:szCs w:val="2"/>
        </w:rPr>
        <w:t xml:space="preserve"> </w:t>
      </w:r>
      <w:r w:rsidRPr="00053A0C">
        <w:rPr>
          <w:szCs w:val="2"/>
        </w:rPr>
        <w:t>fidèlement de la vérité sociale,</w:t>
      </w:r>
      <w:r>
        <w:rPr>
          <w:szCs w:val="2"/>
        </w:rPr>
        <w:t xml:space="preserve"> </w:t>
      </w:r>
      <w:r w:rsidRPr="00053A0C">
        <w:rPr>
          <w:szCs w:val="2"/>
        </w:rPr>
        <w:t>ces auteurs ont</w:t>
      </w:r>
      <w:r>
        <w:rPr>
          <w:szCs w:val="2"/>
        </w:rPr>
        <w:t xml:space="preserve"> </w:t>
      </w:r>
      <w:r w:rsidRPr="00053A0C">
        <w:rPr>
          <w:szCs w:val="2"/>
        </w:rPr>
        <w:t>cherché à d</w:t>
      </w:r>
      <w:r w:rsidRPr="00053A0C">
        <w:rPr>
          <w:szCs w:val="2"/>
        </w:rPr>
        <w:t>é</w:t>
      </w:r>
      <w:r w:rsidRPr="00053A0C">
        <w:rPr>
          <w:szCs w:val="2"/>
        </w:rPr>
        <w:t>couvrir ce qui différencie les hommes</w:t>
      </w:r>
      <w:r>
        <w:rPr>
          <w:szCs w:val="2"/>
        </w:rPr>
        <w:t xml:space="preserve"> </w:t>
      </w:r>
      <w:r w:rsidRPr="00053A0C">
        <w:rPr>
          <w:szCs w:val="2"/>
        </w:rPr>
        <w:t>des femmes,</w:t>
      </w:r>
      <w:r>
        <w:rPr>
          <w:szCs w:val="2"/>
        </w:rPr>
        <w:t xml:space="preserve"> </w:t>
      </w:r>
      <w:r w:rsidRPr="00053A0C">
        <w:rPr>
          <w:szCs w:val="2"/>
        </w:rPr>
        <w:t>croyant qu'ils</w:t>
      </w:r>
      <w:r>
        <w:rPr>
          <w:szCs w:val="2"/>
        </w:rPr>
        <w:t xml:space="preserve"> </w:t>
      </w:r>
      <w:r w:rsidRPr="00053A0C">
        <w:rPr>
          <w:szCs w:val="2"/>
        </w:rPr>
        <w:t>trouveraient</w:t>
      </w:r>
      <w:r>
        <w:rPr>
          <w:szCs w:val="2"/>
        </w:rPr>
        <w:t xml:space="preserve"> </w:t>
      </w:r>
      <w:r w:rsidRPr="00053A0C">
        <w:rPr>
          <w:szCs w:val="2"/>
        </w:rPr>
        <w:t>là</w:t>
      </w:r>
      <w:r>
        <w:rPr>
          <w:szCs w:val="2"/>
        </w:rPr>
        <w:t xml:space="preserve"> </w:t>
      </w:r>
      <w:r w:rsidRPr="00053A0C">
        <w:rPr>
          <w:szCs w:val="2"/>
        </w:rPr>
        <w:t>l'explication de la genèse du comportement</w:t>
      </w:r>
      <w:r>
        <w:rPr>
          <w:szCs w:val="2"/>
        </w:rPr>
        <w:t xml:space="preserve"> </w:t>
      </w:r>
      <w:r w:rsidRPr="00053A0C">
        <w:rPr>
          <w:szCs w:val="2"/>
        </w:rPr>
        <w:t>criminel.</w:t>
      </w:r>
      <w:r>
        <w:rPr>
          <w:szCs w:val="2"/>
        </w:rPr>
        <w:t xml:space="preserve"> </w:t>
      </w:r>
      <w:r w:rsidRPr="00053A0C">
        <w:rPr>
          <w:szCs w:val="2"/>
        </w:rPr>
        <w:t>Les quelques</w:t>
      </w:r>
      <w:r>
        <w:rPr>
          <w:szCs w:val="2"/>
        </w:rPr>
        <w:t xml:space="preserve"> </w:t>
      </w:r>
      <w:r w:rsidRPr="00053A0C">
        <w:rPr>
          <w:szCs w:val="2"/>
        </w:rPr>
        <w:t>rares cas de femmes criminelles</w:t>
      </w:r>
      <w:r>
        <w:rPr>
          <w:szCs w:val="2"/>
        </w:rPr>
        <w:t xml:space="preserve"> </w:t>
      </w:r>
      <w:r w:rsidRPr="00053A0C">
        <w:rPr>
          <w:szCs w:val="2"/>
        </w:rPr>
        <w:t>devaient être attribués à la manifestation anormale de qualités viriles et masculines chez la fi</w:t>
      </w:r>
      <w:r w:rsidRPr="00053A0C">
        <w:rPr>
          <w:szCs w:val="2"/>
        </w:rPr>
        <w:t>l</w:t>
      </w:r>
      <w:r w:rsidRPr="00053A0C">
        <w:rPr>
          <w:szCs w:val="2"/>
        </w:rPr>
        <w:t>le</w:t>
      </w:r>
      <w:r>
        <w:rPr>
          <w:szCs w:val="2"/>
        </w:rPr>
        <w:t> </w:t>
      </w:r>
      <w:r w:rsidRPr="00053A0C">
        <w:rPr>
          <w:szCs w:val="2"/>
        </w:rPr>
        <w:t>!</w:t>
      </w:r>
    </w:p>
    <w:p w14:paraId="0A1CE951" w14:textId="77777777" w:rsidR="00441568" w:rsidRPr="00053A0C" w:rsidRDefault="00441568" w:rsidP="00441568">
      <w:pPr>
        <w:spacing w:before="120" w:after="120"/>
        <w:jc w:val="both"/>
        <w:rPr>
          <w:szCs w:val="2"/>
        </w:rPr>
      </w:pPr>
      <w:r w:rsidRPr="00053A0C">
        <w:rPr>
          <w:szCs w:val="2"/>
        </w:rPr>
        <w:t>Selon un autre courant</w:t>
      </w:r>
      <w:r>
        <w:rPr>
          <w:szCs w:val="2"/>
        </w:rPr>
        <w:t xml:space="preserve"> </w:t>
      </w:r>
      <w:r w:rsidRPr="00053A0C">
        <w:rPr>
          <w:szCs w:val="2"/>
        </w:rPr>
        <w:t>de pensée,</w:t>
      </w:r>
      <w:r>
        <w:rPr>
          <w:szCs w:val="2"/>
        </w:rPr>
        <w:t xml:space="preserve"> </w:t>
      </w:r>
      <w:r w:rsidRPr="00053A0C">
        <w:rPr>
          <w:szCs w:val="2"/>
        </w:rPr>
        <w:t>développé principalement par Pollack</w:t>
      </w:r>
      <w:r>
        <w:rPr>
          <w:szCs w:val="2"/>
        </w:rPr>
        <w:t xml:space="preserve"> </w:t>
      </w:r>
      <w:r w:rsidRPr="00053A0C">
        <w:rPr>
          <w:szCs w:val="2"/>
        </w:rPr>
        <w:t>en 1950,</w:t>
      </w:r>
      <w:r>
        <w:rPr>
          <w:szCs w:val="2"/>
        </w:rPr>
        <w:t xml:space="preserve"> </w:t>
      </w:r>
      <w:r w:rsidRPr="00053A0C">
        <w:rPr>
          <w:szCs w:val="2"/>
        </w:rPr>
        <w:t>les</w:t>
      </w:r>
      <w:r>
        <w:rPr>
          <w:szCs w:val="2"/>
        </w:rPr>
        <w:t xml:space="preserve"> </w:t>
      </w:r>
      <w:r w:rsidRPr="00053A0C">
        <w:rPr>
          <w:szCs w:val="2"/>
        </w:rPr>
        <w:t>statistiques ne disent pas tout et</w:t>
      </w:r>
      <w:r>
        <w:rPr>
          <w:szCs w:val="2"/>
        </w:rPr>
        <w:t xml:space="preserve"> </w:t>
      </w:r>
      <w:r w:rsidRPr="00053A0C">
        <w:rPr>
          <w:szCs w:val="2"/>
        </w:rPr>
        <w:t>trop s'y fier con</w:t>
      </w:r>
      <w:r w:rsidRPr="00053A0C">
        <w:rPr>
          <w:szCs w:val="2"/>
        </w:rPr>
        <w:t>s</w:t>
      </w:r>
      <w:r w:rsidRPr="00053A0C">
        <w:rPr>
          <w:szCs w:val="2"/>
        </w:rPr>
        <w:t>titue un risque d'erreur très grand.</w:t>
      </w:r>
      <w:r>
        <w:rPr>
          <w:szCs w:val="2"/>
        </w:rPr>
        <w:t xml:space="preserve"> </w:t>
      </w:r>
      <w:r w:rsidRPr="00053A0C">
        <w:rPr>
          <w:szCs w:val="2"/>
        </w:rPr>
        <w:t>Selon lui,</w:t>
      </w:r>
      <w:r>
        <w:rPr>
          <w:szCs w:val="2"/>
        </w:rPr>
        <w:t xml:space="preserve"> </w:t>
      </w:r>
      <w:r w:rsidRPr="00053A0C">
        <w:rPr>
          <w:szCs w:val="2"/>
        </w:rPr>
        <w:t>les</w:t>
      </w:r>
      <w:r>
        <w:rPr>
          <w:szCs w:val="2"/>
        </w:rPr>
        <w:t xml:space="preserve"> </w:t>
      </w:r>
      <w:r w:rsidRPr="00053A0C">
        <w:rPr>
          <w:szCs w:val="2"/>
        </w:rPr>
        <w:t>femmes ne sont pas forcément moins criminelles que les hommes mais elles possèdent</w:t>
      </w:r>
      <w:r>
        <w:rPr>
          <w:szCs w:val="2"/>
        </w:rPr>
        <w:t xml:space="preserve"> </w:t>
      </w:r>
      <w:r w:rsidRPr="00053A0C">
        <w:rPr>
          <w:szCs w:val="2"/>
        </w:rPr>
        <w:t>des qualités telles qu'elles arrivent plus</w:t>
      </w:r>
      <w:r>
        <w:rPr>
          <w:szCs w:val="2"/>
        </w:rPr>
        <w:t xml:space="preserve"> </w:t>
      </w:r>
      <w:r w:rsidRPr="00053A0C">
        <w:rPr>
          <w:szCs w:val="2"/>
        </w:rPr>
        <w:t>facilement que les hommes à di</w:t>
      </w:r>
      <w:r w:rsidRPr="00053A0C">
        <w:rPr>
          <w:szCs w:val="2"/>
        </w:rPr>
        <w:t>s</w:t>
      </w:r>
      <w:r w:rsidRPr="00053A0C">
        <w:rPr>
          <w:szCs w:val="2"/>
        </w:rPr>
        <w:t>simuler leurs gestes.</w:t>
      </w:r>
      <w:r>
        <w:rPr>
          <w:szCs w:val="2"/>
        </w:rPr>
        <w:t xml:space="preserve"> </w:t>
      </w:r>
      <w:r w:rsidRPr="00053A0C">
        <w:rPr>
          <w:szCs w:val="2"/>
        </w:rPr>
        <w:t>Pollack croit</w:t>
      </w:r>
      <w:r>
        <w:rPr>
          <w:szCs w:val="2"/>
        </w:rPr>
        <w:t xml:space="preserve"> </w:t>
      </w:r>
      <w:r w:rsidRPr="00053A0C">
        <w:rPr>
          <w:szCs w:val="2"/>
        </w:rPr>
        <w:t>en quelque sorte à un pouvoir my</w:t>
      </w:r>
      <w:r w:rsidRPr="00053A0C">
        <w:rPr>
          <w:szCs w:val="2"/>
        </w:rPr>
        <w:t>s</w:t>
      </w:r>
      <w:r w:rsidRPr="00053A0C">
        <w:rPr>
          <w:szCs w:val="2"/>
        </w:rPr>
        <w:t>térieux de la femme et dans ce sens il perpétue le mythe voulant que</w:t>
      </w:r>
      <w:r>
        <w:rPr>
          <w:szCs w:val="2"/>
        </w:rPr>
        <w:t xml:space="preserve"> </w:t>
      </w:r>
      <w:r w:rsidRPr="00053A0C">
        <w:rPr>
          <w:szCs w:val="2"/>
        </w:rPr>
        <w:t>la femme soit un être spécial,</w:t>
      </w:r>
      <w:r>
        <w:rPr>
          <w:szCs w:val="2"/>
        </w:rPr>
        <w:t xml:space="preserve"> </w:t>
      </w:r>
      <w:r w:rsidRPr="00053A0C">
        <w:rPr>
          <w:szCs w:val="2"/>
        </w:rPr>
        <w:t>inquiétant et profondément différent de l'homme.</w:t>
      </w:r>
    </w:p>
    <w:p w14:paraId="122F7BFB" w14:textId="77777777" w:rsidR="00441568" w:rsidRPr="00376716" w:rsidRDefault="00441568" w:rsidP="00441568">
      <w:pPr>
        <w:spacing w:before="120" w:after="120"/>
        <w:jc w:val="both"/>
      </w:pPr>
      <w:r w:rsidRPr="00053A0C">
        <w:rPr>
          <w:szCs w:val="2"/>
        </w:rPr>
        <w:t>C'est</w:t>
      </w:r>
      <w:r>
        <w:rPr>
          <w:szCs w:val="2"/>
        </w:rPr>
        <w:t xml:space="preserve"> </w:t>
      </w:r>
      <w:r w:rsidRPr="00053A0C">
        <w:rPr>
          <w:szCs w:val="2"/>
        </w:rPr>
        <w:t>en quelque</w:t>
      </w:r>
      <w:r>
        <w:rPr>
          <w:szCs w:val="2"/>
        </w:rPr>
        <w:t xml:space="preserve"> </w:t>
      </w:r>
      <w:r w:rsidRPr="00053A0C">
        <w:rPr>
          <w:szCs w:val="2"/>
        </w:rPr>
        <w:t>sorte</w:t>
      </w:r>
      <w:r>
        <w:rPr>
          <w:szCs w:val="2"/>
        </w:rPr>
        <w:t xml:space="preserve"> </w:t>
      </w:r>
      <w:r w:rsidRPr="00053A0C">
        <w:rPr>
          <w:szCs w:val="2"/>
        </w:rPr>
        <w:t>inspirés par ces premières études que pl</w:t>
      </w:r>
      <w:r w:rsidRPr="00053A0C">
        <w:rPr>
          <w:szCs w:val="2"/>
        </w:rPr>
        <w:t>u</w:t>
      </w:r>
      <w:r w:rsidRPr="00053A0C">
        <w:rPr>
          <w:szCs w:val="2"/>
        </w:rPr>
        <w:t>sieurs autres chercheurs par la suite</w:t>
      </w:r>
      <w:r>
        <w:rPr>
          <w:szCs w:val="2"/>
        </w:rPr>
        <w:t xml:space="preserve"> ont continué d'investiguer dif</w:t>
      </w:r>
      <w:r w:rsidRPr="00053A0C">
        <w:rPr>
          <w:szCs w:val="2"/>
        </w:rPr>
        <w:t>f</w:t>
      </w:r>
      <w:r w:rsidRPr="00053A0C">
        <w:rPr>
          <w:szCs w:val="2"/>
        </w:rPr>
        <w:t>é</w:t>
      </w:r>
      <w:r w:rsidRPr="00053A0C">
        <w:rPr>
          <w:szCs w:val="2"/>
        </w:rPr>
        <w:t>rents</w:t>
      </w:r>
      <w:r>
        <w:rPr>
          <w:szCs w:val="2"/>
        </w:rPr>
        <w:t xml:space="preserve"> </w:t>
      </w:r>
      <w:r w:rsidRPr="00053A0C">
        <w:rPr>
          <w:szCs w:val="2"/>
        </w:rPr>
        <w:t>secteurs</w:t>
      </w:r>
      <w:r>
        <w:rPr>
          <w:szCs w:val="2"/>
        </w:rPr>
        <w:t xml:space="preserve"> </w:t>
      </w:r>
      <w:r w:rsidRPr="00053A0C">
        <w:rPr>
          <w:szCs w:val="2"/>
        </w:rPr>
        <w:t>de</w:t>
      </w:r>
      <w:r>
        <w:rPr>
          <w:szCs w:val="2"/>
        </w:rPr>
        <w:t xml:space="preserve"> </w:t>
      </w:r>
      <w:r w:rsidRPr="00053A0C">
        <w:rPr>
          <w:szCs w:val="2"/>
        </w:rPr>
        <w:t>la vie des</w:t>
      </w:r>
      <w:r>
        <w:rPr>
          <w:szCs w:val="2"/>
        </w:rPr>
        <w:t xml:space="preserve"> </w:t>
      </w:r>
      <w:r w:rsidRPr="00053A0C">
        <w:rPr>
          <w:szCs w:val="2"/>
        </w:rPr>
        <w:t>femmes pour comprendre</w:t>
      </w:r>
      <w:r>
        <w:rPr>
          <w:szCs w:val="2"/>
        </w:rPr>
        <w:t xml:space="preserve"> </w:t>
      </w:r>
      <w:r w:rsidRPr="00053A0C">
        <w:rPr>
          <w:szCs w:val="2"/>
        </w:rPr>
        <w:t>leur comport</w:t>
      </w:r>
      <w:r w:rsidRPr="00053A0C">
        <w:rPr>
          <w:szCs w:val="2"/>
        </w:rPr>
        <w:t>e</w:t>
      </w:r>
      <w:r w:rsidRPr="00053A0C">
        <w:rPr>
          <w:szCs w:val="2"/>
        </w:rPr>
        <w:t>ment. C'est</w:t>
      </w:r>
      <w:r>
        <w:rPr>
          <w:szCs w:val="2"/>
        </w:rPr>
        <w:t xml:space="preserve"> </w:t>
      </w:r>
      <w:r w:rsidRPr="00053A0C">
        <w:rPr>
          <w:szCs w:val="2"/>
        </w:rPr>
        <w:t>toujours</w:t>
      </w:r>
      <w:r>
        <w:rPr>
          <w:szCs w:val="2"/>
        </w:rPr>
        <w:t xml:space="preserve"> </w:t>
      </w:r>
      <w:r w:rsidRPr="00053A0C">
        <w:rPr>
          <w:szCs w:val="2"/>
        </w:rPr>
        <w:t>en référence</w:t>
      </w:r>
      <w:r>
        <w:rPr>
          <w:szCs w:val="2"/>
        </w:rPr>
        <w:t xml:space="preserve"> </w:t>
      </w:r>
      <w:r w:rsidRPr="00053A0C">
        <w:rPr>
          <w:szCs w:val="2"/>
        </w:rPr>
        <w:t>au monde</w:t>
      </w:r>
      <w:r>
        <w:rPr>
          <w:szCs w:val="2"/>
        </w:rPr>
        <w:t xml:space="preserve"> </w:t>
      </w:r>
      <w:r w:rsidRPr="00053A0C">
        <w:rPr>
          <w:szCs w:val="2"/>
        </w:rPr>
        <w:t>des hommes que</w:t>
      </w:r>
      <w:r>
        <w:rPr>
          <w:szCs w:val="2"/>
        </w:rPr>
        <w:t xml:space="preserve"> </w:t>
      </w:r>
      <w:r w:rsidRPr="00053A0C">
        <w:rPr>
          <w:szCs w:val="2"/>
        </w:rPr>
        <w:t>la marg</w:t>
      </w:r>
      <w:r w:rsidRPr="00053A0C">
        <w:rPr>
          <w:szCs w:val="2"/>
        </w:rPr>
        <w:t>i</w:t>
      </w:r>
      <w:r w:rsidRPr="00053A0C">
        <w:rPr>
          <w:szCs w:val="2"/>
        </w:rPr>
        <w:t>nalité</w:t>
      </w:r>
      <w:r>
        <w:rPr>
          <w:szCs w:val="2"/>
        </w:rPr>
        <w:t xml:space="preserve"> </w:t>
      </w:r>
      <w:r w:rsidRPr="00053A0C">
        <w:rPr>
          <w:szCs w:val="2"/>
        </w:rPr>
        <w:t>des</w:t>
      </w:r>
      <w:r>
        <w:rPr>
          <w:szCs w:val="2"/>
        </w:rPr>
        <w:t xml:space="preserve"> [</w:t>
      </w:r>
      <w:r w:rsidRPr="00376716">
        <w:rPr>
          <w:rFonts w:eastAsia="Courier New" w:cs="Courier New"/>
          <w:color w:val="000000"/>
          <w:lang w:eastAsia="fr-FR" w:bidi="fr-FR"/>
        </w:rPr>
        <w:t>73</w:t>
      </w:r>
      <w:r>
        <w:rPr>
          <w:rFonts w:eastAsia="Courier New" w:cs="Courier New"/>
          <w:color w:val="000000"/>
          <w:lang w:eastAsia="fr-FR" w:bidi="fr-FR"/>
        </w:rPr>
        <w:t xml:space="preserve">] </w:t>
      </w:r>
      <w:r w:rsidRPr="00376716">
        <w:rPr>
          <w:rFonts w:eastAsia="Courier New" w:cs="Courier New"/>
          <w:color w:val="000000"/>
          <w:lang w:eastAsia="fr-FR" w:bidi="fr-FR"/>
        </w:rPr>
        <w:t>femmes fut abordée et en aucun moment semble-t-il la femme fut étudiée pour elle-même, pour ce qu’elle est en soi. Par ai</w:t>
      </w:r>
      <w:r w:rsidRPr="00376716">
        <w:rPr>
          <w:rFonts w:eastAsia="Courier New" w:cs="Courier New"/>
          <w:color w:val="000000"/>
          <w:lang w:eastAsia="fr-FR" w:bidi="fr-FR"/>
        </w:rPr>
        <w:t>l</w:t>
      </w:r>
      <w:r w:rsidRPr="00376716">
        <w:rPr>
          <w:rFonts w:eastAsia="Courier New" w:cs="Courier New"/>
          <w:color w:val="000000"/>
          <w:lang w:eastAsia="fr-FR" w:bidi="fr-FR"/>
        </w:rPr>
        <w:t>leurs, en a</w:t>
      </w:r>
      <w:r w:rsidRPr="00376716">
        <w:rPr>
          <w:rFonts w:eastAsia="Courier New" w:cs="Courier New"/>
          <w:color w:val="000000"/>
          <w:lang w:eastAsia="fr-FR" w:bidi="fr-FR"/>
        </w:rPr>
        <w:t>u</w:t>
      </w:r>
      <w:r w:rsidRPr="00376716">
        <w:rPr>
          <w:rFonts w:eastAsia="Courier New" w:cs="Courier New"/>
          <w:color w:val="000000"/>
          <w:lang w:eastAsia="fr-FR" w:bidi="fr-FR"/>
        </w:rPr>
        <w:t>cun moment non plus on a songé à développer des patrons d’analyse propres aux femmes, lesquels tiennent compte d’indicateurs égal</w:t>
      </w:r>
      <w:r w:rsidRPr="00376716">
        <w:rPr>
          <w:rFonts w:eastAsia="Courier New" w:cs="Courier New"/>
          <w:color w:val="000000"/>
          <w:lang w:eastAsia="fr-FR" w:bidi="fr-FR"/>
        </w:rPr>
        <w:t>e</w:t>
      </w:r>
      <w:r w:rsidRPr="00376716">
        <w:rPr>
          <w:rFonts w:eastAsia="Courier New" w:cs="Courier New"/>
          <w:color w:val="000000"/>
          <w:lang w:eastAsia="fr-FR" w:bidi="fr-FR"/>
        </w:rPr>
        <w:t>ment propres aux femmes. C’est ainsi qu’on a établi que les filles souffraient davantage que les garçons de la solitude et du désespoir et qu’elles avaient d’</w:t>
      </w:r>
      <w:r>
        <w:rPr>
          <w:rFonts w:eastAsia="Courier New" w:cs="Courier New"/>
          <w:color w:val="000000"/>
          <w:lang w:eastAsia="fr-FR" w:bidi="fr-FR"/>
        </w:rPr>
        <w:t>elles-</w:t>
      </w:r>
      <w:r w:rsidRPr="00376716">
        <w:rPr>
          <w:rFonts w:eastAsia="Courier New" w:cs="Courier New"/>
          <w:color w:val="000000"/>
          <w:lang w:eastAsia="fr-FR" w:bidi="fr-FR"/>
        </w:rPr>
        <w:t>mêmes une image plus souvent négative que ce n’est le cas pour les garçons. C'est ainsi également que plusieurs auteurs ont recherché dans la famille ce qui pouvait différencier les filles des garçons ; plusieurs ont constaté que les délinquantes prov</w:t>
      </w:r>
      <w:r w:rsidRPr="00376716">
        <w:rPr>
          <w:rFonts w:eastAsia="Courier New" w:cs="Courier New"/>
          <w:color w:val="000000"/>
          <w:lang w:eastAsia="fr-FR" w:bidi="fr-FR"/>
        </w:rPr>
        <w:t>e</w:t>
      </w:r>
      <w:r w:rsidRPr="00376716">
        <w:rPr>
          <w:rFonts w:eastAsia="Courier New" w:cs="Courier New"/>
          <w:color w:val="000000"/>
          <w:lang w:eastAsia="fr-FR" w:bidi="fr-FR"/>
        </w:rPr>
        <w:t>naient plus souvent que les délinquants d’un foyer brisé.</w:t>
      </w:r>
    </w:p>
    <w:p w14:paraId="42B3FE76" w14:textId="77777777" w:rsidR="00441568" w:rsidRPr="00376716" w:rsidRDefault="00441568" w:rsidP="00441568">
      <w:pPr>
        <w:spacing w:before="120" w:after="120"/>
        <w:jc w:val="both"/>
      </w:pPr>
      <w:r w:rsidRPr="00376716">
        <w:rPr>
          <w:rFonts w:eastAsia="Courier New" w:cs="Courier New"/>
          <w:color w:val="000000"/>
          <w:lang w:eastAsia="fr-FR" w:bidi="fr-FR"/>
        </w:rPr>
        <w:t>Toutes ces études qui furent relativement nombreuses ont presque toutes évité d’aborder l’impact des facteurs sociaux sur la condition de la femme, son développement, sa criminalité ainsi que sa marginalité et enfin la réaction sociale à ce groupe particulier que sont les fe</w:t>
      </w:r>
      <w:r w:rsidRPr="00376716">
        <w:rPr>
          <w:rFonts w:eastAsia="Courier New" w:cs="Courier New"/>
          <w:color w:val="000000"/>
          <w:lang w:eastAsia="fr-FR" w:bidi="fr-FR"/>
        </w:rPr>
        <w:t>m</w:t>
      </w:r>
      <w:r w:rsidRPr="00376716">
        <w:rPr>
          <w:rFonts w:eastAsia="Courier New" w:cs="Courier New"/>
          <w:color w:val="000000"/>
          <w:lang w:eastAsia="fr-FR" w:bidi="fr-FR"/>
        </w:rPr>
        <w:t>mes.</w:t>
      </w:r>
    </w:p>
    <w:p w14:paraId="0E35CA24" w14:textId="77777777" w:rsidR="00441568" w:rsidRPr="00376716" w:rsidRDefault="00441568" w:rsidP="00441568">
      <w:pPr>
        <w:spacing w:before="120" w:after="120"/>
        <w:jc w:val="both"/>
      </w:pPr>
      <w:r w:rsidRPr="00376716">
        <w:rPr>
          <w:rFonts w:eastAsia="Courier New" w:cs="Courier New"/>
          <w:color w:val="000000"/>
          <w:lang w:eastAsia="fr-FR" w:bidi="fr-FR"/>
        </w:rPr>
        <w:t>Ce fut par contre la réflexion d’auteurs tels Smart (1976, 1979), Klein et Kress (1976), Crites (1976), Chesney-Lind (1977), Conway-Bodgan (1977), Price (1977), Armstrong (1977), Bertrand (1979) pour n'en citer que quelques-uns. Leur mode d'analyse et leurs conclusions ne furent pas tous les mêmes mais ils ont en commun ceci qu'ils ont remplacé une conception statique par une approche plus dynamique mettant en cause l’univers social et culturel qui nous entoure.</w:t>
      </w:r>
    </w:p>
    <w:p w14:paraId="40986F51" w14:textId="77777777" w:rsidR="00441568" w:rsidRPr="00376716" w:rsidRDefault="00441568" w:rsidP="00441568">
      <w:pPr>
        <w:spacing w:before="120" w:after="120"/>
        <w:jc w:val="both"/>
      </w:pPr>
      <w:r w:rsidRPr="00376716">
        <w:rPr>
          <w:rFonts w:eastAsia="Courier New" w:cs="Courier New"/>
          <w:color w:val="000000"/>
          <w:lang w:eastAsia="fr-FR" w:bidi="fr-FR"/>
        </w:rPr>
        <w:t>Au stade où en sont actuellement les recherches, quelles avenues faut-il privilégier ? Dans un certains sens, il faut rompre avec cette tradition classique, en quelque sorte sexiste et raciste ; il faut remettre en question tout postulat basé sur des a priori idéologiques. En fait, nous croyons que la question de la délinquance des filles a certes une très grande importance mais nous avons découvert du même coup que le contrôle de la marginalité des filles et des femmes revêt encore beaucoup plus d’importance pour les agences officielles. Nous croyons que la fille est victime pour ainsi dire d’une conception "vi</w:t>
      </w:r>
      <w:r w:rsidRPr="00376716">
        <w:rPr>
          <w:rFonts w:eastAsia="Courier New" w:cs="Courier New"/>
          <w:color w:val="000000"/>
          <w:lang w:eastAsia="fr-FR" w:bidi="fr-FR"/>
        </w:rPr>
        <w:t>c</w:t>
      </w:r>
      <w:r w:rsidRPr="00376716">
        <w:rPr>
          <w:rFonts w:eastAsia="Courier New" w:cs="Courier New"/>
          <w:color w:val="000000"/>
          <w:lang w:eastAsia="fr-FR" w:bidi="fr-FR"/>
        </w:rPr>
        <w:t>timisante" entretenue par ceux qui régimentent son comportement en lui imposant des normes "morales" bien plus que des normes légales. Les dernières se comprennent très bien dans le cadre d'une société o</w:t>
      </w:r>
      <w:r w:rsidRPr="00376716">
        <w:rPr>
          <w:rFonts w:eastAsia="Courier New" w:cs="Courier New"/>
          <w:color w:val="000000"/>
          <w:lang w:eastAsia="fr-FR" w:bidi="fr-FR"/>
        </w:rPr>
        <w:t>r</w:t>
      </w:r>
      <w:r w:rsidRPr="00376716">
        <w:rPr>
          <w:rFonts w:eastAsia="Courier New" w:cs="Courier New"/>
          <w:color w:val="000000"/>
          <w:lang w:eastAsia="fr-FR" w:bidi="fr-FR"/>
        </w:rPr>
        <w:t>ganisée ; quant aux normes morales,</w:t>
      </w:r>
      <w:r>
        <w:rPr>
          <w:rFonts w:eastAsia="Courier New" w:cs="Courier New"/>
          <w:color w:val="000000"/>
          <w:lang w:eastAsia="fr-FR" w:bidi="fr-FR"/>
        </w:rPr>
        <w:t xml:space="preserve"> </w:t>
      </w:r>
      <w:r>
        <w:t>[</w:t>
      </w:r>
      <w:r w:rsidRPr="00376716">
        <w:rPr>
          <w:rFonts w:eastAsia="Courier New" w:cs="Courier New"/>
          <w:color w:val="000000"/>
          <w:lang w:eastAsia="fr-FR" w:bidi="fr-FR"/>
        </w:rPr>
        <w:t>74</w:t>
      </w:r>
      <w:r>
        <w:rPr>
          <w:rFonts w:eastAsia="Courier New" w:cs="Courier New"/>
          <w:color w:val="000000"/>
          <w:lang w:eastAsia="fr-FR" w:bidi="fr-FR"/>
        </w:rPr>
        <w:t xml:space="preserve">] </w:t>
      </w:r>
      <w:r w:rsidRPr="00376716">
        <w:rPr>
          <w:rFonts w:eastAsia="Courier New" w:cs="Courier New"/>
          <w:color w:val="000000"/>
          <w:lang w:eastAsia="fr-FR" w:bidi="fr-FR"/>
        </w:rPr>
        <w:t>elles se justifient moins au niveau des tribunaux.</w:t>
      </w:r>
      <w:r>
        <w:rPr>
          <w:rFonts w:eastAsia="Courier New" w:cs="Courier New"/>
          <w:color w:val="000000"/>
          <w:lang w:eastAsia="fr-FR" w:bidi="fr-FR"/>
        </w:rPr>
        <w:t xml:space="preserve"> </w:t>
      </w:r>
      <w:r w:rsidRPr="00376716">
        <w:rPr>
          <w:rFonts w:eastAsia="Courier New" w:cs="Courier New"/>
          <w:color w:val="000000"/>
          <w:lang w:eastAsia="fr-FR" w:bidi="fr-FR"/>
        </w:rPr>
        <w:t>En</w:t>
      </w:r>
      <w:r>
        <w:rPr>
          <w:rFonts w:eastAsia="Courier New" w:cs="Courier New"/>
          <w:color w:val="000000"/>
          <w:lang w:eastAsia="fr-FR" w:bidi="fr-FR"/>
        </w:rPr>
        <w:t xml:space="preserve"> </w:t>
      </w:r>
      <w:r w:rsidRPr="00376716">
        <w:rPr>
          <w:rFonts w:eastAsia="Courier New" w:cs="Courier New"/>
          <w:color w:val="000000"/>
          <w:lang w:eastAsia="fr-FR" w:bidi="fr-FR"/>
        </w:rPr>
        <w:t>fait, il nous</w:t>
      </w:r>
      <w:r>
        <w:rPr>
          <w:rFonts w:eastAsia="Courier New" w:cs="Courier New"/>
          <w:color w:val="000000"/>
          <w:lang w:eastAsia="fr-FR" w:bidi="fr-FR"/>
        </w:rPr>
        <w:t xml:space="preserve"> </w:t>
      </w:r>
      <w:r w:rsidRPr="00376716">
        <w:rPr>
          <w:rFonts w:eastAsia="Courier New" w:cs="Courier New"/>
          <w:color w:val="000000"/>
          <w:lang w:eastAsia="fr-FR" w:bidi="fr-FR"/>
        </w:rPr>
        <w:t>apparaît urgent de remettre s</w:t>
      </w:r>
      <w:r w:rsidRPr="00376716">
        <w:rPr>
          <w:rFonts w:eastAsia="Courier New" w:cs="Courier New"/>
          <w:color w:val="000000"/>
          <w:lang w:eastAsia="fr-FR" w:bidi="fr-FR"/>
        </w:rPr>
        <w:t>é</w:t>
      </w:r>
      <w:r w:rsidRPr="00376716">
        <w:rPr>
          <w:rFonts w:eastAsia="Courier New" w:cs="Courier New"/>
          <w:color w:val="000000"/>
          <w:lang w:eastAsia="fr-FR" w:bidi="fr-FR"/>
        </w:rPr>
        <w:t>rieusement en</w:t>
      </w:r>
      <w:r>
        <w:rPr>
          <w:rFonts w:eastAsia="Courier New" w:cs="Courier New"/>
          <w:color w:val="000000"/>
          <w:lang w:eastAsia="fr-FR" w:bidi="fr-FR"/>
        </w:rPr>
        <w:t xml:space="preserve"> </w:t>
      </w:r>
      <w:r w:rsidRPr="00376716">
        <w:rPr>
          <w:rFonts w:eastAsia="Courier New" w:cs="Courier New"/>
          <w:color w:val="000000"/>
          <w:lang w:eastAsia="fr-FR" w:bidi="fr-FR"/>
        </w:rPr>
        <w:t>cause toutes</w:t>
      </w:r>
      <w:r>
        <w:rPr>
          <w:rFonts w:eastAsia="Courier New" w:cs="Courier New"/>
          <w:color w:val="000000"/>
          <w:lang w:eastAsia="fr-FR" w:bidi="fr-FR"/>
        </w:rPr>
        <w:t xml:space="preserve"> </w:t>
      </w:r>
      <w:r w:rsidRPr="00376716">
        <w:rPr>
          <w:rFonts w:eastAsia="Courier New" w:cs="Courier New"/>
          <w:color w:val="000000"/>
          <w:lang w:eastAsia="fr-FR" w:bidi="fr-FR"/>
        </w:rPr>
        <w:t>les croyances</w:t>
      </w:r>
      <w:r>
        <w:rPr>
          <w:rFonts w:eastAsia="Courier New" w:cs="Courier New"/>
          <w:color w:val="000000"/>
          <w:lang w:eastAsia="fr-FR" w:bidi="fr-FR"/>
        </w:rPr>
        <w:t xml:space="preserve"> </w:t>
      </w:r>
      <w:r w:rsidRPr="00376716">
        <w:rPr>
          <w:rFonts w:eastAsia="Courier New" w:cs="Courier New"/>
          <w:color w:val="000000"/>
          <w:lang w:eastAsia="fr-FR" w:bidi="fr-FR"/>
        </w:rPr>
        <w:t>voulant que la fille ait besoin d’un protecteur et d'un guide. Peut-être cela nous amènera-t-il à revoir de plus l’éducation réservée aux jeunes filles pour mieux saisir co</w:t>
      </w:r>
      <w:r w:rsidRPr="00376716">
        <w:rPr>
          <w:rFonts w:eastAsia="Courier New" w:cs="Courier New"/>
          <w:color w:val="000000"/>
          <w:lang w:eastAsia="fr-FR" w:bidi="fr-FR"/>
        </w:rPr>
        <w:t>m</w:t>
      </w:r>
      <w:r w:rsidRPr="00376716">
        <w:rPr>
          <w:rFonts w:eastAsia="Courier New" w:cs="Courier New"/>
          <w:color w:val="000000"/>
          <w:lang w:eastAsia="fr-FR" w:bidi="fr-FR"/>
        </w:rPr>
        <w:t>ment se dessine le "destin" de la femme.</w:t>
      </w:r>
    </w:p>
    <w:p w14:paraId="32F33EA8" w14:textId="77777777" w:rsidR="00441568" w:rsidRPr="00376716" w:rsidRDefault="00441568" w:rsidP="00441568">
      <w:pPr>
        <w:spacing w:before="120" w:after="120"/>
        <w:jc w:val="both"/>
      </w:pPr>
      <w:r w:rsidRPr="00376716">
        <w:rPr>
          <w:rFonts w:eastAsia="Courier New" w:cs="Courier New"/>
          <w:color w:val="000000"/>
          <w:lang w:eastAsia="fr-FR" w:bidi="fr-FR"/>
        </w:rPr>
        <w:t>Les courants qui viennent d’être</w:t>
      </w:r>
      <w:r>
        <w:rPr>
          <w:rFonts w:eastAsia="Courier New" w:cs="Courier New"/>
          <w:color w:val="000000"/>
          <w:lang w:eastAsia="fr-FR" w:bidi="fr-FR"/>
        </w:rPr>
        <w:t xml:space="preserve"> </w:t>
      </w:r>
      <w:r w:rsidRPr="00376716">
        <w:rPr>
          <w:rFonts w:eastAsia="Courier New" w:cs="Courier New"/>
          <w:color w:val="000000"/>
          <w:lang w:eastAsia="fr-FR" w:bidi="fr-FR"/>
        </w:rPr>
        <w:t>rapportés</w:t>
      </w:r>
      <w:r>
        <w:rPr>
          <w:rFonts w:eastAsia="Courier New" w:cs="Courier New"/>
          <w:color w:val="000000"/>
          <w:lang w:eastAsia="fr-FR" w:bidi="fr-FR"/>
        </w:rPr>
        <w:t xml:space="preserve"> </w:t>
      </w:r>
      <w:r w:rsidRPr="00376716">
        <w:rPr>
          <w:rFonts w:eastAsia="Courier New" w:cs="Courier New"/>
          <w:color w:val="000000"/>
          <w:lang w:eastAsia="fr-FR" w:bidi="fr-FR"/>
        </w:rPr>
        <w:t>et</w:t>
      </w:r>
      <w:r>
        <w:rPr>
          <w:rFonts w:eastAsia="Courier New" w:cs="Courier New"/>
          <w:color w:val="000000"/>
          <w:lang w:eastAsia="fr-FR" w:bidi="fr-FR"/>
        </w:rPr>
        <w:t xml:space="preserve"> </w:t>
      </w:r>
      <w:r w:rsidRPr="00376716">
        <w:rPr>
          <w:rFonts w:eastAsia="Courier New" w:cs="Courier New"/>
          <w:color w:val="000000"/>
          <w:lang w:eastAsia="fr-FR" w:bidi="fr-FR"/>
        </w:rPr>
        <w:t>les réflexions qui</w:t>
      </w:r>
      <w:r>
        <w:rPr>
          <w:rFonts w:eastAsia="Courier New" w:cs="Courier New"/>
          <w:color w:val="000000"/>
          <w:lang w:eastAsia="fr-FR" w:bidi="fr-FR"/>
        </w:rPr>
        <w:t xml:space="preserve"> </w:t>
      </w:r>
      <w:r w:rsidRPr="00376716">
        <w:rPr>
          <w:rFonts w:eastAsia="Courier New" w:cs="Courier New"/>
          <w:color w:val="000000"/>
          <w:lang w:eastAsia="fr-FR" w:bidi="fr-FR"/>
        </w:rPr>
        <w:t>en découlent trouvent une résonnance dans</w:t>
      </w:r>
      <w:r>
        <w:rPr>
          <w:rFonts w:eastAsia="Courier New" w:cs="Courier New"/>
          <w:color w:val="000000"/>
          <w:lang w:eastAsia="fr-FR" w:bidi="fr-FR"/>
        </w:rPr>
        <w:t xml:space="preserve"> </w:t>
      </w:r>
      <w:r w:rsidRPr="00376716">
        <w:rPr>
          <w:rFonts w:eastAsia="Courier New" w:cs="Courier New"/>
          <w:color w:val="000000"/>
          <w:lang w:eastAsia="fr-FR" w:bidi="fr-FR"/>
        </w:rPr>
        <w:t>les pages</w:t>
      </w:r>
      <w:r>
        <w:rPr>
          <w:rFonts w:eastAsia="Courier New" w:cs="Courier New"/>
          <w:color w:val="000000"/>
          <w:lang w:eastAsia="fr-FR" w:bidi="fr-FR"/>
        </w:rPr>
        <w:t xml:space="preserve"> </w:t>
      </w:r>
      <w:r w:rsidRPr="00376716">
        <w:rPr>
          <w:rFonts w:eastAsia="Courier New" w:cs="Courier New"/>
          <w:color w:val="000000"/>
          <w:lang w:eastAsia="fr-FR" w:bidi="fr-FR"/>
        </w:rPr>
        <w:t>qui suivent. En</w:t>
      </w:r>
      <w:r>
        <w:rPr>
          <w:rFonts w:eastAsia="Courier New" w:cs="Courier New"/>
          <w:color w:val="000000"/>
          <w:lang w:eastAsia="fr-FR" w:bidi="fr-FR"/>
        </w:rPr>
        <w:t xml:space="preserve"> </w:t>
      </w:r>
      <w:r w:rsidRPr="00376716">
        <w:rPr>
          <w:rFonts w:eastAsia="Courier New" w:cs="Courier New"/>
          <w:color w:val="000000"/>
          <w:lang w:eastAsia="fr-FR" w:bidi="fr-FR"/>
        </w:rPr>
        <w:t>e</w:t>
      </w:r>
      <w:r w:rsidRPr="00376716">
        <w:rPr>
          <w:rFonts w:eastAsia="Courier New" w:cs="Courier New"/>
          <w:color w:val="000000"/>
          <w:lang w:eastAsia="fr-FR" w:bidi="fr-FR"/>
        </w:rPr>
        <w:t>f</w:t>
      </w:r>
      <w:r w:rsidRPr="00376716">
        <w:rPr>
          <w:rFonts w:eastAsia="Courier New" w:cs="Courier New"/>
          <w:color w:val="000000"/>
          <w:lang w:eastAsia="fr-FR" w:bidi="fr-FR"/>
        </w:rPr>
        <w:t>fet, il s’agit de faire ressortir une information plus systématique basée à la fois sur des données statistiques et sur les révélations faites par les jeunes filles elles-mêmes.</w:t>
      </w:r>
    </w:p>
    <w:p w14:paraId="38B790C4" w14:textId="77777777" w:rsidR="00441568" w:rsidRDefault="00441568" w:rsidP="00441568">
      <w:pPr>
        <w:pStyle w:val="p"/>
      </w:pPr>
      <w:r w:rsidRPr="00376716">
        <w:br w:type="page"/>
      </w:r>
      <w:r>
        <w:t>[75]</w:t>
      </w:r>
    </w:p>
    <w:p w14:paraId="753991F5" w14:textId="77777777" w:rsidR="00441568" w:rsidRPr="00E07116" w:rsidRDefault="00441568" w:rsidP="00441568">
      <w:pPr>
        <w:jc w:val="both"/>
      </w:pPr>
    </w:p>
    <w:p w14:paraId="3CA14D47" w14:textId="77777777" w:rsidR="00441568" w:rsidRPr="00E07116" w:rsidRDefault="00441568" w:rsidP="00441568">
      <w:pPr>
        <w:jc w:val="both"/>
      </w:pPr>
    </w:p>
    <w:p w14:paraId="131E7E94" w14:textId="77777777" w:rsidR="00441568" w:rsidRPr="00E07116" w:rsidRDefault="00441568" w:rsidP="00441568">
      <w:pPr>
        <w:jc w:val="both"/>
      </w:pPr>
    </w:p>
    <w:p w14:paraId="13EAA8D1" w14:textId="77777777" w:rsidR="00441568" w:rsidRPr="00E07116" w:rsidRDefault="00441568" w:rsidP="00441568">
      <w:pPr>
        <w:jc w:val="both"/>
      </w:pPr>
    </w:p>
    <w:p w14:paraId="2C5B247B" w14:textId="77777777" w:rsidR="00441568" w:rsidRPr="00E907A8" w:rsidRDefault="00441568" w:rsidP="00441568">
      <w:pPr>
        <w:spacing w:after="120"/>
        <w:ind w:firstLine="0"/>
        <w:jc w:val="center"/>
        <w:rPr>
          <w:b/>
        </w:rPr>
      </w:pPr>
      <w:bookmarkStart w:id="25" w:name="Delinquance_filles_pt_2"/>
      <w:r>
        <w:rPr>
          <w:b/>
        </w:rPr>
        <w:t>La délinquance des filles</w:t>
      </w:r>
    </w:p>
    <w:p w14:paraId="3F935242" w14:textId="77777777" w:rsidR="00441568" w:rsidRPr="00E07116" w:rsidRDefault="00441568" w:rsidP="00441568">
      <w:pPr>
        <w:jc w:val="both"/>
      </w:pPr>
    </w:p>
    <w:p w14:paraId="11C78413" w14:textId="77777777" w:rsidR="00441568" w:rsidRPr="00384B20" w:rsidRDefault="00441568" w:rsidP="00441568">
      <w:pPr>
        <w:pStyle w:val="partie"/>
        <w:jc w:val="center"/>
        <w:rPr>
          <w:sz w:val="72"/>
        </w:rPr>
      </w:pPr>
      <w:r>
        <w:rPr>
          <w:sz w:val="72"/>
        </w:rPr>
        <w:t>Deuxième</w:t>
      </w:r>
      <w:r w:rsidRPr="00384B20">
        <w:rPr>
          <w:sz w:val="72"/>
        </w:rPr>
        <w:t xml:space="preserve"> partie</w:t>
      </w:r>
    </w:p>
    <w:p w14:paraId="2E227511" w14:textId="77777777" w:rsidR="00441568" w:rsidRPr="00E07116" w:rsidRDefault="00441568" w:rsidP="00441568">
      <w:pPr>
        <w:jc w:val="both"/>
      </w:pPr>
    </w:p>
    <w:p w14:paraId="7AF1CE6F" w14:textId="77777777" w:rsidR="00441568" w:rsidRPr="00384B20" w:rsidRDefault="00441568" w:rsidP="00441568">
      <w:pPr>
        <w:pStyle w:val="Titreniveau2"/>
      </w:pPr>
      <w:r>
        <w:t>ANALYSE STATIStique</w:t>
      </w:r>
    </w:p>
    <w:p w14:paraId="2989808C" w14:textId="77777777" w:rsidR="00441568" w:rsidRPr="00E07116" w:rsidRDefault="00441568" w:rsidP="00441568">
      <w:pPr>
        <w:jc w:val="both"/>
      </w:pPr>
    </w:p>
    <w:bookmarkEnd w:id="25"/>
    <w:p w14:paraId="1B153708" w14:textId="77777777" w:rsidR="00441568" w:rsidRPr="00E07116" w:rsidRDefault="00441568" w:rsidP="00441568">
      <w:pPr>
        <w:jc w:val="both"/>
      </w:pPr>
    </w:p>
    <w:p w14:paraId="17ECDBEA" w14:textId="77777777" w:rsidR="00441568" w:rsidRPr="00E07116" w:rsidRDefault="00441568" w:rsidP="00441568">
      <w:pPr>
        <w:jc w:val="both"/>
      </w:pPr>
    </w:p>
    <w:p w14:paraId="74BD67B6" w14:textId="77777777" w:rsidR="00441568" w:rsidRPr="00E07116" w:rsidRDefault="00441568" w:rsidP="00441568">
      <w:pPr>
        <w:jc w:val="both"/>
      </w:pPr>
    </w:p>
    <w:p w14:paraId="2140AACE" w14:textId="77777777" w:rsidR="00441568" w:rsidRPr="00E07116" w:rsidRDefault="00441568" w:rsidP="00441568">
      <w:pPr>
        <w:jc w:val="both"/>
      </w:pPr>
    </w:p>
    <w:p w14:paraId="48E553B6" w14:textId="77777777" w:rsidR="00441568" w:rsidRPr="00E07116" w:rsidRDefault="00441568" w:rsidP="00441568">
      <w:pPr>
        <w:jc w:val="both"/>
      </w:pPr>
    </w:p>
    <w:p w14:paraId="20C953C5" w14:textId="77777777" w:rsidR="00441568" w:rsidRPr="00E07116" w:rsidRDefault="00441568" w:rsidP="00441568">
      <w:pPr>
        <w:jc w:val="both"/>
      </w:pPr>
    </w:p>
    <w:p w14:paraId="669F808F" w14:textId="77777777" w:rsidR="00441568" w:rsidRPr="00E07116" w:rsidRDefault="00441568" w:rsidP="00441568">
      <w:pPr>
        <w:jc w:val="both"/>
      </w:pPr>
    </w:p>
    <w:p w14:paraId="1013DF8B"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6573990E" w14:textId="77777777" w:rsidR="00441568" w:rsidRPr="00E07116" w:rsidRDefault="00441568" w:rsidP="00441568">
      <w:pPr>
        <w:jc w:val="both"/>
      </w:pPr>
    </w:p>
    <w:p w14:paraId="1EC3ABD1" w14:textId="77777777" w:rsidR="00441568" w:rsidRDefault="00441568" w:rsidP="00441568">
      <w:pPr>
        <w:spacing w:before="120" w:after="120"/>
        <w:jc w:val="both"/>
      </w:pPr>
    </w:p>
    <w:p w14:paraId="53A342D2" w14:textId="77777777" w:rsidR="00441568" w:rsidRDefault="00441568" w:rsidP="00441568">
      <w:pPr>
        <w:spacing w:before="120" w:after="120"/>
        <w:jc w:val="both"/>
      </w:pPr>
    </w:p>
    <w:p w14:paraId="39476096" w14:textId="77777777" w:rsidR="00441568" w:rsidRDefault="00441568" w:rsidP="00441568">
      <w:pPr>
        <w:spacing w:before="120" w:after="120"/>
        <w:jc w:val="both"/>
        <w:rPr>
          <w:rFonts w:eastAsia="Courier New" w:cs="Courier New"/>
          <w:color w:val="000000"/>
          <w:lang w:eastAsia="fr-FR" w:bidi="fr-FR"/>
        </w:rPr>
      </w:pPr>
      <w:r w:rsidRPr="00376716">
        <w:br w:type="page"/>
      </w:r>
      <w:r>
        <w:t>[</w:t>
      </w:r>
      <w:r w:rsidRPr="00376716">
        <w:rPr>
          <w:rFonts w:eastAsia="Courier New" w:cs="Courier New"/>
          <w:color w:val="000000"/>
          <w:lang w:eastAsia="fr-FR" w:bidi="fr-FR"/>
        </w:rPr>
        <w:t>76</w:t>
      </w:r>
      <w:r>
        <w:rPr>
          <w:rFonts w:eastAsia="Courier New" w:cs="Courier New"/>
          <w:color w:val="000000"/>
          <w:lang w:eastAsia="fr-FR" w:bidi="fr-FR"/>
        </w:rPr>
        <w:t>]</w:t>
      </w:r>
    </w:p>
    <w:p w14:paraId="02511C5C" w14:textId="77777777" w:rsidR="00441568" w:rsidRDefault="00441568" w:rsidP="00441568">
      <w:pPr>
        <w:spacing w:before="120" w:after="120"/>
        <w:jc w:val="both"/>
        <w:rPr>
          <w:rFonts w:eastAsia="Courier New" w:cs="Courier New"/>
          <w:color w:val="000000"/>
          <w:lang w:eastAsia="fr-FR" w:bidi="fr-FR"/>
        </w:rPr>
      </w:pPr>
    </w:p>
    <w:p w14:paraId="7CB99BEF" w14:textId="77777777" w:rsidR="00441568" w:rsidRDefault="00441568" w:rsidP="00441568">
      <w:pPr>
        <w:spacing w:before="120" w:after="120"/>
        <w:jc w:val="both"/>
        <w:rPr>
          <w:rFonts w:eastAsia="Courier New" w:cs="Courier New"/>
          <w:color w:val="000000"/>
          <w:lang w:eastAsia="fr-FR" w:bidi="fr-FR"/>
        </w:rPr>
      </w:pPr>
    </w:p>
    <w:p w14:paraId="77A00799" w14:textId="77777777" w:rsidR="00441568" w:rsidRPr="00376716" w:rsidRDefault="00441568" w:rsidP="00441568">
      <w:pPr>
        <w:spacing w:before="120" w:after="120"/>
        <w:jc w:val="both"/>
      </w:pPr>
    </w:p>
    <w:p w14:paraId="51507F61" w14:textId="77777777" w:rsidR="00441568" w:rsidRPr="00376716" w:rsidRDefault="00441568" w:rsidP="00441568">
      <w:pPr>
        <w:spacing w:before="120" w:after="120"/>
        <w:jc w:val="both"/>
      </w:pPr>
      <w:r w:rsidRPr="00376716">
        <w:rPr>
          <w:rFonts w:eastAsia="Courier New" w:cs="Courier New"/>
          <w:color w:val="000000"/>
          <w:lang w:eastAsia="fr-FR" w:bidi="fr-FR"/>
        </w:rPr>
        <w:t>La présente partie se veut d’abord et avant tout un relevé le plus complet possible de toutes les informations statistiques capables de nous éclairer sur le phénomène de la délinquance des filles. Par ai</w:t>
      </w:r>
      <w:r w:rsidRPr="00376716">
        <w:rPr>
          <w:rFonts w:eastAsia="Courier New" w:cs="Courier New"/>
          <w:color w:val="000000"/>
          <w:lang w:eastAsia="fr-FR" w:bidi="fr-FR"/>
        </w:rPr>
        <w:t>l</w:t>
      </w:r>
      <w:r w:rsidRPr="00376716">
        <w:rPr>
          <w:rFonts w:eastAsia="Courier New" w:cs="Courier New"/>
          <w:color w:val="000000"/>
          <w:lang w:eastAsia="fr-FR" w:bidi="fr-FR"/>
        </w:rPr>
        <w:t>leurs, dans la mesure où ces données ne permettent d’ouvrir un volet que sur un aspect du problème, il faut en saisir la portée limitée.</w:t>
      </w:r>
    </w:p>
    <w:p w14:paraId="18337D63" w14:textId="77777777" w:rsidR="00441568" w:rsidRPr="00376716" w:rsidRDefault="00441568" w:rsidP="00441568">
      <w:pPr>
        <w:spacing w:before="120" w:after="120"/>
        <w:jc w:val="both"/>
      </w:pPr>
      <w:r w:rsidRPr="00376716">
        <w:rPr>
          <w:rFonts w:eastAsia="Courier New" w:cs="Courier New"/>
          <w:color w:val="000000"/>
          <w:lang w:eastAsia="fr-FR" w:bidi="fr-FR"/>
        </w:rPr>
        <w:t>Les études statistiques, en dépit de toutes les difficultés de cumul</w:t>
      </w:r>
      <w:r w:rsidRPr="00376716">
        <w:rPr>
          <w:rFonts w:eastAsia="Courier New" w:cs="Courier New"/>
          <w:color w:val="000000"/>
          <w:lang w:eastAsia="fr-FR" w:bidi="fr-FR"/>
        </w:rPr>
        <w:t>a</w:t>
      </w:r>
      <w:r w:rsidRPr="00376716">
        <w:rPr>
          <w:rFonts w:eastAsia="Courier New" w:cs="Courier New"/>
          <w:color w:val="000000"/>
          <w:lang w:eastAsia="fr-FR" w:bidi="fr-FR"/>
        </w:rPr>
        <w:t>tion et d’interprétation qu'elles posent, constituent un point de référe</w:t>
      </w:r>
      <w:r w:rsidRPr="00376716">
        <w:rPr>
          <w:rFonts w:eastAsia="Courier New" w:cs="Courier New"/>
          <w:color w:val="000000"/>
          <w:lang w:eastAsia="fr-FR" w:bidi="fr-FR"/>
        </w:rPr>
        <w:t>n</w:t>
      </w:r>
      <w:r w:rsidRPr="00376716">
        <w:rPr>
          <w:rFonts w:eastAsia="Courier New" w:cs="Courier New"/>
          <w:color w:val="000000"/>
          <w:lang w:eastAsia="fr-FR" w:bidi="fr-FR"/>
        </w:rPr>
        <w:t>ce indispensable. De fait, elles révèlent l'ampleur du phénomène tel qu'il est perçu par les organismes chargés de faire appliquer la loi et de prendre les mesures appropriées au problème. C'est précisément dans le but de mieux saisir cette situation que nous avons procédé au recensement de tout le matériel statistique relatif à la délinquance et à la marginalité des jeunes filles.</w:t>
      </w:r>
    </w:p>
    <w:p w14:paraId="0A5E0DF1" w14:textId="77777777" w:rsidR="00441568" w:rsidRPr="00376716" w:rsidRDefault="00441568" w:rsidP="00441568">
      <w:pPr>
        <w:spacing w:before="120" w:after="120"/>
        <w:jc w:val="both"/>
      </w:pPr>
      <w:r w:rsidRPr="00376716">
        <w:rPr>
          <w:rFonts w:eastAsia="Courier New" w:cs="Courier New"/>
          <w:color w:val="000000"/>
          <w:lang w:eastAsia="fr-FR" w:bidi="fr-FR"/>
        </w:rPr>
        <w:t>Il ne faudrait toutefois pas espérer que ces données formelles nous apportent plus que ce qu'elles sont en mesure de le faire. Si les stati</w:t>
      </w:r>
      <w:r w:rsidRPr="00376716">
        <w:rPr>
          <w:rFonts w:eastAsia="Courier New" w:cs="Courier New"/>
          <w:color w:val="000000"/>
          <w:lang w:eastAsia="fr-FR" w:bidi="fr-FR"/>
        </w:rPr>
        <w:t>s</w:t>
      </w:r>
      <w:r w:rsidRPr="00376716">
        <w:rPr>
          <w:rFonts w:eastAsia="Courier New" w:cs="Courier New"/>
          <w:color w:val="000000"/>
          <w:lang w:eastAsia="fr-FR" w:bidi="fr-FR"/>
        </w:rPr>
        <w:t xml:space="preserve">tiques peuvent être considérées comme un indicateur, elles ne peuvent en aucun cas nous servir de base exclusive pour formuler quelque conclusion que ce soit. Cela tient principalement à leur difficulté d’interprétation. </w:t>
      </w:r>
      <w:r>
        <w:rPr>
          <w:rFonts w:eastAsia="Courier New" w:cs="Courier New"/>
          <w:color w:val="000000"/>
          <w:lang w:eastAsia="fr-FR" w:bidi="fr-FR"/>
        </w:rPr>
        <w:t>À</w:t>
      </w:r>
      <w:r w:rsidRPr="00376716">
        <w:rPr>
          <w:rFonts w:eastAsia="Courier New" w:cs="Courier New"/>
          <w:color w:val="000000"/>
          <w:lang w:eastAsia="fr-FR" w:bidi="fr-FR"/>
        </w:rPr>
        <w:t xml:space="preserve"> plusieurs reprises dans cette étude, nous aurons l'occasion d'expliquer pourquoi une statistique donnée ne peut nous fournir qu'une</w:t>
      </w:r>
      <w:r>
        <w:rPr>
          <w:rFonts w:eastAsia="Courier New" w:cs="Courier New"/>
          <w:color w:val="000000"/>
          <w:lang w:eastAsia="fr-FR" w:bidi="fr-FR"/>
        </w:rPr>
        <w:t xml:space="preserve"> </w:t>
      </w:r>
      <w:r w:rsidRPr="00376716">
        <w:rPr>
          <w:rFonts w:eastAsia="Courier New" w:cs="Courier New"/>
          <w:color w:val="000000"/>
          <w:lang w:eastAsia="fr-FR" w:bidi="fr-FR"/>
        </w:rPr>
        <w:t>information très limitée et du même coup une compr</w:t>
      </w:r>
      <w:r w:rsidRPr="00376716">
        <w:rPr>
          <w:rFonts w:eastAsia="Courier New" w:cs="Courier New"/>
          <w:color w:val="000000"/>
          <w:lang w:eastAsia="fr-FR" w:bidi="fr-FR"/>
        </w:rPr>
        <w:t>é</w:t>
      </w:r>
      <w:r w:rsidRPr="00376716">
        <w:rPr>
          <w:rFonts w:eastAsia="Courier New" w:cs="Courier New"/>
          <w:color w:val="000000"/>
          <w:lang w:eastAsia="fr-FR" w:bidi="fr-FR"/>
        </w:rPr>
        <w:t>hension restreinte du</w:t>
      </w:r>
      <w:r>
        <w:rPr>
          <w:rFonts w:eastAsia="Courier New" w:cs="Courier New"/>
          <w:color w:val="000000"/>
          <w:lang w:eastAsia="fr-FR" w:bidi="fr-FR"/>
        </w:rPr>
        <w:t xml:space="preserve"> </w:t>
      </w:r>
      <w:r w:rsidRPr="00376716">
        <w:rPr>
          <w:rFonts w:eastAsia="Courier New" w:cs="Courier New"/>
          <w:color w:val="000000"/>
          <w:lang w:eastAsia="fr-FR" w:bidi="fr-FR"/>
        </w:rPr>
        <w:t>phénomène. Nous verrons également comment une analyse au fil des années comporte des problèmes d'interprétation, principalement en raison du manque d'uniformité entre les différents modèles et au niveau des rubriques de classification dans les rapports soumis pour fins de compilation. Ajoutons que les modifications dans les législations, les politiques sociales ou administratives, l'organis</w:t>
      </w:r>
      <w:r w:rsidRPr="00376716">
        <w:rPr>
          <w:rFonts w:eastAsia="Courier New" w:cs="Courier New"/>
          <w:color w:val="000000"/>
          <w:lang w:eastAsia="fr-FR" w:bidi="fr-FR"/>
        </w:rPr>
        <w:t>a</w:t>
      </w:r>
      <w:r w:rsidRPr="00376716">
        <w:rPr>
          <w:rFonts w:eastAsia="Courier New" w:cs="Courier New"/>
          <w:color w:val="000000"/>
          <w:lang w:eastAsia="fr-FR" w:bidi="fr-FR"/>
        </w:rPr>
        <w:t>tion des centres d’accueil et institutions pour ne citer que quelques cas, sont autant de facteurs qui rendent ardues les comparaisons entre chacune des années et chacune des provinces. Pour toutes ces raisons, nous croyons qu'il faut faire preuve de prudence dans l'analyse et l'i</w:t>
      </w:r>
      <w:r w:rsidRPr="00376716">
        <w:rPr>
          <w:rFonts w:eastAsia="Courier New" w:cs="Courier New"/>
          <w:color w:val="000000"/>
          <w:lang w:eastAsia="fr-FR" w:bidi="fr-FR"/>
        </w:rPr>
        <w:t>n</w:t>
      </w:r>
      <w:r w:rsidRPr="00376716">
        <w:rPr>
          <w:rFonts w:eastAsia="Courier New" w:cs="Courier New"/>
          <w:color w:val="000000"/>
          <w:lang w:eastAsia="fr-FR" w:bidi="fr-FR"/>
        </w:rPr>
        <w:t>terprétation de ce type de données.</w:t>
      </w:r>
    </w:p>
    <w:p w14:paraId="55499B42" w14:textId="77777777" w:rsidR="00441568" w:rsidRPr="00376716" w:rsidRDefault="00441568" w:rsidP="00441568">
      <w:pPr>
        <w:spacing w:before="120" w:after="120"/>
        <w:jc w:val="both"/>
      </w:pPr>
      <w:r w:rsidRPr="00376716">
        <w:rPr>
          <w:rFonts w:eastAsia="Courier New" w:cs="Courier New"/>
          <w:color w:val="000000"/>
          <w:lang w:eastAsia="fr-FR" w:bidi="fr-FR"/>
        </w:rPr>
        <w:t>Cette partie se divise en quatre chapitres. Les trois premiers abo</w:t>
      </w:r>
      <w:r w:rsidRPr="00376716">
        <w:rPr>
          <w:rFonts w:eastAsia="Courier New" w:cs="Courier New"/>
          <w:color w:val="000000"/>
          <w:lang w:eastAsia="fr-FR" w:bidi="fr-FR"/>
        </w:rPr>
        <w:t>r</w:t>
      </w:r>
      <w:r w:rsidRPr="00376716">
        <w:rPr>
          <w:rFonts w:eastAsia="Courier New" w:cs="Courier New"/>
          <w:color w:val="000000"/>
          <w:lang w:eastAsia="fr-FR" w:bidi="fr-FR"/>
        </w:rPr>
        <w:t>dent successivement les statistiques policières, judiciaires et celles</w:t>
      </w:r>
      <w:r>
        <w:t xml:space="preserve"> [</w:t>
      </w:r>
      <w:r w:rsidRPr="00376716">
        <w:rPr>
          <w:rFonts w:eastAsia="Courier New" w:cs="Courier New"/>
          <w:color w:val="000000"/>
          <w:lang w:eastAsia="fr-FR" w:bidi="fr-FR"/>
        </w:rPr>
        <w:t>77</w:t>
      </w:r>
      <w:r>
        <w:rPr>
          <w:rFonts w:eastAsia="Courier New" w:cs="Courier New"/>
          <w:color w:val="000000"/>
          <w:lang w:eastAsia="fr-FR" w:bidi="fr-FR"/>
        </w:rPr>
        <w:t xml:space="preserve">] </w:t>
      </w:r>
      <w:r w:rsidRPr="00376716">
        <w:rPr>
          <w:rFonts w:eastAsia="Courier New" w:cs="Courier New"/>
          <w:color w:val="000000"/>
          <w:lang w:eastAsia="fr-FR" w:bidi="fr-FR"/>
        </w:rPr>
        <w:t>qui sont relatives aux établissements de protection. Chacun de ces chapitres sera divisé en sections qui toucheront un thème précis ; nous formulerons de brefs commentaires sur les caractéristiques pri</w:t>
      </w:r>
      <w:r w:rsidRPr="00376716">
        <w:rPr>
          <w:rFonts w:eastAsia="Courier New" w:cs="Courier New"/>
          <w:color w:val="000000"/>
          <w:lang w:eastAsia="fr-FR" w:bidi="fr-FR"/>
        </w:rPr>
        <w:t>n</w:t>
      </w:r>
      <w:r w:rsidRPr="00376716">
        <w:rPr>
          <w:rFonts w:eastAsia="Courier New" w:cs="Courier New"/>
          <w:color w:val="000000"/>
          <w:lang w:eastAsia="fr-FR" w:bidi="fr-FR"/>
        </w:rPr>
        <w:t>cipales et les tendances majeures qui se dégagent de chacun des th</w:t>
      </w:r>
      <w:r w:rsidRPr="00376716">
        <w:rPr>
          <w:rFonts w:eastAsia="Courier New" w:cs="Courier New"/>
          <w:color w:val="000000"/>
          <w:lang w:eastAsia="fr-FR" w:bidi="fr-FR"/>
        </w:rPr>
        <w:t>è</w:t>
      </w:r>
      <w:r w:rsidRPr="00376716">
        <w:rPr>
          <w:rFonts w:eastAsia="Courier New" w:cs="Courier New"/>
          <w:color w:val="000000"/>
          <w:lang w:eastAsia="fr-FR" w:bidi="fr-FR"/>
        </w:rPr>
        <w:t>mes étudiés. Le quatrième chapitre constitue en quelque sorte un r</w:t>
      </w:r>
      <w:r w:rsidRPr="00376716">
        <w:rPr>
          <w:rFonts w:eastAsia="Courier New" w:cs="Courier New"/>
          <w:color w:val="000000"/>
          <w:lang w:eastAsia="fr-FR" w:bidi="fr-FR"/>
        </w:rPr>
        <w:t>é</w:t>
      </w:r>
      <w:r w:rsidRPr="00376716">
        <w:rPr>
          <w:rFonts w:eastAsia="Courier New" w:cs="Courier New"/>
          <w:color w:val="000000"/>
          <w:lang w:eastAsia="fr-FR" w:bidi="fr-FR"/>
        </w:rPr>
        <w:t>sumé et une synthèse de ce que nous aurons observé précédemment.</w:t>
      </w:r>
    </w:p>
    <w:p w14:paraId="03D62279" w14:textId="77777777" w:rsidR="00441568" w:rsidRPr="00376716" w:rsidRDefault="00441568" w:rsidP="00441568">
      <w:pPr>
        <w:spacing w:before="120" w:after="120"/>
        <w:jc w:val="both"/>
      </w:pPr>
      <w:r w:rsidRPr="00376716">
        <w:rPr>
          <w:rFonts w:eastAsia="Courier New" w:cs="Courier New"/>
          <w:color w:val="000000"/>
          <w:lang w:eastAsia="fr-FR" w:bidi="fr-FR"/>
        </w:rPr>
        <w:t>Aussi, les questions auxquelles nous tenterons de répondre, à partir des données statistiques, sont les suivantes :</w:t>
      </w:r>
    </w:p>
    <w:p w14:paraId="48F53A39" w14:textId="77777777" w:rsidR="00441568" w:rsidRDefault="00441568" w:rsidP="00441568">
      <w:pPr>
        <w:spacing w:before="120" w:after="120"/>
        <w:jc w:val="both"/>
        <w:rPr>
          <w:rFonts w:eastAsia="Courier New" w:cs="Courier New"/>
          <w:color w:val="000000"/>
          <w:lang w:eastAsia="fr-FR" w:bidi="fr-FR"/>
        </w:rPr>
      </w:pPr>
    </w:p>
    <w:p w14:paraId="02C77461"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Les jeunes filles sont-elles aussi délinquantes que les garçons ?</w:t>
      </w:r>
    </w:p>
    <w:p w14:paraId="38C84E48"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Comment se caractérise la délinquance des jeunes filles ?</w:t>
      </w:r>
    </w:p>
    <w:p w14:paraId="776FFDF7"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Quelle est l’évolution de cette délinquance à travers les a</w:t>
      </w:r>
      <w:r w:rsidRPr="00376716">
        <w:rPr>
          <w:rFonts w:eastAsia="Courier New" w:cs="Courier New"/>
          <w:color w:val="000000"/>
          <w:lang w:eastAsia="fr-FR" w:bidi="fr-FR"/>
        </w:rPr>
        <w:t>n</w:t>
      </w:r>
      <w:r w:rsidRPr="00376716">
        <w:rPr>
          <w:rFonts w:eastAsia="Courier New" w:cs="Courier New"/>
          <w:color w:val="000000"/>
          <w:lang w:eastAsia="fr-FR" w:bidi="fr-FR"/>
        </w:rPr>
        <w:t>nées ?</w:t>
      </w:r>
    </w:p>
    <w:p w14:paraId="1E6EED76"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Pour quelles raisons les jeunes filles sont-elles amenées devant les tribunaux de la jeunesse ?</w:t>
      </w:r>
    </w:p>
    <w:p w14:paraId="20987DBE"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Quelles décisions les juges prennent-ils à l’égard des filles ?</w:t>
      </w:r>
    </w:p>
    <w:p w14:paraId="151CAC81"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Sur la base de quels motifs les filles sont-elles placées en inst</w:t>
      </w:r>
      <w:r w:rsidRPr="00376716">
        <w:rPr>
          <w:rFonts w:eastAsia="Courier New" w:cs="Courier New"/>
          <w:color w:val="000000"/>
          <w:lang w:eastAsia="fr-FR" w:bidi="fr-FR"/>
        </w:rPr>
        <w:t>i</w:t>
      </w:r>
      <w:r w:rsidRPr="00376716">
        <w:rPr>
          <w:rFonts w:eastAsia="Courier New" w:cs="Courier New"/>
          <w:color w:val="000000"/>
          <w:lang w:eastAsia="fr-FR" w:bidi="fr-FR"/>
        </w:rPr>
        <w:t>tution ?</w:t>
      </w:r>
    </w:p>
    <w:p w14:paraId="08129979"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Quelle est la durée de séjour des filles en institution par rapport à celle des garçons ?</w:t>
      </w:r>
    </w:p>
    <w:p w14:paraId="4C966ACF" w14:textId="77777777" w:rsidR="00441568" w:rsidRPr="00376716" w:rsidRDefault="00441568" w:rsidP="00441568">
      <w:pPr>
        <w:spacing w:before="120" w:after="120"/>
        <w:ind w:left="720" w:hanging="360"/>
        <w:jc w:val="both"/>
      </w:pPr>
      <w:r>
        <w:rPr>
          <w:rFonts w:eastAsia="Courier New" w:cs="Courier New"/>
          <w:color w:val="000000"/>
          <w:lang w:eastAsia="fr-FR" w:bidi="fr-FR"/>
        </w:rPr>
        <w:t>-</w:t>
      </w:r>
      <w:r>
        <w:rPr>
          <w:rFonts w:eastAsia="Courier New" w:cs="Courier New"/>
          <w:color w:val="000000"/>
          <w:lang w:eastAsia="fr-FR" w:bidi="fr-FR"/>
        </w:rPr>
        <w:tab/>
      </w:r>
      <w:r w:rsidRPr="00376716">
        <w:rPr>
          <w:rFonts w:eastAsia="Courier New" w:cs="Courier New"/>
          <w:color w:val="000000"/>
          <w:lang w:eastAsia="fr-FR" w:bidi="fr-FR"/>
        </w:rPr>
        <w:t>Les problèmes majeurs posés par les filles sont-ils différents de ceux que l’on retrouve chez les garçons ?</w:t>
      </w:r>
    </w:p>
    <w:p w14:paraId="418C555A" w14:textId="77777777" w:rsidR="00441568" w:rsidRDefault="00441568" w:rsidP="00441568">
      <w:pPr>
        <w:spacing w:before="120" w:after="120"/>
        <w:jc w:val="both"/>
        <w:rPr>
          <w:rFonts w:eastAsia="Courier New" w:cs="Courier New"/>
          <w:color w:val="000000"/>
          <w:lang w:eastAsia="fr-FR" w:bidi="fr-FR"/>
        </w:rPr>
      </w:pPr>
    </w:p>
    <w:p w14:paraId="3FB3227B" w14:textId="77777777" w:rsidR="00441568" w:rsidRPr="00376716" w:rsidRDefault="00441568" w:rsidP="00441568">
      <w:pPr>
        <w:spacing w:before="120" w:after="120"/>
        <w:jc w:val="both"/>
      </w:pPr>
      <w:r w:rsidRPr="00376716">
        <w:rPr>
          <w:rFonts w:eastAsia="Courier New" w:cs="Courier New"/>
          <w:color w:val="000000"/>
          <w:lang w:eastAsia="fr-FR" w:bidi="fr-FR"/>
        </w:rPr>
        <w:t>L’ensemble de ces réponses nous permettra sans nul doute de mieux saisir certaines facettes de la délinquance des filles ainsi que de mieux comprendre les processus suivant lesquels elles sont jugées d</w:t>
      </w:r>
      <w:r w:rsidRPr="00376716">
        <w:rPr>
          <w:rFonts w:eastAsia="Courier New" w:cs="Courier New"/>
          <w:color w:val="000000"/>
          <w:lang w:eastAsia="fr-FR" w:bidi="fr-FR"/>
        </w:rPr>
        <w:t>é</w:t>
      </w:r>
      <w:r w:rsidRPr="00376716">
        <w:rPr>
          <w:rFonts w:eastAsia="Courier New" w:cs="Courier New"/>
          <w:color w:val="000000"/>
          <w:lang w:eastAsia="fr-FR" w:bidi="fr-FR"/>
        </w:rPr>
        <w:t>linquantes ou encore les processus suivant lesquels elles échappent à cette dénomination.</w:t>
      </w:r>
    </w:p>
    <w:p w14:paraId="563E98C8" w14:textId="77777777" w:rsidR="00441568" w:rsidRPr="00376716" w:rsidRDefault="00441568" w:rsidP="00441568">
      <w:pPr>
        <w:spacing w:before="120" w:after="120"/>
        <w:jc w:val="both"/>
      </w:pPr>
      <w:r w:rsidRPr="00376716">
        <w:rPr>
          <w:rFonts w:eastAsia="Courier New" w:cs="Courier New"/>
          <w:color w:val="000000"/>
          <w:lang w:eastAsia="fr-FR" w:bidi="fr-FR"/>
        </w:rPr>
        <w:t>Si l’on devait constater que la criminalité des jeunes filles, la réa</w:t>
      </w:r>
      <w:r w:rsidRPr="00376716">
        <w:rPr>
          <w:rFonts w:eastAsia="Courier New" w:cs="Courier New"/>
          <w:color w:val="000000"/>
          <w:lang w:eastAsia="fr-FR" w:bidi="fr-FR"/>
        </w:rPr>
        <w:t>c</w:t>
      </w:r>
      <w:r w:rsidRPr="00376716">
        <w:rPr>
          <w:rFonts w:eastAsia="Courier New" w:cs="Courier New"/>
          <w:color w:val="000000"/>
          <w:lang w:eastAsia="fr-FR" w:bidi="fr-FR"/>
        </w:rPr>
        <w:t>tion des tribunaux à ces dernières et les motifs pour lesquels elles sont placées en institution sont autant de facteurs présentant des coordo</w:t>
      </w:r>
      <w:r w:rsidRPr="00376716">
        <w:rPr>
          <w:rFonts w:eastAsia="Courier New" w:cs="Courier New"/>
          <w:color w:val="000000"/>
          <w:lang w:eastAsia="fr-FR" w:bidi="fr-FR"/>
        </w:rPr>
        <w:t>n</w:t>
      </w:r>
      <w:r w:rsidRPr="00376716">
        <w:rPr>
          <w:rFonts w:eastAsia="Courier New" w:cs="Courier New"/>
          <w:color w:val="000000"/>
          <w:lang w:eastAsia="fr-FR" w:bidi="fr-FR"/>
        </w:rPr>
        <w:t>nées différentes de celles des garçons, il nous faudrait alors songer à réévaluer toute théorie de la délinquance des filles qui se fonde esse</w:t>
      </w:r>
      <w:r w:rsidRPr="00376716">
        <w:rPr>
          <w:rFonts w:eastAsia="Courier New" w:cs="Courier New"/>
          <w:color w:val="000000"/>
          <w:lang w:eastAsia="fr-FR" w:bidi="fr-FR"/>
        </w:rPr>
        <w:t>n</w:t>
      </w:r>
      <w:r w:rsidRPr="00376716">
        <w:rPr>
          <w:rFonts w:eastAsia="Courier New" w:cs="Courier New"/>
          <w:color w:val="000000"/>
          <w:lang w:eastAsia="fr-FR" w:bidi="fr-FR"/>
        </w:rPr>
        <w:t>tiellement sur des données masculines. En d’autres termes, cela sign</w:t>
      </w:r>
      <w:r w:rsidRPr="00376716">
        <w:rPr>
          <w:rFonts w:eastAsia="Courier New" w:cs="Courier New"/>
          <w:color w:val="000000"/>
          <w:lang w:eastAsia="fr-FR" w:bidi="fr-FR"/>
        </w:rPr>
        <w:t>i</w:t>
      </w:r>
      <w:r w:rsidRPr="00376716">
        <w:rPr>
          <w:rFonts w:eastAsia="Courier New" w:cs="Courier New"/>
          <w:color w:val="000000"/>
          <w:lang w:eastAsia="fr-FR" w:bidi="fr-FR"/>
        </w:rPr>
        <w:t>fie qu’il nous faudrait réenvisager toute la problématique des filles. C’est d’ailleurs une tendance qui se décèle actuellement.</w:t>
      </w:r>
    </w:p>
    <w:p w14:paraId="3A78112A" w14:textId="77777777" w:rsidR="00441568" w:rsidRPr="00376716" w:rsidRDefault="00441568" w:rsidP="00441568">
      <w:pPr>
        <w:spacing w:before="120" w:after="120"/>
        <w:jc w:val="both"/>
      </w:pPr>
      <w:r>
        <w:t>[</w:t>
      </w:r>
      <w:r w:rsidRPr="00376716">
        <w:rPr>
          <w:rFonts w:eastAsia="Courier New" w:cs="Courier New"/>
          <w:color w:val="000000"/>
          <w:lang w:eastAsia="fr-FR" w:bidi="fr-FR"/>
        </w:rPr>
        <w:t>78</w:t>
      </w:r>
      <w:r>
        <w:rPr>
          <w:rFonts w:eastAsia="Courier New" w:cs="Courier New"/>
          <w:color w:val="000000"/>
          <w:lang w:eastAsia="fr-FR" w:bidi="fr-FR"/>
        </w:rPr>
        <w:t>]</w:t>
      </w:r>
    </w:p>
    <w:p w14:paraId="2B37504D" w14:textId="77777777" w:rsidR="00441568" w:rsidRPr="00376716" w:rsidRDefault="00441568" w:rsidP="00441568">
      <w:pPr>
        <w:spacing w:before="120" w:after="120"/>
        <w:jc w:val="both"/>
      </w:pPr>
      <w:r w:rsidRPr="00376716">
        <w:rPr>
          <w:rFonts w:eastAsia="Courier New" w:cs="Courier New"/>
          <w:color w:val="000000"/>
          <w:lang w:eastAsia="fr-FR" w:bidi="fr-FR"/>
        </w:rPr>
        <w:t>Avant même d’aborder les données provenant des instances off</w:t>
      </w:r>
      <w:r w:rsidRPr="00376716">
        <w:rPr>
          <w:rFonts w:eastAsia="Courier New" w:cs="Courier New"/>
          <w:color w:val="000000"/>
          <w:lang w:eastAsia="fr-FR" w:bidi="fr-FR"/>
        </w:rPr>
        <w:t>i</w:t>
      </w:r>
      <w:r w:rsidRPr="00376716">
        <w:rPr>
          <w:rFonts w:eastAsia="Courier New" w:cs="Courier New"/>
          <w:color w:val="000000"/>
          <w:lang w:eastAsia="fr-FR" w:bidi="fr-FR"/>
        </w:rPr>
        <w:t>cielles il convient de rappeler le contexte actuel dans lequel elles se situent. En effet, nous assistons à une réflexion critique qui porte sur le quantum de même que sur la nature de la délinquance des filles et des femmes. Des auteurs tels Crites (1976) et Klein et Kress (1976) font état d'un certain paternalisme dans l'attitude de la police et des tribunaux. Ainsi, les jeunes filles ne sont pas considérées comme des criminelles mais comme des personnes en état de difficulté et ceci peut expliquer, du moins en partie, la présence relativement faible des filles au sein des statistiques officielles. Pourtant, ce même patern</w:t>
      </w:r>
      <w:r w:rsidRPr="00376716">
        <w:rPr>
          <w:rFonts w:eastAsia="Courier New" w:cs="Courier New"/>
          <w:color w:val="000000"/>
          <w:lang w:eastAsia="fr-FR" w:bidi="fr-FR"/>
        </w:rPr>
        <w:t>a</w:t>
      </w:r>
      <w:r w:rsidRPr="00376716">
        <w:rPr>
          <w:rFonts w:eastAsia="Courier New" w:cs="Courier New"/>
          <w:color w:val="000000"/>
          <w:lang w:eastAsia="fr-FR" w:bidi="fr-FR"/>
        </w:rPr>
        <w:t>lisme peut toutefois entraîner des abus au niveau de la mesure appl</w:t>
      </w:r>
      <w:r w:rsidRPr="00376716">
        <w:rPr>
          <w:rFonts w:eastAsia="Courier New" w:cs="Courier New"/>
          <w:color w:val="000000"/>
          <w:lang w:eastAsia="fr-FR" w:bidi="fr-FR"/>
        </w:rPr>
        <w:t>i</w:t>
      </w:r>
      <w:r w:rsidRPr="00376716">
        <w:rPr>
          <w:rFonts w:eastAsia="Courier New" w:cs="Courier New"/>
          <w:color w:val="000000"/>
          <w:lang w:eastAsia="fr-FR" w:bidi="fr-FR"/>
        </w:rPr>
        <w:t>quée. Plusieurs auteurs dont Armstrong (1977) estiment que la durée du séjour en institution est généralement plus longue pour les filles que pour les garçons. De plus, on observe que les adolescentes ne sont pas placées en institution pour les mêmes raisons que les adolescents. Armstrong observe également que c'est la conduite sexuelle que l’on réprime le plus souvent chez elles car c’est surtout à ce niveau que doit d'abord s'exercer la protection.</w:t>
      </w:r>
    </w:p>
    <w:p w14:paraId="04105DDD" w14:textId="77777777" w:rsidR="00441568" w:rsidRPr="00376716" w:rsidRDefault="00441568" w:rsidP="00441568">
      <w:pPr>
        <w:spacing w:before="120" w:after="120"/>
        <w:jc w:val="both"/>
      </w:pPr>
      <w:r w:rsidRPr="00376716">
        <w:rPr>
          <w:rFonts w:eastAsia="Courier New" w:cs="Courier New"/>
          <w:color w:val="000000"/>
          <w:lang w:eastAsia="fr-FR" w:bidi="fr-FR"/>
        </w:rPr>
        <w:t>De ces prises de position, nous retenons surtout que les relevés st</w:t>
      </w:r>
      <w:r w:rsidRPr="00376716">
        <w:rPr>
          <w:rFonts w:eastAsia="Courier New" w:cs="Courier New"/>
          <w:color w:val="000000"/>
          <w:lang w:eastAsia="fr-FR" w:bidi="fr-FR"/>
        </w:rPr>
        <w:t>a</w:t>
      </w:r>
      <w:r w:rsidRPr="00376716">
        <w:rPr>
          <w:rFonts w:eastAsia="Courier New" w:cs="Courier New"/>
          <w:color w:val="000000"/>
          <w:lang w:eastAsia="fr-FR" w:bidi="fr-FR"/>
        </w:rPr>
        <w:t>tistiques officiels n'ont de sens que dans la mesure où ils sont replacés dans un contexte plus large qui est celui de la réaction sociale. Or, on soupçonne que l'attitude des différentes instances, familiale, sociale, policière, judiciaire et institutionnelle varie selon que l'on traite avec des femmes ou des hommes, des filles ou des garçons.</w:t>
      </w:r>
    </w:p>
    <w:p w14:paraId="02ED8A22" w14:textId="77777777" w:rsidR="00441568" w:rsidRPr="00376716" w:rsidRDefault="00441568" w:rsidP="00441568">
      <w:pPr>
        <w:spacing w:before="120" w:after="120"/>
        <w:jc w:val="both"/>
      </w:pPr>
      <w:r w:rsidRPr="00376716">
        <w:rPr>
          <w:rFonts w:eastAsia="Courier New" w:cs="Courier New"/>
          <w:color w:val="000000"/>
          <w:lang w:eastAsia="fr-FR" w:bidi="fr-FR"/>
        </w:rPr>
        <w:t>Si les statistiques criminelles ne sont pas aptes à nous renseigner sur les différences entre les conduites délictueuses des deux sexes, peut-être peuvent-elles nous instruire sur les "produits du contrôle s</w:t>
      </w:r>
      <w:r w:rsidRPr="00376716">
        <w:rPr>
          <w:rFonts w:eastAsia="Courier New" w:cs="Courier New"/>
          <w:color w:val="000000"/>
          <w:lang w:eastAsia="fr-FR" w:bidi="fr-FR"/>
        </w:rPr>
        <w:t>o</w:t>
      </w:r>
      <w:r w:rsidRPr="00376716">
        <w:rPr>
          <w:rFonts w:eastAsia="Courier New" w:cs="Courier New"/>
          <w:color w:val="000000"/>
          <w:lang w:eastAsia="fr-FR" w:bidi="fr-FR"/>
        </w:rPr>
        <w:t>cial de la délinquance" (Robert, 1976) si telle est la définition que nous leur donnons. Cela revient à dire que, d’une manière ou d'une autre, les statistiques sont en mesure de nous fournir des informations directement utilisables dans l'analyse d'un phénomène, pour peu qu'on les aborde avec prudence et circonscription. Ainsi, elles nous perme</w:t>
      </w:r>
      <w:r w:rsidRPr="00376716">
        <w:rPr>
          <w:rFonts w:eastAsia="Courier New" w:cs="Courier New"/>
          <w:color w:val="000000"/>
          <w:lang w:eastAsia="fr-FR" w:bidi="fr-FR"/>
        </w:rPr>
        <w:t>t</w:t>
      </w:r>
      <w:r w:rsidRPr="00376716">
        <w:rPr>
          <w:rFonts w:eastAsia="Courier New" w:cs="Courier New"/>
          <w:color w:val="000000"/>
          <w:lang w:eastAsia="fr-FR" w:bidi="fr-FR"/>
        </w:rPr>
        <w:t>tent de répondre aux questions suivantes :</w:t>
      </w:r>
    </w:p>
    <w:p w14:paraId="6DD8D938" w14:textId="77777777" w:rsidR="00441568" w:rsidRDefault="00441568" w:rsidP="00441568">
      <w:pPr>
        <w:spacing w:before="120" w:after="120"/>
        <w:jc w:val="both"/>
        <w:rPr>
          <w:rFonts w:eastAsia="Courier New" w:cs="Courier New"/>
          <w:color w:val="000000"/>
          <w:lang w:eastAsia="fr-FR" w:bidi="fr-FR"/>
        </w:rPr>
      </w:pPr>
    </w:p>
    <w:p w14:paraId="33123341" w14:textId="77777777" w:rsidR="00441568" w:rsidRDefault="00441568" w:rsidP="00441568">
      <w:pPr>
        <w:spacing w:before="120" w:after="120"/>
        <w:ind w:left="720" w:hanging="360"/>
        <w:jc w:val="both"/>
        <w:rPr>
          <w:rFonts w:eastAsia="Courier New" w:cs="Courier New"/>
          <w:color w:val="000000"/>
          <w:lang w:eastAsia="fr-FR" w:bidi="fr-FR"/>
        </w:rPr>
      </w:pPr>
      <w:r>
        <w:rPr>
          <w:rFonts w:eastAsia="Courier New" w:cs="Courier New"/>
          <w:color w:val="000000"/>
          <w:lang w:eastAsia="fr-FR" w:bidi="fr-FR"/>
        </w:rPr>
        <w:t>1.</w:t>
      </w:r>
      <w:r>
        <w:rPr>
          <w:rFonts w:eastAsia="Courier New" w:cs="Courier New"/>
          <w:color w:val="000000"/>
          <w:lang w:eastAsia="fr-FR" w:bidi="fr-FR"/>
        </w:rPr>
        <w:tab/>
      </w:r>
      <w:r w:rsidRPr="00376716">
        <w:rPr>
          <w:rFonts w:eastAsia="Courier New" w:cs="Courier New"/>
          <w:color w:val="000000"/>
          <w:lang w:eastAsia="fr-FR" w:bidi="fr-FR"/>
        </w:rPr>
        <w:t>Quelle est l’ampleur de la délinquance des filles ?</w:t>
      </w:r>
    </w:p>
    <w:p w14:paraId="5C452365" w14:textId="77777777" w:rsidR="00441568" w:rsidRDefault="00441568" w:rsidP="00441568">
      <w:pPr>
        <w:pStyle w:val="p"/>
      </w:pPr>
      <w:r>
        <w:t>[79]</w:t>
      </w:r>
    </w:p>
    <w:p w14:paraId="636BD146" w14:textId="77777777" w:rsidR="00441568" w:rsidRPr="00376716" w:rsidRDefault="00441568" w:rsidP="00441568">
      <w:pPr>
        <w:spacing w:before="120" w:after="120"/>
        <w:ind w:left="720" w:hanging="360"/>
        <w:jc w:val="both"/>
      </w:pPr>
      <w:r>
        <w:t>2.</w:t>
      </w:r>
      <w:r>
        <w:tab/>
      </w:r>
      <w:r w:rsidRPr="00376716">
        <w:rPr>
          <w:rFonts w:eastAsia="Courier New" w:cs="Courier New"/>
          <w:color w:val="000000"/>
          <w:lang w:eastAsia="fr-FR" w:bidi="fr-FR"/>
        </w:rPr>
        <w:t>Les filles commettent-elles autant de délits que les garçons ?</w:t>
      </w:r>
    </w:p>
    <w:p w14:paraId="3A4866BD" w14:textId="77777777" w:rsidR="00441568" w:rsidRPr="00376716" w:rsidRDefault="00441568" w:rsidP="00441568">
      <w:pPr>
        <w:spacing w:before="120" w:after="120"/>
        <w:ind w:left="720" w:hanging="360"/>
        <w:jc w:val="both"/>
      </w:pPr>
      <w:r>
        <w:rPr>
          <w:rFonts w:eastAsia="Courier New" w:cs="Courier New"/>
          <w:color w:val="000000"/>
          <w:lang w:eastAsia="fr-FR" w:bidi="fr-FR"/>
        </w:rPr>
        <w:t>3.</w:t>
      </w:r>
      <w:r>
        <w:rPr>
          <w:rFonts w:eastAsia="Courier New" w:cs="Courier New"/>
          <w:color w:val="000000"/>
          <w:lang w:eastAsia="fr-FR" w:bidi="fr-FR"/>
        </w:rPr>
        <w:tab/>
      </w:r>
      <w:r w:rsidRPr="00376716">
        <w:rPr>
          <w:rFonts w:eastAsia="Courier New" w:cs="Courier New"/>
          <w:color w:val="000000"/>
          <w:lang w:eastAsia="fr-FR" w:bidi="fr-FR"/>
        </w:rPr>
        <w:t>Quelle est la structure de la délinquance des filles ?</w:t>
      </w:r>
    </w:p>
    <w:p w14:paraId="069A2141" w14:textId="77777777" w:rsidR="00441568" w:rsidRPr="00376716" w:rsidRDefault="00441568" w:rsidP="00441568">
      <w:pPr>
        <w:spacing w:before="120" w:after="120"/>
        <w:ind w:left="720" w:hanging="360"/>
        <w:jc w:val="both"/>
      </w:pPr>
      <w:r>
        <w:rPr>
          <w:rFonts w:eastAsia="Courier New" w:cs="Courier New"/>
          <w:color w:val="000000"/>
          <w:lang w:eastAsia="fr-FR" w:bidi="fr-FR"/>
        </w:rPr>
        <w:t>4.</w:t>
      </w:r>
      <w:r>
        <w:rPr>
          <w:rFonts w:eastAsia="Courier New" w:cs="Courier New"/>
          <w:color w:val="000000"/>
          <w:lang w:eastAsia="fr-FR" w:bidi="fr-FR"/>
        </w:rPr>
        <w:tab/>
        <w:t>Se disting</w:t>
      </w:r>
      <w:r w:rsidRPr="00376716">
        <w:rPr>
          <w:rFonts w:eastAsia="Courier New" w:cs="Courier New"/>
          <w:color w:val="000000"/>
          <w:lang w:eastAsia="fr-FR" w:bidi="fr-FR"/>
        </w:rPr>
        <w:t>ue-t-elle de celle des garçons ?</w:t>
      </w:r>
    </w:p>
    <w:p w14:paraId="61FA5DC1" w14:textId="77777777" w:rsidR="00441568" w:rsidRPr="00376716" w:rsidRDefault="00441568" w:rsidP="00441568">
      <w:pPr>
        <w:spacing w:before="120" w:after="120"/>
        <w:ind w:left="720" w:hanging="360"/>
        <w:jc w:val="both"/>
      </w:pPr>
      <w:r>
        <w:rPr>
          <w:rFonts w:eastAsia="Courier New" w:cs="Courier New"/>
          <w:color w:val="000000"/>
          <w:lang w:eastAsia="fr-FR" w:bidi="fr-FR"/>
        </w:rPr>
        <w:t>5.</w:t>
      </w:r>
      <w:r>
        <w:rPr>
          <w:rFonts w:eastAsia="Courier New" w:cs="Courier New"/>
          <w:color w:val="000000"/>
          <w:lang w:eastAsia="fr-FR" w:bidi="fr-FR"/>
        </w:rPr>
        <w:tab/>
      </w:r>
      <w:r w:rsidRPr="00376716">
        <w:rPr>
          <w:rFonts w:eastAsia="Courier New" w:cs="Courier New"/>
          <w:color w:val="000000"/>
          <w:lang w:eastAsia="fr-FR" w:bidi="fr-FR"/>
        </w:rPr>
        <w:t>Comment se distribue (ampleur et structure) la délinquance des filles à travers le temps ?</w:t>
      </w:r>
    </w:p>
    <w:p w14:paraId="5CEB9638" w14:textId="77777777" w:rsidR="00441568" w:rsidRPr="00376716" w:rsidRDefault="00441568" w:rsidP="00441568">
      <w:pPr>
        <w:spacing w:before="120" w:after="120"/>
        <w:ind w:left="720" w:hanging="360"/>
        <w:jc w:val="both"/>
      </w:pPr>
      <w:r>
        <w:rPr>
          <w:rFonts w:eastAsia="Courier New" w:cs="Courier New"/>
          <w:color w:val="000000"/>
          <w:lang w:eastAsia="fr-FR" w:bidi="fr-FR"/>
        </w:rPr>
        <w:t>6.</w:t>
      </w:r>
      <w:r>
        <w:rPr>
          <w:rFonts w:eastAsia="Courier New" w:cs="Courier New"/>
          <w:color w:val="000000"/>
          <w:lang w:eastAsia="fr-FR" w:bidi="fr-FR"/>
        </w:rPr>
        <w:tab/>
      </w:r>
      <w:r w:rsidRPr="00376716">
        <w:rPr>
          <w:rFonts w:eastAsia="Courier New" w:cs="Courier New"/>
          <w:color w:val="000000"/>
          <w:lang w:eastAsia="fr-FR" w:bidi="fr-FR"/>
        </w:rPr>
        <w:t>Cette évolution se compare-t-elle à celle des garçons ?</w:t>
      </w:r>
    </w:p>
    <w:p w14:paraId="54EECBC4" w14:textId="77777777" w:rsidR="00441568" w:rsidRPr="00376716" w:rsidRDefault="00441568" w:rsidP="00441568">
      <w:pPr>
        <w:spacing w:before="120" w:after="120"/>
        <w:jc w:val="both"/>
        <w:rPr>
          <w:szCs w:val="2"/>
        </w:rPr>
      </w:pPr>
    </w:p>
    <w:p w14:paraId="680C0DD8" w14:textId="77777777" w:rsidR="00441568" w:rsidRPr="00376716" w:rsidRDefault="00441568" w:rsidP="00441568">
      <w:pPr>
        <w:pStyle w:val="p"/>
      </w:pPr>
      <w:r w:rsidRPr="00376716">
        <w:br w:type="page"/>
      </w:r>
      <w:r>
        <w:t>[80]</w:t>
      </w:r>
    </w:p>
    <w:p w14:paraId="317C0A09" w14:textId="77777777" w:rsidR="00441568" w:rsidRPr="00E07116" w:rsidRDefault="00441568" w:rsidP="00441568">
      <w:pPr>
        <w:jc w:val="both"/>
      </w:pPr>
    </w:p>
    <w:p w14:paraId="7E99CAB1" w14:textId="77777777" w:rsidR="00441568" w:rsidRDefault="00441568" w:rsidP="00441568">
      <w:pPr>
        <w:jc w:val="both"/>
      </w:pPr>
    </w:p>
    <w:p w14:paraId="6D01D6D1" w14:textId="77777777" w:rsidR="00441568" w:rsidRPr="00E07116" w:rsidRDefault="00441568" w:rsidP="00441568">
      <w:pPr>
        <w:jc w:val="both"/>
      </w:pPr>
    </w:p>
    <w:p w14:paraId="7A9B0D21" w14:textId="77777777" w:rsidR="00441568" w:rsidRPr="00E907A8" w:rsidRDefault="00441568" w:rsidP="00441568">
      <w:pPr>
        <w:spacing w:after="120"/>
        <w:ind w:firstLine="0"/>
        <w:jc w:val="center"/>
        <w:rPr>
          <w:b/>
        </w:rPr>
      </w:pPr>
      <w:bookmarkStart w:id="26" w:name="Delinquance_filles_pt_2_chap_VI"/>
      <w:r>
        <w:rPr>
          <w:b/>
        </w:rPr>
        <w:t>La délinquance des filles</w:t>
      </w:r>
    </w:p>
    <w:p w14:paraId="295398E9" w14:textId="77777777" w:rsidR="00441568" w:rsidRPr="00384B20" w:rsidRDefault="00441568" w:rsidP="00441568">
      <w:pPr>
        <w:spacing w:after="120"/>
        <w:ind w:firstLine="0"/>
        <w:jc w:val="center"/>
        <w:rPr>
          <w:color w:val="000080"/>
          <w:sz w:val="24"/>
        </w:rPr>
      </w:pPr>
      <w:r>
        <w:rPr>
          <w:b/>
          <w:color w:val="000080"/>
          <w:sz w:val="24"/>
        </w:rPr>
        <w:t>DEUXIÈME</w:t>
      </w:r>
      <w:r w:rsidRPr="000022CF">
        <w:rPr>
          <w:b/>
          <w:color w:val="000080"/>
          <w:sz w:val="24"/>
        </w:rPr>
        <w:t xml:space="preserve"> PARTIE</w:t>
      </w:r>
      <w:r>
        <w:rPr>
          <w:color w:val="000080"/>
          <w:sz w:val="24"/>
        </w:rPr>
        <w:br/>
      </w:r>
      <w:r w:rsidRPr="00FA22FA">
        <w:rPr>
          <w:i/>
          <w:color w:val="000080"/>
          <w:sz w:val="24"/>
        </w:rPr>
        <w:t xml:space="preserve">ANALYSE </w:t>
      </w:r>
      <w:r>
        <w:rPr>
          <w:i/>
          <w:color w:val="000080"/>
          <w:sz w:val="24"/>
        </w:rPr>
        <w:t>STATISTIQUE</w:t>
      </w:r>
    </w:p>
    <w:p w14:paraId="071DE81B" w14:textId="77777777" w:rsidR="00441568" w:rsidRPr="00384B20" w:rsidRDefault="00441568" w:rsidP="00441568">
      <w:pPr>
        <w:pStyle w:val="Titreniveau1"/>
      </w:pPr>
      <w:r>
        <w:t>Chapitre VI</w:t>
      </w:r>
    </w:p>
    <w:p w14:paraId="215E15E6" w14:textId="77777777" w:rsidR="00441568" w:rsidRPr="00E07116" w:rsidRDefault="00441568" w:rsidP="00441568">
      <w:pPr>
        <w:jc w:val="both"/>
        <w:rPr>
          <w:szCs w:val="36"/>
        </w:rPr>
      </w:pPr>
    </w:p>
    <w:p w14:paraId="317AD3F9" w14:textId="77777777" w:rsidR="00441568" w:rsidRPr="00E07116" w:rsidRDefault="00441568" w:rsidP="00441568">
      <w:pPr>
        <w:pStyle w:val="Titreniveau2"/>
      </w:pPr>
      <w:r>
        <w:t>STATISTIQUES</w:t>
      </w:r>
      <w:r>
        <w:br/>
        <w:t>POLICIÈRES</w:t>
      </w:r>
    </w:p>
    <w:bookmarkEnd w:id="26"/>
    <w:p w14:paraId="5022D2DE" w14:textId="77777777" w:rsidR="00441568" w:rsidRPr="00E07116" w:rsidRDefault="00441568" w:rsidP="00441568">
      <w:pPr>
        <w:jc w:val="both"/>
        <w:rPr>
          <w:szCs w:val="36"/>
        </w:rPr>
      </w:pPr>
    </w:p>
    <w:p w14:paraId="63007F90" w14:textId="77777777" w:rsidR="00441568" w:rsidRPr="00E07116" w:rsidRDefault="00441568" w:rsidP="00441568">
      <w:pPr>
        <w:jc w:val="both"/>
      </w:pPr>
    </w:p>
    <w:p w14:paraId="252AAD40" w14:textId="77777777" w:rsidR="00441568" w:rsidRPr="00E07116" w:rsidRDefault="00441568" w:rsidP="00441568">
      <w:pPr>
        <w:jc w:val="both"/>
      </w:pPr>
    </w:p>
    <w:p w14:paraId="71454657" w14:textId="77777777" w:rsidR="00441568" w:rsidRDefault="00441568" w:rsidP="00441568">
      <w:pPr>
        <w:jc w:val="both"/>
      </w:pPr>
    </w:p>
    <w:p w14:paraId="09A86C7F" w14:textId="77777777" w:rsidR="00441568" w:rsidRDefault="00441568" w:rsidP="00441568">
      <w:pPr>
        <w:jc w:val="both"/>
      </w:pPr>
    </w:p>
    <w:p w14:paraId="1D570567" w14:textId="77777777" w:rsidR="00441568" w:rsidRDefault="00441568" w:rsidP="00441568">
      <w:pPr>
        <w:jc w:val="both"/>
      </w:pPr>
    </w:p>
    <w:p w14:paraId="2E76FBEA" w14:textId="77777777" w:rsidR="00441568" w:rsidRDefault="00441568" w:rsidP="00441568">
      <w:pPr>
        <w:jc w:val="both"/>
      </w:pPr>
    </w:p>
    <w:p w14:paraId="25AAFC07" w14:textId="77777777" w:rsidR="00441568" w:rsidRPr="00E07116" w:rsidRDefault="00441568" w:rsidP="00441568">
      <w:pPr>
        <w:jc w:val="both"/>
      </w:pPr>
    </w:p>
    <w:p w14:paraId="2B935EFA" w14:textId="77777777" w:rsidR="00441568" w:rsidRPr="00E07116" w:rsidRDefault="00441568" w:rsidP="00441568">
      <w:pPr>
        <w:jc w:val="both"/>
      </w:pPr>
    </w:p>
    <w:p w14:paraId="4FAF6CC5"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7EC9424" w14:textId="77777777" w:rsidR="00441568" w:rsidRPr="00376716" w:rsidRDefault="00441568" w:rsidP="00441568">
      <w:pPr>
        <w:spacing w:before="120" w:after="120"/>
        <w:jc w:val="both"/>
        <w:rPr>
          <w:szCs w:val="2"/>
        </w:rPr>
      </w:pPr>
    </w:p>
    <w:p w14:paraId="69FBE2FF" w14:textId="77777777" w:rsidR="00441568" w:rsidRDefault="00441568" w:rsidP="00441568">
      <w:pPr>
        <w:spacing w:before="120" w:after="120"/>
        <w:jc w:val="both"/>
        <w:rPr>
          <w:szCs w:val="2"/>
        </w:rPr>
      </w:pPr>
      <w:r w:rsidRPr="00376716">
        <w:rPr>
          <w:szCs w:val="2"/>
        </w:rPr>
        <w:br w:type="page"/>
      </w:r>
      <w:r>
        <w:rPr>
          <w:szCs w:val="2"/>
        </w:rPr>
        <w:t>[81]</w:t>
      </w:r>
    </w:p>
    <w:p w14:paraId="7F403A22" w14:textId="77777777" w:rsidR="00441568" w:rsidRPr="00376716" w:rsidRDefault="00441568" w:rsidP="00441568">
      <w:pPr>
        <w:spacing w:before="120" w:after="120"/>
        <w:jc w:val="both"/>
      </w:pPr>
      <w:r>
        <w:rPr>
          <w:rFonts w:eastAsia="Courier New" w:cs="Courier New"/>
          <w:color w:val="000000"/>
          <w:lang w:eastAsia="fr-FR" w:bidi="fr-FR"/>
        </w:rPr>
        <w:t>À</w:t>
      </w:r>
      <w:r w:rsidRPr="00376716">
        <w:rPr>
          <w:rFonts w:eastAsia="Courier New" w:cs="Courier New"/>
          <w:color w:val="000000"/>
          <w:lang w:eastAsia="fr-FR" w:bidi="fr-FR"/>
        </w:rPr>
        <w:t xml:space="preserve"> proprement dit, les statistiques policières constituent des do</w:t>
      </w:r>
      <w:r w:rsidRPr="00376716">
        <w:rPr>
          <w:rFonts w:eastAsia="Courier New" w:cs="Courier New"/>
          <w:color w:val="000000"/>
          <w:lang w:eastAsia="fr-FR" w:bidi="fr-FR"/>
        </w:rPr>
        <w:t>n</w:t>
      </w:r>
      <w:r w:rsidRPr="00376716">
        <w:rPr>
          <w:rFonts w:eastAsia="Courier New" w:cs="Courier New"/>
          <w:color w:val="000000"/>
          <w:lang w:eastAsia="fr-FR" w:bidi="fr-FR"/>
        </w:rPr>
        <w:t>nées de première source officielle dans l’analyse du phénomène de la criminalité. Bien que de telles statistiques ne soient pas forcément le reflet fidèle de la réalité délinquante, ce sont celles qui cernent de plus près les infractions commises. En conséquence, nous devons leur a</w:t>
      </w:r>
      <w:r w:rsidRPr="00376716">
        <w:rPr>
          <w:rFonts w:eastAsia="Courier New" w:cs="Courier New"/>
          <w:color w:val="000000"/>
          <w:lang w:eastAsia="fr-FR" w:bidi="fr-FR"/>
        </w:rPr>
        <w:t>c</w:t>
      </w:r>
      <w:r w:rsidRPr="00376716">
        <w:rPr>
          <w:rFonts w:eastAsia="Courier New" w:cs="Courier New"/>
          <w:color w:val="000000"/>
          <w:lang w:eastAsia="fr-FR" w:bidi="fr-FR"/>
        </w:rPr>
        <w:t>corder une attention toute particulière.</w:t>
      </w:r>
    </w:p>
    <w:p w14:paraId="5E0320F6" w14:textId="77777777" w:rsidR="00441568" w:rsidRPr="00376716" w:rsidRDefault="00441568" w:rsidP="00441568">
      <w:pPr>
        <w:spacing w:before="120" w:after="120"/>
        <w:jc w:val="both"/>
      </w:pPr>
      <w:r w:rsidRPr="00376716">
        <w:rPr>
          <w:rFonts w:eastAsia="Courier New" w:cs="Courier New"/>
          <w:color w:val="000000"/>
          <w:lang w:eastAsia="fr-FR" w:bidi="fr-FR"/>
        </w:rPr>
        <w:t>Sur le plan national d'abord, toute l’information relative à la stati</w:t>
      </w:r>
      <w:r w:rsidRPr="00376716">
        <w:rPr>
          <w:rFonts w:eastAsia="Courier New" w:cs="Courier New"/>
          <w:color w:val="000000"/>
          <w:lang w:eastAsia="fr-FR" w:bidi="fr-FR"/>
        </w:rPr>
        <w:t>s</w:t>
      </w:r>
      <w:r w:rsidRPr="00376716">
        <w:rPr>
          <w:rFonts w:eastAsia="Courier New" w:cs="Courier New"/>
          <w:color w:val="000000"/>
          <w:lang w:eastAsia="fr-FR" w:bidi="fr-FR"/>
        </w:rPr>
        <w:t>tique policière en matière de délinquance juvénile est contenue dans le Tableau 1. De fait, l’information comprend le pourcentage de juvén</w:t>
      </w:r>
      <w:r w:rsidRPr="00376716">
        <w:rPr>
          <w:rFonts w:eastAsia="Courier New" w:cs="Courier New"/>
          <w:color w:val="000000"/>
          <w:lang w:eastAsia="fr-FR" w:bidi="fr-FR"/>
        </w:rPr>
        <w:t>i</w:t>
      </w:r>
      <w:r w:rsidRPr="00376716">
        <w:rPr>
          <w:rFonts w:eastAsia="Courier New" w:cs="Courier New"/>
          <w:color w:val="000000"/>
          <w:lang w:eastAsia="fr-FR" w:bidi="fr-FR"/>
        </w:rPr>
        <w:t>les inculpés pour chacune des vingt catégories d'infractions pour les années '63 à '77. Partant de ces données, il est possible de faire l'an</w:t>
      </w:r>
      <w:r w:rsidRPr="00376716">
        <w:rPr>
          <w:rFonts w:eastAsia="Courier New" w:cs="Courier New"/>
          <w:color w:val="000000"/>
          <w:lang w:eastAsia="fr-FR" w:bidi="fr-FR"/>
        </w:rPr>
        <w:t>a</w:t>
      </w:r>
      <w:r w:rsidRPr="00376716">
        <w:rPr>
          <w:rFonts w:eastAsia="Courier New" w:cs="Courier New"/>
          <w:color w:val="000000"/>
          <w:lang w:eastAsia="fr-FR" w:bidi="fr-FR"/>
        </w:rPr>
        <w:t>lyse des statistiques selon trois niveaux, soit l'ampleur, la structure et l'évolution.</w:t>
      </w:r>
    </w:p>
    <w:p w14:paraId="39146BE3" w14:textId="77777777" w:rsidR="00441568" w:rsidRPr="00376716" w:rsidRDefault="00441568" w:rsidP="00441568">
      <w:pPr>
        <w:spacing w:before="120" w:after="120"/>
        <w:jc w:val="both"/>
      </w:pPr>
      <w:r w:rsidRPr="00376716">
        <w:rPr>
          <w:rFonts w:eastAsia="Courier New" w:cs="Courier New"/>
          <w:color w:val="000000"/>
          <w:lang w:eastAsia="fr-FR" w:bidi="fr-FR"/>
        </w:rPr>
        <w:t>Une étude antérieure plus détaillée (Gagnon et Biron, 1979) nous a permis de dégager le nombre total de délits commis par les filles par rapport à celui qui est imputable aux garçons. En plus de l'ampleur, la présentation par catégorie de délits permet d'analyser la structure de la délinquance c'est-à-dire de vérifier d'une part comment elle se prése</w:t>
      </w:r>
      <w:r w:rsidRPr="00376716">
        <w:rPr>
          <w:rFonts w:eastAsia="Courier New" w:cs="Courier New"/>
          <w:color w:val="000000"/>
          <w:lang w:eastAsia="fr-FR" w:bidi="fr-FR"/>
        </w:rPr>
        <w:t>n</w:t>
      </w:r>
      <w:r w:rsidRPr="00376716">
        <w:rPr>
          <w:rFonts w:eastAsia="Courier New" w:cs="Courier New"/>
          <w:color w:val="000000"/>
          <w:lang w:eastAsia="fr-FR" w:bidi="fr-FR"/>
        </w:rPr>
        <w:t>te selon les sexes et d'autre part quelle est la représentation respective des garçons et des filles à l’intérieur de cette structure. Enfin, la répa</w:t>
      </w:r>
      <w:r w:rsidRPr="00376716">
        <w:rPr>
          <w:rFonts w:eastAsia="Courier New" w:cs="Courier New"/>
          <w:color w:val="000000"/>
          <w:lang w:eastAsia="fr-FR" w:bidi="fr-FR"/>
        </w:rPr>
        <w:t>r</w:t>
      </w:r>
      <w:r w:rsidRPr="00376716">
        <w:rPr>
          <w:rFonts w:eastAsia="Courier New" w:cs="Courier New"/>
          <w:color w:val="000000"/>
          <w:lang w:eastAsia="fr-FR" w:bidi="fr-FR"/>
        </w:rPr>
        <w:t>tition des données à travers le temps indique les changements qui se produisent et au niveau de l'ampleur et au niveau de la structure et r</w:t>
      </w:r>
      <w:r w:rsidRPr="00376716">
        <w:rPr>
          <w:rFonts w:eastAsia="Courier New" w:cs="Courier New"/>
          <w:color w:val="000000"/>
          <w:lang w:eastAsia="fr-FR" w:bidi="fr-FR"/>
        </w:rPr>
        <w:t>e</w:t>
      </w:r>
      <w:r w:rsidRPr="00376716">
        <w:rPr>
          <w:rFonts w:eastAsia="Courier New" w:cs="Courier New"/>
          <w:color w:val="000000"/>
          <w:lang w:eastAsia="fr-FR" w:bidi="fr-FR"/>
        </w:rPr>
        <w:t>flètent par le fait même les tendances qui se décèlent pour l'un et l'a</w:t>
      </w:r>
      <w:r w:rsidRPr="00376716">
        <w:rPr>
          <w:rFonts w:eastAsia="Courier New" w:cs="Courier New"/>
          <w:color w:val="000000"/>
          <w:lang w:eastAsia="fr-FR" w:bidi="fr-FR"/>
        </w:rPr>
        <w:t>u</w:t>
      </w:r>
      <w:r w:rsidRPr="00376716">
        <w:rPr>
          <w:rFonts w:eastAsia="Courier New" w:cs="Courier New"/>
          <w:color w:val="000000"/>
          <w:lang w:eastAsia="fr-FR" w:bidi="fr-FR"/>
        </w:rPr>
        <w:t>tre sexe.</w:t>
      </w:r>
    </w:p>
    <w:p w14:paraId="5F7BBA3B" w14:textId="77777777" w:rsidR="00441568" w:rsidRPr="00376716" w:rsidRDefault="00441568" w:rsidP="00441568">
      <w:pPr>
        <w:spacing w:before="120" w:after="120"/>
        <w:jc w:val="both"/>
      </w:pPr>
      <w:r w:rsidRPr="00376716">
        <w:rPr>
          <w:rFonts w:eastAsia="Courier New" w:cs="Courier New"/>
          <w:color w:val="000000"/>
          <w:lang w:eastAsia="fr-FR" w:bidi="fr-FR"/>
        </w:rPr>
        <w:t>Sur le plan provincial, nous analyserons quelques tableaux se</w:t>
      </w:r>
      <w:r w:rsidRPr="00376716">
        <w:rPr>
          <w:rFonts w:eastAsia="Courier New" w:cs="Courier New"/>
          <w:color w:val="000000"/>
          <w:lang w:eastAsia="fr-FR" w:bidi="fr-FR"/>
        </w:rPr>
        <w:t>m</w:t>
      </w:r>
      <w:r w:rsidRPr="00376716">
        <w:rPr>
          <w:rFonts w:eastAsia="Courier New" w:cs="Courier New"/>
          <w:color w:val="000000"/>
          <w:lang w:eastAsia="fr-FR" w:bidi="fr-FR"/>
        </w:rPr>
        <w:t>blables aux précédents afin de vérifier si la situation au Québec peut être comparée à celle qui prévaut à l'échelle du pays. En raison du fait qu'il est possible de présenter des taux de délinquance chez les filles, cette information revêt un caractère tout à fait particulier.</w:t>
      </w:r>
    </w:p>
    <w:p w14:paraId="28A45050"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Sur un plan plus local enfin, les données issues de la communauté urbaine de Montréal nous permettront de voir si les tendances obse</w:t>
      </w:r>
      <w:r w:rsidRPr="00376716">
        <w:rPr>
          <w:rFonts w:eastAsia="Courier New" w:cs="Courier New"/>
          <w:color w:val="000000"/>
          <w:lang w:eastAsia="fr-FR" w:bidi="fr-FR"/>
        </w:rPr>
        <w:t>r</w:t>
      </w:r>
      <w:r w:rsidRPr="00376716">
        <w:rPr>
          <w:rFonts w:eastAsia="Courier New" w:cs="Courier New"/>
          <w:color w:val="000000"/>
          <w:lang w:eastAsia="fr-FR" w:bidi="fr-FR"/>
        </w:rPr>
        <w:t>vées au niveau du pays et de la province se maintiennent pour l’agglomération urbaine que forment Montréal et sa banlieue.</w:t>
      </w:r>
    </w:p>
    <w:p w14:paraId="42A9CF99" w14:textId="77777777" w:rsidR="00441568" w:rsidRPr="00376716" w:rsidRDefault="00441568" w:rsidP="00441568">
      <w:pPr>
        <w:spacing w:before="120" w:after="120"/>
        <w:jc w:val="both"/>
      </w:pPr>
    </w:p>
    <w:p w14:paraId="078E05D0" w14:textId="77777777" w:rsidR="00441568" w:rsidRDefault="00441568" w:rsidP="00441568">
      <w:pPr>
        <w:spacing w:before="120" w:after="120"/>
        <w:jc w:val="both"/>
        <w:sectPr w:rsidR="00441568">
          <w:headerReference w:type="default" r:id="rId20"/>
          <w:pgSz w:w="12240" w:h="15840"/>
          <w:pgMar w:top="1800" w:right="1440" w:bottom="1440" w:left="2160" w:header="720" w:footer="720" w:gutter="720"/>
          <w:cols w:space="720"/>
          <w:titlePg/>
        </w:sectPr>
      </w:pPr>
    </w:p>
    <w:p w14:paraId="6E81BF3F" w14:textId="77777777" w:rsidR="00441568" w:rsidRDefault="00441568" w:rsidP="00441568">
      <w:pPr>
        <w:spacing w:before="120" w:after="120"/>
        <w:jc w:val="both"/>
      </w:pPr>
      <w:r>
        <w:t>[82]</w:t>
      </w:r>
    </w:p>
    <w:p w14:paraId="0292C70E" w14:textId="77777777" w:rsidR="00441568" w:rsidRPr="004333A4" w:rsidRDefault="00441568" w:rsidP="00441568">
      <w:pPr>
        <w:pStyle w:val="figtitre"/>
      </w:pPr>
      <w:r w:rsidRPr="004333A4">
        <w:t>Tableau 1</w:t>
      </w:r>
    </w:p>
    <w:p w14:paraId="53EB1E9B" w14:textId="77777777" w:rsidR="00441568" w:rsidRPr="00376716" w:rsidRDefault="00441568" w:rsidP="00441568">
      <w:pPr>
        <w:pStyle w:val="figtitrest"/>
      </w:pPr>
      <w:r w:rsidRPr="00376716">
        <w:t>Juvéniles Inculpés selon le sexe et les Infractions, pour le Canada 1963-1977 (Données en proportions, statistiques policières)</w:t>
      </w:r>
    </w:p>
    <w:tbl>
      <w:tblPr>
        <w:tblW w:w="0" w:type="auto"/>
        <w:tblInd w:w="-342" w:type="dxa"/>
        <w:tblLayout w:type="fixed"/>
        <w:tblLook w:val="00BF" w:firstRow="1" w:lastRow="0" w:firstColumn="1" w:lastColumn="0" w:noHBand="0" w:noVBand="0"/>
      </w:tblPr>
      <w:tblGrid>
        <w:gridCol w:w="1827"/>
        <w:gridCol w:w="553"/>
        <w:gridCol w:w="554"/>
        <w:gridCol w:w="554"/>
        <w:gridCol w:w="554"/>
        <w:gridCol w:w="554"/>
        <w:gridCol w:w="534"/>
        <w:gridCol w:w="540"/>
        <w:gridCol w:w="450"/>
        <w:gridCol w:w="696"/>
        <w:gridCol w:w="474"/>
        <w:gridCol w:w="634"/>
        <w:gridCol w:w="446"/>
        <w:gridCol w:w="630"/>
        <w:gridCol w:w="450"/>
        <w:gridCol w:w="689"/>
        <w:gridCol w:w="481"/>
        <w:gridCol w:w="626"/>
        <w:gridCol w:w="544"/>
        <w:gridCol w:w="564"/>
        <w:gridCol w:w="426"/>
        <w:gridCol w:w="630"/>
        <w:gridCol w:w="540"/>
        <w:gridCol w:w="624"/>
        <w:gridCol w:w="456"/>
        <w:gridCol w:w="651"/>
        <w:gridCol w:w="557"/>
        <w:gridCol w:w="555"/>
        <w:gridCol w:w="554"/>
        <w:gridCol w:w="554"/>
        <w:gridCol w:w="554"/>
        <w:gridCol w:w="14"/>
      </w:tblGrid>
      <w:tr w:rsidR="00441568" w:rsidRPr="00A53F91" w14:paraId="68E43FB4" w14:textId="77777777">
        <w:tc>
          <w:tcPr>
            <w:tcW w:w="1827" w:type="dxa"/>
            <w:vMerge w:val="restart"/>
            <w:tcBorders>
              <w:top w:val="single" w:sz="4" w:space="0" w:color="auto"/>
            </w:tcBorders>
            <w:shd w:val="clear" w:color="auto" w:fill="EEECE1"/>
            <w:vAlign w:val="center"/>
          </w:tcPr>
          <w:p w14:paraId="7E01F4D4" w14:textId="77777777" w:rsidR="00441568" w:rsidRPr="00A53F91" w:rsidRDefault="00441568" w:rsidP="00441568">
            <w:pPr>
              <w:spacing w:before="60" w:after="60"/>
              <w:ind w:firstLine="0"/>
              <w:rPr>
                <w:rFonts w:eastAsia="Times"/>
                <w:sz w:val="18"/>
              </w:rPr>
            </w:pPr>
            <w:r w:rsidRPr="00A53F91">
              <w:rPr>
                <w:rFonts w:eastAsia="Times"/>
                <w:sz w:val="18"/>
              </w:rPr>
              <w:t>Infractions</w:t>
            </w:r>
          </w:p>
        </w:tc>
        <w:tc>
          <w:tcPr>
            <w:tcW w:w="1107" w:type="dxa"/>
            <w:gridSpan w:val="2"/>
            <w:tcBorders>
              <w:top w:val="single" w:sz="4" w:space="0" w:color="auto"/>
              <w:bottom w:val="single" w:sz="4" w:space="0" w:color="auto"/>
            </w:tcBorders>
            <w:shd w:val="clear" w:color="auto" w:fill="EEECE1"/>
          </w:tcPr>
          <w:p w14:paraId="2C1A55AA" w14:textId="77777777" w:rsidR="00441568" w:rsidRPr="00A53F91" w:rsidRDefault="00441568" w:rsidP="00441568">
            <w:pPr>
              <w:spacing w:before="60" w:after="60"/>
              <w:rPr>
                <w:rFonts w:eastAsia="Times"/>
                <w:sz w:val="18"/>
              </w:rPr>
            </w:pPr>
            <w:r w:rsidRPr="00A53F91">
              <w:rPr>
                <w:rFonts w:eastAsia="Times"/>
                <w:sz w:val="18"/>
              </w:rPr>
              <w:t>1963</w:t>
            </w:r>
          </w:p>
        </w:tc>
        <w:tc>
          <w:tcPr>
            <w:tcW w:w="1108" w:type="dxa"/>
            <w:gridSpan w:val="2"/>
            <w:tcBorders>
              <w:top w:val="single" w:sz="4" w:space="0" w:color="auto"/>
              <w:bottom w:val="single" w:sz="4" w:space="0" w:color="auto"/>
            </w:tcBorders>
            <w:shd w:val="clear" w:color="auto" w:fill="EEECE1"/>
          </w:tcPr>
          <w:p w14:paraId="09551CEC" w14:textId="77777777" w:rsidR="00441568" w:rsidRPr="00A53F91" w:rsidRDefault="00441568" w:rsidP="00441568">
            <w:pPr>
              <w:spacing w:before="60" w:after="60"/>
              <w:rPr>
                <w:rFonts w:eastAsia="Times"/>
                <w:sz w:val="18"/>
              </w:rPr>
            </w:pPr>
            <w:r w:rsidRPr="00A53F91">
              <w:rPr>
                <w:rFonts w:eastAsia="Times"/>
                <w:sz w:val="18"/>
              </w:rPr>
              <w:t>1969</w:t>
            </w:r>
          </w:p>
        </w:tc>
        <w:tc>
          <w:tcPr>
            <w:tcW w:w="1088" w:type="dxa"/>
            <w:gridSpan w:val="2"/>
            <w:tcBorders>
              <w:top w:val="single" w:sz="4" w:space="0" w:color="auto"/>
              <w:bottom w:val="single" w:sz="4" w:space="0" w:color="auto"/>
            </w:tcBorders>
            <w:shd w:val="clear" w:color="auto" w:fill="EEECE1"/>
          </w:tcPr>
          <w:p w14:paraId="21434C1F" w14:textId="77777777" w:rsidR="00441568" w:rsidRPr="00A53F91" w:rsidRDefault="00441568" w:rsidP="00441568">
            <w:pPr>
              <w:spacing w:before="60" w:after="60"/>
              <w:rPr>
                <w:rFonts w:eastAsia="Times"/>
                <w:sz w:val="18"/>
              </w:rPr>
            </w:pPr>
            <w:r w:rsidRPr="00A53F91">
              <w:rPr>
                <w:rFonts w:eastAsia="Times"/>
                <w:sz w:val="18"/>
              </w:rPr>
              <w:t>1965</w:t>
            </w:r>
          </w:p>
        </w:tc>
        <w:tc>
          <w:tcPr>
            <w:tcW w:w="990" w:type="dxa"/>
            <w:gridSpan w:val="2"/>
            <w:tcBorders>
              <w:top w:val="single" w:sz="4" w:space="0" w:color="auto"/>
              <w:bottom w:val="single" w:sz="4" w:space="0" w:color="auto"/>
            </w:tcBorders>
            <w:shd w:val="clear" w:color="auto" w:fill="EEECE1"/>
          </w:tcPr>
          <w:p w14:paraId="2DCC188E" w14:textId="77777777" w:rsidR="00441568" w:rsidRPr="00A53F91" w:rsidRDefault="00441568" w:rsidP="00441568">
            <w:pPr>
              <w:spacing w:before="60" w:after="60"/>
              <w:rPr>
                <w:rFonts w:eastAsia="Times"/>
                <w:sz w:val="18"/>
              </w:rPr>
            </w:pPr>
            <w:r w:rsidRPr="00A53F91">
              <w:rPr>
                <w:rFonts w:eastAsia="Times"/>
                <w:sz w:val="18"/>
              </w:rPr>
              <w:t>1966</w:t>
            </w:r>
          </w:p>
        </w:tc>
        <w:tc>
          <w:tcPr>
            <w:tcW w:w="1170" w:type="dxa"/>
            <w:gridSpan w:val="2"/>
            <w:tcBorders>
              <w:top w:val="single" w:sz="4" w:space="0" w:color="auto"/>
              <w:bottom w:val="single" w:sz="4" w:space="0" w:color="auto"/>
            </w:tcBorders>
            <w:shd w:val="clear" w:color="auto" w:fill="EEECE1"/>
          </w:tcPr>
          <w:p w14:paraId="09D6CA85" w14:textId="77777777" w:rsidR="00441568" w:rsidRPr="00A53F91" w:rsidRDefault="00441568" w:rsidP="00441568">
            <w:pPr>
              <w:spacing w:before="60" w:after="60"/>
              <w:rPr>
                <w:rFonts w:eastAsia="Times"/>
                <w:sz w:val="18"/>
              </w:rPr>
            </w:pPr>
            <w:r w:rsidRPr="00A53F91">
              <w:rPr>
                <w:rFonts w:eastAsia="Times"/>
                <w:sz w:val="18"/>
              </w:rPr>
              <w:t>1967</w:t>
            </w:r>
          </w:p>
        </w:tc>
        <w:tc>
          <w:tcPr>
            <w:tcW w:w="1080" w:type="dxa"/>
            <w:gridSpan w:val="2"/>
            <w:tcBorders>
              <w:top w:val="single" w:sz="4" w:space="0" w:color="auto"/>
              <w:bottom w:val="single" w:sz="4" w:space="0" w:color="auto"/>
            </w:tcBorders>
            <w:shd w:val="clear" w:color="auto" w:fill="EEECE1"/>
          </w:tcPr>
          <w:p w14:paraId="1023F602" w14:textId="77777777" w:rsidR="00441568" w:rsidRPr="00A53F91" w:rsidRDefault="00441568" w:rsidP="00441568">
            <w:pPr>
              <w:spacing w:before="60" w:after="60"/>
              <w:rPr>
                <w:rFonts w:eastAsia="Times"/>
                <w:sz w:val="18"/>
              </w:rPr>
            </w:pPr>
            <w:r w:rsidRPr="00A53F91">
              <w:rPr>
                <w:rFonts w:eastAsia="Times"/>
                <w:sz w:val="18"/>
              </w:rPr>
              <w:t>1966</w:t>
            </w:r>
          </w:p>
        </w:tc>
        <w:tc>
          <w:tcPr>
            <w:tcW w:w="1080" w:type="dxa"/>
            <w:gridSpan w:val="2"/>
            <w:tcBorders>
              <w:top w:val="single" w:sz="4" w:space="0" w:color="auto"/>
              <w:bottom w:val="single" w:sz="4" w:space="0" w:color="auto"/>
            </w:tcBorders>
            <w:shd w:val="clear" w:color="auto" w:fill="EEECE1"/>
          </w:tcPr>
          <w:p w14:paraId="4EA16C37" w14:textId="77777777" w:rsidR="00441568" w:rsidRPr="00A53F91" w:rsidRDefault="00441568" w:rsidP="00441568">
            <w:pPr>
              <w:spacing w:before="60" w:after="60"/>
              <w:rPr>
                <w:rFonts w:eastAsia="Times"/>
                <w:sz w:val="18"/>
              </w:rPr>
            </w:pPr>
            <w:r w:rsidRPr="00A53F91">
              <w:rPr>
                <w:rFonts w:eastAsia="Times"/>
                <w:sz w:val="18"/>
              </w:rPr>
              <w:t>1969</w:t>
            </w:r>
          </w:p>
        </w:tc>
        <w:tc>
          <w:tcPr>
            <w:tcW w:w="1170" w:type="dxa"/>
            <w:gridSpan w:val="2"/>
            <w:tcBorders>
              <w:top w:val="single" w:sz="4" w:space="0" w:color="auto"/>
              <w:bottom w:val="single" w:sz="4" w:space="0" w:color="auto"/>
            </w:tcBorders>
            <w:shd w:val="clear" w:color="auto" w:fill="EEECE1"/>
          </w:tcPr>
          <w:p w14:paraId="21C14A61" w14:textId="77777777" w:rsidR="00441568" w:rsidRPr="00A53F91" w:rsidRDefault="00441568" w:rsidP="00441568">
            <w:pPr>
              <w:spacing w:before="60" w:after="60"/>
              <w:rPr>
                <w:rFonts w:eastAsia="Times"/>
                <w:sz w:val="18"/>
              </w:rPr>
            </w:pPr>
            <w:r w:rsidRPr="00A53F91">
              <w:rPr>
                <w:rFonts w:eastAsia="Times"/>
                <w:sz w:val="18"/>
              </w:rPr>
              <w:t>1970</w:t>
            </w:r>
          </w:p>
        </w:tc>
        <w:tc>
          <w:tcPr>
            <w:tcW w:w="1170" w:type="dxa"/>
            <w:gridSpan w:val="2"/>
            <w:tcBorders>
              <w:top w:val="single" w:sz="4" w:space="0" w:color="auto"/>
              <w:bottom w:val="single" w:sz="4" w:space="0" w:color="auto"/>
            </w:tcBorders>
            <w:shd w:val="clear" w:color="auto" w:fill="EEECE1"/>
          </w:tcPr>
          <w:p w14:paraId="0F4F4142" w14:textId="77777777" w:rsidR="00441568" w:rsidRPr="00A53F91" w:rsidRDefault="00441568" w:rsidP="00441568">
            <w:pPr>
              <w:spacing w:before="60" w:after="60"/>
              <w:rPr>
                <w:rFonts w:eastAsia="Times"/>
                <w:sz w:val="18"/>
              </w:rPr>
            </w:pPr>
            <w:r w:rsidRPr="00A53F91">
              <w:rPr>
                <w:rFonts w:eastAsia="Times"/>
                <w:sz w:val="18"/>
              </w:rPr>
              <w:t>1971</w:t>
            </w:r>
          </w:p>
        </w:tc>
        <w:tc>
          <w:tcPr>
            <w:tcW w:w="990" w:type="dxa"/>
            <w:gridSpan w:val="2"/>
            <w:tcBorders>
              <w:top w:val="single" w:sz="4" w:space="0" w:color="auto"/>
              <w:bottom w:val="single" w:sz="4" w:space="0" w:color="auto"/>
            </w:tcBorders>
            <w:shd w:val="clear" w:color="auto" w:fill="EEECE1"/>
          </w:tcPr>
          <w:p w14:paraId="6E874888" w14:textId="77777777" w:rsidR="00441568" w:rsidRPr="00A53F91" w:rsidRDefault="00441568" w:rsidP="00441568">
            <w:pPr>
              <w:spacing w:before="60" w:after="60"/>
              <w:rPr>
                <w:rFonts w:eastAsia="Times"/>
                <w:sz w:val="18"/>
              </w:rPr>
            </w:pPr>
            <w:r w:rsidRPr="00A53F91">
              <w:rPr>
                <w:rFonts w:eastAsia="Times"/>
                <w:sz w:val="18"/>
              </w:rPr>
              <w:t>1972</w:t>
            </w:r>
          </w:p>
        </w:tc>
        <w:tc>
          <w:tcPr>
            <w:tcW w:w="1170" w:type="dxa"/>
            <w:gridSpan w:val="2"/>
            <w:tcBorders>
              <w:top w:val="single" w:sz="4" w:space="0" w:color="auto"/>
              <w:bottom w:val="single" w:sz="4" w:space="0" w:color="auto"/>
            </w:tcBorders>
            <w:shd w:val="clear" w:color="auto" w:fill="EEECE1"/>
          </w:tcPr>
          <w:p w14:paraId="56F67527" w14:textId="77777777" w:rsidR="00441568" w:rsidRPr="00A53F91" w:rsidRDefault="00441568" w:rsidP="00441568">
            <w:pPr>
              <w:spacing w:before="60" w:after="60"/>
              <w:rPr>
                <w:rFonts w:eastAsia="Times"/>
                <w:sz w:val="18"/>
              </w:rPr>
            </w:pPr>
            <w:r w:rsidRPr="00A53F91">
              <w:rPr>
                <w:rFonts w:eastAsia="Times"/>
                <w:sz w:val="18"/>
              </w:rPr>
              <w:t>1973</w:t>
            </w:r>
          </w:p>
        </w:tc>
        <w:tc>
          <w:tcPr>
            <w:tcW w:w="1080" w:type="dxa"/>
            <w:gridSpan w:val="2"/>
            <w:tcBorders>
              <w:top w:val="single" w:sz="4" w:space="0" w:color="auto"/>
              <w:bottom w:val="single" w:sz="4" w:space="0" w:color="auto"/>
            </w:tcBorders>
            <w:shd w:val="clear" w:color="auto" w:fill="EEECE1"/>
          </w:tcPr>
          <w:p w14:paraId="47F93ACD" w14:textId="77777777" w:rsidR="00441568" w:rsidRPr="00A53F91" w:rsidRDefault="00441568" w:rsidP="00441568">
            <w:pPr>
              <w:spacing w:before="60" w:after="60"/>
              <w:rPr>
                <w:rFonts w:eastAsia="Times"/>
                <w:sz w:val="18"/>
              </w:rPr>
            </w:pPr>
            <w:r w:rsidRPr="00A53F91">
              <w:rPr>
                <w:rFonts w:eastAsia="Times"/>
                <w:sz w:val="18"/>
              </w:rPr>
              <w:t>1979</w:t>
            </w:r>
          </w:p>
        </w:tc>
        <w:tc>
          <w:tcPr>
            <w:tcW w:w="1208" w:type="dxa"/>
            <w:gridSpan w:val="2"/>
            <w:tcBorders>
              <w:top w:val="single" w:sz="4" w:space="0" w:color="auto"/>
              <w:bottom w:val="single" w:sz="4" w:space="0" w:color="auto"/>
            </w:tcBorders>
            <w:shd w:val="clear" w:color="auto" w:fill="EEECE1"/>
          </w:tcPr>
          <w:p w14:paraId="3F5197F3" w14:textId="77777777" w:rsidR="00441568" w:rsidRPr="00A53F91" w:rsidRDefault="00441568" w:rsidP="00441568">
            <w:pPr>
              <w:spacing w:before="60" w:after="60"/>
              <w:rPr>
                <w:rFonts w:eastAsia="Times"/>
                <w:sz w:val="18"/>
              </w:rPr>
            </w:pPr>
            <w:r w:rsidRPr="00A53F91">
              <w:rPr>
                <w:rFonts w:eastAsia="Times"/>
                <w:sz w:val="18"/>
              </w:rPr>
              <w:t>1975</w:t>
            </w:r>
          </w:p>
        </w:tc>
        <w:tc>
          <w:tcPr>
            <w:tcW w:w="1109" w:type="dxa"/>
            <w:gridSpan w:val="2"/>
            <w:tcBorders>
              <w:top w:val="single" w:sz="4" w:space="0" w:color="auto"/>
              <w:bottom w:val="single" w:sz="4" w:space="0" w:color="auto"/>
            </w:tcBorders>
            <w:shd w:val="clear" w:color="auto" w:fill="EEECE1"/>
          </w:tcPr>
          <w:p w14:paraId="383F1813" w14:textId="77777777" w:rsidR="00441568" w:rsidRPr="00A53F91" w:rsidRDefault="00441568" w:rsidP="00441568">
            <w:pPr>
              <w:spacing w:before="60" w:after="60"/>
              <w:rPr>
                <w:rFonts w:eastAsia="Times"/>
                <w:sz w:val="18"/>
              </w:rPr>
            </w:pPr>
            <w:r w:rsidRPr="00A53F91">
              <w:rPr>
                <w:rFonts w:eastAsia="Times"/>
                <w:sz w:val="18"/>
              </w:rPr>
              <w:t>1976</w:t>
            </w:r>
          </w:p>
        </w:tc>
        <w:tc>
          <w:tcPr>
            <w:tcW w:w="1122" w:type="dxa"/>
            <w:gridSpan w:val="3"/>
            <w:tcBorders>
              <w:top w:val="single" w:sz="4" w:space="0" w:color="auto"/>
              <w:bottom w:val="single" w:sz="4" w:space="0" w:color="auto"/>
            </w:tcBorders>
            <w:shd w:val="clear" w:color="auto" w:fill="EEECE1"/>
          </w:tcPr>
          <w:p w14:paraId="678B5FBA" w14:textId="77777777" w:rsidR="00441568" w:rsidRPr="00A53F91" w:rsidRDefault="00441568" w:rsidP="00441568">
            <w:pPr>
              <w:spacing w:before="60" w:after="60"/>
              <w:rPr>
                <w:rFonts w:eastAsia="Times"/>
              </w:rPr>
            </w:pPr>
            <w:r w:rsidRPr="00A53F91">
              <w:rPr>
                <w:rFonts w:eastAsia="Times"/>
                <w:sz w:val="18"/>
              </w:rPr>
              <w:t>1977</w:t>
            </w:r>
          </w:p>
        </w:tc>
      </w:tr>
      <w:tr w:rsidR="00441568" w:rsidRPr="00A53F91" w14:paraId="5A5ABAE8" w14:textId="77777777">
        <w:trPr>
          <w:gridAfter w:val="1"/>
          <w:wAfter w:w="14" w:type="dxa"/>
          <w:cantSplit/>
          <w:trHeight w:val="665"/>
        </w:trPr>
        <w:tc>
          <w:tcPr>
            <w:tcW w:w="1827" w:type="dxa"/>
            <w:vMerge/>
            <w:tcBorders>
              <w:bottom w:val="single" w:sz="4" w:space="0" w:color="auto"/>
            </w:tcBorders>
            <w:shd w:val="clear" w:color="auto" w:fill="EEECE1"/>
          </w:tcPr>
          <w:p w14:paraId="176CD421" w14:textId="77777777" w:rsidR="00441568" w:rsidRPr="00A53F91" w:rsidRDefault="00441568" w:rsidP="00441568">
            <w:pPr>
              <w:spacing w:before="60" w:after="60"/>
              <w:ind w:firstLine="0"/>
              <w:rPr>
                <w:rFonts w:eastAsia="Times"/>
                <w:sz w:val="18"/>
              </w:rPr>
            </w:pPr>
          </w:p>
        </w:tc>
        <w:tc>
          <w:tcPr>
            <w:tcW w:w="553" w:type="dxa"/>
            <w:tcBorders>
              <w:top w:val="single" w:sz="4" w:space="0" w:color="auto"/>
              <w:bottom w:val="single" w:sz="4" w:space="0" w:color="auto"/>
            </w:tcBorders>
            <w:shd w:val="clear" w:color="auto" w:fill="EEECE1"/>
            <w:textDirection w:val="btLr"/>
            <w:vAlign w:val="center"/>
          </w:tcPr>
          <w:p w14:paraId="4512B381"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54" w:type="dxa"/>
            <w:tcBorders>
              <w:top w:val="single" w:sz="4" w:space="0" w:color="auto"/>
              <w:bottom w:val="single" w:sz="4" w:space="0" w:color="auto"/>
            </w:tcBorders>
            <w:shd w:val="clear" w:color="auto" w:fill="EEECE1"/>
          </w:tcPr>
          <w:p w14:paraId="797D3A92" w14:textId="77777777" w:rsidR="00441568" w:rsidRPr="00A53F91" w:rsidRDefault="00441568" w:rsidP="00441568">
            <w:pPr>
              <w:spacing w:before="60" w:after="60"/>
              <w:ind w:firstLine="0"/>
              <w:rPr>
                <w:rFonts w:eastAsia="Times"/>
                <w:sz w:val="18"/>
              </w:rPr>
            </w:pPr>
            <w:r w:rsidRPr="00A53F91">
              <w:rPr>
                <w:rFonts w:eastAsia="Times"/>
                <w:sz w:val="18"/>
              </w:rPr>
              <w:t>F</w:t>
            </w:r>
            <w:r w:rsidRPr="00A53F91">
              <w:rPr>
                <w:rFonts w:eastAsia="Times"/>
                <w:color w:val="FF0000"/>
                <w:sz w:val="18"/>
              </w:rPr>
              <w:t>1</w:t>
            </w:r>
          </w:p>
        </w:tc>
        <w:tc>
          <w:tcPr>
            <w:tcW w:w="554" w:type="dxa"/>
            <w:tcBorders>
              <w:top w:val="single" w:sz="4" w:space="0" w:color="auto"/>
              <w:bottom w:val="single" w:sz="4" w:space="0" w:color="auto"/>
            </w:tcBorders>
            <w:shd w:val="clear" w:color="auto" w:fill="EEECE1"/>
            <w:textDirection w:val="btLr"/>
          </w:tcPr>
          <w:p w14:paraId="543CE3A8"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54" w:type="dxa"/>
            <w:tcBorders>
              <w:top w:val="single" w:sz="4" w:space="0" w:color="auto"/>
              <w:bottom w:val="single" w:sz="4" w:space="0" w:color="auto"/>
            </w:tcBorders>
            <w:shd w:val="clear" w:color="auto" w:fill="EEECE1"/>
          </w:tcPr>
          <w:p w14:paraId="3EF67E2C"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554" w:type="dxa"/>
            <w:tcBorders>
              <w:top w:val="single" w:sz="4" w:space="0" w:color="auto"/>
              <w:bottom w:val="single" w:sz="4" w:space="0" w:color="auto"/>
            </w:tcBorders>
            <w:shd w:val="clear" w:color="auto" w:fill="EEECE1"/>
            <w:textDirection w:val="btLr"/>
          </w:tcPr>
          <w:p w14:paraId="1153252B"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34" w:type="dxa"/>
            <w:tcBorders>
              <w:top w:val="single" w:sz="4" w:space="0" w:color="auto"/>
              <w:bottom w:val="single" w:sz="4" w:space="0" w:color="auto"/>
            </w:tcBorders>
            <w:shd w:val="clear" w:color="auto" w:fill="EEECE1"/>
          </w:tcPr>
          <w:p w14:paraId="3DC5AB87"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540" w:type="dxa"/>
            <w:tcBorders>
              <w:top w:val="single" w:sz="4" w:space="0" w:color="auto"/>
              <w:bottom w:val="single" w:sz="4" w:space="0" w:color="auto"/>
            </w:tcBorders>
            <w:shd w:val="clear" w:color="auto" w:fill="EEECE1"/>
            <w:textDirection w:val="btLr"/>
          </w:tcPr>
          <w:p w14:paraId="635229C4"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450" w:type="dxa"/>
            <w:tcBorders>
              <w:top w:val="single" w:sz="4" w:space="0" w:color="auto"/>
              <w:bottom w:val="single" w:sz="4" w:space="0" w:color="auto"/>
            </w:tcBorders>
            <w:shd w:val="clear" w:color="auto" w:fill="EEECE1"/>
          </w:tcPr>
          <w:p w14:paraId="6219283B"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96" w:type="dxa"/>
            <w:tcBorders>
              <w:top w:val="single" w:sz="4" w:space="0" w:color="auto"/>
              <w:bottom w:val="single" w:sz="4" w:space="0" w:color="auto"/>
            </w:tcBorders>
            <w:shd w:val="clear" w:color="auto" w:fill="EEECE1"/>
            <w:textDirection w:val="btLr"/>
          </w:tcPr>
          <w:p w14:paraId="7A294C14"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474" w:type="dxa"/>
            <w:tcBorders>
              <w:top w:val="single" w:sz="4" w:space="0" w:color="auto"/>
              <w:bottom w:val="single" w:sz="4" w:space="0" w:color="auto"/>
            </w:tcBorders>
            <w:shd w:val="clear" w:color="auto" w:fill="EEECE1"/>
          </w:tcPr>
          <w:p w14:paraId="1D5883A5"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34" w:type="dxa"/>
            <w:tcBorders>
              <w:top w:val="single" w:sz="4" w:space="0" w:color="auto"/>
              <w:bottom w:val="single" w:sz="4" w:space="0" w:color="auto"/>
            </w:tcBorders>
            <w:shd w:val="clear" w:color="auto" w:fill="EEECE1"/>
            <w:textDirection w:val="btLr"/>
          </w:tcPr>
          <w:p w14:paraId="67BF0577"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446" w:type="dxa"/>
            <w:tcBorders>
              <w:top w:val="single" w:sz="4" w:space="0" w:color="auto"/>
              <w:bottom w:val="single" w:sz="4" w:space="0" w:color="auto"/>
            </w:tcBorders>
            <w:shd w:val="clear" w:color="auto" w:fill="EEECE1"/>
          </w:tcPr>
          <w:p w14:paraId="26418CBC"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30" w:type="dxa"/>
            <w:tcBorders>
              <w:top w:val="single" w:sz="4" w:space="0" w:color="auto"/>
              <w:bottom w:val="single" w:sz="4" w:space="0" w:color="auto"/>
            </w:tcBorders>
            <w:shd w:val="clear" w:color="auto" w:fill="EEECE1"/>
            <w:textDirection w:val="btLr"/>
          </w:tcPr>
          <w:p w14:paraId="3BC0CE5B"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450" w:type="dxa"/>
            <w:tcBorders>
              <w:top w:val="single" w:sz="4" w:space="0" w:color="auto"/>
              <w:bottom w:val="single" w:sz="4" w:space="0" w:color="auto"/>
            </w:tcBorders>
            <w:shd w:val="clear" w:color="auto" w:fill="EEECE1"/>
          </w:tcPr>
          <w:p w14:paraId="6EB94C87"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89" w:type="dxa"/>
            <w:tcBorders>
              <w:top w:val="single" w:sz="4" w:space="0" w:color="auto"/>
              <w:bottom w:val="single" w:sz="4" w:space="0" w:color="auto"/>
            </w:tcBorders>
            <w:shd w:val="clear" w:color="auto" w:fill="EEECE1"/>
            <w:textDirection w:val="btLr"/>
          </w:tcPr>
          <w:p w14:paraId="55B9BE38"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481" w:type="dxa"/>
            <w:tcBorders>
              <w:top w:val="single" w:sz="4" w:space="0" w:color="auto"/>
              <w:bottom w:val="single" w:sz="4" w:space="0" w:color="auto"/>
            </w:tcBorders>
            <w:shd w:val="clear" w:color="auto" w:fill="EEECE1"/>
          </w:tcPr>
          <w:p w14:paraId="51C348D4"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26" w:type="dxa"/>
            <w:tcBorders>
              <w:top w:val="single" w:sz="4" w:space="0" w:color="auto"/>
              <w:bottom w:val="single" w:sz="4" w:space="0" w:color="auto"/>
            </w:tcBorders>
            <w:shd w:val="clear" w:color="auto" w:fill="EEECE1"/>
            <w:textDirection w:val="btLr"/>
          </w:tcPr>
          <w:p w14:paraId="4BCDC8BA"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44" w:type="dxa"/>
            <w:tcBorders>
              <w:top w:val="single" w:sz="4" w:space="0" w:color="auto"/>
              <w:bottom w:val="single" w:sz="4" w:space="0" w:color="auto"/>
            </w:tcBorders>
            <w:shd w:val="clear" w:color="auto" w:fill="EEECE1"/>
          </w:tcPr>
          <w:p w14:paraId="309A6E00"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564" w:type="dxa"/>
            <w:tcBorders>
              <w:top w:val="single" w:sz="4" w:space="0" w:color="auto"/>
              <w:bottom w:val="single" w:sz="4" w:space="0" w:color="auto"/>
            </w:tcBorders>
            <w:shd w:val="clear" w:color="auto" w:fill="EEECE1"/>
            <w:textDirection w:val="btLr"/>
          </w:tcPr>
          <w:p w14:paraId="2F7AB517"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426" w:type="dxa"/>
            <w:tcBorders>
              <w:top w:val="single" w:sz="4" w:space="0" w:color="auto"/>
              <w:bottom w:val="single" w:sz="4" w:space="0" w:color="auto"/>
            </w:tcBorders>
            <w:shd w:val="clear" w:color="auto" w:fill="EEECE1"/>
          </w:tcPr>
          <w:p w14:paraId="11820AF3"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30" w:type="dxa"/>
            <w:tcBorders>
              <w:top w:val="single" w:sz="4" w:space="0" w:color="auto"/>
              <w:bottom w:val="single" w:sz="4" w:space="0" w:color="auto"/>
            </w:tcBorders>
            <w:shd w:val="clear" w:color="auto" w:fill="EEECE1"/>
            <w:textDirection w:val="btLr"/>
          </w:tcPr>
          <w:p w14:paraId="44EACCB7"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40" w:type="dxa"/>
            <w:tcBorders>
              <w:top w:val="single" w:sz="4" w:space="0" w:color="auto"/>
              <w:bottom w:val="single" w:sz="4" w:space="0" w:color="auto"/>
            </w:tcBorders>
            <w:shd w:val="clear" w:color="auto" w:fill="EEECE1"/>
          </w:tcPr>
          <w:p w14:paraId="7EBC6A69"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24" w:type="dxa"/>
            <w:tcBorders>
              <w:top w:val="single" w:sz="4" w:space="0" w:color="auto"/>
              <w:bottom w:val="single" w:sz="4" w:space="0" w:color="auto"/>
            </w:tcBorders>
            <w:shd w:val="clear" w:color="auto" w:fill="EEECE1"/>
            <w:textDirection w:val="btLr"/>
          </w:tcPr>
          <w:p w14:paraId="1D4B277F"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456" w:type="dxa"/>
            <w:tcBorders>
              <w:top w:val="single" w:sz="4" w:space="0" w:color="auto"/>
              <w:bottom w:val="single" w:sz="4" w:space="0" w:color="auto"/>
            </w:tcBorders>
            <w:shd w:val="clear" w:color="auto" w:fill="EEECE1"/>
          </w:tcPr>
          <w:p w14:paraId="6736F599"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651" w:type="dxa"/>
            <w:tcBorders>
              <w:top w:val="single" w:sz="4" w:space="0" w:color="auto"/>
              <w:bottom w:val="single" w:sz="4" w:space="0" w:color="auto"/>
            </w:tcBorders>
            <w:shd w:val="clear" w:color="auto" w:fill="EEECE1"/>
            <w:textDirection w:val="btLr"/>
          </w:tcPr>
          <w:p w14:paraId="4278CCD8"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57" w:type="dxa"/>
            <w:tcBorders>
              <w:top w:val="single" w:sz="4" w:space="0" w:color="auto"/>
              <w:bottom w:val="single" w:sz="4" w:space="0" w:color="auto"/>
            </w:tcBorders>
            <w:shd w:val="clear" w:color="auto" w:fill="EEECE1"/>
          </w:tcPr>
          <w:p w14:paraId="2F574147"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555" w:type="dxa"/>
            <w:tcBorders>
              <w:top w:val="single" w:sz="4" w:space="0" w:color="auto"/>
              <w:bottom w:val="single" w:sz="4" w:space="0" w:color="auto"/>
            </w:tcBorders>
            <w:shd w:val="clear" w:color="auto" w:fill="EEECE1"/>
            <w:textDirection w:val="btLr"/>
          </w:tcPr>
          <w:p w14:paraId="41700D38"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54" w:type="dxa"/>
            <w:tcBorders>
              <w:top w:val="single" w:sz="4" w:space="0" w:color="auto"/>
              <w:bottom w:val="single" w:sz="4" w:space="0" w:color="auto"/>
            </w:tcBorders>
            <w:shd w:val="clear" w:color="auto" w:fill="EEECE1"/>
          </w:tcPr>
          <w:p w14:paraId="02B801AD" w14:textId="77777777" w:rsidR="00441568" w:rsidRPr="00A53F91" w:rsidRDefault="00441568" w:rsidP="00441568">
            <w:pPr>
              <w:spacing w:before="60" w:after="60"/>
              <w:ind w:firstLine="0"/>
              <w:rPr>
                <w:rFonts w:eastAsia="Times"/>
                <w:sz w:val="18"/>
              </w:rPr>
            </w:pPr>
            <w:r w:rsidRPr="00A53F91">
              <w:rPr>
                <w:rFonts w:eastAsia="Times"/>
                <w:sz w:val="18"/>
              </w:rPr>
              <w:t>F</w:t>
            </w:r>
          </w:p>
        </w:tc>
        <w:tc>
          <w:tcPr>
            <w:tcW w:w="554" w:type="dxa"/>
            <w:tcBorders>
              <w:top w:val="single" w:sz="4" w:space="0" w:color="auto"/>
              <w:bottom w:val="single" w:sz="4" w:space="0" w:color="auto"/>
            </w:tcBorders>
            <w:shd w:val="clear" w:color="auto" w:fill="EEECE1"/>
            <w:textDirection w:val="btLr"/>
          </w:tcPr>
          <w:p w14:paraId="682505A3" w14:textId="77777777" w:rsidR="00441568" w:rsidRPr="00A53F91" w:rsidRDefault="00441568" w:rsidP="00441568">
            <w:pPr>
              <w:spacing w:before="60" w:after="60"/>
              <w:ind w:left="113" w:right="113" w:firstLine="0"/>
              <w:rPr>
                <w:rFonts w:eastAsia="Times"/>
                <w:sz w:val="18"/>
              </w:rPr>
            </w:pPr>
            <w:r w:rsidRPr="00A53F91">
              <w:rPr>
                <w:rFonts w:eastAsia="Times"/>
                <w:sz w:val="18"/>
              </w:rPr>
              <w:t>Total</w:t>
            </w:r>
          </w:p>
        </w:tc>
        <w:tc>
          <w:tcPr>
            <w:tcW w:w="554" w:type="dxa"/>
            <w:tcBorders>
              <w:top w:val="single" w:sz="4" w:space="0" w:color="auto"/>
              <w:bottom w:val="single" w:sz="4" w:space="0" w:color="auto"/>
            </w:tcBorders>
            <w:shd w:val="clear" w:color="auto" w:fill="EEECE1"/>
          </w:tcPr>
          <w:p w14:paraId="6F563C78" w14:textId="77777777" w:rsidR="00441568" w:rsidRPr="00A53F91" w:rsidRDefault="00441568" w:rsidP="00441568">
            <w:pPr>
              <w:spacing w:before="60" w:after="60"/>
              <w:ind w:firstLine="0"/>
              <w:rPr>
                <w:rFonts w:eastAsia="Times"/>
                <w:sz w:val="18"/>
              </w:rPr>
            </w:pPr>
            <w:r w:rsidRPr="00A53F91">
              <w:rPr>
                <w:rFonts w:eastAsia="Times"/>
                <w:sz w:val="18"/>
              </w:rPr>
              <w:t>F</w:t>
            </w:r>
          </w:p>
        </w:tc>
      </w:tr>
      <w:tr w:rsidR="00441568" w:rsidRPr="00A53F91" w14:paraId="671E1431" w14:textId="77777777">
        <w:trPr>
          <w:gridAfter w:val="1"/>
          <w:wAfter w:w="14" w:type="dxa"/>
        </w:trPr>
        <w:tc>
          <w:tcPr>
            <w:tcW w:w="1827" w:type="dxa"/>
            <w:tcBorders>
              <w:top w:val="single" w:sz="4" w:space="0" w:color="auto"/>
            </w:tcBorders>
          </w:tcPr>
          <w:p w14:paraId="65C14519" w14:textId="77777777" w:rsidR="00441568" w:rsidRPr="00A53F91" w:rsidRDefault="00441568" w:rsidP="00441568">
            <w:pPr>
              <w:spacing w:before="60" w:after="60"/>
              <w:ind w:left="342" w:hanging="342"/>
              <w:rPr>
                <w:rFonts w:eastAsia="Times"/>
                <w:sz w:val="12"/>
              </w:rPr>
            </w:pPr>
            <w:r w:rsidRPr="00A53F91">
              <w:rPr>
                <w:rFonts w:eastAsia="Times"/>
                <w:sz w:val="12"/>
              </w:rPr>
              <w:t>1.</w:t>
            </w:r>
            <w:r w:rsidRPr="00A53F91">
              <w:rPr>
                <w:rFonts w:eastAsia="Times"/>
                <w:sz w:val="12"/>
              </w:rPr>
              <w:tab/>
              <w:t>Meurtre et tentative</w:t>
            </w:r>
          </w:p>
        </w:tc>
        <w:tc>
          <w:tcPr>
            <w:tcW w:w="553" w:type="dxa"/>
            <w:tcBorders>
              <w:top w:val="single" w:sz="4" w:space="0" w:color="auto"/>
            </w:tcBorders>
          </w:tcPr>
          <w:p w14:paraId="4284C2B9" w14:textId="77777777" w:rsidR="00441568" w:rsidRPr="00A53F91" w:rsidRDefault="00441568" w:rsidP="00441568">
            <w:pPr>
              <w:spacing w:before="60" w:after="60"/>
              <w:ind w:firstLine="0"/>
              <w:rPr>
                <w:rFonts w:eastAsia="Times"/>
                <w:sz w:val="12"/>
              </w:rPr>
            </w:pPr>
            <w:r w:rsidRPr="00A53F91">
              <w:rPr>
                <w:rFonts w:eastAsia="Times"/>
                <w:sz w:val="12"/>
              </w:rPr>
              <w:t>18</w:t>
            </w:r>
          </w:p>
        </w:tc>
        <w:tc>
          <w:tcPr>
            <w:tcW w:w="554" w:type="dxa"/>
            <w:tcBorders>
              <w:top w:val="single" w:sz="4" w:space="0" w:color="auto"/>
            </w:tcBorders>
          </w:tcPr>
          <w:p w14:paraId="7A2F0999"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Borders>
              <w:top w:val="single" w:sz="4" w:space="0" w:color="auto"/>
            </w:tcBorders>
          </w:tcPr>
          <w:p w14:paraId="79901CFA" w14:textId="77777777" w:rsidR="00441568" w:rsidRPr="00A53F91" w:rsidRDefault="00441568" w:rsidP="00441568">
            <w:pPr>
              <w:spacing w:before="60" w:after="60"/>
              <w:ind w:firstLine="0"/>
              <w:rPr>
                <w:rFonts w:eastAsia="Times"/>
                <w:sz w:val="12"/>
              </w:rPr>
            </w:pPr>
            <w:r w:rsidRPr="00A53F91">
              <w:rPr>
                <w:rFonts w:eastAsia="Times"/>
                <w:sz w:val="12"/>
              </w:rPr>
              <w:t>10</w:t>
            </w:r>
          </w:p>
        </w:tc>
        <w:tc>
          <w:tcPr>
            <w:tcW w:w="554" w:type="dxa"/>
            <w:tcBorders>
              <w:top w:val="single" w:sz="4" w:space="0" w:color="auto"/>
            </w:tcBorders>
          </w:tcPr>
          <w:p w14:paraId="28B4A054" w14:textId="77777777" w:rsidR="00441568" w:rsidRPr="00A53F91" w:rsidRDefault="00441568" w:rsidP="00441568">
            <w:pPr>
              <w:spacing w:before="60" w:after="60"/>
              <w:ind w:firstLine="0"/>
              <w:rPr>
                <w:rFonts w:eastAsia="Times"/>
                <w:sz w:val="12"/>
              </w:rPr>
            </w:pPr>
            <w:r w:rsidRPr="00A53F91">
              <w:rPr>
                <w:rFonts w:eastAsia="Times"/>
                <w:sz w:val="12"/>
              </w:rPr>
              <w:t>10.0</w:t>
            </w:r>
          </w:p>
        </w:tc>
        <w:tc>
          <w:tcPr>
            <w:tcW w:w="554" w:type="dxa"/>
            <w:tcBorders>
              <w:top w:val="single" w:sz="4" w:space="0" w:color="auto"/>
            </w:tcBorders>
          </w:tcPr>
          <w:p w14:paraId="34777395" w14:textId="77777777" w:rsidR="00441568" w:rsidRPr="00A53F91" w:rsidRDefault="00441568" w:rsidP="00441568">
            <w:pPr>
              <w:spacing w:before="60" w:after="60"/>
              <w:ind w:firstLine="0"/>
              <w:rPr>
                <w:rFonts w:eastAsia="Times"/>
                <w:sz w:val="12"/>
              </w:rPr>
            </w:pPr>
            <w:r w:rsidRPr="00A53F91">
              <w:rPr>
                <w:rFonts w:eastAsia="Times"/>
                <w:sz w:val="12"/>
              </w:rPr>
              <w:t>20</w:t>
            </w:r>
          </w:p>
        </w:tc>
        <w:tc>
          <w:tcPr>
            <w:tcW w:w="534" w:type="dxa"/>
            <w:tcBorders>
              <w:top w:val="single" w:sz="4" w:space="0" w:color="auto"/>
            </w:tcBorders>
          </w:tcPr>
          <w:p w14:paraId="6599F664" w14:textId="77777777" w:rsidR="00441568" w:rsidRPr="00A53F91" w:rsidRDefault="00441568" w:rsidP="00441568">
            <w:pPr>
              <w:spacing w:before="60" w:after="60"/>
              <w:ind w:firstLine="0"/>
              <w:rPr>
                <w:rFonts w:eastAsia="Times"/>
                <w:sz w:val="12"/>
              </w:rPr>
            </w:pPr>
            <w:r w:rsidRPr="00A53F91">
              <w:rPr>
                <w:rFonts w:eastAsia="Times"/>
                <w:sz w:val="12"/>
              </w:rPr>
              <w:t>15.0</w:t>
            </w:r>
          </w:p>
        </w:tc>
        <w:tc>
          <w:tcPr>
            <w:tcW w:w="540" w:type="dxa"/>
            <w:tcBorders>
              <w:top w:val="single" w:sz="4" w:space="0" w:color="auto"/>
            </w:tcBorders>
          </w:tcPr>
          <w:p w14:paraId="5E8E3D4F" w14:textId="77777777" w:rsidR="00441568" w:rsidRPr="00A53F91" w:rsidRDefault="00441568" w:rsidP="00441568">
            <w:pPr>
              <w:spacing w:before="60" w:after="60"/>
              <w:ind w:firstLine="0"/>
              <w:rPr>
                <w:rFonts w:eastAsia="Times"/>
                <w:sz w:val="12"/>
              </w:rPr>
            </w:pPr>
            <w:r w:rsidRPr="00A53F91">
              <w:rPr>
                <w:rFonts w:eastAsia="Times"/>
                <w:sz w:val="12"/>
              </w:rPr>
              <w:t>21</w:t>
            </w:r>
          </w:p>
        </w:tc>
        <w:tc>
          <w:tcPr>
            <w:tcW w:w="450" w:type="dxa"/>
            <w:tcBorders>
              <w:top w:val="single" w:sz="4" w:space="0" w:color="auto"/>
            </w:tcBorders>
          </w:tcPr>
          <w:p w14:paraId="11D2D785"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696" w:type="dxa"/>
            <w:tcBorders>
              <w:top w:val="single" w:sz="4" w:space="0" w:color="auto"/>
            </w:tcBorders>
          </w:tcPr>
          <w:p w14:paraId="60A2B84B"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17</w:t>
            </w:r>
          </w:p>
        </w:tc>
        <w:tc>
          <w:tcPr>
            <w:tcW w:w="474" w:type="dxa"/>
            <w:tcBorders>
              <w:top w:val="single" w:sz="4" w:space="0" w:color="auto"/>
            </w:tcBorders>
          </w:tcPr>
          <w:p w14:paraId="5D85112D"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5.9</w:t>
            </w:r>
          </w:p>
        </w:tc>
        <w:tc>
          <w:tcPr>
            <w:tcW w:w="634" w:type="dxa"/>
            <w:tcBorders>
              <w:top w:val="single" w:sz="4" w:space="0" w:color="auto"/>
            </w:tcBorders>
          </w:tcPr>
          <w:p w14:paraId="54F0D5D2"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39</w:t>
            </w:r>
          </w:p>
        </w:tc>
        <w:tc>
          <w:tcPr>
            <w:tcW w:w="446" w:type="dxa"/>
            <w:tcBorders>
              <w:top w:val="single" w:sz="4" w:space="0" w:color="auto"/>
            </w:tcBorders>
          </w:tcPr>
          <w:p w14:paraId="3647B766"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10.3</w:t>
            </w:r>
          </w:p>
        </w:tc>
        <w:tc>
          <w:tcPr>
            <w:tcW w:w="630" w:type="dxa"/>
            <w:tcBorders>
              <w:top w:val="single" w:sz="4" w:space="0" w:color="auto"/>
            </w:tcBorders>
          </w:tcPr>
          <w:p w14:paraId="7853A349"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27</w:t>
            </w:r>
          </w:p>
        </w:tc>
        <w:tc>
          <w:tcPr>
            <w:tcW w:w="450" w:type="dxa"/>
            <w:tcBorders>
              <w:top w:val="single" w:sz="4" w:space="0" w:color="auto"/>
            </w:tcBorders>
          </w:tcPr>
          <w:p w14:paraId="3BAC228D"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3.7</w:t>
            </w:r>
          </w:p>
        </w:tc>
        <w:tc>
          <w:tcPr>
            <w:tcW w:w="689" w:type="dxa"/>
            <w:tcBorders>
              <w:top w:val="single" w:sz="4" w:space="0" w:color="auto"/>
            </w:tcBorders>
          </w:tcPr>
          <w:p w14:paraId="55B65EF4"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31</w:t>
            </w:r>
          </w:p>
        </w:tc>
        <w:tc>
          <w:tcPr>
            <w:tcW w:w="481" w:type="dxa"/>
            <w:tcBorders>
              <w:top w:val="single" w:sz="4" w:space="0" w:color="auto"/>
            </w:tcBorders>
          </w:tcPr>
          <w:p w14:paraId="5065876A"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9.7</w:t>
            </w:r>
          </w:p>
        </w:tc>
        <w:tc>
          <w:tcPr>
            <w:tcW w:w="626" w:type="dxa"/>
            <w:tcBorders>
              <w:top w:val="single" w:sz="4" w:space="0" w:color="auto"/>
            </w:tcBorders>
          </w:tcPr>
          <w:p w14:paraId="6208C001"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29</w:t>
            </w:r>
          </w:p>
        </w:tc>
        <w:tc>
          <w:tcPr>
            <w:tcW w:w="544" w:type="dxa"/>
            <w:tcBorders>
              <w:top w:val="single" w:sz="4" w:space="0" w:color="auto"/>
            </w:tcBorders>
          </w:tcPr>
          <w:p w14:paraId="04BABFAF"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13.8</w:t>
            </w:r>
          </w:p>
        </w:tc>
        <w:tc>
          <w:tcPr>
            <w:tcW w:w="564" w:type="dxa"/>
            <w:tcBorders>
              <w:top w:val="single" w:sz="4" w:space="0" w:color="auto"/>
            </w:tcBorders>
          </w:tcPr>
          <w:p w14:paraId="0B583D79"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90</w:t>
            </w:r>
          </w:p>
        </w:tc>
        <w:tc>
          <w:tcPr>
            <w:tcW w:w="426" w:type="dxa"/>
            <w:tcBorders>
              <w:top w:val="single" w:sz="4" w:space="0" w:color="auto"/>
            </w:tcBorders>
          </w:tcPr>
          <w:p w14:paraId="533AF477"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15.0</w:t>
            </w:r>
          </w:p>
        </w:tc>
        <w:tc>
          <w:tcPr>
            <w:tcW w:w="630" w:type="dxa"/>
            <w:tcBorders>
              <w:top w:val="single" w:sz="4" w:space="0" w:color="auto"/>
            </w:tcBorders>
          </w:tcPr>
          <w:p w14:paraId="17C16B33"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36</w:t>
            </w:r>
          </w:p>
        </w:tc>
        <w:tc>
          <w:tcPr>
            <w:tcW w:w="540" w:type="dxa"/>
            <w:tcBorders>
              <w:top w:val="single" w:sz="4" w:space="0" w:color="auto"/>
            </w:tcBorders>
          </w:tcPr>
          <w:p w14:paraId="723A4191"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5.6</w:t>
            </w:r>
          </w:p>
        </w:tc>
        <w:tc>
          <w:tcPr>
            <w:tcW w:w="624" w:type="dxa"/>
            <w:tcBorders>
              <w:top w:val="single" w:sz="4" w:space="0" w:color="auto"/>
            </w:tcBorders>
          </w:tcPr>
          <w:p w14:paraId="3FF240CD"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61</w:t>
            </w:r>
          </w:p>
        </w:tc>
        <w:tc>
          <w:tcPr>
            <w:tcW w:w="456" w:type="dxa"/>
            <w:tcBorders>
              <w:top w:val="single" w:sz="4" w:space="0" w:color="auto"/>
            </w:tcBorders>
          </w:tcPr>
          <w:p w14:paraId="4BACCC51"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3.3</w:t>
            </w:r>
          </w:p>
        </w:tc>
        <w:tc>
          <w:tcPr>
            <w:tcW w:w="651" w:type="dxa"/>
            <w:tcBorders>
              <w:top w:val="single" w:sz="4" w:space="0" w:color="auto"/>
            </w:tcBorders>
          </w:tcPr>
          <w:p w14:paraId="3F272315"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48</w:t>
            </w:r>
          </w:p>
        </w:tc>
        <w:tc>
          <w:tcPr>
            <w:tcW w:w="557" w:type="dxa"/>
            <w:tcBorders>
              <w:top w:val="single" w:sz="4" w:space="0" w:color="auto"/>
            </w:tcBorders>
          </w:tcPr>
          <w:p w14:paraId="5B79A66F"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18.8</w:t>
            </w:r>
          </w:p>
        </w:tc>
        <w:tc>
          <w:tcPr>
            <w:tcW w:w="555" w:type="dxa"/>
            <w:tcBorders>
              <w:top w:val="single" w:sz="4" w:space="0" w:color="auto"/>
            </w:tcBorders>
          </w:tcPr>
          <w:p w14:paraId="64F2C6F0"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67</w:t>
            </w:r>
          </w:p>
        </w:tc>
        <w:tc>
          <w:tcPr>
            <w:tcW w:w="554" w:type="dxa"/>
            <w:tcBorders>
              <w:top w:val="single" w:sz="4" w:space="0" w:color="auto"/>
            </w:tcBorders>
          </w:tcPr>
          <w:p w14:paraId="50C6E47D"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15.0</w:t>
            </w:r>
          </w:p>
        </w:tc>
        <w:tc>
          <w:tcPr>
            <w:tcW w:w="554" w:type="dxa"/>
            <w:tcBorders>
              <w:top w:val="single" w:sz="4" w:space="0" w:color="auto"/>
            </w:tcBorders>
          </w:tcPr>
          <w:p w14:paraId="7938808C" w14:textId="77777777" w:rsidR="00441568" w:rsidRPr="00A53F91" w:rsidRDefault="00441568" w:rsidP="00441568">
            <w:pPr>
              <w:spacing w:before="60" w:after="60"/>
              <w:ind w:firstLine="0"/>
              <w:rPr>
                <w:rFonts w:eastAsia="Times"/>
                <w:color w:val="FF0000"/>
                <w:sz w:val="12"/>
              </w:rPr>
            </w:pPr>
            <w:r w:rsidRPr="00A53F91">
              <w:rPr>
                <w:rFonts w:eastAsia="Times"/>
                <w:color w:val="FF0000"/>
                <w:sz w:val="12"/>
              </w:rPr>
              <w:t>69</w:t>
            </w:r>
          </w:p>
        </w:tc>
        <w:tc>
          <w:tcPr>
            <w:tcW w:w="554" w:type="dxa"/>
            <w:tcBorders>
              <w:top w:val="single" w:sz="4" w:space="0" w:color="auto"/>
            </w:tcBorders>
          </w:tcPr>
          <w:p w14:paraId="07A885B5" w14:textId="77777777" w:rsidR="00441568" w:rsidRPr="00A53F91" w:rsidRDefault="00441568" w:rsidP="00441568">
            <w:pPr>
              <w:spacing w:before="60" w:after="60"/>
              <w:ind w:firstLine="0"/>
              <w:rPr>
                <w:rFonts w:eastAsia="Times"/>
                <w:sz w:val="12"/>
              </w:rPr>
            </w:pPr>
            <w:r w:rsidRPr="00A53F91">
              <w:rPr>
                <w:rFonts w:eastAsia="Times"/>
                <w:color w:val="FF0000"/>
                <w:sz w:val="12"/>
              </w:rPr>
              <w:t>20.3</w:t>
            </w:r>
          </w:p>
        </w:tc>
      </w:tr>
      <w:tr w:rsidR="00441568" w:rsidRPr="00A53F91" w14:paraId="6E46EEC7" w14:textId="77777777">
        <w:trPr>
          <w:gridAfter w:val="1"/>
          <w:wAfter w:w="14" w:type="dxa"/>
        </w:trPr>
        <w:tc>
          <w:tcPr>
            <w:tcW w:w="1827" w:type="dxa"/>
          </w:tcPr>
          <w:p w14:paraId="07F998C9" w14:textId="77777777" w:rsidR="00441568" w:rsidRPr="00A53F91" w:rsidRDefault="00441568" w:rsidP="00441568">
            <w:pPr>
              <w:spacing w:before="60" w:after="60"/>
              <w:ind w:left="342" w:hanging="342"/>
              <w:rPr>
                <w:rFonts w:eastAsia="Times"/>
                <w:sz w:val="12"/>
              </w:rPr>
            </w:pPr>
            <w:r w:rsidRPr="00A53F91">
              <w:rPr>
                <w:rFonts w:eastAsia="Times"/>
                <w:sz w:val="12"/>
              </w:rPr>
              <w:t>2.</w:t>
            </w:r>
            <w:r w:rsidRPr="00A53F91">
              <w:rPr>
                <w:rFonts w:eastAsia="Times"/>
                <w:sz w:val="12"/>
              </w:rPr>
              <w:tab/>
              <w:t xml:space="preserve">Viol </w:t>
            </w:r>
            <w:r w:rsidRPr="00A53F91">
              <w:rPr>
                <w:rFonts w:eastAsia="Times"/>
                <w:color w:val="FF0000"/>
                <w:sz w:val="12"/>
              </w:rPr>
              <w:t>2</w:t>
            </w:r>
          </w:p>
        </w:tc>
        <w:tc>
          <w:tcPr>
            <w:tcW w:w="553" w:type="dxa"/>
          </w:tcPr>
          <w:p w14:paraId="0D670999" w14:textId="77777777" w:rsidR="00441568" w:rsidRPr="00A53F91" w:rsidRDefault="00441568" w:rsidP="00441568">
            <w:pPr>
              <w:spacing w:before="60" w:after="60"/>
              <w:ind w:firstLine="0"/>
              <w:rPr>
                <w:rFonts w:eastAsia="Times"/>
                <w:sz w:val="12"/>
              </w:rPr>
            </w:pPr>
            <w:r w:rsidRPr="00A53F91">
              <w:rPr>
                <w:rFonts w:eastAsia="Times"/>
                <w:sz w:val="12"/>
              </w:rPr>
              <w:t>41</w:t>
            </w:r>
          </w:p>
        </w:tc>
        <w:tc>
          <w:tcPr>
            <w:tcW w:w="554" w:type="dxa"/>
          </w:tcPr>
          <w:p w14:paraId="44E7FD5C"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12EF96E7"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554" w:type="dxa"/>
          </w:tcPr>
          <w:p w14:paraId="0C7CE5A7"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2E82E0F4" w14:textId="77777777" w:rsidR="00441568" w:rsidRPr="00A53F91" w:rsidRDefault="00441568" w:rsidP="00441568">
            <w:pPr>
              <w:spacing w:before="60" w:after="60"/>
              <w:ind w:firstLine="0"/>
              <w:rPr>
                <w:rFonts w:eastAsia="Times"/>
                <w:sz w:val="12"/>
              </w:rPr>
            </w:pPr>
            <w:r w:rsidRPr="00A53F91">
              <w:rPr>
                <w:rFonts w:eastAsia="Times"/>
                <w:sz w:val="12"/>
              </w:rPr>
              <w:t>24</w:t>
            </w:r>
          </w:p>
        </w:tc>
        <w:tc>
          <w:tcPr>
            <w:tcW w:w="534" w:type="dxa"/>
          </w:tcPr>
          <w:p w14:paraId="6DFCCDB3" w14:textId="77777777" w:rsidR="00441568" w:rsidRPr="00A53F91" w:rsidRDefault="00441568" w:rsidP="00441568">
            <w:pPr>
              <w:spacing w:before="60" w:after="60"/>
              <w:ind w:firstLine="0"/>
              <w:rPr>
                <w:rFonts w:eastAsia="Times"/>
                <w:sz w:val="12"/>
              </w:rPr>
            </w:pPr>
            <w:r w:rsidRPr="00A53F91">
              <w:rPr>
                <w:rFonts w:eastAsia="Times"/>
                <w:sz w:val="12"/>
              </w:rPr>
              <w:t>4.2</w:t>
            </w:r>
          </w:p>
        </w:tc>
        <w:tc>
          <w:tcPr>
            <w:tcW w:w="540" w:type="dxa"/>
          </w:tcPr>
          <w:p w14:paraId="166C3CCC" w14:textId="77777777" w:rsidR="00441568" w:rsidRPr="00A53F91" w:rsidRDefault="00441568" w:rsidP="00441568">
            <w:pPr>
              <w:spacing w:before="60" w:after="60"/>
              <w:ind w:firstLine="0"/>
              <w:rPr>
                <w:rFonts w:eastAsia="Times"/>
                <w:sz w:val="12"/>
              </w:rPr>
            </w:pPr>
            <w:r w:rsidRPr="00A53F91">
              <w:rPr>
                <w:rFonts w:eastAsia="Times"/>
                <w:sz w:val="12"/>
              </w:rPr>
              <w:t>23</w:t>
            </w:r>
          </w:p>
        </w:tc>
        <w:tc>
          <w:tcPr>
            <w:tcW w:w="450" w:type="dxa"/>
          </w:tcPr>
          <w:p w14:paraId="51651FD2"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696" w:type="dxa"/>
          </w:tcPr>
          <w:p w14:paraId="2F82A098" w14:textId="77777777" w:rsidR="00441568" w:rsidRPr="00A53F91" w:rsidRDefault="00441568" w:rsidP="00441568">
            <w:pPr>
              <w:spacing w:before="60" w:after="60"/>
              <w:ind w:firstLine="0"/>
              <w:rPr>
                <w:rFonts w:eastAsia="Times"/>
                <w:sz w:val="12"/>
              </w:rPr>
            </w:pPr>
            <w:r w:rsidRPr="00A53F91">
              <w:rPr>
                <w:rFonts w:eastAsia="Times"/>
                <w:sz w:val="12"/>
              </w:rPr>
              <w:t>27</w:t>
            </w:r>
          </w:p>
        </w:tc>
        <w:tc>
          <w:tcPr>
            <w:tcW w:w="474" w:type="dxa"/>
          </w:tcPr>
          <w:p w14:paraId="4157B0E0"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634" w:type="dxa"/>
          </w:tcPr>
          <w:p w14:paraId="5C294A0E" w14:textId="77777777" w:rsidR="00441568" w:rsidRPr="00A53F91" w:rsidRDefault="00441568" w:rsidP="00441568">
            <w:pPr>
              <w:spacing w:before="60" w:after="60"/>
              <w:ind w:firstLine="0"/>
              <w:rPr>
                <w:rFonts w:eastAsia="Times"/>
                <w:sz w:val="12"/>
              </w:rPr>
            </w:pPr>
            <w:r w:rsidRPr="00A53F91">
              <w:rPr>
                <w:rFonts w:eastAsia="Times"/>
                <w:sz w:val="12"/>
              </w:rPr>
              <w:t>36</w:t>
            </w:r>
          </w:p>
        </w:tc>
        <w:tc>
          <w:tcPr>
            <w:tcW w:w="446" w:type="dxa"/>
          </w:tcPr>
          <w:p w14:paraId="370ADC45" w14:textId="77777777" w:rsidR="00441568" w:rsidRPr="00A53F91" w:rsidRDefault="00441568" w:rsidP="00441568">
            <w:pPr>
              <w:spacing w:before="60" w:after="60"/>
              <w:ind w:firstLine="0"/>
              <w:rPr>
                <w:rFonts w:eastAsia="Times"/>
                <w:sz w:val="12"/>
              </w:rPr>
            </w:pPr>
            <w:r w:rsidRPr="00A53F91">
              <w:rPr>
                <w:rFonts w:eastAsia="Times"/>
                <w:sz w:val="12"/>
              </w:rPr>
              <w:t>5.6</w:t>
            </w:r>
          </w:p>
        </w:tc>
        <w:tc>
          <w:tcPr>
            <w:tcW w:w="630" w:type="dxa"/>
          </w:tcPr>
          <w:p w14:paraId="36B10D19" w14:textId="77777777" w:rsidR="00441568" w:rsidRPr="00A53F91" w:rsidRDefault="00441568" w:rsidP="00441568">
            <w:pPr>
              <w:spacing w:before="60" w:after="60"/>
              <w:ind w:firstLine="0"/>
              <w:rPr>
                <w:rFonts w:eastAsia="Times"/>
                <w:sz w:val="12"/>
              </w:rPr>
            </w:pPr>
            <w:r w:rsidRPr="00A53F91">
              <w:rPr>
                <w:rFonts w:eastAsia="Times"/>
                <w:sz w:val="12"/>
              </w:rPr>
              <w:t>32</w:t>
            </w:r>
          </w:p>
        </w:tc>
        <w:tc>
          <w:tcPr>
            <w:tcW w:w="450" w:type="dxa"/>
          </w:tcPr>
          <w:p w14:paraId="41503D3E"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689" w:type="dxa"/>
          </w:tcPr>
          <w:p w14:paraId="3E4A401A" w14:textId="77777777" w:rsidR="00441568" w:rsidRPr="00A53F91" w:rsidRDefault="00441568" w:rsidP="00441568">
            <w:pPr>
              <w:spacing w:before="60" w:after="60"/>
              <w:ind w:firstLine="0"/>
              <w:rPr>
                <w:rFonts w:eastAsia="Times"/>
                <w:sz w:val="12"/>
              </w:rPr>
            </w:pPr>
            <w:r w:rsidRPr="00A53F91">
              <w:rPr>
                <w:rFonts w:eastAsia="Times"/>
                <w:sz w:val="12"/>
              </w:rPr>
              <w:t>78</w:t>
            </w:r>
          </w:p>
        </w:tc>
        <w:tc>
          <w:tcPr>
            <w:tcW w:w="481" w:type="dxa"/>
          </w:tcPr>
          <w:p w14:paraId="4189F159" w14:textId="77777777" w:rsidR="00441568" w:rsidRPr="00A53F91" w:rsidRDefault="00441568" w:rsidP="00441568">
            <w:pPr>
              <w:spacing w:before="60" w:after="60"/>
              <w:ind w:firstLine="0"/>
              <w:rPr>
                <w:rFonts w:eastAsia="Times"/>
                <w:sz w:val="12"/>
              </w:rPr>
            </w:pPr>
            <w:r w:rsidRPr="00A53F91">
              <w:rPr>
                <w:rFonts w:eastAsia="Times"/>
                <w:sz w:val="12"/>
              </w:rPr>
              <w:t>2.6</w:t>
            </w:r>
          </w:p>
        </w:tc>
        <w:tc>
          <w:tcPr>
            <w:tcW w:w="626" w:type="dxa"/>
          </w:tcPr>
          <w:p w14:paraId="63FCBD3E" w14:textId="77777777" w:rsidR="00441568" w:rsidRPr="00A53F91" w:rsidRDefault="00441568" w:rsidP="00441568">
            <w:pPr>
              <w:spacing w:before="60" w:after="60"/>
              <w:ind w:firstLine="0"/>
              <w:rPr>
                <w:rFonts w:eastAsia="Times"/>
                <w:sz w:val="12"/>
              </w:rPr>
            </w:pPr>
            <w:r w:rsidRPr="00A53F91">
              <w:rPr>
                <w:rFonts w:eastAsia="Times"/>
                <w:sz w:val="12"/>
              </w:rPr>
              <w:t>30</w:t>
            </w:r>
          </w:p>
        </w:tc>
        <w:tc>
          <w:tcPr>
            <w:tcW w:w="544" w:type="dxa"/>
          </w:tcPr>
          <w:p w14:paraId="71F4F286" w14:textId="77777777" w:rsidR="00441568" w:rsidRPr="00A53F91" w:rsidRDefault="00441568" w:rsidP="00441568">
            <w:pPr>
              <w:spacing w:before="60" w:after="60"/>
              <w:ind w:firstLine="0"/>
              <w:rPr>
                <w:rFonts w:eastAsia="Times"/>
                <w:sz w:val="12"/>
              </w:rPr>
            </w:pPr>
            <w:r w:rsidRPr="00A53F91">
              <w:rPr>
                <w:rFonts w:eastAsia="Times"/>
                <w:sz w:val="12"/>
              </w:rPr>
              <w:t>3.3</w:t>
            </w:r>
          </w:p>
        </w:tc>
        <w:tc>
          <w:tcPr>
            <w:tcW w:w="564" w:type="dxa"/>
          </w:tcPr>
          <w:p w14:paraId="5D08FA4F" w14:textId="77777777" w:rsidR="00441568" w:rsidRPr="00A53F91" w:rsidRDefault="00441568" w:rsidP="00441568">
            <w:pPr>
              <w:spacing w:before="60" w:after="60"/>
              <w:ind w:firstLine="0"/>
              <w:rPr>
                <w:rFonts w:eastAsia="Times"/>
                <w:sz w:val="12"/>
              </w:rPr>
            </w:pPr>
            <w:r w:rsidRPr="00A53F91">
              <w:rPr>
                <w:rFonts w:eastAsia="Times"/>
                <w:sz w:val="12"/>
              </w:rPr>
              <w:t>68</w:t>
            </w:r>
          </w:p>
        </w:tc>
        <w:tc>
          <w:tcPr>
            <w:tcW w:w="426" w:type="dxa"/>
          </w:tcPr>
          <w:p w14:paraId="3C779DD0" w14:textId="77777777" w:rsidR="00441568" w:rsidRPr="00A53F91" w:rsidRDefault="00441568" w:rsidP="00441568">
            <w:pPr>
              <w:spacing w:before="60" w:after="60"/>
              <w:ind w:firstLine="0"/>
              <w:rPr>
                <w:rFonts w:eastAsia="Times"/>
                <w:sz w:val="12"/>
              </w:rPr>
            </w:pPr>
            <w:r w:rsidRPr="00A53F91">
              <w:rPr>
                <w:rFonts w:eastAsia="Times"/>
                <w:sz w:val="12"/>
              </w:rPr>
              <w:t>3.0</w:t>
            </w:r>
          </w:p>
        </w:tc>
        <w:tc>
          <w:tcPr>
            <w:tcW w:w="630" w:type="dxa"/>
          </w:tcPr>
          <w:p w14:paraId="53EE0ABB" w14:textId="77777777" w:rsidR="00441568" w:rsidRPr="00A53F91" w:rsidRDefault="00441568" w:rsidP="00441568">
            <w:pPr>
              <w:spacing w:before="60" w:after="60"/>
              <w:ind w:firstLine="0"/>
              <w:rPr>
                <w:rFonts w:eastAsia="Times"/>
                <w:sz w:val="12"/>
              </w:rPr>
            </w:pPr>
            <w:r w:rsidRPr="00A53F91">
              <w:rPr>
                <w:rFonts w:eastAsia="Times"/>
                <w:sz w:val="12"/>
              </w:rPr>
              <w:t>63</w:t>
            </w:r>
          </w:p>
        </w:tc>
        <w:tc>
          <w:tcPr>
            <w:tcW w:w="540" w:type="dxa"/>
          </w:tcPr>
          <w:p w14:paraId="6E1E7D6D"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624" w:type="dxa"/>
          </w:tcPr>
          <w:p w14:paraId="22BEA21B" w14:textId="77777777" w:rsidR="00441568" w:rsidRPr="00A53F91" w:rsidRDefault="00441568" w:rsidP="00441568">
            <w:pPr>
              <w:spacing w:before="60" w:after="60"/>
              <w:ind w:firstLine="0"/>
              <w:rPr>
                <w:rFonts w:eastAsia="Times"/>
                <w:sz w:val="12"/>
              </w:rPr>
            </w:pPr>
            <w:r w:rsidRPr="00A53F91">
              <w:rPr>
                <w:rFonts w:eastAsia="Times"/>
                <w:sz w:val="12"/>
              </w:rPr>
              <w:t>444</w:t>
            </w:r>
          </w:p>
        </w:tc>
        <w:tc>
          <w:tcPr>
            <w:tcW w:w="456" w:type="dxa"/>
          </w:tcPr>
          <w:p w14:paraId="065DA1AE" w14:textId="77777777" w:rsidR="00441568" w:rsidRPr="00A53F91" w:rsidRDefault="00441568" w:rsidP="00441568">
            <w:pPr>
              <w:spacing w:before="60" w:after="60"/>
              <w:ind w:firstLine="0"/>
              <w:rPr>
                <w:rFonts w:eastAsia="Times"/>
                <w:sz w:val="12"/>
              </w:rPr>
            </w:pPr>
            <w:r w:rsidRPr="00A53F91">
              <w:rPr>
                <w:rFonts w:eastAsia="Times"/>
                <w:sz w:val="12"/>
              </w:rPr>
              <w:t>6.5</w:t>
            </w:r>
          </w:p>
        </w:tc>
        <w:tc>
          <w:tcPr>
            <w:tcW w:w="651" w:type="dxa"/>
          </w:tcPr>
          <w:p w14:paraId="511048B5" w14:textId="77777777" w:rsidR="00441568" w:rsidRPr="00A53F91" w:rsidRDefault="00441568" w:rsidP="00441568">
            <w:pPr>
              <w:spacing w:before="60" w:after="60"/>
              <w:ind w:firstLine="0"/>
              <w:rPr>
                <w:rFonts w:eastAsia="Times"/>
                <w:sz w:val="12"/>
              </w:rPr>
            </w:pPr>
            <w:r w:rsidRPr="00A53F91">
              <w:rPr>
                <w:rFonts w:eastAsia="Times"/>
                <w:sz w:val="12"/>
              </w:rPr>
              <w:t>412</w:t>
            </w:r>
          </w:p>
        </w:tc>
        <w:tc>
          <w:tcPr>
            <w:tcW w:w="557" w:type="dxa"/>
          </w:tcPr>
          <w:p w14:paraId="78C21FF1" w14:textId="77777777" w:rsidR="00441568" w:rsidRPr="00A53F91" w:rsidRDefault="00441568" w:rsidP="00441568">
            <w:pPr>
              <w:spacing w:before="60" w:after="60"/>
              <w:ind w:firstLine="0"/>
              <w:rPr>
                <w:rFonts w:eastAsia="Times"/>
                <w:sz w:val="12"/>
              </w:rPr>
            </w:pPr>
            <w:r w:rsidRPr="00A53F91">
              <w:rPr>
                <w:rFonts w:eastAsia="Times"/>
                <w:sz w:val="12"/>
              </w:rPr>
              <w:t>6.3</w:t>
            </w:r>
          </w:p>
        </w:tc>
        <w:tc>
          <w:tcPr>
            <w:tcW w:w="555" w:type="dxa"/>
          </w:tcPr>
          <w:p w14:paraId="4A5058BC" w14:textId="77777777" w:rsidR="00441568" w:rsidRPr="00A53F91" w:rsidRDefault="00441568" w:rsidP="00441568">
            <w:pPr>
              <w:spacing w:before="60" w:after="60"/>
              <w:ind w:firstLine="0"/>
              <w:rPr>
                <w:rFonts w:eastAsia="Times"/>
                <w:sz w:val="12"/>
              </w:rPr>
            </w:pPr>
            <w:r w:rsidRPr="00A53F91">
              <w:rPr>
                <w:rFonts w:eastAsia="Times"/>
                <w:sz w:val="12"/>
              </w:rPr>
              <w:t>428</w:t>
            </w:r>
          </w:p>
        </w:tc>
        <w:tc>
          <w:tcPr>
            <w:tcW w:w="554" w:type="dxa"/>
          </w:tcPr>
          <w:p w14:paraId="07690BA0"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554" w:type="dxa"/>
          </w:tcPr>
          <w:p w14:paraId="63EFBF1B" w14:textId="77777777" w:rsidR="00441568" w:rsidRPr="00A53F91" w:rsidRDefault="00441568" w:rsidP="00441568">
            <w:pPr>
              <w:spacing w:before="60" w:after="60"/>
              <w:ind w:firstLine="0"/>
              <w:rPr>
                <w:rFonts w:eastAsia="Times"/>
                <w:sz w:val="12"/>
              </w:rPr>
            </w:pPr>
            <w:r w:rsidRPr="00A53F91">
              <w:rPr>
                <w:rFonts w:eastAsia="Times"/>
                <w:sz w:val="12"/>
              </w:rPr>
              <w:t>59</w:t>
            </w:r>
          </w:p>
        </w:tc>
        <w:tc>
          <w:tcPr>
            <w:tcW w:w="554" w:type="dxa"/>
          </w:tcPr>
          <w:p w14:paraId="7F8361AC" w14:textId="77777777" w:rsidR="00441568" w:rsidRPr="00A53F91" w:rsidRDefault="00441568" w:rsidP="00441568">
            <w:pPr>
              <w:spacing w:before="60" w:after="60"/>
              <w:ind w:firstLine="0"/>
              <w:rPr>
                <w:rFonts w:eastAsia="Times"/>
                <w:sz w:val="12"/>
              </w:rPr>
            </w:pPr>
            <w:r w:rsidRPr="00A53F91">
              <w:rPr>
                <w:rFonts w:eastAsia="Times"/>
                <w:sz w:val="12"/>
              </w:rPr>
              <w:t>-</w:t>
            </w:r>
          </w:p>
        </w:tc>
      </w:tr>
      <w:tr w:rsidR="00441568" w:rsidRPr="00A53F91" w14:paraId="7BD89E28" w14:textId="77777777">
        <w:trPr>
          <w:gridAfter w:val="1"/>
          <w:wAfter w:w="14" w:type="dxa"/>
        </w:trPr>
        <w:tc>
          <w:tcPr>
            <w:tcW w:w="1827" w:type="dxa"/>
          </w:tcPr>
          <w:p w14:paraId="32434CB1" w14:textId="77777777" w:rsidR="00441568" w:rsidRPr="00A53F91" w:rsidRDefault="00441568" w:rsidP="00441568">
            <w:pPr>
              <w:spacing w:before="60" w:after="60"/>
              <w:ind w:left="342" w:hanging="342"/>
              <w:rPr>
                <w:rFonts w:eastAsia="Times"/>
                <w:sz w:val="12"/>
              </w:rPr>
            </w:pPr>
            <w:r w:rsidRPr="00A53F91">
              <w:rPr>
                <w:rFonts w:eastAsia="Times"/>
                <w:sz w:val="12"/>
              </w:rPr>
              <w:t>3.</w:t>
            </w:r>
            <w:r w:rsidRPr="00A53F91">
              <w:rPr>
                <w:rFonts w:eastAsia="Times"/>
                <w:sz w:val="12"/>
              </w:rPr>
              <w:tab/>
              <w:t>Autres Infractions d'ordre sexuel</w:t>
            </w:r>
          </w:p>
        </w:tc>
        <w:tc>
          <w:tcPr>
            <w:tcW w:w="553" w:type="dxa"/>
          </w:tcPr>
          <w:p w14:paraId="5AE1FAA4" w14:textId="77777777" w:rsidR="00441568" w:rsidRPr="00A53F91" w:rsidRDefault="00441568" w:rsidP="00441568">
            <w:pPr>
              <w:spacing w:before="60" w:after="60"/>
              <w:ind w:firstLine="0"/>
              <w:rPr>
                <w:rFonts w:eastAsia="Times"/>
                <w:sz w:val="12"/>
              </w:rPr>
            </w:pPr>
            <w:r w:rsidRPr="00A53F91">
              <w:rPr>
                <w:rFonts w:eastAsia="Times"/>
                <w:sz w:val="12"/>
              </w:rPr>
              <w:t>334</w:t>
            </w:r>
          </w:p>
        </w:tc>
        <w:tc>
          <w:tcPr>
            <w:tcW w:w="554" w:type="dxa"/>
          </w:tcPr>
          <w:p w14:paraId="2A594557" w14:textId="77777777" w:rsidR="00441568" w:rsidRPr="00A53F91" w:rsidRDefault="00441568" w:rsidP="00441568">
            <w:pPr>
              <w:spacing w:before="60" w:after="60"/>
              <w:ind w:firstLine="0"/>
              <w:rPr>
                <w:rFonts w:eastAsia="Times"/>
                <w:sz w:val="12"/>
              </w:rPr>
            </w:pPr>
            <w:r w:rsidRPr="00A53F91">
              <w:rPr>
                <w:rFonts w:eastAsia="Times"/>
                <w:sz w:val="12"/>
              </w:rPr>
              <w:t>15.0</w:t>
            </w:r>
          </w:p>
        </w:tc>
        <w:tc>
          <w:tcPr>
            <w:tcW w:w="554" w:type="dxa"/>
          </w:tcPr>
          <w:p w14:paraId="3DC5D354" w14:textId="77777777" w:rsidR="00441568" w:rsidRPr="00A53F91" w:rsidRDefault="00441568" w:rsidP="00441568">
            <w:pPr>
              <w:spacing w:before="60" w:after="60"/>
              <w:ind w:firstLine="0"/>
              <w:rPr>
                <w:rFonts w:eastAsia="Times"/>
                <w:sz w:val="12"/>
              </w:rPr>
            </w:pPr>
            <w:r w:rsidRPr="00A53F91">
              <w:rPr>
                <w:rFonts w:eastAsia="Times"/>
                <w:sz w:val="12"/>
              </w:rPr>
              <w:t>397</w:t>
            </w:r>
          </w:p>
        </w:tc>
        <w:tc>
          <w:tcPr>
            <w:tcW w:w="554" w:type="dxa"/>
          </w:tcPr>
          <w:p w14:paraId="6949043F" w14:textId="77777777" w:rsidR="00441568" w:rsidRPr="00A53F91" w:rsidRDefault="00441568" w:rsidP="00441568">
            <w:pPr>
              <w:spacing w:before="60" w:after="60"/>
              <w:ind w:firstLine="0"/>
              <w:rPr>
                <w:rFonts w:eastAsia="Times"/>
                <w:sz w:val="12"/>
              </w:rPr>
            </w:pPr>
            <w:r w:rsidRPr="00A53F91">
              <w:rPr>
                <w:rFonts w:eastAsia="Times"/>
                <w:sz w:val="12"/>
              </w:rPr>
              <w:t>4.3</w:t>
            </w:r>
          </w:p>
        </w:tc>
        <w:tc>
          <w:tcPr>
            <w:tcW w:w="554" w:type="dxa"/>
          </w:tcPr>
          <w:p w14:paraId="3134D0B6" w14:textId="77777777" w:rsidR="00441568" w:rsidRPr="00A53F91" w:rsidRDefault="00441568" w:rsidP="00441568">
            <w:pPr>
              <w:spacing w:before="60" w:after="60"/>
              <w:ind w:firstLine="0"/>
              <w:rPr>
                <w:rFonts w:eastAsia="Times"/>
                <w:sz w:val="12"/>
              </w:rPr>
            </w:pPr>
            <w:r w:rsidRPr="00A53F91">
              <w:rPr>
                <w:rFonts w:eastAsia="Times"/>
                <w:sz w:val="12"/>
              </w:rPr>
              <w:t>380</w:t>
            </w:r>
          </w:p>
        </w:tc>
        <w:tc>
          <w:tcPr>
            <w:tcW w:w="534" w:type="dxa"/>
          </w:tcPr>
          <w:p w14:paraId="52379834" w14:textId="77777777" w:rsidR="00441568" w:rsidRPr="00A53F91" w:rsidRDefault="00441568" w:rsidP="00441568">
            <w:pPr>
              <w:spacing w:before="60" w:after="60"/>
              <w:ind w:firstLine="0"/>
              <w:rPr>
                <w:rFonts w:eastAsia="Times"/>
                <w:sz w:val="12"/>
              </w:rPr>
            </w:pPr>
            <w:r w:rsidRPr="00A53F91">
              <w:rPr>
                <w:rFonts w:eastAsia="Times"/>
                <w:sz w:val="12"/>
              </w:rPr>
              <w:t>9.5</w:t>
            </w:r>
          </w:p>
        </w:tc>
        <w:tc>
          <w:tcPr>
            <w:tcW w:w="540" w:type="dxa"/>
          </w:tcPr>
          <w:p w14:paraId="39D6E4AC" w14:textId="77777777" w:rsidR="00441568" w:rsidRPr="00A53F91" w:rsidRDefault="00441568" w:rsidP="00441568">
            <w:pPr>
              <w:spacing w:before="60" w:after="60"/>
              <w:ind w:firstLine="0"/>
              <w:rPr>
                <w:rFonts w:eastAsia="Times"/>
                <w:sz w:val="12"/>
              </w:rPr>
            </w:pPr>
            <w:r w:rsidRPr="00A53F91">
              <w:rPr>
                <w:rFonts w:eastAsia="Times"/>
                <w:sz w:val="12"/>
              </w:rPr>
              <w:t>424</w:t>
            </w:r>
          </w:p>
        </w:tc>
        <w:tc>
          <w:tcPr>
            <w:tcW w:w="450" w:type="dxa"/>
          </w:tcPr>
          <w:p w14:paraId="040F75E7" w14:textId="77777777" w:rsidR="00441568" w:rsidRPr="00A53F91" w:rsidRDefault="00441568" w:rsidP="00441568">
            <w:pPr>
              <w:spacing w:before="60" w:after="60"/>
              <w:ind w:firstLine="0"/>
              <w:rPr>
                <w:rFonts w:eastAsia="Times"/>
                <w:sz w:val="12"/>
              </w:rPr>
            </w:pPr>
            <w:r w:rsidRPr="00A53F91">
              <w:rPr>
                <w:rFonts w:eastAsia="Times"/>
                <w:sz w:val="12"/>
              </w:rPr>
              <w:t>9.0</w:t>
            </w:r>
          </w:p>
        </w:tc>
        <w:tc>
          <w:tcPr>
            <w:tcW w:w="696" w:type="dxa"/>
          </w:tcPr>
          <w:p w14:paraId="602AC31B" w14:textId="77777777" w:rsidR="00441568" w:rsidRPr="00A53F91" w:rsidRDefault="00441568" w:rsidP="00441568">
            <w:pPr>
              <w:spacing w:before="60" w:after="60"/>
              <w:ind w:firstLine="0"/>
              <w:rPr>
                <w:rFonts w:eastAsia="Times"/>
                <w:sz w:val="12"/>
              </w:rPr>
            </w:pPr>
            <w:r w:rsidRPr="00A53F91">
              <w:rPr>
                <w:rFonts w:eastAsia="Times"/>
                <w:sz w:val="12"/>
              </w:rPr>
              <w:t>382</w:t>
            </w:r>
          </w:p>
        </w:tc>
        <w:tc>
          <w:tcPr>
            <w:tcW w:w="474" w:type="dxa"/>
          </w:tcPr>
          <w:p w14:paraId="638BD8BE" w14:textId="77777777" w:rsidR="00441568" w:rsidRPr="00A53F91" w:rsidRDefault="00441568" w:rsidP="00441568">
            <w:pPr>
              <w:spacing w:before="60" w:after="60"/>
              <w:ind w:firstLine="0"/>
              <w:rPr>
                <w:rFonts w:eastAsia="Times"/>
                <w:sz w:val="12"/>
              </w:rPr>
            </w:pPr>
            <w:r w:rsidRPr="00A53F91">
              <w:rPr>
                <w:rFonts w:eastAsia="Times"/>
                <w:sz w:val="12"/>
              </w:rPr>
              <w:t>7.3</w:t>
            </w:r>
          </w:p>
        </w:tc>
        <w:tc>
          <w:tcPr>
            <w:tcW w:w="634" w:type="dxa"/>
          </w:tcPr>
          <w:p w14:paraId="0706ED7C" w14:textId="77777777" w:rsidR="00441568" w:rsidRPr="00A53F91" w:rsidRDefault="00441568" w:rsidP="00441568">
            <w:pPr>
              <w:spacing w:before="60" w:after="60"/>
              <w:ind w:firstLine="0"/>
              <w:rPr>
                <w:rFonts w:eastAsia="Times"/>
                <w:sz w:val="12"/>
              </w:rPr>
            </w:pPr>
            <w:r w:rsidRPr="00A53F91">
              <w:rPr>
                <w:rFonts w:eastAsia="Times"/>
                <w:sz w:val="12"/>
              </w:rPr>
              <w:t>504</w:t>
            </w:r>
          </w:p>
        </w:tc>
        <w:tc>
          <w:tcPr>
            <w:tcW w:w="446" w:type="dxa"/>
          </w:tcPr>
          <w:p w14:paraId="2FD15636" w14:textId="77777777" w:rsidR="00441568" w:rsidRPr="00A53F91" w:rsidRDefault="00441568" w:rsidP="00441568">
            <w:pPr>
              <w:spacing w:before="60" w:after="60"/>
              <w:ind w:firstLine="0"/>
              <w:rPr>
                <w:rFonts w:eastAsia="Times"/>
                <w:sz w:val="12"/>
              </w:rPr>
            </w:pPr>
            <w:r w:rsidRPr="00A53F91">
              <w:rPr>
                <w:rFonts w:eastAsia="Times"/>
                <w:sz w:val="12"/>
              </w:rPr>
              <w:t>8.2</w:t>
            </w:r>
          </w:p>
        </w:tc>
        <w:tc>
          <w:tcPr>
            <w:tcW w:w="630" w:type="dxa"/>
          </w:tcPr>
          <w:p w14:paraId="0CE516E2" w14:textId="77777777" w:rsidR="00441568" w:rsidRPr="00A53F91" w:rsidRDefault="00441568" w:rsidP="00441568">
            <w:pPr>
              <w:spacing w:before="60" w:after="60"/>
              <w:ind w:firstLine="0"/>
              <w:rPr>
                <w:rFonts w:eastAsia="Times"/>
                <w:sz w:val="12"/>
              </w:rPr>
            </w:pPr>
            <w:r w:rsidRPr="00A53F91">
              <w:rPr>
                <w:rFonts w:eastAsia="Times"/>
                <w:sz w:val="12"/>
              </w:rPr>
              <w:t>377</w:t>
            </w:r>
          </w:p>
        </w:tc>
        <w:tc>
          <w:tcPr>
            <w:tcW w:w="450" w:type="dxa"/>
          </w:tcPr>
          <w:p w14:paraId="4BAB9798" w14:textId="77777777" w:rsidR="00441568" w:rsidRPr="00A53F91" w:rsidRDefault="00441568" w:rsidP="00441568">
            <w:pPr>
              <w:spacing w:before="60" w:after="60"/>
              <w:ind w:firstLine="0"/>
              <w:rPr>
                <w:rFonts w:eastAsia="Times"/>
                <w:sz w:val="12"/>
              </w:rPr>
            </w:pPr>
            <w:r w:rsidRPr="00A53F91">
              <w:rPr>
                <w:rFonts w:eastAsia="Times"/>
                <w:sz w:val="12"/>
              </w:rPr>
              <w:t>7.2</w:t>
            </w:r>
          </w:p>
        </w:tc>
        <w:tc>
          <w:tcPr>
            <w:tcW w:w="689" w:type="dxa"/>
          </w:tcPr>
          <w:p w14:paraId="10E3849A" w14:textId="77777777" w:rsidR="00441568" w:rsidRPr="00A53F91" w:rsidRDefault="00441568" w:rsidP="00441568">
            <w:pPr>
              <w:spacing w:before="60" w:after="60"/>
              <w:ind w:firstLine="0"/>
              <w:rPr>
                <w:rFonts w:eastAsia="Times"/>
                <w:sz w:val="12"/>
              </w:rPr>
            </w:pPr>
            <w:r w:rsidRPr="00A53F91">
              <w:rPr>
                <w:rFonts w:eastAsia="Times"/>
                <w:sz w:val="12"/>
              </w:rPr>
              <w:t>366</w:t>
            </w:r>
          </w:p>
        </w:tc>
        <w:tc>
          <w:tcPr>
            <w:tcW w:w="481" w:type="dxa"/>
          </w:tcPr>
          <w:p w14:paraId="0362CE62" w14:textId="77777777" w:rsidR="00441568" w:rsidRPr="00A53F91" w:rsidRDefault="00441568" w:rsidP="00441568">
            <w:pPr>
              <w:spacing w:before="60" w:after="60"/>
              <w:ind w:firstLine="0"/>
              <w:rPr>
                <w:rFonts w:eastAsia="Times"/>
                <w:sz w:val="12"/>
              </w:rPr>
            </w:pPr>
            <w:r w:rsidRPr="00A53F91">
              <w:rPr>
                <w:rFonts w:eastAsia="Times"/>
                <w:sz w:val="12"/>
              </w:rPr>
              <w:t>6.0</w:t>
            </w:r>
          </w:p>
        </w:tc>
        <w:tc>
          <w:tcPr>
            <w:tcW w:w="626" w:type="dxa"/>
          </w:tcPr>
          <w:p w14:paraId="00942F31" w14:textId="77777777" w:rsidR="00441568" w:rsidRPr="00A53F91" w:rsidRDefault="00441568" w:rsidP="00441568">
            <w:pPr>
              <w:spacing w:before="60" w:after="60"/>
              <w:ind w:firstLine="0"/>
              <w:rPr>
                <w:rFonts w:eastAsia="Times"/>
                <w:sz w:val="12"/>
              </w:rPr>
            </w:pPr>
            <w:r w:rsidRPr="00A53F91">
              <w:rPr>
                <w:rFonts w:eastAsia="Times"/>
                <w:sz w:val="12"/>
              </w:rPr>
              <w:t>376</w:t>
            </w:r>
          </w:p>
        </w:tc>
        <w:tc>
          <w:tcPr>
            <w:tcW w:w="544" w:type="dxa"/>
          </w:tcPr>
          <w:p w14:paraId="4FE31702" w14:textId="77777777" w:rsidR="00441568" w:rsidRPr="00A53F91" w:rsidRDefault="00441568" w:rsidP="00441568">
            <w:pPr>
              <w:spacing w:before="60" w:after="60"/>
              <w:ind w:firstLine="0"/>
              <w:rPr>
                <w:rFonts w:eastAsia="Times"/>
                <w:sz w:val="12"/>
              </w:rPr>
            </w:pPr>
            <w:r w:rsidRPr="00A53F91">
              <w:rPr>
                <w:rFonts w:eastAsia="Times"/>
                <w:sz w:val="12"/>
              </w:rPr>
              <w:t>3.7</w:t>
            </w:r>
          </w:p>
        </w:tc>
        <w:tc>
          <w:tcPr>
            <w:tcW w:w="564" w:type="dxa"/>
          </w:tcPr>
          <w:p w14:paraId="55F68802" w14:textId="77777777" w:rsidR="00441568" w:rsidRPr="00A53F91" w:rsidRDefault="00441568" w:rsidP="00441568">
            <w:pPr>
              <w:spacing w:before="60" w:after="60"/>
              <w:ind w:firstLine="0"/>
              <w:rPr>
                <w:rFonts w:eastAsia="Times"/>
                <w:sz w:val="12"/>
              </w:rPr>
            </w:pPr>
            <w:r w:rsidRPr="00A53F91">
              <w:rPr>
                <w:rFonts w:eastAsia="Times"/>
                <w:sz w:val="12"/>
              </w:rPr>
              <w:t>386</w:t>
            </w:r>
          </w:p>
        </w:tc>
        <w:tc>
          <w:tcPr>
            <w:tcW w:w="426" w:type="dxa"/>
          </w:tcPr>
          <w:p w14:paraId="6DCCA9B0" w14:textId="77777777" w:rsidR="00441568" w:rsidRPr="00A53F91" w:rsidRDefault="00441568" w:rsidP="00441568">
            <w:pPr>
              <w:spacing w:before="60" w:after="60"/>
              <w:ind w:firstLine="0"/>
              <w:rPr>
                <w:rFonts w:eastAsia="Times"/>
                <w:sz w:val="12"/>
              </w:rPr>
            </w:pPr>
            <w:r w:rsidRPr="00A53F91">
              <w:rPr>
                <w:rFonts w:eastAsia="Times"/>
                <w:sz w:val="12"/>
              </w:rPr>
              <w:t>4.4</w:t>
            </w:r>
          </w:p>
        </w:tc>
        <w:tc>
          <w:tcPr>
            <w:tcW w:w="630" w:type="dxa"/>
          </w:tcPr>
          <w:p w14:paraId="5F96B388" w14:textId="77777777" w:rsidR="00441568" w:rsidRPr="00A53F91" w:rsidRDefault="00441568" w:rsidP="00441568">
            <w:pPr>
              <w:spacing w:before="60" w:after="60"/>
              <w:ind w:firstLine="0"/>
              <w:rPr>
                <w:rFonts w:eastAsia="Times"/>
                <w:sz w:val="12"/>
              </w:rPr>
            </w:pPr>
            <w:r w:rsidRPr="00A53F91">
              <w:rPr>
                <w:rFonts w:eastAsia="Times"/>
                <w:sz w:val="12"/>
              </w:rPr>
              <w:t>361</w:t>
            </w:r>
          </w:p>
        </w:tc>
        <w:tc>
          <w:tcPr>
            <w:tcW w:w="540" w:type="dxa"/>
          </w:tcPr>
          <w:p w14:paraId="33724625" w14:textId="77777777" w:rsidR="00441568" w:rsidRPr="00A53F91" w:rsidRDefault="00441568" w:rsidP="00441568">
            <w:pPr>
              <w:spacing w:before="60" w:after="60"/>
              <w:ind w:firstLine="0"/>
              <w:rPr>
                <w:rFonts w:eastAsia="Times"/>
                <w:sz w:val="12"/>
              </w:rPr>
            </w:pPr>
            <w:r w:rsidRPr="00A53F91">
              <w:rPr>
                <w:rFonts w:eastAsia="Times"/>
                <w:sz w:val="12"/>
              </w:rPr>
              <w:t>7.5</w:t>
            </w:r>
          </w:p>
        </w:tc>
        <w:tc>
          <w:tcPr>
            <w:tcW w:w="624" w:type="dxa"/>
          </w:tcPr>
          <w:p w14:paraId="41F9B5D5"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456" w:type="dxa"/>
          </w:tcPr>
          <w:p w14:paraId="23C195A8"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651" w:type="dxa"/>
          </w:tcPr>
          <w:p w14:paraId="54970960"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7" w:type="dxa"/>
          </w:tcPr>
          <w:p w14:paraId="414F7C52"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5" w:type="dxa"/>
          </w:tcPr>
          <w:p w14:paraId="21612477"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26C0B86E"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4A702D93" w14:textId="77777777" w:rsidR="00441568" w:rsidRPr="00A53F91" w:rsidRDefault="00441568" w:rsidP="00441568">
            <w:pPr>
              <w:spacing w:before="60" w:after="60"/>
              <w:ind w:firstLine="0"/>
              <w:rPr>
                <w:rFonts w:eastAsia="Times"/>
                <w:sz w:val="12"/>
              </w:rPr>
            </w:pPr>
            <w:r w:rsidRPr="00A53F91">
              <w:rPr>
                <w:rFonts w:eastAsia="Times"/>
                <w:sz w:val="12"/>
              </w:rPr>
              <w:t>368</w:t>
            </w:r>
          </w:p>
        </w:tc>
        <w:tc>
          <w:tcPr>
            <w:tcW w:w="554" w:type="dxa"/>
          </w:tcPr>
          <w:p w14:paraId="4C914388" w14:textId="77777777" w:rsidR="00441568" w:rsidRPr="00A53F91" w:rsidRDefault="00441568" w:rsidP="00441568">
            <w:pPr>
              <w:spacing w:before="60" w:after="60"/>
              <w:ind w:firstLine="0"/>
              <w:rPr>
                <w:rFonts w:eastAsia="Times"/>
                <w:sz w:val="12"/>
              </w:rPr>
            </w:pPr>
            <w:r w:rsidRPr="00A53F91">
              <w:rPr>
                <w:rFonts w:eastAsia="Times"/>
                <w:sz w:val="12"/>
              </w:rPr>
              <w:t>2.2</w:t>
            </w:r>
          </w:p>
        </w:tc>
      </w:tr>
      <w:tr w:rsidR="00441568" w:rsidRPr="00A53F91" w14:paraId="75A174D8" w14:textId="77777777">
        <w:trPr>
          <w:gridAfter w:val="1"/>
          <w:wAfter w:w="14" w:type="dxa"/>
        </w:trPr>
        <w:tc>
          <w:tcPr>
            <w:tcW w:w="1827" w:type="dxa"/>
          </w:tcPr>
          <w:p w14:paraId="403857FF" w14:textId="77777777" w:rsidR="00441568" w:rsidRPr="00A53F91" w:rsidRDefault="00441568" w:rsidP="00441568">
            <w:pPr>
              <w:spacing w:before="60" w:after="60"/>
              <w:ind w:left="342" w:hanging="342"/>
              <w:rPr>
                <w:rFonts w:eastAsia="Times"/>
                <w:sz w:val="12"/>
              </w:rPr>
            </w:pPr>
            <w:r w:rsidRPr="00A53F91">
              <w:rPr>
                <w:rFonts w:eastAsia="Times"/>
                <w:sz w:val="12"/>
              </w:rPr>
              <w:t>4.</w:t>
            </w:r>
            <w:r w:rsidRPr="00A53F91">
              <w:rPr>
                <w:rFonts w:eastAsia="Times"/>
                <w:sz w:val="12"/>
              </w:rPr>
              <w:tab/>
              <w:t>Blessures</w:t>
            </w:r>
          </w:p>
        </w:tc>
        <w:tc>
          <w:tcPr>
            <w:tcW w:w="553" w:type="dxa"/>
          </w:tcPr>
          <w:p w14:paraId="4C94A807" w14:textId="77777777" w:rsidR="00441568" w:rsidRPr="00A53F91" w:rsidRDefault="00441568" w:rsidP="00441568">
            <w:pPr>
              <w:spacing w:before="60" w:after="60"/>
              <w:ind w:firstLine="0"/>
              <w:rPr>
                <w:rFonts w:eastAsia="Times"/>
                <w:sz w:val="12"/>
              </w:rPr>
            </w:pPr>
            <w:r w:rsidRPr="00A53F91">
              <w:rPr>
                <w:rFonts w:eastAsia="Times"/>
                <w:sz w:val="12"/>
              </w:rPr>
              <w:t>72</w:t>
            </w:r>
          </w:p>
        </w:tc>
        <w:tc>
          <w:tcPr>
            <w:tcW w:w="554" w:type="dxa"/>
          </w:tcPr>
          <w:p w14:paraId="7DFEFEF0" w14:textId="77777777" w:rsidR="00441568" w:rsidRPr="00A53F91" w:rsidRDefault="00441568" w:rsidP="00441568">
            <w:pPr>
              <w:spacing w:before="60" w:after="60"/>
              <w:ind w:firstLine="0"/>
              <w:rPr>
                <w:rFonts w:eastAsia="Times"/>
                <w:sz w:val="12"/>
              </w:rPr>
            </w:pPr>
            <w:r w:rsidRPr="00A53F91">
              <w:rPr>
                <w:rFonts w:eastAsia="Times"/>
                <w:sz w:val="12"/>
              </w:rPr>
              <w:t>9.7</w:t>
            </w:r>
          </w:p>
        </w:tc>
        <w:tc>
          <w:tcPr>
            <w:tcW w:w="554" w:type="dxa"/>
          </w:tcPr>
          <w:p w14:paraId="3A873AB1" w14:textId="77777777" w:rsidR="00441568" w:rsidRPr="00A53F91" w:rsidRDefault="00441568" w:rsidP="00441568">
            <w:pPr>
              <w:spacing w:before="60" w:after="60"/>
              <w:ind w:firstLine="0"/>
              <w:rPr>
                <w:rFonts w:eastAsia="Times"/>
                <w:sz w:val="12"/>
              </w:rPr>
            </w:pPr>
            <w:r w:rsidRPr="00A53F91">
              <w:rPr>
                <w:rFonts w:eastAsia="Times"/>
                <w:sz w:val="12"/>
              </w:rPr>
              <w:t>42</w:t>
            </w:r>
          </w:p>
        </w:tc>
        <w:tc>
          <w:tcPr>
            <w:tcW w:w="554" w:type="dxa"/>
          </w:tcPr>
          <w:p w14:paraId="70E37BBA" w14:textId="77777777" w:rsidR="00441568" w:rsidRPr="00A53F91" w:rsidRDefault="00441568" w:rsidP="00441568">
            <w:pPr>
              <w:spacing w:before="60" w:after="60"/>
              <w:ind w:firstLine="0"/>
              <w:rPr>
                <w:rFonts w:eastAsia="Times"/>
                <w:sz w:val="12"/>
              </w:rPr>
            </w:pPr>
            <w:r w:rsidRPr="00A53F91">
              <w:rPr>
                <w:rFonts w:eastAsia="Times"/>
                <w:sz w:val="12"/>
              </w:rPr>
              <w:t>4.8</w:t>
            </w:r>
          </w:p>
        </w:tc>
        <w:tc>
          <w:tcPr>
            <w:tcW w:w="554" w:type="dxa"/>
          </w:tcPr>
          <w:p w14:paraId="620E9032" w14:textId="77777777" w:rsidR="00441568" w:rsidRPr="00A53F91" w:rsidRDefault="00441568" w:rsidP="00441568">
            <w:pPr>
              <w:spacing w:before="60" w:after="60"/>
              <w:ind w:firstLine="0"/>
              <w:rPr>
                <w:rFonts w:eastAsia="Times"/>
                <w:sz w:val="12"/>
              </w:rPr>
            </w:pPr>
            <w:r w:rsidRPr="00A53F91">
              <w:rPr>
                <w:rFonts w:eastAsia="Times"/>
                <w:sz w:val="12"/>
              </w:rPr>
              <w:t>53</w:t>
            </w:r>
          </w:p>
        </w:tc>
        <w:tc>
          <w:tcPr>
            <w:tcW w:w="534" w:type="dxa"/>
          </w:tcPr>
          <w:p w14:paraId="63BEB14B" w14:textId="77777777" w:rsidR="00441568" w:rsidRPr="00A53F91" w:rsidRDefault="00441568" w:rsidP="00441568">
            <w:pPr>
              <w:spacing w:before="60" w:after="60"/>
              <w:ind w:firstLine="0"/>
              <w:rPr>
                <w:rFonts w:eastAsia="Times"/>
                <w:sz w:val="12"/>
              </w:rPr>
            </w:pPr>
            <w:r w:rsidRPr="00A53F91">
              <w:rPr>
                <w:rFonts w:eastAsia="Times"/>
                <w:sz w:val="12"/>
              </w:rPr>
              <w:t>5.7</w:t>
            </w:r>
          </w:p>
        </w:tc>
        <w:tc>
          <w:tcPr>
            <w:tcW w:w="540" w:type="dxa"/>
          </w:tcPr>
          <w:p w14:paraId="25A47000" w14:textId="77777777" w:rsidR="00441568" w:rsidRPr="00A53F91" w:rsidRDefault="00441568" w:rsidP="00441568">
            <w:pPr>
              <w:spacing w:before="60" w:after="60"/>
              <w:ind w:firstLine="0"/>
              <w:rPr>
                <w:rFonts w:eastAsia="Times"/>
                <w:sz w:val="12"/>
              </w:rPr>
            </w:pPr>
            <w:r w:rsidRPr="00A53F91">
              <w:rPr>
                <w:rFonts w:eastAsia="Times"/>
                <w:sz w:val="12"/>
              </w:rPr>
              <w:t>60</w:t>
            </w:r>
          </w:p>
        </w:tc>
        <w:tc>
          <w:tcPr>
            <w:tcW w:w="450" w:type="dxa"/>
          </w:tcPr>
          <w:p w14:paraId="30697D1A" w14:textId="77777777" w:rsidR="00441568" w:rsidRPr="00A53F91" w:rsidRDefault="00441568" w:rsidP="00441568">
            <w:pPr>
              <w:spacing w:before="60" w:after="60"/>
              <w:ind w:firstLine="0"/>
              <w:rPr>
                <w:rFonts w:eastAsia="Times"/>
                <w:sz w:val="12"/>
              </w:rPr>
            </w:pPr>
            <w:r w:rsidRPr="00A53F91">
              <w:rPr>
                <w:rFonts w:eastAsia="Times"/>
                <w:sz w:val="12"/>
              </w:rPr>
              <w:t>9.3</w:t>
            </w:r>
          </w:p>
        </w:tc>
        <w:tc>
          <w:tcPr>
            <w:tcW w:w="696" w:type="dxa"/>
          </w:tcPr>
          <w:p w14:paraId="59F124C3" w14:textId="77777777" w:rsidR="00441568" w:rsidRPr="00A53F91" w:rsidRDefault="00441568" w:rsidP="00441568">
            <w:pPr>
              <w:spacing w:before="60" w:after="60"/>
              <w:ind w:firstLine="0"/>
              <w:rPr>
                <w:rFonts w:eastAsia="Times"/>
                <w:sz w:val="12"/>
              </w:rPr>
            </w:pPr>
            <w:r w:rsidRPr="00A53F91">
              <w:rPr>
                <w:rFonts w:eastAsia="Times"/>
                <w:sz w:val="12"/>
              </w:rPr>
              <w:t>48</w:t>
            </w:r>
          </w:p>
        </w:tc>
        <w:tc>
          <w:tcPr>
            <w:tcW w:w="474" w:type="dxa"/>
          </w:tcPr>
          <w:p w14:paraId="131C3046" w14:textId="77777777" w:rsidR="00441568" w:rsidRPr="00A53F91" w:rsidRDefault="00441568" w:rsidP="00441568">
            <w:pPr>
              <w:spacing w:before="60" w:after="60"/>
              <w:ind w:firstLine="0"/>
              <w:rPr>
                <w:rFonts w:eastAsia="Times"/>
                <w:sz w:val="12"/>
              </w:rPr>
            </w:pPr>
          </w:p>
        </w:tc>
        <w:tc>
          <w:tcPr>
            <w:tcW w:w="634" w:type="dxa"/>
          </w:tcPr>
          <w:p w14:paraId="3B74A254" w14:textId="77777777" w:rsidR="00441568" w:rsidRPr="00A53F91" w:rsidRDefault="00441568" w:rsidP="00441568">
            <w:pPr>
              <w:spacing w:before="60" w:after="60"/>
              <w:ind w:firstLine="0"/>
              <w:rPr>
                <w:rFonts w:eastAsia="Times"/>
                <w:sz w:val="12"/>
              </w:rPr>
            </w:pPr>
            <w:r w:rsidRPr="00A53F91">
              <w:rPr>
                <w:rFonts w:eastAsia="Times"/>
                <w:sz w:val="12"/>
              </w:rPr>
              <w:t>275</w:t>
            </w:r>
          </w:p>
        </w:tc>
        <w:tc>
          <w:tcPr>
            <w:tcW w:w="446" w:type="dxa"/>
          </w:tcPr>
          <w:p w14:paraId="04845380" w14:textId="77777777" w:rsidR="00441568" w:rsidRPr="00A53F91" w:rsidRDefault="00441568" w:rsidP="00441568">
            <w:pPr>
              <w:spacing w:before="60" w:after="60"/>
              <w:ind w:firstLine="0"/>
              <w:rPr>
                <w:rFonts w:eastAsia="Times"/>
                <w:sz w:val="12"/>
              </w:rPr>
            </w:pPr>
            <w:r w:rsidRPr="00A53F91">
              <w:rPr>
                <w:rFonts w:eastAsia="Times"/>
                <w:sz w:val="12"/>
              </w:rPr>
              <w:t>12.0</w:t>
            </w:r>
          </w:p>
        </w:tc>
        <w:tc>
          <w:tcPr>
            <w:tcW w:w="630" w:type="dxa"/>
          </w:tcPr>
          <w:p w14:paraId="638406F3" w14:textId="77777777" w:rsidR="00441568" w:rsidRPr="00A53F91" w:rsidRDefault="00441568" w:rsidP="00441568">
            <w:pPr>
              <w:spacing w:before="60" w:after="60"/>
              <w:ind w:firstLine="0"/>
              <w:rPr>
                <w:rFonts w:eastAsia="Times"/>
                <w:sz w:val="12"/>
              </w:rPr>
            </w:pPr>
            <w:r w:rsidRPr="00A53F91">
              <w:rPr>
                <w:rFonts w:eastAsia="Times"/>
                <w:sz w:val="12"/>
              </w:rPr>
              <w:t>368</w:t>
            </w:r>
          </w:p>
        </w:tc>
        <w:tc>
          <w:tcPr>
            <w:tcW w:w="450" w:type="dxa"/>
          </w:tcPr>
          <w:p w14:paraId="5B0B93FC" w14:textId="77777777" w:rsidR="00441568" w:rsidRPr="00A53F91" w:rsidRDefault="00441568" w:rsidP="00441568">
            <w:pPr>
              <w:spacing w:before="60" w:after="60"/>
              <w:ind w:firstLine="0"/>
              <w:rPr>
                <w:rFonts w:eastAsia="Times"/>
                <w:sz w:val="12"/>
              </w:rPr>
            </w:pPr>
            <w:r w:rsidRPr="00A53F91">
              <w:rPr>
                <w:rFonts w:eastAsia="Times"/>
                <w:sz w:val="12"/>
              </w:rPr>
              <w:t>13.9</w:t>
            </w:r>
          </w:p>
        </w:tc>
        <w:tc>
          <w:tcPr>
            <w:tcW w:w="689" w:type="dxa"/>
          </w:tcPr>
          <w:p w14:paraId="6639001D" w14:textId="77777777" w:rsidR="00441568" w:rsidRPr="00A53F91" w:rsidRDefault="00441568" w:rsidP="00441568">
            <w:pPr>
              <w:spacing w:before="60" w:after="60"/>
              <w:ind w:firstLine="0"/>
              <w:rPr>
                <w:rFonts w:eastAsia="Times"/>
                <w:sz w:val="12"/>
              </w:rPr>
            </w:pPr>
            <w:r w:rsidRPr="00A53F91">
              <w:rPr>
                <w:rFonts w:eastAsia="Times"/>
                <w:sz w:val="12"/>
              </w:rPr>
              <w:t>250</w:t>
            </w:r>
          </w:p>
        </w:tc>
        <w:tc>
          <w:tcPr>
            <w:tcW w:w="481" w:type="dxa"/>
          </w:tcPr>
          <w:p w14:paraId="33C64302" w14:textId="77777777" w:rsidR="00441568" w:rsidRPr="00A53F91" w:rsidRDefault="00441568" w:rsidP="00441568">
            <w:pPr>
              <w:spacing w:before="60" w:after="60"/>
              <w:ind w:firstLine="0"/>
              <w:rPr>
                <w:rFonts w:eastAsia="Times"/>
                <w:sz w:val="12"/>
              </w:rPr>
            </w:pPr>
            <w:r w:rsidRPr="00A53F91">
              <w:rPr>
                <w:rFonts w:eastAsia="Times"/>
                <w:sz w:val="12"/>
              </w:rPr>
              <w:t>18.8</w:t>
            </w:r>
          </w:p>
        </w:tc>
        <w:tc>
          <w:tcPr>
            <w:tcW w:w="626" w:type="dxa"/>
          </w:tcPr>
          <w:p w14:paraId="580581D6" w14:textId="77777777" w:rsidR="00441568" w:rsidRPr="00A53F91" w:rsidRDefault="00441568" w:rsidP="00441568">
            <w:pPr>
              <w:spacing w:before="60" w:after="60"/>
              <w:ind w:firstLine="0"/>
              <w:rPr>
                <w:rFonts w:eastAsia="Times"/>
                <w:sz w:val="12"/>
              </w:rPr>
            </w:pPr>
            <w:r w:rsidRPr="00A53F91">
              <w:rPr>
                <w:rFonts w:eastAsia="Times"/>
                <w:sz w:val="12"/>
              </w:rPr>
              <w:t>283</w:t>
            </w:r>
          </w:p>
        </w:tc>
        <w:tc>
          <w:tcPr>
            <w:tcW w:w="544" w:type="dxa"/>
          </w:tcPr>
          <w:p w14:paraId="6652CDF9" w14:textId="77777777" w:rsidR="00441568" w:rsidRPr="00A53F91" w:rsidRDefault="00441568" w:rsidP="00441568">
            <w:pPr>
              <w:spacing w:before="60" w:after="60"/>
              <w:ind w:firstLine="0"/>
              <w:rPr>
                <w:rFonts w:eastAsia="Times"/>
                <w:sz w:val="12"/>
              </w:rPr>
            </w:pPr>
            <w:r w:rsidRPr="00A53F91">
              <w:rPr>
                <w:rFonts w:eastAsia="Times"/>
                <w:sz w:val="12"/>
              </w:rPr>
              <w:t>14.1</w:t>
            </w:r>
          </w:p>
        </w:tc>
        <w:tc>
          <w:tcPr>
            <w:tcW w:w="564" w:type="dxa"/>
          </w:tcPr>
          <w:p w14:paraId="11B4C47E" w14:textId="77777777" w:rsidR="00441568" w:rsidRPr="00A53F91" w:rsidRDefault="00441568" w:rsidP="00441568">
            <w:pPr>
              <w:spacing w:before="60" w:after="60"/>
              <w:ind w:firstLine="0"/>
              <w:rPr>
                <w:rFonts w:eastAsia="Times"/>
                <w:sz w:val="12"/>
              </w:rPr>
            </w:pPr>
            <w:r w:rsidRPr="00A53F91">
              <w:rPr>
                <w:rFonts w:eastAsia="Times"/>
                <w:sz w:val="12"/>
              </w:rPr>
              <w:t>122</w:t>
            </w:r>
          </w:p>
        </w:tc>
        <w:tc>
          <w:tcPr>
            <w:tcW w:w="426" w:type="dxa"/>
          </w:tcPr>
          <w:p w14:paraId="5EE2D2FD" w14:textId="77777777" w:rsidR="00441568" w:rsidRPr="00A53F91" w:rsidRDefault="00441568" w:rsidP="00441568">
            <w:pPr>
              <w:spacing w:before="60" w:after="60"/>
              <w:ind w:firstLine="0"/>
              <w:rPr>
                <w:rFonts w:eastAsia="Times"/>
                <w:sz w:val="12"/>
              </w:rPr>
            </w:pPr>
            <w:r w:rsidRPr="00A53F91">
              <w:rPr>
                <w:rFonts w:eastAsia="Times"/>
                <w:sz w:val="12"/>
              </w:rPr>
              <w:t>23.8</w:t>
            </w:r>
          </w:p>
        </w:tc>
        <w:tc>
          <w:tcPr>
            <w:tcW w:w="630" w:type="dxa"/>
          </w:tcPr>
          <w:p w14:paraId="3EC51D1C" w14:textId="77777777" w:rsidR="00441568" w:rsidRPr="00A53F91" w:rsidRDefault="00441568" w:rsidP="00441568">
            <w:pPr>
              <w:spacing w:before="60" w:after="60"/>
              <w:ind w:firstLine="0"/>
              <w:rPr>
                <w:rFonts w:eastAsia="Times"/>
                <w:sz w:val="12"/>
              </w:rPr>
            </w:pPr>
            <w:r w:rsidRPr="00A53F91">
              <w:rPr>
                <w:rFonts w:eastAsia="Times"/>
                <w:sz w:val="12"/>
              </w:rPr>
              <w:t>111</w:t>
            </w:r>
          </w:p>
        </w:tc>
        <w:tc>
          <w:tcPr>
            <w:tcW w:w="540" w:type="dxa"/>
          </w:tcPr>
          <w:p w14:paraId="2AFA95E9" w14:textId="77777777" w:rsidR="00441568" w:rsidRPr="00A53F91" w:rsidRDefault="00441568" w:rsidP="00441568">
            <w:pPr>
              <w:spacing w:before="60" w:after="60"/>
              <w:ind w:firstLine="0"/>
              <w:rPr>
                <w:rFonts w:eastAsia="Times"/>
                <w:sz w:val="12"/>
              </w:rPr>
            </w:pPr>
            <w:r w:rsidRPr="00A53F91">
              <w:rPr>
                <w:rFonts w:eastAsia="Times"/>
                <w:sz w:val="12"/>
              </w:rPr>
              <w:t>14.5</w:t>
            </w:r>
          </w:p>
        </w:tc>
        <w:tc>
          <w:tcPr>
            <w:tcW w:w="624" w:type="dxa"/>
          </w:tcPr>
          <w:p w14:paraId="6A55E435" w14:textId="77777777" w:rsidR="00441568" w:rsidRPr="00A53F91" w:rsidRDefault="00441568" w:rsidP="00441568">
            <w:pPr>
              <w:spacing w:before="60" w:after="60"/>
              <w:ind w:firstLine="0"/>
              <w:rPr>
                <w:rFonts w:eastAsia="Times"/>
                <w:sz w:val="12"/>
              </w:rPr>
            </w:pPr>
            <w:r w:rsidRPr="00A53F91">
              <w:rPr>
                <w:rFonts w:eastAsia="Times"/>
                <w:sz w:val="12"/>
              </w:rPr>
              <w:t>1755</w:t>
            </w:r>
          </w:p>
        </w:tc>
        <w:tc>
          <w:tcPr>
            <w:tcW w:w="456" w:type="dxa"/>
          </w:tcPr>
          <w:p w14:paraId="7C20B9EA" w14:textId="77777777" w:rsidR="00441568" w:rsidRPr="00A53F91" w:rsidRDefault="00441568" w:rsidP="00441568">
            <w:pPr>
              <w:spacing w:before="60" w:after="60"/>
              <w:ind w:firstLine="0"/>
              <w:rPr>
                <w:rFonts w:eastAsia="Times"/>
                <w:sz w:val="12"/>
              </w:rPr>
            </w:pPr>
            <w:r w:rsidRPr="00A53F91">
              <w:rPr>
                <w:rFonts w:eastAsia="Times"/>
                <w:sz w:val="12"/>
              </w:rPr>
              <w:t>18.6</w:t>
            </w:r>
          </w:p>
        </w:tc>
        <w:tc>
          <w:tcPr>
            <w:tcW w:w="651" w:type="dxa"/>
          </w:tcPr>
          <w:p w14:paraId="0E893F18" w14:textId="77777777" w:rsidR="00441568" w:rsidRPr="00A53F91" w:rsidRDefault="00441568" w:rsidP="00441568">
            <w:pPr>
              <w:spacing w:before="60" w:after="60"/>
              <w:ind w:firstLine="0"/>
              <w:rPr>
                <w:rFonts w:eastAsia="Times"/>
                <w:sz w:val="12"/>
              </w:rPr>
            </w:pPr>
            <w:r w:rsidRPr="00A53F91">
              <w:rPr>
                <w:rFonts w:eastAsia="Times"/>
                <w:sz w:val="12"/>
              </w:rPr>
              <w:t>1817</w:t>
            </w:r>
          </w:p>
        </w:tc>
        <w:tc>
          <w:tcPr>
            <w:tcW w:w="557" w:type="dxa"/>
          </w:tcPr>
          <w:p w14:paraId="42464393" w14:textId="77777777" w:rsidR="00441568" w:rsidRPr="00A53F91" w:rsidRDefault="00441568" w:rsidP="00441568">
            <w:pPr>
              <w:spacing w:before="60" w:after="60"/>
              <w:ind w:firstLine="0"/>
              <w:rPr>
                <w:rFonts w:eastAsia="Times"/>
                <w:sz w:val="12"/>
              </w:rPr>
            </w:pPr>
            <w:r w:rsidRPr="00A53F91">
              <w:rPr>
                <w:rFonts w:eastAsia="Times"/>
                <w:sz w:val="12"/>
              </w:rPr>
              <w:t>19.8</w:t>
            </w:r>
          </w:p>
        </w:tc>
        <w:tc>
          <w:tcPr>
            <w:tcW w:w="555" w:type="dxa"/>
          </w:tcPr>
          <w:p w14:paraId="1C9B3FA9" w14:textId="77777777" w:rsidR="00441568" w:rsidRPr="00A53F91" w:rsidRDefault="00441568" w:rsidP="00441568">
            <w:pPr>
              <w:spacing w:before="60" w:after="60"/>
              <w:ind w:firstLine="0"/>
              <w:rPr>
                <w:rFonts w:eastAsia="Times"/>
                <w:sz w:val="12"/>
              </w:rPr>
            </w:pPr>
            <w:r w:rsidRPr="00A53F91">
              <w:rPr>
                <w:rFonts w:eastAsia="Times"/>
                <w:sz w:val="12"/>
              </w:rPr>
              <w:t>1992</w:t>
            </w:r>
          </w:p>
        </w:tc>
        <w:tc>
          <w:tcPr>
            <w:tcW w:w="554" w:type="dxa"/>
          </w:tcPr>
          <w:p w14:paraId="0AE60765" w14:textId="77777777" w:rsidR="00441568" w:rsidRPr="00A53F91" w:rsidRDefault="00441568" w:rsidP="00441568">
            <w:pPr>
              <w:spacing w:before="60" w:after="60"/>
              <w:ind w:firstLine="0"/>
              <w:rPr>
                <w:rFonts w:eastAsia="Times"/>
                <w:sz w:val="12"/>
              </w:rPr>
            </w:pPr>
            <w:r w:rsidRPr="00A53F91">
              <w:rPr>
                <w:rFonts w:eastAsia="Times"/>
                <w:sz w:val="12"/>
              </w:rPr>
              <w:t>18.5</w:t>
            </w:r>
          </w:p>
        </w:tc>
        <w:tc>
          <w:tcPr>
            <w:tcW w:w="554" w:type="dxa"/>
          </w:tcPr>
          <w:p w14:paraId="35B66EBB" w14:textId="77777777" w:rsidR="00441568" w:rsidRPr="00A53F91" w:rsidRDefault="00441568" w:rsidP="00441568">
            <w:pPr>
              <w:spacing w:before="60" w:after="60"/>
              <w:ind w:firstLine="0"/>
              <w:rPr>
                <w:rFonts w:eastAsia="Times"/>
                <w:sz w:val="12"/>
              </w:rPr>
            </w:pPr>
            <w:r w:rsidRPr="00A53F91">
              <w:rPr>
                <w:rFonts w:eastAsia="Times"/>
                <w:sz w:val="12"/>
              </w:rPr>
              <w:t>88</w:t>
            </w:r>
          </w:p>
        </w:tc>
        <w:tc>
          <w:tcPr>
            <w:tcW w:w="554" w:type="dxa"/>
          </w:tcPr>
          <w:p w14:paraId="32C2C8E3" w14:textId="77777777" w:rsidR="00441568" w:rsidRPr="00A53F91" w:rsidRDefault="00441568" w:rsidP="00441568">
            <w:pPr>
              <w:spacing w:before="60" w:after="60"/>
              <w:ind w:firstLine="0"/>
              <w:rPr>
                <w:rFonts w:eastAsia="Times"/>
                <w:sz w:val="12"/>
              </w:rPr>
            </w:pPr>
            <w:r w:rsidRPr="00A53F91">
              <w:rPr>
                <w:rFonts w:eastAsia="Times"/>
                <w:sz w:val="12"/>
              </w:rPr>
              <w:t>20.5</w:t>
            </w:r>
          </w:p>
        </w:tc>
      </w:tr>
      <w:tr w:rsidR="00441568" w:rsidRPr="00A53F91" w14:paraId="034AA997" w14:textId="77777777">
        <w:trPr>
          <w:gridAfter w:val="1"/>
          <w:wAfter w:w="14" w:type="dxa"/>
        </w:trPr>
        <w:tc>
          <w:tcPr>
            <w:tcW w:w="1827" w:type="dxa"/>
          </w:tcPr>
          <w:p w14:paraId="4E0C6E24" w14:textId="77777777" w:rsidR="00441568" w:rsidRPr="00A53F91" w:rsidRDefault="00441568" w:rsidP="00441568">
            <w:pPr>
              <w:spacing w:before="60" w:after="60"/>
              <w:ind w:left="342" w:hanging="342"/>
              <w:rPr>
                <w:rFonts w:eastAsia="Times"/>
                <w:sz w:val="12"/>
              </w:rPr>
            </w:pPr>
            <w:r w:rsidRPr="00A53F91">
              <w:rPr>
                <w:rFonts w:eastAsia="Times"/>
                <w:sz w:val="12"/>
              </w:rPr>
              <w:t>5.</w:t>
            </w:r>
            <w:r w:rsidRPr="00A53F91">
              <w:rPr>
                <w:rFonts w:eastAsia="Times"/>
                <w:sz w:val="12"/>
              </w:rPr>
              <w:tab/>
              <w:t>Voies de fait (sauf attentat pudeur)</w:t>
            </w:r>
          </w:p>
        </w:tc>
        <w:tc>
          <w:tcPr>
            <w:tcW w:w="553" w:type="dxa"/>
          </w:tcPr>
          <w:p w14:paraId="4DEA35AA" w14:textId="77777777" w:rsidR="00441568" w:rsidRPr="00A53F91" w:rsidRDefault="00441568" w:rsidP="00441568">
            <w:pPr>
              <w:spacing w:before="60" w:after="60"/>
              <w:ind w:firstLine="0"/>
              <w:rPr>
                <w:rFonts w:eastAsia="Times"/>
                <w:sz w:val="12"/>
              </w:rPr>
            </w:pPr>
            <w:r w:rsidRPr="00A53F91">
              <w:rPr>
                <w:rFonts w:eastAsia="Times"/>
                <w:sz w:val="12"/>
              </w:rPr>
              <w:t>652</w:t>
            </w:r>
          </w:p>
        </w:tc>
        <w:tc>
          <w:tcPr>
            <w:tcW w:w="554" w:type="dxa"/>
          </w:tcPr>
          <w:p w14:paraId="2D19ABC0" w14:textId="77777777" w:rsidR="00441568" w:rsidRPr="00A53F91" w:rsidRDefault="00441568" w:rsidP="00441568">
            <w:pPr>
              <w:spacing w:before="60" w:after="60"/>
              <w:ind w:firstLine="0"/>
              <w:rPr>
                <w:rFonts w:eastAsia="Times"/>
                <w:sz w:val="12"/>
              </w:rPr>
            </w:pPr>
            <w:r w:rsidRPr="00A53F91">
              <w:rPr>
                <w:rFonts w:eastAsia="Times"/>
                <w:sz w:val="12"/>
              </w:rPr>
              <w:t>7.1</w:t>
            </w:r>
          </w:p>
        </w:tc>
        <w:tc>
          <w:tcPr>
            <w:tcW w:w="554" w:type="dxa"/>
          </w:tcPr>
          <w:p w14:paraId="4CDEBB4B" w14:textId="77777777" w:rsidR="00441568" w:rsidRPr="00A53F91" w:rsidRDefault="00441568" w:rsidP="00441568">
            <w:pPr>
              <w:spacing w:before="60" w:after="60"/>
              <w:ind w:firstLine="0"/>
              <w:rPr>
                <w:rFonts w:eastAsia="Times"/>
                <w:sz w:val="12"/>
              </w:rPr>
            </w:pPr>
            <w:r w:rsidRPr="00A53F91">
              <w:rPr>
                <w:rFonts w:eastAsia="Times"/>
                <w:sz w:val="12"/>
              </w:rPr>
              <w:t>748</w:t>
            </w:r>
          </w:p>
        </w:tc>
        <w:tc>
          <w:tcPr>
            <w:tcW w:w="554" w:type="dxa"/>
          </w:tcPr>
          <w:p w14:paraId="17C3FE38" w14:textId="77777777" w:rsidR="00441568" w:rsidRPr="00A53F91" w:rsidRDefault="00441568" w:rsidP="00441568">
            <w:pPr>
              <w:spacing w:before="60" w:after="60"/>
              <w:ind w:firstLine="0"/>
              <w:rPr>
                <w:rFonts w:eastAsia="Times"/>
                <w:sz w:val="12"/>
              </w:rPr>
            </w:pPr>
            <w:r w:rsidRPr="00A53F91">
              <w:rPr>
                <w:rFonts w:eastAsia="Times"/>
                <w:sz w:val="12"/>
              </w:rPr>
              <w:t>6.3</w:t>
            </w:r>
          </w:p>
        </w:tc>
        <w:tc>
          <w:tcPr>
            <w:tcW w:w="554" w:type="dxa"/>
          </w:tcPr>
          <w:p w14:paraId="54FC793E" w14:textId="77777777" w:rsidR="00441568" w:rsidRPr="00A53F91" w:rsidRDefault="00441568" w:rsidP="00441568">
            <w:pPr>
              <w:spacing w:before="60" w:after="60"/>
              <w:ind w:firstLine="0"/>
              <w:rPr>
                <w:rFonts w:eastAsia="Times"/>
                <w:sz w:val="12"/>
              </w:rPr>
            </w:pPr>
            <w:r w:rsidRPr="00A53F91">
              <w:rPr>
                <w:rFonts w:eastAsia="Times"/>
                <w:sz w:val="12"/>
              </w:rPr>
              <w:t>928</w:t>
            </w:r>
          </w:p>
        </w:tc>
        <w:tc>
          <w:tcPr>
            <w:tcW w:w="534" w:type="dxa"/>
          </w:tcPr>
          <w:p w14:paraId="74C423A0" w14:textId="77777777" w:rsidR="00441568" w:rsidRPr="00A53F91" w:rsidRDefault="00441568" w:rsidP="00441568">
            <w:pPr>
              <w:spacing w:before="60" w:after="60"/>
              <w:ind w:firstLine="0"/>
              <w:rPr>
                <w:rFonts w:eastAsia="Times"/>
                <w:sz w:val="12"/>
              </w:rPr>
            </w:pPr>
            <w:r w:rsidRPr="00A53F91">
              <w:rPr>
                <w:rFonts w:eastAsia="Times"/>
                <w:sz w:val="12"/>
              </w:rPr>
              <w:t>8.4</w:t>
            </w:r>
          </w:p>
        </w:tc>
        <w:tc>
          <w:tcPr>
            <w:tcW w:w="540" w:type="dxa"/>
          </w:tcPr>
          <w:p w14:paraId="2397A4BE" w14:textId="77777777" w:rsidR="00441568" w:rsidRPr="00A53F91" w:rsidRDefault="00441568" w:rsidP="00441568">
            <w:pPr>
              <w:spacing w:before="60" w:after="60"/>
              <w:ind w:firstLine="0"/>
              <w:rPr>
                <w:rFonts w:eastAsia="Times"/>
                <w:sz w:val="12"/>
              </w:rPr>
            </w:pPr>
            <w:r w:rsidRPr="00A53F91">
              <w:rPr>
                <w:rFonts w:eastAsia="Times"/>
                <w:sz w:val="12"/>
              </w:rPr>
              <w:t>1086</w:t>
            </w:r>
          </w:p>
        </w:tc>
        <w:tc>
          <w:tcPr>
            <w:tcW w:w="450" w:type="dxa"/>
          </w:tcPr>
          <w:p w14:paraId="0B97CAFE" w14:textId="77777777" w:rsidR="00441568" w:rsidRPr="00A53F91" w:rsidRDefault="00441568" w:rsidP="00441568">
            <w:pPr>
              <w:spacing w:before="60" w:after="60"/>
              <w:ind w:firstLine="0"/>
              <w:rPr>
                <w:rFonts w:eastAsia="Times"/>
                <w:sz w:val="12"/>
              </w:rPr>
            </w:pPr>
            <w:r w:rsidRPr="00A53F91">
              <w:rPr>
                <w:rFonts w:eastAsia="Times"/>
                <w:sz w:val="12"/>
              </w:rPr>
              <w:t>13.3</w:t>
            </w:r>
          </w:p>
        </w:tc>
        <w:tc>
          <w:tcPr>
            <w:tcW w:w="696" w:type="dxa"/>
          </w:tcPr>
          <w:p w14:paraId="59532E11" w14:textId="77777777" w:rsidR="00441568" w:rsidRPr="00A53F91" w:rsidRDefault="00441568" w:rsidP="00441568">
            <w:pPr>
              <w:spacing w:before="60" w:after="60"/>
              <w:ind w:firstLine="0"/>
              <w:rPr>
                <w:rFonts w:eastAsia="Times"/>
                <w:sz w:val="12"/>
              </w:rPr>
            </w:pPr>
            <w:r w:rsidRPr="00A53F91">
              <w:rPr>
                <w:rFonts w:eastAsia="Times"/>
                <w:sz w:val="12"/>
              </w:rPr>
              <w:t>1326</w:t>
            </w:r>
          </w:p>
        </w:tc>
        <w:tc>
          <w:tcPr>
            <w:tcW w:w="474" w:type="dxa"/>
          </w:tcPr>
          <w:p w14:paraId="671B1A11" w14:textId="77777777" w:rsidR="00441568" w:rsidRPr="00A53F91" w:rsidRDefault="00441568" w:rsidP="00441568">
            <w:pPr>
              <w:spacing w:before="60" w:after="60"/>
              <w:ind w:firstLine="0"/>
              <w:rPr>
                <w:rFonts w:eastAsia="Times"/>
                <w:sz w:val="12"/>
              </w:rPr>
            </w:pPr>
            <w:r w:rsidRPr="00A53F91">
              <w:rPr>
                <w:rFonts w:eastAsia="Times"/>
                <w:sz w:val="12"/>
              </w:rPr>
              <w:t>11.3</w:t>
            </w:r>
          </w:p>
        </w:tc>
        <w:tc>
          <w:tcPr>
            <w:tcW w:w="634" w:type="dxa"/>
          </w:tcPr>
          <w:p w14:paraId="15C3DA7E" w14:textId="77777777" w:rsidR="00441568" w:rsidRPr="00A53F91" w:rsidRDefault="00441568" w:rsidP="00441568">
            <w:pPr>
              <w:spacing w:before="60" w:after="60"/>
              <w:ind w:firstLine="0"/>
              <w:rPr>
                <w:rFonts w:eastAsia="Times"/>
                <w:sz w:val="12"/>
              </w:rPr>
            </w:pPr>
            <w:r w:rsidRPr="00A53F91">
              <w:rPr>
                <w:rFonts w:eastAsia="Times"/>
                <w:sz w:val="12"/>
              </w:rPr>
              <w:t>1443</w:t>
            </w:r>
          </w:p>
        </w:tc>
        <w:tc>
          <w:tcPr>
            <w:tcW w:w="446" w:type="dxa"/>
          </w:tcPr>
          <w:p w14:paraId="15A1BEDC" w14:textId="77777777" w:rsidR="00441568" w:rsidRPr="00A53F91" w:rsidRDefault="00441568" w:rsidP="00441568">
            <w:pPr>
              <w:spacing w:before="60" w:after="60"/>
              <w:ind w:firstLine="0"/>
              <w:rPr>
                <w:rFonts w:eastAsia="Times"/>
                <w:sz w:val="12"/>
              </w:rPr>
            </w:pPr>
            <w:r w:rsidRPr="00A53F91">
              <w:rPr>
                <w:rFonts w:eastAsia="Times"/>
                <w:sz w:val="12"/>
              </w:rPr>
              <w:t>12.5</w:t>
            </w:r>
          </w:p>
        </w:tc>
        <w:tc>
          <w:tcPr>
            <w:tcW w:w="630" w:type="dxa"/>
          </w:tcPr>
          <w:p w14:paraId="7923C267" w14:textId="77777777" w:rsidR="00441568" w:rsidRPr="00A53F91" w:rsidRDefault="00441568" w:rsidP="00441568">
            <w:pPr>
              <w:spacing w:before="60" w:after="60"/>
              <w:ind w:firstLine="0"/>
              <w:rPr>
                <w:rFonts w:eastAsia="Times"/>
                <w:sz w:val="12"/>
              </w:rPr>
            </w:pPr>
            <w:r w:rsidRPr="00A53F91">
              <w:rPr>
                <w:rFonts w:eastAsia="Times"/>
                <w:sz w:val="12"/>
              </w:rPr>
              <w:t>1306</w:t>
            </w:r>
          </w:p>
        </w:tc>
        <w:tc>
          <w:tcPr>
            <w:tcW w:w="450" w:type="dxa"/>
          </w:tcPr>
          <w:p w14:paraId="6BE5EA5E" w14:textId="77777777" w:rsidR="00441568" w:rsidRPr="00A53F91" w:rsidRDefault="00441568" w:rsidP="00441568">
            <w:pPr>
              <w:spacing w:before="60" w:after="60"/>
              <w:ind w:firstLine="0"/>
              <w:rPr>
                <w:rFonts w:eastAsia="Times"/>
                <w:sz w:val="12"/>
              </w:rPr>
            </w:pPr>
            <w:r w:rsidRPr="00A53F91">
              <w:rPr>
                <w:rFonts w:eastAsia="Times"/>
                <w:sz w:val="12"/>
              </w:rPr>
              <w:t>14.1</w:t>
            </w:r>
          </w:p>
        </w:tc>
        <w:tc>
          <w:tcPr>
            <w:tcW w:w="689" w:type="dxa"/>
          </w:tcPr>
          <w:p w14:paraId="6E5D0936" w14:textId="77777777" w:rsidR="00441568" w:rsidRPr="00A53F91" w:rsidRDefault="00441568" w:rsidP="00441568">
            <w:pPr>
              <w:spacing w:before="60" w:after="60"/>
              <w:ind w:firstLine="0"/>
              <w:rPr>
                <w:rFonts w:eastAsia="Times"/>
                <w:sz w:val="12"/>
              </w:rPr>
            </w:pPr>
            <w:r w:rsidRPr="00A53F91">
              <w:rPr>
                <w:rFonts w:eastAsia="Times"/>
                <w:sz w:val="12"/>
              </w:rPr>
              <w:t>1427</w:t>
            </w:r>
          </w:p>
        </w:tc>
        <w:tc>
          <w:tcPr>
            <w:tcW w:w="481" w:type="dxa"/>
          </w:tcPr>
          <w:p w14:paraId="02376092" w14:textId="77777777" w:rsidR="00441568" w:rsidRPr="00A53F91" w:rsidRDefault="00441568" w:rsidP="00441568">
            <w:pPr>
              <w:spacing w:before="60" w:after="60"/>
              <w:ind w:firstLine="0"/>
              <w:rPr>
                <w:rFonts w:eastAsia="Times"/>
                <w:sz w:val="12"/>
              </w:rPr>
            </w:pPr>
            <w:r w:rsidRPr="00A53F91">
              <w:rPr>
                <w:rFonts w:eastAsia="Times"/>
                <w:sz w:val="12"/>
              </w:rPr>
              <w:t>11.8</w:t>
            </w:r>
          </w:p>
        </w:tc>
        <w:tc>
          <w:tcPr>
            <w:tcW w:w="626" w:type="dxa"/>
          </w:tcPr>
          <w:p w14:paraId="21806F92" w14:textId="77777777" w:rsidR="00441568" w:rsidRPr="00A53F91" w:rsidRDefault="00441568" w:rsidP="00441568">
            <w:pPr>
              <w:spacing w:before="60" w:after="60"/>
              <w:ind w:firstLine="0"/>
              <w:rPr>
                <w:rFonts w:eastAsia="Times"/>
                <w:sz w:val="12"/>
              </w:rPr>
            </w:pPr>
            <w:r w:rsidRPr="00A53F91">
              <w:rPr>
                <w:rFonts w:eastAsia="Times"/>
                <w:sz w:val="12"/>
              </w:rPr>
              <w:t>1390</w:t>
            </w:r>
          </w:p>
        </w:tc>
        <w:tc>
          <w:tcPr>
            <w:tcW w:w="544" w:type="dxa"/>
          </w:tcPr>
          <w:p w14:paraId="57450629" w14:textId="77777777" w:rsidR="00441568" w:rsidRPr="00A53F91" w:rsidRDefault="00441568" w:rsidP="00441568">
            <w:pPr>
              <w:spacing w:before="60" w:after="60"/>
              <w:ind w:firstLine="0"/>
              <w:rPr>
                <w:rFonts w:eastAsia="Times"/>
                <w:sz w:val="12"/>
              </w:rPr>
            </w:pPr>
            <w:r w:rsidRPr="00A53F91">
              <w:rPr>
                <w:rFonts w:eastAsia="Times"/>
                <w:sz w:val="12"/>
              </w:rPr>
              <w:t>48.0</w:t>
            </w:r>
          </w:p>
        </w:tc>
        <w:tc>
          <w:tcPr>
            <w:tcW w:w="564" w:type="dxa"/>
          </w:tcPr>
          <w:p w14:paraId="0E0A46BD" w14:textId="77777777" w:rsidR="00441568" w:rsidRPr="00A53F91" w:rsidRDefault="00441568" w:rsidP="00441568">
            <w:pPr>
              <w:spacing w:before="60" w:after="60"/>
              <w:ind w:firstLine="0"/>
              <w:rPr>
                <w:rFonts w:eastAsia="Times"/>
                <w:sz w:val="12"/>
              </w:rPr>
            </w:pPr>
            <w:r w:rsidRPr="00A53F91">
              <w:rPr>
                <w:rFonts w:eastAsia="Times"/>
                <w:sz w:val="12"/>
              </w:rPr>
              <w:t>1354</w:t>
            </w:r>
          </w:p>
        </w:tc>
        <w:tc>
          <w:tcPr>
            <w:tcW w:w="426" w:type="dxa"/>
          </w:tcPr>
          <w:p w14:paraId="3B486D18" w14:textId="77777777" w:rsidR="00441568" w:rsidRPr="00A53F91" w:rsidRDefault="00441568" w:rsidP="00441568">
            <w:pPr>
              <w:spacing w:before="60" w:after="60"/>
              <w:ind w:firstLine="0"/>
              <w:rPr>
                <w:rFonts w:eastAsia="Times"/>
                <w:sz w:val="12"/>
              </w:rPr>
            </w:pPr>
            <w:r w:rsidRPr="00A53F91">
              <w:rPr>
                <w:rFonts w:eastAsia="Times"/>
                <w:sz w:val="12"/>
              </w:rPr>
              <w:t>15.3</w:t>
            </w:r>
          </w:p>
        </w:tc>
        <w:tc>
          <w:tcPr>
            <w:tcW w:w="630" w:type="dxa"/>
          </w:tcPr>
          <w:p w14:paraId="648E008B" w14:textId="77777777" w:rsidR="00441568" w:rsidRPr="00A53F91" w:rsidRDefault="00441568" w:rsidP="00441568">
            <w:pPr>
              <w:spacing w:before="60" w:after="60"/>
              <w:ind w:firstLine="0"/>
              <w:rPr>
                <w:rFonts w:eastAsia="Times"/>
                <w:sz w:val="12"/>
              </w:rPr>
            </w:pPr>
            <w:r w:rsidRPr="00A53F91">
              <w:rPr>
                <w:rFonts w:eastAsia="Times"/>
                <w:sz w:val="12"/>
              </w:rPr>
              <w:t>1584</w:t>
            </w:r>
          </w:p>
        </w:tc>
        <w:tc>
          <w:tcPr>
            <w:tcW w:w="540" w:type="dxa"/>
          </w:tcPr>
          <w:p w14:paraId="36B7B1A2" w14:textId="77777777" w:rsidR="00441568" w:rsidRPr="00A53F91" w:rsidRDefault="00441568" w:rsidP="00441568">
            <w:pPr>
              <w:spacing w:before="60" w:after="60"/>
              <w:ind w:firstLine="0"/>
              <w:rPr>
                <w:rFonts w:eastAsia="Times"/>
                <w:sz w:val="12"/>
              </w:rPr>
            </w:pPr>
            <w:r w:rsidRPr="00A53F91">
              <w:rPr>
                <w:rFonts w:eastAsia="Times"/>
                <w:sz w:val="12"/>
              </w:rPr>
              <w:t>17.0</w:t>
            </w:r>
          </w:p>
        </w:tc>
        <w:tc>
          <w:tcPr>
            <w:tcW w:w="624" w:type="dxa"/>
          </w:tcPr>
          <w:p w14:paraId="40266539"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456" w:type="dxa"/>
          </w:tcPr>
          <w:p w14:paraId="1C061F97"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651" w:type="dxa"/>
          </w:tcPr>
          <w:p w14:paraId="31F69C34"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7" w:type="dxa"/>
          </w:tcPr>
          <w:p w14:paraId="5CD34125"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5" w:type="dxa"/>
          </w:tcPr>
          <w:p w14:paraId="2F770282"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03A7F572"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5D7FBD13" w14:textId="77777777" w:rsidR="00441568" w:rsidRPr="00A53F91" w:rsidRDefault="00441568" w:rsidP="00441568">
            <w:pPr>
              <w:spacing w:before="60" w:after="60"/>
              <w:ind w:firstLine="0"/>
              <w:rPr>
                <w:rFonts w:eastAsia="Times"/>
                <w:sz w:val="12"/>
              </w:rPr>
            </w:pPr>
            <w:r w:rsidRPr="00A53F91">
              <w:rPr>
                <w:rFonts w:eastAsia="Times"/>
                <w:sz w:val="12"/>
              </w:rPr>
              <w:t>2030</w:t>
            </w:r>
          </w:p>
        </w:tc>
        <w:tc>
          <w:tcPr>
            <w:tcW w:w="554" w:type="dxa"/>
          </w:tcPr>
          <w:p w14:paraId="0885779E" w14:textId="77777777" w:rsidR="00441568" w:rsidRPr="00A53F91" w:rsidRDefault="00441568" w:rsidP="00441568">
            <w:pPr>
              <w:spacing w:before="60" w:after="60"/>
              <w:ind w:firstLine="0"/>
              <w:rPr>
                <w:rFonts w:eastAsia="Times"/>
                <w:sz w:val="12"/>
              </w:rPr>
            </w:pPr>
            <w:r w:rsidRPr="00A53F91">
              <w:rPr>
                <w:rFonts w:eastAsia="Times"/>
                <w:sz w:val="12"/>
              </w:rPr>
              <w:t>19.1</w:t>
            </w:r>
          </w:p>
        </w:tc>
      </w:tr>
      <w:tr w:rsidR="00441568" w:rsidRPr="00A53F91" w14:paraId="6225327C" w14:textId="77777777">
        <w:trPr>
          <w:gridAfter w:val="1"/>
          <w:wAfter w:w="14" w:type="dxa"/>
        </w:trPr>
        <w:tc>
          <w:tcPr>
            <w:tcW w:w="1827" w:type="dxa"/>
          </w:tcPr>
          <w:p w14:paraId="6258BA61" w14:textId="77777777" w:rsidR="00441568" w:rsidRPr="00A53F91" w:rsidRDefault="00441568" w:rsidP="00441568">
            <w:pPr>
              <w:spacing w:before="60" w:after="60"/>
              <w:ind w:left="342" w:hanging="342"/>
              <w:rPr>
                <w:rFonts w:eastAsia="Times"/>
                <w:sz w:val="12"/>
              </w:rPr>
            </w:pPr>
            <w:r w:rsidRPr="00A53F91">
              <w:rPr>
                <w:rFonts w:eastAsia="Times"/>
                <w:sz w:val="12"/>
              </w:rPr>
              <w:t>6.</w:t>
            </w:r>
            <w:r w:rsidRPr="00A53F91">
              <w:rPr>
                <w:rFonts w:eastAsia="Times"/>
                <w:sz w:val="12"/>
              </w:rPr>
              <w:tab/>
              <w:t>Vol qualifié</w:t>
            </w:r>
          </w:p>
        </w:tc>
        <w:tc>
          <w:tcPr>
            <w:tcW w:w="553" w:type="dxa"/>
          </w:tcPr>
          <w:p w14:paraId="00F301BF" w14:textId="77777777" w:rsidR="00441568" w:rsidRPr="00A53F91" w:rsidRDefault="00441568" w:rsidP="00441568">
            <w:pPr>
              <w:spacing w:before="60" w:after="60"/>
              <w:ind w:firstLine="0"/>
              <w:rPr>
                <w:rFonts w:eastAsia="Times"/>
                <w:sz w:val="12"/>
              </w:rPr>
            </w:pPr>
            <w:r w:rsidRPr="00A53F91">
              <w:rPr>
                <w:rFonts w:eastAsia="Times"/>
                <w:sz w:val="12"/>
              </w:rPr>
              <w:t>345</w:t>
            </w:r>
          </w:p>
        </w:tc>
        <w:tc>
          <w:tcPr>
            <w:tcW w:w="554" w:type="dxa"/>
          </w:tcPr>
          <w:p w14:paraId="0596B317" w14:textId="77777777" w:rsidR="00441568" w:rsidRPr="00A53F91" w:rsidRDefault="00441568" w:rsidP="00441568">
            <w:pPr>
              <w:spacing w:before="60" w:after="60"/>
              <w:ind w:firstLine="0"/>
              <w:rPr>
                <w:rFonts w:eastAsia="Times"/>
                <w:sz w:val="12"/>
              </w:rPr>
            </w:pPr>
            <w:r w:rsidRPr="00A53F91">
              <w:rPr>
                <w:rFonts w:eastAsia="Times"/>
                <w:sz w:val="12"/>
              </w:rPr>
              <w:t>3.5</w:t>
            </w:r>
          </w:p>
        </w:tc>
        <w:tc>
          <w:tcPr>
            <w:tcW w:w="554" w:type="dxa"/>
          </w:tcPr>
          <w:p w14:paraId="01611D67" w14:textId="77777777" w:rsidR="00441568" w:rsidRPr="00A53F91" w:rsidRDefault="00441568" w:rsidP="00441568">
            <w:pPr>
              <w:spacing w:before="60" w:after="60"/>
              <w:ind w:firstLine="0"/>
              <w:rPr>
                <w:rFonts w:eastAsia="Times"/>
                <w:sz w:val="12"/>
              </w:rPr>
            </w:pPr>
            <w:r w:rsidRPr="00A53F91">
              <w:rPr>
                <w:rFonts w:eastAsia="Times"/>
                <w:sz w:val="12"/>
              </w:rPr>
              <w:t>396</w:t>
            </w:r>
          </w:p>
        </w:tc>
        <w:tc>
          <w:tcPr>
            <w:tcW w:w="554" w:type="dxa"/>
          </w:tcPr>
          <w:p w14:paraId="05B19F31" w14:textId="77777777" w:rsidR="00441568" w:rsidRPr="00A53F91" w:rsidRDefault="00441568" w:rsidP="00441568">
            <w:pPr>
              <w:spacing w:before="60" w:after="60"/>
              <w:ind w:firstLine="0"/>
              <w:rPr>
                <w:rFonts w:eastAsia="Times"/>
                <w:sz w:val="12"/>
              </w:rPr>
            </w:pPr>
            <w:r w:rsidRPr="00A53F91">
              <w:rPr>
                <w:rFonts w:eastAsia="Times"/>
                <w:sz w:val="12"/>
              </w:rPr>
              <w:t>2.3</w:t>
            </w:r>
          </w:p>
        </w:tc>
        <w:tc>
          <w:tcPr>
            <w:tcW w:w="554" w:type="dxa"/>
          </w:tcPr>
          <w:p w14:paraId="0A34D9CC" w14:textId="77777777" w:rsidR="00441568" w:rsidRPr="00A53F91" w:rsidRDefault="00441568" w:rsidP="00441568">
            <w:pPr>
              <w:spacing w:before="60" w:after="60"/>
              <w:ind w:firstLine="0"/>
              <w:rPr>
                <w:rFonts w:eastAsia="Times"/>
                <w:sz w:val="12"/>
              </w:rPr>
            </w:pPr>
            <w:r w:rsidRPr="00A53F91">
              <w:rPr>
                <w:rFonts w:eastAsia="Times"/>
                <w:sz w:val="12"/>
              </w:rPr>
              <w:t>369</w:t>
            </w:r>
          </w:p>
        </w:tc>
        <w:tc>
          <w:tcPr>
            <w:tcW w:w="534" w:type="dxa"/>
          </w:tcPr>
          <w:p w14:paraId="28941D16" w14:textId="77777777" w:rsidR="00441568" w:rsidRPr="00A53F91" w:rsidRDefault="00441568" w:rsidP="00441568">
            <w:pPr>
              <w:spacing w:before="60" w:after="60"/>
              <w:ind w:firstLine="0"/>
              <w:rPr>
                <w:rFonts w:eastAsia="Times"/>
                <w:sz w:val="12"/>
              </w:rPr>
            </w:pPr>
            <w:r w:rsidRPr="00A53F91">
              <w:rPr>
                <w:rFonts w:eastAsia="Times"/>
                <w:sz w:val="12"/>
              </w:rPr>
              <w:t>5.4</w:t>
            </w:r>
          </w:p>
        </w:tc>
        <w:tc>
          <w:tcPr>
            <w:tcW w:w="540" w:type="dxa"/>
          </w:tcPr>
          <w:p w14:paraId="552CADD9" w14:textId="77777777" w:rsidR="00441568" w:rsidRPr="00A53F91" w:rsidRDefault="00441568" w:rsidP="00441568">
            <w:pPr>
              <w:spacing w:before="60" w:after="60"/>
              <w:ind w:firstLine="0"/>
              <w:rPr>
                <w:rFonts w:eastAsia="Times"/>
                <w:sz w:val="12"/>
              </w:rPr>
            </w:pPr>
            <w:r w:rsidRPr="00A53F91">
              <w:rPr>
                <w:rFonts w:eastAsia="Times"/>
                <w:sz w:val="12"/>
              </w:rPr>
              <w:t>456</w:t>
            </w:r>
          </w:p>
        </w:tc>
        <w:tc>
          <w:tcPr>
            <w:tcW w:w="450" w:type="dxa"/>
          </w:tcPr>
          <w:p w14:paraId="2E1638C2" w14:textId="77777777" w:rsidR="00441568" w:rsidRPr="00A53F91" w:rsidRDefault="00441568" w:rsidP="00441568">
            <w:pPr>
              <w:spacing w:before="60" w:after="60"/>
              <w:ind w:firstLine="0"/>
              <w:rPr>
                <w:rFonts w:eastAsia="Times"/>
                <w:sz w:val="12"/>
              </w:rPr>
            </w:pPr>
            <w:r w:rsidRPr="00A53F91">
              <w:rPr>
                <w:rFonts w:eastAsia="Times"/>
                <w:sz w:val="12"/>
              </w:rPr>
              <w:t>4.6</w:t>
            </w:r>
          </w:p>
        </w:tc>
        <w:tc>
          <w:tcPr>
            <w:tcW w:w="696" w:type="dxa"/>
          </w:tcPr>
          <w:p w14:paraId="258C413F" w14:textId="77777777" w:rsidR="00441568" w:rsidRPr="00A53F91" w:rsidRDefault="00441568" w:rsidP="00441568">
            <w:pPr>
              <w:spacing w:before="60" w:after="60"/>
              <w:ind w:firstLine="0"/>
              <w:rPr>
                <w:rFonts w:eastAsia="Times"/>
                <w:sz w:val="12"/>
              </w:rPr>
            </w:pPr>
            <w:r w:rsidRPr="00A53F91">
              <w:rPr>
                <w:rFonts w:eastAsia="Times"/>
                <w:sz w:val="12"/>
              </w:rPr>
              <w:t>813</w:t>
            </w:r>
          </w:p>
        </w:tc>
        <w:tc>
          <w:tcPr>
            <w:tcW w:w="474" w:type="dxa"/>
          </w:tcPr>
          <w:p w14:paraId="10AFCE67" w14:textId="77777777" w:rsidR="00441568" w:rsidRPr="00A53F91" w:rsidRDefault="00441568" w:rsidP="00441568">
            <w:pPr>
              <w:spacing w:before="60" w:after="60"/>
              <w:ind w:firstLine="0"/>
              <w:rPr>
                <w:rFonts w:eastAsia="Times"/>
                <w:sz w:val="12"/>
              </w:rPr>
            </w:pPr>
            <w:r w:rsidRPr="00A53F91">
              <w:rPr>
                <w:rFonts w:eastAsia="Times"/>
                <w:sz w:val="12"/>
              </w:rPr>
              <w:t>3.6</w:t>
            </w:r>
          </w:p>
        </w:tc>
        <w:tc>
          <w:tcPr>
            <w:tcW w:w="634" w:type="dxa"/>
          </w:tcPr>
          <w:p w14:paraId="438E07F4" w14:textId="77777777" w:rsidR="00441568" w:rsidRPr="00A53F91" w:rsidRDefault="00441568" w:rsidP="00441568">
            <w:pPr>
              <w:spacing w:before="60" w:after="60"/>
              <w:ind w:firstLine="0"/>
              <w:rPr>
                <w:rFonts w:eastAsia="Times"/>
                <w:sz w:val="12"/>
              </w:rPr>
            </w:pPr>
            <w:r w:rsidRPr="00A53F91">
              <w:rPr>
                <w:rFonts w:eastAsia="Times"/>
                <w:sz w:val="12"/>
              </w:rPr>
              <w:t>534</w:t>
            </w:r>
          </w:p>
        </w:tc>
        <w:tc>
          <w:tcPr>
            <w:tcW w:w="446" w:type="dxa"/>
          </w:tcPr>
          <w:p w14:paraId="3AD400DF" w14:textId="77777777" w:rsidR="00441568" w:rsidRPr="00A53F91" w:rsidRDefault="00441568" w:rsidP="00441568">
            <w:pPr>
              <w:spacing w:before="60" w:after="60"/>
              <w:ind w:firstLine="0"/>
              <w:rPr>
                <w:rFonts w:eastAsia="Times"/>
                <w:sz w:val="12"/>
              </w:rPr>
            </w:pPr>
            <w:r w:rsidRPr="00A53F91">
              <w:rPr>
                <w:rFonts w:eastAsia="Times"/>
                <w:sz w:val="12"/>
              </w:rPr>
              <w:t>2.4</w:t>
            </w:r>
          </w:p>
        </w:tc>
        <w:tc>
          <w:tcPr>
            <w:tcW w:w="630" w:type="dxa"/>
          </w:tcPr>
          <w:p w14:paraId="72322DB2" w14:textId="77777777" w:rsidR="00441568" w:rsidRPr="00A53F91" w:rsidRDefault="00441568" w:rsidP="00441568">
            <w:pPr>
              <w:spacing w:before="60" w:after="60"/>
              <w:ind w:firstLine="0"/>
              <w:rPr>
                <w:rFonts w:eastAsia="Times"/>
                <w:sz w:val="12"/>
              </w:rPr>
            </w:pPr>
            <w:r w:rsidRPr="00A53F91">
              <w:rPr>
                <w:rFonts w:eastAsia="Times"/>
                <w:sz w:val="12"/>
              </w:rPr>
              <w:t>686</w:t>
            </w:r>
          </w:p>
        </w:tc>
        <w:tc>
          <w:tcPr>
            <w:tcW w:w="450" w:type="dxa"/>
          </w:tcPr>
          <w:p w14:paraId="0A0FF8D5" w14:textId="77777777" w:rsidR="00441568" w:rsidRPr="00A53F91" w:rsidRDefault="00441568" w:rsidP="00441568">
            <w:pPr>
              <w:spacing w:before="60" w:after="60"/>
              <w:ind w:firstLine="0"/>
              <w:rPr>
                <w:rFonts w:eastAsia="Times"/>
                <w:sz w:val="12"/>
              </w:rPr>
            </w:pPr>
            <w:r w:rsidRPr="00A53F91">
              <w:rPr>
                <w:rFonts w:eastAsia="Times"/>
                <w:sz w:val="12"/>
              </w:rPr>
              <w:t>6.0</w:t>
            </w:r>
          </w:p>
        </w:tc>
        <w:tc>
          <w:tcPr>
            <w:tcW w:w="689" w:type="dxa"/>
          </w:tcPr>
          <w:p w14:paraId="21C9BDE6" w14:textId="77777777" w:rsidR="00441568" w:rsidRPr="00A53F91" w:rsidRDefault="00441568" w:rsidP="00441568">
            <w:pPr>
              <w:spacing w:before="60" w:after="60"/>
              <w:ind w:firstLine="0"/>
              <w:rPr>
                <w:rFonts w:eastAsia="Times"/>
                <w:sz w:val="12"/>
              </w:rPr>
            </w:pPr>
            <w:r w:rsidRPr="00A53F91">
              <w:rPr>
                <w:rFonts w:eastAsia="Times"/>
                <w:sz w:val="12"/>
              </w:rPr>
              <w:t>838</w:t>
            </w:r>
          </w:p>
        </w:tc>
        <w:tc>
          <w:tcPr>
            <w:tcW w:w="481" w:type="dxa"/>
          </w:tcPr>
          <w:p w14:paraId="5386F513" w14:textId="77777777" w:rsidR="00441568" w:rsidRPr="00A53F91" w:rsidRDefault="00441568" w:rsidP="00441568">
            <w:pPr>
              <w:spacing w:before="60" w:after="60"/>
              <w:ind w:firstLine="0"/>
              <w:rPr>
                <w:rFonts w:eastAsia="Times"/>
                <w:sz w:val="12"/>
              </w:rPr>
            </w:pPr>
            <w:r w:rsidRPr="00A53F91">
              <w:rPr>
                <w:rFonts w:eastAsia="Times"/>
                <w:sz w:val="12"/>
              </w:rPr>
              <w:t>7.7</w:t>
            </w:r>
          </w:p>
        </w:tc>
        <w:tc>
          <w:tcPr>
            <w:tcW w:w="626" w:type="dxa"/>
          </w:tcPr>
          <w:p w14:paraId="7B74AF8B" w14:textId="77777777" w:rsidR="00441568" w:rsidRPr="00A53F91" w:rsidRDefault="00441568" w:rsidP="00441568">
            <w:pPr>
              <w:spacing w:before="60" w:after="60"/>
              <w:ind w:firstLine="0"/>
              <w:rPr>
                <w:rFonts w:eastAsia="Times"/>
                <w:sz w:val="12"/>
              </w:rPr>
            </w:pPr>
            <w:r w:rsidRPr="00A53F91">
              <w:rPr>
                <w:rFonts w:eastAsia="Times"/>
                <w:sz w:val="12"/>
              </w:rPr>
              <w:t>790</w:t>
            </w:r>
          </w:p>
        </w:tc>
        <w:tc>
          <w:tcPr>
            <w:tcW w:w="544" w:type="dxa"/>
          </w:tcPr>
          <w:p w14:paraId="467F58F0" w14:textId="77777777" w:rsidR="00441568" w:rsidRPr="00A53F91" w:rsidRDefault="00441568" w:rsidP="00441568">
            <w:pPr>
              <w:spacing w:before="60" w:after="60"/>
              <w:ind w:firstLine="0"/>
              <w:rPr>
                <w:rFonts w:eastAsia="Times"/>
                <w:sz w:val="12"/>
              </w:rPr>
            </w:pPr>
            <w:r w:rsidRPr="00A53F91">
              <w:rPr>
                <w:rFonts w:eastAsia="Times"/>
                <w:sz w:val="12"/>
              </w:rPr>
              <w:t>18.0</w:t>
            </w:r>
          </w:p>
        </w:tc>
        <w:tc>
          <w:tcPr>
            <w:tcW w:w="564" w:type="dxa"/>
          </w:tcPr>
          <w:p w14:paraId="1E83C954" w14:textId="77777777" w:rsidR="00441568" w:rsidRPr="00A53F91" w:rsidRDefault="00441568" w:rsidP="00441568">
            <w:pPr>
              <w:spacing w:before="60" w:after="60"/>
              <w:ind w:firstLine="0"/>
              <w:rPr>
                <w:rFonts w:eastAsia="Times"/>
                <w:sz w:val="12"/>
              </w:rPr>
            </w:pPr>
            <w:r w:rsidRPr="00A53F91">
              <w:rPr>
                <w:rFonts w:eastAsia="Times"/>
                <w:sz w:val="12"/>
              </w:rPr>
              <w:t>869</w:t>
            </w:r>
          </w:p>
        </w:tc>
        <w:tc>
          <w:tcPr>
            <w:tcW w:w="426" w:type="dxa"/>
          </w:tcPr>
          <w:p w14:paraId="40CF62B3" w14:textId="77777777" w:rsidR="00441568" w:rsidRPr="00A53F91" w:rsidRDefault="00441568" w:rsidP="00441568">
            <w:pPr>
              <w:spacing w:before="60" w:after="60"/>
              <w:ind w:firstLine="0"/>
              <w:rPr>
                <w:rFonts w:eastAsia="Times"/>
                <w:sz w:val="12"/>
              </w:rPr>
            </w:pPr>
            <w:r w:rsidRPr="00A53F91">
              <w:rPr>
                <w:rFonts w:eastAsia="Times"/>
                <w:sz w:val="12"/>
              </w:rPr>
              <w:t>4.7</w:t>
            </w:r>
          </w:p>
        </w:tc>
        <w:tc>
          <w:tcPr>
            <w:tcW w:w="630" w:type="dxa"/>
          </w:tcPr>
          <w:p w14:paraId="6F0A35EE" w14:textId="77777777" w:rsidR="00441568" w:rsidRPr="00A53F91" w:rsidRDefault="00441568" w:rsidP="00441568">
            <w:pPr>
              <w:spacing w:before="60" w:after="60"/>
              <w:ind w:firstLine="0"/>
              <w:rPr>
                <w:rFonts w:eastAsia="Times"/>
                <w:sz w:val="12"/>
              </w:rPr>
            </w:pPr>
            <w:r w:rsidRPr="00A53F91">
              <w:rPr>
                <w:rFonts w:eastAsia="Times"/>
                <w:sz w:val="12"/>
              </w:rPr>
              <w:t>995</w:t>
            </w:r>
          </w:p>
        </w:tc>
        <w:tc>
          <w:tcPr>
            <w:tcW w:w="540" w:type="dxa"/>
          </w:tcPr>
          <w:p w14:paraId="75C3E18C" w14:textId="77777777" w:rsidR="00441568" w:rsidRPr="00A53F91" w:rsidRDefault="00441568" w:rsidP="00441568">
            <w:pPr>
              <w:spacing w:before="60" w:after="60"/>
              <w:ind w:firstLine="0"/>
              <w:rPr>
                <w:rFonts w:eastAsia="Times"/>
                <w:sz w:val="12"/>
              </w:rPr>
            </w:pPr>
            <w:r w:rsidRPr="00A53F91">
              <w:rPr>
                <w:rFonts w:eastAsia="Times"/>
                <w:sz w:val="12"/>
              </w:rPr>
              <w:t>9.3</w:t>
            </w:r>
          </w:p>
        </w:tc>
        <w:tc>
          <w:tcPr>
            <w:tcW w:w="624" w:type="dxa"/>
          </w:tcPr>
          <w:p w14:paraId="76B09BE3" w14:textId="77777777" w:rsidR="00441568" w:rsidRPr="00A53F91" w:rsidRDefault="00441568" w:rsidP="00441568">
            <w:pPr>
              <w:spacing w:before="60" w:after="60"/>
              <w:ind w:firstLine="0"/>
              <w:rPr>
                <w:rFonts w:eastAsia="Times"/>
                <w:sz w:val="12"/>
              </w:rPr>
            </w:pPr>
            <w:r w:rsidRPr="00A53F91">
              <w:rPr>
                <w:rFonts w:eastAsia="Times"/>
                <w:sz w:val="12"/>
              </w:rPr>
              <w:t>1176</w:t>
            </w:r>
          </w:p>
        </w:tc>
        <w:tc>
          <w:tcPr>
            <w:tcW w:w="456" w:type="dxa"/>
          </w:tcPr>
          <w:p w14:paraId="7059402F" w14:textId="77777777" w:rsidR="00441568" w:rsidRPr="00A53F91" w:rsidRDefault="00441568" w:rsidP="00441568">
            <w:pPr>
              <w:spacing w:before="60" w:after="60"/>
              <w:ind w:firstLine="0"/>
              <w:rPr>
                <w:rFonts w:eastAsia="Times"/>
                <w:sz w:val="12"/>
              </w:rPr>
            </w:pPr>
            <w:r w:rsidRPr="00A53F91">
              <w:rPr>
                <w:rFonts w:eastAsia="Times"/>
                <w:sz w:val="12"/>
              </w:rPr>
              <w:t>9.6</w:t>
            </w:r>
          </w:p>
        </w:tc>
        <w:tc>
          <w:tcPr>
            <w:tcW w:w="651" w:type="dxa"/>
          </w:tcPr>
          <w:p w14:paraId="2B003A7F" w14:textId="77777777" w:rsidR="00441568" w:rsidRPr="00A53F91" w:rsidRDefault="00441568" w:rsidP="00441568">
            <w:pPr>
              <w:spacing w:before="60" w:after="60"/>
              <w:ind w:firstLine="0"/>
              <w:rPr>
                <w:rFonts w:eastAsia="Times"/>
                <w:sz w:val="12"/>
              </w:rPr>
            </w:pPr>
            <w:r w:rsidRPr="00A53F91">
              <w:rPr>
                <w:rFonts w:eastAsia="Times"/>
                <w:sz w:val="12"/>
              </w:rPr>
              <w:t>1475</w:t>
            </w:r>
          </w:p>
        </w:tc>
        <w:tc>
          <w:tcPr>
            <w:tcW w:w="557" w:type="dxa"/>
          </w:tcPr>
          <w:p w14:paraId="42D0D182" w14:textId="77777777" w:rsidR="00441568" w:rsidRPr="00A53F91" w:rsidRDefault="00441568" w:rsidP="00441568">
            <w:pPr>
              <w:spacing w:before="60" w:after="60"/>
              <w:ind w:firstLine="0"/>
              <w:rPr>
                <w:rFonts w:eastAsia="Times"/>
                <w:sz w:val="12"/>
              </w:rPr>
            </w:pPr>
            <w:r w:rsidRPr="00A53F91">
              <w:rPr>
                <w:rFonts w:eastAsia="Times"/>
                <w:sz w:val="12"/>
              </w:rPr>
              <w:t>6.2</w:t>
            </w:r>
          </w:p>
        </w:tc>
        <w:tc>
          <w:tcPr>
            <w:tcW w:w="555" w:type="dxa"/>
          </w:tcPr>
          <w:p w14:paraId="60024AFB" w14:textId="77777777" w:rsidR="00441568" w:rsidRPr="00A53F91" w:rsidRDefault="00441568" w:rsidP="00441568">
            <w:pPr>
              <w:spacing w:before="60" w:after="60"/>
              <w:ind w:firstLine="0"/>
              <w:rPr>
                <w:rFonts w:eastAsia="Times"/>
                <w:sz w:val="12"/>
              </w:rPr>
            </w:pPr>
            <w:r w:rsidRPr="00A53F91">
              <w:rPr>
                <w:rFonts w:eastAsia="Times"/>
                <w:sz w:val="12"/>
              </w:rPr>
              <w:t>1338</w:t>
            </w:r>
          </w:p>
        </w:tc>
        <w:tc>
          <w:tcPr>
            <w:tcW w:w="554" w:type="dxa"/>
          </w:tcPr>
          <w:p w14:paraId="53036875" w14:textId="77777777" w:rsidR="00441568" w:rsidRPr="00A53F91" w:rsidRDefault="00441568" w:rsidP="00441568">
            <w:pPr>
              <w:spacing w:before="60" w:after="60"/>
              <w:ind w:firstLine="0"/>
              <w:rPr>
                <w:rFonts w:eastAsia="Times"/>
                <w:sz w:val="12"/>
              </w:rPr>
            </w:pPr>
            <w:r w:rsidRPr="00A53F91">
              <w:rPr>
                <w:rFonts w:eastAsia="Times"/>
                <w:sz w:val="12"/>
              </w:rPr>
              <w:t>7.2</w:t>
            </w:r>
          </w:p>
        </w:tc>
        <w:tc>
          <w:tcPr>
            <w:tcW w:w="554" w:type="dxa"/>
          </w:tcPr>
          <w:p w14:paraId="44CB3236" w14:textId="77777777" w:rsidR="00441568" w:rsidRPr="00A53F91" w:rsidRDefault="00441568" w:rsidP="00441568">
            <w:pPr>
              <w:spacing w:before="60" w:after="60"/>
              <w:ind w:firstLine="0"/>
              <w:rPr>
                <w:rFonts w:eastAsia="Times"/>
                <w:sz w:val="12"/>
              </w:rPr>
            </w:pPr>
            <w:r w:rsidRPr="00A53F91">
              <w:rPr>
                <w:rFonts w:eastAsia="Times"/>
                <w:sz w:val="12"/>
              </w:rPr>
              <w:t>1541</w:t>
            </w:r>
          </w:p>
        </w:tc>
        <w:tc>
          <w:tcPr>
            <w:tcW w:w="554" w:type="dxa"/>
          </w:tcPr>
          <w:p w14:paraId="42521610" w14:textId="77777777" w:rsidR="00441568" w:rsidRPr="00A53F91" w:rsidRDefault="00441568" w:rsidP="00441568">
            <w:pPr>
              <w:spacing w:before="60" w:after="60"/>
              <w:ind w:firstLine="0"/>
              <w:rPr>
                <w:rFonts w:eastAsia="Times"/>
                <w:sz w:val="12"/>
              </w:rPr>
            </w:pPr>
            <w:r w:rsidRPr="00A53F91">
              <w:rPr>
                <w:rFonts w:eastAsia="Times"/>
                <w:sz w:val="12"/>
              </w:rPr>
              <w:t>8.6</w:t>
            </w:r>
          </w:p>
        </w:tc>
      </w:tr>
      <w:tr w:rsidR="00441568" w:rsidRPr="00A53F91" w14:paraId="38D86201" w14:textId="77777777">
        <w:trPr>
          <w:gridAfter w:val="1"/>
          <w:wAfter w:w="14" w:type="dxa"/>
        </w:trPr>
        <w:tc>
          <w:tcPr>
            <w:tcW w:w="1827" w:type="dxa"/>
          </w:tcPr>
          <w:p w14:paraId="480EB49C" w14:textId="77777777" w:rsidR="00441568" w:rsidRPr="00A53F91" w:rsidRDefault="00441568" w:rsidP="00441568">
            <w:pPr>
              <w:spacing w:before="60" w:after="60"/>
              <w:ind w:left="342" w:hanging="342"/>
              <w:rPr>
                <w:rFonts w:eastAsia="Times"/>
                <w:sz w:val="12"/>
              </w:rPr>
            </w:pPr>
            <w:r w:rsidRPr="00A53F91">
              <w:rPr>
                <w:rFonts w:eastAsia="Times"/>
                <w:sz w:val="12"/>
              </w:rPr>
              <w:t>7.</w:t>
            </w:r>
            <w:r w:rsidRPr="00A53F91">
              <w:rPr>
                <w:rFonts w:eastAsia="Times"/>
                <w:sz w:val="12"/>
              </w:rPr>
              <w:tab/>
              <w:t>Introduction par effra</w:t>
            </w:r>
            <w:r w:rsidRPr="00A53F91">
              <w:rPr>
                <w:rFonts w:eastAsia="Times"/>
                <w:sz w:val="12"/>
              </w:rPr>
              <w:t>c</w:t>
            </w:r>
            <w:r w:rsidRPr="00A53F91">
              <w:rPr>
                <w:rFonts w:eastAsia="Times"/>
                <w:sz w:val="12"/>
              </w:rPr>
              <w:t>tion</w:t>
            </w:r>
          </w:p>
        </w:tc>
        <w:tc>
          <w:tcPr>
            <w:tcW w:w="553" w:type="dxa"/>
          </w:tcPr>
          <w:p w14:paraId="77339E48" w14:textId="77777777" w:rsidR="00441568" w:rsidRPr="00A53F91" w:rsidRDefault="00441568" w:rsidP="00441568">
            <w:pPr>
              <w:spacing w:before="60" w:after="60"/>
              <w:ind w:firstLine="0"/>
              <w:rPr>
                <w:rFonts w:eastAsia="Times"/>
                <w:sz w:val="12"/>
              </w:rPr>
            </w:pPr>
            <w:r w:rsidRPr="00A53F91">
              <w:rPr>
                <w:rFonts w:eastAsia="Times"/>
                <w:sz w:val="12"/>
              </w:rPr>
              <w:t>8052</w:t>
            </w:r>
          </w:p>
        </w:tc>
        <w:tc>
          <w:tcPr>
            <w:tcW w:w="554" w:type="dxa"/>
          </w:tcPr>
          <w:p w14:paraId="124C39A7" w14:textId="77777777" w:rsidR="00441568" w:rsidRPr="00A53F91" w:rsidRDefault="00441568" w:rsidP="00441568">
            <w:pPr>
              <w:spacing w:before="60" w:after="60"/>
              <w:ind w:firstLine="0"/>
              <w:rPr>
                <w:rFonts w:eastAsia="Times"/>
                <w:sz w:val="12"/>
              </w:rPr>
            </w:pPr>
            <w:r w:rsidRPr="00A53F91">
              <w:rPr>
                <w:rFonts w:eastAsia="Times"/>
                <w:sz w:val="12"/>
              </w:rPr>
              <w:t>2.4</w:t>
            </w:r>
          </w:p>
        </w:tc>
        <w:tc>
          <w:tcPr>
            <w:tcW w:w="554" w:type="dxa"/>
          </w:tcPr>
          <w:p w14:paraId="114C7B23" w14:textId="77777777" w:rsidR="00441568" w:rsidRPr="00A53F91" w:rsidRDefault="00441568" w:rsidP="00441568">
            <w:pPr>
              <w:spacing w:before="60" w:after="60"/>
              <w:ind w:firstLine="0"/>
              <w:rPr>
                <w:rFonts w:eastAsia="Times"/>
                <w:sz w:val="12"/>
              </w:rPr>
            </w:pPr>
            <w:r w:rsidRPr="00A53F91">
              <w:rPr>
                <w:rFonts w:eastAsia="Times"/>
                <w:sz w:val="12"/>
              </w:rPr>
              <w:t>8726</w:t>
            </w:r>
          </w:p>
        </w:tc>
        <w:tc>
          <w:tcPr>
            <w:tcW w:w="554" w:type="dxa"/>
          </w:tcPr>
          <w:p w14:paraId="3E1C9B6C" w14:textId="77777777" w:rsidR="00441568" w:rsidRPr="00A53F91" w:rsidRDefault="00441568" w:rsidP="00441568">
            <w:pPr>
              <w:spacing w:before="60" w:after="60"/>
              <w:ind w:firstLine="0"/>
              <w:rPr>
                <w:rFonts w:eastAsia="Times"/>
                <w:sz w:val="12"/>
              </w:rPr>
            </w:pPr>
            <w:r w:rsidRPr="00A53F91">
              <w:rPr>
                <w:rFonts w:eastAsia="Times"/>
                <w:sz w:val="12"/>
              </w:rPr>
              <w:t>2.5</w:t>
            </w:r>
          </w:p>
        </w:tc>
        <w:tc>
          <w:tcPr>
            <w:tcW w:w="554" w:type="dxa"/>
          </w:tcPr>
          <w:p w14:paraId="6A83506E" w14:textId="77777777" w:rsidR="00441568" w:rsidRPr="00A53F91" w:rsidRDefault="00441568" w:rsidP="00441568">
            <w:pPr>
              <w:spacing w:before="60" w:after="60"/>
              <w:ind w:firstLine="0"/>
              <w:rPr>
                <w:rFonts w:eastAsia="Times"/>
                <w:sz w:val="12"/>
              </w:rPr>
            </w:pPr>
            <w:r w:rsidRPr="00A53F91">
              <w:rPr>
                <w:rFonts w:eastAsia="Times"/>
                <w:sz w:val="12"/>
              </w:rPr>
              <w:t>8579</w:t>
            </w:r>
          </w:p>
        </w:tc>
        <w:tc>
          <w:tcPr>
            <w:tcW w:w="534" w:type="dxa"/>
          </w:tcPr>
          <w:p w14:paraId="4AB16FC4" w14:textId="77777777" w:rsidR="00441568" w:rsidRPr="00A53F91" w:rsidRDefault="00441568" w:rsidP="00441568">
            <w:pPr>
              <w:spacing w:before="60" w:after="60"/>
              <w:ind w:firstLine="0"/>
              <w:rPr>
                <w:rFonts w:eastAsia="Times"/>
                <w:sz w:val="12"/>
              </w:rPr>
            </w:pPr>
            <w:r w:rsidRPr="00A53F91">
              <w:rPr>
                <w:rFonts w:eastAsia="Times"/>
                <w:sz w:val="12"/>
              </w:rPr>
              <w:t>2.4</w:t>
            </w:r>
          </w:p>
        </w:tc>
        <w:tc>
          <w:tcPr>
            <w:tcW w:w="540" w:type="dxa"/>
          </w:tcPr>
          <w:p w14:paraId="141989F2" w14:textId="77777777" w:rsidR="00441568" w:rsidRPr="00A53F91" w:rsidRDefault="00441568" w:rsidP="00441568">
            <w:pPr>
              <w:spacing w:before="60" w:after="60"/>
              <w:ind w:firstLine="0"/>
              <w:rPr>
                <w:rFonts w:eastAsia="Times"/>
                <w:sz w:val="12"/>
              </w:rPr>
            </w:pPr>
            <w:r w:rsidRPr="00A53F91">
              <w:rPr>
                <w:rFonts w:eastAsia="Times"/>
                <w:sz w:val="12"/>
              </w:rPr>
              <w:t>9004</w:t>
            </w:r>
          </w:p>
        </w:tc>
        <w:tc>
          <w:tcPr>
            <w:tcW w:w="450" w:type="dxa"/>
          </w:tcPr>
          <w:p w14:paraId="32CDD74A" w14:textId="77777777" w:rsidR="00441568" w:rsidRPr="00A53F91" w:rsidRDefault="00441568" w:rsidP="00441568">
            <w:pPr>
              <w:spacing w:before="60" w:after="60"/>
              <w:ind w:firstLine="0"/>
              <w:rPr>
                <w:rFonts w:eastAsia="Times"/>
                <w:sz w:val="12"/>
              </w:rPr>
            </w:pPr>
            <w:r w:rsidRPr="00A53F91">
              <w:rPr>
                <w:rFonts w:eastAsia="Times"/>
                <w:sz w:val="12"/>
              </w:rPr>
              <w:t>3.9</w:t>
            </w:r>
          </w:p>
        </w:tc>
        <w:tc>
          <w:tcPr>
            <w:tcW w:w="696" w:type="dxa"/>
          </w:tcPr>
          <w:p w14:paraId="1DC90B93" w14:textId="77777777" w:rsidR="00441568" w:rsidRPr="00A53F91" w:rsidRDefault="00441568" w:rsidP="00441568">
            <w:pPr>
              <w:spacing w:before="60" w:after="60"/>
              <w:ind w:firstLine="0"/>
              <w:rPr>
                <w:rFonts w:eastAsia="Times"/>
                <w:sz w:val="12"/>
              </w:rPr>
            </w:pPr>
            <w:r w:rsidRPr="00A53F91">
              <w:rPr>
                <w:rFonts w:eastAsia="Times"/>
                <w:sz w:val="12"/>
              </w:rPr>
              <w:t>10356</w:t>
            </w:r>
          </w:p>
        </w:tc>
        <w:tc>
          <w:tcPr>
            <w:tcW w:w="474" w:type="dxa"/>
          </w:tcPr>
          <w:p w14:paraId="44CDCA23" w14:textId="77777777" w:rsidR="00441568" w:rsidRPr="00A53F91" w:rsidRDefault="00441568" w:rsidP="00441568">
            <w:pPr>
              <w:spacing w:before="60" w:after="60"/>
              <w:ind w:firstLine="0"/>
              <w:rPr>
                <w:rFonts w:eastAsia="Times"/>
                <w:sz w:val="12"/>
              </w:rPr>
            </w:pPr>
            <w:r w:rsidRPr="00A53F91">
              <w:rPr>
                <w:rFonts w:eastAsia="Times"/>
                <w:sz w:val="12"/>
              </w:rPr>
              <w:t>3.1</w:t>
            </w:r>
          </w:p>
        </w:tc>
        <w:tc>
          <w:tcPr>
            <w:tcW w:w="634" w:type="dxa"/>
          </w:tcPr>
          <w:p w14:paraId="25D08259" w14:textId="77777777" w:rsidR="00441568" w:rsidRPr="00A53F91" w:rsidRDefault="00441568" w:rsidP="00441568">
            <w:pPr>
              <w:spacing w:before="60" w:after="60"/>
              <w:ind w:firstLine="0"/>
              <w:rPr>
                <w:rFonts w:eastAsia="Times"/>
                <w:sz w:val="12"/>
              </w:rPr>
            </w:pPr>
            <w:r w:rsidRPr="00A53F91">
              <w:rPr>
                <w:rFonts w:eastAsia="Times"/>
                <w:sz w:val="12"/>
              </w:rPr>
              <w:t>12779</w:t>
            </w:r>
          </w:p>
        </w:tc>
        <w:tc>
          <w:tcPr>
            <w:tcW w:w="446" w:type="dxa"/>
          </w:tcPr>
          <w:p w14:paraId="4B255DCF" w14:textId="77777777" w:rsidR="00441568" w:rsidRPr="00A53F91" w:rsidRDefault="00441568" w:rsidP="00441568">
            <w:pPr>
              <w:spacing w:before="60" w:after="60"/>
              <w:ind w:firstLine="0"/>
              <w:rPr>
                <w:rFonts w:eastAsia="Times"/>
                <w:sz w:val="12"/>
              </w:rPr>
            </w:pPr>
            <w:r w:rsidRPr="00A53F91">
              <w:rPr>
                <w:rFonts w:eastAsia="Times"/>
                <w:sz w:val="12"/>
              </w:rPr>
              <w:t>2.8</w:t>
            </w:r>
          </w:p>
        </w:tc>
        <w:tc>
          <w:tcPr>
            <w:tcW w:w="630" w:type="dxa"/>
          </w:tcPr>
          <w:p w14:paraId="738CA0FE" w14:textId="77777777" w:rsidR="00441568" w:rsidRPr="00A53F91" w:rsidRDefault="00441568" w:rsidP="00441568">
            <w:pPr>
              <w:spacing w:before="60" w:after="60"/>
              <w:ind w:firstLine="0"/>
              <w:rPr>
                <w:rFonts w:eastAsia="Times"/>
                <w:sz w:val="12"/>
              </w:rPr>
            </w:pPr>
            <w:r w:rsidRPr="00A53F91">
              <w:rPr>
                <w:rFonts w:eastAsia="Times"/>
                <w:sz w:val="12"/>
              </w:rPr>
              <w:t>14906</w:t>
            </w:r>
          </w:p>
        </w:tc>
        <w:tc>
          <w:tcPr>
            <w:tcW w:w="450" w:type="dxa"/>
          </w:tcPr>
          <w:p w14:paraId="75092575" w14:textId="77777777" w:rsidR="00441568" w:rsidRPr="00A53F91" w:rsidRDefault="00441568" w:rsidP="00441568">
            <w:pPr>
              <w:spacing w:before="60" w:after="60"/>
              <w:ind w:firstLine="0"/>
              <w:rPr>
                <w:rFonts w:eastAsia="Times"/>
                <w:sz w:val="12"/>
              </w:rPr>
            </w:pPr>
            <w:r w:rsidRPr="00A53F91">
              <w:rPr>
                <w:rFonts w:eastAsia="Times"/>
                <w:sz w:val="12"/>
              </w:rPr>
              <w:t>3.2</w:t>
            </w:r>
          </w:p>
        </w:tc>
        <w:tc>
          <w:tcPr>
            <w:tcW w:w="689" w:type="dxa"/>
          </w:tcPr>
          <w:p w14:paraId="7AEEFD00" w14:textId="77777777" w:rsidR="00441568" w:rsidRPr="00A53F91" w:rsidRDefault="00441568" w:rsidP="00441568">
            <w:pPr>
              <w:spacing w:before="60" w:after="60"/>
              <w:ind w:firstLine="0"/>
              <w:rPr>
                <w:rFonts w:eastAsia="Times"/>
                <w:sz w:val="12"/>
              </w:rPr>
            </w:pPr>
            <w:r w:rsidRPr="00A53F91">
              <w:rPr>
                <w:rFonts w:eastAsia="Times"/>
                <w:sz w:val="12"/>
              </w:rPr>
              <w:t>48360</w:t>
            </w:r>
          </w:p>
        </w:tc>
        <w:tc>
          <w:tcPr>
            <w:tcW w:w="481" w:type="dxa"/>
          </w:tcPr>
          <w:p w14:paraId="3D6CE0D0" w14:textId="77777777" w:rsidR="00441568" w:rsidRPr="00A53F91" w:rsidRDefault="00441568" w:rsidP="00441568">
            <w:pPr>
              <w:spacing w:before="60" w:after="60"/>
              <w:ind w:firstLine="0"/>
              <w:rPr>
                <w:rFonts w:eastAsia="Times"/>
                <w:sz w:val="12"/>
              </w:rPr>
            </w:pPr>
            <w:r w:rsidRPr="00A53F91">
              <w:rPr>
                <w:rFonts w:eastAsia="Times"/>
                <w:sz w:val="12"/>
              </w:rPr>
              <w:t>3.5</w:t>
            </w:r>
          </w:p>
        </w:tc>
        <w:tc>
          <w:tcPr>
            <w:tcW w:w="626" w:type="dxa"/>
          </w:tcPr>
          <w:p w14:paraId="14F95020" w14:textId="77777777" w:rsidR="00441568" w:rsidRPr="00A53F91" w:rsidRDefault="00441568" w:rsidP="00441568">
            <w:pPr>
              <w:spacing w:before="60" w:after="60"/>
              <w:ind w:firstLine="0"/>
              <w:rPr>
                <w:rFonts w:eastAsia="Times"/>
                <w:sz w:val="12"/>
              </w:rPr>
            </w:pPr>
            <w:r w:rsidRPr="00A53F91">
              <w:rPr>
                <w:rFonts w:eastAsia="Times"/>
                <w:sz w:val="12"/>
              </w:rPr>
              <w:t>14989</w:t>
            </w:r>
          </w:p>
        </w:tc>
        <w:tc>
          <w:tcPr>
            <w:tcW w:w="544" w:type="dxa"/>
          </w:tcPr>
          <w:p w14:paraId="3B8396D2" w14:textId="77777777" w:rsidR="00441568" w:rsidRPr="00A53F91" w:rsidRDefault="00441568" w:rsidP="00441568">
            <w:pPr>
              <w:spacing w:before="60" w:after="60"/>
              <w:ind w:firstLine="0"/>
              <w:rPr>
                <w:rFonts w:eastAsia="Times"/>
                <w:sz w:val="12"/>
              </w:rPr>
            </w:pPr>
            <w:r w:rsidRPr="00A53F91">
              <w:rPr>
                <w:rFonts w:eastAsia="Times"/>
                <w:sz w:val="12"/>
              </w:rPr>
              <w:t>3.7</w:t>
            </w:r>
          </w:p>
        </w:tc>
        <w:tc>
          <w:tcPr>
            <w:tcW w:w="564" w:type="dxa"/>
          </w:tcPr>
          <w:p w14:paraId="423DBCCC" w14:textId="77777777" w:rsidR="00441568" w:rsidRPr="00A53F91" w:rsidRDefault="00441568" w:rsidP="00441568">
            <w:pPr>
              <w:spacing w:before="60" w:after="60"/>
              <w:ind w:firstLine="0"/>
              <w:rPr>
                <w:rFonts w:eastAsia="Times"/>
                <w:sz w:val="12"/>
              </w:rPr>
            </w:pPr>
            <w:r w:rsidRPr="00A53F91">
              <w:rPr>
                <w:rFonts w:eastAsia="Times"/>
                <w:sz w:val="12"/>
              </w:rPr>
              <w:t>15314</w:t>
            </w:r>
          </w:p>
        </w:tc>
        <w:tc>
          <w:tcPr>
            <w:tcW w:w="426" w:type="dxa"/>
          </w:tcPr>
          <w:p w14:paraId="5580B506" w14:textId="77777777" w:rsidR="00441568" w:rsidRPr="00A53F91" w:rsidRDefault="00441568" w:rsidP="00441568">
            <w:pPr>
              <w:spacing w:before="60" w:after="60"/>
              <w:ind w:firstLine="0"/>
              <w:rPr>
                <w:rFonts w:eastAsia="Times"/>
                <w:sz w:val="12"/>
              </w:rPr>
            </w:pPr>
            <w:r w:rsidRPr="00A53F91">
              <w:rPr>
                <w:rFonts w:eastAsia="Times"/>
                <w:sz w:val="12"/>
              </w:rPr>
              <w:t>3.5</w:t>
            </w:r>
          </w:p>
        </w:tc>
        <w:tc>
          <w:tcPr>
            <w:tcW w:w="630" w:type="dxa"/>
          </w:tcPr>
          <w:p w14:paraId="45AD9BFE" w14:textId="77777777" w:rsidR="00441568" w:rsidRPr="00A53F91" w:rsidRDefault="00441568" w:rsidP="00441568">
            <w:pPr>
              <w:spacing w:before="60" w:after="60"/>
              <w:ind w:firstLine="0"/>
              <w:rPr>
                <w:rFonts w:eastAsia="Times"/>
                <w:sz w:val="12"/>
              </w:rPr>
            </w:pPr>
            <w:r w:rsidRPr="00A53F91">
              <w:rPr>
                <w:rFonts w:eastAsia="Times"/>
                <w:sz w:val="12"/>
              </w:rPr>
              <w:t>17595</w:t>
            </w:r>
          </w:p>
        </w:tc>
        <w:tc>
          <w:tcPr>
            <w:tcW w:w="540" w:type="dxa"/>
          </w:tcPr>
          <w:p w14:paraId="30463FEF" w14:textId="77777777" w:rsidR="00441568" w:rsidRPr="00A53F91" w:rsidRDefault="00441568" w:rsidP="00441568">
            <w:pPr>
              <w:spacing w:before="60" w:after="60"/>
              <w:ind w:firstLine="0"/>
              <w:rPr>
                <w:rFonts w:eastAsia="Times"/>
                <w:sz w:val="12"/>
              </w:rPr>
            </w:pPr>
            <w:r w:rsidRPr="00A53F91">
              <w:rPr>
                <w:rFonts w:eastAsia="Times"/>
                <w:sz w:val="12"/>
              </w:rPr>
              <w:t>4.6</w:t>
            </w:r>
          </w:p>
        </w:tc>
        <w:tc>
          <w:tcPr>
            <w:tcW w:w="624" w:type="dxa"/>
          </w:tcPr>
          <w:p w14:paraId="120F7371" w14:textId="77777777" w:rsidR="00441568" w:rsidRPr="00A53F91" w:rsidRDefault="00441568" w:rsidP="00441568">
            <w:pPr>
              <w:spacing w:before="60" w:after="60"/>
              <w:ind w:firstLine="0"/>
              <w:rPr>
                <w:rFonts w:eastAsia="Times"/>
                <w:sz w:val="12"/>
              </w:rPr>
            </w:pPr>
            <w:r w:rsidRPr="00A53F91">
              <w:rPr>
                <w:rFonts w:eastAsia="Times"/>
                <w:sz w:val="12"/>
              </w:rPr>
              <w:t>19256</w:t>
            </w:r>
          </w:p>
        </w:tc>
        <w:tc>
          <w:tcPr>
            <w:tcW w:w="456" w:type="dxa"/>
          </w:tcPr>
          <w:p w14:paraId="75CC71B1" w14:textId="77777777" w:rsidR="00441568" w:rsidRPr="00A53F91" w:rsidRDefault="00441568" w:rsidP="00441568">
            <w:pPr>
              <w:spacing w:before="60" w:after="60"/>
              <w:ind w:firstLine="0"/>
              <w:rPr>
                <w:rFonts w:eastAsia="Times"/>
                <w:sz w:val="12"/>
              </w:rPr>
            </w:pPr>
            <w:r w:rsidRPr="00A53F91">
              <w:rPr>
                <w:rFonts w:eastAsia="Times"/>
                <w:sz w:val="12"/>
              </w:rPr>
              <w:t>4.7</w:t>
            </w:r>
          </w:p>
        </w:tc>
        <w:tc>
          <w:tcPr>
            <w:tcW w:w="651" w:type="dxa"/>
          </w:tcPr>
          <w:p w14:paraId="3F32839E" w14:textId="77777777" w:rsidR="00441568" w:rsidRPr="00A53F91" w:rsidRDefault="00441568" w:rsidP="00441568">
            <w:pPr>
              <w:spacing w:before="60" w:after="60"/>
              <w:ind w:firstLine="0"/>
              <w:rPr>
                <w:rFonts w:eastAsia="Times"/>
                <w:sz w:val="12"/>
              </w:rPr>
            </w:pPr>
            <w:r w:rsidRPr="00A53F91">
              <w:rPr>
                <w:rFonts w:eastAsia="Times"/>
                <w:sz w:val="12"/>
              </w:rPr>
              <w:t>22756</w:t>
            </w:r>
          </w:p>
        </w:tc>
        <w:tc>
          <w:tcPr>
            <w:tcW w:w="557" w:type="dxa"/>
          </w:tcPr>
          <w:p w14:paraId="0FF02908" w14:textId="77777777" w:rsidR="00441568" w:rsidRPr="00A53F91" w:rsidRDefault="00441568" w:rsidP="00441568">
            <w:pPr>
              <w:spacing w:before="60" w:after="60"/>
              <w:ind w:firstLine="0"/>
              <w:rPr>
                <w:rFonts w:eastAsia="Times"/>
                <w:sz w:val="12"/>
              </w:rPr>
            </w:pPr>
            <w:r w:rsidRPr="00A53F91">
              <w:rPr>
                <w:rFonts w:eastAsia="Times"/>
                <w:sz w:val="12"/>
              </w:rPr>
              <w:t>4.7</w:t>
            </w:r>
          </w:p>
        </w:tc>
        <w:tc>
          <w:tcPr>
            <w:tcW w:w="555" w:type="dxa"/>
          </w:tcPr>
          <w:p w14:paraId="0B62C936" w14:textId="77777777" w:rsidR="00441568" w:rsidRPr="00A53F91" w:rsidRDefault="00441568" w:rsidP="00441568">
            <w:pPr>
              <w:spacing w:before="60" w:after="60"/>
              <w:ind w:firstLine="0"/>
              <w:rPr>
                <w:rFonts w:eastAsia="Times"/>
                <w:sz w:val="12"/>
              </w:rPr>
            </w:pPr>
            <w:r w:rsidRPr="00A53F91">
              <w:rPr>
                <w:rFonts w:eastAsia="Times"/>
                <w:sz w:val="12"/>
              </w:rPr>
              <w:t>23129</w:t>
            </w:r>
          </w:p>
        </w:tc>
        <w:tc>
          <w:tcPr>
            <w:tcW w:w="554" w:type="dxa"/>
          </w:tcPr>
          <w:p w14:paraId="67CDE406" w14:textId="77777777" w:rsidR="00441568" w:rsidRPr="00A53F91" w:rsidRDefault="00441568" w:rsidP="00441568">
            <w:pPr>
              <w:spacing w:before="60" w:after="60"/>
              <w:ind w:firstLine="0"/>
              <w:rPr>
                <w:rFonts w:eastAsia="Times"/>
                <w:sz w:val="12"/>
              </w:rPr>
            </w:pPr>
            <w:r w:rsidRPr="00A53F91">
              <w:rPr>
                <w:rFonts w:eastAsia="Times"/>
                <w:sz w:val="12"/>
              </w:rPr>
              <w:t>5.2</w:t>
            </w:r>
          </w:p>
        </w:tc>
        <w:tc>
          <w:tcPr>
            <w:tcW w:w="554" w:type="dxa"/>
          </w:tcPr>
          <w:p w14:paraId="60B197FD" w14:textId="77777777" w:rsidR="00441568" w:rsidRPr="00A53F91" w:rsidRDefault="00441568" w:rsidP="00441568">
            <w:pPr>
              <w:spacing w:before="60" w:after="60"/>
              <w:ind w:firstLine="0"/>
              <w:rPr>
                <w:rFonts w:eastAsia="Times"/>
                <w:sz w:val="12"/>
              </w:rPr>
            </w:pPr>
            <w:r w:rsidRPr="00A53F91">
              <w:rPr>
                <w:rFonts w:eastAsia="Times"/>
                <w:sz w:val="12"/>
              </w:rPr>
              <w:t>22934</w:t>
            </w:r>
          </w:p>
        </w:tc>
        <w:tc>
          <w:tcPr>
            <w:tcW w:w="554" w:type="dxa"/>
          </w:tcPr>
          <w:p w14:paraId="1820AEA3" w14:textId="77777777" w:rsidR="00441568" w:rsidRPr="00A53F91" w:rsidRDefault="00441568" w:rsidP="00441568">
            <w:pPr>
              <w:spacing w:before="60" w:after="60"/>
              <w:ind w:firstLine="0"/>
              <w:rPr>
                <w:rFonts w:eastAsia="Times"/>
                <w:sz w:val="12"/>
              </w:rPr>
            </w:pPr>
            <w:r w:rsidRPr="00A53F91">
              <w:rPr>
                <w:rFonts w:eastAsia="Times"/>
                <w:sz w:val="12"/>
              </w:rPr>
              <w:t>48.8</w:t>
            </w:r>
          </w:p>
        </w:tc>
      </w:tr>
      <w:tr w:rsidR="00441568" w:rsidRPr="00A53F91" w14:paraId="61EA5995" w14:textId="77777777">
        <w:trPr>
          <w:gridAfter w:val="1"/>
          <w:wAfter w:w="14" w:type="dxa"/>
        </w:trPr>
        <w:tc>
          <w:tcPr>
            <w:tcW w:w="1827" w:type="dxa"/>
          </w:tcPr>
          <w:p w14:paraId="6034A271" w14:textId="77777777" w:rsidR="00441568" w:rsidRPr="00A53F91" w:rsidRDefault="00441568" w:rsidP="00441568">
            <w:pPr>
              <w:spacing w:before="60" w:after="60"/>
              <w:ind w:left="342" w:hanging="342"/>
              <w:rPr>
                <w:rFonts w:eastAsia="Times"/>
                <w:sz w:val="12"/>
              </w:rPr>
            </w:pPr>
            <w:r w:rsidRPr="00A53F91">
              <w:rPr>
                <w:rFonts w:eastAsia="Times"/>
                <w:sz w:val="12"/>
              </w:rPr>
              <w:t>8.</w:t>
            </w:r>
            <w:r w:rsidRPr="00A53F91">
              <w:rPr>
                <w:rFonts w:eastAsia="Times"/>
                <w:sz w:val="12"/>
              </w:rPr>
              <w:tab/>
              <w:t>Vol véhicule moteur</w:t>
            </w:r>
          </w:p>
        </w:tc>
        <w:tc>
          <w:tcPr>
            <w:tcW w:w="553" w:type="dxa"/>
          </w:tcPr>
          <w:p w14:paraId="5E48C056" w14:textId="77777777" w:rsidR="00441568" w:rsidRPr="00A53F91" w:rsidRDefault="00441568" w:rsidP="00441568">
            <w:pPr>
              <w:spacing w:before="60" w:after="60"/>
              <w:ind w:firstLine="0"/>
              <w:rPr>
                <w:rFonts w:eastAsia="Times"/>
                <w:sz w:val="12"/>
              </w:rPr>
            </w:pPr>
            <w:r w:rsidRPr="00A53F91">
              <w:rPr>
                <w:rFonts w:eastAsia="Times"/>
                <w:sz w:val="12"/>
              </w:rPr>
              <w:t>3736</w:t>
            </w:r>
          </w:p>
        </w:tc>
        <w:tc>
          <w:tcPr>
            <w:tcW w:w="554" w:type="dxa"/>
          </w:tcPr>
          <w:p w14:paraId="280783AD" w14:textId="77777777" w:rsidR="00441568" w:rsidRPr="00A53F91" w:rsidRDefault="00441568" w:rsidP="00441568">
            <w:pPr>
              <w:spacing w:before="60" w:after="60"/>
              <w:ind w:firstLine="0"/>
              <w:rPr>
                <w:rFonts w:eastAsia="Times"/>
                <w:sz w:val="12"/>
              </w:rPr>
            </w:pPr>
            <w:r w:rsidRPr="00A53F91">
              <w:rPr>
                <w:rFonts w:eastAsia="Times"/>
                <w:sz w:val="12"/>
              </w:rPr>
              <w:t>1.4</w:t>
            </w:r>
          </w:p>
        </w:tc>
        <w:tc>
          <w:tcPr>
            <w:tcW w:w="554" w:type="dxa"/>
          </w:tcPr>
          <w:p w14:paraId="435354EC" w14:textId="77777777" w:rsidR="00441568" w:rsidRPr="00A53F91" w:rsidRDefault="00441568" w:rsidP="00441568">
            <w:pPr>
              <w:spacing w:before="60" w:after="60"/>
              <w:ind w:firstLine="0"/>
              <w:rPr>
                <w:rFonts w:eastAsia="Times"/>
                <w:sz w:val="12"/>
              </w:rPr>
            </w:pPr>
            <w:r w:rsidRPr="00A53F91">
              <w:rPr>
                <w:rFonts w:eastAsia="Times"/>
                <w:sz w:val="12"/>
              </w:rPr>
              <w:t>4245</w:t>
            </w:r>
          </w:p>
        </w:tc>
        <w:tc>
          <w:tcPr>
            <w:tcW w:w="554" w:type="dxa"/>
          </w:tcPr>
          <w:p w14:paraId="6EEDA9BD" w14:textId="77777777" w:rsidR="00441568" w:rsidRPr="00A53F91" w:rsidRDefault="00441568" w:rsidP="00441568">
            <w:pPr>
              <w:spacing w:before="60" w:after="60"/>
              <w:ind w:firstLine="0"/>
              <w:rPr>
                <w:rFonts w:eastAsia="Times"/>
                <w:sz w:val="12"/>
              </w:rPr>
            </w:pPr>
            <w:r w:rsidRPr="00A53F91">
              <w:rPr>
                <w:rFonts w:eastAsia="Times"/>
                <w:sz w:val="12"/>
              </w:rPr>
              <w:t>0.9</w:t>
            </w:r>
          </w:p>
        </w:tc>
        <w:tc>
          <w:tcPr>
            <w:tcW w:w="554" w:type="dxa"/>
          </w:tcPr>
          <w:p w14:paraId="2E95A6DB" w14:textId="77777777" w:rsidR="00441568" w:rsidRPr="00A53F91" w:rsidRDefault="00441568" w:rsidP="00441568">
            <w:pPr>
              <w:spacing w:before="60" w:after="60"/>
              <w:ind w:firstLine="0"/>
              <w:rPr>
                <w:rFonts w:eastAsia="Times"/>
                <w:sz w:val="12"/>
              </w:rPr>
            </w:pPr>
            <w:r w:rsidRPr="00A53F91">
              <w:rPr>
                <w:rFonts w:eastAsia="Times"/>
                <w:sz w:val="12"/>
              </w:rPr>
              <w:t>3750</w:t>
            </w:r>
          </w:p>
        </w:tc>
        <w:tc>
          <w:tcPr>
            <w:tcW w:w="534" w:type="dxa"/>
          </w:tcPr>
          <w:p w14:paraId="3E2EE850"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540" w:type="dxa"/>
          </w:tcPr>
          <w:p w14:paraId="28932D37" w14:textId="77777777" w:rsidR="00441568" w:rsidRPr="00A53F91" w:rsidRDefault="00441568" w:rsidP="00441568">
            <w:pPr>
              <w:spacing w:before="60" w:after="60"/>
              <w:ind w:firstLine="0"/>
              <w:rPr>
                <w:rFonts w:eastAsia="Times"/>
                <w:sz w:val="12"/>
              </w:rPr>
            </w:pPr>
            <w:r w:rsidRPr="00A53F91">
              <w:rPr>
                <w:rFonts w:eastAsia="Times"/>
                <w:sz w:val="12"/>
              </w:rPr>
              <w:t>3694</w:t>
            </w:r>
          </w:p>
        </w:tc>
        <w:tc>
          <w:tcPr>
            <w:tcW w:w="450" w:type="dxa"/>
          </w:tcPr>
          <w:p w14:paraId="313A5CE4" w14:textId="77777777" w:rsidR="00441568" w:rsidRPr="00A53F91" w:rsidRDefault="00441568" w:rsidP="00441568">
            <w:pPr>
              <w:spacing w:before="60" w:after="60"/>
              <w:ind w:firstLine="0"/>
              <w:rPr>
                <w:rFonts w:eastAsia="Times"/>
                <w:sz w:val="12"/>
              </w:rPr>
            </w:pPr>
            <w:r w:rsidRPr="00A53F91">
              <w:rPr>
                <w:rFonts w:eastAsia="Times"/>
                <w:sz w:val="12"/>
              </w:rPr>
              <w:t>2.3</w:t>
            </w:r>
          </w:p>
        </w:tc>
        <w:tc>
          <w:tcPr>
            <w:tcW w:w="696" w:type="dxa"/>
          </w:tcPr>
          <w:p w14:paraId="270A5C5D" w14:textId="77777777" w:rsidR="00441568" w:rsidRPr="00A53F91" w:rsidRDefault="00441568" w:rsidP="00441568">
            <w:pPr>
              <w:spacing w:before="60" w:after="60"/>
              <w:ind w:firstLine="0"/>
              <w:rPr>
                <w:rFonts w:eastAsia="Times"/>
                <w:sz w:val="12"/>
              </w:rPr>
            </w:pPr>
            <w:r w:rsidRPr="00A53F91">
              <w:rPr>
                <w:rFonts w:eastAsia="Times"/>
                <w:sz w:val="12"/>
              </w:rPr>
              <w:t>4485</w:t>
            </w:r>
          </w:p>
        </w:tc>
        <w:tc>
          <w:tcPr>
            <w:tcW w:w="474" w:type="dxa"/>
          </w:tcPr>
          <w:p w14:paraId="538624D7" w14:textId="77777777" w:rsidR="00441568" w:rsidRPr="00A53F91" w:rsidRDefault="00441568" w:rsidP="00441568">
            <w:pPr>
              <w:spacing w:before="60" w:after="60"/>
              <w:ind w:firstLine="0"/>
              <w:rPr>
                <w:rFonts w:eastAsia="Times"/>
                <w:sz w:val="12"/>
              </w:rPr>
            </w:pPr>
            <w:r w:rsidRPr="00A53F91">
              <w:rPr>
                <w:rFonts w:eastAsia="Times"/>
                <w:sz w:val="12"/>
              </w:rPr>
              <w:t>2.2</w:t>
            </w:r>
          </w:p>
        </w:tc>
        <w:tc>
          <w:tcPr>
            <w:tcW w:w="634" w:type="dxa"/>
          </w:tcPr>
          <w:p w14:paraId="5C4029C4" w14:textId="77777777" w:rsidR="00441568" w:rsidRPr="00A53F91" w:rsidRDefault="00441568" w:rsidP="00441568">
            <w:pPr>
              <w:spacing w:before="60" w:after="60"/>
              <w:ind w:firstLine="0"/>
              <w:rPr>
                <w:rFonts w:eastAsia="Times"/>
                <w:sz w:val="12"/>
              </w:rPr>
            </w:pPr>
            <w:r w:rsidRPr="00A53F91">
              <w:rPr>
                <w:rFonts w:eastAsia="Times"/>
                <w:sz w:val="12"/>
              </w:rPr>
              <w:t>4994</w:t>
            </w:r>
          </w:p>
        </w:tc>
        <w:tc>
          <w:tcPr>
            <w:tcW w:w="446" w:type="dxa"/>
          </w:tcPr>
          <w:p w14:paraId="248F1FFE" w14:textId="77777777" w:rsidR="00441568" w:rsidRPr="00A53F91" w:rsidRDefault="00441568" w:rsidP="00441568">
            <w:pPr>
              <w:spacing w:before="60" w:after="60"/>
              <w:ind w:firstLine="0"/>
              <w:rPr>
                <w:rFonts w:eastAsia="Times"/>
                <w:sz w:val="12"/>
              </w:rPr>
            </w:pPr>
            <w:r w:rsidRPr="00A53F91">
              <w:rPr>
                <w:rFonts w:eastAsia="Times"/>
                <w:sz w:val="12"/>
              </w:rPr>
              <w:t>2.4</w:t>
            </w:r>
          </w:p>
        </w:tc>
        <w:tc>
          <w:tcPr>
            <w:tcW w:w="630" w:type="dxa"/>
          </w:tcPr>
          <w:p w14:paraId="21CB1A4F" w14:textId="77777777" w:rsidR="00441568" w:rsidRPr="00A53F91" w:rsidRDefault="00441568" w:rsidP="00441568">
            <w:pPr>
              <w:spacing w:before="60" w:after="60"/>
              <w:ind w:firstLine="0"/>
              <w:rPr>
                <w:rFonts w:eastAsia="Times"/>
                <w:sz w:val="12"/>
              </w:rPr>
            </w:pPr>
            <w:r w:rsidRPr="00A53F91">
              <w:rPr>
                <w:rFonts w:eastAsia="Times"/>
                <w:sz w:val="12"/>
              </w:rPr>
              <w:t>5659</w:t>
            </w:r>
          </w:p>
        </w:tc>
        <w:tc>
          <w:tcPr>
            <w:tcW w:w="450" w:type="dxa"/>
          </w:tcPr>
          <w:p w14:paraId="07BD03AC" w14:textId="77777777" w:rsidR="00441568" w:rsidRPr="00A53F91" w:rsidRDefault="00441568" w:rsidP="00441568">
            <w:pPr>
              <w:spacing w:before="60" w:after="60"/>
              <w:ind w:firstLine="0"/>
              <w:rPr>
                <w:rFonts w:eastAsia="Times"/>
                <w:sz w:val="12"/>
              </w:rPr>
            </w:pPr>
            <w:r w:rsidRPr="00A53F91">
              <w:rPr>
                <w:rFonts w:eastAsia="Times"/>
                <w:sz w:val="12"/>
              </w:rPr>
              <w:t>1.9</w:t>
            </w:r>
          </w:p>
        </w:tc>
        <w:tc>
          <w:tcPr>
            <w:tcW w:w="689" w:type="dxa"/>
          </w:tcPr>
          <w:p w14:paraId="79428F15" w14:textId="77777777" w:rsidR="00441568" w:rsidRPr="00A53F91" w:rsidRDefault="00441568" w:rsidP="00441568">
            <w:pPr>
              <w:spacing w:before="60" w:after="60"/>
              <w:ind w:firstLine="0"/>
              <w:rPr>
                <w:rFonts w:eastAsia="Times"/>
                <w:sz w:val="12"/>
              </w:rPr>
            </w:pPr>
            <w:r w:rsidRPr="00A53F91">
              <w:rPr>
                <w:rFonts w:eastAsia="Times"/>
                <w:sz w:val="12"/>
              </w:rPr>
              <w:t>5378</w:t>
            </w:r>
          </w:p>
        </w:tc>
        <w:tc>
          <w:tcPr>
            <w:tcW w:w="481" w:type="dxa"/>
          </w:tcPr>
          <w:p w14:paraId="09782247" w14:textId="77777777" w:rsidR="00441568" w:rsidRPr="00A53F91" w:rsidRDefault="00441568" w:rsidP="00441568">
            <w:pPr>
              <w:spacing w:before="60" w:after="60"/>
              <w:ind w:firstLine="0"/>
              <w:rPr>
                <w:rFonts w:eastAsia="Times"/>
                <w:sz w:val="12"/>
              </w:rPr>
            </w:pPr>
            <w:r w:rsidRPr="00A53F91">
              <w:rPr>
                <w:rFonts w:eastAsia="Times"/>
                <w:sz w:val="12"/>
              </w:rPr>
              <w:t>2.4</w:t>
            </w:r>
          </w:p>
        </w:tc>
        <w:tc>
          <w:tcPr>
            <w:tcW w:w="626" w:type="dxa"/>
          </w:tcPr>
          <w:p w14:paraId="60C7A4D4" w14:textId="77777777" w:rsidR="00441568" w:rsidRPr="00A53F91" w:rsidRDefault="00441568" w:rsidP="00441568">
            <w:pPr>
              <w:spacing w:before="60" w:after="60"/>
              <w:ind w:firstLine="0"/>
              <w:rPr>
                <w:rFonts w:eastAsia="Times"/>
                <w:sz w:val="12"/>
              </w:rPr>
            </w:pPr>
            <w:r w:rsidRPr="00A53F91">
              <w:rPr>
                <w:rFonts w:eastAsia="Times"/>
                <w:sz w:val="12"/>
              </w:rPr>
              <w:t>5176</w:t>
            </w:r>
          </w:p>
        </w:tc>
        <w:tc>
          <w:tcPr>
            <w:tcW w:w="544" w:type="dxa"/>
          </w:tcPr>
          <w:p w14:paraId="660B4B34" w14:textId="77777777" w:rsidR="00441568" w:rsidRPr="00A53F91" w:rsidRDefault="00441568" w:rsidP="00441568">
            <w:pPr>
              <w:spacing w:before="60" w:after="60"/>
              <w:ind w:firstLine="0"/>
              <w:rPr>
                <w:rFonts w:eastAsia="Times"/>
                <w:sz w:val="12"/>
              </w:rPr>
            </w:pPr>
            <w:r w:rsidRPr="00A53F91">
              <w:rPr>
                <w:rFonts w:eastAsia="Times"/>
                <w:sz w:val="12"/>
              </w:rPr>
              <w:t>3.6</w:t>
            </w:r>
          </w:p>
        </w:tc>
        <w:tc>
          <w:tcPr>
            <w:tcW w:w="564" w:type="dxa"/>
          </w:tcPr>
          <w:p w14:paraId="5A510333" w14:textId="77777777" w:rsidR="00441568" w:rsidRPr="00A53F91" w:rsidRDefault="00441568" w:rsidP="00441568">
            <w:pPr>
              <w:spacing w:before="60" w:after="60"/>
              <w:ind w:firstLine="0"/>
              <w:rPr>
                <w:rFonts w:eastAsia="Times"/>
                <w:sz w:val="12"/>
              </w:rPr>
            </w:pPr>
            <w:r w:rsidRPr="00A53F91">
              <w:rPr>
                <w:rFonts w:eastAsia="Times"/>
                <w:sz w:val="12"/>
              </w:rPr>
              <w:t>5426</w:t>
            </w:r>
          </w:p>
        </w:tc>
        <w:tc>
          <w:tcPr>
            <w:tcW w:w="426" w:type="dxa"/>
          </w:tcPr>
          <w:p w14:paraId="70F49849" w14:textId="77777777" w:rsidR="00441568" w:rsidRPr="00A53F91" w:rsidRDefault="00441568" w:rsidP="00441568">
            <w:pPr>
              <w:spacing w:before="60" w:after="60"/>
              <w:ind w:firstLine="0"/>
              <w:rPr>
                <w:rFonts w:eastAsia="Times"/>
                <w:sz w:val="12"/>
              </w:rPr>
            </w:pPr>
            <w:r w:rsidRPr="00A53F91">
              <w:rPr>
                <w:rFonts w:eastAsia="Times"/>
                <w:sz w:val="12"/>
              </w:rPr>
              <w:t>3.5</w:t>
            </w:r>
          </w:p>
        </w:tc>
        <w:tc>
          <w:tcPr>
            <w:tcW w:w="630" w:type="dxa"/>
          </w:tcPr>
          <w:p w14:paraId="728323C6" w14:textId="77777777" w:rsidR="00441568" w:rsidRPr="00A53F91" w:rsidRDefault="00441568" w:rsidP="00441568">
            <w:pPr>
              <w:spacing w:before="60" w:after="60"/>
              <w:ind w:firstLine="0"/>
              <w:rPr>
                <w:rFonts w:eastAsia="Times"/>
                <w:sz w:val="12"/>
              </w:rPr>
            </w:pPr>
            <w:r w:rsidRPr="00A53F91">
              <w:rPr>
                <w:rFonts w:eastAsia="Times"/>
                <w:sz w:val="12"/>
              </w:rPr>
              <w:t>6034</w:t>
            </w:r>
          </w:p>
        </w:tc>
        <w:tc>
          <w:tcPr>
            <w:tcW w:w="540" w:type="dxa"/>
          </w:tcPr>
          <w:p w14:paraId="2C005B7E" w14:textId="77777777" w:rsidR="00441568" w:rsidRPr="00A53F91" w:rsidRDefault="00441568" w:rsidP="00441568">
            <w:pPr>
              <w:spacing w:before="60" w:after="60"/>
              <w:ind w:firstLine="0"/>
              <w:rPr>
                <w:rFonts w:eastAsia="Times"/>
                <w:sz w:val="12"/>
              </w:rPr>
            </w:pPr>
            <w:r w:rsidRPr="00A53F91">
              <w:rPr>
                <w:rFonts w:eastAsia="Times"/>
                <w:sz w:val="12"/>
              </w:rPr>
              <w:t>3.9</w:t>
            </w:r>
          </w:p>
        </w:tc>
        <w:tc>
          <w:tcPr>
            <w:tcW w:w="624" w:type="dxa"/>
          </w:tcPr>
          <w:p w14:paraId="24C2AE4B" w14:textId="77777777" w:rsidR="00441568" w:rsidRPr="00A53F91" w:rsidRDefault="00441568" w:rsidP="00441568">
            <w:pPr>
              <w:spacing w:before="60" w:after="60"/>
              <w:ind w:firstLine="0"/>
              <w:rPr>
                <w:rFonts w:eastAsia="Times"/>
                <w:sz w:val="12"/>
              </w:rPr>
            </w:pPr>
            <w:r w:rsidRPr="00A53F91">
              <w:rPr>
                <w:rFonts w:eastAsia="Times"/>
                <w:sz w:val="12"/>
              </w:rPr>
              <w:t>7370</w:t>
            </w:r>
          </w:p>
        </w:tc>
        <w:tc>
          <w:tcPr>
            <w:tcW w:w="456" w:type="dxa"/>
          </w:tcPr>
          <w:p w14:paraId="5BA52B97" w14:textId="77777777" w:rsidR="00441568" w:rsidRPr="00A53F91" w:rsidRDefault="00441568" w:rsidP="00441568">
            <w:pPr>
              <w:spacing w:before="60" w:after="60"/>
              <w:ind w:firstLine="0"/>
              <w:rPr>
                <w:rFonts w:eastAsia="Times"/>
                <w:sz w:val="12"/>
              </w:rPr>
            </w:pPr>
            <w:r w:rsidRPr="00A53F91">
              <w:rPr>
                <w:rFonts w:eastAsia="Times"/>
                <w:sz w:val="12"/>
              </w:rPr>
              <w:t>3.9</w:t>
            </w:r>
          </w:p>
        </w:tc>
        <w:tc>
          <w:tcPr>
            <w:tcW w:w="651" w:type="dxa"/>
          </w:tcPr>
          <w:p w14:paraId="6A863078" w14:textId="77777777" w:rsidR="00441568" w:rsidRPr="00A53F91" w:rsidRDefault="00441568" w:rsidP="00441568">
            <w:pPr>
              <w:spacing w:before="60" w:after="60"/>
              <w:ind w:firstLine="0"/>
              <w:rPr>
                <w:rFonts w:eastAsia="Times"/>
                <w:sz w:val="12"/>
              </w:rPr>
            </w:pPr>
            <w:r w:rsidRPr="00A53F91">
              <w:rPr>
                <w:rFonts w:eastAsia="Times"/>
                <w:sz w:val="12"/>
              </w:rPr>
              <w:t>8207</w:t>
            </w:r>
          </w:p>
        </w:tc>
        <w:tc>
          <w:tcPr>
            <w:tcW w:w="557" w:type="dxa"/>
          </w:tcPr>
          <w:p w14:paraId="38FE6C06" w14:textId="77777777" w:rsidR="00441568" w:rsidRPr="00A53F91" w:rsidRDefault="00441568" w:rsidP="00441568">
            <w:pPr>
              <w:spacing w:before="60" w:after="60"/>
              <w:ind w:firstLine="0"/>
              <w:rPr>
                <w:rFonts w:eastAsia="Times"/>
                <w:sz w:val="12"/>
              </w:rPr>
            </w:pPr>
            <w:r w:rsidRPr="00A53F91">
              <w:rPr>
                <w:rFonts w:eastAsia="Times"/>
                <w:sz w:val="12"/>
              </w:rPr>
              <w:t>8.2</w:t>
            </w:r>
          </w:p>
        </w:tc>
        <w:tc>
          <w:tcPr>
            <w:tcW w:w="555" w:type="dxa"/>
          </w:tcPr>
          <w:p w14:paraId="1382E265" w14:textId="77777777" w:rsidR="00441568" w:rsidRPr="00A53F91" w:rsidRDefault="00441568" w:rsidP="00441568">
            <w:pPr>
              <w:spacing w:before="60" w:after="60"/>
              <w:ind w:firstLine="0"/>
              <w:rPr>
                <w:rFonts w:eastAsia="Times"/>
                <w:sz w:val="12"/>
              </w:rPr>
            </w:pPr>
            <w:r w:rsidRPr="00A53F91">
              <w:rPr>
                <w:rFonts w:eastAsia="Times"/>
                <w:sz w:val="12"/>
              </w:rPr>
              <w:t>7631</w:t>
            </w:r>
          </w:p>
        </w:tc>
        <w:tc>
          <w:tcPr>
            <w:tcW w:w="554" w:type="dxa"/>
          </w:tcPr>
          <w:p w14:paraId="1F3409B8" w14:textId="77777777" w:rsidR="00441568" w:rsidRPr="00A53F91" w:rsidRDefault="00441568" w:rsidP="00441568">
            <w:pPr>
              <w:spacing w:before="60" w:after="60"/>
              <w:ind w:firstLine="0"/>
              <w:rPr>
                <w:rFonts w:eastAsia="Times"/>
                <w:sz w:val="12"/>
              </w:rPr>
            </w:pPr>
            <w:r w:rsidRPr="00A53F91">
              <w:rPr>
                <w:rFonts w:eastAsia="Times"/>
                <w:sz w:val="12"/>
              </w:rPr>
              <w:t>4.3</w:t>
            </w:r>
          </w:p>
        </w:tc>
        <w:tc>
          <w:tcPr>
            <w:tcW w:w="554" w:type="dxa"/>
          </w:tcPr>
          <w:p w14:paraId="2A65A732" w14:textId="77777777" w:rsidR="00441568" w:rsidRPr="00A53F91" w:rsidRDefault="00441568" w:rsidP="00441568">
            <w:pPr>
              <w:spacing w:before="60" w:after="60"/>
              <w:ind w:firstLine="0"/>
              <w:rPr>
                <w:rFonts w:eastAsia="Times"/>
                <w:sz w:val="12"/>
              </w:rPr>
            </w:pPr>
            <w:r w:rsidRPr="00A53F91">
              <w:rPr>
                <w:rFonts w:eastAsia="Times"/>
                <w:sz w:val="12"/>
              </w:rPr>
              <w:t>7545</w:t>
            </w:r>
          </w:p>
        </w:tc>
        <w:tc>
          <w:tcPr>
            <w:tcW w:w="554" w:type="dxa"/>
          </w:tcPr>
          <w:p w14:paraId="18CBEA5B" w14:textId="77777777" w:rsidR="00441568" w:rsidRPr="00A53F91" w:rsidRDefault="00441568" w:rsidP="00441568">
            <w:pPr>
              <w:spacing w:before="60" w:after="60"/>
              <w:ind w:firstLine="0"/>
              <w:rPr>
                <w:rFonts w:eastAsia="Times"/>
                <w:sz w:val="12"/>
              </w:rPr>
            </w:pPr>
            <w:r w:rsidRPr="00A53F91">
              <w:rPr>
                <w:rFonts w:eastAsia="Times"/>
                <w:sz w:val="12"/>
              </w:rPr>
              <w:t>4.9</w:t>
            </w:r>
          </w:p>
        </w:tc>
      </w:tr>
      <w:tr w:rsidR="00441568" w:rsidRPr="00A53F91" w14:paraId="683EE540" w14:textId="77777777">
        <w:trPr>
          <w:gridAfter w:val="1"/>
          <w:wAfter w:w="14" w:type="dxa"/>
        </w:trPr>
        <w:tc>
          <w:tcPr>
            <w:tcW w:w="1827" w:type="dxa"/>
          </w:tcPr>
          <w:p w14:paraId="767B8FA1" w14:textId="77777777" w:rsidR="00441568" w:rsidRPr="00A53F91" w:rsidRDefault="00441568" w:rsidP="00441568">
            <w:pPr>
              <w:spacing w:before="60" w:after="60"/>
              <w:ind w:left="342" w:hanging="342"/>
              <w:rPr>
                <w:rFonts w:eastAsia="Times"/>
                <w:sz w:val="12"/>
              </w:rPr>
            </w:pPr>
            <w:r w:rsidRPr="00A53F91">
              <w:rPr>
                <w:rFonts w:eastAsia="Times"/>
                <w:sz w:val="12"/>
              </w:rPr>
              <w:t>9.</w:t>
            </w:r>
            <w:r w:rsidRPr="00A53F91">
              <w:rPr>
                <w:rFonts w:eastAsia="Times"/>
                <w:sz w:val="12"/>
              </w:rPr>
              <w:tab/>
              <w:t>Vol de + $50 (200)</w:t>
            </w:r>
          </w:p>
        </w:tc>
        <w:tc>
          <w:tcPr>
            <w:tcW w:w="553" w:type="dxa"/>
          </w:tcPr>
          <w:p w14:paraId="7D41FFE8" w14:textId="77777777" w:rsidR="00441568" w:rsidRPr="00A53F91" w:rsidRDefault="00441568" w:rsidP="00441568">
            <w:pPr>
              <w:spacing w:before="60" w:after="60"/>
              <w:ind w:firstLine="0"/>
              <w:rPr>
                <w:rFonts w:eastAsia="Times"/>
                <w:sz w:val="12"/>
              </w:rPr>
            </w:pPr>
            <w:r w:rsidRPr="00A53F91">
              <w:rPr>
                <w:rFonts w:eastAsia="Times"/>
                <w:sz w:val="12"/>
              </w:rPr>
              <w:t>1849</w:t>
            </w:r>
          </w:p>
        </w:tc>
        <w:tc>
          <w:tcPr>
            <w:tcW w:w="554" w:type="dxa"/>
          </w:tcPr>
          <w:p w14:paraId="68036130" w14:textId="77777777" w:rsidR="00441568" w:rsidRPr="00A53F91" w:rsidRDefault="00441568" w:rsidP="00441568">
            <w:pPr>
              <w:spacing w:before="60" w:after="60"/>
              <w:ind w:firstLine="0"/>
              <w:rPr>
                <w:rFonts w:eastAsia="Times"/>
                <w:sz w:val="12"/>
              </w:rPr>
            </w:pPr>
            <w:r w:rsidRPr="00A53F91">
              <w:rPr>
                <w:rFonts w:eastAsia="Times"/>
                <w:sz w:val="12"/>
              </w:rPr>
              <w:t>5.4</w:t>
            </w:r>
          </w:p>
        </w:tc>
        <w:tc>
          <w:tcPr>
            <w:tcW w:w="554" w:type="dxa"/>
          </w:tcPr>
          <w:p w14:paraId="64B45CA8" w14:textId="77777777" w:rsidR="00441568" w:rsidRPr="00A53F91" w:rsidRDefault="00441568" w:rsidP="00441568">
            <w:pPr>
              <w:spacing w:before="60" w:after="60"/>
              <w:ind w:firstLine="0"/>
              <w:rPr>
                <w:rFonts w:eastAsia="Times"/>
                <w:sz w:val="12"/>
              </w:rPr>
            </w:pPr>
            <w:r w:rsidRPr="00A53F91">
              <w:rPr>
                <w:rFonts w:eastAsia="Times"/>
                <w:sz w:val="12"/>
              </w:rPr>
              <w:t>2005</w:t>
            </w:r>
          </w:p>
        </w:tc>
        <w:tc>
          <w:tcPr>
            <w:tcW w:w="554" w:type="dxa"/>
          </w:tcPr>
          <w:p w14:paraId="76537A49" w14:textId="77777777" w:rsidR="00441568" w:rsidRPr="00A53F91" w:rsidRDefault="00441568" w:rsidP="00441568">
            <w:pPr>
              <w:spacing w:before="60" w:after="60"/>
              <w:ind w:firstLine="0"/>
              <w:rPr>
                <w:rFonts w:eastAsia="Times"/>
                <w:sz w:val="12"/>
              </w:rPr>
            </w:pPr>
            <w:r w:rsidRPr="00A53F91">
              <w:rPr>
                <w:rFonts w:eastAsia="Times"/>
                <w:sz w:val="12"/>
              </w:rPr>
              <w:t>4.9</w:t>
            </w:r>
          </w:p>
        </w:tc>
        <w:tc>
          <w:tcPr>
            <w:tcW w:w="554" w:type="dxa"/>
          </w:tcPr>
          <w:p w14:paraId="7B8739E1" w14:textId="77777777" w:rsidR="00441568" w:rsidRPr="00A53F91" w:rsidRDefault="00441568" w:rsidP="00441568">
            <w:pPr>
              <w:spacing w:before="60" w:after="60"/>
              <w:ind w:firstLine="0"/>
              <w:rPr>
                <w:rFonts w:eastAsia="Times"/>
                <w:sz w:val="12"/>
              </w:rPr>
            </w:pPr>
            <w:r w:rsidRPr="00A53F91">
              <w:rPr>
                <w:rFonts w:eastAsia="Times"/>
                <w:sz w:val="12"/>
              </w:rPr>
              <w:t>2119</w:t>
            </w:r>
          </w:p>
        </w:tc>
        <w:tc>
          <w:tcPr>
            <w:tcW w:w="534" w:type="dxa"/>
          </w:tcPr>
          <w:p w14:paraId="0DC45438" w14:textId="77777777" w:rsidR="00441568" w:rsidRPr="00A53F91" w:rsidRDefault="00441568" w:rsidP="00441568">
            <w:pPr>
              <w:spacing w:before="60" w:after="60"/>
              <w:ind w:firstLine="0"/>
              <w:rPr>
                <w:rFonts w:eastAsia="Times"/>
                <w:sz w:val="12"/>
              </w:rPr>
            </w:pPr>
            <w:r w:rsidRPr="00A53F91">
              <w:rPr>
                <w:rFonts w:eastAsia="Times"/>
                <w:sz w:val="12"/>
              </w:rPr>
              <w:t>6.4</w:t>
            </w:r>
          </w:p>
        </w:tc>
        <w:tc>
          <w:tcPr>
            <w:tcW w:w="540" w:type="dxa"/>
          </w:tcPr>
          <w:p w14:paraId="3FDF95FA" w14:textId="77777777" w:rsidR="00441568" w:rsidRPr="00A53F91" w:rsidRDefault="00441568" w:rsidP="00441568">
            <w:pPr>
              <w:spacing w:before="60" w:after="60"/>
              <w:ind w:firstLine="0"/>
              <w:rPr>
                <w:rFonts w:eastAsia="Times"/>
                <w:sz w:val="12"/>
              </w:rPr>
            </w:pPr>
            <w:r w:rsidRPr="00A53F91">
              <w:rPr>
                <w:rFonts w:eastAsia="Times"/>
                <w:sz w:val="12"/>
              </w:rPr>
              <w:t>2370</w:t>
            </w:r>
          </w:p>
        </w:tc>
        <w:tc>
          <w:tcPr>
            <w:tcW w:w="450" w:type="dxa"/>
          </w:tcPr>
          <w:p w14:paraId="7F89630B" w14:textId="77777777" w:rsidR="00441568" w:rsidRPr="00A53F91" w:rsidRDefault="00441568" w:rsidP="00441568">
            <w:pPr>
              <w:spacing w:before="60" w:after="60"/>
              <w:ind w:firstLine="0"/>
              <w:rPr>
                <w:rFonts w:eastAsia="Times"/>
                <w:sz w:val="12"/>
              </w:rPr>
            </w:pPr>
            <w:r w:rsidRPr="00A53F91">
              <w:rPr>
                <w:rFonts w:eastAsia="Times"/>
                <w:sz w:val="12"/>
              </w:rPr>
              <w:t>8.1</w:t>
            </w:r>
          </w:p>
        </w:tc>
        <w:tc>
          <w:tcPr>
            <w:tcW w:w="696" w:type="dxa"/>
          </w:tcPr>
          <w:p w14:paraId="54A9AB49" w14:textId="77777777" w:rsidR="00441568" w:rsidRPr="00A53F91" w:rsidRDefault="00441568" w:rsidP="00441568">
            <w:pPr>
              <w:spacing w:before="60" w:after="60"/>
              <w:ind w:firstLine="0"/>
              <w:rPr>
                <w:rFonts w:eastAsia="Times"/>
                <w:sz w:val="12"/>
              </w:rPr>
            </w:pPr>
            <w:r w:rsidRPr="00A53F91">
              <w:rPr>
                <w:rFonts w:eastAsia="Times"/>
                <w:sz w:val="12"/>
              </w:rPr>
              <w:t>2688</w:t>
            </w:r>
          </w:p>
        </w:tc>
        <w:tc>
          <w:tcPr>
            <w:tcW w:w="474" w:type="dxa"/>
          </w:tcPr>
          <w:p w14:paraId="0C1CE6F7" w14:textId="77777777" w:rsidR="00441568" w:rsidRPr="00A53F91" w:rsidRDefault="00441568" w:rsidP="00441568">
            <w:pPr>
              <w:spacing w:before="60" w:after="60"/>
              <w:ind w:firstLine="0"/>
              <w:rPr>
                <w:rFonts w:eastAsia="Times"/>
                <w:sz w:val="12"/>
              </w:rPr>
            </w:pPr>
            <w:r w:rsidRPr="00A53F91">
              <w:rPr>
                <w:rFonts w:eastAsia="Times"/>
                <w:sz w:val="12"/>
              </w:rPr>
              <w:t>6.7</w:t>
            </w:r>
          </w:p>
        </w:tc>
        <w:tc>
          <w:tcPr>
            <w:tcW w:w="634" w:type="dxa"/>
          </w:tcPr>
          <w:p w14:paraId="4BD5443B" w14:textId="77777777" w:rsidR="00441568" w:rsidRPr="00A53F91" w:rsidRDefault="00441568" w:rsidP="00441568">
            <w:pPr>
              <w:spacing w:before="60" w:after="60"/>
              <w:ind w:firstLine="0"/>
              <w:rPr>
                <w:rFonts w:eastAsia="Times"/>
                <w:sz w:val="12"/>
              </w:rPr>
            </w:pPr>
            <w:r w:rsidRPr="00A53F91">
              <w:rPr>
                <w:rFonts w:eastAsia="Times"/>
                <w:sz w:val="12"/>
              </w:rPr>
              <w:t>3257</w:t>
            </w:r>
          </w:p>
        </w:tc>
        <w:tc>
          <w:tcPr>
            <w:tcW w:w="446" w:type="dxa"/>
          </w:tcPr>
          <w:p w14:paraId="4FA7759B" w14:textId="77777777" w:rsidR="00441568" w:rsidRPr="00A53F91" w:rsidRDefault="00441568" w:rsidP="00441568">
            <w:pPr>
              <w:spacing w:before="60" w:after="60"/>
              <w:ind w:firstLine="0"/>
              <w:rPr>
                <w:rFonts w:eastAsia="Times"/>
                <w:sz w:val="12"/>
              </w:rPr>
            </w:pPr>
            <w:r w:rsidRPr="00A53F91">
              <w:rPr>
                <w:rFonts w:eastAsia="Times"/>
                <w:sz w:val="12"/>
              </w:rPr>
              <w:t>5.8</w:t>
            </w:r>
          </w:p>
        </w:tc>
        <w:tc>
          <w:tcPr>
            <w:tcW w:w="630" w:type="dxa"/>
          </w:tcPr>
          <w:p w14:paraId="6657A3E8" w14:textId="77777777" w:rsidR="00441568" w:rsidRPr="00A53F91" w:rsidRDefault="00441568" w:rsidP="00441568">
            <w:pPr>
              <w:spacing w:before="60" w:after="60"/>
              <w:ind w:firstLine="0"/>
              <w:rPr>
                <w:rFonts w:eastAsia="Times"/>
                <w:sz w:val="12"/>
              </w:rPr>
            </w:pPr>
            <w:r w:rsidRPr="00A53F91">
              <w:rPr>
                <w:rFonts w:eastAsia="Times"/>
                <w:sz w:val="12"/>
              </w:rPr>
              <w:t>3707</w:t>
            </w:r>
          </w:p>
        </w:tc>
        <w:tc>
          <w:tcPr>
            <w:tcW w:w="450" w:type="dxa"/>
          </w:tcPr>
          <w:p w14:paraId="4B37EB00" w14:textId="77777777" w:rsidR="00441568" w:rsidRPr="00A53F91" w:rsidRDefault="00441568" w:rsidP="00441568">
            <w:pPr>
              <w:spacing w:before="60" w:after="60"/>
              <w:ind w:firstLine="0"/>
              <w:rPr>
                <w:rFonts w:eastAsia="Times"/>
                <w:sz w:val="12"/>
              </w:rPr>
            </w:pPr>
            <w:r w:rsidRPr="00A53F91">
              <w:rPr>
                <w:rFonts w:eastAsia="Times"/>
                <w:sz w:val="12"/>
              </w:rPr>
              <w:t>6.9</w:t>
            </w:r>
          </w:p>
        </w:tc>
        <w:tc>
          <w:tcPr>
            <w:tcW w:w="689" w:type="dxa"/>
          </w:tcPr>
          <w:p w14:paraId="3B3F322C" w14:textId="77777777" w:rsidR="00441568" w:rsidRPr="00A53F91" w:rsidRDefault="00441568" w:rsidP="00441568">
            <w:pPr>
              <w:spacing w:before="60" w:after="60"/>
              <w:ind w:firstLine="0"/>
              <w:rPr>
                <w:rFonts w:eastAsia="Times"/>
                <w:sz w:val="12"/>
              </w:rPr>
            </w:pPr>
            <w:r w:rsidRPr="00A53F91">
              <w:rPr>
                <w:rFonts w:eastAsia="Times"/>
                <w:sz w:val="12"/>
              </w:rPr>
              <w:t>4346</w:t>
            </w:r>
          </w:p>
        </w:tc>
        <w:tc>
          <w:tcPr>
            <w:tcW w:w="481" w:type="dxa"/>
          </w:tcPr>
          <w:p w14:paraId="02748D4B" w14:textId="77777777" w:rsidR="00441568" w:rsidRPr="00A53F91" w:rsidRDefault="00441568" w:rsidP="00441568">
            <w:pPr>
              <w:spacing w:before="60" w:after="60"/>
              <w:ind w:firstLine="0"/>
              <w:rPr>
                <w:rFonts w:eastAsia="Times"/>
                <w:sz w:val="12"/>
              </w:rPr>
            </w:pPr>
            <w:r w:rsidRPr="00A53F91">
              <w:rPr>
                <w:rFonts w:eastAsia="Times"/>
                <w:sz w:val="12"/>
              </w:rPr>
              <w:t>8.6</w:t>
            </w:r>
          </w:p>
        </w:tc>
        <w:tc>
          <w:tcPr>
            <w:tcW w:w="626" w:type="dxa"/>
          </w:tcPr>
          <w:p w14:paraId="4C5D186A" w14:textId="77777777" w:rsidR="00441568" w:rsidRPr="00A53F91" w:rsidRDefault="00441568" w:rsidP="00441568">
            <w:pPr>
              <w:spacing w:before="60" w:after="60"/>
              <w:ind w:firstLine="0"/>
              <w:rPr>
                <w:rFonts w:eastAsia="Times"/>
                <w:sz w:val="12"/>
              </w:rPr>
            </w:pPr>
            <w:r w:rsidRPr="00A53F91">
              <w:rPr>
                <w:rFonts w:eastAsia="Times"/>
                <w:sz w:val="12"/>
              </w:rPr>
              <w:t>4663</w:t>
            </w:r>
          </w:p>
        </w:tc>
        <w:tc>
          <w:tcPr>
            <w:tcW w:w="544" w:type="dxa"/>
          </w:tcPr>
          <w:p w14:paraId="2A7E6DC2" w14:textId="77777777" w:rsidR="00441568" w:rsidRPr="00A53F91" w:rsidRDefault="00441568" w:rsidP="00441568">
            <w:pPr>
              <w:spacing w:before="60" w:after="60"/>
              <w:ind w:firstLine="0"/>
              <w:rPr>
                <w:rFonts w:eastAsia="Times"/>
                <w:sz w:val="12"/>
              </w:rPr>
            </w:pPr>
            <w:r w:rsidRPr="00A53F91">
              <w:rPr>
                <w:rFonts w:eastAsia="Times"/>
                <w:sz w:val="12"/>
              </w:rPr>
              <w:t>9.1</w:t>
            </w:r>
          </w:p>
        </w:tc>
        <w:tc>
          <w:tcPr>
            <w:tcW w:w="564" w:type="dxa"/>
          </w:tcPr>
          <w:p w14:paraId="4F456E63" w14:textId="77777777" w:rsidR="00441568" w:rsidRPr="00A53F91" w:rsidRDefault="00441568" w:rsidP="00441568">
            <w:pPr>
              <w:spacing w:before="60" w:after="60"/>
              <w:ind w:firstLine="0"/>
              <w:rPr>
                <w:rFonts w:eastAsia="Times"/>
                <w:sz w:val="12"/>
              </w:rPr>
            </w:pPr>
            <w:r w:rsidRPr="00A53F91">
              <w:rPr>
                <w:rFonts w:eastAsia="Times"/>
                <w:sz w:val="12"/>
              </w:rPr>
              <w:t>3828</w:t>
            </w:r>
          </w:p>
        </w:tc>
        <w:tc>
          <w:tcPr>
            <w:tcW w:w="426" w:type="dxa"/>
          </w:tcPr>
          <w:p w14:paraId="35A8ADAC" w14:textId="77777777" w:rsidR="00441568" w:rsidRPr="00A53F91" w:rsidRDefault="00441568" w:rsidP="00441568">
            <w:pPr>
              <w:spacing w:before="60" w:after="60"/>
              <w:ind w:firstLine="0"/>
              <w:rPr>
                <w:rFonts w:eastAsia="Times"/>
                <w:sz w:val="12"/>
              </w:rPr>
            </w:pPr>
            <w:r w:rsidRPr="00A53F91">
              <w:rPr>
                <w:rFonts w:eastAsia="Times"/>
                <w:sz w:val="12"/>
              </w:rPr>
              <w:t>0.9</w:t>
            </w:r>
          </w:p>
        </w:tc>
        <w:tc>
          <w:tcPr>
            <w:tcW w:w="630" w:type="dxa"/>
          </w:tcPr>
          <w:p w14:paraId="231B73EE" w14:textId="77777777" w:rsidR="00441568" w:rsidRPr="00A53F91" w:rsidRDefault="00441568" w:rsidP="00441568">
            <w:pPr>
              <w:spacing w:before="60" w:after="60"/>
              <w:ind w:firstLine="0"/>
              <w:rPr>
                <w:rFonts w:eastAsia="Times"/>
                <w:sz w:val="12"/>
              </w:rPr>
            </w:pPr>
            <w:r w:rsidRPr="00A53F91">
              <w:rPr>
                <w:rFonts w:eastAsia="Times"/>
                <w:sz w:val="12"/>
              </w:rPr>
              <w:t>1815</w:t>
            </w:r>
          </w:p>
        </w:tc>
        <w:tc>
          <w:tcPr>
            <w:tcW w:w="540" w:type="dxa"/>
          </w:tcPr>
          <w:p w14:paraId="6F3B4022" w14:textId="77777777" w:rsidR="00441568" w:rsidRPr="00A53F91" w:rsidRDefault="00441568" w:rsidP="00441568">
            <w:pPr>
              <w:spacing w:before="60" w:after="60"/>
              <w:ind w:firstLine="0"/>
              <w:rPr>
                <w:rFonts w:eastAsia="Times"/>
                <w:sz w:val="12"/>
              </w:rPr>
            </w:pPr>
            <w:r w:rsidRPr="00A53F91">
              <w:rPr>
                <w:rFonts w:eastAsia="Times"/>
                <w:sz w:val="12"/>
              </w:rPr>
              <w:t>5.4</w:t>
            </w:r>
          </w:p>
        </w:tc>
        <w:tc>
          <w:tcPr>
            <w:tcW w:w="624" w:type="dxa"/>
          </w:tcPr>
          <w:p w14:paraId="4F184DEA" w14:textId="77777777" w:rsidR="00441568" w:rsidRPr="00A53F91" w:rsidRDefault="00441568" w:rsidP="00441568">
            <w:pPr>
              <w:spacing w:before="60" w:after="60"/>
              <w:ind w:firstLine="0"/>
              <w:rPr>
                <w:rFonts w:eastAsia="Times"/>
                <w:sz w:val="12"/>
              </w:rPr>
            </w:pPr>
            <w:r w:rsidRPr="00A53F91">
              <w:rPr>
                <w:rFonts w:eastAsia="Times"/>
                <w:sz w:val="12"/>
              </w:rPr>
              <w:t>2216</w:t>
            </w:r>
          </w:p>
        </w:tc>
        <w:tc>
          <w:tcPr>
            <w:tcW w:w="456" w:type="dxa"/>
          </w:tcPr>
          <w:p w14:paraId="7271E3B2" w14:textId="77777777" w:rsidR="00441568" w:rsidRPr="00A53F91" w:rsidRDefault="00441568" w:rsidP="00441568">
            <w:pPr>
              <w:spacing w:before="60" w:after="60"/>
              <w:ind w:firstLine="0"/>
              <w:rPr>
                <w:rFonts w:eastAsia="Times"/>
                <w:sz w:val="12"/>
              </w:rPr>
            </w:pPr>
            <w:r w:rsidRPr="00A53F91">
              <w:rPr>
                <w:rFonts w:eastAsia="Times"/>
                <w:sz w:val="12"/>
              </w:rPr>
              <w:t>6.9</w:t>
            </w:r>
          </w:p>
        </w:tc>
        <w:tc>
          <w:tcPr>
            <w:tcW w:w="651" w:type="dxa"/>
          </w:tcPr>
          <w:p w14:paraId="16390DC4" w14:textId="77777777" w:rsidR="00441568" w:rsidRPr="00A53F91" w:rsidRDefault="00441568" w:rsidP="00441568">
            <w:pPr>
              <w:spacing w:before="60" w:after="60"/>
              <w:ind w:firstLine="0"/>
              <w:rPr>
                <w:rFonts w:eastAsia="Times"/>
                <w:sz w:val="12"/>
              </w:rPr>
            </w:pPr>
            <w:r w:rsidRPr="00A53F91">
              <w:rPr>
                <w:rFonts w:eastAsia="Times"/>
                <w:sz w:val="12"/>
              </w:rPr>
              <w:t>2185</w:t>
            </w:r>
          </w:p>
        </w:tc>
        <w:tc>
          <w:tcPr>
            <w:tcW w:w="557" w:type="dxa"/>
          </w:tcPr>
          <w:p w14:paraId="25D1D379" w14:textId="77777777" w:rsidR="00441568" w:rsidRPr="00A53F91" w:rsidRDefault="00441568" w:rsidP="00441568">
            <w:pPr>
              <w:spacing w:before="60" w:after="60"/>
              <w:ind w:firstLine="0"/>
              <w:rPr>
                <w:rFonts w:eastAsia="Times"/>
                <w:sz w:val="12"/>
              </w:rPr>
            </w:pPr>
            <w:r w:rsidRPr="00A53F91">
              <w:rPr>
                <w:rFonts w:eastAsia="Times"/>
                <w:sz w:val="12"/>
              </w:rPr>
              <w:t>8.1</w:t>
            </w:r>
          </w:p>
        </w:tc>
        <w:tc>
          <w:tcPr>
            <w:tcW w:w="555" w:type="dxa"/>
          </w:tcPr>
          <w:p w14:paraId="7DAA966E" w14:textId="77777777" w:rsidR="00441568" w:rsidRPr="00A53F91" w:rsidRDefault="00441568" w:rsidP="00441568">
            <w:pPr>
              <w:spacing w:before="60" w:after="60"/>
              <w:ind w:firstLine="0"/>
              <w:rPr>
                <w:rFonts w:eastAsia="Times"/>
                <w:sz w:val="12"/>
              </w:rPr>
            </w:pPr>
            <w:r w:rsidRPr="00A53F91">
              <w:rPr>
                <w:rFonts w:eastAsia="Times"/>
                <w:sz w:val="12"/>
              </w:rPr>
              <w:t>2241</w:t>
            </w:r>
          </w:p>
        </w:tc>
        <w:tc>
          <w:tcPr>
            <w:tcW w:w="554" w:type="dxa"/>
          </w:tcPr>
          <w:p w14:paraId="1459F31F" w14:textId="77777777" w:rsidR="00441568" w:rsidRPr="00A53F91" w:rsidRDefault="00441568" w:rsidP="00441568">
            <w:pPr>
              <w:spacing w:before="60" w:after="60"/>
              <w:ind w:firstLine="0"/>
              <w:rPr>
                <w:rFonts w:eastAsia="Times"/>
                <w:sz w:val="12"/>
              </w:rPr>
            </w:pPr>
            <w:r w:rsidRPr="00A53F91">
              <w:rPr>
                <w:rFonts w:eastAsia="Times"/>
                <w:sz w:val="12"/>
              </w:rPr>
              <w:t>8.2</w:t>
            </w:r>
          </w:p>
        </w:tc>
        <w:tc>
          <w:tcPr>
            <w:tcW w:w="554" w:type="dxa"/>
          </w:tcPr>
          <w:p w14:paraId="59D0BB29" w14:textId="77777777" w:rsidR="00441568" w:rsidRPr="00A53F91" w:rsidRDefault="00441568" w:rsidP="00441568">
            <w:pPr>
              <w:spacing w:before="60" w:after="60"/>
              <w:ind w:firstLine="0"/>
              <w:rPr>
                <w:rFonts w:eastAsia="Times"/>
                <w:sz w:val="12"/>
              </w:rPr>
            </w:pPr>
            <w:r w:rsidRPr="00A53F91">
              <w:rPr>
                <w:rFonts w:eastAsia="Times"/>
                <w:sz w:val="12"/>
              </w:rPr>
              <w:t>2251</w:t>
            </w:r>
          </w:p>
        </w:tc>
        <w:tc>
          <w:tcPr>
            <w:tcW w:w="554" w:type="dxa"/>
          </w:tcPr>
          <w:p w14:paraId="37A8F800" w14:textId="77777777" w:rsidR="00441568" w:rsidRPr="00A53F91" w:rsidRDefault="00441568" w:rsidP="00441568">
            <w:pPr>
              <w:spacing w:before="60" w:after="60"/>
              <w:ind w:firstLine="0"/>
              <w:rPr>
                <w:rFonts w:eastAsia="Times"/>
                <w:sz w:val="12"/>
              </w:rPr>
            </w:pPr>
            <w:r w:rsidRPr="00A53F91">
              <w:rPr>
                <w:rFonts w:eastAsia="Times"/>
                <w:sz w:val="12"/>
              </w:rPr>
              <w:t>9.5</w:t>
            </w:r>
          </w:p>
        </w:tc>
      </w:tr>
      <w:tr w:rsidR="00441568" w:rsidRPr="00A53F91" w14:paraId="384017AE" w14:textId="77777777">
        <w:trPr>
          <w:gridAfter w:val="1"/>
          <w:wAfter w:w="14" w:type="dxa"/>
        </w:trPr>
        <w:tc>
          <w:tcPr>
            <w:tcW w:w="1827" w:type="dxa"/>
          </w:tcPr>
          <w:p w14:paraId="4FEDAC81" w14:textId="77777777" w:rsidR="00441568" w:rsidRPr="00A53F91" w:rsidRDefault="00441568" w:rsidP="00441568">
            <w:pPr>
              <w:spacing w:before="60" w:after="60"/>
              <w:ind w:left="342" w:hanging="342"/>
              <w:rPr>
                <w:rFonts w:eastAsia="Times"/>
                <w:sz w:val="12"/>
              </w:rPr>
            </w:pPr>
            <w:r w:rsidRPr="00A53F91">
              <w:rPr>
                <w:rFonts w:eastAsia="Times"/>
                <w:sz w:val="12"/>
              </w:rPr>
              <w:t>10.</w:t>
            </w:r>
            <w:r w:rsidRPr="00A53F91">
              <w:rPr>
                <w:rFonts w:eastAsia="Times"/>
                <w:sz w:val="12"/>
              </w:rPr>
              <w:tab/>
              <w:t>Vol de - $50 (200)</w:t>
            </w:r>
          </w:p>
        </w:tc>
        <w:tc>
          <w:tcPr>
            <w:tcW w:w="553" w:type="dxa"/>
          </w:tcPr>
          <w:p w14:paraId="6BFFAC0C" w14:textId="77777777" w:rsidR="00441568" w:rsidRPr="00A53F91" w:rsidRDefault="00441568" w:rsidP="00441568">
            <w:pPr>
              <w:spacing w:before="60" w:after="60"/>
              <w:ind w:firstLine="0"/>
              <w:rPr>
                <w:rFonts w:eastAsia="Times"/>
                <w:sz w:val="12"/>
              </w:rPr>
            </w:pPr>
            <w:r w:rsidRPr="00A53F91">
              <w:rPr>
                <w:rFonts w:eastAsia="Times"/>
                <w:sz w:val="12"/>
              </w:rPr>
              <w:t>8935</w:t>
            </w:r>
          </w:p>
        </w:tc>
        <w:tc>
          <w:tcPr>
            <w:tcW w:w="554" w:type="dxa"/>
          </w:tcPr>
          <w:p w14:paraId="4A784ABC" w14:textId="77777777" w:rsidR="00441568" w:rsidRPr="00A53F91" w:rsidRDefault="00441568" w:rsidP="00441568">
            <w:pPr>
              <w:spacing w:before="60" w:after="60"/>
              <w:ind w:firstLine="0"/>
              <w:rPr>
                <w:rFonts w:eastAsia="Times"/>
                <w:sz w:val="12"/>
              </w:rPr>
            </w:pPr>
            <w:r w:rsidRPr="00A53F91">
              <w:rPr>
                <w:rFonts w:eastAsia="Times"/>
                <w:sz w:val="12"/>
              </w:rPr>
              <w:t>9.8</w:t>
            </w:r>
          </w:p>
        </w:tc>
        <w:tc>
          <w:tcPr>
            <w:tcW w:w="554" w:type="dxa"/>
          </w:tcPr>
          <w:p w14:paraId="03D7EA3D" w14:textId="77777777" w:rsidR="00441568" w:rsidRPr="00A53F91" w:rsidRDefault="00441568" w:rsidP="00441568">
            <w:pPr>
              <w:spacing w:before="60" w:after="60"/>
              <w:ind w:firstLine="0"/>
              <w:rPr>
                <w:rFonts w:eastAsia="Times"/>
                <w:sz w:val="12"/>
              </w:rPr>
            </w:pPr>
            <w:r w:rsidRPr="00A53F91">
              <w:rPr>
                <w:rFonts w:eastAsia="Times"/>
                <w:sz w:val="12"/>
              </w:rPr>
              <w:t>11080</w:t>
            </w:r>
          </w:p>
        </w:tc>
        <w:tc>
          <w:tcPr>
            <w:tcW w:w="554" w:type="dxa"/>
          </w:tcPr>
          <w:p w14:paraId="0D41D4C5" w14:textId="77777777" w:rsidR="00441568" w:rsidRPr="00A53F91" w:rsidRDefault="00441568" w:rsidP="00441568">
            <w:pPr>
              <w:spacing w:before="60" w:after="60"/>
              <w:ind w:firstLine="0"/>
              <w:rPr>
                <w:rFonts w:eastAsia="Times"/>
                <w:sz w:val="12"/>
              </w:rPr>
            </w:pPr>
            <w:r w:rsidRPr="00A53F91">
              <w:rPr>
                <w:rFonts w:eastAsia="Times"/>
                <w:sz w:val="12"/>
              </w:rPr>
              <w:t>11.5</w:t>
            </w:r>
          </w:p>
        </w:tc>
        <w:tc>
          <w:tcPr>
            <w:tcW w:w="554" w:type="dxa"/>
          </w:tcPr>
          <w:p w14:paraId="318C3C4B" w14:textId="77777777" w:rsidR="00441568" w:rsidRPr="00A53F91" w:rsidRDefault="00441568" w:rsidP="00441568">
            <w:pPr>
              <w:spacing w:before="60" w:after="60"/>
              <w:ind w:firstLine="0"/>
              <w:rPr>
                <w:rFonts w:eastAsia="Times"/>
                <w:sz w:val="12"/>
              </w:rPr>
            </w:pPr>
            <w:r w:rsidRPr="00A53F91">
              <w:rPr>
                <w:rFonts w:eastAsia="Times"/>
                <w:sz w:val="12"/>
              </w:rPr>
              <w:t>11903</w:t>
            </w:r>
          </w:p>
        </w:tc>
        <w:tc>
          <w:tcPr>
            <w:tcW w:w="534" w:type="dxa"/>
          </w:tcPr>
          <w:p w14:paraId="6BF1E1F5" w14:textId="77777777" w:rsidR="00441568" w:rsidRPr="00A53F91" w:rsidRDefault="00441568" w:rsidP="00441568">
            <w:pPr>
              <w:spacing w:before="60" w:after="60"/>
              <w:ind w:firstLine="0"/>
              <w:rPr>
                <w:rFonts w:eastAsia="Times"/>
                <w:sz w:val="12"/>
              </w:rPr>
            </w:pPr>
            <w:r w:rsidRPr="00A53F91">
              <w:rPr>
                <w:rFonts w:eastAsia="Times"/>
                <w:sz w:val="12"/>
              </w:rPr>
              <w:t>13.8</w:t>
            </w:r>
          </w:p>
        </w:tc>
        <w:tc>
          <w:tcPr>
            <w:tcW w:w="540" w:type="dxa"/>
          </w:tcPr>
          <w:p w14:paraId="3976769B" w14:textId="77777777" w:rsidR="00441568" w:rsidRPr="00A53F91" w:rsidRDefault="00441568" w:rsidP="00441568">
            <w:pPr>
              <w:spacing w:before="60" w:after="60"/>
              <w:ind w:firstLine="0"/>
              <w:rPr>
                <w:rFonts w:eastAsia="Times"/>
                <w:sz w:val="12"/>
              </w:rPr>
            </w:pPr>
            <w:r w:rsidRPr="00A53F91">
              <w:rPr>
                <w:rFonts w:eastAsia="Times"/>
                <w:sz w:val="12"/>
              </w:rPr>
              <w:t>12692</w:t>
            </w:r>
          </w:p>
        </w:tc>
        <w:tc>
          <w:tcPr>
            <w:tcW w:w="450" w:type="dxa"/>
          </w:tcPr>
          <w:p w14:paraId="10B0E2DE" w14:textId="77777777" w:rsidR="00441568" w:rsidRPr="00A53F91" w:rsidRDefault="00441568" w:rsidP="00441568">
            <w:pPr>
              <w:spacing w:before="60" w:after="60"/>
              <w:ind w:firstLine="0"/>
              <w:rPr>
                <w:rFonts w:eastAsia="Times"/>
                <w:sz w:val="12"/>
              </w:rPr>
            </w:pPr>
            <w:r w:rsidRPr="00A53F91">
              <w:rPr>
                <w:rFonts w:eastAsia="Times"/>
                <w:sz w:val="12"/>
              </w:rPr>
              <w:t>16.0</w:t>
            </w:r>
          </w:p>
        </w:tc>
        <w:tc>
          <w:tcPr>
            <w:tcW w:w="696" w:type="dxa"/>
          </w:tcPr>
          <w:p w14:paraId="6CFC07DB" w14:textId="77777777" w:rsidR="00441568" w:rsidRPr="00A53F91" w:rsidRDefault="00441568" w:rsidP="00441568">
            <w:pPr>
              <w:spacing w:before="60" w:after="60"/>
              <w:ind w:firstLine="0"/>
              <w:rPr>
                <w:rFonts w:eastAsia="Times"/>
                <w:sz w:val="12"/>
              </w:rPr>
            </w:pPr>
            <w:r w:rsidRPr="00A53F91">
              <w:rPr>
                <w:rFonts w:eastAsia="Times"/>
                <w:sz w:val="12"/>
              </w:rPr>
              <w:t>13115</w:t>
            </w:r>
          </w:p>
        </w:tc>
        <w:tc>
          <w:tcPr>
            <w:tcW w:w="474" w:type="dxa"/>
          </w:tcPr>
          <w:p w14:paraId="1BC65904" w14:textId="77777777" w:rsidR="00441568" w:rsidRPr="00A53F91" w:rsidRDefault="00441568" w:rsidP="00441568">
            <w:pPr>
              <w:spacing w:before="60" w:after="60"/>
              <w:ind w:firstLine="0"/>
              <w:rPr>
                <w:rFonts w:eastAsia="Times"/>
                <w:sz w:val="12"/>
              </w:rPr>
            </w:pPr>
            <w:r w:rsidRPr="00A53F91">
              <w:rPr>
                <w:rFonts w:eastAsia="Times"/>
                <w:sz w:val="12"/>
              </w:rPr>
              <w:t>15.3</w:t>
            </w:r>
          </w:p>
        </w:tc>
        <w:tc>
          <w:tcPr>
            <w:tcW w:w="634" w:type="dxa"/>
          </w:tcPr>
          <w:p w14:paraId="2351BD0E" w14:textId="77777777" w:rsidR="00441568" w:rsidRPr="00A53F91" w:rsidRDefault="00441568" w:rsidP="00441568">
            <w:pPr>
              <w:spacing w:before="60" w:after="60"/>
              <w:ind w:firstLine="0"/>
              <w:rPr>
                <w:rFonts w:eastAsia="Times"/>
                <w:sz w:val="12"/>
              </w:rPr>
            </w:pPr>
            <w:r w:rsidRPr="00A53F91">
              <w:rPr>
                <w:rFonts w:eastAsia="Times"/>
                <w:sz w:val="12"/>
              </w:rPr>
              <w:t>22337</w:t>
            </w:r>
          </w:p>
        </w:tc>
        <w:tc>
          <w:tcPr>
            <w:tcW w:w="446" w:type="dxa"/>
          </w:tcPr>
          <w:p w14:paraId="11CE8A52" w14:textId="77777777" w:rsidR="00441568" w:rsidRPr="00A53F91" w:rsidRDefault="00441568" w:rsidP="00441568">
            <w:pPr>
              <w:spacing w:before="60" w:after="60"/>
              <w:ind w:firstLine="0"/>
              <w:rPr>
                <w:rFonts w:eastAsia="Times"/>
                <w:sz w:val="12"/>
              </w:rPr>
            </w:pPr>
            <w:r w:rsidRPr="00A53F91">
              <w:rPr>
                <w:rFonts w:eastAsia="Times"/>
                <w:sz w:val="12"/>
              </w:rPr>
              <w:t>10.7</w:t>
            </w:r>
          </w:p>
        </w:tc>
        <w:tc>
          <w:tcPr>
            <w:tcW w:w="630" w:type="dxa"/>
          </w:tcPr>
          <w:p w14:paraId="3B9D2329" w14:textId="77777777" w:rsidR="00441568" w:rsidRPr="00A53F91" w:rsidRDefault="00441568" w:rsidP="00441568">
            <w:pPr>
              <w:spacing w:before="60" w:after="60"/>
              <w:ind w:firstLine="0"/>
              <w:rPr>
                <w:rFonts w:eastAsia="Times"/>
                <w:sz w:val="12"/>
              </w:rPr>
            </w:pPr>
            <w:r w:rsidRPr="00A53F91">
              <w:rPr>
                <w:rFonts w:eastAsia="Times"/>
                <w:sz w:val="12"/>
              </w:rPr>
              <w:t>13983</w:t>
            </w:r>
          </w:p>
        </w:tc>
        <w:tc>
          <w:tcPr>
            <w:tcW w:w="450" w:type="dxa"/>
          </w:tcPr>
          <w:p w14:paraId="165ABEA7" w14:textId="77777777" w:rsidR="00441568" w:rsidRPr="00A53F91" w:rsidRDefault="00441568" w:rsidP="00441568">
            <w:pPr>
              <w:spacing w:before="60" w:after="60"/>
              <w:ind w:firstLine="0"/>
              <w:rPr>
                <w:rFonts w:eastAsia="Times"/>
                <w:sz w:val="12"/>
              </w:rPr>
            </w:pPr>
            <w:r w:rsidRPr="00A53F91">
              <w:rPr>
                <w:rFonts w:eastAsia="Times"/>
                <w:sz w:val="12"/>
              </w:rPr>
              <w:t>17.3</w:t>
            </w:r>
          </w:p>
        </w:tc>
        <w:tc>
          <w:tcPr>
            <w:tcW w:w="689" w:type="dxa"/>
          </w:tcPr>
          <w:p w14:paraId="3250CF95" w14:textId="77777777" w:rsidR="00441568" w:rsidRPr="00A53F91" w:rsidRDefault="00441568" w:rsidP="00441568">
            <w:pPr>
              <w:spacing w:before="60" w:after="60"/>
              <w:ind w:firstLine="0"/>
              <w:rPr>
                <w:rFonts w:eastAsia="Times"/>
                <w:sz w:val="12"/>
              </w:rPr>
            </w:pPr>
            <w:r w:rsidRPr="00A53F91">
              <w:rPr>
                <w:rFonts w:eastAsia="Times"/>
                <w:sz w:val="12"/>
              </w:rPr>
              <w:t>19770</w:t>
            </w:r>
          </w:p>
        </w:tc>
        <w:tc>
          <w:tcPr>
            <w:tcW w:w="481" w:type="dxa"/>
          </w:tcPr>
          <w:p w14:paraId="61384278" w14:textId="77777777" w:rsidR="00441568" w:rsidRPr="00A53F91" w:rsidRDefault="00441568" w:rsidP="00441568">
            <w:pPr>
              <w:spacing w:before="60" w:after="60"/>
              <w:ind w:firstLine="0"/>
              <w:rPr>
                <w:rFonts w:eastAsia="Times"/>
                <w:sz w:val="12"/>
              </w:rPr>
            </w:pPr>
            <w:r w:rsidRPr="00A53F91">
              <w:rPr>
                <w:rFonts w:eastAsia="Times"/>
                <w:sz w:val="12"/>
              </w:rPr>
              <w:t>18.9</w:t>
            </w:r>
          </w:p>
        </w:tc>
        <w:tc>
          <w:tcPr>
            <w:tcW w:w="626" w:type="dxa"/>
          </w:tcPr>
          <w:p w14:paraId="465AF067" w14:textId="77777777" w:rsidR="00441568" w:rsidRPr="00A53F91" w:rsidRDefault="00441568" w:rsidP="00441568">
            <w:pPr>
              <w:spacing w:before="60" w:after="60"/>
              <w:ind w:firstLine="0"/>
              <w:rPr>
                <w:rFonts w:eastAsia="Times"/>
                <w:sz w:val="12"/>
              </w:rPr>
            </w:pPr>
            <w:r w:rsidRPr="00A53F91">
              <w:rPr>
                <w:rFonts w:eastAsia="Times"/>
                <w:sz w:val="12"/>
              </w:rPr>
              <w:t>16051</w:t>
            </w:r>
          </w:p>
        </w:tc>
        <w:tc>
          <w:tcPr>
            <w:tcW w:w="544" w:type="dxa"/>
          </w:tcPr>
          <w:p w14:paraId="29C56E18" w14:textId="77777777" w:rsidR="00441568" w:rsidRPr="00A53F91" w:rsidRDefault="00441568" w:rsidP="00441568">
            <w:pPr>
              <w:spacing w:before="60" w:after="60"/>
              <w:ind w:firstLine="0"/>
              <w:rPr>
                <w:rFonts w:eastAsia="Times"/>
                <w:sz w:val="12"/>
              </w:rPr>
            </w:pPr>
            <w:r w:rsidRPr="00A53F91">
              <w:rPr>
                <w:rFonts w:eastAsia="Times"/>
                <w:sz w:val="12"/>
              </w:rPr>
              <w:t>21.2</w:t>
            </w:r>
          </w:p>
        </w:tc>
        <w:tc>
          <w:tcPr>
            <w:tcW w:w="564" w:type="dxa"/>
          </w:tcPr>
          <w:p w14:paraId="161D5DEC" w14:textId="77777777" w:rsidR="00441568" w:rsidRPr="00A53F91" w:rsidRDefault="00441568" w:rsidP="00441568">
            <w:pPr>
              <w:spacing w:before="60" w:after="60"/>
              <w:ind w:firstLine="0"/>
              <w:rPr>
                <w:rFonts w:eastAsia="Times"/>
                <w:sz w:val="12"/>
              </w:rPr>
            </w:pPr>
            <w:r w:rsidRPr="00A53F91">
              <w:rPr>
                <w:rFonts w:eastAsia="Times"/>
                <w:sz w:val="12"/>
              </w:rPr>
              <w:t>15144</w:t>
            </w:r>
          </w:p>
        </w:tc>
        <w:tc>
          <w:tcPr>
            <w:tcW w:w="426" w:type="dxa"/>
          </w:tcPr>
          <w:p w14:paraId="7FA8D9FB" w14:textId="77777777" w:rsidR="00441568" w:rsidRPr="00A53F91" w:rsidRDefault="00441568" w:rsidP="00441568">
            <w:pPr>
              <w:spacing w:before="60" w:after="60"/>
              <w:ind w:firstLine="0"/>
              <w:rPr>
                <w:rFonts w:eastAsia="Times"/>
                <w:sz w:val="12"/>
              </w:rPr>
            </w:pPr>
            <w:r w:rsidRPr="00A53F91">
              <w:rPr>
                <w:rFonts w:eastAsia="Times"/>
                <w:sz w:val="12"/>
              </w:rPr>
              <w:t>22.3</w:t>
            </w:r>
          </w:p>
        </w:tc>
        <w:tc>
          <w:tcPr>
            <w:tcW w:w="630" w:type="dxa"/>
          </w:tcPr>
          <w:p w14:paraId="0BBF7BAE" w14:textId="77777777" w:rsidR="00441568" w:rsidRPr="00A53F91" w:rsidRDefault="00441568" w:rsidP="00441568">
            <w:pPr>
              <w:spacing w:before="60" w:after="60"/>
              <w:ind w:firstLine="0"/>
              <w:rPr>
                <w:rFonts w:eastAsia="Times"/>
                <w:sz w:val="12"/>
              </w:rPr>
            </w:pPr>
            <w:r w:rsidRPr="00A53F91">
              <w:rPr>
                <w:rFonts w:eastAsia="Times"/>
                <w:sz w:val="12"/>
              </w:rPr>
              <w:t>1849</w:t>
            </w:r>
          </w:p>
        </w:tc>
        <w:tc>
          <w:tcPr>
            <w:tcW w:w="540" w:type="dxa"/>
          </w:tcPr>
          <w:p w14:paraId="4BF881AD" w14:textId="77777777" w:rsidR="00441568" w:rsidRPr="00A53F91" w:rsidRDefault="00441568" w:rsidP="00441568">
            <w:pPr>
              <w:spacing w:before="60" w:after="60"/>
              <w:ind w:firstLine="0"/>
              <w:rPr>
                <w:rFonts w:eastAsia="Times"/>
                <w:sz w:val="12"/>
              </w:rPr>
            </w:pPr>
            <w:r w:rsidRPr="00A53F91">
              <w:rPr>
                <w:rFonts w:eastAsia="Times"/>
                <w:sz w:val="12"/>
              </w:rPr>
              <w:t>21.3</w:t>
            </w:r>
          </w:p>
        </w:tc>
        <w:tc>
          <w:tcPr>
            <w:tcW w:w="624" w:type="dxa"/>
          </w:tcPr>
          <w:p w14:paraId="17939DEC" w14:textId="77777777" w:rsidR="00441568" w:rsidRPr="00A53F91" w:rsidRDefault="00441568" w:rsidP="00441568">
            <w:pPr>
              <w:spacing w:before="60" w:after="60"/>
              <w:ind w:firstLine="0"/>
              <w:rPr>
                <w:rFonts w:eastAsia="Times"/>
                <w:sz w:val="12"/>
              </w:rPr>
            </w:pPr>
            <w:r w:rsidRPr="00A53F91">
              <w:rPr>
                <w:rFonts w:eastAsia="Times"/>
                <w:sz w:val="12"/>
              </w:rPr>
              <w:t>19455</w:t>
            </w:r>
          </w:p>
        </w:tc>
        <w:tc>
          <w:tcPr>
            <w:tcW w:w="456" w:type="dxa"/>
          </w:tcPr>
          <w:p w14:paraId="151E1292" w14:textId="77777777" w:rsidR="00441568" w:rsidRPr="00A53F91" w:rsidRDefault="00441568" w:rsidP="00441568">
            <w:pPr>
              <w:spacing w:before="60" w:after="60"/>
              <w:ind w:firstLine="0"/>
              <w:rPr>
                <w:rFonts w:eastAsia="Times"/>
                <w:sz w:val="12"/>
              </w:rPr>
            </w:pPr>
            <w:r w:rsidRPr="00A53F91">
              <w:rPr>
                <w:rFonts w:eastAsia="Times"/>
                <w:sz w:val="12"/>
              </w:rPr>
              <w:t>22.6</w:t>
            </w:r>
          </w:p>
        </w:tc>
        <w:tc>
          <w:tcPr>
            <w:tcW w:w="651" w:type="dxa"/>
          </w:tcPr>
          <w:p w14:paraId="3DBB287B" w14:textId="77777777" w:rsidR="00441568" w:rsidRPr="00A53F91" w:rsidRDefault="00441568" w:rsidP="00441568">
            <w:pPr>
              <w:spacing w:before="60" w:after="60"/>
              <w:ind w:firstLine="0"/>
              <w:rPr>
                <w:rFonts w:eastAsia="Times"/>
                <w:sz w:val="12"/>
              </w:rPr>
            </w:pPr>
            <w:r w:rsidRPr="00A53F91">
              <w:rPr>
                <w:rFonts w:eastAsia="Times"/>
                <w:sz w:val="12"/>
              </w:rPr>
              <w:t>21498</w:t>
            </w:r>
          </w:p>
        </w:tc>
        <w:tc>
          <w:tcPr>
            <w:tcW w:w="557" w:type="dxa"/>
          </w:tcPr>
          <w:p w14:paraId="500CCE6D" w14:textId="77777777" w:rsidR="00441568" w:rsidRPr="00A53F91" w:rsidRDefault="00441568" w:rsidP="00441568">
            <w:pPr>
              <w:spacing w:before="60" w:after="60"/>
              <w:ind w:firstLine="0"/>
              <w:rPr>
                <w:rFonts w:eastAsia="Times"/>
                <w:sz w:val="12"/>
              </w:rPr>
            </w:pPr>
            <w:r w:rsidRPr="00A53F91">
              <w:rPr>
                <w:rFonts w:eastAsia="Times"/>
                <w:sz w:val="12"/>
              </w:rPr>
              <w:t>22.8</w:t>
            </w:r>
          </w:p>
        </w:tc>
        <w:tc>
          <w:tcPr>
            <w:tcW w:w="555" w:type="dxa"/>
          </w:tcPr>
          <w:p w14:paraId="1657F9FA" w14:textId="77777777" w:rsidR="00441568" w:rsidRPr="00A53F91" w:rsidRDefault="00441568" w:rsidP="00441568">
            <w:pPr>
              <w:spacing w:before="60" w:after="60"/>
              <w:ind w:firstLine="0"/>
              <w:rPr>
                <w:rFonts w:eastAsia="Times"/>
                <w:sz w:val="12"/>
              </w:rPr>
            </w:pPr>
            <w:r w:rsidRPr="00A53F91">
              <w:rPr>
                <w:rFonts w:eastAsia="Times"/>
                <w:sz w:val="12"/>
              </w:rPr>
              <w:t>21373</w:t>
            </w:r>
          </w:p>
        </w:tc>
        <w:tc>
          <w:tcPr>
            <w:tcW w:w="554" w:type="dxa"/>
          </w:tcPr>
          <w:p w14:paraId="481D9F25" w14:textId="77777777" w:rsidR="00441568" w:rsidRPr="00A53F91" w:rsidRDefault="00441568" w:rsidP="00441568">
            <w:pPr>
              <w:spacing w:before="60" w:after="60"/>
              <w:ind w:firstLine="0"/>
              <w:rPr>
                <w:rFonts w:eastAsia="Times"/>
                <w:sz w:val="12"/>
              </w:rPr>
            </w:pPr>
            <w:r w:rsidRPr="00A53F91">
              <w:rPr>
                <w:rFonts w:eastAsia="Times"/>
                <w:sz w:val="12"/>
              </w:rPr>
              <w:t>25.9</w:t>
            </w:r>
          </w:p>
        </w:tc>
        <w:tc>
          <w:tcPr>
            <w:tcW w:w="554" w:type="dxa"/>
          </w:tcPr>
          <w:p w14:paraId="336F388A" w14:textId="77777777" w:rsidR="00441568" w:rsidRPr="00A53F91" w:rsidRDefault="00441568" w:rsidP="00441568">
            <w:pPr>
              <w:spacing w:before="60" w:after="60"/>
              <w:ind w:firstLine="0"/>
              <w:rPr>
                <w:rFonts w:eastAsia="Times"/>
                <w:sz w:val="12"/>
              </w:rPr>
            </w:pPr>
            <w:r w:rsidRPr="00A53F91">
              <w:rPr>
                <w:rFonts w:eastAsia="Times"/>
                <w:sz w:val="12"/>
              </w:rPr>
              <w:t>19491</w:t>
            </w:r>
          </w:p>
        </w:tc>
        <w:tc>
          <w:tcPr>
            <w:tcW w:w="554" w:type="dxa"/>
          </w:tcPr>
          <w:p w14:paraId="4CD8E7C4" w14:textId="77777777" w:rsidR="00441568" w:rsidRPr="00A53F91" w:rsidRDefault="00441568" w:rsidP="00441568">
            <w:pPr>
              <w:spacing w:before="60" w:after="60"/>
              <w:ind w:firstLine="0"/>
              <w:rPr>
                <w:rFonts w:eastAsia="Times"/>
                <w:sz w:val="12"/>
              </w:rPr>
            </w:pPr>
            <w:r w:rsidRPr="00A53F91">
              <w:rPr>
                <w:rFonts w:eastAsia="Times"/>
                <w:sz w:val="12"/>
              </w:rPr>
              <w:t>25.1</w:t>
            </w:r>
          </w:p>
        </w:tc>
      </w:tr>
      <w:tr w:rsidR="00441568" w:rsidRPr="00A53F91" w14:paraId="1DF16452" w14:textId="77777777">
        <w:trPr>
          <w:gridAfter w:val="1"/>
          <w:wAfter w:w="14" w:type="dxa"/>
        </w:trPr>
        <w:tc>
          <w:tcPr>
            <w:tcW w:w="1827" w:type="dxa"/>
          </w:tcPr>
          <w:p w14:paraId="0DD94103" w14:textId="77777777" w:rsidR="00441568" w:rsidRPr="00A53F91" w:rsidRDefault="00441568" w:rsidP="00441568">
            <w:pPr>
              <w:spacing w:before="60" w:after="60"/>
              <w:ind w:left="342" w:hanging="342"/>
              <w:rPr>
                <w:rFonts w:eastAsia="Times"/>
                <w:sz w:val="12"/>
              </w:rPr>
            </w:pPr>
            <w:r w:rsidRPr="00A53F91">
              <w:rPr>
                <w:rFonts w:eastAsia="Times"/>
                <w:sz w:val="12"/>
              </w:rPr>
              <w:t>11.</w:t>
            </w:r>
            <w:r w:rsidRPr="00A53F91">
              <w:rPr>
                <w:rFonts w:eastAsia="Times"/>
                <w:sz w:val="12"/>
              </w:rPr>
              <w:tab/>
              <w:t>Avoir en sa possession biens volés</w:t>
            </w:r>
          </w:p>
        </w:tc>
        <w:tc>
          <w:tcPr>
            <w:tcW w:w="553" w:type="dxa"/>
          </w:tcPr>
          <w:p w14:paraId="629FB88D" w14:textId="77777777" w:rsidR="00441568" w:rsidRPr="00A53F91" w:rsidRDefault="00441568" w:rsidP="00441568">
            <w:pPr>
              <w:spacing w:before="60" w:after="60"/>
              <w:ind w:firstLine="0"/>
              <w:rPr>
                <w:rFonts w:eastAsia="Times"/>
                <w:sz w:val="12"/>
              </w:rPr>
            </w:pPr>
            <w:r w:rsidRPr="00A53F91">
              <w:rPr>
                <w:rFonts w:eastAsia="Times"/>
                <w:sz w:val="12"/>
              </w:rPr>
              <w:t>716</w:t>
            </w:r>
          </w:p>
        </w:tc>
        <w:tc>
          <w:tcPr>
            <w:tcW w:w="554" w:type="dxa"/>
          </w:tcPr>
          <w:p w14:paraId="2477D65C" w14:textId="77777777" w:rsidR="00441568" w:rsidRPr="00A53F91" w:rsidRDefault="00441568" w:rsidP="00441568">
            <w:pPr>
              <w:spacing w:before="60" w:after="60"/>
              <w:ind w:firstLine="0"/>
              <w:rPr>
                <w:rFonts w:eastAsia="Times"/>
                <w:sz w:val="12"/>
              </w:rPr>
            </w:pPr>
            <w:r w:rsidRPr="00A53F91">
              <w:rPr>
                <w:rFonts w:eastAsia="Times"/>
                <w:sz w:val="12"/>
              </w:rPr>
              <w:t>5.3</w:t>
            </w:r>
          </w:p>
        </w:tc>
        <w:tc>
          <w:tcPr>
            <w:tcW w:w="554" w:type="dxa"/>
          </w:tcPr>
          <w:p w14:paraId="246758CC" w14:textId="77777777" w:rsidR="00441568" w:rsidRPr="00A53F91" w:rsidRDefault="00441568" w:rsidP="00441568">
            <w:pPr>
              <w:spacing w:before="60" w:after="60"/>
              <w:ind w:firstLine="0"/>
              <w:rPr>
                <w:rFonts w:eastAsia="Times"/>
                <w:sz w:val="12"/>
              </w:rPr>
            </w:pPr>
            <w:r w:rsidRPr="00A53F91">
              <w:rPr>
                <w:rFonts w:eastAsia="Times"/>
                <w:sz w:val="12"/>
              </w:rPr>
              <w:t>864</w:t>
            </w:r>
          </w:p>
        </w:tc>
        <w:tc>
          <w:tcPr>
            <w:tcW w:w="554" w:type="dxa"/>
          </w:tcPr>
          <w:p w14:paraId="2BC647A1" w14:textId="77777777" w:rsidR="00441568" w:rsidRPr="00A53F91" w:rsidRDefault="00441568" w:rsidP="00441568">
            <w:pPr>
              <w:spacing w:before="60" w:after="60"/>
              <w:ind w:firstLine="0"/>
              <w:rPr>
                <w:rFonts w:eastAsia="Times"/>
                <w:sz w:val="12"/>
              </w:rPr>
            </w:pPr>
            <w:r w:rsidRPr="00A53F91">
              <w:rPr>
                <w:rFonts w:eastAsia="Times"/>
                <w:sz w:val="12"/>
              </w:rPr>
              <w:t>4.9</w:t>
            </w:r>
          </w:p>
        </w:tc>
        <w:tc>
          <w:tcPr>
            <w:tcW w:w="554" w:type="dxa"/>
          </w:tcPr>
          <w:p w14:paraId="70B6A3D5" w14:textId="77777777" w:rsidR="00441568" w:rsidRPr="00A53F91" w:rsidRDefault="00441568" w:rsidP="00441568">
            <w:pPr>
              <w:spacing w:before="60" w:after="60"/>
              <w:ind w:firstLine="0"/>
              <w:rPr>
                <w:rFonts w:eastAsia="Times"/>
                <w:sz w:val="12"/>
              </w:rPr>
            </w:pPr>
            <w:r w:rsidRPr="00A53F91">
              <w:rPr>
                <w:rFonts w:eastAsia="Times"/>
                <w:sz w:val="12"/>
              </w:rPr>
              <w:t>865</w:t>
            </w:r>
          </w:p>
        </w:tc>
        <w:tc>
          <w:tcPr>
            <w:tcW w:w="534" w:type="dxa"/>
          </w:tcPr>
          <w:p w14:paraId="29B812FF" w14:textId="77777777" w:rsidR="00441568" w:rsidRPr="00A53F91" w:rsidRDefault="00441568" w:rsidP="00441568">
            <w:pPr>
              <w:spacing w:before="60" w:after="60"/>
              <w:ind w:firstLine="0"/>
              <w:rPr>
                <w:rFonts w:eastAsia="Times"/>
                <w:sz w:val="12"/>
              </w:rPr>
            </w:pPr>
            <w:r w:rsidRPr="00A53F91">
              <w:rPr>
                <w:rFonts w:eastAsia="Times"/>
                <w:sz w:val="12"/>
              </w:rPr>
              <w:t>6.6</w:t>
            </w:r>
          </w:p>
        </w:tc>
        <w:tc>
          <w:tcPr>
            <w:tcW w:w="540" w:type="dxa"/>
          </w:tcPr>
          <w:p w14:paraId="15BD9AC7" w14:textId="77777777" w:rsidR="00441568" w:rsidRPr="00A53F91" w:rsidRDefault="00441568" w:rsidP="00441568">
            <w:pPr>
              <w:spacing w:before="60" w:after="60"/>
              <w:ind w:firstLine="0"/>
              <w:rPr>
                <w:rFonts w:eastAsia="Times"/>
                <w:sz w:val="12"/>
              </w:rPr>
            </w:pPr>
            <w:r w:rsidRPr="00A53F91">
              <w:rPr>
                <w:rFonts w:eastAsia="Times"/>
                <w:sz w:val="12"/>
              </w:rPr>
              <w:t>1017</w:t>
            </w:r>
          </w:p>
        </w:tc>
        <w:tc>
          <w:tcPr>
            <w:tcW w:w="450" w:type="dxa"/>
          </w:tcPr>
          <w:p w14:paraId="25E78B7A" w14:textId="77777777" w:rsidR="00441568" w:rsidRPr="00A53F91" w:rsidRDefault="00441568" w:rsidP="00441568">
            <w:pPr>
              <w:spacing w:before="60" w:after="60"/>
              <w:ind w:firstLine="0"/>
              <w:rPr>
                <w:rFonts w:eastAsia="Times"/>
                <w:sz w:val="12"/>
              </w:rPr>
            </w:pPr>
            <w:r w:rsidRPr="00A53F91">
              <w:rPr>
                <w:rFonts w:eastAsia="Times"/>
                <w:sz w:val="12"/>
              </w:rPr>
              <w:t>7.2</w:t>
            </w:r>
          </w:p>
        </w:tc>
        <w:tc>
          <w:tcPr>
            <w:tcW w:w="696" w:type="dxa"/>
          </w:tcPr>
          <w:p w14:paraId="3EDE903A" w14:textId="77777777" w:rsidR="00441568" w:rsidRPr="00A53F91" w:rsidRDefault="00441568" w:rsidP="00441568">
            <w:pPr>
              <w:spacing w:before="60" w:after="60"/>
              <w:ind w:firstLine="0"/>
              <w:rPr>
                <w:rFonts w:eastAsia="Times"/>
                <w:sz w:val="12"/>
              </w:rPr>
            </w:pPr>
            <w:r w:rsidRPr="00A53F91">
              <w:rPr>
                <w:rFonts w:eastAsia="Times"/>
                <w:sz w:val="12"/>
              </w:rPr>
              <w:t>1176</w:t>
            </w:r>
          </w:p>
        </w:tc>
        <w:tc>
          <w:tcPr>
            <w:tcW w:w="474" w:type="dxa"/>
          </w:tcPr>
          <w:p w14:paraId="7B4FD0CA" w14:textId="77777777" w:rsidR="00441568" w:rsidRPr="00A53F91" w:rsidRDefault="00441568" w:rsidP="00441568">
            <w:pPr>
              <w:spacing w:before="60" w:after="60"/>
              <w:ind w:firstLine="0"/>
              <w:rPr>
                <w:rFonts w:eastAsia="Times"/>
                <w:sz w:val="12"/>
              </w:rPr>
            </w:pPr>
            <w:r w:rsidRPr="00A53F91">
              <w:rPr>
                <w:rFonts w:eastAsia="Times"/>
                <w:sz w:val="12"/>
              </w:rPr>
              <w:t>6.6</w:t>
            </w:r>
          </w:p>
        </w:tc>
        <w:tc>
          <w:tcPr>
            <w:tcW w:w="634" w:type="dxa"/>
          </w:tcPr>
          <w:p w14:paraId="4009DFC7" w14:textId="77777777" w:rsidR="00441568" w:rsidRPr="00A53F91" w:rsidRDefault="00441568" w:rsidP="00441568">
            <w:pPr>
              <w:spacing w:before="60" w:after="60"/>
              <w:ind w:firstLine="0"/>
              <w:rPr>
                <w:rFonts w:eastAsia="Times"/>
                <w:sz w:val="12"/>
              </w:rPr>
            </w:pPr>
            <w:r w:rsidRPr="00A53F91">
              <w:rPr>
                <w:rFonts w:eastAsia="Times"/>
                <w:sz w:val="12"/>
              </w:rPr>
              <w:t>1513</w:t>
            </w:r>
          </w:p>
        </w:tc>
        <w:tc>
          <w:tcPr>
            <w:tcW w:w="446" w:type="dxa"/>
          </w:tcPr>
          <w:p w14:paraId="55DA9BA6" w14:textId="77777777" w:rsidR="00441568" w:rsidRPr="00A53F91" w:rsidRDefault="00441568" w:rsidP="00441568">
            <w:pPr>
              <w:spacing w:before="60" w:after="60"/>
              <w:ind w:firstLine="0"/>
              <w:rPr>
                <w:rFonts w:eastAsia="Times"/>
                <w:sz w:val="12"/>
              </w:rPr>
            </w:pPr>
            <w:r w:rsidRPr="00A53F91">
              <w:rPr>
                <w:rFonts w:eastAsia="Times"/>
                <w:sz w:val="12"/>
              </w:rPr>
              <w:t>9.5</w:t>
            </w:r>
          </w:p>
        </w:tc>
        <w:tc>
          <w:tcPr>
            <w:tcW w:w="630" w:type="dxa"/>
          </w:tcPr>
          <w:p w14:paraId="3E921EA6" w14:textId="77777777" w:rsidR="00441568" w:rsidRPr="00A53F91" w:rsidRDefault="00441568" w:rsidP="00441568">
            <w:pPr>
              <w:spacing w:before="60" w:after="60"/>
              <w:ind w:firstLine="0"/>
              <w:rPr>
                <w:rFonts w:eastAsia="Times"/>
                <w:sz w:val="12"/>
              </w:rPr>
            </w:pPr>
            <w:r w:rsidRPr="00A53F91">
              <w:rPr>
                <w:rFonts w:eastAsia="Times"/>
                <w:sz w:val="12"/>
              </w:rPr>
              <w:t>1691</w:t>
            </w:r>
          </w:p>
        </w:tc>
        <w:tc>
          <w:tcPr>
            <w:tcW w:w="450" w:type="dxa"/>
          </w:tcPr>
          <w:p w14:paraId="06AE9D00" w14:textId="77777777" w:rsidR="00441568" w:rsidRPr="00A53F91" w:rsidRDefault="00441568" w:rsidP="00441568">
            <w:pPr>
              <w:spacing w:before="60" w:after="60"/>
              <w:ind w:firstLine="0"/>
              <w:rPr>
                <w:rFonts w:eastAsia="Times"/>
                <w:sz w:val="12"/>
              </w:rPr>
            </w:pPr>
            <w:r w:rsidRPr="00A53F91">
              <w:rPr>
                <w:rFonts w:eastAsia="Times"/>
                <w:sz w:val="12"/>
              </w:rPr>
              <w:t>8.3</w:t>
            </w:r>
          </w:p>
        </w:tc>
        <w:tc>
          <w:tcPr>
            <w:tcW w:w="689" w:type="dxa"/>
          </w:tcPr>
          <w:p w14:paraId="73C9C28B" w14:textId="77777777" w:rsidR="00441568" w:rsidRPr="00A53F91" w:rsidRDefault="00441568" w:rsidP="00441568">
            <w:pPr>
              <w:spacing w:before="60" w:after="60"/>
              <w:ind w:firstLine="0"/>
              <w:rPr>
                <w:rFonts w:eastAsia="Times"/>
                <w:sz w:val="12"/>
              </w:rPr>
            </w:pPr>
            <w:r w:rsidRPr="00A53F91">
              <w:rPr>
                <w:rFonts w:eastAsia="Times"/>
                <w:sz w:val="12"/>
              </w:rPr>
              <w:t>1793</w:t>
            </w:r>
          </w:p>
        </w:tc>
        <w:tc>
          <w:tcPr>
            <w:tcW w:w="481" w:type="dxa"/>
          </w:tcPr>
          <w:p w14:paraId="1E393B85" w14:textId="77777777" w:rsidR="00441568" w:rsidRPr="00A53F91" w:rsidRDefault="00441568" w:rsidP="00441568">
            <w:pPr>
              <w:spacing w:before="60" w:after="60"/>
              <w:ind w:firstLine="0"/>
              <w:rPr>
                <w:rFonts w:eastAsia="Times"/>
                <w:sz w:val="12"/>
              </w:rPr>
            </w:pPr>
            <w:r w:rsidRPr="00A53F91">
              <w:rPr>
                <w:rFonts w:eastAsia="Times"/>
                <w:sz w:val="12"/>
              </w:rPr>
              <w:t>8.9</w:t>
            </w:r>
          </w:p>
        </w:tc>
        <w:tc>
          <w:tcPr>
            <w:tcW w:w="626" w:type="dxa"/>
          </w:tcPr>
          <w:p w14:paraId="14AD1BE2" w14:textId="77777777" w:rsidR="00441568" w:rsidRPr="00A53F91" w:rsidRDefault="00441568" w:rsidP="00441568">
            <w:pPr>
              <w:spacing w:before="60" w:after="60"/>
              <w:ind w:firstLine="0"/>
              <w:rPr>
                <w:rFonts w:eastAsia="Times"/>
                <w:sz w:val="12"/>
              </w:rPr>
            </w:pPr>
            <w:r w:rsidRPr="00A53F91">
              <w:rPr>
                <w:rFonts w:eastAsia="Times"/>
                <w:sz w:val="12"/>
              </w:rPr>
              <w:t>1723</w:t>
            </w:r>
          </w:p>
        </w:tc>
        <w:tc>
          <w:tcPr>
            <w:tcW w:w="544" w:type="dxa"/>
          </w:tcPr>
          <w:p w14:paraId="50137A47" w14:textId="77777777" w:rsidR="00441568" w:rsidRPr="00A53F91" w:rsidRDefault="00441568" w:rsidP="00441568">
            <w:pPr>
              <w:spacing w:before="60" w:after="60"/>
              <w:ind w:firstLine="0"/>
              <w:rPr>
                <w:rFonts w:eastAsia="Times"/>
                <w:sz w:val="12"/>
              </w:rPr>
            </w:pPr>
            <w:r w:rsidRPr="00A53F91">
              <w:rPr>
                <w:rFonts w:eastAsia="Times"/>
                <w:sz w:val="12"/>
              </w:rPr>
              <w:t>9.4</w:t>
            </w:r>
          </w:p>
        </w:tc>
        <w:tc>
          <w:tcPr>
            <w:tcW w:w="564" w:type="dxa"/>
          </w:tcPr>
          <w:p w14:paraId="1646D315" w14:textId="77777777" w:rsidR="00441568" w:rsidRPr="00A53F91" w:rsidRDefault="00441568" w:rsidP="00441568">
            <w:pPr>
              <w:spacing w:before="60" w:after="60"/>
              <w:ind w:firstLine="0"/>
              <w:rPr>
                <w:rFonts w:eastAsia="Times"/>
                <w:sz w:val="12"/>
              </w:rPr>
            </w:pPr>
            <w:r w:rsidRPr="00A53F91">
              <w:rPr>
                <w:rFonts w:eastAsia="Times"/>
                <w:sz w:val="12"/>
              </w:rPr>
              <w:t>1689</w:t>
            </w:r>
          </w:p>
        </w:tc>
        <w:tc>
          <w:tcPr>
            <w:tcW w:w="426" w:type="dxa"/>
          </w:tcPr>
          <w:p w14:paraId="361C8593" w14:textId="77777777" w:rsidR="00441568" w:rsidRPr="00A53F91" w:rsidRDefault="00441568" w:rsidP="00441568">
            <w:pPr>
              <w:spacing w:before="60" w:after="60"/>
              <w:ind w:firstLine="0"/>
              <w:rPr>
                <w:rFonts w:eastAsia="Times"/>
                <w:sz w:val="12"/>
              </w:rPr>
            </w:pPr>
            <w:r w:rsidRPr="00A53F91">
              <w:rPr>
                <w:rFonts w:eastAsia="Times"/>
                <w:sz w:val="12"/>
              </w:rPr>
              <w:t>10.0</w:t>
            </w:r>
          </w:p>
        </w:tc>
        <w:tc>
          <w:tcPr>
            <w:tcW w:w="630" w:type="dxa"/>
          </w:tcPr>
          <w:p w14:paraId="7F3D3409" w14:textId="77777777" w:rsidR="00441568" w:rsidRPr="00A53F91" w:rsidRDefault="00441568" w:rsidP="00441568">
            <w:pPr>
              <w:spacing w:before="60" w:after="60"/>
              <w:ind w:firstLine="0"/>
              <w:rPr>
                <w:rFonts w:eastAsia="Times"/>
                <w:sz w:val="12"/>
              </w:rPr>
            </w:pPr>
            <w:r w:rsidRPr="00A53F91">
              <w:rPr>
                <w:rFonts w:eastAsia="Times"/>
                <w:sz w:val="12"/>
              </w:rPr>
              <w:t>1929</w:t>
            </w:r>
          </w:p>
        </w:tc>
        <w:tc>
          <w:tcPr>
            <w:tcW w:w="540" w:type="dxa"/>
          </w:tcPr>
          <w:p w14:paraId="6A024317" w14:textId="77777777" w:rsidR="00441568" w:rsidRPr="00A53F91" w:rsidRDefault="00441568" w:rsidP="00441568">
            <w:pPr>
              <w:spacing w:before="60" w:after="60"/>
              <w:ind w:firstLine="0"/>
              <w:rPr>
                <w:rFonts w:eastAsia="Times"/>
                <w:sz w:val="12"/>
              </w:rPr>
            </w:pPr>
            <w:r w:rsidRPr="00A53F91">
              <w:rPr>
                <w:rFonts w:eastAsia="Times"/>
                <w:sz w:val="12"/>
              </w:rPr>
              <w:t>10.3</w:t>
            </w:r>
          </w:p>
        </w:tc>
        <w:tc>
          <w:tcPr>
            <w:tcW w:w="624" w:type="dxa"/>
          </w:tcPr>
          <w:p w14:paraId="73D4B314" w14:textId="77777777" w:rsidR="00441568" w:rsidRPr="00A53F91" w:rsidRDefault="00441568" w:rsidP="00441568">
            <w:pPr>
              <w:spacing w:before="60" w:after="60"/>
              <w:ind w:firstLine="0"/>
              <w:rPr>
                <w:rFonts w:eastAsia="Times"/>
                <w:sz w:val="12"/>
              </w:rPr>
            </w:pPr>
            <w:r w:rsidRPr="00A53F91">
              <w:rPr>
                <w:rFonts w:eastAsia="Times"/>
                <w:sz w:val="12"/>
              </w:rPr>
              <w:t>2007</w:t>
            </w:r>
          </w:p>
        </w:tc>
        <w:tc>
          <w:tcPr>
            <w:tcW w:w="456" w:type="dxa"/>
          </w:tcPr>
          <w:p w14:paraId="41E6EB6B" w14:textId="77777777" w:rsidR="00441568" w:rsidRPr="00A53F91" w:rsidRDefault="00441568" w:rsidP="00441568">
            <w:pPr>
              <w:spacing w:before="60" w:after="60"/>
              <w:ind w:firstLine="0"/>
              <w:rPr>
                <w:rFonts w:eastAsia="Times"/>
                <w:sz w:val="12"/>
              </w:rPr>
            </w:pPr>
            <w:r w:rsidRPr="00A53F91">
              <w:rPr>
                <w:rFonts w:eastAsia="Times"/>
                <w:sz w:val="12"/>
              </w:rPr>
              <w:t>11.0</w:t>
            </w:r>
          </w:p>
        </w:tc>
        <w:tc>
          <w:tcPr>
            <w:tcW w:w="651" w:type="dxa"/>
          </w:tcPr>
          <w:p w14:paraId="52E24A1A" w14:textId="77777777" w:rsidR="00441568" w:rsidRPr="00A53F91" w:rsidRDefault="00441568" w:rsidP="00441568">
            <w:pPr>
              <w:spacing w:before="60" w:after="60"/>
              <w:ind w:firstLine="0"/>
              <w:rPr>
                <w:rFonts w:eastAsia="Times"/>
                <w:sz w:val="12"/>
              </w:rPr>
            </w:pPr>
            <w:r w:rsidRPr="00A53F91">
              <w:rPr>
                <w:rFonts w:eastAsia="Times"/>
                <w:sz w:val="12"/>
              </w:rPr>
              <w:t>1967</w:t>
            </w:r>
          </w:p>
        </w:tc>
        <w:tc>
          <w:tcPr>
            <w:tcW w:w="557" w:type="dxa"/>
          </w:tcPr>
          <w:p w14:paraId="4E41A64E" w14:textId="77777777" w:rsidR="00441568" w:rsidRPr="00A53F91" w:rsidRDefault="00441568" w:rsidP="00441568">
            <w:pPr>
              <w:spacing w:before="60" w:after="60"/>
              <w:ind w:firstLine="0"/>
              <w:rPr>
                <w:rFonts w:eastAsia="Times"/>
                <w:sz w:val="12"/>
              </w:rPr>
            </w:pPr>
            <w:r w:rsidRPr="00A53F91">
              <w:rPr>
                <w:rFonts w:eastAsia="Times"/>
                <w:sz w:val="12"/>
              </w:rPr>
              <w:t>11.2</w:t>
            </w:r>
          </w:p>
        </w:tc>
        <w:tc>
          <w:tcPr>
            <w:tcW w:w="555" w:type="dxa"/>
          </w:tcPr>
          <w:p w14:paraId="4795D687" w14:textId="77777777" w:rsidR="00441568" w:rsidRPr="00A53F91" w:rsidRDefault="00441568" w:rsidP="00441568">
            <w:pPr>
              <w:spacing w:before="60" w:after="60"/>
              <w:ind w:firstLine="0"/>
              <w:rPr>
                <w:rFonts w:eastAsia="Times"/>
                <w:sz w:val="12"/>
              </w:rPr>
            </w:pPr>
            <w:r w:rsidRPr="00A53F91">
              <w:rPr>
                <w:rFonts w:eastAsia="Times"/>
                <w:sz w:val="12"/>
              </w:rPr>
              <w:t>2112</w:t>
            </w:r>
          </w:p>
        </w:tc>
        <w:tc>
          <w:tcPr>
            <w:tcW w:w="554" w:type="dxa"/>
          </w:tcPr>
          <w:p w14:paraId="5A53CADD" w14:textId="77777777" w:rsidR="00441568" w:rsidRPr="00A53F91" w:rsidRDefault="00441568" w:rsidP="00441568">
            <w:pPr>
              <w:spacing w:before="60" w:after="60"/>
              <w:ind w:firstLine="0"/>
              <w:rPr>
                <w:rFonts w:eastAsia="Times"/>
                <w:sz w:val="12"/>
              </w:rPr>
            </w:pPr>
            <w:r w:rsidRPr="00A53F91">
              <w:rPr>
                <w:rFonts w:eastAsia="Times"/>
                <w:sz w:val="12"/>
              </w:rPr>
              <w:t>14.0</w:t>
            </w:r>
          </w:p>
        </w:tc>
        <w:tc>
          <w:tcPr>
            <w:tcW w:w="554" w:type="dxa"/>
          </w:tcPr>
          <w:p w14:paraId="5B9A679C" w14:textId="77777777" w:rsidR="00441568" w:rsidRPr="00A53F91" w:rsidRDefault="00441568" w:rsidP="00441568">
            <w:pPr>
              <w:spacing w:before="60" w:after="60"/>
              <w:ind w:firstLine="0"/>
              <w:rPr>
                <w:rFonts w:eastAsia="Times"/>
                <w:sz w:val="12"/>
              </w:rPr>
            </w:pPr>
            <w:r w:rsidRPr="00A53F91">
              <w:rPr>
                <w:rFonts w:eastAsia="Times"/>
                <w:sz w:val="12"/>
              </w:rPr>
              <w:t>2236</w:t>
            </w:r>
          </w:p>
        </w:tc>
        <w:tc>
          <w:tcPr>
            <w:tcW w:w="554" w:type="dxa"/>
          </w:tcPr>
          <w:p w14:paraId="4D85B805" w14:textId="77777777" w:rsidR="00441568" w:rsidRPr="00A53F91" w:rsidRDefault="00441568" w:rsidP="00441568">
            <w:pPr>
              <w:spacing w:before="60" w:after="60"/>
              <w:ind w:firstLine="0"/>
              <w:rPr>
                <w:rFonts w:eastAsia="Times"/>
                <w:sz w:val="12"/>
              </w:rPr>
            </w:pPr>
            <w:r w:rsidRPr="00A53F91">
              <w:rPr>
                <w:rFonts w:eastAsia="Times"/>
                <w:sz w:val="12"/>
              </w:rPr>
              <w:t>13.5</w:t>
            </w:r>
          </w:p>
        </w:tc>
      </w:tr>
      <w:tr w:rsidR="00441568" w:rsidRPr="00A53F91" w14:paraId="7A4E2F77" w14:textId="77777777">
        <w:trPr>
          <w:gridAfter w:val="1"/>
          <w:wAfter w:w="14" w:type="dxa"/>
        </w:trPr>
        <w:tc>
          <w:tcPr>
            <w:tcW w:w="1827" w:type="dxa"/>
          </w:tcPr>
          <w:p w14:paraId="50A262B9" w14:textId="77777777" w:rsidR="00441568" w:rsidRPr="00A53F91" w:rsidRDefault="00441568" w:rsidP="00441568">
            <w:pPr>
              <w:spacing w:before="60" w:after="60"/>
              <w:ind w:left="342" w:hanging="342"/>
              <w:rPr>
                <w:rFonts w:eastAsia="Times"/>
                <w:sz w:val="12"/>
              </w:rPr>
            </w:pPr>
            <w:r w:rsidRPr="00A53F91">
              <w:rPr>
                <w:rFonts w:eastAsia="Times"/>
                <w:sz w:val="12"/>
              </w:rPr>
              <w:t>12.</w:t>
            </w:r>
            <w:r w:rsidRPr="00A53F91">
              <w:rPr>
                <w:rFonts w:eastAsia="Times"/>
                <w:sz w:val="12"/>
              </w:rPr>
              <w:tab/>
              <w:t>Fraudes</w:t>
            </w:r>
          </w:p>
        </w:tc>
        <w:tc>
          <w:tcPr>
            <w:tcW w:w="553" w:type="dxa"/>
          </w:tcPr>
          <w:p w14:paraId="00B2313F" w14:textId="77777777" w:rsidR="00441568" w:rsidRPr="00A53F91" w:rsidRDefault="00441568" w:rsidP="00441568">
            <w:pPr>
              <w:spacing w:before="60" w:after="60"/>
              <w:ind w:firstLine="0"/>
              <w:rPr>
                <w:rFonts w:eastAsia="Times"/>
                <w:sz w:val="12"/>
              </w:rPr>
            </w:pPr>
            <w:r w:rsidRPr="00A53F91">
              <w:rPr>
                <w:rFonts w:eastAsia="Times"/>
                <w:sz w:val="12"/>
              </w:rPr>
              <w:t>249</w:t>
            </w:r>
          </w:p>
        </w:tc>
        <w:tc>
          <w:tcPr>
            <w:tcW w:w="554" w:type="dxa"/>
          </w:tcPr>
          <w:p w14:paraId="4F17EFCA" w14:textId="77777777" w:rsidR="00441568" w:rsidRPr="00A53F91" w:rsidRDefault="00441568" w:rsidP="00441568">
            <w:pPr>
              <w:spacing w:before="60" w:after="60"/>
              <w:ind w:firstLine="0"/>
              <w:rPr>
                <w:rFonts w:eastAsia="Times"/>
                <w:sz w:val="12"/>
              </w:rPr>
            </w:pPr>
            <w:r w:rsidRPr="00A53F91">
              <w:rPr>
                <w:rFonts w:eastAsia="Times"/>
                <w:sz w:val="12"/>
              </w:rPr>
              <w:t>21.7</w:t>
            </w:r>
          </w:p>
        </w:tc>
        <w:tc>
          <w:tcPr>
            <w:tcW w:w="554" w:type="dxa"/>
          </w:tcPr>
          <w:p w14:paraId="6456F12C" w14:textId="77777777" w:rsidR="00441568" w:rsidRPr="00A53F91" w:rsidRDefault="00441568" w:rsidP="00441568">
            <w:pPr>
              <w:spacing w:before="60" w:after="60"/>
              <w:ind w:firstLine="0"/>
              <w:rPr>
                <w:rFonts w:eastAsia="Times"/>
                <w:sz w:val="12"/>
              </w:rPr>
            </w:pPr>
            <w:r w:rsidRPr="00A53F91">
              <w:rPr>
                <w:rFonts w:eastAsia="Times"/>
                <w:sz w:val="12"/>
              </w:rPr>
              <w:t>296</w:t>
            </w:r>
          </w:p>
        </w:tc>
        <w:tc>
          <w:tcPr>
            <w:tcW w:w="554" w:type="dxa"/>
          </w:tcPr>
          <w:p w14:paraId="766F13A7" w14:textId="77777777" w:rsidR="00441568" w:rsidRPr="00A53F91" w:rsidRDefault="00441568" w:rsidP="00441568">
            <w:pPr>
              <w:spacing w:before="60" w:after="60"/>
              <w:ind w:firstLine="0"/>
              <w:rPr>
                <w:rFonts w:eastAsia="Times"/>
                <w:sz w:val="12"/>
              </w:rPr>
            </w:pPr>
            <w:r w:rsidRPr="00A53F91">
              <w:rPr>
                <w:rFonts w:eastAsia="Times"/>
                <w:sz w:val="12"/>
              </w:rPr>
              <w:t>17.3</w:t>
            </w:r>
          </w:p>
        </w:tc>
        <w:tc>
          <w:tcPr>
            <w:tcW w:w="554" w:type="dxa"/>
          </w:tcPr>
          <w:p w14:paraId="1E51D260" w14:textId="77777777" w:rsidR="00441568" w:rsidRPr="00A53F91" w:rsidRDefault="00441568" w:rsidP="00441568">
            <w:pPr>
              <w:spacing w:before="60" w:after="60"/>
              <w:ind w:firstLine="0"/>
              <w:rPr>
                <w:rFonts w:eastAsia="Times"/>
                <w:sz w:val="12"/>
              </w:rPr>
            </w:pPr>
            <w:r w:rsidRPr="00A53F91">
              <w:rPr>
                <w:rFonts w:eastAsia="Times"/>
                <w:sz w:val="12"/>
              </w:rPr>
              <w:t>329</w:t>
            </w:r>
          </w:p>
        </w:tc>
        <w:tc>
          <w:tcPr>
            <w:tcW w:w="534" w:type="dxa"/>
          </w:tcPr>
          <w:p w14:paraId="44006525" w14:textId="77777777" w:rsidR="00441568" w:rsidRPr="00A53F91" w:rsidRDefault="00441568" w:rsidP="00441568">
            <w:pPr>
              <w:spacing w:before="60" w:after="60"/>
              <w:ind w:firstLine="0"/>
              <w:rPr>
                <w:rFonts w:eastAsia="Times"/>
                <w:sz w:val="12"/>
              </w:rPr>
            </w:pPr>
            <w:r w:rsidRPr="00A53F91">
              <w:rPr>
                <w:rFonts w:eastAsia="Times"/>
                <w:sz w:val="12"/>
              </w:rPr>
              <w:t>18.3</w:t>
            </w:r>
          </w:p>
        </w:tc>
        <w:tc>
          <w:tcPr>
            <w:tcW w:w="540" w:type="dxa"/>
          </w:tcPr>
          <w:p w14:paraId="5E352617" w14:textId="77777777" w:rsidR="00441568" w:rsidRPr="00A53F91" w:rsidRDefault="00441568" w:rsidP="00441568">
            <w:pPr>
              <w:spacing w:before="60" w:after="60"/>
              <w:ind w:firstLine="0"/>
              <w:rPr>
                <w:rFonts w:eastAsia="Times"/>
                <w:sz w:val="12"/>
              </w:rPr>
            </w:pPr>
            <w:r w:rsidRPr="00A53F91">
              <w:rPr>
                <w:rFonts w:eastAsia="Times"/>
                <w:sz w:val="12"/>
              </w:rPr>
              <w:t>375</w:t>
            </w:r>
          </w:p>
        </w:tc>
        <w:tc>
          <w:tcPr>
            <w:tcW w:w="450" w:type="dxa"/>
          </w:tcPr>
          <w:p w14:paraId="38031E8B" w14:textId="77777777" w:rsidR="00441568" w:rsidRPr="00A53F91" w:rsidRDefault="00441568" w:rsidP="00441568">
            <w:pPr>
              <w:spacing w:before="60" w:after="60"/>
              <w:ind w:firstLine="0"/>
              <w:rPr>
                <w:rFonts w:eastAsia="Times"/>
                <w:sz w:val="12"/>
              </w:rPr>
            </w:pPr>
            <w:r w:rsidRPr="00A53F91">
              <w:rPr>
                <w:rFonts w:eastAsia="Times"/>
                <w:sz w:val="12"/>
              </w:rPr>
              <w:t>17.1</w:t>
            </w:r>
          </w:p>
        </w:tc>
        <w:tc>
          <w:tcPr>
            <w:tcW w:w="696" w:type="dxa"/>
          </w:tcPr>
          <w:p w14:paraId="6AB77A55" w14:textId="77777777" w:rsidR="00441568" w:rsidRPr="00A53F91" w:rsidRDefault="00441568" w:rsidP="00441568">
            <w:pPr>
              <w:spacing w:before="60" w:after="60"/>
              <w:ind w:firstLine="0"/>
              <w:rPr>
                <w:rFonts w:eastAsia="Times"/>
                <w:sz w:val="12"/>
              </w:rPr>
            </w:pPr>
            <w:r w:rsidRPr="00A53F91">
              <w:rPr>
                <w:rFonts w:eastAsia="Times"/>
                <w:sz w:val="12"/>
              </w:rPr>
              <w:t>371</w:t>
            </w:r>
          </w:p>
        </w:tc>
        <w:tc>
          <w:tcPr>
            <w:tcW w:w="474" w:type="dxa"/>
          </w:tcPr>
          <w:p w14:paraId="1BDD05CB" w14:textId="77777777" w:rsidR="00441568" w:rsidRPr="00A53F91" w:rsidRDefault="00441568" w:rsidP="00441568">
            <w:pPr>
              <w:spacing w:before="60" w:after="60"/>
              <w:ind w:firstLine="0"/>
              <w:rPr>
                <w:rFonts w:eastAsia="Times"/>
                <w:sz w:val="12"/>
              </w:rPr>
            </w:pPr>
            <w:r w:rsidRPr="00A53F91">
              <w:rPr>
                <w:rFonts w:eastAsia="Times"/>
                <w:sz w:val="12"/>
              </w:rPr>
              <w:t>14.6</w:t>
            </w:r>
          </w:p>
        </w:tc>
        <w:tc>
          <w:tcPr>
            <w:tcW w:w="634" w:type="dxa"/>
          </w:tcPr>
          <w:p w14:paraId="0933FA57" w14:textId="77777777" w:rsidR="00441568" w:rsidRPr="00A53F91" w:rsidRDefault="00441568" w:rsidP="00441568">
            <w:pPr>
              <w:spacing w:before="60" w:after="60"/>
              <w:ind w:firstLine="0"/>
              <w:rPr>
                <w:rFonts w:eastAsia="Times"/>
                <w:sz w:val="12"/>
              </w:rPr>
            </w:pPr>
            <w:r w:rsidRPr="00A53F91">
              <w:rPr>
                <w:rFonts w:eastAsia="Times"/>
                <w:sz w:val="12"/>
              </w:rPr>
              <w:t>434</w:t>
            </w:r>
          </w:p>
        </w:tc>
        <w:tc>
          <w:tcPr>
            <w:tcW w:w="446" w:type="dxa"/>
          </w:tcPr>
          <w:p w14:paraId="2A179AEC" w14:textId="77777777" w:rsidR="00441568" w:rsidRPr="00A53F91" w:rsidRDefault="00441568" w:rsidP="00441568">
            <w:pPr>
              <w:spacing w:before="60" w:after="60"/>
              <w:ind w:firstLine="0"/>
              <w:rPr>
                <w:rFonts w:eastAsia="Times"/>
                <w:sz w:val="12"/>
              </w:rPr>
            </w:pPr>
            <w:r w:rsidRPr="00A53F91">
              <w:rPr>
                <w:rFonts w:eastAsia="Times"/>
                <w:sz w:val="12"/>
              </w:rPr>
              <w:t>16.6</w:t>
            </w:r>
          </w:p>
        </w:tc>
        <w:tc>
          <w:tcPr>
            <w:tcW w:w="630" w:type="dxa"/>
          </w:tcPr>
          <w:p w14:paraId="669F15DD" w14:textId="77777777" w:rsidR="00441568" w:rsidRPr="00A53F91" w:rsidRDefault="00441568" w:rsidP="00441568">
            <w:pPr>
              <w:spacing w:before="60" w:after="60"/>
              <w:ind w:firstLine="0"/>
              <w:rPr>
                <w:rFonts w:eastAsia="Times"/>
                <w:sz w:val="12"/>
              </w:rPr>
            </w:pPr>
            <w:r w:rsidRPr="00A53F91">
              <w:rPr>
                <w:rFonts w:eastAsia="Times"/>
                <w:sz w:val="12"/>
              </w:rPr>
              <w:t>521</w:t>
            </w:r>
          </w:p>
        </w:tc>
        <w:tc>
          <w:tcPr>
            <w:tcW w:w="450" w:type="dxa"/>
          </w:tcPr>
          <w:p w14:paraId="0016C017" w14:textId="77777777" w:rsidR="00441568" w:rsidRPr="00A53F91" w:rsidRDefault="00441568" w:rsidP="00441568">
            <w:pPr>
              <w:spacing w:before="60" w:after="60"/>
              <w:ind w:firstLine="0"/>
              <w:rPr>
                <w:rFonts w:eastAsia="Times"/>
                <w:sz w:val="12"/>
              </w:rPr>
            </w:pPr>
            <w:r w:rsidRPr="00A53F91">
              <w:rPr>
                <w:rFonts w:eastAsia="Times"/>
                <w:sz w:val="12"/>
              </w:rPr>
              <w:t>20.2</w:t>
            </w:r>
          </w:p>
        </w:tc>
        <w:tc>
          <w:tcPr>
            <w:tcW w:w="689" w:type="dxa"/>
          </w:tcPr>
          <w:p w14:paraId="03D3EF0D" w14:textId="77777777" w:rsidR="00441568" w:rsidRPr="00A53F91" w:rsidRDefault="00441568" w:rsidP="00441568">
            <w:pPr>
              <w:spacing w:before="60" w:after="60"/>
              <w:ind w:firstLine="0"/>
              <w:rPr>
                <w:rFonts w:eastAsia="Times"/>
                <w:sz w:val="12"/>
              </w:rPr>
            </w:pPr>
            <w:r w:rsidRPr="00A53F91">
              <w:rPr>
                <w:rFonts w:eastAsia="Times"/>
                <w:sz w:val="12"/>
              </w:rPr>
              <w:t>619</w:t>
            </w:r>
          </w:p>
        </w:tc>
        <w:tc>
          <w:tcPr>
            <w:tcW w:w="481" w:type="dxa"/>
          </w:tcPr>
          <w:p w14:paraId="74867E24" w14:textId="77777777" w:rsidR="00441568" w:rsidRPr="00A53F91" w:rsidRDefault="00441568" w:rsidP="00441568">
            <w:pPr>
              <w:spacing w:before="60" w:after="60"/>
              <w:ind w:firstLine="0"/>
              <w:rPr>
                <w:rFonts w:eastAsia="Times"/>
                <w:sz w:val="12"/>
              </w:rPr>
            </w:pPr>
            <w:r w:rsidRPr="00A53F91">
              <w:rPr>
                <w:rFonts w:eastAsia="Times"/>
                <w:sz w:val="12"/>
              </w:rPr>
              <w:t>21.2</w:t>
            </w:r>
          </w:p>
        </w:tc>
        <w:tc>
          <w:tcPr>
            <w:tcW w:w="626" w:type="dxa"/>
          </w:tcPr>
          <w:p w14:paraId="66A23051" w14:textId="77777777" w:rsidR="00441568" w:rsidRPr="00A53F91" w:rsidRDefault="00441568" w:rsidP="00441568">
            <w:pPr>
              <w:spacing w:before="60" w:after="60"/>
              <w:ind w:firstLine="0"/>
              <w:rPr>
                <w:rFonts w:eastAsia="Times"/>
                <w:sz w:val="12"/>
              </w:rPr>
            </w:pPr>
            <w:r w:rsidRPr="00A53F91">
              <w:rPr>
                <w:rFonts w:eastAsia="Times"/>
                <w:sz w:val="12"/>
              </w:rPr>
              <w:t>640</w:t>
            </w:r>
          </w:p>
        </w:tc>
        <w:tc>
          <w:tcPr>
            <w:tcW w:w="544" w:type="dxa"/>
          </w:tcPr>
          <w:p w14:paraId="77248A2F" w14:textId="77777777" w:rsidR="00441568" w:rsidRPr="00A53F91" w:rsidRDefault="00441568" w:rsidP="00441568">
            <w:pPr>
              <w:spacing w:before="60" w:after="60"/>
              <w:ind w:firstLine="0"/>
              <w:rPr>
                <w:rFonts w:eastAsia="Times"/>
                <w:sz w:val="12"/>
              </w:rPr>
            </w:pPr>
            <w:r w:rsidRPr="00A53F91">
              <w:rPr>
                <w:rFonts w:eastAsia="Times"/>
                <w:sz w:val="12"/>
              </w:rPr>
              <w:t>21.1</w:t>
            </w:r>
          </w:p>
        </w:tc>
        <w:tc>
          <w:tcPr>
            <w:tcW w:w="564" w:type="dxa"/>
          </w:tcPr>
          <w:p w14:paraId="4FD62974" w14:textId="77777777" w:rsidR="00441568" w:rsidRPr="00A53F91" w:rsidRDefault="00441568" w:rsidP="00441568">
            <w:pPr>
              <w:spacing w:before="60" w:after="60"/>
              <w:ind w:firstLine="0"/>
              <w:rPr>
                <w:rFonts w:eastAsia="Times"/>
                <w:sz w:val="12"/>
              </w:rPr>
            </w:pPr>
            <w:r w:rsidRPr="00A53F91">
              <w:rPr>
                <w:rFonts w:eastAsia="Times"/>
                <w:sz w:val="12"/>
              </w:rPr>
              <w:t>590</w:t>
            </w:r>
          </w:p>
        </w:tc>
        <w:tc>
          <w:tcPr>
            <w:tcW w:w="426" w:type="dxa"/>
          </w:tcPr>
          <w:p w14:paraId="6601350F" w14:textId="77777777" w:rsidR="00441568" w:rsidRPr="00A53F91" w:rsidRDefault="00441568" w:rsidP="00441568">
            <w:pPr>
              <w:spacing w:before="60" w:after="60"/>
              <w:ind w:firstLine="0"/>
              <w:rPr>
                <w:rFonts w:eastAsia="Times"/>
                <w:sz w:val="12"/>
              </w:rPr>
            </w:pPr>
            <w:r w:rsidRPr="00A53F91">
              <w:rPr>
                <w:rFonts w:eastAsia="Times"/>
                <w:sz w:val="12"/>
              </w:rPr>
              <w:t>14.6</w:t>
            </w:r>
          </w:p>
        </w:tc>
        <w:tc>
          <w:tcPr>
            <w:tcW w:w="630" w:type="dxa"/>
          </w:tcPr>
          <w:p w14:paraId="575D6C32" w14:textId="77777777" w:rsidR="00441568" w:rsidRPr="00A53F91" w:rsidRDefault="00441568" w:rsidP="00441568">
            <w:pPr>
              <w:spacing w:before="60" w:after="60"/>
              <w:ind w:firstLine="0"/>
              <w:rPr>
                <w:rFonts w:eastAsia="Times"/>
                <w:sz w:val="12"/>
              </w:rPr>
            </w:pPr>
            <w:r w:rsidRPr="00A53F91">
              <w:rPr>
                <w:rFonts w:eastAsia="Times"/>
                <w:sz w:val="12"/>
              </w:rPr>
              <w:t>682</w:t>
            </w:r>
          </w:p>
        </w:tc>
        <w:tc>
          <w:tcPr>
            <w:tcW w:w="540" w:type="dxa"/>
          </w:tcPr>
          <w:p w14:paraId="360C9BA6" w14:textId="77777777" w:rsidR="00441568" w:rsidRPr="00A53F91" w:rsidRDefault="00441568" w:rsidP="00441568">
            <w:pPr>
              <w:spacing w:before="60" w:after="60"/>
              <w:ind w:firstLine="0"/>
              <w:rPr>
                <w:rFonts w:eastAsia="Times"/>
                <w:sz w:val="12"/>
              </w:rPr>
            </w:pPr>
            <w:r w:rsidRPr="00A53F91">
              <w:rPr>
                <w:rFonts w:eastAsia="Times"/>
                <w:sz w:val="12"/>
              </w:rPr>
              <w:t>21.8</w:t>
            </w:r>
          </w:p>
        </w:tc>
        <w:tc>
          <w:tcPr>
            <w:tcW w:w="624" w:type="dxa"/>
          </w:tcPr>
          <w:p w14:paraId="1CBBEED9" w14:textId="77777777" w:rsidR="00441568" w:rsidRPr="00A53F91" w:rsidRDefault="00441568" w:rsidP="00441568">
            <w:pPr>
              <w:spacing w:before="60" w:after="60"/>
              <w:ind w:firstLine="0"/>
              <w:rPr>
                <w:rFonts w:eastAsia="Times"/>
                <w:sz w:val="12"/>
              </w:rPr>
            </w:pPr>
            <w:r w:rsidRPr="00A53F91">
              <w:rPr>
                <w:rFonts w:eastAsia="Times"/>
                <w:sz w:val="12"/>
              </w:rPr>
              <w:t>847</w:t>
            </w:r>
          </w:p>
        </w:tc>
        <w:tc>
          <w:tcPr>
            <w:tcW w:w="456" w:type="dxa"/>
          </w:tcPr>
          <w:p w14:paraId="70C6AF81" w14:textId="77777777" w:rsidR="00441568" w:rsidRPr="00A53F91" w:rsidRDefault="00441568" w:rsidP="00441568">
            <w:pPr>
              <w:spacing w:before="60" w:after="60"/>
              <w:ind w:firstLine="0"/>
              <w:rPr>
                <w:rFonts w:eastAsia="Times"/>
                <w:sz w:val="12"/>
              </w:rPr>
            </w:pPr>
            <w:r w:rsidRPr="00A53F91">
              <w:rPr>
                <w:rFonts w:eastAsia="Times"/>
                <w:sz w:val="12"/>
              </w:rPr>
              <w:t>20.7</w:t>
            </w:r>
          </w:p>
        </w:tc>
        <w:tc>
          <w:tcPr>
            <w:tcW w:w="651" w:type="dxa"/>
          </w:tcPr>
          <w:p w14:paraId="1147DC4E" w14:textId="77777777" w:rsidR="00441568" w:rsidRPr="00A53F91" w:rsidRDefault="00441568" w:rsidP="00441568">
            <w:pPr>
              <w:spacing w:before="60" w:after="60"/>
              <w:ind w:firstLine="0"/>
              <w:rPr>
                <w:rFonts w:eastAsia="Times"/>
                <w:sz w:val="12"/>
              </w:rPr>
            </w:pPr>
            <w:r w:rsidRPr="00A53F91">
              <w:rPr>
                <w:rFonts w:eastAsia="Times"/>
                <w:sz w:val="12"/>
              </w:rPr>
              <w:t>1004</w:t>
            </w:r>
          </w:p>
        </w:tc>
        <w:tc>
          <w:tcPr>
            <w:tcW w:w="557" w:type="dxa"/>
          </w:tcPr>
          <w:p w14:paraId="0CDB5A4E" w14:textId="77777777" w:rsidR="00441568" w:rsidRPr="00A53F91" w:rsidRDefault="00441568" w:rsidP="00441568">
            <w:pPr>
              <w:spacing w:before="60" w:after="60"/>
              <w:ind w:firstLine="0"/>
              <w:rPr>
                <w:rFonts w:eastAsia="Times"/>
                <w:sz w:val="12"/>
              </w:rPr>
            </w:pPr>
            <w:r w:rsidRPr="00A53F91">
              <w:rPr>
                <w:rFonts w:eastAsia="Times"/>
                <w:sz w:val="12"/>
              </w:rPr>
              <w:t>17.3</w:t>
            </w:r>
          </w:p>
        </w:tc>
        <w:tc>
          <w:tcPr>
            <w:tcW w:w="555" w:type="dxa"/>
          </w:tcPr>
          <w:p w14:paraId="56241E21" w14:textId="77777777" w:rsidR="00441568" w:rsidRPr="00A53F91" w:rsidRDefault="00441568" w:rsidP="00441568">
            <w:pPr>
              <w:spacing w:before="60" w:after="60"/>
              <w:ind w:firstLine="0"/>
              <w:rPr>
                <w:rFonts w:eastAsia="Times"/>
                <w:sz w:val="12"/>
              </w:rPr>
            </w:pPr>
            <w:r w:rsidRPr="00A53F91">
              <w:rPr>
                <w:rFonts w:eastAsia="Times"/>
                <w:sz w:val="12"/>
              </w:rPr>
              <w:t>765</w:t>
            </w:r>
          </w:p>
        </w:tc>
        <w:tc>
          <w:tcPr>
            <w:tcW w:w="554" w:type="dxa"/>
          </w:tcPr>
          <w:p w14:paraId="42A4AFE1" w14:textId="77777777" w:rsidR="00441568" w:rsidRPr="00A53F91" w:rsidRDefault="00441568" w:rsidP="00441568">
            <w:pPr>
              <w:spacing w:before="60" w:after="60"/>
              <w:ind w:firstLine="0"/>
              <w:rPr>
                <w:rFonts w:eastAsia="Times"/>
                <w:sz w:val="12"/>
              </w:rPr>
            </w:pPr>
            <w:r w:rsidRPr="00A53F91">
              <w:rPr>
                <w:rFonts w:eastAsia="Times"/>
                <w:sz w:val="12"/>
              </w:rPr>
              <w:t>30.9</w:t>
            </w:r>
          </w:p>
        </w:tc>
        <w:tc>
          <w:tcPr>
            <w:tcW w:w="554" w:type="dxa"/>
          </w:tcPr>
          <w:p w14:paraId="42FC270D" w14:textId="77777777" w:rsidR="00441568" w:rsidRPr="00A53F91" w:rsidRDefault="00441568" w:rsidP="00441568">
            <w:pPr>
              <w:spacing w:before="60" w:after="60"/>
              <w:ind w:firstLine="0"/>
              <w:rPr>
                <w:rFonts w:eastAsia="Times"/>
                <w:sz w:val="12"/>
              </w:rPr>
            </w:pPr>
            <w:r w:rsidRPr="00A53F91">
              <w:rPr>
                <w:rFonts w:eastAsia="Times"/>
                <w:sz w:val="12"/>
              </w:rPr>
              <w:t>967</w:t>
            </w:r>
          </w:p>
        </w:tc>
        <w:tc>
          <w:tcPr>
            <w:tcW w:w="554" w:type="dxa"/>
          </w:tcPr>
          <w:p w14:paraId="5E72EF2B" w14:textId="77777777" w:rsidR="00441568" w:rsidRPr="00A53F91" w:rsidRDefault="00441568" w:rsidP="00441568">
            <w:pPr>
              <w:spacing w:before="60" w:after="60"/>
              <w:ind w:firstLine="0"/>
              <w:rPr>
                <w:rFonts w:eastAsia="Times"/>
                <w:sz w:val="12"/>
              </w:rPr>
            </w:pPr>
            <w:r w:rsidRPr="00A53F91">
              <w:rPr>
                <w:rFonts w:eastAsia="Times"/>
                <w:sz w:val="12"/>
              </w:rPr>
              <w:t>30.1</w:t>
            </w:r>
          </w:p>
        </w:tc>
      </w:tr>
      <w:tr w:rsidR="00441568" w:rsidRPr="00A53F91" w14:paraId="1FFC7FC9" w14:textId="77777777">
        <w:trPr>
          <w:gridAfter w:val="1"/>
          <w:wAfter w:w="14" w:type="dxa"/>
        </w:trPr>
        <w:tc>
          <w:tcPr>
            <w:tcW w:w="1827" w:type="dxa"/>
          </w:tcPr>
          <w:p w14:paraId="247FE92F" w14:textId="77777777" w:rsidR="00441568" w:rsidRPr="00A53F91" w:rsidRDefault="00441568" w:rsidP="00441568">
            <w:pPr>
              <w:spacing w:before="60" w:after="60"/>
              <w:ind w:left="342" w:hanging="342"/>
              <w:rPr>
                <w:rFonts w:eastAsia="Times"/>
                <w:sz w:val="12"/>
              </w:rPr>
            </w:pPr>
            <w:r w:rsidRPr="00A53F91">
              <w:rPr>
                <w:rFonts w:eastAsia="Times"/>
                <w:sz w:val="12"/>
              </w:rPr>
              <w:t>13.</w:t>
            </w:r>
            <w:r w:rsidRPr="00A53F91">
              <w:rPr>
                <w:rFonts w:eastAsia="Times"/>
                <w:sz w:val="12"/>
              </w:rPr>
              <w:tab/>
              <w:t>Prostitution</w:t>
            </w:r>
          </w:p>
        </w:tc>
        <w:tc>
          <w:tcPr>
            <w:tcW w:w="553" w:type="dxa"/>
          </w:tcPr>
          <w:p w14:paraId="5A217AC7" w14:textId="77777777" w:rsidR="00441568" w:rsidRPr="00A53F91" w:rsidRDefault="00441568" w:rsidP="00441568">
            <w:pPr>
              <w:spacing w:before="60" w:after="60"/>
              <w:ind w:firstLine="0"/>
              <w:rPr>
                <w:rFonts w:eastAsia="Times"/>
                <w:sz w:val="12"/>
              </w:rPr>
            </w:pPr>
            <w:r w:rsidRPr="00A53F91">
              <w:rPr>
                <w:rFonts w:eastAsia="Times"/>
                <w:sz w:val="12"/>
              </w:rPr>
              <w:t>19</w:t>
            </w:r>
          </w:p>
        </w:tc>
        <w:tc>
          <w:tcPr>
            <w:tcW w:w="554" w:type="dxa"/>
          </w:tcPr>
          <w:p w14:paraId="517001CE" w14:textId="77777777" w:rsidR="00441568" w:rsidRPr="00A53F91" w:rsidRDefault="00441568" w:rsidP="00441568">
            <w:pPr>
              <w:spacing w:before="60" w:after="60"/>
              <w:ind w:firstLine="0"/>
              <w:rPr>
                <w:rFonts w:eastAsia="Times"/>
                <w:sz w:val="12"/>
              </w:rPr>
            </w:pPr>
            <w:r w:rsidRPr="00A53F91">
              <w:rPr>
                <w:rFonts w:eastAsia="Times"/>
                <w:sz w:val="12"/>
              </w:rPr>
              <w:t>57.9</w:t>
            </w:r>
          </w:p>
        </w:tc>
        <w:tc>
          <w:tcPr>
            <w:tcW w:w="554" w:type="dxa"/>
          </w:tcPr>
          <w:p w14:paraId="510209B0" w14:textId="77777777" w:rsidR="00441568" w:rsidRPr="00A53F91" w:rsidRDefault="00441568" w:rsidP="00441568">
            <w:pPr>
              <w:spacing w:before="60" w:after="60"/>
              <w:ind w:firstLine="0"/>
              <w:rPr>
                <w:rFonts w:eastAsia="Times"/>
                <w:sz w:val="12"/>
              </w:rPr>
            </w:pPr>
            <w:r w:rsidRPr="00A53F91">
              <w:rPr>
                <w:rFonts w:eastAsia="Times"/>
                <w:sz w:val="12"/>
              </w:rPr>
              <w:t>23</w:t>
            </w:r>
          </w:p>
        </w:tc>
        <w:tc>
          <w:tcPr>
            <w:tcW w:w="554" w:type="dxa"/>
          </w:tcPr>
          <w:p w14:paraId="563A7436" w14:textId="77777777" w:rsidR="00441568" w:rsidRPr="00A53F91" w:rsidRDefault="00441568" w:rsidP="00441568">
            <w:pPr>
              <w:spacing w:before="60" w:after="60"/>
              <w:ind w:firstLine="0"/>
              <w:rPr>
                <w:rFonts w:eastAsia="Times"/>
                <w:sz w:val="12"/>
              </w:rPr>
            </w:pPr>
            <w:r w:rsidRPr="00A53F91">
              <w:rPr>
                <w:rFonts w:eastAsia="Times"/>
                <w:sz w:val="12"/>
              </w:rPr>
              <w:t>69.5</w:t>
            </w:r>
          </w:p>
        </w:tc>
        <w:tc>
          <w:tcPr>
            <w:tcW w:w="554" w:type="dxa"/>
          </w:tcPr>
          <w:p w14:paraId="1B891C34" w14:textId="77777777" w:rsidR="00441568" w:rsidRPr="00A53F91" w:rsidRDefault="00441568" w:rsidP="00441568">
            <w:pPr>
              <w:spacing w:before="60" w:after="60"/>
              <w:ind w:firstLine="0"/>
              <w:rPr>
                <w:rFonts w:eastAsia="Times"/>
                <w:sz w:val="12"/>
              </w:rPr>
            </w:pPr>
            <w:r w:rsidRPr="00A53F91">
              <w:rPr>
                <w:rFonts w:eastAsia="Times"/>
                <w:sz w:val="12"/>
              </w:rPr>
              <w:t>30</w:t>
            </w:r>
          </w:p>
        </w:tc>
        <w:tc>
          <w:tcPr>
            <w:tcW w:w="534" w:type="dxa"/>
          </w:tcPr>
          <w:p w14:paraId="760BAF89" w14:textId="77777777" w:rsidR="00441568" w:rsidRPr="00A53F91" w:rsidRDefault="00441568" w:rsidP="00441568">
            <w:pPr>
              <w:spacing w:before="60" w:after="60"/>
              <w:ind w:firstLine="0"/>
              <w:rPr>
                <w:rFonts w:eastAsia="Times"/>
                <w:sz w:val="12"/>
              </w:rPr>
            </w:pPr>
            <w:r w:rsidRPr="00A53F91">
              <w:rPr>
                <w:rFonts w:eastAsia="Times"/>
                <w:sz w:val="12"/>
              </w:rPr>
              <w:t>83.3</w:t>
            </w:r>
          </w:p>
        </w:tc>
        <w:tc>
          <w:tcPr>
            <w:tcW w:w="540" w:type="dxa"/>
          </w:tcPr>
          <w:p w14:paraId="395A00E6" w14:textId="77777777" w:rsidR="00441568" w:rsidRPr="00A53F91" w:rsidRDefault="00441568" w:rsidP="00441568">
            <w:pPr>
              <w:spacing w:before="60" w:after="60"/>
              <w:ind w:firstLine="0"/>
              <w:rPr>
                <w:rFonts w:eastAsia="Times"/>
                <w:sz w:val="12"/>
              </w:rPr>
            </w:pPr>
            <w:r w:rsidRPr="00A53F91">
              <w:rPr>
                <w:rFonts w:eastAsia="Times"/>
                <w:sz w:val="12"/>
              </w:rPr>
              <w:t>40</w:t>
            </w:r>
          </w:p>
        </w:tc>
        <w:tc>
          <w:tcPr>
            <w:tcW w:w="450" w:type="dxa"/>
          </w:tcPr>
          <w:p w14:paraId="4CE14135" w14:textId="77777777" w:rsidR="00441568" w:rsidRPr="00A53F91" w:rsidRDefault="00441568" w:rsidP="00441568">
            <w:pPr>
              <w:spacing w:before="60" w:after="60"/>
              <w:ind w:firstLine="0"/>
              <w:rPr>
                <w:rFonts w:eastAsia="Times"/>
                <w:sz w:val="12"/>
              </w:rPr>
            </w:pPr>
            <w:r w:rsidRPr="00A53F91">
              <w:rPr>
                <w:rFonts w:eastAsia="Times"/>
                <w:sz w:val="12"/>
              </w:rPr>
              <w:t>60.0</w:t>
            </w:r>
          </w:p>
        </w:tc>
        <w:tc>
          <w:tcPr>
            <w:tcW w:w="696" w:type="dxa"/>
          </w:tcPr>
          <w:p w14:paraId="788F7D4B"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474" w:type="dxa"/>
          </w:tcPr>
          <w:p w14:paraId="33C6ADCB" w14:textId="77777777" w:rsidR="00441568" w:rsidRPr="00A53F91" w:rsidRDefault="00441568" w:rsidP="00441568">
            <w:pPr>
              <w:spacing w:before="60" w:after="60"/>
              <w:ind w:firstLine="0"/>
              <w:rPr>
                <w:rFonts w:eastAsia="Times"/>
                <w:sz w:val="12"/>
              </w:rPr>
            </w:pPr>
            <w:r w:rsidRPr="00A53F91">
              <w:rPr>
                <w:rFonts w:eastAsia="Times"/>
                <w:sz w:val="12"/>
              </w:rPr>
              <w:t>68.7</w:t>
            </w:r>
          </w:p>
        </w:tc>
        <w:tc>
          <w:tcPr>
            <w:tcW w:w="634" w:type="dxa"/>
          </w:tcPr>
          <w:p w14:paraId="68060ED9" w14:textId="77777777" w:rsidR="00441568" w:rsidRPr="00A53F91" w:rsidRDefault="00441568" w:rsidP="00441568">
            <w:pPr>
              <w:spacing w:before="60" w:after="60"/>
              <w:ind w:firstLine="0"/>
              <w:rPr>
                <w:rFonts w:eastAsia="Times"/>
                <w:sz w:val="12"/>
              </w:rPr>
            </w:pPr>
            <w:r w:rsidRPr="00A53F91">
              <w:rPr>
                <w:rFonts w:eastAsia="Times"/>
                <w:sz w:val="12"/>
              </w:rPr>
              <w:t>35</w:t>
            </w:r>
          </w:p>
        </w:tc>
        <w:tc>
          <w:tcPr>
            <w:tcW w:w="446" w:type="dxa"/>
          </w:tcPr>
          <w:p w14:paraId="4B748D52" w14:textId="77777777" w:rsidR="00441568" w:rsidRPr="00A53F91" w:rsidRDefault="00441568" w:rsidP="00441568">
            <w:pPr>
              <w:spacing w:before="60" w:after="60"/>
              <w:ind w:firstLine="0"/>
              <w:rPr>
                <w:rFonts w:eastAsia="Times"/>
                <w:sz w:val="12"/>
              </w:rPr>
            </w:pPr>
            <w:r w:rsidRPr="00A53F91">
              <w:rPr>
                <w:rFonts w:eastAsia="Times"/>
                <w:sz w:val="12"/>
              </w:rPr>
              <w:t>54.3</w:t>
            </w:r>
          </w:p>
        </w:tc>
        <w:tc>
          <w:tcPr>
            <w:tcW w:w="630" w:type="dxa"/>
          </w:tcPr>
          <w:p w14:paraId="515E719B" w14:textId="77777777" w:rsidR="00441568" w:rsidRPr="00A53F91" w:rsidRDefault="00441568" w:rsidP="00441568">
            <w:pPr>
              <w:spacing w:before="60" w:after="60"/>
              <w:ind w:firstLine="0"/>
              <w:rPr>
                <w:rFonts w:eastAsia="Times"/>
                <w:sz w:val="12"/>
              </w:rPr>
            </w:pPr>
            <w:r w:rsidRPr="00A53F91">
              <w:rPr>
                <w:rFonts w:eastAsia="Times"/>
                <w:sz w:val="12"/>
              </w:rPr>
              <w:t>27</w:t>
            </w:r>
          </w:p>
        </w:tc>
        <w:tc>
          <w:tcPr>
            <w:tcW w:w="450" w:type="dxa"/>
          </w:tcPr>
          <w:p w14:paraId="2F3939F3" w14:textId="77777777" w:rsidR="00441568" w:rsidRPr="00A53F91" w:rsidRDefault="00441568" w:rsidP="00441568">
            <w:pPr>
              <w:spacing w:before="60" w:after="60"/>
              <w:ind w:firstLine="0"/>
              <w:rPr>
                <w:rFonts w:eastAsia="Times"/>
                <w:sz w:val="12"/>
              </w:rPr>
            </w:pPr>
            <w:r w:rsidRPr="00A53F91">
              <w:rPr>
                <w:rFonts w:eastAsia="Times"/>
                <w:sz w:val="12"/>
              </w:rPr>
              <w:t>85.2</w:t>
            </w:r>
          </w:p>
        </w:tc>
        <w:tc>
          <w:tcPr>
            <w:tcW w:w="689" w:type="dxa"/>
          </w:tcPr>
          <w:p w14:paraId="4170F5AB" w14:textId="77777777" w:rsidR="00441568" w:rsidRPr="00A53F91" w:rsidRDefault="00441568" w:rsidP="00441568">
            <w:pPr>
              <w:spacing w:before="60" w:after="60"/>
              <w:ind w:firstLine="0"/>
              <w:rPr>
                <w:rFonts w:eastAsia="Times"/>
                <w:sz w:val="12"/>
              </w:rPr>
            </w:pPr>
            <w:r w:rsidRPr="00A53F91">
              <w:rPr>
                <w:rFonts w:eastAsia="Times"/>
                <w:sz w:val="12"/>
              </w:rPr>
              <w:t>14</w:t>
            </w:r>
          </w:p>
        </w:tc>
        <w:tc>
          <w:tcPr>
            <w:tcW w:w="481" w:type="dxa"/>
          </w:tcPr>
          <w:p w14:paraId="258D8B85" w14:textId="77777777" w:rsidR="00441568" w:rsidRPr="00A53F91" w:rsidRDefault="00441568" w:rsidP="00441568">
            <w:pPr>
              <w:spacing w:before="60" w:after="60"/>
              <w:ind w:firstLine="0"/>
              <w:rPr>
                <w:rFonts w:eastAsia="Times"/>
                <w:sz w:val="12"/>
              </w:rPr>
            </w:pPr>
            <w:r w:rsidRPr="00A53F91">
              <w:rPr>
                <w:rFonts w:eastAsia="Times"/>
                <w:sz w:val="12"/>
              </w:rPr>
              <w:t>92.8</w:t>
            </w:r>
          </w:p>
        </w:tc>
        <w:tc>
          <w:tcPr>
            <w:tcW w:w="626" w:type="dxa"/>
          </w:tcPr>
          <w:p w14:paraId="422E4475" w14:textId="77777777" w:rsidR="00441568" w:rsidRPr="00A53F91" w:rsidRDefault="00441568" w:rsidP="00441568">
            <w:pPr>
              <w:spacing w:before="60" w:after="60"/>
              <w:ind w:firstLine="0"/>
              <w:rPr>
                <w:rFonts w:eastAsia="Times"/>
                <w:sz w:val="12"/>
              </w:rPr>
            </w:pPr>
            <w:r w:rsidRPr="00A53F91">
              <w:rPr>
                <w:rFonts w:eastAsia="Times"/>
                <w:sz w:val="12"/>
              </w:rPr>
              <w:t>15</w:t>
            </w:r>
          </w:p>
        </w:tc>
        <w:tc>
          <w:tcPr>
            <w:tcW w:w="544" w:type="dxa"/>
          </w:tcPr>
          <w:p w14:paraId="04051FDD" w14:textId="77777777" w:rsidR="00441568" w:rsidRPr="00A53F91" w:rsidRDefault="00441568" w:rsidP="00441568">
            <w:pPr>
              <w:spacing w:before="60" w:after="60"/>
              <w:ind w:firstLine="0"/>
              <w:rPr>
                <w:rFonts w:eastAsia="Times"/>
                <w:sz w:val="12"/>
              </w:rPr>
            </w:pPr>
            <w:r w:rsidRPr="00A53F91">
              <w:rPr>
                <w:rFonts w:eastAsia="Times"/>
                <w:sz w:val="12"/>
              </w:rPr>
              <w:t>93.3</w:t>
            </w:r>
          </w:p>
        </w:tc>
        <w:tc>
          <w:tcPr>
            <w:tcW w:w="564" w:type="dxa"/>
          </w:tcPr>
          <w:p w14:paraId="53A40F37" w14:textId="77777777" w:rsidR="00441568" w:rsidRPr="00A53F91" w:rsidRDefault="00441568" w:rsidP="00441568">
            <w:pPr>
              <w:spacing w:before="60" w:after="60"/>
              <w:ind w:firstLine="0"/>
              <w:rPr>
                <w:rFonts w:eastAsia="Times"/>
                <w:sz w:val="12"/>
              </w:rPr>
            </w:pPr>
            <w:r w:rsidRPr="00A53F91">
              <w:rPr>
                <w:rFonts w:eastAsia="Times"/>
                <w:sz w:val="12"/>
              </w:rPr>
              <w:t>42</w:t>
            </w:r>
          </w:p>
        </w:tc>
        <w:tc>
          <w:tcPr>
            <w:tcW w:w="426" w:type="dxa"/>
          </w:tcPr>
          <w:p w14:paraId="57E89815" w14:textId="77777777" w:rsidR="00441568" w:rsidRPr="00A53F91" w:rsidRDefault="00441568" w:rsidP="00441568">
            <w:pPr>
              <w:spacing w:before="60" w:after="60"/>
              <w:ind w:firstLine="0"/>
              <w:rPr>
                <w:rFonts w:eastAsia="Times"/>
                <w:sz w:val="12"/>
              </w:rPr>
            </w:pPr>
            <w:r w:rsidRPr="00A53F91">
              <w:rPr>
                <w:rFonts w:eastAsia="Times"/>
                <w:sz w:val="12"/>
              </w:rPr>
              <w:t>80.9</w:t>
            </w:r>
          </w:p>
        </w:tc>
        <w:tc>
          <w:tcPr>
            <w:tcW w:w="630" w:type="dxa"/>
          </w:tcPr>
          <w:p w14:paraId="111F3513" w14:textId="77777777" w:rsidR="00441568" w:rsidRPr="00A53F91" w:rsidRDefault="00441568" w:rsidP="00441568">
            <w:pPr>
              <w:spacing w:before="60" w:after="60"/>
              <w:ind w:firstLine="0"/>
              <w:rPr>
                <w:rFonts w:eastAsia="Times"/>
                <w:sz w:val="12"/>
              </w:rPr>
            </w:pPr>
            <w:r w:rsidRPr="00A53F91">
              <w:rPr>
                <w:rFonts w:eastAsia="Times"/>
                <w:sz w:val="12"/>
              </w:rPr>
              <w:t>75</w:t>
            </w:r>
          </w:p>
        </w:tc>
        <w:tc>
          <w:tcPr>
            <w:tcW w:w="540" w:type="dxa"/>
          </w:tcPr>
          <w:p w14:paraId="7543CC67" w14:textId="77777777" w:rsidR="00441568" w:rsidRPr="00A53F91" w:rsidRDefault="00441568" w:rsidP="00441568">
            <w:pPr>
              <w:spacing w:before="60" w:after="60"/>
              <w:ind w:firstLine="0"/>
              <w:rPr>
                <w:rFonts w:eastAsia="Times"/>
                <w:sz w:val="12"/>
              </w:rPr>
            </w:pPr>
            <w:r w:rsidRPr="00A53F91">
              <w:rPr>
                <w:rFonts w:eastAsia="Times"/>
                <w:sz w:val="12"/>
              </w:rPr>
              <w:t>76.0</w:t>
            </w:r>
          </w:p>
        </w:tc>
        <w:tc>
          <w:tcPr>
            <w:tcW w:w="624" w:type="dxa"/>
          </w:tcPr>
          <w:p w14:paraId="45057597" w14:textId="77777777" w:rsidR="00441568" w:rsidRPr="00A53F91" w:rsidRDefault="00441568" w:rsidP="00441568">
            <w:pPr>
              <w:spacing w:before="60" w:after="60"/>
              <w:ind w:firstLine="0"/>
              <w:rPr>
                <w:rFonts w:eastAsia="Times"/>
                <w:sz w:val="12"/>
              </w:rPr>
            </w:pPr>
            <w:r w:rsidRPr="00A53F91">
              <w:rPr>
                <w:rFonts w:eastAsia="Times"/>
                <w:sz w:val="12"/>
              </w:rPr>
              <w:t>53</w:t>
            </w:r>
          </w:p>
        </w:tc>
        <w:tc>
          <w:tcPr>
            <w:tcW w:w="456" w:type="dxa"/>
          </w:tcPr>
          <w:p w14:paraId="7D7D0A87" w14:textId="77777777" w:rsidR="00441568" w:rsidRPr="00A53F91" w:rsidRDefault="00441568" w:rsidP="00441568">
            <w:pPr>
              <w:spacing w:before="60" w:after="60"/>
              <w:ind w:firstLine="0"/>
              <w:rPr>
                <w:rFonts w:eastAsia="Times"/>
                <w:sz w:val="12"/>
              </w:rPr>
            </w:pPr>
            <w:r w:rsidRPr="00A53F91">
              <w:rPr>
                <w:rFonts w:eastAsia="Times"/>
                <w:sz w:val="12"/>
              </w:rPr>
              <w:t>75.4</w:t>
            </w:r>
          </w:p>
        </w:tc>
        <w:tc>
          <w:tcPr>
            <w:tcW w:w="651" w:type="dxa"/>
          </w:tcPr>
          <w:p w14:paraId="4109D3BB" w14:textId="77777777" w:rsidR="00441568" w:rsidRPr="00A53F91" w:rsidRDefault="00441568" w:rsidP="00441568">
            <w:pPr>
              <w:spacing w:before="60" w:after="60"/>
              <w:ind w:firstLine="0"/>
              <w:rPr>
                <w:rFonts w:eastAsia="Times"/>
                <w:sz w:val="12"/>
              </w:rPr>
            </w:pPr>
            <w:r w:rsidRPr="00A53F91">
              <w:rPr>
                <w:rFonts w:eastAsia="Times"/>
                <w:sz w:val="12"/>
              </w:rPr>
              <w:t>50</w:t>
            </w:r>
          </w:p>
        </w:tc>
        <w:tc>
          <w:tcPr>
            <w:tcW w:w="557" w:type="dxa"/>
          </w:tcPr>
          <w:p w14:paraId="310C7BFC" w14:textId="77777777" w:rsidR="00441568" w:rsidRPr="00A53F91" w:rsidRDefault="00441568" w:rsidP="00441568">
            <w:pPr>
              <w:spacing w:before="60" w:after="60"/>
              <w:ind w:firstLine="0"/>
              <w:rPr>
                <w:rFonts w:eastAsia="Times"/>
                <w:sz w:val="12"/>
              </w:rPr>
            </w:pPr>
            <w:r w:rsidRPr="00A53F91">
              <w:rPr>
                <w:rFonts w:eastAsia="Times"/>
                <w:sz w:val="12"/>
              </w:rPr>
              <w:t>76.0</w:t>
            </w:r>
          </w:p>
        </w:tc>
        <w:tc>
          <w:tcPr>
            <w:tcW w:w="555" w:type="dxa"/>
          </w:tcPr>
          <w:p w14:paraId="46FD3E39" w14:textId="77777777" w:rsidR="00441568" w:rsidRPr="00A53F91" w:rsidRDefault="00441568" w:rsidP="00441568">
            <w:pPr>
              <w:spacing w:before="60" w:after="60"/>
              <w:ind w:firstLine="0"/>
              <w:rPr>
                <w:rFonts w:eastAsia="Times"/>
                <w:sz w:val="12"/>
              </w:rPr>
            </w:pPr>
            <w:r w:rsidRPr="00A53F91">
              <w:rPr>
                <w:rFonts w:eastAsia="Times"/>
                <w:sz w:val="12"/>
              </w:rPr>
              <w:t>66</w:t>
            </w:r>
          </w:p>
        </w:tc>
        <w:tc>
          <w:tcPr>
            <w:tcW w:w="554" w:type="dxa"/>
          </w:tcPr>
          <w:p w14:paraId="7C48FC13" w14:textId="77777777" w:rsidR="00441568" w:rsidRPr="00A53F91" w:rsidRDefault="00441568" w:rsidP="00441568">
            <w:pPr>
              <w:spacing w:before="60" w:after="60"/>
              <w:ind w:firstLine="0"/>
              <w:rPr>
                <w:rFonts w:eastAsia="Times"/>
                <w:sz w:val="12"/>
              </w:rPr>
            </w:pPr>
            <w:r w:rsidRPr="00A53F91">
              <w:rPr>
                <w:rFonts w:eastAsia="Times"/>
                <w:sz w:val="12"/>
              </w:rPr>
              <w:t>75.7</w:t>
            </w:r>
          </w:p>
        </w:tc>
        <w:tc>
          <w:tcPr>
            <w:tcW w:w="554" w:type="dxa"/>
          </w:tcPr>
          <w:p w14:paraId="16FB7046" w14:textId="77777777" w:rsidR="00441568" w:rsidRPr="00A53F91" w:rsidRDefault="00441568" w:rsidP="00441568">
            <w:pPr>
              <w:spacing w:before="60" w:after="60"/>
              <w:ind w:firstLine="0"/>
              <w:rPr>
                <w:rFonts w:eastAsia="Times"/>
                <w:sz w:val="12"/>
              </w:rPr>
            </w:pPr>
            <w:r w:rsidRPr="00A53F91">
              <w:rPr>
                <w:rFonts w:eastAsia="Times"/>
                <w:sz w:val="12"/>
              </w:rPr>
              <w:t>56</w:t>
            </w:r>
          </w:p>
        </w:tc>
        <w:tc>
          <w:tcPr>
            <w:tcW w:w="554" w:type="dxa"/>
          </w:tcPr>
          <w:p w14:paraId="470EDB36" w14:textId="77777777" w:rsidR="00441568" w:rsidRPr="00A53F91" w:rsidRDefault="00441568" w:rsidP="00441568">
            <w:pPr>
              <w:spacing w:before="60" w:after="60"/>
              <w:ind w:firstLine="0"/>
              <w:rPr>
                <w:rFonts w:eastAsia="Times"/>
                <w:sz w:val="12"/>
              </w:rPr>
            </w:pPr>
            <w:r w:rsidRPr="00A53F91">
              <w:rPr>
                <w:rFonts w:eastAsia="Times"/>
                <w:sz w:val="12"/>
              </w:rPr>
              <w:t>83.9</w:t>
            </w:r>
          </w:p>
        </w:tc>
      </w:tr>
      <w:tr w:rsidR="00441568" w:rsidRPr="00A53F91" w14:paraId="727809C5" w14:textId="77777777">
        <w:trPr>
          <w:gridAfter w:val="1"/>
          <w:wAfter w:w="14" w:type="dxa"/>
        </w:trPr>
        <w:tc>
          <w:tcPr>
            <w:tcW w:w="1827" w:type="dxa"/>
          </w:tcPr>
          <w:p w14:paraId="34BEFB57" w14:textId="77777777" w:rsidR="00441568" w:rsidRPr="00A53F91" w:rsidRDefault="00441568" w:rsidP="00441568">
            <w:pPr>
              <w:spacing w:before="60" w:after="60"/>
              <w:ind w:left="342" w:hanging="342"/>
              <w:rPr>
                <w:rFonts w:eastAsia="Times"/>
                <w:sz w:val="12"/>
              </w:rPr>
            </w:pPr>
            <w:r w:rsidRPr="00A53F91">
              <w:rPr>
                <w:rFonts w:eastAsia="Times"/>
                <w:sz w:val="12"/>
              </w:rPr>
              <w:t>14.</w:t>
            </w:r>
            <w:r w:rsidRPr="00A53F91">
              <w:rPr>
                <w:rFonts w:eastAsia="Times"/>
                <w:sz w:val="12"/>
              </w:rPr>
              <w:tab/>
              <w:t>Jeux et paris</w:t>
            </w:r>
          </w:p>
        </w:tc>
        <w:tc>
          <w:tcPr>
            <w:tcW w:w="553" w:type="dxa"/>
          </w:tcPr>
          <w:p w14:paraId="1DBD10B9" w14:textId="77777777" w:rsidR="00441568" w:rsidRPr="00A53F91" w:rsidRDefault="00441568" w:rsidP="00441568">
            <w:pPr>
              <w:spacing w:before="60" w:after="60"/>
              <w:ind w:firstLine="0"/>
              <w:rPr>
                <w:rFonts w:eastAsia="Times"/>
                <w:sz w:val="12"/>
              </w:rPr>
            </w:pPr>
            <w:r w:rsidRPr="00A53F91">
              <w:rPr>
                <w:rFonts w:eastAsia="Times"/>
                <w:sz w:val="12"/>
              </w:rPr>
              <w:t>2</w:t>
            </w:r>
          </w:p>
        </w:tc>
        <w:tc>
          <w:tcPr>
            <w:tcW w:w="554" w:type="dxa"/>
          </w:tcPr>
          <w:p w14:paraId="7937540F"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5AA0AEE5" w14:textId="77777777" w:rsidR="00441568" w:rsidRPr="00A53F91" w:rsidRDefault="00441568" w:rsidP="00441568">
            <w:pPr>
              <w:spacing w:before="60" w:after="60"/>
              <w:ind w:firstLine="0"/>
              <w:rPr>
                <w:rFonts w:eastAsia="Times"/>
                <w:sz w:val="12"/>
              </w:rPr>
            </w:pPr>
            <w:r w:rsidRPr="00A53F91">
              <w:rPr>
                <w:rFonts w:eastAsia="Times"/>
                <w:sz w:val="12"/>
              </w:rPr>
              <w:t>4</w:t>
            </w:r>
          </w:p>
        </w:tc>
        <w:tc>
          <w:tcPr>
            <w:tcW w:w="554" w:type="dxa"/>
          </w:tcPr>
          <w:p w14:paraId="61627350" w14:textId="77777777" w:rsidR="00441568" w:rsidRPr="00A53F91" w:rsidRDefault="00441568" w:rsidP="00441568">
            <w:pPr>
              <w:spacing w:before="60" w:after="60"/>
              <w:ind w:firstLine="0"/>
              <w:rPr>
                <w:rFonts w:eastAsia="Times"/>
                <w:sz w:val="12"/>
              </w:rPr>
            </w:pPr>
            <w:r w:rsidRPr="00A53F91">
              <w:rPr>
                <w:rFonts w:eastAsia="Times"/>
                <w:sz w:val="12"/>
              </w:rPr>
              <w:t>6</w:t>
            </w:r>
          </w:p>
        </w:tc>
        <w:tc>
          <w:tcPr>
            <w:tcW w:w="554" w:type="dxa"/>
          </w:tcPr>
          <w:p w14:paraId="18EEA206"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34" w:type="dxa"/>
          </w:tcPr>
          <w:p w14:paraId="15CA917B" w14:textId="77777777" w:rsidR="00441568" w:rsidRPr="00A53F91" w:rsidRDefault="00441568" w:rsidP="00441568">
            <w:pPr>
              <w:spacing w:before="60" w:after="60"/>
              <w:ind w:firstLine="0"/>
              <w:rPr>
                <w:rFonts w:eastAsia="Times"/>
                <w:sz w:val="12"/>
              </w:rPr>
            </w:pPr>
            <w:r w:rsidRPr="00A53F91">
              <w:rPr>
                <w:rFonts w:eastAsia="Times"/>
                <w:sz w:val="12"/>
              </w:rPr>
              <w:t>4</w:t>
            </w:r>
          </w:p>
        </w:tc>
        <w:tc>
          <w:tcPr>
            <w:tcW w:w="540" w:type="dxa"/>
          </w:tcPr>
          <w:p w14:paraId="173BD23C"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450" w:type="dxa"/>
          </w:tcPr>
          <w:p w14:paraId="6CFD0443" w14:textId="77777777" w:rsidR="00441568" w:rsidRPr="00A53F91" w:rsidRDefault="00441568" w:rsidP="00441568">
            <w:pPr>
              <w:spacing w:before="60" w:after="60"/>
              <w:ind w:firstLine="0"/>
              <w:rPr>
                <w:rFonts w:eastAsia="Times"/>
                <w:sz w:val="12"/>
              </w:rPr>
            </w:pPr>
            <w:r w:rsidRPr="00A53F91">
              <w:rPr>
                <w:rFonts w:eastAsia="Times"/>
                <w:sz w:val="12"/>
              </w:rPr>
              <w:t>28</w:t>
            </w:r>
          </w:p>
        </w:tc>
        <w:tc>
          <w:tcPr>
            <w:tcW w:w="696" w:type="dxa"/>
          </w:tcPr>
          <w:p w14:paraId="41996E95"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474" w:type="dxa"/>
          </w:tcPr>
          <w:p w14:paraId="363427DD"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634" w:type="dxa"/>
          </w:tcPr>
          <w:p w14:paraId="09EA2C0B" w14:textId="77777777" w:rsidR="00441568" w:rsidRPr="00A53F91" w:rsidRDefault="00441568" w:rsidP="00441568">
            <w:pPr>
              <w:spacing w:before="60" w:after="60"/>
              <w:ind w:firstLine="0"/>
              <w:rPr>
                <w:rFonts w:eastAsia="Times"/>
                <w:sz w:val="12"/>
              </w:rPr>
            </w:pPr>
            <w:r w:rsidRPr="00A53F91">
              <w:rPr>
                <w:rFonts w:eastAsia="Times"/>
                <w:sz w:val="12"/>
              </w:rPr>
              <w:t>6.3</w:t>
            </w:r>
          </w:p>
        </w:tc>
        <w:tc>
          <w:tcPr>
            <w:tcW w:w="446" w:type="dxa"/>
          </w:tcPr>
          <w:p w14:paraId="77A864E7" w14:textId="77777777" w:rsidR="00441568" w:rsidRPr="00A53F91" w:rsidRDefault="00441568" w:rsidP="00441568">
            <w:pPr>
              <w:spacing w:before="60" w:after="60"/>
              <w:ind w:firstLine="0"/>
              <w:rPr>
                <w:rFonts w:eastAsia="Times"/>
                <w:sz w:val="12"/>
              </w:rPr>
            </w:pPr>
            <w:r w:rsidRPr="00A53F91">
              <w:rPr>
                <w:rFonts w:eastAsia="Times"/>
                <w:sz w:val="12"/>
              </w:rPr>
              <w:t>22</w:t>
            </w:r>
          </w:p>
        </w:tc>
        <w:tc>
          <w:tcPr>
            <w:tcW w:w="630" w:type="dxa"/>
          </w:tcPr>
          <w:p w14:paraId="1233F9FE" w14:textId="77777777" w:rsidR="00441568" w:rsidRPr="00A53F91" w:rsidRDefault="00441568" w:rsidP="00441568">
            <w:pPr>
              <w:spacing w:before="60" w:after="60"/>
              <w:ind w:firstLine="0"/>
              <w:rPr>
                <w:rFonts w:eastAsia="Times"/>
                <w:sz w:val="12"/>
              </w:rPr>
            </w:pPr>
            <w:r w:rsidRPr="00A53F91">
              <w:rPr>
                <w:rFonts w:eastAsia="Times"/>
                <w:sz w:val="12"/>
              </w:rPr>
              <w:t>18.2</w:t>
            </w:r>
          </w:p>
        </w:tc>
        <w:tc>
          <w:tcPr>
            <w:tcW w:w="450" w:type="dxa"/>
          </w:tcPr>
          <w:p w14:paraId="6F0A335A" w14:textId="77777777" w:rsidR="00441568" w:rsidRPr="00A53F91" w:rsidRDefault="00441568" w:rsidP="00441568">
            <w:pPr>
              <w:spacing w:before="60" w:after="60"/>
              <w:ind w:firstLine="0"/>
              <w:rPr>
                <w:rFonts w:eastAsia="Times"/>
                <w:sz w:val="12"/>
              </w:rPr>
            </w:pPr>
            <w:r w:rsidRPr="00A53F91">
              <w:rPr>
                <w:rFonts w:eastAsia="Times"/>
                <w:sz w:val="12"/>
              </w:rPr>
              <w:t>7</w:t>
            </w:r>
          </w:p>
        </w:tc>
        <w:tc>
          <w:tcPr>
            <w:tcW w:w="689" w:type="dxa"/>
          </w:tcPr>
          <w:p w14:paraId="7560F8BB"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481" w:type="dxa"/>
          </w:tcPr>
          <w:p w14:paraId="243313A6"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626" w:type="dxa"/>
          </w:tcPr>
          <w:p w14:paraId="56858891" w14:textId="77777777" w:rsidR="00441568" w:rsidRPr="00A53F91" w:rsidRDefault="00441568" w:rsidP="00441568">
            <w:pPr>
              <w:spacing w:before="60" w:after="60"/>
              <w:ind w:firstLine="0"/>
              <w:rPr>
                <w:rFonts w:eastAsia="Times"/>
                <w:sz w:val="12"/>
              </w:rPr>
            </w:pPr>
            <w:r w:rsidRPr="00A53F91">
              <w:rPr>
                <w:rFonts w:eastAsia="Times"/>
                <w:sz w:val="12"/>
              </w:rPr>
              <w:t>21</w:t>
            </w:r>
          </w:p>
        </w:tc>
        <w:tc>
          <w:tcPr>
            <w:tcW w:w="544" w:type="dxa"/>
          </w:tcPr>
          <w:p w14:paraId="5BD50488" w14:textId="77777777" w:rsidR="00441568" w:rsidRPr="00A53F91" w:rsidRDefault="00441568" w:rsidP="00441568">
            <w:pPr>
              <w:spacing w:before="60" w:after="60"/>
              <w:ind w:firstLine="0"/>
              <w:rPr>
                <w:rFonts w:eastAsia="Times"/>
                <w:sz w:val="12"/>
              </w:rPr>
            </w:pPr>
            <w:r w:rsidRPr="00A53F91">
              <w:rPr>
                <w:rFonts w:eastAsia="Times"/>
                <w:sz w:val="12"/>
              </w:rPr>
              <w:t>4.8</w:t>
            </w:r>
          </w:p>
        </w:tc>
        <w:tc>
          <w:tcPr>
            <w:tcW w:w="564" w:type="dxa"/>
          </w:tcPr>
          <w:p w14:paraId="161BB7CA" w14:textId="77777777" w:rsidR="00441568" w:rsidRPr="00A53F91" w:rsidRDefault="00441568" w:rsidP="00441568">
            <w:pPr>
              <w:spacing w:before="60" w:after="60"/>
              <w:ind w:firstLine="0"/>
              <w:rPr>
                <w:rFonts w:eastAsia="Times"/>
                <w:sz w:val="12"/>
              </w:rPr>
            </w:pPr>
            <w:r w:rsidRPr="00A53F91">
              <w:rPr>
                <w:rFonts w:eastAsia="Times"/>
                <w:sz w:val="12"/>
              </w:rPr>
              <w:t>12</w:t>
            </w:r>
          </w:p>
        </w:tc>
        <w:tc>
          <w:tcPr>
            <w:tcW w:w="426" w:type="dxa"/>
          </w:tcPr>
          <w:p w14:paraId="406686D1" w14:textId="77777777" w:rsidR="00441568" w:rsidRPr="00A53F91" w:rsidRDefault="00441568" w:rsidP="00441568">
            <w:pPr>
              <w:spacing w:before="60" w:after="60"/>
              <w:ind w:firstLine="0"/>
              <w:rPr>
                <w:rFonts w:eastAsia="Times"/>
                <w:sz w:val="12"/>
              </w:rPr>
            </w:pPr>
            <w:r w:rsidRPr="00A53F91">
              <w:rPr>
                <w:rFonts w:eastAsia="Times"/>
                <w:sz w:val="12"/>
              </w:rPr>
              <w:t>8.3</w:t>
            </w:r>
          </w:p>
        </w:tc>
        <w:tc>
          <w:tcPr>
            <w:tcW w:w="630" w:type="dxa"/>
          </w:tcPr>
          <w:p w14:paraId="384ECFE0"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540" w:type="dxa"/>
          </w:tcPr>
          <w:p w14:paraId="428996F2" w14:textId="77777777" w:rsidR="00441568" w:rsidRPr="00A53F91" w:rsidRDefault="00441568" w:rsidP="00441568">
            <w:pPr>
              <w:spacing w:before="60" w:after="60"/>
              <w:ind w:firstLine="0"/>
              <w:rPr>
                <w:rFonts w:eastAsia="Times"/>
                <w:sz w:val="12"/>
              </w:rPr>
            </w:pPr>
            <w:r w:rsidRPr="00A53F91">
              <w:rPr>
                <w:rFonts w:eastAsia="Times"/>
                <w:sz w:val="12"/>
              </w:rPr>
              <w:t>25.0</w:t>
            </w:r>
          </w:p>
        </w:tc>
        <w:tc>
          <w:tcPr>
            <w:tcW w:w="624" w:type="dxa"/>
          </w:tcPr>
          <w:p w14:paraId="3370A233" w14:textId="77777777" w:rsidR="00441568" w:rsidRPr="00A53F91" w:rsidRDefault="00441568" w:rsidP="00441568">
            <w:pPr>
              <w:spacing w:before="60" w:after="60"/>
              <w:ind w:firstLine="0"/>
              <w:rPr>
                <w:rFonts w:eastAsia="Times"/>
                <w:sz w:val="12"/>
              </w:rPr>
            </w:pPr>
            <w:r w:rsidRPr="00A53F91">
              <w:rPr>
                <w:rFonts w:eastAsia="Times"/>
                <w:sz w:val="12"/>
              </w:rPr>
              <w:t>16</w:t>
            </w:r>
          </w:p>
        </w:tc>
        <w:tc>
          <w:tcPr>
            <w:tcW w:w="456" w:type="dxa"/>
          </w:tcPr>
          <w:p w14:paraId="030B41AB" w14:textId="77777777" w:rsidR="00441568" w:rsidRPr="00A53F91" w:rsidRDefault="00441568" w:rsidP="00441568">
            <w:pPr>
              <w:spacing w:before="60" w:after="60"/>
              <w:ind w:firstLine="0"/>
              <w:rPr>
                <w:rFonts w:eastAsia="Times"/>
                <w:sz w:val="12"/>
              </w:rPr>
            </w:pPr>
            <w:r w:rsidRPr="00A53F91">
              <w:rPr>
                <w:rFonts w:eastAsia="Times"/>
                <w:sz w:val="12"/>
              </w:rPr>
              <w:t>6.3</w:t>
            </w:r>
          </w:p>
        </w:tc>
        <w:tc>
          <w:tcPr>
            <w:tcW w:w="651" w:type="dxa"/>
          </w:tcPr>
          <w:p w14:paraId="61E2E701" w14:textId="77777777" w:rsidR="00441568" w:rsidRPr="00A53F91" w:rsidRDefault="00441568" w:rsidP="00441568">
            <w:pPr>
              <w:spacing w:before="60" w:after="60"/>
              <w:ind w:firstLine="0"/>
              <w:rPr>
                <w:rFonts w:eastAsia="Times"/>
                <w:sz w:val="12"/>
              </w:rPr>
            </w:pPr>
            <w:r w:rsidRPr="00A53F91">
              <w:rPr>
                <w:rFonts w:eastAsia="Times"/>
                <w:sz w:val="12"/>
              </w:rPr>
              <w:t>10</w:t>
            </w:r>
          </w:p>
        </w:tc>
        <w:tc>
          <w:tcPr>
            <w:tcW w:w="557" w:type="dxa"/>
          </w:tcPr>
          <w:p w14:paraId="58C4FFCF"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5" w:type="dxa"/>
          </w:tcPr>
          <w:p w14:paraId="18968F01" w14:textId="77777777" w:rsidR="00441568" w:rsidRPr="00A53F91" w:rsidRDefault="00441568" w:rsidP="00441568">
            <w:pPr>
              <w:spacing w:before="60" w:after="60"/>
              <w:ind w:firstLine="0"/>
              <w:rPr>
                <w:rFonts w:eastAsia="Times"/>
                <w:sz w:val="12"/>
              </w:rPr>
            </w:pPr>
            <w:r w:rsidRPr="00A53F91">
              <w:rPr>
                <w:rFonts w:eastAsia="Times"/>
                <w:sz w:val="12"/>
              </w:rPr>
              <w:t>9</w:t>
            </w:r>
          </w:p>
        </w:tc>
        <w:tc>
          <w:tcPr>
            <w:tcW w:w="554" w:type="dxa"/>
          </w:tcPr>
          <w:p w14:paraId="62F8D4EE" w14:textId="77777777" w:rsidR="00441568" w:rsidRPr="00A53F91" w:rsidRDefault="00441568" w:rsidP="00441568">
            <w:pPr>
              <w:spacing w:before="60" w:after="60"/>
              <w:ind w:firstLine="0"/>
              <w:rPr>
                <w:rFonts w:eastAsia="Times"/>
                <w:sz w:val="12"/>
              </w:rPr>
            </w:pPr>
            <w:r w:rsidRPr="00A53F91">
              <w:rPr>
                <w:rFonts w:eastAsia="Times"/>
                <w:sz w:val="12"/>
              </w:rPr>
              <w:t>11.2</w:t>
            </w:r>
          </w:p>
        </w:tc>
        <w:tc>
          <w:tcPr>
            <w:tcW w:w="554" w:type="dxa"/>
          </w:tcPr>
          <w:p w14:paraId="7F0D97CE" w14:textId="77777777" w:rsidR="00441568" w:rsidRPr="00A53F91" w:rsidRDefault="00441568" w:rsidP="00441568">
            <w:pPr>
              <w:spacing w:before="60" w:after="60"/>
              <w:ind w:firstLine="0"/>
              <w:rPr>
                <w:rFonts w:eastAsia="Times"/>
                <w:sz w:val="12"/>
              </w:rPr>
            </w:pPr>
            <w:r w:rsidRPr="00A53F91">
              <w:rPr>
                <w:rFonts w:eastAsia="Times"/>
                <w:sz w:val="12"/>
              </w:rPr>
              <w:t>3</w:t>
            </w:r>
          </w:p>
        </w:tc>
        <w:tc>
          <w:tcPr>
            <w:tcW w:w="554" w:type="dxa"/>
          </w:tcPr>
          <w:p w14:paraId="4785C8E0" w14:textId="77777777" w:rsidR="00441568" w:rsidRPr="00A53F91" w:rsidRDefault="00441568" w:rsidP="00441568">
            <w:pPr>
              <w:spacing w:before="60" w:after="60"/>
              <w:ind w:firstLine="0"/>
              <w:rPr>
                <w:rFonts w:eastAsia="Times"/>
                <w:sz w:val="12"/>
              </w:rPr>
            </w:pPr>
            <w:r w:rsidRPr="00A53F91">
              <w:rPr>
                <w:rFonts w:eastAsia="Times"/>
                <w:sz w:val="12"/>
              </w:rPr>
              <w:t>-</w:t>
            </w:r>
          </w:p>
        </w:tc>
      </w:tr>
      <w:tr w:rsidR="00441568" w:rsidRPr="00A53F91" w14:paraId="5DA4DF79" w14:textId="77777777">
        <w:trPr>
          <w:gridAfter w:val="1"/>
          <w:wAfter w:w="14" w:type="dxa"/>
        </w:trPr>
        <w:tc>
          <w:tcPr>
            <w:tcW w:w="1827" w:type="dxa"/>
          </w:tcPr>
          <w:p w14:paraId="021BC6F4" w14:textId="77777777" w:rsidR="00441568" w:rsidRPr="00A53F91" w:rsidRDefault="00441568" w:rsidP="00441568">
            <w:pPr>
              <w:spacing w:before="60" w:after="60"/>
              <w:ind w:left="342" w:hanging="342"/>
              <w:rPr>
                <w:rFonts w:eastAsia="Times"/>
                <w:sz w:val="12"/>
              </w:rPr>
            </w:pPr>
            <w:r w:rsidRPr="00A53F91">
              <w:rPr>
                <w:rFonts w:eastAsia="Times"/>
                <w:sz w:val="12"/>
              </w:rPr>
              <w:t>15.</w:t>
            </w:r>
            <w:r w:rsidRPr="00A53F91">
              <w:rPr>
                <w:rFonts w:eastAsia="Times"/>
                <w:sz w:val="12"/>
              </w:rPr>
              <w:tab/>
              <w:t>Armes offensives</w:t>
            </w:r>
          </w:p>
        </w:tc>
        <w:tc>
          <w:tcPr>
            <w:tcW w:w="553" w:type="dxa"/>
          </w:tcPr>
          <w:p w14:paraId="7EAC1FD5" w14:textId="77777777" w:rsidR="00441568" w:rsidRPr="00A53F91" w:rsidRDefault="00441568" w:rsidP="00441568">
            <w:pPr>
              <w:spacing w:before="60" w:after="60"/>
              <w:ind w:firstLine="0"/>
              <w:rPr>
                <w:rFonts w:eastAsia="Times"/>
                <w:sz w:val="12"/>
              </w:rPr>
            </w:pPr>
            <w:r w:rsidRPr="00A53F91">
              <w:rPr>
                <w:rFonts w:eastAsia="Times"/>
                <w:sz w:val="12"/>
              </w:rPr>
              <w:t>202</w:t>
            </w:r>
          </w:p>
        </w:tc>
        <w:tc>
          <w:tcPr>
            <w:tcW w:w="554" w:type="dxa"/>
          </w:tcPr>
          <w:p w14:paraId="2C4E1A21" w14:textId="77777777" w:rsidR="00441568" w:rsidRPr="00A53F91" w:rsidRDefault="00441568" w:rsidP="00441568">
            <w:pPr>
              <w:spacing w:before="60" w:after="60"/>
              <w:ind w:firstLine="0"/>
              <w:rPr>
                <w:rFonts w:eastAsia="Times"/>
                <w:sz w:val="12"/>
              </w:rPr>
            </w:pPr>
            <w:r w:rsidRPr="00A53F91">
              <w:rPr>
                <w:rFonts w:eastAsia="Times"/>
                <w:sz w:val="12"/>
              </w:rPr>
              <w:t>0.5</w:t>
            </w:r>
          </w:p>
        </w:tc>
        <w:tc>
          <w:tcPr>
            <w:tcW w:w="554" w:type="dxa"/>
          </w:tcPr>
          <w:p w14:paraId="4B4D362F" w14:textId="77777777" w:rsidR="00441568" w:rsidRPr="00A53F91" w:rsidRDefault="00441568" w:rsidP="00441568">
            <w:pPr>
              <w:spacing w:before="60" w:after="60"/>
              <w:ind w:firstLine="0"/>
              <w:rPr>
                <w:rFonts w:eastAsia="Times"/>
                <w:sz w:val="12"/>
              </w:rPr>
            </w:pPr>
            <w:r w:rsidRPr="00A53F91">
              <w:rPr>
                <w:rFonts w:eastAsia="Times"/>
                <w:sz w:val="12"/>
              </w:rPr>
              <w:t>225</w:t>
            </w:r>
          </w:p>
        </w:tc>
        <w:tc>
          <w:tcPr>
            <w:tcW w:w="554" w:type="dxa"/>
          </w:tcPr>
          <w:p w14:paraId="6C248CE0" w14:textId="77777777" w:rsidR="00441568" w:rsidRPr="00A53F91" w:rsidRDefault="00441568" w:rsidP="00441568">
            <w:pPr>
              <w:spacing w:before="60" w:after="60"/>
              <w:ind w:firstLine="0"/>
              <w:rPr>
                <w:rFonts w:eastAsia="Times"/>
                <w:sz w:val="12"/>
              </w:rPr>
            </w:pPr>
            <w:r w:rsidRPr="00A53F91">
              <w:rPr>
                <w:rFonts w:eastAsia="Times"/>
                <w:sz w:val="12"/>
              </w:rPr>
              <w:t>4.5</w:t>
            </w:r>
          </w:p>
        </w:tc>
        <w:tc>
          <w:tcPr>
            <w:tcW w:w="554" w:type="dxa"/>
          </w:tcPr>
          <w:p w14:paraId="513D6B7B" w14:textId="77777777" w:rsidR="00441568" w:rsidRPr="00A53F91" w:rsidRDefault="00441568" w:rsidP="00441568">
            <w:pPr>
              <w:spacing w:before="60" w:after="60"/>
              <w:ind w:firstLine="0"/>
              <w:rPr>
                <w:rFonts w:eastAsia="Times"/>
                <w:sz w:val="12"/>
              </w:rPr>
            </w:pPr>
            <w:r w:rsidRPr="00A53F91">
              <w:rPr>
                <w:rFonts w:eastAsia="Times"/>
                <w:sz w:val="12"/>
              </w:rPr>
              <w:t>226</w:t>
            </w:r>
          </w:p>
        </w:tc>
        <w:tc>
          <w:tcPr>
            <w:tcW w:w="534" w:type="dxa"/>
          </w:tcPr>
          <w:p w14:paraId="3C511C22" w14:textId="77777777" w:rsidR="00441568" w:rsidRPr="00A53F91" w:rsidRDefault="00441568" w:rsidP="00441568">
            <w:pPr>
              <w:spacing w:before="60" w:after="60"/>
              <w:ind w:firstLine="0"/>
              <w:rPr>
                <w:rFonts w:eastAsia="Times"/>
                <w:sz w:val="12"/>
              </w:rPr>
            </w:pPr>
            <w:r w:rsidRPr="00A53F91">
              <w:rPr>
                <w:rFonts w:eastAsia="Times"/>
                <w:sz w:val="12"/>
              </w:rPr>
              <w:t>1.3</w:t>
            </w:r>
          </w:p>
        </w:tc>
        <w:tc>
          <w:tcPr>
            <w:tcW w:w="540" w:type="dxa"/>
          </w:tcPr>
          <w:p w14:paraId="0EB12503" w14:textId="77777777" w:rsidR="00441568" w:rsidRPr="00A53F91" w:rsidRDefault="00441568" w:rsidP="00441568">
            <w:pPr>
              <w:spacing w:before="60" w:after="60"/>
              <w:ind w:firstLine="0"/>
              <w:rPr>
                <w:rFonts w:eastAsia="Times"/>
                <w:sz w:val="12"/>
              </w:rPr>
            </w:pPr>
            <w:r w:rsidRPr="00A53F91">
              <w:rPr>
                <w:rFonts w:eastAsia="Times"/>
                <w:sz w:val="12"/>
              </w:rPr>
              <w:t>264</w:t>
            </w:r>
          </w:p>
        </w:tc>
        <w:tc>
          <w:tcPr>
            <w:tcW w:w="450" w:type="dxa"/>
          </w:tcPr>
          <w:p w14:paraId="3CE5A3B4" w14:textId="77777777" w:rsidR="00441568" w:rsidRPr="00A53F91" w:rsidRDefault="00441568" w:rsidP="00441568">
            <w:pPr>
              <w:spacing w:before="60" w:after="60"/>
              <w:ind w:firstLine="0"/>
              <w:rPr>
                <w:rFonts w:eastAsia="Times"/>
                <w:sz w:val="12"/>
              </w:rPr>
            </w:pPr>
            <w:r w:rsidRPr="00A53F91">
              <w:rPr>
                <w:rFonts w:eastAsia="Times"/>
                <w:sz w:val="12"/>
              </w:rPr>
              <w:t>2.7</w:t>
            </w:r>
          </w:p>
        </w:tc>
        <w:tc>
          <w:tcPr>
            <w:tcW w:w="696" w:type="dxa"/>
          </w:tcPr>
          <w:p w14:paraId="50C61265" w14:textId="77777777" w:rsidR="00441568" w:rsidRPr="00A53F91" w:rsidRDefault="00441568" w:rsidP="00441568">
            <w:pPr>
              <w:spacing w:before="60" w:after="60"/>
              <w:ind w:firstLine="0"/>
              <w:rPr>
                <w:rFonts w:eastAsia="Times"/>
                <w:sz w:val="12"/>
              </w:rPr>
            </w:pPr>
            <w:r w:rsidRPr="00A53F91">
              <w:rPr>
                <w:rFonts w:eastAsia="Times"/>
                <w:sz w:val="12"/>
              </w:rPr>
              <w:t>279</w:t>
            </w:r>
          </w:p>
        </w:tc>
        <w:tc>
          <w:tcPr>
            <w:tcW w:w="474" w:type="dxa"/>
          </w:tcPr>
          <w:p w14:paraId="59BC9D02" w14:textId="77777777" w:rsidR="00441568" w:rsidRPr="00A53F91" w:rsidRDefault="00441568" w:rsidP="00441568">
            <w:pPr>
              <w:spacing w:before="60" w:after="60"/>
              <w:ind w:firstLine="0"/>
              <w:rPr>
                <w:rFonts w:eastAsia="Times"/>
                <w:sz w:val="12"/>
              </w:rPr>
            </w:pPr>
            <w:r w:rsidRPr="00A53F91">
              <w:rPr>
                <w:rFonts w:eastAsia="Times"/>
                <w:sz w:val="12"/>
              </w:rPr>
              <w:t>2.2</w:t>
            </w:r>
          </w:p>
        </w:tc>
        <w:tc>
          <w:tcPr>
            <w:tcW w:w="634" w:type="dxa"/>
          </w:tcPr>
          <w:p w14:paraId="33E03A48" w14:textId="77777777" w:rsidR="00441568" w:rsidRPr="00A53F91" w:rsidRDefault="00441568" w:rsidP="00441568">
            <w:pPr>
              <w:spacing w:before="60" w:after="60"/>
              <w:ind w:firstLine="0"/>
              <w:rPr>
                <w:rFonts w:eastAsia="Times"/>
                <w:sz w:val="12"/>
              </w:rPr>
            </w:pPr>
            <w:r w:rsidRPr="00A53F91">
              <w:rPr>
                <w:rFonts w:eastAsia="Times"/>
                <w:sz w:val="12"/>
              </w:rPr>
              <w:t>477</w:t>
            </w:r>
          </w:p>
        </w:tc>
        <w:tc>
          <w:tcPr>
            <w:tcW w:w="446" w:type="dxa"/>
          </w:tcPr>
          <w:p w14:paraId="3C28ACDB" w14:textId="77777777" w:rsidR="00441568" w:rsidRPr="00A53F91" w:rsidRDefault="00441568" w:rsidP="00441568">
            <w:pPr>
              <w:spacing w:before="60" w:after="60"/>
              <w:ind w:firstLine="0"/>
              <w:rPr>
                <w:rFonts w:eastAsia="Times"/>
                <w:sz w:val="12"/>
              </w:rPr>
            </w:pPr>
            <w:r w:rsidRPr="00A53F91">
              <w:rPr>
                <w:rFonts w:eastAsia="Times"/>
                <w:sz w:val="12"/>
              </w:rPr>
              <w:t>1.9</w:t>
            </w:r>
          </w:p>
        </w:tc>
        <w:tc>
          <w:tcPr>
            <w:tcW w:w="630" w:type="dxa"/>
          </w:tcPr>
          <w:p w14:paraId="7F7C1915" w14:textId="77777777" w:rsidR="00441568" w:rsidRPr="00A53F91" w:rsidRDefault="00441568" w:rsidP="00441568">
            <w:pPr>
              <w:spacing w:before="60" w:after="60"/>
              <w:ind w:firstLine="0"/>
              <w:rPr>
                <w:rFonts w:eastAsia="Times"/>
                <w:sz w:val="12"/>
              </w:rPr>
            </w:pPr>
            <w:r w:rsidRPr="00A53F91">
              <w:rPr>
                <w:rFonts w:eastAsia="Times"/>
                <w:sz w:val="12"/>
              </w:rPr>
              <w:t>361</w:t>
            </w:r>
          </w:p>
        </w:tc>
        <w:tc>
          <w:tcPr>
            <w:tcW w:w="450" w:type="dxa"/>
          </w:tcPr>
          <w:p w14:paraId="56DB3E6D" w14:textId="77777777" w:rsidR="00441568" w:rsidRPr="00A53F91" w:rsidRDefault="00441568" w:rsidP="00441568">
            <w:pPr>
              <w:spacing w:before="60" w:after="60"/>
              <w:ind w:firstLine="0"/>
              <w:rPr>
                <w:rFonts w:eastAsia="Times"/>
                <w:sz w:val="12"/>
              </w:rPr>
            </w:pPr>
            <w:r w:rsidRPr="00A53F91">
              <w:rPr>
                <w:rFonts w:eastAsia="Times"/>
                <w:sz w:val="12"/>
              </w:rPr>
              <w:t>2.8</w:t>
            </w:r>
          </w:p>
        </w:tc>
        <w:tc>
          <w:tcPr>
            <w:tcW w:w="689" w:type="dxa"/>
          </w:tcPr>
          <w:p w14:paraId="33F6C8EB" w14:textId="77777777" w:rsidR="00441568" w:rsidRPr="00A53F91" w:rsidRDefault="00441568" w:rsidP="00441568">
            <w:pPr>
              <w:spacing w:before="60" w:after="60"/>
              <w:ind w:firstLine="0"/>
              <w:rPr>
                <w:rFonts w:eastAsia="Times"/>
                <w:sz w:val="12"/>
              </w:rPr>
            </w:pPr>
            <w:r w:rsidRPr="00A53F91">
              <w:rPr>
                <w:rFonts w:eastAsia="Times"/>
                <w:sz w:val="12"/>
              </w:rPr>
              <w:t>402</w:t>
            </w:r>
          </w:p>
        </w:tc>
        <w:tc>
          <w:tcPr>
            <w:tcW w:w="481" w:type="dxa"/>
          </w:tcPr>
          <w:p w14:paraId="1D86B9BD" w14:textId="77777777" w:rsidR="00441568" w:rsidRPr="00A53F91" w:rsidRDefault="00441568" w:rsidP="00441568">
            <w:pPr>
              <w:spacing w:before="60" w:after="60"/>
              <w:ind w:firstLine="0"/>
              <w:rPr>
                <w:rFonts w:eastAsia="Times"/>
                <w:sz w:val="12"/>
              </w:rPr>
            </w:pPr>
            <w:r w:rsidRPr="00A53F91">
              <w:rPr>
                <w:rFonts w:eastAsia="Times"/>
                <w:sz w:val="12"/>
              </w:rPr>
              <w:t>4.5</w:t>
            </w:r>
          </w:p>
        </w:tc>
        <w:tc>
          <w:tcPr>
            <w:tcW w:w="626" w:type="dxa"/>
          </w:tcPr>
          <w:p w14:paraId="54903D62" w14:textId="77777777" w:rsidR="00441568" w:rsidRPr="00A53F91" w:rsidRDefault="00441568" w:rsidP="00441568">
            <w:pPr>
              <w:spacing w:before="60" w:after="60"/>
              <w:ind w:firstLine="0"/>
              <w:rPr>
                <w:rFonts w:eastAsia="Times"/>
                <w:sz w:val="12"/>
              </w:rPr>
            </w:pPr>
            <w:r w:rsidRPr="00A53F91">
              <w:rPr>
                <w:rFonts w:eastAsia="Times"/>
                <w:sz w:val="12"/>
              </w:rPr>
              <w:t>340</w:t>
            </w:r>
          </w:p>
        </w:tc>
        <w:tc>
          <w:tcPr>
            <w:tcW w:w="544" w:type="dxa"/>
          </w:tcPr>
          <w:p w14:paraId="3C8FBB82" w14:textId="77777777" w:rsidR="00441568" w:rsidRPr="00A53F91" w:rsidRDefault="00441568" w:rsidP="00441568">
            <w:pPr>
              <w:spacing w:before="60" w:after="60"/>
              <w:ind w:firstLine="0"/>
              <w:rPr>
                <w:rFonts w:eastAsia="Times"/>
                <w:sz w:val="12"/>
              </w:rPr>
            </w:pPr>
            <w:r w:rsidRPr="00A53F91">
              <w:rPr>
                <w:rFonts w:eastAsia="Times"/>
                <w:sz w:val="12"/>
              </w:rPr>
              <w:t>5.3</w:t>
            </w:r>
          </w:p>
        </w:tc>
        <w:tc>
          <w:tcPr>
            <w:tcW w:w="564" w:type="dxa"/>
          </w:tcPr>
          <w:p w14:paraId="71193B12" w14:textId="77777777" w:rsidR="00441568" w:rsidRPr="00A53F91" w:rsidRDefault="00441568" w:rsidP="00441568">
            <w:pPr>
              <w:spacing w:before="60" w:after="60"/>
              <w:ind w:firstLine="0"/>
              <w:rPr>
                <w:rFonts w:eastAsia="Times"/>
                <w:sz w:val="12"/>
              </w:rPr>
            </w:pPr>
            <w:r w:rsidRPr="00A53F91">
              <w:rPr>
                <w:rFonts w:eastAsia="Times"/>
                <w:sz w:val="12"/>
              </w:rPr>
              <w:t>364</w:t>
            </w:r>
          </w:p>
        </w:tc>
        <w:tc>
          <w:tcPr>
            <w:tcW w:w="426" w:type="dxa"/>
          </w:tcPr>
          <w:p w14:paraId="6FFC215D" w14:textId="77777777" w:rsidR="00441568" w:rsidRPr="00A53F91" w:rsidRDefault="00441568" w:rsidP="00441568">
            <w:pPr>
              <w:spacing w:before="60" w:after="60"/>
              <w:ind w:firstLine="0"/>
              <w:rPr>
                <w:rFonts w:eastAsia="Times"/>
                <w:sz w:val="12"/>
              </w:rPr>
            </w:pPr>
            <w:r w:rsidRPr="00A53F91">
              <w:rPr>
                <w:rFonts w:eastAsia="Times"/>
                <w:sz w:val="12"/>
              </w:rPr>
              <w:t>5.0</w:t>
            </w:r>
          </w:p>
        </w:tc>
        <w:tc>
          <w:tcPr>
            <w:tcW w:w="630" w:type="dxa"/>
          </w:tcPr>
          <w:p w14:paraId="3698E87E" w14:textId="77777777" w:rsidR="00441568" w:rsidRPr="00A53F91" w:rsidRDefault="00441568" w:rsidP="00441568">
            <w:pPr>
              <w:spacing w:before="60" w:after="60"/>
              <w:ind w:firstLine="0"/>
              <w:rPr>
                <w:rFonts w:eastAsia="Times"/>
                <w:sz w:val="12"/>
              </w:rPr>
            </w:pPr>
            <w:r w:rsidRPr="00A53F91">
              <w:rPr>
                <w:rFonts w:eastAsia="Times"/>
                <w:sz w:val="12"/>
              </w:rPr>
              <w:t>385</w:t>
            </w:r>
          </w:p>
        </w:tc>
        <w:tc>
          <w:tcPr>
            <w:tcW w:w="540" w:type="dxa"/>
          </w:tcPr>
          <w:p w14:paraId="231BFF6B" w14:textId="77777777" w:rsidR="00441568" w:rsidRPr="00A53F91" w:rsidRDefault="00441568" w:rsidP="00441568">
            <w:pPr>
              <w:spacing w:before="60" w:after="60"/>
              <w:ind w:firstLine="0"/>
              <w:rPr>
                <w:rFonts w:eastAsia="Times"/>
                <w:sz w:val="12"/>
              </w:rPr>
            </w:pPr>
            <w:r w:rsidRPr="00A53F91">
              <w:rPr>
                <w:rFonts w:eastAsia="Times"/>
                <w:sz w:val="12"/>
              </w:rPr>
              <w:t>8.3</w:t>
            </w:r>
          </w:p>
        </w:tc>
        <w:tc>
          <w:tcPr>
            <w:tcW w:w="624" w:type="dxa"/>
          </w:tcPr>
          <w:p w14:paraId="042276F4" w14:textId="77777777" w:rsidR="00441568" w:rsidRPr="00A53F91" w:rsidRDefault="00441568" w:rsidP="00441568">
            <w:pPr>
              <w:spacing w:before="60" w:after="60"/>
              <w:ind w:firstLine="0"/>
              <w:rPr>
                <w:rFonts w:eastAsia="Times"/>
                <w:sz w:val="12"/>
              </w:rPr>
            </w:pPr>
            <w:r w:rsidRPr="00A53F91">
              <w:rPr>
                <w:rFonts w:eastAsia="Times"/>
                <w:sz w:val="12"/>
              </w:rPr>
              <w:t>417</w:t>
            </w:r>
          </w:p>
        </w:tc>
        <w:tc>
          <w:tcPr>
            <w:tcW w:w="456" w:type="dxa"/>
          </w:tcPr>
          <w:p w14:paraId="393A2244" w14:textId="77777777" w:rsidR="00441568" w:rsidRPr="00A53F91" w:rsidRDefault="00441568" w:rsidP="00441568">
            <w:pPr>
              <w:spacing w:before="60" w:after="60"/>
              <w:ind w:firstLine="0"/>
              <w:rPr>
                <w:rFonts w:eastAsia="Times"/>
                <w:sz w:val="12"/>
              </w:rPr>
            </w:pPr>
            <w:r w:rsidRPr="00A53F91">
              <w:rPr>
                <w:rFonts w:eastAsia="Times"/>
                <w:sz w:val="12"/>
              </w:rPr>
              <w:t>4.8</w:t>
            </w:r>
          </w:p>
        </w:tc>
        <w:tc>
          <w:tcPr>
            <w:tcW w:w="651" w:type="dxa"/>
          </w:tcPr>
          <w:p w14:paraId="06416A51" w14:textId="77777777" w:rsidR="00441568" w:rsidRPr="00A53F91" w:rsidRDefault="00441568" w:rsidP="00441568">
            <w:pPr>
              <w:spacing w:before="60" w:after="60"/>
              <w:ind w:firstLine="0"/>
              <w:rPr>
                <w:rFonts w:eastAsia="Times"/>
                <w:sz w:val="12"/>
              </w:rPr>
            </w:pPr>
            <w:r w:rsidRPr="00A53F91">
              <w:rPr>
                <w:rFonts w:eastAsia="Times"/>
                <w:sz w:val="12"/>
              </w:rPr>
              <w:t>637</w:t>
            </w:r>
          </w:p>
        </w:tc>
        <w:tc>
          <w:tcPr>
            <w:tcW w:w="557" w:type="dxa"/>
          </w:tcPr>
          <w:p w14:paraId="16985036" w14:textId="77777777" w:rsidR="00441568" w:rsidRPr="00A53F91" w:rsidRDefault="00441568" w:rsidP="00441568">
            <w:pPr>
              <w:spacing w:before="60" w:after="60"/>
              <w:ind w:firstLine="0"/>
              <w:rPr>
                <w:rFonts w:eastAsia="Times"/>
                <w:sz w:val="12"/>
              </w:rPr>
            </w:pPr>
            <w:r w:rsidRPr="00A53F91">
              <w:rPr>
                <w:rFonts w:eastAsia="Times"/>
                <w:sz w:val="12"/>
              </w:rPr>
              <w:t>5.3</w:t>
            </w:r>
          </w:p>
        </w:tc>
        <w:tc>
          <w:tcPr>
            <w:tcW w:w="555" w:type="dxa"/>
          </w:tcPr>
          <w:p w14:paraId="6C49F697" w14:textId="77777777" w:rsidR="00441568" w:rsidRPr="00A53F91" w:rsidRDefault="00441568" w:rsidP="00441568">
            <w:pPr>
              <w:spacing w:before="60" w:after="60"/>
              <w:ind w:firstLine="0"/>
              <w:rPr>
                <w:rFonts w:eastAsia="Times"/>
                <w:sz w:val="12"/>
              </w:rPr>
            </w:pPr>
            <w:r w:rsidRPr="00A53F91">
              <w:rPr>
                <w:rFonts w:eastAsia="Times"/>
                <w:sz w:val="12"/>
              </w:rPr>
              <w:t>700</w:t>
            </w:r>
          </w:p>
        </w:tc>
        <w:tc>
          <w:tcPr>
            <w:tcW w:w="554" w:type="dxa"/>
          </w:tcPr>
          <w:p w14:paraId="6C85E9ED" w14:textId="77777777" w:rsidR="00441568" w:rsidRPr="00A53F91" w:rsidRDefault="00441568" w:rsidP="00441568">
            <w:pPr>
              <w:spacing w:before="60" w:after="60"/>
              <w:ind w:firstLine="0"/>
              <w:rPr>
                <w:rFonts w:eastAsia="Times"/>
                <w:sz w:val="12"/>
              </w:rPr>
            </w:pPr>
            <w:r w:rsidRPr="00A53F91">
              <w:rPr>
                <w:rFonts w:eastAsia="Times"/>
                <w:sz w:val="12"/>
              </w:rPr>
              <w:t>6.3</w:t>
            </w:r>
          </w:p>
        </w:tc>
        <w:tc>
          <w:tcPr>
            <w:tcW w:w="554" w:type="dxa"/>
          </w:tcPr>
          <w:p w14:paraId="686C18AA" w14:textId="77777777" w:rsidR="00441568" w:rsidRPr="00A53F91" w:rsidRDefault="00441568" w:rsidP="00441568">
            <w:pPr>
              <w:spacing w:before="60" w:after="60"/>
              <w:ind w:firstLine="0"/>
              <w:rPr>
                <w:rFonts w:eastAsia="Times"/>
                <w:sz w:val="12"/>
              </w:rPr>
            </w:pPr>
            <w:r w:rsidRPr="00A53F91">
              <w:rPr>
                <w:rFonts w:eastAsia="Times"/>
                <w:sz w:val="12"/>
              </w:rPr>
              <w:t>628</w:t>
            </w:r>
          </w:p>
        </w:tc>
        <w:tc>
          <w:tcPr>
            <w:tcW w:w="554" w:type="dxa"/>
          </w:tcPr>
          <w:p w14:paraId="15FB1D6F" w14:textId="77777777" w:rsidR="00441568" w:rsidRPr="00A53F91" w:rsidRDefault="00441568" w:rsidP="00441568">
            <w:pPr>
              <w:spacing w:before="60" w:after="60"/>
              <w:ind w:firstLine="0"/>
              <w:rPr>
                <w:rFonts w:eastAsia="Times"/>
                <w:sz w:val="12"/>
              </w:rPr>
            </w:pPr>
            <w:r w:rsidRPr="00A53F91">
              <w:rPr>
                <w:rFonts w:eastAsia="Times"/>
                <w:sz w:val="12"/>
              </w:rPr>
              <w:t>6.9</w:t>
            </w:r>
          </w:p>
        </w:tc>
      </w:tr>
      <w:tr w:rsidR="00441568" w:rsidRPr="00A53F91" w14:paraId="3FDCFAEC" w14:textId="77777777">
        <w:trPr>
          <w:gridAfter w:val="1"/>
          <w:wAfter w:w="14" w:type="dxa"/>
        </w:trPr>
        <w:tc>
          <w:tcPr>
            <w:tcW w:w="1827" w:type="dxa"/>
          </w:tcPr>
          <w:p w14:paraId="191E0EFC" w14:textId="77777777" w:rsidR="00441568" w:rsidRPr="00A53F91" w:rsidRDefault="00441568" w:rsidP="00441568">
            <w:pPr>
              <w:spacing w:before="60" w:after="60"/>
              <w:ind w:left="342" w:hanging="342"/>
              <w:rPr>
                <w:rFonts w:eastAsia="Times"/>
                <w:sz w:val="12"/>
              </w:rPr>
            </w:pPr>
            <w:r w:rsidRPr="00A53F91">
              <w:rPr>
                <w:rFonts w:eastAsia="Times"/>
                <w:sz w:val="12"/>
              </w:rPr>
              <w:t>16.</w:t>
            </w:r>
            <w:r w:rsidRPr="00A53F91">
              <w:rPr>
                <w:rFonts w:eastAsia="Times"/>
                <w:sz w:val="12"/>
              </w:rPr>
              <w:tab/>
              <w:t>Autres infractions au code criminel</w:t>
            </w:r>
          </w:p>
        </w:tc>
        <w:tc>
          <w:tcPr>
            <w:tcW w:w="553" w:type="dxa"/>
          </w:tcPr>
          <w:p w14:paraId="31318DD9" w14:textId="77777777" w:rsidR="00441568" w:rsidRPr="00A53F91" w:rsidRDefault="00441568" w:rsidP="00441568">
            <w:pPr>
              <w:spacing w:before="60" w:after="60"/>
              <w:ind w:firstLine="0"/>
              <w:rPr>
                <w:rFonts w:eastAsia="Times"/>
                <w:sz w:val="12"/>
              </w:rPr>
            </w:pPr>
            <w:r w:rsidRPr="00A53F91">
              <w:rPr>
                <w:rFonts w:eastAsia="Times"/>
                <w:sz w:val="12"/>
              </w:rPr>
              <w:t>5460</w:t>
            </w:r>
          </w:p>
        </w:tc>
        <w:tc>
          <w:tcPr>
            <w:tcW w:w="554" w:type="dxa"/>
          </w:tcPr>
          <w:p w14:paraId="551B8F6E" w14:textId="77777777" w:rsidR="00441568" w:rsidRPr="00A53F91" w:rsidRDefault="00441568" w:rsidP="00441568">
            <w:pPr>
              <w:spacing w:before="60" w:after="60"/>
              <w:ind w:firstLine="0"/>
              <w:rPr>
                <w:rFonts w:eastAsia="Times"/>
                <w:sz w:val="12"/>
              </w:rPr>
            </w:pPr>
            <w:r w:rsidRPr="00A53F91">
              <w:rPr>
                <w:rFonts w:eastAsia="Times"/>
                <w:sz w:val="12"/>
              </w:rPr>
              <w:t>14.9</w:t>
            </w:r>
          </w:p>
        </w:tc>
        <w:tc>
          <w:tcPr>
            <w:tcW w:w="554" w:type="dxa"/>
          </w:tcPr>
          <w:p w14:paraId="1D5A4162" w14:textId="77777777" w:rsidR="00441568" w:rsidRPr="00A53F91" w:rsidRDefault="00441568" w:rsidP="00441568">
            <w:pPr>
              <w:spacing w:before="60" w:after="60"/>
              <w:ind w:firstLine="0"/>
              <w:rPr>
                <w:rFonts w:eastAsia="Times"/>
                <w:sz w:val="12"/>
              </w:rPr>
            </w:pPr>
            <w:r w:rsidRPr="00A53F91">
              <w:rPr>
                <w:rFonts w:eastAsia="Times"/>
                <w:sz w:val="12"/>
              </w:rPr>
              <w:t>7532</w:t>
            </w:r>
          </w:p>
        </w:tc>
        <w:tc>
          <w:tcPr>
            <w:tcW w:w="554" w:type="dxa"/>
          </w:tcPr>
          <w:p w14:paraId="2A8B1EF3" w14:textId="77777777" w:rsidR="00441568" w:rsidRPr="00A53F91" w:rsidRDefault="00441568" w:rsidP="00441568">
            <w:pPr>
              <w:spacing w:before="60" w:after="60"/>
              <w:ind w:firstLine="0"/>
              <w:rPr>
                <w:rFonts w:eastAsia="Times"/>
                <w:sz w:val="12"/>
              </w:rPr>
            </w:pPr>
            <w:r w:rsidRPr="00A53F91">
              <w:rPr>
                <w:rFonts w:eastAsia="Times"/>
                <w:sz w:val="12"/>
              </w:rPr>
              <w:t>12.1</w:t>
            </w:r>
          </w:p>
        </w:tc>
        <w:tc>
          <w:tcPr>
            <w:tcW w:w="554" w:type="dxa"/>
          </w:tcPr>
          <w:p w14:paraId="362F1BA8" w14:textId="77777777" w:rsidR="00441568" w:rsidRPr="00A53F91" w:rsidRDefault="00441568" w:rsidP="00441568">
            <w:pPr>
              <w:spacing w:before="60" w:after="60"/>
              <w:ind w:firstLine="0"/>
              <w:rPr>
                <w:rFonts w:eastAsia="Times"/>
                <w:sz w:val="12"/>
              </w:rPr>
            </w:pPr>
            <w:r w:rsidRPr="00A53F91">
              <w:rPr>
                <w:rFonts w:eastAsia="Times"/>
                <w:sz w:val="12"/>
              </w:rPr>
              <w:t>8011</w:t>
            </w:r>
          </w:p>
        </w:tc>
        <w:tc>
          <w:tcPr>
            <w:tcW w:w="534" w:type="dxa"/>
          </w:tcPr>
          <w:p w14:paraId="4844CB88" w14:textId="77777777" w:rsidR="00441568" w:rsidRPr="00A53F91" w:rsidRDefault="00441568" w:rsidP="00441568">
            <w:pPr>
              <w:spacing w:before="60" w:after="60"/>
              <w:ind w:firstLine="0"/>
              <w:rPr>
                <w:rFonts w:eastAsia="Times"/>
                <w:sz w:val="12"/>
              </w:rPr>
            </w:pPr>
            <w:r w:rsidRPr="00A53F91">
              <w:rPr>
                <w:rFonts w:eastAsia="Times"/>
                <w:sz w:val="12"/>
              </w:rPr>
              <w:t>12.3</w:t>
            </w:r>
          </w:p>
        </w:tc>
        <w:tc>
          <w:tcPr>
            <w:tcW w:w="540" w:type="dxa"/>
          </w:tcPr>
          <w:p w14:paraId="1240EF89" w14:textId="77777777" w:rsidR="00441568" w:rsidRPr="00A53F91" w:rsidRDefault="00441568" w:rsidP="00441568">
            <w:pPr>
              <w:spacing w:before="60" w:after="60"/>
              <w:ind w:firstLine="0"/>
              <w:rPr>
                <w:rFonts w:eastAsia="Times"/>
                <w:sz w:val="12"/>
              </w:rPr>
            </w:pPr>
            <w:r w:rsidRPr="00A53F91">
              <w:rPr>
                <w:rFonts w:eastAsia="Times"/>
                <w:sz w:val="12"/>
              </w:rPr>
              <w:t>8189</w:t>
            </w:r>
          </w:p>
        </w:tc>
        <w:tc>
          <w:tcPr>
            <w:tcW w:w="450" w:type="dxa"/>
          </w:tcPr>
          <w:p w14:paraId="6032070D" w14:textId="77777777" w:rsidR="00441568" w:rsidRPr="00A53F91" w:rsidRDefault="00441568" w:rsidP="00441568">
            <w:pPr>
              <w:spacing w:before="60" w:after="60"/>
              <w:ind w:firstLine="0"/>
              <w:rPr>
                <w:rFonts w:eastAsia="Times"/>
                <w:sz w:val="12"/>
              </w:rPr>
            </w:pPr>
            <w:r w:rsidRPr="00A53F91">
              <w:rPr>
                <w:rFonts w:eastAsia="Times"/>
                <w:sz w:val="12"/>
              </w:rPr>
              <w:t>12.9</w:t>
            </w:r>
          </w:p>
        </w:tc>
        <w:tc>
          <w:tcPr>
            <w:tcW w:w="696" w:type="dxa"/>
          </w:tcPr>
          <w:p w14:paraId="7A4564F8" w14:textId="77777777" w:rsidR="00441568" w:rsidRPr="00A53F91" w:rsidRDefault="00441568" w:rsidP="00441568">
            <w:pPr>
              <w:spacing w:before="60" w:after="60"/>
              <w:ind w:firstLine="0"/>
              <w:rPr>
                <w:rFonts w:eastAsia="Times"/>
                <w:sz w:val="12"/>
              </w:rPr>
            </w:pPr>
            <w:r w:rsidRPr="00A53F91">
              <w:rPr>
                <w:rFonts w:eastAsia="Times"/>
                <w:sz w:val="12"/>
              </w:rPr>
              <w:t>8969</w:t>
            </w:r>
          </w:p>
        </w:tc>
        <w:tc>
          <w:tcPr>
            <w:tcW w:w="474" w:type="dxa"/>
          </w:tcPr>
          <w:p w14:paraId="533F89D6" w14:textId="77777777" w:rsidR="00441568" w:rsidRPr="00A53F91" w:rsidRDefault="00441568" w:rsidP="00441568">
            <w:pPr>
              <w:spacing w:before="60" w:after="60"/>
              <w:ind w:firstLine="0"/>
              <w:rPr>
                <w:rFonts w:eastAsia="Times"/>
                <w:sz w:val="12"/>
              </w:rPr>
            </w:pPr>
            <w:r w:rsidRPr="00A53F91">
              <w:rPr>
                <w:rFonts w:eastAsia="Times"/>
                <w:sz w:val="12"/>
              </w:rPr>
              <w:t>13.3</w:t>
            </w:r>
          </w:p>
        </w:tc>
        <w:tc>
          <w:tcPr>
            <w:tcW w:w="634" w:type="dxa"/>
          </w:tcPr>
          <w:p w14:paraId="4797A771" w14:textId="77777777" w:rsidR="00441568" w:rsidRPr="00A53F91" w:rsidRDefault="00441568" w:rsidP="00441568">
            <w:pPr>
              <w:spacing w:before="60" w:after="60"/>
              <w:ind w:firstLine="0"/>
              <w:rPr>
                <w:rFonts w:eastAsia="Times"/>
                <w:sz w:val="12"/>
              </w:rPr>
            </w:pPr>
            <w:r w:rsidRPr="00A53F91">
              <w:rPr>
                <w:rFonts w:eastAsia="Times"/>
                <w:sz w:val="12"/>
              </w:rPr>
              <w:t>10517</w:t>
            </w:r>
          </w:p>
        </w:tc>
        <w:tc>
          <w:tcPr>
            <w:tcW w:w="446" w:type="dxa"/>
          </w:tcPr>
          <w:p w14:paraId="1FFF6595" w14:textId="77777777" w:rsidR="00441568" w:rsidRPr="00A53F91" w:rsidRDefault="00441568" w:rsidP="00441568">
            <w:pPr>
              <w:spacing w:before="60" w:after="60"/>
              <w:ind w:firstLine="0"/>
              <w:rPr>
                <w:rFonts w:eastAsia="Times"/>
                <w:sz w:val="12"/>
              </w:rPr>
            </w:pPr>
            <w:r w:rsidRPr="00A53F91">
              <w:rPr>
                <w:rFonts w:eastAsia="Times"/>
                <w:sz w:val="12"/>
              </w:rPr>
              <w:t>12.4</w:t>
            </w:r>
          </w:p>
        </w:tc>
        <w:tc>
          <w:tcPr>
            <w:tcW w:w="630" w:type="dxa"/>
          </w:tcPr>
          <w:p w14:paraId="23E8BC34" w14:textId="77777777" w:rsidR="00441568" w:rsidRPr="00A53F91" w:rsidRDefault="00441568" w:rsidP="00441568">
            <w:pPr>
              <w:spacing w:before="60" w:after="60"/>
              <w:ind w:firstLine="0"/>
              <w:rPr>
                <w:rFonts w:eastAsia="Times"/>
                <w:sz w:val="12"/>
              </w:rPr>
            </w:pPr>
            <w:r w:rsidRPr="00A53F91">
              <w:rPr>
                <w:rFonts w:eastAsia="Times"/>
                <w:sz w:val="12"/>
              </w:rPr>
              <w:t>7523</w:t>
            </w:r>
          </w:p>
        </w:tc>
        <w:tc>
          <w:tcPr>
            <w:tcW w:w="450" w:type="dxa"/>
          </w:tcPr>
          <w:p w14:paraId="3288DDC6" w14:textId="77777777" w:rsidR="00441568" w:rsidRPr="00A53F91" w:rsidRDefault="00441568" w:rsidP="00441568">
            <w:pPr>
              <w:spacing w:before="60" w:after="60"/>
              <w:ind w:firstLine="0"/>
              <w:rPr>
                <w:rFonts w:eastAsia="Times"/>
                <w:sz w:val="12"/>
              </w:rPr>
            </w:pPr>
            <w:r w:rsidRPr="00A53F91">
              <w:rPr>
                <w:rFonts w:eastAsia="Times"/>
                <w:sz w:val="12"/>
              </w:rPr>
              <w:t>16.2</w:t>
            </w:r>
          </w:p>
        </w:tc>
        <w:tc>
          <w:tcPr>
            <w:tcW w:w="689" w:type="dxa"/>
          </w:tcPr>
          <w:p w14:paraId="47B0C853" w14:textId="77777777" w:rsidR="00441568" w:rsidRPr="00A53F91" w:rsidRDefault="00441568" w:rsidP="00441568">
            <w:pPr>
              <w:spacing w:before="60" w:after="60"/>
              <w:ind w:firstLine="0"/>
              <w:rPr>
                <w:rFonts w:eastAsia="Times"/>
                <w:sz w:val="12"/>
              </w:rPr>
            </w:pPr>
            <w:r w:rsidRPr="00A53F91">
              <w:rPr>
                <w:rFonts w:eastAsia="Times"/>
                <w:sz w:val="12"/>
              </w:rPr>
              <w:t>7477</w:t>
            </w:r>
          </w:p>
        </w:tc>
        <w:tc>
          <w:tcPr>
            <w:tcW w:w="481" w:type="dxa"/>
          </w:tcPr>
          <w:p w14:paraId="6401F85C" w14:textId="77777777" w:rsidR="00441568" w:rsidRPr="00A53F91" w:rsidRDefault="00441568" w:rsidP="00441568">
            <w:pPr>
              <w:spacing w:before="60" w:after="60"/>
              <w:ind w:firstLine="0"/>
              <w:rPr>
                <w:rFonts w:eastAsia="Times"/>
                <w:sz w:val="12"/>
              </w:rPr>
            </w:pPr>
            <w:r w:rsidRPr="00A53F91">
              <w:rPr>
                <w:rFonts w:eastAsia="Times"/>
                <w:sz w:val="12"/>
              </w:rPr>
              <w:t>16.9</w:t>
            </w:r>
          </w:p>
        </w:tc>
        <w:tc>
          <w:tcPr>
            <w:tcW w:w="626" w:type="dxa"/>
          </w:tcPr>
          <w:p w14:paraId="3AA1C3F4" w14:textId="77777777" w:rsidR="00441568" w:rsidRPr="00A53F91" w:rsidRDefault="00441568" w:rsidP="00441568">
            <w:pPr>
              <w:spacing w:before="60" w:after="60"/>
              <w:ind w:firstLine="0"/>
              <w:rPr>
                <w:rFonts w:eastAsia="Times"/>
                <w:sz w:val="12"/>
              </w:rPr>
            </w:pPr>
            <w:r w:rsidRPr="00A53F91">
              <w:rPr>
                <w:rFonts w:eastAsia="Times"/>
                <w:sz w:val="12"/>
              </w:rPr>
              <w:t>7688</w:t>
            </w:r>
          </w:p>
        </w:tc>
        <w:tc>
          <w:tcPr>
            <w:tcW w:w="544" w:type="dxa"/>
          </w:tcPr>
          <w:p w14:paraId="6AE73C02" w14:textId="77777777" w:rsidR="00441568" w:rsidRPr="00A53F91" w:rsidRDefault="00441568" w:rsidP="00441568">
            <w:pPr>
              <w:spacing w:before="60" w:after="60"/>
              <w:ind w:firstLine="0"/>
              <w:rPr>
                <w:rFonts w:eastAsia="Times"/>
                <w:sz w:val="12"/>
              </w:rPr>
            </w:pPr>
            <w:r w:rsidRPr="00A53F91">
              <w:rPr>
                <w:rFonts w:eastAsia="Times"/>
                <w:sz w:val="12"/>
              </w:rPr>
              <w:t>17.2</w:t>
            </w:r>
          </w:p>
        </w:tc>
        <w:tc>
          <w:tcPr>
            <w:tcW w:w="564" w:type="dxa"/>
          </w:tcPr>
          <w:p w14:paraId="43F606CC" w14:textId="77777777" w:rsidR="00441568" w:rsidRPr="00A53F91" w:rsidRDefault="00441568" w:rsidP="00441568">
            <w:pPr>
              <w:spacing w:before="60" w:after="60"/>
              <w:ind w:firstLine="0"/>
              <w:rPr>
                <w:rFonts w:eastAsia="Times"/>
                <w:sz w:val="12"/>
              </w:rPr>
            </w:pPr>
            <w:r w:rsidRPr="00A53F91">
              <w:rPr>
                <w:rFonts w:eastAsia="Times"/>
                <w:sz w:val="12"/>
              </w:rPr>
              <w:t>7061</w:t>
            </w:r>
          </w:p>
        </w:tc>
        <w:tc>
          <w:tcPr>
            <w:tcW w:w="426" w:type="dxa"/>
          </w:tcPr>
          <w:p w14:paraId="506F9381" w14:textId="77777777" w:rsidR="00441568" w:rsidRPr="00A53F91" w:rsidRDefault="00441568" w:rsidP="00441568">
            <w:pPr>
              <w:spacing w:before="60" w:after="60"/>
              <w:ind w:firstLine="0"/>
              <w:rPr>
                <w:rFonts w:eastAsia="Times"/>
                <w:sz w:val="12"/>
              </w:rPr>
            </w:pPr>
            <w:r w:rsidRPr="00A53F91">
              <w:rPr>
                <w:rFonts w:eastAsia="Times"/>
                <w:sz w:val="12"/>
              </w:rPr>
              <w:t>12.9</w:t>
            </w:r>
          </w:p>
        </w:tc>
        <w:tc>
          <w:tcPr>
            <w:tcW w:w="630" w:type="dxa"/>
          </w:tcPr>
          <w:p w14:paraId="637A9C12" w14:textId="77777777" w:rsidR="00441568" w:rsidRPr="00A53F91" w:rsidRDefault="00441568" w:rsidP="00441568">
            <w:pPr>
              <w:spacing w:before="60" w:after="60"/>
              <w:ind w:firstLine="0"/>
              <w:rPr>
                <w:rFonts w:eastAsia="Times"/>
                <w:sz w:val="12"/>
              </w:rPr>
            </w:pPr>
            <w:r w:rsidRPr="00A53F91">
              <w:rPr>
                <w:rFonts w:eastAsia="Times"/>
                <w:sz w:val="12"/>
              </w:rPr>
              <w:t>7975</w:t>
            </w:r>
          </w:p>
        </w:tc>
        <w:tc>
          <w:tcPr>
            <w:tcW w:w="540" w:type="dxa"/>
          </w:tcPr>
          <w:p w14:paraId="71C24111" w14:textId="77777777" w:rsidR="00441568" w:rsidRPr="00A53F91" w:rsidRDefault="00441568" w:rsidP="00441568">
            <w:pPr>
              <w:spacing w:before="60" w:after="60"/>
              <w:ind w:firstLine="0"/>
              <w:rPr>
                <w:rFonts w:eastAsia="Times"/>
                <w:sz w:val="12"/>
              </w:rPr>
            </w:pPr>
            <w:r w:rsidRPr="00A53F91">
              <w:rPr>
                <w:rFonts w:eastAsia="Times"/>
                <w:sz w:val="12"/>
              </w:rPr>
              <w:t>13.0</w:t>
            </w:r>
          </w:p>
        </w:tc>
        <w:tc>
          <w:tcPr>
            <w:tcW w:w="624" w:type="dxa"/>
          </w:tcPr>
          <w:p w14:paraId="444723E9" w14:textId="77777777" w:rsidR="00441568" w:rsidRPr="00A53F91" w:rsidRDefault="00441568" w:rsidP="00441568">
            <w:pPr>
              <w:spacing w:before="60" w:after="60"/>
              <w:ind w:firstLine="0"/>
              <w:rPr>
                <w:rFonts w:eastAsia="Times"/>
                <w:sz w:val="12"/>
              </w:rPr>
            </w:pPr>
            <w:r w:rsidRPr="00A53F91">
              <w:rPr>
                <w:rFonts w:eastAsia="Times"/>
                <w:sz w:val="12"/>
              </w:rPr>
              <w:t>8960</w:t>
            </w:r>
          </w:p>
        </w:tc>
        <w:tc>
          <w:tcPr>
            <w:tcW w:w="456" w:type="dxa"/>
          </w:tcPr>
          <w:p w14:paraId="7839697F" w14:textId="77777777" w:rsidR="00441568" w:rsidRPr="00A53F91" w:rsidRDefault="00441568" w:rsidP="00441568">
            <w:pPr>
              <w:spacing w:before="60" w:after="60"/>
              <w:ind w:firstLine="0"/>
              <w:rPr>
                <w:rFonts w:eastAsia="Times"/>
                <w:sz w:val="12"/>
              </w:rPr>
            </w:pPr>
            <w:r w:rsidRPr="00A53F91">
              <w:rPr>
                <w:rFonts w:eastAsia="Times"/>
                <w:sz w:val="12"/>
              </w:rPr>
              <w:t>10.0</w:t>
            </w:r>
          </w:p>
        </w:tc>
        <w:tc>
          <w:tcPr>
            <w:tcW w:w="651" w:type="dxa"/>
          </w:tcPr>
          <w:p w14:paraId="4D9134C2" w14:textId="77777777" w:rsidR="00441568" w:rsidRPr="00A53F91" w:rsidRDefault="00441568" w:rsidP="00441568">
            <w:pPr>
              <w:spacing w:before="60" w:after="60"/>
              <w:ind w:firstLine="0"/>
              <w:rPr>
                <w:rFonts w:eastAsia="Times"/>
                <w:sz w:val="12"/>
              </w:rPr>
            </w:pPr>
            <w:r w:rsidRPr="00A53F91">
              <w:rPr>
                <w:rFonts w:eastAsia="Times"/>
                <w:sz w:val="12"/>
              </w:rPr>
              <w:t>9146</w:t>
            </w:r>
          </w:p>
        </w:tc>
        <w:tc>
          <w:tcPr>
            <w:tcW w:w="557" w:type="dxa"/>
          </w:tcPr>
          <w:p w14:paraId="56A1C79F" w14:textId="77777777" w:rsidR="00441568" w:rsidRPr="00A53F91" w:rsidRDefault="00441568" w:rsidP="00441568">
            <w:pPr>
              <w:spacing w:before="60" w:after="60"/>
              <w:ind w:firstLine="0"/>
              <w:rPr>
                <w:rFonts w:eastAsia="Times"/>
                <w:sz w:val="12"/>
              </w:rPr>
            </w:pPr>
            <w:r w:rsidRPr="00A53F91">
              <w:rPr>
                <w:rFonts w:eastAsia="Times"/>
                <w:sz w:val="12"/>
              </w:rPr>
              <w:t>10.4</w:t>
            </w:r>
          </w:p>
        </w:tc>
        <w:tc>
          <w:tcPr>
            <w:tcW w:w="555" w:type="dxa"/>
          </w:tcPr>
          <w:p w14:paraId="1774141A" w14:textId="77777777" w:rsidR="00441568" w:rsidRPr="00A53F91" w:rsidRDefault="00441568" w:rsidP="00441568">
            <w:pPr>
              <w:spacing w:before="60" w:after="60"/>
              <w:ind w:firstLine="0"/>
              <w:rPr>
                <w:rFonts w:eastAsia="Times"/>
                <w:sz w:val="12"/>
              </w:rPr>
            </w:pPr>
            <w:r w:rsidRPr="00A53F91">
              <w:rPr>
                <w:rFonts w:eastAsia="Times"/>
                <w:sz w:val="12"/>
              </w:rPr>
              <w:t>9270</w:t>
            </w:r>
          </w:p>
        </w:tc>
        <w:tc>
          <w:tcPr>
            <w:tcW w:w="554" w:type="dxa"/>
          </w:tcPr>
          <w:p w14:paraId="5B33EE27" w14:textId="77777777" w:rsidR="00441568" w:rsidRPr="00A53F91" w:rsidRDefault="00441568" w:rsidP="00441568">
            <w:pPr>
              <w:spacing w:before="60" w:after="60"/>
              <w:ind w:firstLine="0"/>
              <w:rPr>
                <w:rFonts w:eastAsia="Times"/>
                <w:sz w:val="12"/>
              </w:rPr>
            </w:pPr>
            <w:r w:rsidRPr="00A53F91">
              <w:rPr>
                <w:rFonts w:eastAsia="Times"/>
                <w:sz w:val="12"/>
              </w:rPr>
              <w:t>10.2</w:t>
            </w:r>
          </w:p>
        </w:tc>
        <w:tc>
          <w:tcPr>
            <w:tcW w:w="554" w:type="dxa"/>
          </w:tcPr>
          <w:p w14:paraId="72443DA9" w14:textId="77777777" w:rsidR="00441568" w:rsidRPr="00A53F91" w:rsidRDefault="00441568" w:rsidP="00441568">
            <w:pPr>
              <w:spacing w:before="60" w:after="60"/>
              <w:ind w:firstLine="0"/>
              <w:rPr>
                <w:rFonts w:eastAsia="Times"/>
                <w:sz w:val="12"/>
              </w:rPr>
            </w:pPr>
            <w:r w:rsidRPr="00A53F91">
              <w:rPr>
                <w:rFonts w:eastAsia="Times"/>
                <w:sz w:val="12"/>
              </w:rPr>
              <w:t>9974</w:t>
            </w:r>
          </w:p>
        </w:tc>
        <w:tc>
          <w:tcPr>
            <w:tcW w:w="554" w:type="dxa"/>
          </w:tcPr>
          <w:p w14:paraId="3EFE6106" w14:textId="77777777" w:rsidR="00441568" w:rsidRPr="00A53F91" w:rsidRDefault="00441568" w:rsidP="00441568">
            <w:pPr>
              <w:spacing w:before="60" w:after="60"/>
              <w:ind w:firstLine="0"/>
              <w:rPr>
                <w:rFonts w:eastAsia="Times"/>
                <w:sz w:val="12"/>
              </w:rPr>
            </w:pPr>
            <w:r w:rsidRPr="00A53F91">
              <w:rPr>
                <w:rFonts w:eastAsia="Times"/>
                <w:sz w:val="12"/>
              </w:rPr>
              <w:t>12.0</w:t>
            </w:r>
          </w:p>
        </w:tc>
      </w:tr>
      <w:tr w:rsidR="00441568" w:rsidRPr="00A53F91" w14:paraId="042FF6F6" w14:textId="77777777">
        <w:trPr>
          <w:gridAfter w:val="1"/>
          <w:wAfter w:w="14" w:type="dxa"/>
        </w:trPr>
        <w:tc>
          <w:tcPr>
            <w:tcW w:w="1827" w:type="dxa"/>
          </w:tcPr>
          <w:p w14:paraId="1B92FE1D" w14:textId="77777777" w:rsidR="00441568" w:rsidRPr="00A53F91" w:rsidRDefault="00441568" w:rsidP="00441568">
            <w:pPr>
              <w:spacing w:before="60" w:after="60"/>
              <w:ind w:left="342" w:hanging="342"/>
              <w:rPr>
                <w:rFonts w:eastAsia="Times"/>
                <w:sz w:val="12"/>
              </w:rPr>
            </w:pPr>
            <w:r w:rsidRPr="00A53F91">
              <w:rPr>
                <w:rFonts w:eastAsia="Times"/>
                <w:sz w:val="12"/>
              </w:rPr>
              <w:t>17.</w:t>
            </w:r>
            <w:r w:rsidRPr="00A53F91">
              <w:rPr>
                <w:rFonts w:eastAsia="Times"/>
                <w:sz w:val="12"/>
              </w:rPr>
              <w:tab/>
              <w:t>Lois provinciales</w:t>
            </w:r>
          </w:p>
        </w:tc>
        <w:tc>
          <w:tcPr>
            <w:tcW w:w="553" w:type="dxa"/>
          </w:tcPr>
          <w:p w14:paraId="712B51DC" w14:textId="77777777" w:rsidR="00441568" w:rsidRPr="00A53F91" w:rsidRDefault="00441568" w:rsidP="00441568">
            <w:pPr>
              <w:spacing w:before="60" w:after="60"/>
              <w:ind w:firstLine="0"/>
              <w:rPr>
                <w:rFonts w:eastAsia="Times"/>
                <w:sz w:val="12"/>
              </w:rPr>
            </w:pPr>
            <w:r w:rsidRPr="00A53F91">
              <w:rPr>
                <w:rFonts w:eastAsia="Times"/>
                <w:sz w:val="12"/>
              </w:rPr>
              <w:t>3974</w:t>
            </w:r>
          </w:p>
        </w:tc>
        <w:tc>
          <w:tcPr>
            <w:tcW w:w="554" w:type="dxa"/>
          </w:tcPr>
          <w:p w14:paraId="25F04F06" w14:textId="77777777" w:rsidR="00441568" w:rsidRPr="00A53F91" w:rsidRDefault="00441568" w:rsidP="00441568">
            <w:pPr>
              <w:spacing w:before="60" w:after="60"/>
              <w:ind w:firstLine="0"/>
              <w:rPr>
                <w:rFonts w:eastAsia="Times"/>
                <w:sz w:val="12"/>
              </w:rPr>
            </w:pPr>
            <w:r w:rsidRPr="00A53F91">
              <w:rPr>
                <w:rFonts w:eastAsia="Times"/>
                <w:sz w:val="12"/>
              </w:rPr>
              <w:t>20.4</w:t>
            </w:r>
          </w:p>
        </w:tc>
        <w:tc>
          <w:tcPr>
            <w:tcW w:w="554" w:type="dxa"/>
          </w:tcPr>
          <w:p w14:paraId="0F145474" w14:textId="77777777" w:rsidR="00441568" w:rsidRPr="00A53F91" w:rsidRDefault="00441568" w:rsidP="00441568">
            <w:pPr>
              <w:spacing w:before="60" w:after="60"/>
              <w:ind w:firstLine="0"/>
              <w:rPr>
                <w:rFonts w:eastAsia="Times"/>
                <w:sz w:val="12"/>
              </w:rPr>
            </w:pPr>
            <w:r w:rsidRPr="00A53F91">
              <w:rPr>
                <w:rFonts w:eastAsia="Times"/>
                <w:sz w:val="12"/>
              </w:rPr>
              <w:t>6226</w:t>
            </w:r>
          </w:p>
        </w:tc>
        <w:tc>
          <w:tcPr>
            <w:tcW w:w="554" w:type="dxa"/>
          </w:tcPr>
          <w:p w14:paraId="19F88D41" w14:textId="77777777" w:rsidR="00441568" w:rsidRPr="00A53F91" w:rsidRDefault="00441568" w:rsidP="00441568">
            <w:pPr>
              <w:spacing w:before="60" w:after="60"/>
              <w:ind w:firstLine="0"/>
              <w:rPr>
                <w:rFonts w:eastAsia="Times"/>
                <w:sz w:val="12"/>
              </w:rPr>
            </w:pPr>
            <w:r w:rsidRPr="00A53F91">
              <w:rPr>
                <w:rFonts w:eastAsia="Times"/>
                <w:sz w:val="12"/>
              </w:rPr>
              <w:t>20.2</w:t>
            </w:r>
          </w:p>
        </w:tc>
        <w:tc>
          <w:tcPr>
            <w:tcW w:w="554" w:type="dxa"/>
          </w:tcPr>
          <w:p w14:paraId="6F4FC968" w14:textId="77777777" w:rsidR="00441568" w:rsidRPr="00A53F91" w:rsidRDefault="00441568" w:rsidP="00441568">
            <w:pPr>
              <w:spacing w:before="60" w:after="60"/>
              <w:ind w:firstLine="0"/>
              <w:rPr>
                <w:rFonts w:eastAsia="Times"/>
                <w:sz w:val="12"/>
              </w:rPr>
            </w:pPr>
            <w:r w:rsidRPr="00A53F91">
              <w:rPr>
                <w:rFonts w:eastAsia="Times"/>
                <w:sz w:val="12"/>
              </w:rPr>
              <w:t>8826</w:t>
            </w:r>
          </w:p>
        </w:tc>
        <w:tc>
          <w:tcPr>
            <w:tcW w:w="534" w:type="dxa"/>
          </w:tcPr>
          <w:p w14:paraId="62EE8FF8" w14:textId="77777777" w:rsidR="00441568" w:rsidRPr="00A53F91" w:rsidRDefault="00441568" w:rsidP="00441568">
            <w:pPr>
              <w:spacing w:before="60" w:after="60"/>
              <w:ind w:firstLine="0"/>
              <w:rPr>
                <w:rFonts w:eastAsia="Times"/>
                <w:sz w:val="12"/>
              </w:rPr>
            </w:pPr>
            <w:r w:rsidRPr="00A53F91">
              <w:rPr>
                <w:rFonts w:eastAsia="Times"/>
                <w:sz w:val="12"/>
              </w:rPr>
              <w:t>18.7</w:t>
            </w:r>
          </w:p>
        </w:tc>
        <w:tc>
          <w:tcPr>
            <w:tcW w:w="540" w:type="dxa"/>
          </w:tcPr>
          <w:p w14:paraId="7515FA3A" w14:textId="77777777" w:rsidR="00441568" w:rsidRPr="00A53F91" w:rsidRDefault="00441568" w:rsidP="00441568">
            <w:pPr>
              <w:spacing w:before="60" w:after="60"/>
              <w:ind w:firstLine="0"/>
              <w:rPr>
                <w:rFonts w:eastAsia="Times"/>
                <w:sz w:val="12"/>
              </w:rPr>
            </w:pPr>
            <w:r w:rsidRPr="00A53F91">
              <w:rPr>
                <w:rFonts w:eastAsia="Times"/>
                <w:sz w:val="12"/>
              </w:rPr>
              <w:t>9130</w:t>
            </w:r>
          </w:p>
        </w:tc>
        <w:tc>
          <w:tcPr>
            <w:tcW w:w="450" w:type="dxa"/>
          </w:tcPr>
          <w:p w14:paraId="672D7ACE" w14:textId="77777777" w:rsidR="00441568" w:rsidRPr="00A53F91" w:rsidRDefault="00441568" w:rsidP="00441568">
            <w:pPr>
              <w:spacing w:before="60" w:after="60"/>
              <w:ind w:firstLine="0"/>
              <w:rPr>
                <w:rFonts w:eastAsia="Times"/>
                <w:sz w:val="12"/>
              </w:rPr>
            </w:pPr>
            <w:r w:rsidRPr="00A53F91">
              <w:rPr>
                <w:rFonts w:eastAsia="Times"/>
                <w:sz w:val="12"/>
              </w:rPr>
              <w:t>19.9</w:t>
            </w:r>
          </w:p>
        </w:tc>
        <w:tc>
          <w:tcPr>
            <w:tcW w:w="696" w:type="dxa"/>
          </w:tcPr>
          <w:p w14:paraId="56CD14DD" w14:textId="77777777" w:rsidR="00441568" w:rsidRPr="00A53F91" w:rsidRDefault="00441568" w:rsidP="00441568">
            <w:pPr>
              <w:spacing w:before="60" w:after="60"/>
              <w:ind w:firstLine="0"/>
              <w:rPr>
                <w:rFonts w:eastAsia="Times"/>
                <w:sz w:val="12"/>
              </w:rPr>
            </w:pPr>
            <w:r w:rsidRPr="00A53F91">
              <w:rPr>
                <w:rFonts w:eastAsia="Times"/>
                <w:sz w:val="12"/>
              </w:rPr>
              <w:t>581</w:t>
            </w:r>
          </w:p>
        </w:tc>
        <w:tc>
          <w:tcPr>
            <w:tcW w:w="474" w:type="dxa"/>
          </w:tcPr>
          <w:p w14:paraId="14A64EEF" w14:textId="77777777" w:rsidR="00441568" w:rsidRPr="00A53F91" w:rsidRDefault="00441568" w:rsidP="00441568">
            <w:pPr>
              <w:spacing w:before="60" w:after="60"/>
              <w:ind w:firstLine="0"/>
              <w:rPr>
                <w:rFonts w:eastAsia="Times"/>
                <w:sz w:val="12"/>
              </w:rPr>
            </w:pPr>
            <w:r w:rsidRPr="00A53F91">
              <w:rPr>
                <w:rFonts w:eastAsia="Times"/>
                <w:sz w:val="12"/>
              </w:rPr>
              <w:t>20.0</w:t>
            </w:r>
          </w:p>
        </w:tc>
        <w:tc>
          <w:tcPr>
            <w:tcW w:w="634" w:type="dxa"/>
          </w:tcPr>
          <w:p w14:paraId="4B2EE8D6" w14:textId="77777777" w:rsidR="00441568" w:rsidRPr="00A53F91" w:rsidRDefault="00441568" w:rsidP="00441568">
            <w:pPr>
              <w:spacing w:before="60" w:after="60"/>
              <w:ind w:firstLine="0"/>
              <w:rPr>
                <w:rFonts w:eastAsia="Times"/>
                <w:sz w:val="12"/>
              </w:rPr>
            </w:pPr>
            <w:r w:rsidRPr="00A53F91">
              <w:rPr>
                <w:rFonts w:eastAsia="Times"/>
                <w:sz w:val="12"/>
              </w:rPr>
              <w:t>9126</w:t>
            </w:r>
          </w:p>
        </w:tc>
        <w:tc>
          <w:tcPr>
            <w:tcW w:w="446" w:type="dxa"/>
          </w:tcPr>
          <w:p w14:paraId="61A7348E" w14:textId="77777777" w:rsidR="00441568" w:rsidRPr="00A53F91" w:rsidRDefault="00441568" w:rsidP="00441568">
            <w:pPr>
              <w:spacing w:before="60" w:after="60"/>
              <w:ind w:firstLine="0"/>
              <w:rPr>
                <w:rFonts w:eastAsia="Times"/>
                <w:sz w:val="12"/>
              </w:rPr>
            </w:pPr>
            <w:r w:rsidRPr="00A53F91">
              <w:rPr>
                <w:rFonts w:eastAsia="Times"/>
                <w:sz w:val="12"/>
              </w:rPr>
              <w:t>22.8</w:t>
            </w:r>
          </w:p>
        </w:tc>
        <w:tc>
          <w:tcPr>
            <w:tcW w:w="630" w:type="dxa"/>
          </w:tcPr>
          <w:p w14:paraId="66980B1E" w14:textId="77777777" w:rsidR="00441568" w:rsidRPr="00A53F91" w:rsidRDefault="00441568" w:rsidP="00441568">
            <w:pPr>
              <w:spacing w:before="60" w:after="60"/>
              <w:ind w:firstLine="0"/>
              <w:rPr>
                <w:rFonts w:eastAsia="Times"/>
                <w:sz w:val="12"/>
              </w:rPr>
            </w:pPr>
            <w:r w:rsidRPr="00A53F91">
              <w:rPr>
                <w:rFonts w:eastAsia="Times"/>
                <w:sz w:val="12"/>
              </w:rPr>
              <w:t>6013</w:t>
            </w:r>
          </w:p>
        </w:tc>
        <w:tc>
          <w:tcPr>
            <w:tcW w:w="450" w:type="dxa"/>
          </w:tcPr>
          <w:p w14:paraId="71EF6E70" w14:textId="77777777" w:rsidR="00441568" w:rsidRPr="00A53F91" w:rsidRDefault="00441568" w:rsidP="00441568">
            <w:pPr>
              <w:spacing w:before="60" w:after="60"/>
              <w:ind w:firstLine="0"/>
              <w:rPr>
                <w:rFonts w:eastAsia="Times"/>
                <w:sz w:val="12"/>
              </w:rPr>
            </w:pPr>
            <w:r w:rsidRPr="00A53F91">
              <w:rPr>
                <w:rFonts w:eastAsia="Times"/>
                <w:sz w:val="12"/>
              </w:rPr>
              <w:t>30.8</w:t>
            </w:r>
          </w:p>
        </w:tc>
        <w:tc>
          <w:tcPr>
            <w:tcW w:w="689" w:type="dxa"/>
          </w:tcPr>
          <w:p w14:paraId="096CB826" w14:textId="77777777" w:rsidR="00441568" w:rsidRPr="00A53F91" w:rsidRDefault="00441568" w:rsidP="00441568">
            <w:pPr>
              <w:spacing w:before="60" w:after="60"/>
              <w:ind w:firstLine="0"/>
              <w:rPr>
                <w:rFonts w:eastAsia="Times"/>
                <w:sz w:val="12"/>
              </w:rPr>
            </w:pPr>
            <w:r w:rsidRPr="00A53F91">
              <w:rPr>
                <w:rFonts w:eastAsia="Times"/>
                <w:sz w:val="12"/>
              </w:rPr>
              <w:t>7165</w:t>
            </w:r>
          </w:p>
        </w:tc>
        <w:tc>
          <w:tcPr>
            <w:tcW w:w="481" w:type="dxa"/>
          </w:tcPr>
          <w:p w14:paraId="2AE14E37" w14:textId="77777777" w:rsidR="00441568" w:rsidRPr="00A53F91" w:rsidRDefault="00441568" w:rsidP="00441568">
            <w:pPr>
              <w:spacing w:before="60" w:after="60"/>
              <w:ind w:firstLine="0"/>
              <w:rPr>
                <w:rFonts w:eastAsia="Times"/>
                <w:sz w:val="12"/>
              </w:rPr>
            </w:pPr>
            <w:r w:rsidRPr="00A53F91">
              <w:rPr>
                <w:rFonts w:eastAsia="Times"/>
                <w:sz w:val="12"/>
              </w:rPr>
              <w:t>33.2</w:t>
            </w:r>
          </w:p>
        </w:tc>
        <w:tc>
          <w:tcPr>
            <w:tcW w:w="626" w:type="dxa"/>
          </w:tcPr>
          <w:p w14:paraId="2082679A" w14:textId="77777777" w:rsidR="00441568" w:rsidRPr="00A53F91" w:rsidRDefault="00441568" w:rsidP="00441568">
            <w:pPr>
              <w:spacing w:before="60" w:after="60"/>
              <w:ind w:firstLine="0"/>
              <w:rPr>
                <w:rFonts w:eastAsia="Times"/>
                <w:sz w:val="12"/>
              </w:rPr>
            </w:pPr>
            <w:r w:rsidRPr="00A53F91">
              <w:rPr>
                <w:rFonts w:eastAsia="Times"/>
                <w:sz w:val="12"/>
              </w:rPr>
              <w:t>8860</w:t>
            </w:r>
          </w:p>
        </w:tc>
        <w:tc>
          <w:tcPr>
            <w:tcW w:w="544" w:type="dxa"/>
          </w:tcPr>
          <w:p w14:paraId="45CD4DB2" w14:textId="77777777" w:rsidR="00441568" w:rsidRPr="00A53F91" w:rsidRDefault="00441568" w:rsidP="00441568">
            <w:pPr>
              <w:spacing w:before="60" w:after="60"/>
              <w:ind w:firstLine="0"/>
              <w:rPr>
                <w:rFonts w:eastAsia="Times"/>
                <w:sz w:val="12"/>
              </w:rPr>
            </w:pPr>
            <w:r w:rsidRPr="00A53F91">
              <w:rPr>
                <w:rFonts w:eastAsia="Times"/>
                <w:sz w:val="12"/>
              </w:rPr>
              <w:t>38.5</w:t>
            </w:r>
          </w:p>
        </w:tc>
        <w:tc>
          <w:tcPr>
            <w:tcW w:w="564" w:type="dxa"/>
          </w:tcPr>
          <w:p w14:paraId="702A7BD4" w14:textId="77777777" w:rsidR="00441568" w:rsidRPr="00A53F91" w:rsidRDefault="00441568" w:rsidP="00441568">
            <w:pPr>
              <w:spacing w:before="60" w:after="60"/>
              <w:ind w:firstLine="0"/>
              <w:rPr>
                <w:rFonts w:eastAsia="Times"/>
                <w:sz w:val="12"/>
              </w:rPr>
            </w:pPr>
            <w:r w:rsidRPr="00A53F91">
              <w:rPr>
                <w:rFonts w:eastAsia="Times"/>
                <w:sz w:val="12"/>
              </w:rPr>
              <w:t>9474</w:t>
            </w:r>
          </w:p>
        </w:tc>
        <w:tc>
          <w:tcPr>
            <w:tcW w:w="426" w:type="dxa"/>
          </w:tcPr>
          <w:p w14:paraId="28DD6FE0" w14:textId="77777777" w:rsidR="00441568" w:rsidRPr="00A53F91" w:rsidRDefault="00441568" w:rsidP="00441568">
            <w:pPr>
              <w:spacing w:before="60" w:after="60"/>
              <w:ind w:firstLine="0"/>
              <w:rPr>
                <w:rFonts w:eastAsia="Times"/>
                <w:sz w:val="12"/>
              </w:rPr>
            </w:pPr>
            <w:r w:rsidRPr="00A53F91">
              <w:rPr>
                <w:rFonts w:eastAsia="Times"/>
                <w:sz w:val="12"/>
              </w:rPr>
              <w:t>35.8</w:t>
            </w:r>
          </w:p>
        </w:tc>
        <w:tc>
          <w:tcPr>
            <w:tcW w:w="630" w:type="dxa"/>
          </w:tcPr>
          <w:p w14:paraId="5219A197" w14:textId="77777777" w:rsidR="00441568" w:rsidRPr="00A53F91" w:rsidRDefault="00441568" w:rsidP="00441568">
            <w:pPr>
              <w:spacing w:before="60" w:after="60"/>
              <w:ind w:firstLine="0"/>
              <w:rPr>
                <w:rFonts w:eastAsia="Times"/>
                <w:sz w:val="12"/>
              </w:rPr>
            </w:pPr>
            <w:r w:rsidRPr="00A53F91">
              <w:rPr>
                <w:rFonts w:eastAsia="Times"/>
                <w:sz w:val="12"/>
              </w:rPr>
              <w:t>10958</w:t>
            </w:r>
          </w:p>
        </w:tc>
        <w:tc>
          <w:tcPr>
            <w:tcW w:w="540" w:type="dxa"/>
          </w:tcPr>
          <w:p w14:paraId="3C59070E" w14:textId="77777777" w:rsidR="00441568" w:rsidRPr="00A53F91" w:rsidRDefault="00441568" w:rsidP="00441568">
            <w:pPr>
              <w:spacing w:before="60" w:after="60"/>
              <w:ind w:firstLine="0"/>
              <w:rPr>
                <w:rFonts w:eastAsia="Times"/>
                <w:sz w:val="12"/>
              </w:rPr>
            </w:pPr>
            <w:r w:rsidRPr="00A53F91">
              <w:rPr>
                <w:rFonts w:eastAsia="Times"/>
                <w:sz w:val="12"/>
              </w:rPr>
              <w:t>36.5</w:t>
            </w:r>
          </w:p>
        </w:tc>
        <w:tc>
          <w:tcPr>
            <w:tcW w:w="624" w:type="dxa"/>
          </w:tcPr>
          <w:p w14:paraId="3E707ED3" w14:textId="77777777" w:rsidR="00441568" w:rsidRPr="00A53F91" w:rsidRDefault="00441568" w:rsidP="00441568">
            <w:pPr>
              <w:spacing w:before="60" w:after="60"/>
              <w:ind w:firstLine="0"/>
              <w:rPr>
                <w:rFonts w:eastAsia="Times"/>
                <w:sz w:val="12"/>
              </w:rPr>
            </w:pPr>
            <w:r w:rsidRPr="00A53F91">
              <w:rPr>
                <w:rFonts w:eastAsia="Times"/>
                <w:sz w:val="12"/>
              </w:rPr>
              <w:t>11065</w:t>
            </w:r>
          </w:p>
        </w:tc>
        <w:tc>
          <w:tcPr>
            <w:tcW w:w="456" w:type="dxa"/>
          </w:tcPr>
          <w:p w14:paraId="7CBE3D37" w14:textId="77777777" w:rsidR="00441568" w:rsidRPr="00A53F91" w:rsidRDefault="00441568" w:rsidP="00441568">
            <w:pPr>
              <w:spacing w:before="60" w:after="60"/>
              <w:ind w:firstLine="0"/>
              <w:rPr>
                <w:rFonts w:eastAsia="Times"/>
                <w:sz w:val="12"/>
              </w:rPr>
            </w:pPr>
            <w:r w:rsidRPr="00A53F91">
              <w:rPr>
                <w:rFonts w:eastAsia="Times"/>
                <w:sz w:val="12"/>
              </w:rPr>
              <w:t>33.7</w:t>
            </w:r>
          </w:p>
        </w:tc>
        <w:tc>
          <w:tcPr>
            <w:tcW w:w="651" w:type="dxa"/>
          </w:tcPr>
          <w:p w14:paraId="293F5BA5" w14:textId="77777777" w:rsidR="00441568" w:rsidRPr="00A53F91" w:rsidRDefault="00441568" w:rsidP="00441568">
            <w:pPr>
              <w:spacing w:before="60" w:after="60"/>
              <w:ind w:firstLine="0"/>
              <w:rPr>
                <w:rFonts w:eastAsia="Times"/>
                <w:sz w:val="12"/>
              </w:rPr>
            </w:pPr>
            <w:r w:rsidRPr="00A53F91">
              <w:rPr>
                <w:rFonts w:eastAsia="Times"/>
                <w:sz w:val="12"/>
              </w:rPr>
              <w:t>11817</w:t>
            </w:r>
          </w:p>
        </w:tc>
        <w:tc>
          <w:tcPr>
            <w:tcW w:w="557" w:type="dxa"/>
          </w:tcPr>
          <w:p w14:paraId="7EAB9BBC" w14:textId="77777777" w:rsidR="00441568" w:rsidRPr="00A53F91" w:rsidRDefault="00441568" w:rsidP="00441568">
            <w:pPr>
              <w:spacing w:before="60" w:after="60"/>
              <w:ind w:firstLine="0"/>
              <w:rPr>
                <w:rFonts w:eastAsia="Times"/>
                <w:sz w:val="12"/>
              </w:rPr>
            </w:pPr>
            <w:r w:rsidRPr="00A53F91">
              <w:rPr>
                <w:rFonts w:eastAsia="Times"/>
                <w:sz w:val="12"/>
              </w:rPr>
              <w:t>36.8</w:t>
            </w:r>
          </w:p>
        </w:tc>
        <w:tc>
          <w:tcPr>
            <w:tcW w:w="555" w:type="dxa"/>
          </w:tcPr>
          <w:p w14:paraId="1882707D" w14:textId="77777777" w:rsidR="00441568" w:rsidRPr="00A53F91" w:rsidRDefault="00441568" w:rsidP="00441568">
            <w:pPr>
              <w:spacing w:before="60" w:after="60"/>
              <w:ind w:firstLine="0"/>
              <w:rPr>
                <w:rFonts w:eastAsia="Times"/>
                <w:sz w:val="12"/>
              </w:rPr>
            </w:pPr>
            <w:r w:rsidRPr="00A53F91">
              <w:rPr>
                <w:rFonts w:eastAsia="Times"/>
                <w:sz w:val="12"/>
              </w:rPr>
              <w:t>12058</w:t>
            </w:r>
          </w:p>
        </w:tc>
        <w:tc>
          <w:tcPr>
            <w:tcW w:w="554" w:type="dxa"/>
          </w:tcPr>
          <w:p w14:paraId="5F22222E" w14:textId="77777777" w:rsidR="00441568" w:rsidRPr="00A53F91" w:rsidRDefault="00441568" w:rsidP="00441568">
            <w:pPr>
              <w:spacing w:before="60" w:after="60"/>
              <w:ind w:firstLine="0"/>
              <w:rPr>
                <w:rFonts w:eastAsia="Times"/>
                <w:sz w:val="12"/>
              </w:rPr>
            </w:pPr>
            <w:r w:rsidRPr="00A53F91">
              <w:rPr>
                <w:rFonts w:eastAsia="Times"/>
                <w:sz w:val="12"/>
              </w:rPr>
              <w:t>35.9</w:t>
            </w:r>
          </w:p>
        </w:tc>
        <w:tc>
          <w:tcPr>
            <w:tcW w:w="554" w:type="dxa"/>
          </w:tcPr>
          <w:p w14:paraId="3B863672" w14:textId="77777777" w:rsidR="00441568" w:rsidRPr="00A53F91" w:rsidRDefault="00441568" w:rsidP="00441568">
            <w:pPr>
              <w:spacing w:before="60" w:after="60"/>
              <w:ind w:firstLine="0"/>
              <w:rPr>
                <w:rFonts w:eastAsia="Times"/>
                <w:sz w:val="12"/>
              </w:rPr>
            </w:pPr>
            <w:r w:rsidRPr="00A53F91">
              <w:rPr>
                <w:rFonts w:eastAsia="Times"/>
                <w:sz w:val="12"/>
              </w:rPr>
              <w:t>12581</w:t>
            </w:r>
          </w:p>
        </w:tc>
        <w:tc>
          <w:tcPr>
            <w:tcW w:w="554" w:type="dxa"/>
          </w:tcPr>
          <w:p w14:paraId="26E3974C" w14:textId="77777777" w:rsidR="00441568" w:rsidRPr="00A53F91" w:rsidRDefault="00441568" w:rsidP="00441568">
            <w:pPr>
              <w:spacing w:before="60" w:after="60"/>
              <w:ind w:firstLine="0"/>
              <w:rPr>
                <w:rFonts w:eastAsia="Times"/>
                <w:sz w:val="12"/>
              </w:rPr>
            </w:pPr>
            <w:r w:rsidRPr="00A53F91">
              <w:rPr>
                <w:rFonts w:eastAsia="Times"/>
                <w:sz w:val="12"/>
              </w:rPr>
              <w:t>33.0</w:t>
            </w:r>
          </w:p>
        </w:tc>
      </w:tr>
      <w:tr w:rsidR="00441568" w:rsidRPr="00A53F91" w14:paraId="7B601841" w14:textId="77777777">
        <w:trPr>
          <w:gridAfter w:val="1"/>
          <w:wAfter w:w="14" w:type="dxa"/>
        </w:trPr>
        <w:tc>
          <w:tcPr>
            <w:tcW w:w="1827" w:type="dxa"/>
          </w:tcPr>
          <w:p w14:paraId="3F21DF42" w14:textId="77777777" w:rsidR="00441568" w:rsidRPr="00A53F91" w:rsidRDefault="00441568" w:rsidP="00441568">
            <w:pPr>
              <w:spacing w:before="60" w:after="60"/>
              <w:ind w:left="342" w:hanging="342"/>
              <w:rPr>
                <w:rFonts w:eastAsia="Times"/>
                <w:sz w:val="12"/>
              </w:rPr>
            </w:pPr>
            <w:r w:rsidRPr="00A53F91">
              <w:rPr>
                <w:rFonts w:eastAsia="Times"/>
                <w:sz w:val="12"/>
              </w:rPr>
              <w:t>18.</w:t>
            </w:r>
            <w:r w:rsidRPr="00A53F91">
              <w:rPr>
                <w:rFonts w:eastAsia="Times"/>
                <w:sz w:val="12"/>
              </w:rPr>
              <w:tab/>
              <w:t>Règlements municipaux</w:t>
            </w:r>
          </w:p>
        </w:tc>
        <w:tc>
          <w:tcPr>
            <w:tcW w:w="553" w:type="dxa"/>
          </w:tcPr>
          <w:p w14:paraId="117EC10B" w14:textId="77777777" w:rsidR="00441568" w:rsidRPr="00A53F91" w:rsidRDefault="00441568" w:rsidP="00441568">
            <w:pPr>
              <w:spacing w:before="60" w:after="60"/>
              <w:ind w:firstLine="0"/>
              <w:rPr>
                <w:rFonts w:eastAsia="Times"/>
                <w:sz w:val="12"/>
              </w:rPr>
            </w:pPr>
            <w:r w:rsidRPr="00A53F91">
              <w:rPr>
                <w:rFonts w:eastAsia="Times"/>
                <w:sz w:val="12"/>
              </w:rPr>
              <w:t>1571</w:t>
            </w:r>
          </w:p>
        </w:tc>
        <w:tc>
          <w:tcPr>
            <w:tcW w:w="554" w:type="dxa"/>
          </w:tcPr>
          <w:p w14:paraId="46C08336" w14:textId="77777777" w:rsidR="00441568" w:rsidRPr="00A53F91" w:rsidRDefault="00441568" w:rsidP="00441568">
            <w:pPr>
              <w:spacing w:before="60" w:after="60"/>
              <w:ind w:firstLine="0"/>
              <w:rPr>
                <w:rFonts w:eastAsia="Times"/>
                <w:sz w:val="12"/>
              </w:rPr>
            </w:pPr>
            <w:r w:rsidRPr="00A53F91">
              <w:rPr>
                <w:rFonts w:eastAsia="Times"/>
                <w:sz w:val="12"/>
              </w:rPr>
              <w:t>7.5</w:t>
            </w:r>
          </w:p>
        </w:tc>
        <w:tc>
          <w:tcPr>
            <w:tcW w:w="554" w:type="dxa"/>
          </w:tcPr>
          <w:p w14:paraId="62767BA4" w14:textId="77777777" w:rsidR="00441568" w:rsidRPr="00A53F91" w:rsidRDefault="00441568" w:rsidP="00441568">
            <w:pPr>
              <w:spacing w:before="60" w:after="60"/>
              <w:ind w:firstLine="0"/>
              <w:rPr>
                <w:rFonts w:eastAsia="Times"/>
                <w:sz w:val="12"/>
              </w:rPr>
            </w:pPr>
            <w:r w:rsidRPr="00A53F91">
              <w:rPr>
                <w:rFonts w:eastAsia="Times"/>
                <w:sz w:val="12"/>
              </w:rPr>
              <w:t>1079</w:t>
            </w:r>
          </w:p>
        </w:tc>
        <w:tc>
          <w:tcPr>
            <w:tcW w:w="554" w:type="dxa"/>
          </w:tcPr>
          <w:p w14:paraId="7672384A" w14:textId="77777777" w:rsidR="00441568" w:rsidRPr="00A53F91" w:rsidRDefault="00441568" w:rsidP="00441568">
            <w:pPr>
              <w:spacing w:before="60" w:after="60"/>
              <w:ind w:firstLine="0"/>
              <w:rPr>
                <w:rFonts w:eastAsia="Times"/>
                <w:sz w:val="12"/>
              </w:rPr>
            </w:pPr>
            <w:r w:rsidRPr="00A53F91">
              <w:rPr>
                <w:rFonts w:eastAsia="Times"/>
                <w:sz w:val="12"/>
              </w:rPr>
              <w:t>6.6</w:t>
            </w:r>
          </w:p>
        </w:tc>
        <w:tc>
          <w:tcPr>
            <w:tcW w:w="554" w:type="dxa"/>
          </w:tcPr>
          <w:p w14:paraId="16E65670" w14:textId="77777777" w:rsidR="00441568" w:rsidRPr="00A53F91" w:rsidRDefault="00441568" w:rsidP="00441568">
            <w:pPr>
              <w:spacing w:before="60" w:after="60"/>
              <w:ind w:firstLine="0"/>
              <w:rPr>
                <w:rFonts w:eastAsia="Times"/>
                <w:sz w:val="12"/>
              </w:rPr>
            </w:pPr>
            <w:r w:rsidRPr="00A53F91">
              <w:rPr>
                <w:rFonts w:eastAsia="Times"/>
                <w:sz w:val="12"/>
              </w:rPr>
              <w:t>1897</w:t>
            </w:r>
          </w:p>
        </w:tc>
        <w:tc>
          <w:tcPr>
            <w:tcW w:w="534" w:type="dxa"/>
          </w:tcPr>
          <w:p w14:paraId="1D8EBB5D" w14:textId="77777777" w:rsidR="00441568" w:rsidRPr="00A53F91" w:rsidRDefault="00441568" w:rsidP="00441568">
            <w:pPr>
              <w:spacing w:before="60" w:after="60"/>
              <w:ind w:firstLine="0"/>
              <w:rPr>
                <w:rFonts w:eastAsia="Times"/>
                <w:sz w:val="12"/>
              </w:rPr>
            </w:pPr>
            <w:r w:rsidRPr="00A53F91">
              <w:rPr>
                <w:rFonts w:eastAsia="Times"/>
                <w:sz w:val="12"/>
              </w:rPr>
              <w:t>7.8</w:t>
            </w:r>
          </w:p>
        </w:tc>
        <w:tc>
          <w:tcPr>
            <w:tcW w:w="540" w:type="dxa"/>
          </w:tcPr>
          <w:p w14:paraId="07B6ACDD" w14:textId="77777777" w:rsidR="00441568" w:rsidRPr="00A53F91" w:rsidRDefault="00441568" w:rsidP="00441568">
            <w:pPr>
              <w:spacing w:before="60" w:after="60"/>
              <w:ind w:firstLine="0"/>
              <w:rPr>
                <w:rFonts w:eastAsia="Times"/>
                <w:sz w:val="12"/>
              </w:rPr>
            </w:pPr>
            <w:r w:rsidRPr="00A53F91">
              <w:rPr>
                <w:rFonts w:eastAsia="Times"/>
                <w:sz w:val="12"/>
              </w:rPr>
              <w:t>42</w:t>
            </w:r>
          </w:p>
        </w:tc>
        <w:tc>
          <w:tcPr>
            <w:tcW w:w="450" w:type="dxa"/>
          </w:tcPr>
          <w:p w14:paraId="0612581B" w14:textId="77777777" w:rsidR="00441568" w:rsidRPr="00A53F91" w:rsidRDefault="00441568" w:rsidP="00441568">
            <w:pPr>
              <w:spacing w:before="60" w:after="60"/>
              <w:ind w:firstLine="0"/>
              <w:rPr>
                <w:rFonts w:eastAsia="Times"/>
                <w:sz w:val="12"/>
              </w:rPr>
            </w:pPr>
            <w:r w:rsidRPr="00A53F91">
              <w:rPr>
                <w:rFonts w:eastAsia="Times"/>
                <w:sz w:val="12"/>
              </w:rPr>
              <w:t>9.7</w:t>
            </w:r>
          </w:p>
        </w:tc>
        <w:tc>
          <w:tcPr>
            <w:tcW w:w="696" w:type="dxa"/>
          </w:tcPr>
          <w:p w14:paraId="08CAB1AB" w14:textId="77777777" w:rsidR="00441568" w:rsidRPr="00A53F91" w:rsidRDefault="00441568" w:rsidP="00441568">
            <w:pPr>
              <w:spacing w:before="60" w:after="60"/>
              <w:ind w:firstLine="0"/>
              <w:rPr>
                <w:rFonts w:eastAsia="Times"/>
                <w:sz w:val="12"/>
              </w:rPr>
            </w:pPr>
            <w:r w:rsidRPr="00A53F91">
              <w:rPr>
                <w:rFonts w:eastAsia="Times"/>
                <w:sz w:val="12"/>
              </w:rPr>
              <w:t>2376</w:t>
            </w:r>
          </w:p>
        </w:tc>
        <w:tc>
          <w:tcPr>
            <w:tcW w:w="474" w:type="dxa"/>
          </w:tcPr>
          <w:p w14:paraId="630EA6E4" w14:textId="77777777" w:rsidR="00441568" w:rsidRPr="00A53F91" w:rsidRDefault="00441568" w:rsidP="00441568">
            <w:pPr>
              <w:spacing w:before="60" w:after="60"/>
              <w:ind w:firstLine="0"/>
              <w:rPr>
                <w:rFonts w:eastAsia="Times"/>
                <w:sz w:val="12"/>
              </w:rPr>
            </w:pPr>
            <w:r w:rsidRPr="00A53F91">
              <w:rPr>
                <w:rFonts w:eastAsia="Times"/>
                <w:sz w:val="12"/>
              </w:rPr>
              <w:t>6.2</w:t>
            </w:r>
          </w:p>
        </w:tc>
        <w:tc>
          <w:tcPr>
            <w:tcW w:w="634" w:type="dxa"/>
          </w:tcPr>
          <w:p w14:paraId="44255464" w14:textId="77777777" w:rsidR="00441568" w:rsidRPr="00A53F91" w:rsidRDefault="00441568" w:rsidP="00441568">
            <w:pPr>
              <w:spacing w:before="60" w:after="60"/>
              <w:ind w:firstLine="0"/>
              <w:rPr>
                <w:rFonts w:eastAsia="Times"/>
                <w:sz w:val="12"/>
              </w:rPr>
            </w:pPr>
            <w:r w:rsidRPr="00A53F91">
              <w:rPr>
                <w:rFonts w:eastAsia="Times"/>
                <w:sz w:val="12"/>
              </w:rPr>
              <w:t>2729</w:t>
            </w:r>
          </w:p>
        </w:tc>
        <w:tc>
          <w:tcPr>
            <w:tcW w:w="446" w:type="dxa"/>
          </w:tcPr>
          <w:p w14:paraId="672358D1" w14:textId="77777777" w:rsidR="00441568" w:rsidRPr="00A53F91" w:rsidRDefault="00441568" w:rsidP="00441568">
            <w:pPr>
              <w:spacing w:before="60" w:after="60"/>
              <w:ind w:firstLine="0"/>
              <w:rPr>
                <w:rFonts w:eastAsia="Times"/>
                <w:sz w:val="12"/>
              </w:rPr>
            </w:pPr>
            <w:r w:rsidRPr="00A53F91">
              <w:rPr>
                <w:rFonts w:eastAsia="Times"/>
                <w:sz w:val="12"/>
              </w:rPr>
              <w:t>7.2</w:t>
            </w:r>
          </w:p>
        </w:tc>
        <w:tc>
          <w:tcPr>
            <w:tcW w:w="630" w:type="dxa"/>
          </w:tcPr>
          <w:p w14:paraId="5213379F" w14:textId="77777777" w:rsidR="00441568" w:rsidRPr="00A53F91" w:rsidRDefault="00441568" w:rsidP="00441568">
            <w:pPr>
              <w:spacing w:before="60" w:after="60"/>
              <w:ind w:firstLine="0"/>
              <w:rPr>
                <w:rFonts w:eastAsia="Times"/>
                <w:sz w:val="12"/>
              </w:rPr>
            </w:pPr>
            <w:r w:rsidRPr="00A53F91">
              <w:rPr>
                <w:rFonts w:eastAsia="Times"/>
                <w:sz w:val="12"/>
              </w:rPr>
              <w:t>1945</w:t>
            </w:r>
          </w:p>
        </w:tc>
        <w:tc>
          <w:tcPr>
            <w:tcW w:w="450" w:type="dxa"/>
          </w:tcPr>
          <w:p w14:paraId="4649A59B" w14:textId="77777777" w:rsidR="00441568" w:rsidRPr="00A53F91" w:rsidRDefault="00441568" w:rsidP="00441568">
            <w:pPr>
              <w:spacing w:before="60" w:after="60"/>
              <w:ind w:firstLine="0"/>
              <w:rPr>
                <w:rFonts w:eastAsia="Times"/>
                <w:sz w:val="12"/>
              </w:rPr>
            </w:pPr>
            <w:r w:rsidRPr="00A53F91">
              <w:rPr>
                <w:rFonts w:eastAsia="Times"/>
                <w:sz w:val="12"/>
              </w:rPr>
              <w:t>7.1</w:t>
            </w:r>
          </w:p>
        </w:tc>
        <w:tc>
          <w:tcPr>
            <w:tcW w:w="689" w:type="dxa"/>
          </w:tcPr>
          <w:p w14:paraId="1262F2CB" w14:textId="77777777" w:rsidR="00441568" w:rsidRPr="00A53F91" w:rsidRDefault="00441568" w:rsidP="00441568">
            <w:pPr>
              <w:spacing w:before="60" w:after="60"/>
              <w:ind w:firstLine="0"/>
              <w:rPr>
                <w:rFonts w:eastAsia="Times"/>
                <w:sz w:val="12"/>
              </w:rPr>
            </w:pPr>
            <w:r w:rsidRPr="00A53F91">
              <w:rPr>
                <w:rFonts w:eastAsia="Times"/>
                <w:sz w:val="12"/>
              </w:rPr>
              <w:t>1475</w:t>
            </w:r>
          </w:p>
        </w:tc>
        <w:tc>
          <w:tcPr>
            <w:tcW w:w="481" w:type="dxa"/>
          </w:tcPr>
          <w:p w14:paraId="79091429" w14:textId="77777777" w:rsidR="00441568" w:rsidRPr="00A53F91" w:rsidRDefault="00441568" w:rsidP="00441568">
            <w:pPr>
              <w:spacing w:before="60" w:after="60"/>
              <w:ind w:firstLine="0"/>
              <w:rPr>
                <w:rFonts w:eastAsia="Times"/>
                <w:sz w:val="12"/>
              </w:rPr>
            </w:pPr>
            <w:r w:rsidRPr="00A53F91">
              <w:rPr>
                <w:rFonts w:eastAsia="Times"/>
                <w:sz w:val="12"/>
              </w:rPr>
              <w:t>9.1</w:t>
            </w:r>
          </w:p>
        </w:tc>
        <w:tc>
          <w:tcPr>
            <w:tcW w:w="626" w:type="dxa"/>
          </w:tcPr>
          <w:p w14:paraId="6C574E7F" w14:textId="77777777" w:rsidR="00441568" w:rsidRPr="00A53F91" w:rsidRDefault="00441568" w:rsidP="00441568">
            <w:pPr>
              <w:spacing w:before="60" w:after="60"/>
              <w:ind w:firstLine="0"/>
              <w:rPr>
                <w:rFonts w:eastAsia="Times"/>
                <w:sz w:val="12"/>
              </w:rPr>
            </w:pPr>
            <w:r w:rsidRPr="00A53F91">
              <w:rPr>
                <w:rFonts w:eastAsia="Times"/>
                <w:sz w:val="12"/>
              </w:rPr>
              <w:t>1345</w:t>
            </w:r>
          </w:p>
        </w:tc>
        <w:tc>
          <w:tcPr>
            <w:tcW w:w="544" w:type="dxa"/>
          </w:tcPr>
          <w:p w14:paraId="6C6B43AA" w14:textId="77777777" w:rsidR="00441568" w:rsidRPr="00A53F91" w:rsidRDefault="00441568" w:rsidP="00441568">
            <w:pPr>
              <w:spacing w:before="60" w:after="60"/>
              <w:ind w:firstLine="0"/>
              <w:rPr>
                <w:rFonts w:eastAsia="Times"/>
                <w:sz w:val="12"/>
              </w:rPr>
            </w:pPr>
            <w:r w:rsidRPr="00A53F91">
              <w:rPr>
                <w:rFonts w:eastAsia="Times"/>
                <w:sz w:val="12"/>
              </w:rPr>
              <w:t>11.8</w:t>
            </w:r>
          </w:p>
        </w:tc>
        <w:tc>
          <w:tcPr>
            <w:tcW w:w="564" w:type="dxa"/>
          </w:tcPr>
          <w:p w14:paraId="6A0FAF64" w14:textId="77777777" w:rsidR="00441568" w:rsidRPr="00A53F91" w:rsidRDefault="00441568" w:rsidP="00441568">
            <w:pPr>
              <w:spacing w:before="60" w:after="60"/>
              <w:ind w:firstLine="0"/>
              <w:rPr>
                <w:rFonts w:eastAsia="Times"/>
                <w:sz w:val="12"/>
              </w:rPr>
            </w:pPr>
            <w:r w:rsidRPr="00A53F91">
              <w:rPr>
                <w:rFonts w:eastAsia="Times"/>
                <w:sz w:val="12"/>
              </w:rPr>
              <w:t>1241</w:t>
            </w:r>
          </w:p>
        </w:tc>
        <w:tc>
          <w:tcPr>
            <w:tcW w:w="426" w:type="dxa"/>
          </w:tcPr>
          <w:p w14:paraId="76C8790D" w14:textId="77777777" w:rsidR="00441568" w:rsidRPr="00A53F91" w:rsidRDefault="00441568" w:rsidP="00441568">
            <w:pPr>
              <w:spacing w:before="60" w:after="60"/>
              <w:ind w:firstLine="0"/>
              <w:rPr>
                <w:rFonts w:eastAsia="Times"/>
                <w:sz w:val="12"/>
              </w:rPr>
            </w:pPr>
            <w:r w:rsidRPr="00A53F91">
              <w:rPr>
                <w:rFonts w:eastAsia="Times"/>
                <w:sz w:val="12"/>
              </w:rPr>
              <w:t>10.8</w:t>
            </w:r>
          </w:p>
        </w:tc>
        <w:tc>
          <w:tcPr>
            <w:tcW w:w="630" w:type="dxa"/>
          </w:tcPr>
          <w:p w14:paraId="03D8CCE1" w14:textId="77777777" w:rsidR="00441568" w:rsidRPr="00A53F91" w:rsidRDefault="00441568" w:rsidP="00441568">
            <w:pPr>
              <w:spacing w:before="60" w:after="60"/>
              <w:ind w:firstLine="0"/>
              <w:rPr>
                <w:rFonts w:eastAsia="Times"/>
                <w:sz w:val="12"/>
              </w:rPr>
            </w:pPr>
            <w:r w:rsidRPr="00A53F91">
              <w:rPr>
                <w:rFonts w:eastAsia="Times"/>
                <w:sz w:val="12"/>
              </w:rPr>
              <w:t>1115</w:t>
            </w:r>
          </w:p>
        </w:tc>
        <w:tc>
          <w:tcPr>
            <w:tcW w:w="540" w:type="dxa"/>
          </w:tcPr>
          <w:p w14:paraId="2F388F9B" w14:textId="77777777" w:rsidR="00441568" w:rsidRPr="00A53F91" w:rsidRDefault="00441568" w:rsidP="00441568">
            <w:pPr>
              <w:spacing w:before="60" w:after="60"/>
              <w:ind w:firstLine="0"/>
              <w:rPr>
                <w:rFonts w:eastAsia="Times"/>
                <w:sz w:val="12"/>
              </w:rPr>
            </w:pPr>
            <w:r w:rsidRPr="00A53F91">
              <w:rPr>
                <w:rFonts w:eastAsia="Times"/>
                <w:sz w:val="12"/>
              </w:rPr>
              <w:t>8.9</w:t>
            </w:r>
          </w:p>
        </w:tc>
        <w:tc>
          <w:tcPr>
            <w:tcW w:w="624" w:type="dxa"/>
          </w:tcPr>
          <w:p w14:paraId="27EA0C2B" w14:textId="77777777" w:rsidR="00441568" w:rsidRPr="00A53F91" w:rsidRDefault="00441568" w:rsidP="00441568">
            <w:pPr>
              <w:spacing w:before="60" w:after="60"/>
              <w:ind w:firstLine="0"/>
              <w:rPr>
                <w:rFonts w:eastAsia="Times"/>
                <w:sz w:val="12"/>
              </w:rPr>
            </w:pPr>
            <w:r w:rsidRPr="00A53F91">
              <w:rPr>
                <w:rFonts w:eastAsia="Times"/>
                <w:sz w:val="12"/>
              </w:rPr>
              <w:t>426</w:t>
            </w:r>
          </w:p>
        </w:tc>
        <w:tc>
          <w:tcPr>
            <w:tcW w:w="456" w:type="dxa"/>
          </w:tcPr>
          <w:p w14:paraId="58E1A5CF" w14:textId="77777777" w:rsidR="00441568" w:rsidRPr="00A53F91" w:rsidRDefault="00441568" w:rsidP="00441568">
            <w:pPr>
              <w:spacing w:before="60" w:after="60"/>
              <w:ind w:firstLine="0"/>
              <w:rPr>
                <w:rFonts w:eastAsia="Times"/>
                <w:sz w:val="12"/>
              </w:rPr>
            </w:pPr>
            <w:r w:rsidRPr="00A53F91">
              <w:rPr>
                <w:rFonts w:eastAsia="Times"/>
                <w:sz w:val="12"/>
              </w:rPr>
              <w:t>22.0</w:t>
            </w:r>
          </w:p>
        </w:tc>
        <w:tc>
          <w:tcPr>
            <w:tcW w:w="651" w:type="dxa"/>
          </w:tcPr>
          <w:p w14:paraId="63A2EE62" w14:textId="77777777" w:rsidR="00441568" w:rsidRPr="00A53F91" w:rsidRDefault="00441568" w:rsidP="00441568">
            <w:pPr>
              <w:spacing w:before="60" w:after="60"/>
              <w:ind w:firstLine="0"/>
              <w:rPr>
                <w:rFonts w:eastAsia="Times"/>
                <w:sz w:val="12"/>
              </w:rPr>
            </w:pPr>
            <w:r w:rsidRPr="00A53F91">
              <w:rPr>
                <w:rFonts w:eastAsia="Times"/>
                <w:sz w:val="12"/>
              </w:rPr>
              <w:t>1617</w:t>
            </w:r>
          </w:p>
        </w:tc>
        <w:tc>
          <w:tcPr>
            <w:tcW w:w="557" w:type="dxa"/>
          </w:tcPr>
          <w:p w14:paraId="7CA00CED" w14:textId="77777777" w:rsidR="00441568" w:rsidRPr="00A53F91" w:rsidRDefault="00441568" w:rsidP="00441568">
            <w:pPr>
              <w:spacing w:before="60" w:after="60"/>
              <w:ind w:firstLine="0"/>
              <w:rPr>
                <w:rFonts w:eastAsia="Times"/>
                <w:sz w:val="12"/>
              </w:rPr>
            </w:pPr>
            <w:r w:rsidRPr="00A53F91">
              <w:rPr>
                <w:rFonts w:eastAsia="Times"/>
                <w:sz w:val="12"/>
              </w:rPr>
              <w:t>12.2</w:t>
            </w:r>
          </w:p>
        </w:tc>
        <w:tc>
          <w:tcPr>
            <w:tcW w:w="555" w:type="dxa"/>
          </w:tcPr>
          <w:p w14:paraId="231CCC72" w14:textId="77777777" w:rsidR="00441568" w:rsidRPr="00A53F91" w:rsidRDefault="00441568" w:rsidP="00441568">
            <w:pPr>
              <w:spacing w:before="60" w:after="60"/>
              <w:ind w:firstLine="0"/>
              <w:rPr>
                <w:rFonts w:eastAsia="Times"/>
                <w:sz w:val="12"/>
              </w:rPr>
            </w:pPr>
            <w:r w:rsidRPr="00A53F91">
              <w:rPr>
                <w:rFonts w:eastAsia="Times"/>
                <w:sz w:val="12"/>
              </w:rPr>
              <w:t>1023</w:t>
            </w:r>
          </w:p>
        </w:tc>
        <w:tc>
          <w:tcPr>
            <w:tcW w:w="554" w:type="dxa"/>
          </w:tcPr>
          <w:p w14:paraId="22DBFE11" w14:textId="77777777" w:rsidR="00441568" w:rsidRPr="00A53F91" w:rsidRDefault="00441568" w:rsidP="00441568">
            <w:pPr>
              <w:spacing w:before="60" w:after="60"/>
              <w:ind w:firstLine="0"/>
              <w:rPr>
                <w:rFonts w:eastAsia="Times"/>
                <w:sz w:val="12"/>
              </w:rPr>
            </w:pPr>
            <w:r w:rsidRPr="00A53F91">
              <w:rPr>
                <w:rFonts w:eastAsia="Times"/>
                <w:sz w:val="12"/>
              </w:rPr>
              <w:t>7.3</w:t>
            </w:r>
          </w:p>
        </w:tc>
        <w:tc>
          <w:tcPr>
            <w:tcW w:w="554" w:type="dxa"/>
          </w:tcPr>
          <w:p w14:paraId="6CAEA50B" w14:textId="77777777" w:rsidR="00441568" w:rsidRPr="00A53F91" w:rsidRDefault="00441568" w:rsidP="00441568">
            <w:pPr>
              <w:spacing w:before="60" w:after="60"/>
              <w:ind w:firstLine="0"/>
              <w:rPr>
                <w:rFonts w:eastAsia="Times"/>
                <w:sz w:val="12"/>
              </w:rPr>
            </w:pPr>
            <w:r w:rsidRPr="00A53F91">
              <w:rPr>
                <w:rFonts w:eastAsia="Times"/>
                <w:sz w:val="12"/>
              </w:rPr>
              <w:t>1035</w:t>
            </w:r>
          </w:p>
        </w:tc>
        <w:tc>
          <w:tcPr>
            <w:tcW w:w="554" w:type="dxa"/>
          </w:tcPr>
          <w:p w14:paraId="02FE9328" w14:textId="77777777" w:rsidR="00441568" w:rsidRPr="00A53F91" w:rsidRDefault="00441568" w:rsidP="00441568">
            <w:pPr>
              <w:spacing w:before="60" w:after="60"/>
              <w:ind w:firstLine="0"/>
              <w:rPr>
                <w:rFonts w:eastAsia="Times"/>
                <w:sz w:val="12"/>
              </w:rPr>
            </w:pPr>
            <w:r w:rsidRPr="00A53F91">
              <w:rPr>
                <w:rFonts w:eastAsia="Times"/>
                <w:sz w:val="12"/>
              </w:rPr>
              <w:t>10.3</w:t>
            </w:r>
          </w:p>
        </w:tc>
      </w:tr>
      <w:tr w:rsidR="00441568" w:rsidRPr="00A53F91" w14:paraId="4679F4EF" w14:textId="77777777">
        <w:trPr>
          <w:gridAfter w:val="1"/>
          <w:wAfter w:w="14" w:type="dxa"/>
        </w:trPr>
        <w:tc>
          <w:tcPr>
            <w:tcW w:w="1827" w:type="dxa"/>
          </w:tcPr>
          <w:p w14:paraId="308F74B2" w14:textId="77777777" w:rsidR="00441568" w:rsidRPr="00A53F91" w:rsidRDefault="00441568" w:rsidP="00441568">
            <w:pPr>
              <w:spacing w:before="60" w:after="60"/>
              <w:ind w:left="342" w:hanging="342"/>
              <w:rPr>
                <w:rFonts w:eastAsia="Times"/>
                <w:sz w:val="12"/>
              </w:rPr>
            </w:pPr>
            <w:r w:rsidRPr="00A53F91">
              <w:rPr>
                <w:rFonts w:eastAsia="Times"/>
                <w:sz w:val="12"/>
              </w:rPr>
              <w:t>19.</w:t>
            </w:r>
            <w:r w:rsidRPr="00A53F91">
              <w:rPr>
                <w:rFonts w:eastAsia="Times"/>
                <w:sz w:val="12"/>
              </w:rPr>
              <w:tab/>
              <w:t>Lois relatives aux drogues</w:t>
            </w:r>
          </w:p>
        </w:tc>
        <w:tc>
          <w:tcPr>
            <w:tcW w:w="553" w:type="dxa"/>
          </w:tcPr>
          <w:p w14:paraId="0A7C9D9E"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69B77EC7"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54" w:type="dxa"/>
          </w:tcPr>
          <w:p w14:paraId="3F8783F7" w14:textId="77777777" w:rsidR="00441568" w:rsidRPr="00A53F91" w:rsidRDefault="00441568" w:rsidP="00441568">
            <w:pPr>
              <w:spacing w:before="60" w:after="60"/>
              <w:ind w:firstLine="0"/>
              <w:rPr>
                <w:rFonts w:eastAsia="Times"/>
                <w:sz w:val="12"/>
              </w:rPr>
            </w:pPr>
            <w:r w:rsidRPr="00A53F91">
              <w:rPr>
                <w:rFonts w:eastAsia="Times"/>
                <w:sz w:val="12"/>
              </w:rPr>
              <w:t>4</w:t>
            </w:r>
          </w:p>
        </w:tc>
        <w:tc>
          <w:tcPr>
            <w:tcW w:w="554" w:type="dxa"/>
          </w:tcPr>
          <w:p w14:paraId="4CDE753E" w14:textId="77777777" w:rsidR="00441568" w:rsidRPr="00A53F91" w:rsidRDefault="00441568" w:rsidP="00441568">
            <w:pPr>
              <w:spacing w:before="60" w:after="60"/>
              <w:ind w:firstLine="0"/>
              <w:rPr>
                <w:rFonts w:eastAsia="Times"/>
                <w:sz w:val="12"/>
              </w:rPr>
            </w:pPr>
            <w:r w:rsidRPr="00A53F91">
              <w:rPr>
                <w:rFonts w:eastAsia="Times"/>
                <w:sz w:val="12"/>
              </w:rPr>
              <w:t>25.0</w:t>
            </w:r>
          </w:p>
        </w:tc>
        <w:tc>
          <w:tcPr>
            <w:tcW w:w="554" w:type="dxa"/>
          </w:tcPr>
          <w:p w14:paraId="0D44B58D" w14:textId="77777777" w:rsidR="00441568" w:rsidRPr="00A53F91" w:rsidRDefault="00441568" w:rsidP="00441568">
            <w:pPr>
              <w:spacing w:before="60" w:after="60"/>
              <w:ind w:firstLine="0"/>
              <w:rPr>
                <w:rFonts w:eastAsia="Times"/>
                <w:sz w:val="12"/>
              </w:rPr>
            </w:pPr>
            <w:r w:rsidRPr="00A53F91">
              <w:rPr>
                <w:rFonts w:eastAsia="Times"/>
                <w:sz w:val="12"/>
              </w:rPr>
              <w:t>7</w:t>
            </w:r>
          </w:p>
        </w:tc>
        <w:tc>
          <w:tcPr>
            <w:tcW w:w="534" w:type="dxa"/>
          </w:tcPr>
          <w:p w14:paraId="1FF59686" w14:textId="77777777" w:rsidR="00441568" w:rsidRPr="00A53F91" w:rsidRDefault="00441568" w:rsidP="00441568">
            <w:pPr>
              <w:spacing w:before="60" w:after="60"/>
              <w:ind w:firstLine="0"/>
              <w:rPr>
                <w:rFonts w:eastAsia="Times"/>
                <w:sz w:val="12"/>
              </w:rPr>
            </w:pPr>
            <w:r w:rsidRPr="00A53F91">
              <w:rPr>
                <w:rFonts w:eastAsia="Times"/>
                <w:sz w:val="12"/>
              </w:rPr>
              <w:t>-</w:t>
            </w:r>
          </w:p>
        </w:tc>
        <w:tc>
          <w:tcPr>
            <w:tcW w:w="540" w:type="dxa"/>
          </w:tcPr>
          <w:p w14:paraId="2B9C6447" w14:textId="77777777" w:rsidR="00441568" w:rsidRPr="00A53F91" w:rsidRDefault="00441568" w:rsidP="00441568">
            <w:pPr>
              <w:spacing w:before="60" w:after="60"/>
              <w:ind w:firstLine="0"/>
              <w:rPr>
                <w:rFonts w:eastAsia="Times"/>
                <w:sz w:val="12"/>
              </w:rPr>
            </w:pPr>
            <w:r w:rsidRPr="00A53F91">
              <w:rPr>
                <w:rFonts w:eastAsia="Times"/>
                <w:sz w:val="12"/>
              </w:rPr>
              <w:t>7</w:t>
            </w:r>
          </w:p>
        </w:tc>
        <w:tc>
          <w:tcPr>
            <w:tcW w:w="450" w:type="dxa"/>
          </w:tcPr>
          <w:p w14:paraId="29BFCA37" w14:textId="77777777" w:rsidR="00441568" w:rsidRPr="00A53F91" w:rsidRDefault="00441568" w:rsidP="00441568">
            <w:pPr>
              <w:spacing w:before="60" w:after="60"/>
              <w:ind w:firstLine="0"/>
              <w:rPr>
                <w:rFonts w:eastAsia="Times"/>
                <w:sz w:val="12"/>
              </w:rPr>
            </w:pPr>
            <w:r w:rsidRPr="00A53F91">
              <w:rPr>
                <w:rFonts w:eastAsia="Times"/>
                <w:sz w:val="12"/>
              </w:rPr>
              <w:t>28.6</w:t>
            </w:r>
          </w:p>
        </w:tc>
        <w:tc>
          <w:tcPr>
            <w:tcW w:w="696" w:type="dxa"/>
          </w:tcPr>
          <w:p w14:paraId="3DBD7254" w14:textId="77777777" w:rsidR="00441568" w:rsidRPr="00A53F91" w:rsidRDefault="00441568" w:rsidP="00441568">
            <w:pPr>
              <w:spacing w:before="60" w:after="60"/>
              <w:ind w:firstLine="0"/>
              <w:rPr>
                <w:rFonts w:eastAsia="Times"/>
                <w:sz w:val="12"/>
              </w:rPr>
            </w:pPr>
            <w:r w:rsidRPr="00A53F91">
              <w:rPr>
                <w:rFonts w:eastAsia="Times"/>
                <w:sz w:val="12"/>
              </w:rPr>
              <w:t>133</w:t>
            </w:r>
          </w:p>
        </w:tc>
        <w:tc>
          <w:tcPr>
            <w:tcW w:w="474" w:type="dxa"/>
          </w:tcPr>
          <w:p w14:paraId="27D7CBE5" w14:textId="77777777" w:rsidR="00441568" w:rsidRPr="00A53F91" w:rsidRDefault="00441568" w:rsidP="00441568">
            <w:pPr>
              <w:spacing w:before="60" w:after="60"/>
              <w:ind w:firstLine="0"/>
              <w:rPr>
                <w:rFonts w:eastAsia="Times"/>
                <w:sz w:val="12"/>
              </w:rPr>
            </w:pPr>
            <w:r w:rsidRPr="00A53F91">
              <w:rPr>
                <w:rFonts w:eastAsia="Times"/>
                <w:sz w:val="12"/>
              </w:rPr>
              <w:t>29.3</w:t>
            </w:r>
          </w:p>
        </w:tc>
        <w:tc>
          <w:tcPr>
            <w:tcW w:w="634" w:type="dxa"/>
          </w:tcPr>
          <w:p w14:paraId="1CB5DFB1" w14:textId="77777777" w:rsidR="00441568" w:rsidRPr="00A53F91" w:rsidRDefault="00441568" w:rsidP="00441568">
            <w:pPr>
              <w:spacing w:before="60" w:after="60"/>
              <w:ind w:firstLine="0"/>
              <w:rPr>
                <w:rFonts w:eastAsia="Times"/>
                <w:sz w:val="12"/>
              </w:rPr>
            </w:pPr>
            <w:r w:rsidRPr="00A53F91">
              <w:rPr>
                <w:rFonts w:eastAsia="Times"/>
                <w:sz w:val="12"/>
              </w:rPr>
              <w:t>305</w:t>
            </w:r>
          </w:p>
        </w:tc>
        <w:tc>
          <w:tcPr>
            <w:tcW w:w="446" w:type="dxa"/>
          </w:tcPr>
          <w:p w14:paraId="0853586E" w14:textId="77777777" w:rsidR="00441568" w:rsidRPr="00A53F91" w:rsidRDefault="00441568" w:rsidP="00441568">
            <w:pPr>
              <w:spacing w:before="60" w:after="60"/>
              <w:ind w:firstLine="0"/>
              <w:rPr>
                <w:rFonts w:eastAsia="Times"/>
                <w:sz w:val="12"/>
              </w:rPr>
            </w:pPr>
            <w:r w:rsidRPr="00A53F91">
              <w:rPr>
                <w:rFonts w:eastAsia="Times"/>
                <w:sz w:val="12"/>
              </w:rPr>
              <w:t>21.0</w:t>
            </w:r>
          </w:p>
        </w:tc>
        <w:tc>
          <w:tcPr>
            <w:tcW w:w="630" w:type="dxa"/>
          </w:tcPr>
          <w:p w14:paraId="0074203F" w14:textId="77777777" w:rsidR="00441568" w:rsidRPr="00A53F91" w:rsidRDefault="00441568" w:rsidP="00441568">
            <w:pPr>
              <w:spacing w:before="60" w:after="60"/>
              <w:ind w:firstLine="0"/>
              <w:rPr>
                <w:rFonts w:eastAsia="Times"/>
                <w:sz w:val="12"/>
              </w:rPr>
            </w:pPr>
            <w:r w:rsidRPr="00A53F91">
              <w:rPr>
                <w:rFonts w:eastAsia="Times"/>
                <w:sz w:val="12"/>
              </w:rPr>
              <w:t>775</w:t>
            </w:r>
          </w:p>
        </w:tc>
        <w:tc>
          <w:tcPr>
            <w:tcW w:w="450" w:type="dxa"/>
          </w:tcPr>
          <w:p w14:paraId="0205D1C7" w14:textId="77777777" w:rsidR="00441568" w:rsidRPr="00A53F91" w:rsidRDefault="00441568" w:rsidP="00441568">
            <w:pPr>
              <w:spacing w:before="60" w:after="60"/>
              <w:ind w:firstLine="0"/>
              <w:rPr>
                <w:rFonts w:eastAsia="Times"/>
                <w:sz w:val="12"/>
              </w:rPr>
            </w:pPr>
            <w:r w:rsidRPr="00A53F91">
              <w:rPr>
                <w:rFonts w:eastAsia="Times"/>
                <w:sz w:val="12"/>
              </w:rPr>
              <w:t>17.3</w:t>
            </w:r>
          </w:p>
        </w:tc>
        <w:tc>
          <w:tcPr>
            <w:tcW w:w="689" w:type="dxa"/>
          </w:tcPr>
          <w:p w14:paraId="344D7E4F" w14:textId="77777777" w:rsidR="00441568" w:rsidRPr="00A53F91" w:rsidRDefault="00441568" w:rsidP="00441568">
            <w:pPr>
              <w:spacing w:before="60" w:after="60"/>
              <w:ind w:firstLine="0"/>
              <w:rPr>
                <w:rFonts w:eastAsia="Times"/>
                <w:sz w:val="12"/>
              </w:rPr>
            </w:pPr>
            <w:r w:rsidRPr="00A53F91">
              <w:rPr>
                <w:rFonts w:eastAsia="Times"/>
                <w:sz w:val="12"/>
              </w:rPr>
              <w:t>1070</w:t>
            </w:r>
          </w:p>
        </w:tc>
        <w:tc>
          <w:tcPr>
            <w:tcW w:w="481" w:type="dxa"/>
          </w:tcPr>
          <w:p w14:paraId="1BF378D3" w14:textId="77777777" w:rsidR="00441568" w:rsidRPr="00A53F91" w:rsidRDefault="00441568" w:rsidP="00441568">
            <w:pPr>
              <w:spacing w:before="60" w:after="60"/>
              <w:ind w:firstLine="0"/>
              <w:rPr>
                <w:rFonts w:eastAsia="Times"/>
                <w:sz w:val="12"/>
              </w:rPr>
            </w:pPr>
            <w:r w:rsidRPr="00A53F91">
              <w:rPr>
                <w:rFonts w:eastAsia="Times"/>
                <w:sz w:val="12"/>
              </w:rPr>
              <w:t>15.7</w:t>
            </w:r>
          </w:p>
        </w:tc>
        <w:tc>
          <w:tcPr>
            <w:tcW w:w="626" w:type="dxa"/>
          </w:tcPr>
          <w:p w14:paraId="666EF2DB" w14:textId="77777777" w:rsidR="00441568" w:rsidRPr="00A53F91" w:rsidRDefault="00441568" w:rsidP="00441568">
            <w:pPr>
              <w:spacing w:before="60" w:after="60"/>
              <w:ind w:firstLine="0"/>
              <w:rPr>
                <w:rFonts w:eastAsia="Times"/>
                <w:sz w:val="12"/>
              </w:rPr>
            </w:pPr>
            <w:r w:rsidRPr="00A53F91">
              <w:rPr>
                <w:rFonts w:eastAsia="Times"/>
                <w:sz w:val="12"/>
              </w:rPr>
              <w:t>1268</w:t>
            </w:r>
          </w:p>
        </w:tc>
        <w:tc>
          <w:tcPr>
            <w:tcW w:w="544" w:type="dxa"/>
          </w:tcPr>
          <w:p w14:paraId="4967A698" w14:textId="77777777" w:rsidR="00441568" w:rsidRPr="00A53F91" w:rsidRDefault="00441568" w:rsidP="00441568">
            <w:pPr>
              <w:spacing w:before="60" w:after="60"/>
              <w:ind w:firstLine="0"/>
              <w:rPr>
                <w:rFonts w:eastAsia="Times"/>
                <w:sz w:val="12"/>
              </w:rPr>
            </w:pPr>
            <w:r w:rsidRPr="00A53F91">
              <w:rPr>
                <w:rFonts w:eastAsia="Times"/>
                <w:sz w:val="12"/>
              </w:rPr>
              <w:t>14.2</w:t>
            </w:r>
          </w:p>
        </w:tc>
        <w:tc>
          <w:tcPr>
            <w:tcW w:w="564" w:type="dxa"/>
          </w:tcPr>
          <w:p w14:paraId="286EEE16" w14:textId="77777777" w:rsidR="00441568" w:rsidRPr="00A53F91" w:rsidRDefault="00441568" w:rsidP="00441568">
            <w:pPr>
              <w:spacing w:before="60" w:after="60"/>
              <w:ind w:firstLine="0"/>
              <w:rPr>
                <w:rFonts w:eastAsia="Times"/>
                <w:sz w:val="12"/>
              </w:rPr>
            </w:pPr>
            <w:r w:rsidRPr="00A53F91">
              <w:rPr>
                <w:rFonts w:eastAsia="Times"/>
                <w:sz w:val="12"/>
              </w:rPr>
              <w:t>1060</w:t>
            </w:r>
          </w:p>
        </w:tc>
        <w:tc>
          <w:tcPr>
            <w:tcW w:w="426" w:type="dxa"/>
          </w:tcPr>
          <w:p w14:paraId="42B085CD" w14:textId="77777777" w:rsidR="00441568" w:rsidRPr="00A53F91" w:rsidRDefault="00441568" w:rsidP="00441568">
            <w:pPr>
              <w:spacing w:before="60" w:after="60"/>
              <w:ind w:firstLine="0"/>
              <w:rPr>
                <w:rFonts w:eastAsia="Times"/>
                <w:sz w:val="12"/>
              </w:rPr>
            </w:pPr>
            <w:r w:rsidRPr="00A53F91">
              <w:rPr>
                <w:rFonts w:eastAsia="Times"/>
                <w:sz w:val="12"/>
              </w:rPr>
              <w:t>15.3</w:t>
            </w:r>
          </w:p>
        </w:tc>
        <w:tc>
          <w:tcPr>
            <w:tcW w:w="630" w:type="dxa"/>
          </w:tcPr>
          <w:p w14:paraId="0909F214" w14:textId="77777777" w:rsidR="00441568" w:rsidRPr="00A53F91" w:rsidRDefault="00441568" w:rsidP="00441568">
            <w:pPr>
              <w:spacing w:before="60" w:after="60"/>
              <w:ind w:firstLine="0"/>
              <w:rPr>
                <w:rFonts w:eastAsia="Times"/>
                <w:sz w:val="12"/>
              </w:rPr>
            </w:pPr>
            <w:r w:rsidRPr="00A53F91">
              <w:rPr>
                <w:rFonts w:eastAsia="Times"/>
                <w:sz w:val="12"/>
              </w:rPr>
              <w:t>2483</w:t>
            </w:r>
          </w:p>
        </w:tc>
        <w:tc>
          <w:tcPr>
            <w:tcW w:w="540" w:type="dxa"/>
          </w:tcPr>
          <w:p w14:paraId="5D988C41" w14:textId="77777777" w:rsidR="00441568" w:rsidRPr="00A53F91" w:rsidRDefault="00441568" w:rsidP="00441568">
            <w:pPr>
              <w:spacing w:before="60" w:after="60"/>
              <w:ind w:firstLine="0"/>
              <w:rPr>
                <w:rFonts w:eastAsia="Times"/>
                <w:sz w:val="12"/>
              </w:rPr>
            </w:pPr>
            <w:r w:rsidRPr="00A53F91">
              <w:rPr>
                <w:rFonts w:eastAsia="Times"/>
                <w:sz w:val="12"/>
              </w:rPr>
              <w:t>15.0</w:t>
            </w:r>
          </w:p>
        </w:tc>
        <w:tc>
          <w:tcPr>
            <w:tcW w:w="624" w:type="dxa"/>
          </w:tcPr>
          <w:p w14:paraId="40499326" w14:textId="77777777" w:rsidR="00441568" w:rsidRPr="00A53F91" w:rsidRDefault="00441568" w:rsidP="00441568">
            <w:pPr>
              <w:spacing w:before="60" w:after="60"/>
              <w:ind w:firstLine="0"/>
              <w:rPr>
                <w:rFonts w:eastAsia="Times"/>
                <w:sz w:val="12"/>
              </w:rPr>
            </w:pPr>
            <w:r w:rsidRPr="00A53F91">
              <w:rPr>
                <w:rFonts w:eastAsia="Times"/>
                <w:sz w:val="12"/>
              </w:rPr>
              <w:t>2897</w:t>
            </w:r>
          </w:p>
        </w:tc>
        <w:tc>
          <w:tcPr>
            <w:tcW w:w="456" w:type="dxa"/>
          </w:tcPr>
          <w:p w14:paraId="619EE41B" w14:textId="77777777" w:rsidR="00441568" w:rsidRPr="00A53F91" w:rsidRDefault="00441568" w:rsidP="00441568">
            <w:pPr>
              <w:spacing w:before="60" w:after="60"/>
              <w:ind w:firstLine="0"/>
              <w:rPr>
                <w:rFonts w:eastAsia="Times"/>
                <w:sz w:val="12"/>
              </w:rPr>
            </w:pPr>
            <w:r w:rsidRPr="00A53F91">
              <w:rPr>
                <w:rFonts w:eastAsia="Times"/>
                <w:sz w:val="12"/>
              </w:rPr>
              <w:t>13.5</w:t>
            </w:r>
          </w:p>
        </w:tc>
        <w:tc>
          <w:tcPr>
            <w:tcW w:w="651" w:type="dxa"/>
          </w:tcPr>
          <w:p w14:paraId="27A1CEB4" w14:textId="77777777" w:rsidR="00441568" w:rsidRPr="00A53F91" w:rsidRDefault="00441568" w:rsidP="00441568">
            <w:pPr>
              <w:spacing w:before="60" w:after="60"/>
              <w:ind w:firstLine="0"/>
              <w:rPr>
                <w:rFonts w:eastAsia="Times"/>
                <w:sz w:val="12"/>
              </w:rPr>
            </w:pPr>
            <w:r w:rsidRPr="00A53F91">
              <w:rPr>
                <w:rFonts w:eastAsia="Times"/>
                <w:sz w:val="12"/>
              </w:rPr>
              <w:t>2573</w:t>
            </w:r>
          </w:p>
        </w:tc>
        <w:tc>
          <w:tcPr>
            <w:tcW w:w="557" w:type="dxa"/>
          </w:tcPr>
          <w:p w14:paraId="0583A2A4" w14:textId="77777777" w:rsidR="00441568" w:rsidRPr="00A53F91" w:rsidRDefault="00441568" w:rsidP="00441568">
            <w:pPr>
              <w:spacing w:before="60" w:after="60"/>
              <w:ind w:firstLine="0"/>
              <w:rPr>
                <w:rFonts w:eastAsia="Times"/>
                <w:sz w:val="12"/>
              </w:rPr>
            </w:pPr>
            <w:r w:rsidRPr="00A53F91">
              <w:rPr>
                <w:rFonts w:eastAsia="Times"/>
                <w:sz w:val="12"/>
              </w:rPr>
              <w:t>14.3</w:t>
            </w:r>
          </w:p>
        </w:tc>
        <w:tc>
          <w:tcPr>
            <w:tcW w:w="555" w:type="dxa"/>
          </w:tcPr>
          <w:p w14:paraId="2603197D" w14:textId="77777777" w:rsidR="00441568" w:rsidRPr="00A53F91" w:rsidRDefault="00441568" w:rsidP="00441568">
            <w:pPr>
              <w:spacing w:before="60" w:after="60"/>
              <w:ind w:firstLine="0"/>
              <w:rPr>
                <w:rFonts w:eastAsia="Times"/>
                <w:sz w:val="12"/>
              </w:rPr>
            </w:pPr>
            <w:r w:rsidRPr="00A53F91">
              <w:rPr>
                <w:rFonts w:eastAsia="Times"/>
                <w:sz w:val="12"/>
              </w:rPr>
              <w:t>2815</w:t>
            </w:r>
          </w:p>
        </w:tc>
        <w:tc>
          <w:tcPr>
            <w:tcW w:w="554" w:type="dxa"/>
          </w:tcPr>
          <w:p w14:paraId="5FF594D1" w14:textId="77777777" w:rsidR="00441568" w:rsidRPr="00A53F91" w:rsidRDefault="00441568" w:rsidP="00441568">
            <w:pPr>
              <w:spacing w:before="60" w:after="60"/>
              <w:ind w:firstLine="0"/>
              <w:rPr>
                <w:rFonts w:eastAsia="Times"/>
                <w:sz w:val="12"/>
              </w:rPr>
            </w:pPr>
            <w:r w:rsidRPr="00A53F91">
              <w:rPr>
                <w:rFonts w:eastAsia="Times"/>
                <w:sz w:val="12"/>
              </w:rPr>
              <w:t>20.5</w:t>
            </w:r>
          </w:p>
        </w:tc>
        <w:tc>
          <w:tcPr>
            <w:tcW w:w="554" w:type="dxa"/>
          </w:tcPr>
          <w:p w14:paraId="6B5B0FE8" w14:textId="77777777" w:rsidR="00441568" w:rsidRPr="00A53F91" w:rsidRDefault="00441568" w:rsidP="00441568">
            <w:pPr>
              <w:spacing w:before="60" w:after="60"/>
              <w:ind w:firstLine="0"/>
              <w:rPr>
                <w:rFonts w:eastAsia="Times"/>
                <w:sz w:val="12"/>
              </w:rPr>
            </w:pPr>
            <w:r w:rsidRPr="00A53F91">
              <w:rPr>
                <w:rFonts w:eastAsia="Times"/>
                <w:sz w:val="12"/>
              </w:rPr>
              <w:t>2751</w:t>
            </w:r>
          </w:p>
        </w:tc>
        <w:tc>
          <w:tcPr>
            <w:tcW w:w="554" w:type="dxa"/>
          </w:tcPr>
          <w:p w14:paraId="1F7E2C66" w14:textId="77777777" w:rsidR="00441568" w:rsidRPr="00A53F91" w:rsidRDefault="00441568" w:rsidP="00441568">
            <w:pPr>
              <w:spacing w:before="60" w:after="60"/>
              <w:ind w:firstLine="0"/>
              <w:rPr>
                <w:rFonts w:eastAsia="Times"/>
                <w:sz w:val="12"/>
              </w:rPr>
            </w:pPr>
            <w:r w:rsidRPr="00A53F91">
              <w:rPr>
                <w:rFonts w:eastAsia="Times"/>
                <w:sz w:val="12"/>
              </w:rPr>
              <w:t>16.9</w:t>
            </w:r>
          </w:p>
        </w:tc>
      </w:tr>
      <w:tr w:rsidR="00441568" w:rsidRPr="00A53F91" w14:paraId="7E3E6DED" w14:textId="77777777">
        <w:trPr>
          <w:gridAfter w:val="1"/>
          <w:wAfter w:w="14" w:type="dxa"/>
        </w:trPr>
        <w:tc>
          <w:tcPr>
            <w:tcW w:w="1827" w:type="dxa"/>
            <w:tcBorders>
              <w:bottom w:val="single" w:sz="4" w:space="0" w:color="auto"/>
            </w:tcBorders>
          </w:tcPr>
          <w:p w14:paraId="4FB65149" w14:textId="77777777" w:rsidR="00441568" w:rsidRPr="00A53F91" w:rsidRDefault="00441568" w:rsidP="00441568">
            <w:pPr>
              <w:spacing w:before="60" w:after="60"/>
              <w:ind w:left="342" w:hanging="342"/>
              <w:rPr>
                <w:rFonts w:eastAsia="Times"/>
                <w:sz w:val="12"/>
              </w:rPr>
            </w:pPr>
            <w:r w:rsidRPr="00A53F91">
              <w:rPr>
                <w:rFonts w:eastAsia="Times"/>
                <w:sz w:val="12"/>
              </w:rPr>
              <w:t>20.</w:t>
            </w:r>
            <w:r w:rsidRPr="00A53F91">
              <w:rPr>
                <w:rFonts w:eastAsia="Times"/>
                <w:sz w:val="12"/>
              </w:rPr>
              <w:tab/>
              <w:t>Autres lois fédérales</w:t>
            </w:r>
          </w:p>
        </w:tc>
        <w:tc>
          <w:tcPr>
            <w:tcW w:w="553" w:type="dxa"/>
            <w:tcBorders>
              <w:bottom w:val="single" w:sz="4" w:space="0" w:color="auto"/>
            </w:tcBorders>
          </w:tcPr>
          <w:p w14:paraId="20593CE8" w14:textId="77777777" w:rsidR="00441568" w:rsidRPr="00A53F91" w:rsidRDefault="00441568" w:rsidP="00441568">
            <w:pPr>
              <w:spacing w:before="60" w:after="60"/>
              <w:ind w:firstLine="0"/>
              <w:rPr>
                <w:rFonts w:eastAsia="Times"/>
                <w:sz w:val="12"/>
              </w:rPr>
            </w:pPr>
            <w:r w:rsidRPr="00A53F91">
              <w:rPr>
                <w:rFonts w:eastAsia="Times"/>
                <w:sz w:val="12"/>
              </w:rPr>
              <w:t>909</w:t>
            </w:r>
          </w:p>
        </w:tc>
        <w:tc>
          <w:tcPr>
            <w:tcW w:w="554" w:type="dxa"/>
            <w:tcBorders>
              <w:bottom w:val="single" w:sz="4" w:space="0" w:color="auto"/>
            </w:tcBorders>
          </w:tcPr>
          <w:p w14:paraId="1A824C87" w14:textId="77777777" w:rsidR="00441568" w:rsidRPr="00A53F91" w:rsidRDefault="00441568" w:rsidP="00441568">
            <w:pPr>
              <w:spacing w:before="60" w:after="60"/>
              <w:ind w:firstLine="0"/>
              <w:rPr>
                <w:rFonts w:eastAsia="Times"/>
                <w:sz w:val="12"/>
              </w:rPr>
            </w:pPr>
            <w:r w:rsidRPr="00A53F91">
              <w:rPr>
                <w:rFonts w:eastAsia="Times"/>
                <w:sz w:val="12"/>
              </w:rPr>
              <w:t>25.3</w:t>
            </w:r>
          </w:p>
        </w:tc>
        <w:tc>
          <w:tcPr>
            <w:tcW w:w="554" w:type="dxa"/>
            <w:tcBorders>
              <w:bottom w:val="single" w:sz="4" w:space="0" w:color="auto"/>
            </w:tcBorders>
          </w:tcPr>
          <w:p w14:paraId="13BE8C05" w14:textId="77777777" w:rsidR="00441568" w:rsidRPr="00A53F91" w:rsidRDefault="00441568" w:rsidP="00441568">
            <w:pPr>
              <w:spacing w:before="60" w:after="60"/>
              <w:ind w:firstLine="0"/>
              <w:rPr>
                <w:rFonts w:eastAsia="Times"/>
                <w:sz w:val="12"/>
              </w:rPr>
            </w:pPr>
            <w:r w:rsidRPr="00A53F91">
              <w:rPr>
                <w:rFonts w:eastAsia="Times"/>
                <w:sz w:val="12"/>
              </w:rPr>
              <w:t>1546</w:t>
            </w:r>
          </w:p>
        </w:tc>
        <w:tc>
          <w:tcPr>
            <w:tcW w:w="554" w:type="dxa"/>
            <w:tcBorders>
              <w:bottom w:val="single" w:sz="4" w:space="0" w:color="auto"/>
            </w:tcBorders>
          </w:tcPr>
          <w:p w14:paraId="100E5F68" w14:textId="77777777" w:rsidR="00441568" w:rsidRPr="00A53F91" w:rsidRDefault="00441568" w:rsidP="00441568">
            <w:pPr>
              <w:spacing w:before="60" w:after="60"/>
              <w:ind w:firstLine="0"/>
              <w:rPr>
                <w:rFonts w:eastAsia="Times"/>
                <w:sz w:val="12"/>
              </w:rPr>
            </w:pPr>
            <w:r w:rsidRPr="00A53F91">
              <w:rPr>
                <w:rFonts w:eastAsia="Times"/>
                <w:sz w:val="12"/>
              </w:rPr>
              <w:t>25.0</w:t>
            </w:r>
          </w:p>
        </w:tc>
        <w:tc>
          <w:tcPr>
            <w:tcW w:w="554" w:type="dxa"/>
            <w:tcBorders>
              <w:bottom w:val="single" w:sz="4" w:space="0" w:color="auto"/>
            </w:tcBorders>
          </w:tcPr>
          <w:p w14:paraId="126EC61E" w14:textId="77777777" w:rsidR="00441568" w:rsidRPr="00A53F91" w:rsidRDefault="00441568" w:rsidP="00441568">
            <w:pPr>
              <w:spacing w:before="60" w:after="60"/>
              <w:ind w:firstLine="0"/>
              <w:rPr>
                <w:rFonts w:eastAsia="Times"/>
                <w:sz w:val="12"/>
              </w:rPr>
            </w:pPr>
            <w:r w:rsidRPr="00A53F91">
              <w:rPr>
                <w:rFonts w:eastAsia="Times"/>
                <w:sz w:val="12"/>
              </w:rPr>
              <w:t>1388</w:t>
            </w:r>
          </w:p>
        </w:tc>
        <w:tc>
          <w:tcPr>
            <w:tcW w:w="534" w:type="dxa"/>
            <w:tcBorders>
              <w:bottom w:val="single" w:sz="4" w:space="0" w:color="auto"/>
            </w:tcBorders>
          </w:tcPr>
          <w:p w14:paraId="3EB31C41" w14:textId="77777777" w:rsidR="00441568" w:rsidRPr="00A53F91" w:rsidRDefault="00441568" w:rsidP="00441568">
            <w:pPr>
              <w:spacing w:before="60" w:after="60"/>
              <w:ind w:firstLine="0"/>
              <w:rPr>
                <w:rFonts w:eastAsia="Times"/>
                <w:sz w:val="12"/>
              </w:rPr>
            </w:pPr>
            <w:r w:rsidRPr="00A53F91">
              <w:rPr>
                <w:rFonts w:eastAsia="Times"/>
                <w:sz w:val="12"/>
              </w:rPr>
              <w:t>31.3</w:t>
            </w:r>
          </w:p>
        </w:tc>
        <w:tc>
          <w:tcPr>
            <w:tcW w:w="540" w:type="dxa"/>
            <w:tcBorders>
              <w:bottom w:val="single" w:sz="4" w:space="0" w:color="auto"/>
            </w:tcBorders>
          </w:tcPr>
          <w:p w14:paraId="784FBBA8" w14:textId="77777777" w:rsidR="00441568" w:rsidRPr="00A53F91" w:rsidRDefault="00441568" w:rsidP="00441568">
            <w:pPr>
              <w:spacing w:before="60" w:after="60"/>
              <w:ind w:firstLine="0"/>
              <w:rPr>
                <w:rFonts w:eastAsia="Times"/>
                <w:sz w:val="12"/>
              </w:rPr>
            </w:pPr>
            <w:r w:rsidRPr="00A53F91">
              <w:rPr>
                <w:rFonts w:eastAsia="Times"/>
                <w:sz w:val="12"/>
              </w:rPr>
              <w:t>1258</w:t>
            </w:r>
          </w:p>
        </w:tc>
        <w:tc>
          <w:tcPr>
            <w:tcW w:w="450" w:type="dxa"/>
            <w:tcBorders>
              <w:bottom w:val="single" w:sz="4" w:space="0" w:color="auto"/>
            </w:tcBorders>
          </w:tcPr>
          <w:p w14:paraId="25DF1844" w14:textId="77777777" w:rsidR="00441568" w:rsidRPr="00A53F91" w:rsidRDefault="00441568" w:rsidP="00441568">
            <w:pPr>
              <w:spacing w:before="60" w:after="60"/>
              <w:ind w:firstLine="0"/>
              <w:rPr>
                <w:rFonts w:eastAsia="Times"/>
                <w:sz w:val="12"/>
              </w:rPr>
            </w:pPr>
            <w:r w:rsidRPr="00A53F91">
              <w:rPr>
                <w:rFonts w:eastAsia="Times"/>
                <w:sz w:val="12"/>
              </w:rPr>
              <w:t>37.7</w:t>
            </w:r>
          </w:p>
        </w:tc>
        <w:tc>
          <w:tcPr>
            <w:tcW w:w="696" w:type="dxa"/>
            <w:tcBorders>
              <w:bottom w:val="single" w:sz="4" w:space="0" w:color="auto"/>
            </w:tcBorders>
          </w:tcPr>
          <w:p w14:paraId="7AB2A278" w14:textId="77777777" w:rsidR="00441568" w:rsidRPr="00A53F91" w:rsidRDefault="00441568" w:rsidP="00441568">
            <w:pPr>
              <w:spacing w:before="60" w:after="60"/>
              <w:ind w:firstLine="0"/>
              <w:rPr>
                <w:rFonts w:eastAsia="Times"/>
                <w:sz w:val="12"/>
              </w:rPr>
            </w:pPr>
            <w:r w:rsidRPr="00A53F91">
              <w:rPr>
                <w:rFonts w:eastAsia="Times"/>
                <w:sz w:val="12"/>
              </w:rPr>
              <w:t>1289</w:t>
            </w:r>
          </w:p>
        </w:tc>
        <w:tc>
          <w:tcPr>
            <w:tcW w:w="474" w:type="dxa"/>
            <w:tcBorders>
              <w:bottom w:val="single" w:sz="4" w:space="0" w:color="auto"/>
            </w:tcBorders>
          </w:tcPr>
          <w:p w14:paraId="320FD785" w14:textId="77777777" w:rsidR="00441568" w:rsidRPr="00A53F91" w:rsidRDefault="00441568" w:rsidP="00441568">
            <w:pPr>
              <w:spacing w:before="60" w:after="60"/>
              <w:ind w:firstLine="0"/>
              <w:rPr>
                <w:rFonts w:eastAsia="Times"/>
                <w:sz w:val="12"/>
              </w:rPr>
            </w:pPr>
            <w:r w:rsidRPr="00A53F91">
              <w:rPr>
                <w:rFonts w:eastAsia="Times"/>
                <w:sz w:val="12"/>
              </w:rPr>
              <w:t>38.6</w:t>
            </w:r>
          </w:p>
        </w:tc>
        <w:tc>
          <w:tcPr>
            <w:tcW w:w="634" w:type="dxa"/>
            <w:tcBorders>
              <w:bottom w:val="single" w:sz="4" w:space="0" w:color="auto"/>
            </w:tcBorders>
          </w:tcPr>
          <w:p w14:paraId="24CBE1F5" w14:textId="77777777" w:rsidR="00441568" w:rsidRPr="00A53F91" w:rsidRDefault="00441568" w:rsidP="00441568">
            <w:pPr>
              <w:spacing w:before="60" w:after="60"/>
              <w:ind w:firstLine="0"/>
              <w:rPr>
                <w:rFonts w:eastAsia="Times"/>
                <w:sz w:val="12"/>
              </w:rPr>
            </w:pPr>
            <w:r w:rsidRPr="00A53F91">
              <w:rPr>
                <w:rFonts w:eastAsia="Times"/>
                <w:sz w:val="12"/>
              </w:rPr>
              <w:t>1779</w:t>
            </w:r>
          </w:p>
        </w:tc>
        <w:tc>
          <w:tcPr>
            <w:tcW w:w="446" w:type="dxa"/>
            <w:tcBorders>
              <w:bottom w:val="single" w:sz="4" w:space="0" w:color="auto"/>
            </w:tcBorders>
          </w:tcPr>
          <w:p w14:paraId="3CA84946" w14:textId="77777777" w:rsidR="00441568" w:rsidRPr="00A53F91" w:rsidRDefault="00441568" w:rsidP="00441568">
            <w:pPr>
              <w:spacing w:before="60" w:after="60"/>
              <w:ind w:firstLine="0"/>
              <w:rPr>
                <w:rFonts w:eastAsia="Times"/>
                <w:sz w:val="12"/>
              </w:rPr>
            </w:pPr>
            <w:r w:rsidRPr="00A53F91">
              <w:rPr>
                <w:rFonts w:eastAsia="Times"/>
                <w:sz w:val="12"/>
              </w:rPr>
              <w:t>364</w:t>
            </w:r>
          </w:p>
        </w:tc>
        <w:tc>
          <w:tcPr>
            <w:tcW w:w="630" w:type="dxa"/>
            <w:tcBorders>
              <w:bottom w:val="single" w:sz="4" w:space="0" w:color="auto"/>
            </w:tcBorders>
          </w:tcPr>
          <w:p w14:paraId="1F0FD108" w14:textId="77777777" w:rsidR="00441568" w:rsidRPr="00A53F91" w:rsidRDefault="00441568" w:rsidP="00441568">
            <w:pPr>
              <w:spacing w:before="60" w:after="60"/>
              <w:ind w:firstLine="0"/>
              <w:rPr>
                <w:rFonts w:eastAsia="Times"/>
                <w:sz w:val="12"/>
              </w:rPr>
            </w:pPr>
            <w:r w:rsidRPr="00A53F91">
              <w:rPr>
                <w:rFonts w:eastAsia="Times"/>
                <w:sz w:val="12"/>
              </w:rPr>
              <w:t>1550</w:t>
            </w:r>
          </w:p>
        </w:tc>
        <w:tc>
          <w:tcPr>
            <w:tcW w:w="450" w:type="dxa"/>
            <w:tcBorders>
              <w:bottom w:val="single" w:sz="4" w:space="0" w:color="auto"/>
            </w:tcBorders>
          </w:tcPr>
          <w:p w14:paraId="3CD2E823" w14:textId="77777777" w:rsidR="00441568" w:rsidRPr="00A53F91" w:rsidRDefault="00441568" w:rsidP="00441568">
            <w:pPr>
              <w:spacing w:before="60" w:after="60"/>
              <w:ind w:firstLine="0"/>
              <w:rPr>
                <w:rFonts w:eastAsia="Times"/>
                <w:sz w:val="12"/>
              </w:rPr>
            </w:pPr>
            <w:r w:rsidRPr="00A53F91">
              <w:rPr>
                <w:rFonts w:eastAsia="Times"/>
                <w:sz w:val="12"/>
              </w:rPr>
              <w:t>42.9</w:t>
            </w:r>
          </w:p>
        </w:tc>
        <w:tc>
          <w:tcPr>
            <w:tcW w:w="689" w:type="dxa"/>
            <w:tcBorders>
              <w:bottom w:val="single" w:sz="4" w:space="0" w:color="auto"/>
            </w:tcBorders>
          </w:tcPr>
          <w:p w14:paraId="02206474" w14:textId="77777777" w:rsidR="00441568" w:rsidRPr="00A53F91" w:rsidRDefault="00441568" w:rsidP="00441568">
            <w:pPr>
              <w:spacing w:before="60" w:after="60"/>
              <w:ind w:firstLine="0"/>
              <w:rPr>
                <w:rFonts w:eastAsia="Times"/>
                <w:sz w:val="12"/>
              </w:rPr>
            </w:pPr>
            <w:r w:rsidRPr="00A53F91">
              <w:rPr>
                <w:rFonts w:eastAsia="Times"/>
                <w:sz w:val="12"/>
              </w:rPr>
              <w:t>1108</w:t>
            </w:r>
          </w:p>
        </w:tc>
        <w:tc>
          <w:tcPr>
            <w:tcW w:w="481" w:type="dxa"/>
            <w:tcBorders>
              <w:bottom w:val="single" w:sz="4" w:space="0" w:color="auto"/>
            </w:tcBorders>
          </w:tcPr>
          <w:p w14:paraId="2FBA7289" w14:textId="77777777" w:rsidR="00441568" w:rsidRPr="00A53F91" w:rsidRDefault="00441568" w:rsidP="00441568">
            <w:pPr>
              <w:spacing w:before="60" w:after="60"/>
              <w:ind w:firstLine="0"/>
              <w:rPr>
                <w:rFonts w:eastAsia="Times"/>
                <w:sz w:val="12"/>
              </w:rPr>
            </w:pPr>
            <w:r w:rsidRPr="00A53F91">
              <w:rPr>
                <w:rFonts w:eastAsia="Times"/>
                <w:sz w:val="12"/>
              </w:rPr>
              <w:t>39.2</w:t>
            </w:r>
          </w:p>
        </w:tc>
        <w:tc>
          <w:tcPr>
            <w:tcW w:w="626" w:type="dxa"/>
            <w:tcBorders>
              <w:bottom w:val="single" w:sz="4" w:space="0" w:color="auto"/>
            </w:tcBorders>
          </w:tcPr>
          <w:p w14:paraId="1EC8B4AF" w14:textId="77777777" w:rsidR="00441568" w:rsidRPr="00A53F91" w:rsidRDefault="00441568" w:rsidP="00441568">
            <w:pPr>
              <w:spacing w:before="60" w:after="60"/>
              <w:ind w:firstLine="0"/>
              <w:rPr>
                <w:rFonts w:eastAsia="Times"/>
                <w:sz w:val="12"/>
              </w:rPr>
            </w:pPr>
            <w:r w:rsidRPr="00A53F91">
              <w:rPr>
                <w:rFonts w:eastAsia="Times"/>
                <w:sz w:val="12"/>
              </w:rPr>
              <w:t>144</w:t>
            </w:r>
          </w:p>
        </w:tc>
        <w:tc>
          <w:tcPr>
            <w:tcW w:w="544" w:type="dxa"/>
            <w:tcBorders>
              <w:bottom w:val="single" w:sz="4" w:space="0" w:color="auto"/>
            </w:tcBorders>
          </w:tcPr>
          <w:p w14:paraId="14C86FEC" w14:textId="77777777" w:rsidR="00441568" w:rsidRPr="00A53F91" w:rsidRDefault="00441568" w:rsidP="00441568">
            <w:pPr>
              <w:spacing w:before="60" w:after="60"/>
              <w:ind w:firstLine="0"/>
              <w:rPr>
                <w:rFonts w:eastAsia="Times"/>
                <w:sz w:val="12"/>
              </w:rPr>
            </w:pPr>
            <w:r w:rsidRPr="00A53F91">
              <w:rPr>
                <w:rFonts w:eastAsia="Times"/>
                <w:sz w:val="12"/>
              </w:rPr>
              <w:t>36.9</w:t>
            </w:r>
          </w:p>
        </w:tc>
        <w:tc>
          <w:tcPr>
            <w:tcW w:w="564" w:type="dxa"/>
            <w:tcBorders>
              <w:bottom w:val="single" w:sz="4" w:space="0" w:color="auto"/>
            </w:tcBorders>
          </w:tcPr>
          <w:p w14:paraId="687A7C1C" w14:textId="77777777" w:rsidR="00441568" w:rsidRPr="00A53F91" w:rsidRDefault="00441568" w:rsidP="00441568">
            <w:pPr>
              <w:spacing w:before="60" w:after="60"/>
              <w:ind w:firstLine="0"/>
              <w:rPr>
                <w:rFonts w:eastAsia="Times"/>
                <w:sz w:val="12"/>
              </w:rPr>
            </w:pPr>
            <w:r w:rsidRPr="00A53F91">
              <w:rPr>
                <w:rFonts w:eastAsia="Times"/>
                <w:sz w:val="12"/>
              </w:rPr>
              <w:t>1021</w:t>
            </w:r>
          </w:p>
        </w:tc>
        <w:tc>
          <w:tcPr>
            <w:tcW w:w="426" w:type="dxa"/>
            <w:tcBorders>
              <w:bottom w:val="single" w:sz="4" w:space="0" w:color="auto"/>
            </w:tcBorders>
          </w:tcPr>
          <w:p w14:paraId="3DF83409" w14:textId="77777777" w:rsidR="00441568" w:rsidRPr="00A53F91" w:rsidRDefault="00441568" w:rsidP="00441568">
            <w:pPr>
              <w:spacing w:before="60" w:after="60"/>
              <w:ind w:firstLine="0"/>
              <w:rPr>
                <w:rFonts w:eastAsia="Times"/>
                <w:sz w:val="12"/>
              </w:rPr>
            </w:pPr>
            <w:r w:rsidRPr="00A53F91">
              <w:rPr>
                <w:rFonts w:eastAsia="Times"/>
                <w:sz w:val="12"/>
              </w:rPr>
              <w:t>40.1</w:t>
            </w:r>
          </w:p>
        </w:tc>
        <w:tc>
          <w:tcPr>
            <w:tcW w:w="630" w:type="dxa"/>
            <w:tcBorders>
              <w:bottom w:val="single" w:sz="4" w:space="0" w:color="auto"/>
            </w:tcBorders>
          </w:tcPr>
          <w:p w14:paraId="75F10C64" w14:textId="77777777" w:rsidR="00441568" w:rsidRPr="00A53F91" w:rsidRDefault="00441568" w:rsidP="00441568">
            <w:pPr>
              <w:spacing w:before="60" w:after="60"/>
              <w:ind w:firstLine="0"/>
              <w:rPr>
                <w:rFonts w:eastAsia="Times"/>
                <w:sz w:val="12"/>
              </w:rPr>
            </w:pPr>
            <w:r w:rsidRPr="00A53F91">
              <w:rPr>
                <w:rFonts w:eastAsia="Times"/>
                <w:sz w:val="12"/>
              </w:rPr>
              <w:t>1124</w:t>
            </w:r>
          </w:p>
        </w:tc>
        <w:tc>
          <w:tcPr>
            <w:tcW w:w="540" w:type="dxa"/>
            <w:tcBorders>
              <w:bottom w:val="single" w:sz="4" w:space="0" w:color="auto"/>
            </w:tcBorders>
          </w:tcPr>
          <w:p w14:paraId="3B755157" w14:textId="77777777" w:rsidR="00441568" w:rsidRPr="00A53F91" w:rsidRDefault="00441568" w:rsidP="00441568">
            <w:pPr>
              <w:spacing w:before="60" w:after="60"/>
              <w:ind w:firstLine="0"/>
              <w:rPr>
                <w:rFonts w:eastAsia="Times"/>
                <w:sz w:val="12"/>
              </w:rPr>
            </w:pPr>
            <w:r w:rsidRPr="00A53F91">
              <w:rPr>
                <w:rFonts w:eastAsia="Times"/>
                <w:sz w:val="12"/>
              </w:rPr>
              <w:t>41.7</w:t>
            </w:r>
          </w:p>
        </w:tc>
        <w:tc>
          <w:tcPr>
            <w:tcW w:w="624" w:type="dxa"/>
            <w:tcBorders>
              <w:bottom w:val="single" w:sz="4" w:space="0" w:color="auto"/>
            </w:tcBorders>
          </w:tcPr>
          <w:p w14:paraId="1EBE3792" w14:textId="77777777" w:rsidR="00441568" w:rsidRPr="00A53F91" w:rsidRDefault="00441568" w:rsidP="00441568">
            <w:pPr>
              <w:spacing w:before="60" w:after="60"/>
              <w:ind w:firstLine="0"/>
              <w:rPr>
                <w:rFonts w:eastAsia="Times"/>
                <w:sz w:val="12"/>
              </w:rPr>
            </w:pPr>
            <w:r w:rsidRPr="00A53F91">
              <w:rPr>
                <w:rFonts w:eastAsia="Times"/>
                <w:sz w:val="12"/>
              </w:rPr>
              <w:t>1683</w:t>
            </w:r>
          </w:p>
        </w:tc>
        <w:tc>
          <w:tcPr>
            <w:tcW w:w="456" w:type="dxa"/>
            <w:tcBorders>
              <w:bottom w:val="single" w:sz="4" w:space="0" w:color="auto"/>
            </w:tcBorders>
          </w:tcPr>
          <w:p w14:paraId="0266A207" w14:textId="77777777" w:rsidR="00441568" w:rsidRPr="00A53F91" w:rsidRDefault="00441568" w:rsidP="00441568">
            <w:pPr>
              <w:spacing w:before="60" w:after="60"/>
              <w:ind w:firstLine="0"/>
              <w:rPr>
                <w:rFonts w:eastAsia="Times"/>
                <w:sz w:val="12"/>
              </w:rPr>
            </w:pPr>
            <w:r w:rsidRPr="00A53F91">
              <w:rPr>
                <w:rFonts w:eastAsia="Times"/>
                <w:sz w:val="12"/>
              </w:rPr>
              <w:t>31.2</w:t>
            </w:r>
          </w:p>
        </w:tc>
        <w:tc>
          <w:tcPr>
            <w:tcW w:w="651" w:type="dxa"/>
            <w:tcBorders>
              <w:bottom w:val="single" w:sz="4" w:space="0" w:color="auto"/>
            </w:tcBorders>
          </w:tcPr>
          <w:p w14:paraId="36628CAF" w14:textId="77777777" w:rsidR="00441568" w:rsidRPr="00A53F91" w:rsidRDefault="00441568" w:rsidP="00441568">
            <w:pPr>
              <w:spacing w:before="60" w:after="60"/>
              <w:ind w:firstLine="0"/>
              <w:rPr>
                <w:rFonts w:eastAsia="Times"/>
                <w:sz w:val="12"/>
              </w:rPr>
            </w:pPr>
            <w:r w:rsidRPr="00A53F91">
              <w:rPr>
                <w:rFonts w:eastAsia="Times"/>
                <w:sz w:val="12"/>
              </w:rPr>
              <w:t>1572</w:t>
            </w:r>
          </w:p>
        </w:tc>
        <w:tc>
          <w:tcPr>
            <w:tcW w:w="557" w:type="dxa"/>
            <w:tcBorders>
              <w:bottom w:val="single" w:sz="4" w:space="0" w:color="auto"/>
            </w:tcBorders>
          </w:tcPr>
          <w:p w14:paraId="7DBBDA82" w14:textId="77777777" w:rsidR="00441568" w:rsidRPr="00A53F91" w:rsidRDefault="00441568" w:rsidP="00441568">
            <w:pPr>
              <w:spacing w:before="60" w:after="60"/>
              <w:ind w:firstLine="0"/>
              <w:rPr>
                <w:rFonts w:eastAsia="Times"/>
                <w:sz w:val="12"/>
              </w:rPr>
            </w:pPr>
            <w:r w:rsidRPr="00A53F91">
              <w:rPr>
                <w:rFonts w:eastAsia="Times"/>
                <w:sz w:val="12"/>
              </w:rPr>
              <w:t>28.6</w:t>
            </w:r>
          </w:p>
        </w:tc>
        <w:tc>
          <w:tcPr>
            <w:tcW w:w="555" w:type="dxa"/>
            <w:tcBorders>
              <w:bottom w:val="single" w:sz="4" w:space="0" w:color="auto"/>
            </w:tcBorders>
          </w:tcPr>
          <w:p w14:paraId="2ABAA244" w14:textId="77777777" w:rsidR="00441568" w:rsidRPr="00A53F91" w:rsidRDefault="00441568" w:rsidP="00441568">
            <w:pPr>
              <w:spacing w:before="60" w:after="60"/>
              <w:ind w:firstLine="0"/>
              <w:rPr>
                <w:rFonts w:eastAsia="Times"/>
                <w:sz w:val="12"/>
              </w:rPr>
            </w:pPr>
            <w:r w:rsidRPr="00A53F91">
              <w:rPr>
                <w:rFonts w:eastAsia="Times"/>
                <w:sz w:val="12"/>
              </w:rPr>
              <w:t>1857</w:t>
            </w:r>
          </w:p>
        </w:tc>
        <w:tc>
          <w:tcPr>
            <w:tcW w:w="554" w:type="dxa"/>
            <w:tcBorders>
              <w:bottom w:val="single" w:sz="4" w:space="0" w:color="auto"/>
            </w:tcBorders>
          </w:tcPr>
          <w:p w14:paraId="54EFDA0D" w14:textId="77777777" w:rsidR="00441568" w:rsidRPr="00A53F91" w:rsidRDefault="00441568" w:rsidP="00441568">
            <w:pPr>
              <w:spacing w:before="60" w:after="60"/>
              <w:ind w:firstLine="0"/>
              <w:rPr>
                <w:rFonts w:eastAsia="Times"/>
                <w:sz w:val="12"/>
              </w:rPr>
            </w:pPr>
            <w:r w:rsidRPr="00A53F91">
              <w:rPr>
                <w:rFonts w:eastAsia="Times"/>
                <w:sz w:val="12"/>
              </w:rPr>
              <w:t>19.3</w:t>
            </w:r>
          </w:p>
        </w:tc>
        <w:tc>
          <w:tcPr>
            <w:tcW w:w="554" w:type="dxa"/>
            <w:tcBorders>
              <w:bottom w:val="single" w:sz="4" w:space="0" w:color="auto"/>
            </w:tcBorders>
          </w:tcPr>
          <w:p w14:paraId="108D0C47" w14:textId="77777777" w:rsidR="00441568" w:rsidRPr="00A53F91" w:rsidRDefault="00441568" w:rsidP="00441568">
            <w:pPr>
              <w:spacing w:before="60" w:after="60"/>
              <w:ind w:firstLine="0"/>
              <w:rPr>
                <w:rFonts w:eastAsia="Times"/>
                <w:sz w:val="12"/>
              </w:rPr>
            </w:pPr>
            <w:r w:rsidRPr="00A53F91">
              <w:rPr>
                <w:rFonts w:eastAsia="Times"/>
                <w:sz w:val="12"/>
              </w:rPr>
              <w:t>1697</w:t>
            </w:r>
          </w:p>
        </w:tc>
        <w:tc>
          <w:tcPr>
            <w:tcW w:w="554" w:type="dxa"/>
            <w:tcBorders>
              <w:bottom w:val="single" w:sz="4" w:space="0" w:color="auto"/>
            </w:tcBorders>
          </w:tcPr>
          <w:p w14:paraId="0E1CB452" w14:textId="77777777" w:rsidR="00441568" w:rsidRPr="00A53F91" w:rsidRDefault="00441568" w:rsidP="00441568">
            <w:pPr>
              <w:spacing w:before="60" w:after="60"/>
              <w:ind w:firstLine="0"/>
              <w:rPr>
                <w:rFonts w:eastAsia="Times"/>
                <w:sz w:val="12"/>
              </w:rPr>
            </w:pPr>
            <w:r w:rsidRPr="00A53F91">
              <w:rPr>
                <w:rFonts w:eastAsia="Times"/>
                <w:sz w:val="12"/>
              </w:rPr>
              <w:t>24.4</w:t>
            </w:r>
          </w:p>
        </w:tc>
      </w:tr>
      <w:tr w:rsidR="00441568" w:rsidRPr="00A53F91" w14:paraId="20527912" w14:textId="77777777">
        <w:trPr>
          <w:gridAfter w:val="1"/>
          <w:wAfter w:w="14" w:type="dxa"/>
        </w:trPr>
        <w:tc>
          <w:tcPr>
            <w:tcW w:w="1827" w:type="dxa"/>
            <w:tcBorders>
              <w:top w:val="single" w:sz="4" w:space="0" w:color="auto"/>
              <w:bottom w:val="single" w:sz="4" w:space="0" w:color="auto"/>
            </w:tcBorders>
          </w:tcPr>
          <w:p w14:paraId="3C0C0985" w14:textId="77777777" w:rsidR="00441568" w:rsidRPr="00A53F91" w:rsidRDefault="00441568" w:rsidP="00441568">
            <w:pPr>
              <w:spacing w:before="60" w:after="60"/>
              <w:ind w:left="342" w:hanging="342"/>
              <w:rPr>
                <w:rFonts w:eastAsia="Times"/>
                <w:sz w:val="12"/>
              </w:rPr>
            </w:pPr>
            <w:r w:rsidRPr="00A53F91">
              <w:rPr>
                <w:rFonts w:eastAsia="Times"/>
                <w:sz w:val="12"/>
              </w:rPr>
              <w:tab/>
              <w:t>Total</w:t>
            </w:r>
          </w:p>
        </w:tc>
        <w:tc>
          <w:tcPr>
            <w:tcW w:w="553" w:type="dxa"/>
            <w:tcBorders>
              <w:top w:val="single" w:sz="4" w:space="0" w:color="auto"/>
              <w:bottom w:val="single" w:sz="4" w:space="0" w:color="auto"/>
            </w:tcBorders>
          </w:tcPr>
          <w:p w14:paraId="34D606DD" w14:textId="77777777" w:rsidR="00441568" w:rsidRPr="00A53F91" w:rsidRDefault="00441568" w:rsidP="00441568">
            <w:pPr>
              <w:spacing w:before="60" w:after="60"/>
              <w:ind w:firstLine="0"/>
              <w:rPr>
                <w:rFonts w:eastAsia="Times"/>
                <w:sz w:val="12"/>
              </w:rPr>
            </w:pPr>
            <w:r w:rsidRPr="00A53F91">
              <w:rPr>
                <w:rFonts w:eastAsia="Times"/>
                <w:sz w:val="12"/>
              </w:rPr>
              <w:t>37136</w:t>
            </w:r>
          </w:p>
        </w:tc>
        <w:tc>
          <w:tcPr>
            <w:tcW w:w="554" w:type="dxa"/>
            <w:tcBorders>
              <w:top w:val="single" w:sz="4" w:space="0" w:color="auto"/>
              <w:bottom w:val="single" w:sz="4" w:space="0" w:color="auto"/>
            </w:tcBorders>
          </w:tcPr>
          <w:p w14:paraId="11D21412" w14:textId="77777777" w:rsidR="00441568" w:rsidRPr="00A53F91" w:rsidRDefault="00441568" w:rsidP="00441568">
            <w:pPr>
              <w:spacing w:before="60" w:after="60"/>
              <w:ind w:firstLine="0"/>
              <w:rPr>
                <w:rFonts w:eastAsia="Times"/>
                <w:sz w:val="12"/>
              </w:rPr>
            </w:pPr>
            <w:r w:rsidRPr="00A53F91">
              <w:rPr>
                <w:rFonts w:eastAsia="Times"/>
                <w:sz w:val="12"/>
              </w:rPr>
              <w:t>9.0</w:t>
            </w:r>
          </w:p>
        </w:tc>
        <w:tc>
          <w:tcPr>
            <w:tcW w:w="554" w:type="dxa"/>
            <w:tcBorders>
              <w:top w:val="single" w:sz="4" w:space="0" w:color="auto"/>
              <w:bottom w:val="single" w:sz="4" w:space="0" w:color="auto"/>
            </w:tcBorders>
          </w:tcPr>
          <w:p w14:paraId="4358AA77" w14:textId="77777777" w:rsidR="00441568" w:rsidRPr="00A53F91" w:rsidRDefault="00441568" w:rsidP="00441568">
            <w:pPr>
              <w:spacing w:before="60" w:after="60"/>
              <w:ind w:firstLine="0"/>
              <w:rPr>
                <w:rFonts w:eastAsia="Times"/>
                <w:sz w:val="12"/>
              </w:rPr>
            </w:pPr>
            <w:r w:rsidRPr="00A53F91">
              <w:rPr>
                <w:rFonts w:eastAsia="Times"/>
                <w:sz w:val="12"/>
              </w:rPr>
              <w:t>45464</w:t>
            </w:r>
          </w:p>
        </w:tc>
        <w:tc>
          <w:tcPr>
            <w:tcW w:w="554" w:type="dxa"/>
            <w:tcBorders>
              <w:top w:val="single" w:sz="4" w:space="0" w:color="auto"/>
              <w:bottom w:val="single" w:sz="4" w:space="0" w:color="auto"/>
            </w:tcBorders>
          </w:tcPr>
          <w:p w14:paraId="3B906C59" w14:textId="77777777" w:rsidR="00441568" w:rsidRPr="00A53F91" w:rsidRDefault="00441568" w:rsidP="00441568">
            <w:pPr>
              <w:spacing w:before="60" w:after="60"/>
              <w:ind w:firstLine="0"/>
              <w:rPr>
                <w:rFonts w:eastAsia="Times"/>
                <w:sz w:val="12"/>
              </w:rPr>
            </w:pPr>
            <w:r w:rsidRPr="00A53F91">
              <w:rPr>
                <w:rFonts w:eastAsia="Times"/>
                <w:sz w:val="12"/>
              </w:rPr>
              <w:t>10.0</w:t>
            </w:r>
          </w:p>
        </w:tc>
        <w:tc>
          <w:tcPr>
            <w:tcW w:w="554" w:type="dxa"/>
            <w:tcBorders>
              <w:top w:val="single" w:sz="4" w:space="0" w:color="auto"/>
              <w:bottom w:val="single" w:sz="4" w:space="0" w:color="auto"/>
            </w:tcBorders>
          </w:tcPr>
          <w:p w14:paraId="2E99795C" w14:textId="77777777" w:rsidR="00441568" w:rsidRPr="00A53F91" w:rsidRDefault="00441568" w:rsidP="00441568">
            <w:pPr>
              <w:spacing w:before="60" w:after="60"/>
              <w:ind w:firstLine="0"/>
              <w:rPr>
                <w:rFonts w:eastAsia="Times"/>
                <w:sz w:val="12"/>
              </w:rPr>
            </w:pPr>
            <w:r w:rsidRPr="00A53F91">
              <w:rPr>
                <w:rFonts w:eastAsia="Times"/>
                <w:sz w:val="12"/>
              </w:rPr>
              <w:t>49714</w:t>
            </w:r>
          </w:p>
        </w:tc>
        <w:tc>
          <w:tcPr>
            <w:tcW w:w="534" w:type="dxa"/>
            <w:tcBorders>
              <w:top w:val="single" w:sz="4" w:space="0" w:color="auto"/>
              <w:bottom w:val="single" w:sz="4" w:space="0" w:color="auto"/>
            </w:tcBorders>
          </w:tcPr>
          <w:p w14:paraId="50D18EE5" w14:textId="77777777" w:rsidR="00441568" w:rsidRPr="00A53F91" w:rsidRDefault="00441568" w:rsidP="00441568">
            <w:pPr>
              <w:spacing w:before="60" w:after="60"/>
              <w:ind w:firstLine="0"/>
              <w:rPr>
                <w:rFonts w:eastAsia="Times"/>
                <w:sz w:val="12"/>
              </w:rPr>
            </w:pPr>
            <w:r w:rsidRPr="00A53F91">
              <w:rPr>
                <w:rFonts w:eastAsia="Times"/>
                <w:sz w:val="12"/>
              </w:rPr>
              <w:t>11.0</w:t>
            </w:r>
          </w:p>
        </w:tc>
        <w:tc>
          <w:tcPr>
            <w:tcW w:w="540" w:type="dxa"/>
            <w:tcBorders>
              <w:top w:val="single" w:sz="4" w:space="0" w:color="auto"/>
              <w:bottom w:val="single" w:sz="4" w:space="0" w:color="auto"/>
            </w:tcBorders>
          </w:tcPr>
          <w:p w14:paraId="1263C42E" w14:textId="77777777" w:rsidR="00441568" w:rsidRPr="00A53F91" w:rsidRDefault="00441568" w:rsidP="00441568">
            <w:pPr>
              <w:spacing w:before="60" w:after="60"/>
              <w:ind w:firstLine="0"/>
              <w:rPr>
                <w:rFonts w:eastAsia="Times"/>
                <w:sz w:val="12"/>
              </w:rPr>
            </w:pPr>
            <w:r w:rsidRPr="00A53F91">
              <w:rPr>
                <w:rFonts w:eastAsia="Times"/>
                <w:sz w:val="12"/>
              </w:rPr>
              <w:t>52956</w:t>
            </w:r>
          </w:p>
        </w:tc>
        <w:tc>
          <w:tcPr>
            <w:tcW w:w="450" w:type="dxa"/>
            <w:tcBorders>
              <w:top w:val="single" w:sz="4" w:space="0" w:color="auto"/>
              <w:bottom w:val="single" w:sz="4" w:space="0" w:color="auto"/>
            </w:tcBorders>
          </w:tcPr>
          <w:p w14:paraId="1869DC26" w14:textId="77777777" w:rsidR="00441568" w:rsidRPr="00A53F91" w:rsidRDefault="00441568" w:rsidP="00441568">
            <w:pPr>
              <w:spacing w:before="60" w:after="60"/>
              <w:ind w:firstLine="0"/>
              <w:rPr>
                <w:rFonts w:eastAsia="Times"/>
                <w:sz w:val="12"/>
              </w:rPr>
            </w:pPr>
            <w:r w:rsidRPr="00A53F91">
              <w:rPr>
                <w:rFonts w:eastAsia="Times"/>
                <w:sz w:val="12"/>
              </w:rPr>
              <w:t>13.0</w:t>
            </w:r>
          </w:p>
        </w:tc>
        <w:tc>
          <w:tcPr>
            <w:tcW w:w="696" w:type="dxa"/>
            <w:tcBorders>
              <w:top w:val="single" w:sz="4" w:space="0" w:color="auto"/>
              <w:bottom w:val="single" w:sz="4" w:space="0" w:color="auto"/>
            </w:tcBorders>
          </w:tcPr>
          <w:p w14:paraId="302F6390" w14:textId="77777777" w:rsidR="00441568" w:rsidRPr="00A53F91" w:rsidRDefault="00441568" w:rsidP="00441568">
            <w:pPr>
              <w:spacing w:before="60" w:after="60"/>
              <w:ind w:firstLine="0"/>
              <w:rPr>
                <w:rFonts w:eastAsia="Times"/>
                <w:sz w:val="12"/>
              </w:rPr>
            </w:pPr>
            <w:r w:rsidRPr="00A53F91">
              <w:rPr>
                <w:rFonts w:eastAsia="Times"/>
                <w:sz w:val="12"/>
              </w:rPr>
              <w:t>56391</w:t>
            </w:r>
          </w:p>
        </w:tc>
        <w:tc>
          <w:tcPr>
            <w:tcW w:w="474" w:type="dxa"/>
            <w:tcBorders>
              <w:top w:val="single" w:sz="4" w:space="0" w:color="auto"/>
              <w:bottom w:val="single" w:sz="4" w:space="0" w:color="auto"/>
            </w:tcBorders>
          </w:tcPr>
          <w:p w14:paraId="250B6946" w14:textId="77777777" w:rsidR="00441568" w:rsidRPr="00A53F91" w:rsidRDefault="00441568" w:rsidP="00441568">
            <w:pPr>
              <w:spacing w:before="60" w:after="60"/>
              <w:ind w:firstLine="0"/>
              <w:rPr>
                <w:rFonts w:eastAsia="Times"/>
                <w:sz w:val="12"/>
              </w:rPr>
            </w:pPr>
            <w:r w:rsidRPr="00A53F91">
              <w:rPr>
                <w:rFonts w:eastAsia="Times"/>
                <w:sz w:val="12"/>
              </w:rPr>
              <w:t>12.0</w:t>
            </w:r>
          </w:p>
        </w:tc>
        <w:tc>
          <w:tcPr>
            <w:tcW w:w="634" w:type="dxa"/>
            <w:tcBorders>
              <w:top w:val="single" w:sz="4" w:space="0" w:color="auto"/>
              <w:bottom w:val="single" w:sz="4" w:space="0" w:color="auto"/>
            </w:tcBorders>
          </w:tcPr>
          <w:p w14:paraId="41D273BA" w14:textId="77777777" w:rsidR="00441568" w:rsidRPr="00A53F91" w:rsidRDefault="00441568" w:rsidP="00441568">
            <w:pPr>
              <w:spacing w:before="60" w:after="60"/>
              <w:ind w:firstLine="0"/>
              <w:rPr>
                <w:rFonts w:eastAsia="Times"/>
                <w:sz w:val="12"/>
              </w:rPr>
            </w:pPr>
            <w:r w:rsidRPr="00A53F91">
              <w:rPr>
                <w:rFonts w:eastAsia="Times"/>
                <w:sz w:val="12"/>
              </w:rPr>
              <w:t>73444</w:t>
            </w:r>
          </w:p>
        </w:tc>
        <w:tc>
          <w:tcPr>
            <w:tcW w:w="446" w:type="dxa"/>
            <w:tcBorders>
              <w:top w:val="single" w:sz="4" w:space="0" w:color="auto"/>
              <w:bottom w:val="single" w:sz="4" w:space="0" w:color="auto"/>
            </w:tcBorders>
          </w:tcPr>
          <w:p w14:paraId="41AE837B" w14:textId="77777777" w:rsidR="00441568" w:rsidRPr="00A53F91" w:rsidRDefault="00441568" w:rsidP="00441568">
            <w:pPr>
              <w:spacing w:before="60" w:after="60"/>
              <w:ind w:firstLine="0"/>
              <w:rPr>
                <w:rFonts w:eastAsia="Times"/>
                <w:sz w:val="12"/>
              </w:rPr>
            </w:pPr>
            <w:r w:rsidRPr="00A53F91">
              <w:rPr>
                <w:rFonts w:eastAsia="Times"/>
                <w:sz w:val="12"/>
              </w:rPr>
              <w:t>11.0</w:t>
            </w:r>
          </w:p>
        </w:tc>
        <w:tc>
          <w:tcPr>
            <w:tcW w:w="630" w:type="dxa"/>
            <w:tcBorders>
              <w:top w:val="single" w:sz="4" w:space="0" w:color="auto"/>
              <w:bottom w:val="single" w:sz="4" w:space="0" w:color="auto"/>
            </w:tcBorders>
          </w:tcPr>
          <w:p w14:paraId="5EF6E883" w14:textId="77777777" w:rsidR="00441568" w:rsidRPr="00A53F91" w:rsidRDefault="00441568" w:rsidP="00441568">
            <w:pPr>
              <w:spacing w:before="60" w:after="60"/>
              <w:ind w:firstLine="0"/>
              <w:rPr>
                <w:rFonts w:eastAsia="Times"/>
                <w:sz w:val="12"/>
              </w:rPr>
            </w:pPr>
            <w:r w:rsidRPr="00A53F91">
              <w:rPr>
                <w:rFonts w:eastAsia="Times"/>
                <w:sz w:val="12"/>
              </w:rPr>
              <w:t>61479</w:t>
            </w:r>
          </w:p>
        </w:tc>
        <w:tc>
          <w:tcPr>
            <w:tcW w:w="450" w:type="dxa"/>
            <w:tcBorders>
              <w:top w:val="single" w:sz="4" w:space="0" w:color="auto"/>
              <w:bottom w:val="single" w:sz="4" w:space="0" w:color="auto"/>
            </w:tcBorders>
          </w:tcPr>
          <w:p w14:paraId="4142D9D5" w14:textId="77777777" w:rsidR="00441568" w:rsidRPr="00A53F91" w:rsidRDefault="00441568" w:rsidP="00441568">
            <w:pPr>
              <w:spacing w:before="60" w:after="60"/>
              <w:ind w:firstLine="0"/>
              <w:rPr>
                <w:rFonts w:eastAsia="Times"/>
                <w:sz w:val="12"/>
              </w:rPr>
            </w:pPr>
            <w:r w:rsidRPr="00A53F91">
              <w:rPr>
                <w:rFonts w:eastAsia="Times"/>
                <w:sz w:val="12"/>
              </w:rPr>
              <w:t>13.0</w:t>
            </w:r>
          </w:p>
        </w:tc>
        <w:tc>
          <w:tcPr>
            <w:tcW w:w="689" w:type="dxa"/>
            <w:tcBorders>
              <w:top w:val="single" w:sz="4" w:space="0" w:color="auto"/>
              <w:bottom w:val="single" w:sz="4" w:space="0" w:color="auto"/>
            </w:tcBorders>
          </w:tcPr>
          <w:p w14:paraId="3CAB9DF7" w14:textId="77777777" w:rsidR="00441568" w:rsidRPr="00A53F91" w:rsidRDefault="00441568" w:rsidP="00441568">
            <w:pPr>
              <w:spacing w:before="60" w:after="60"/>
              <w:ind w:firstLine="0"/>
              <w:rPr>
                <w:rFonts w:eastAsia="Times"/>
                <w:sz w:val="12"/>
              </w:rPr>
            </w:pPr>
            <w:r w:rsidRPr="00A53F91">
              <w:rPr>
                <w:rFonts w:eastAsia="Times"/>
                <w:sz w:val="12"/>
              </w:rPr>
              <w:t>62974</w:t>
            </w:r>
          </w:p>
        </w:tc>
        <w:tc>
          <w:tcPr>
            <w:tcW w:w="481" w:type="dxa"/>
            <w:tcBorders>
              <w:top w:val="single" w:sz="4" w:space="0" w:color="auto"/>
              <w:bottom w:val="single" w:sz="4" w:space="0" w:color="auto"/>
            </w:tcBorders>
          </w:tcPr>
          <w:p w14:paraId="1ED7E18D" w14:textId="77777777" w:rsidR="00441568" w:rsidRPr="00A53F91" w:rsidRDefault="00441568" w:rsidP="00441568">
            <w:pPr>
              <w:spacing w:before="60" w:after="60"/>
              <w:ind w:firstLine="0"/>
              <w:rPr>
                <w:rFonts w:eastAsia="Times"/>
                <w:sz w:val="12"/>
              </w:rPr>
            </w:pPr>
            <w:r w:rsidRPr="00A53F91">
              <w:rPr>
                <w:rFonts w:eastAsia="Times"/>
                <w:sz w:val="12"/>
              </w:rPr>
              <w:t>14.0</w:t>
            </w:r>
          </w:p>
        </w:tc>
        <w:tc>
          <w:tcPr>
            <w:tcW w:w="626" w:type="dxa"/>
            <w:tcBorders>
              <w:top w:val="single" w:sz="4" w:space="0" w:color="auto"/>
              <w:bottom w:val="single" w:sz="4" w:space="0" w:color="auto"/>
            </w:tcBorders>
          </w:tcPr>
          <w:p w14:paraId="5AF4A960" w14:textId="77777777" w:rsidR="00441568" w:rsidRPr="00A53F91" w:rsidRDefault="00441568" w:rsidP="00441568">
            <w:pPr>
              <w:spacing w:before="60" w:after="60"/>
              <w:ind w:firstLine="0"/>
              <w:rPr>
                <w:rFonts w:eastAsia="Times"/>
                <w:sz w:val="12"/>
              </w:rPr>
            </w:pPr>
            <w:r w:rsidRPr="00A53F91">
              <w:rPr>
                <w:rFonts w:eastAsia="Times"/>
                <w:sz w:val="12"/>
              </w:rPr>
              <w:t>66723</w:t>
            </w:r>
          </w:p>
        </w:tc>
        <w:tc>
          <w:tcPr>
            <w:tcW w:w="544" w:type="dxa"/>
            <w:tcBorders>
              <w:top w:val="single" w:sz="4" w:space="0" w:color="auto"/>
              <w:bottom w:val="single" w:sz="4" w:space="0" w:color="auto"/>
            </w:tcBorders>
          </w:tcPr>
          <w:p w14:paraId="7712A8D4" w14:textId="77777777" w:rsidR="00441568" w:rsidRPr="00A53F91" w:rsidRDefault="00441568" w:rsidP="00441568">
            <w:pPr>
              <w:spacing w:before="60" w:after="60"/>
              <w:ind w:firstLine="0"/>
              <w:rPr>
                <w:rFonts w:eastAsia="Times"/>
                <w:sz w:val="12"/>
              </w:rPr>
            </w:pPr>
            <w:r w:rsidRPr="00A53F91">
              <w:rPr>
                <w:rFonts w:eastAsia="Times"/>
                <w:sz w:val="12"/>
              </w:rPr>
              <w:t>15.0</w:t>
            </w:r>
          </w:p>
        </w:tc>
        <w:tc>
          <w:tcPr>
            <w:tcW w:w="564" w:type="dxa"/>
            <w:tcBorders>
              <w:top w:val="single" w:sz="4" w:space="0" w:color="auto"/>
              <w:bottom w:val="single" w:sz="4" w:space="0" w:color="auto"/>
            </w:tcBorders>
          </w:tcPr>
          <w:p w14:paraId="21E3CEDE" w14:textId="77777777" w:rsidR="00441568" w:rsidRPr="00A53F91" w:rsidRDefault="00441568" w:rsidP="00441568">
            <w:pPr>
              <w:spacing w:before="60" w:after="60"/>
              <w:ind w:firstLine="0"/>
              <w:rPr>
                <w:rFonts w:eastAsia="Times"/>
                <w:sz w:val="12"/>
              </w:rPr>
            </w:pPr>
            <w:r w:rsidRPr="00A53F91">
              <w:rPr>
                <w:rFonts w:eastAsia="Times"/>
                <w:sz w:val="12"/>
              </w:rPr>
              <w:t>65105</w:t>
            </w:r>
          </w:p>
        </w:tc>
        <w:tc>
          <w:tcPr>
            <w:tcW w:w="426" w:type="dxa"/>
            <w:tcBorders>
              <w:top w:val="single" w:sz="4" w:space="0" w:color="auto"/>
              <w:bottom w:val="single" w:sz="4" w:space="0" w:color="auto"/>
            </w:tcBorders>
          </w:tcPr>
          <w:p w14:paraId="3B83EC3F" w14:textId="77777777" w:rsidR="00441568" w:rsidRPr="00A53F91" w:rsidRDefault="00441568" w:rsidP="00441568">
            <w:pPr>
              <w:spacing w:before="60" w:after="60"/>
              <w:ind w:firstLine="0"/>
              <w:rPr>
                <w:rFonts w:eastAsia="Times"/>
                <w:sz w:val="12"/>
              </w:rPr>
            </w:pPr>
            <w:r w:rsidRPr="00A53F91">
              <w:rPr>
                <w:rFonts w:eastAsia="Times"/>
                <w:sz w:val="12"/>
              </w:rPr>
              <w:t>36.0</w:t>
            </w:r>
          </w:p>
        </w:tc>
        <w:tc>
          <w:tcPr>
            <w:tcW w:w="630" w:type="dxa"/>
            <w:tcBorders>
              <w:top w:val="single" w:sz="4" w:space="0" w:color="auto"/>
              <w:bottom w:val="single" w:sz="4" w:space="0" w:color="auto"/>
            </w:tcBorders>
          </w:tcPr>
          <w:p w14:paraId="4F0AFF4F" w14:textId="77777777" w:rsidR="00441568" w:rsidRPr="00A53F91" w:rsidRDefault="00441568" w:rsidP="00441568">
            <w:pPr>
              <w:spacing w:before="60" w:after="60"/>
              <w:ind w:firstLine="0"/>
              <w:rPr>
                <w:rFonts w:eastAsia="Times"/>
                <w:sz w:val="12"/>
              </w:rPr>
            </w:pPr>
            <w:r w:rsidRPr="00A53F91">
              <w:rPr>
                <w:rFonts w:eastAsia="Times"/>
                <w:sz w:val="12"/>
              </w:rPr>
              <w:t>73985</w:t>
            </w:r>
          </w:p>
        </w:tc>
        <w:tc>
          <w:tcPr>
            <w:tcW w:w="540" w:type="dxa"/>
            <w:tcBorders>
              <w:top w:val="single" w:sz="4" w:space="0" w:color="auto"/>
              <w:bottom w:val="single" w:sz="4" w:space="0" w:color="auto"/>
            </w:tcBorders>
          </w:tcPr>
          <w:p w14:paraId="73F14C0B" w14:textId="77777777" w:rsidR="00441568" w:rsidRPr="00A53F91" w:rsidRDefault="00441568" w:rsidP="00441568">
            <w:pPr>
              <w:spacing w:before="60" w:after="60"/>
              <w:ind w:firstLine="0"/>
              <w:rPr>
                <w:rFonts w:eastAsia="Times"/>
                <w:sz w:val="12"/>
              </w:rPr>
            </w:pPr>
            <w:r w:rsidRPr="00A53F91">
              <w:rPr>
                <w:rFonts w:eastAsia="Times"/>
                <w:sz w:val="12"/>
              </w:rPr>
              <w:t>16.0</w:t>
            </w:r>
          </w:p>
        </w:tc>
        <w:tc>
          <w:tcPr>
            <w:tcW w:w="624" w:type="dxa"/>
            <w:tcBorders>
              <w:top w:val="single" w:sz="4" w:space="0" w:color="auto"/>
              <w:bottom w:val="single" w:sz="4" w:space="0" w:color="auto"/>
            </w:tcBorders>
          </w:tcPr>
          <w:p w14:paraId="0AFF33BE" w14:textId="77777777" w:rsidR="00441568" w:rsidRPr="00A53F91" w:rsidRDefault="00441568" w:rsidP="00441568">
            <w:pPr>
              <w:spacing w:before="60" w:after="60"/>
              <w:ind w:firstLine="0"/>
              <w:rPr>
                <w:rFonts w:eastAsia="Times"/>
                <w:sz w:val="12"/>
              </w:rPr>
            </w:pPr>
            <w:r w:rsidRPr="00A53F91">
              <w:rPr>
                <w:rFonts w:eastAsia="Times"/>
                <w:sz w:val="12"/>
              </w:rPr>
              <w:t>81104</w:t>
            </w:r>
          </w:p>
        </w:tc>
        <w:tc>
          <w:tcPr>
            <w:tcW w:w="456" w:type="dxa"/>
            <w:tcBorders>
              <w:top w:val="single" w:sz="4" w:space="0" w:color="auto"/>
              <w:bottom w:val="single" w:sz="4" w:space="0" w:color="auto"/>
            </w:tcBorders>
          </w:tcPr>
          <w:p w14:paraId="7B70A94E" w14:textId="77777777" w:rsidR="00441568" w:rsidRPr="00A53F91" w:rsidRDefault="00441568" w:rsidP="00441568">
            <w:pPr>
              <w:spacing w:before="60" w:after="60"/>
              <w:ind w:firstLine="0"/>
              <w:rPr>
                <w:rFonts w:eastAsia="Times"/>
                <w:sz w:val="12"/>
              </w:rPr>
            </w:pPr>
            <w:r w:rsidRPr="00A53F91">
              <w:rPr>
                <w:rFonts w:eastAsia="Times"/>
                <w:sz w:val="12"/>
              </w:rPr>
              <w:t>15.0</w:t>
            </w:r>
          </w:p>
        </w:tc>
        <w:tc>
          <w:tcPr>
            <w:tcW w:w="651" w:type="dxa"/>
            <w:tcBorders>
              <w:top w:val="single" w:sz="4" w:space="0" w:color="auto"/>
              <w:bottom w:val="single" w:sz="4" w:space="0" w:color="auto"/>
            </w:tcBorders>
          </w:tcPr>
          <w:p w14:paraId="2C1C18C3" w14:textId="77777777" w:rsidR="00441568" w:rsidRPr="00A53F91" w:rsidRDefault="00441568" w:rsidP="00441568">
            <w:pPr>
              <w:spacing w:before="60" w:after="60"/>
              <w:ind w:firstLine="0"/>
              <w:rPr>
                <w:rFonts w:eastAsia="Times"/>
                <w:sz w:val="12"/>
              </w:rPr>
            </w:pPr>
            <w:r w:rsidRPr="00A53F91">
              <w:rPr>
                <w:rFonts w:eastAsia="Times"/>
                <w:sz w:val="12"/>
              </w:rPr>
              <w:t>88791</w:t>
            </w:r>
          </w:p>
        </w:tc>
        <w:tc>
          <w:tcPr>
            <w:tcW w:w="557" w:type="dxa"/>
            <w:tcBorders>
              <w:top w:val="single" w:sz="4" w:space="0" w:color="auto"/>
              <w:bottom w:val="single" w:sz="4" w:space="0" w:color="auto"/>
            </w:tcBorders>
          </w:tcPr>
          <w:p w14:paraId="4CEEBB65" w14:textId="77777777" w:rsidR="00441568" w:rsidRPr="00A53F91" w:rsidRDefault="00441568" w:rsidP="00441568">
            <w:pPr>
              <w:spacing w:before="60" w:after="60"/>
              <w:ind w:firstLine="0"/>
              <w:rPr>
                <w:rFonts w:eastAsia="Times"/>
                <w:sz w:val="12"/>
              </w:rPr>
            </w:pPr>
            <w:r w:rsidRPr="00A53F91">
              <w:rPr>
                <w:rFonts w:eastAsia="Times"/>
                <w:sz w:val="12"/>
              </w:rPr>
              <w:t>16.0</w:t>
            </w:r>
          </w:p>
        </w:tc>
        <w:tc>
          <w:tcPr>
            <w:tcW w:w="555" w:type="dxa"/>
            <w:tcBorders>
              <w:top w:val="single" w:sz="4" w:space="0" w:color="auto"/>
              <w:bottom w:val="single" w:sz="4" w:space="0" w:color="auto"/>
            </w:tcBorders>
          </w:tcPr>
          <w:p w14:paraId="7D97E143" w14:textId="77777777" w:rsidR="00441568" w:rsidRPr="00A53F91" w:rsidRDefault="00441568" w:rsidP="00441568">
            <w:pPr>
              <w:spacing w:before="60" w:after="60"/>
              <w:ind w:firstLine="0"/>
              <w:rPr>
                <w:rFonts w:eastAsia="Times"/>
                <w:sz w:val="12"/>
              </w:rPr>
            </w:pPr>
            <w:r w:rsidRPr="00A53F91">
              <w:rPr>
                <w:rFonts w:eastAsia="Times"/>
                <w:sz w:val="12"/>
              </w:rPr>
              <w:t>88874</w:t>
            </w:r>
          </w:p>
        </w:tc>
        <w:tc>
          <w:tcPr>
            <w:tcW w:w="554" w:type="dxa"/>
            <w:tcBorders>
              <w:top w:val="single" w:sz="4" w:space="0" w:color="auto"/>
              <w:bottom w:val="single" w:sz="4" w:space="0" w:color="auto"/>
            </w:tcBorders>
          </w:tcPr>
          <w:p w14:paraId="46A9C3CC" w14:textId="77777777" w:rsidR="00441568" w:rsidRPr="00A53F91" w:rsidRDefault="00441568" w:rsidP="00441568">
            <w:pPr>
              <w:spacing w:before="60" w:after="60"/>
              <w:ind w:firstLine="0"/>
              <w:rPr>
                <w:rFonts w:eastAsia="Times"/>
                <w:sz w:val="12"/>
              </w:rPr>
            </w:pPr>
            <w:r w:rsidRPr="00A53F91">
              <w:rPr>
                <w:rFonts w:eastAsia="Times"/>
                <w:sz w:val="12"/>
              </w:rPr>
              <w:t>16.0</w:t>
            </w:r>
          </w:p>
        </w:tc>
        <w:tc>
          <w:tcPr>
            <w:tcW w:w="554" w:type="dxa"/>
            <w:tcBorders>
              <w:top w:val="single" w:sz="4" w:space="0" w:color="auto"/>
              <w:bottom w:val="single" w:sz="4" w:space="0" w:color="auto"/>
            </w:tcBorders>
          </w:tcPr>
          <w:p w14:paraId="79C937B5" w14:textId="77777777" w:rsidR="00441568" w:rsidRPr="00A53F91" w:rsidRDefault="00441568" w:rsidP="00441568">
            <w:pPr>
              <w:spacing w:before="60" w:after="60"/>
              <w:ind w:firstLine="0"/>
              <w:rPr>
                <w:rFonts w:eastAsia="Times"/>
                <w:sz w:val="12"/>
              </w:rPr>
            </w:pPr>
            <w:r w:rsidRPr="00A53F91">
              <w:rPr>
                <w:rFonts w:eastAsia="Times"/>
                <w:sz w:val="12"/>
              </w:rPr>
              <w:t>88304</w:t>
            </w:r>
          </w:p>
        </w:tc>
        <w:tc>
          <w:tcPr>
            <w:tcW w:w="554" w:type="dxa"/>
            <w:tcBorders>
              <w:top w:val="single" w:sz="4" w:space="0" w:color="auto"/>
              <w:bottom w:val="single" w:sz="4" w:space="0" w:color="auto"/>
            </w:tcBorders>
          </w:tcPr>
          <w:p w14:paraId="376B0959" w14:textId="77777777" w:rsidR="00441568" w:rsidRPr="00A53F91" w:rsidRDefault="00441568" w:rsidP="00441568">
            <w:pPr>
              <w:spacing w:before="60" w:after="60"/>
              <w:ind w:firstLine="0"/>
              <w:rPr>
                <w:rFonts w:eastAsia="Times"/>
                <w:sz w:val="12"/>
              </w:rPr>
            </w:pPr>
            <w:r w:rsidRPr="00A53F91">
              <w:rPr>
                <w:rFonts w:eastAsia="Times"/>
                <w:sz w:val="12"/>
              </w:rPr>
              <w:t>16.0</w:t>
            </w:r>
          </w:p>
        </w:tc>
      </w:tr>
    </w:tbl>
    <w:p w14:paraId="16FB63EF" w14:textId="77777777" w:rsidR="00441568" w:rsidRDefault="00441568" w:rsidP="00441568">
      <w:pPr>
        <w:rPr>
          <w:sz w:val="24"/>
        </w:rPr>
      </w:pPr>
    </w:p>
    <w:p w14:paraId="45358ABC" w14:textId="77777777" w:rsidR="00441568" w:rsidRPr="006B600C" w:rsidRDefault="00441568" w:rsidP="00441568">
      <w:pPr>
        <w:rPr>
          <w:sz w:val="18"/>
        </w:rPr>
      </w:pPr>
      <w:r w:rsidRPr="006B600C">
        <w:rPr>
          <w:sz w:val="18"/>
        </w:rPr>
        <w:t>Source : Statistiques de la criminalité, Statistique Canada (Police).</w:t>
      </w:r>
    </w:p>
    <w:p w14:paraId="32183001" w14:textId="77777777" w:rsidR="00441568" w:rsidRPr="006B600C" w:rsidRDefault="00441568" w:rsidP="00441568">
      <w:pPr>
        <w:rPr>
          <w:sz w:val="18"/>
        </w:rPr>
      </w:pPr>
      <w:r w:rsidRPr="006B600C">
        <w:rPr>
          <w:sz w:val="18"/>
        </w:rPr>
        <w:t xml:space="preserve"> Seul le $ pour les filles est indiqué afin d'éviter de surcharger Inutilement ce tableau.</w:t>
      </w:r>
    </w:p>
    <w:p w14:paraId="64F66ACE" w14:textId="77777777" w:rsidR="00441568" w:rsidRDefault="00441568" w:rsidP="00441568">
      <w:pPr>
        <w:rPr>
          <w:sz w:val="18"/>
        </w:rPr>
      </w:pPr>
      <w:r w:rsidRPr="006B600C">
        <w:rPr>
          <w:sz w:val="18"/>
        </w:rPr>
        <w:t xml:space="preserve"> Pour les années "79-75 et 76" viol et autres Infractions d'ordre sexuel sont présentés dans une seule catégorie ainsi que blessures et voles de fait.</w:t>
      </w:r>
    </w:p>
    <w:p w14:paraId="5C6C55DF" w14:textId="77777777" w:rsidR="00441568" w:rsidRDefault="00441568" w:rsidP="00441568"/>
    <w:p w14:paraId="43274193" w14:textId="77777777" w:rsidR="00441568" w:rsidRDefault="00441568" w:rsidP="00441568">
      <w:pPr>
        <w:spacing w:before="120" w:after="120"/>
        <w:jc w:val="both"/>
        <w:sectPr w:rsidR="00441568" w:rsidSect="00441568">
          <w:pgSz w:w="20160" w:h="12240" w:orient="landscape"/>
          <w:pgMar w:top="1440" w:right="806" w:bottom="1080" w:left="1440" w:header="720" w:footer="720" w:gutter="0"/>
          <w:cols w:space="720"/>
        </w:sectPr>
      </w:pPr>
    </w:p>
    <w:p w14:paraId="540B7E04" w14:textId="77777777" w:rsidR="00441568" w:rsidRPr="00376716" w:rsidRDefault="00441568" w:rsidP="00441568">
      <w:pPr>
        <w:spacing w:before="120" w:after="120"/>
        <w:jc w:val="both"/>
      </w:pPr>
      <w:r>
        <w:t>[</w:t>
      </w:r>
      <w:r w:rsidRPr="00376716">
        <w:rPr>
          <w:rFonts w:eastAsia="Courier New" w:cs="Courier New"/>
          <w:color w:val="000000"/>
          <w:lang w:eastAsia="fr-FR" w:bidi="fr-FR"/>
        </w:rPr>
        <w:t>83</w:t>
      </w:r>
      <w:r>
        <w:rPr>
          <w:rFonts w:eastAsia="Courier New" w:cs="Courier New"/>
          <w:color w:val="000000"/>
          <w:lang w:eastAsia="fr-FR" w:bidi="fr-FR"/>
        </w:rPr>
        <w:t>]</w:t>
      </w:r>
    </w:p>
    <w:p w14:paraId="57EE4295" w14:textId="77777777" w:rsidR="00441568" w:rsidRPr="00376716" w:rsidRDefault="00441568" w:rsidP="00441568">
      <w:pPr>
        <w:spacing w:before="120" w:after="120"/>
        <w:jc w:val="both"/>
      </w:pPr>
      <w:r w:rsidRPr="00376716">
        <w:rPr>
          <w:rFonts w:eastAsia="Courier New" w:cs="Courier New"/>
          <w:color w:val="000000"/>
          <w:lang w:eastAsia="fr-FR" w:bidi="fr-FR"/>
        </w:rPr>
        <w:t>Ces données de différents niveaux seront présentées selon les deux rubriques que voici :</w:t>
      </w:r>
      <w:r>
        <w:rPr>
          <w:rFonts w:eastAsia="Courier New" w:cs="Courier New"/>
          <w:color w:val="000000"/>
          <w:lang w:eastAsia="fr-FR" w:bidi="fr-FR"/>
        </w:rPr>
        <w:t xml:space="preserve"> </w:t>
      </w:r>
      <w:r w:rsidRPr="00376716">
        <w:rPr>
          <w:rFonts w:eastAsia="Courier New" w:cs="Courier New"/>
          <w:color w:val="000000"/>
          <w:lang w:eastAsia="fr-FR" w:bidi="fr-FR"/>
        </w:rPr>
        <w:t>A)</w:t>
      </w:r>
      <w:r>
        <w:rPr>
          <w:rFonts w:eastAsia="Courier New" w:cs="Courier New"/>
          <w:color w:val="000000"/>
          <w:lang w:eastAsia="fr-FR" w:bidi="fr-FR"/>
        </w:rPr>
        <w:t xml:space="preserve"> </w:t>
      </w:r>
      <w:r w:rsidRPr="00376716">
        <w:rPr>
          <w:rFonts w:eastAsia="Courier New" w:cs="Courier New"/>
          <w:color w:val="000000"/>
          <w:lang w:eastAsia="fr-FR" w:bidi="fr-FR"/>
        </w:rPr>
        <w:t>Juvéniles inculpés selon les infractions,</w:t>
      </w:r>
      <w:r>
        <w:rPr>
          <w:rFonts w:eastAsia="Courier New" w:cs="Courier New"/>
          <w:color w:val="000000"/>
          <w:lang w:eastAsia="fr-FR" w:bidi="fr-FR"/>
        </w:rPr>
        <w:t xml:space="preserve"> </w:t>
      </w:r>
      <w:r w:rsidRPr="00376716">
        <w:rPr>
          <w:rFonts w:eastAsia="Courier New" w:cs="Courier New"/>
          <w:color w:val="000000"/>
          <w:lang w:eastAsia="fr-FR" w:bidi="fr-FR"/>
        </w:rPr>
        <w:t xml:space="preserve">et B) </w:t>
      </w:r>
      <w:r>
        <w:rPr>
          <w:rFonts w:eastAsia="Courier New" w:cs="Courier New"/>
          <w:color w:val="000000"/>
          <w:lang w:eastAsia="fr-FR" w:bidi="fr-FR"/>
        </w:rPr>
        <w:t>É</w:t>
      </w:r>
      <w:r w:rsidRPr="00376716">
        <w:rPr>
          <w:rFonts w:eastAsia="Courier New" w:cs="Courier New"/>
          <w:color w:val="000000"/>
          <w:lang w:eastAsia="fr-FR" w:bidi="fr-FR"/>
        </w:rPr>
        <w:t xml:space="preserve">volution de la délinquance des garçons et des filles. </w:t>
      </w:r>
      <w:r>
        <w:rPr>
          <w:rFonts w:eastAsia="Courier New" w:cs="Courier New"/>
          <w:color w:val="000000"/>
          <w:lang w:eastAsia="fr-FR" w:bidi="fr-FR"/>
        </w:rPr>
        <w:t>À</w:t>
      </w:r>
      <w:r w:rsidRPr="00376716">
        <w:rPr>
          <w:rFonts w:eastAsia="Courier New" w:cs="Courier New"/>
          <w:color w:val="000000"/>
          <w:lang w:eastAsia="fr-FR" w:bidi="fr-FR"/>
        </w:rPr>
        <w:t xml:space="preserve"> chacune de ces étapes, nous formulerons des commentaires sur les faits les plus saillants.</w:t>
      </w:r>
    </w:p>
    <w:p w14:paraId="6A7D33E1" w14:textId="77777777" w:rsidR="00441568" w:rsidRPr="00376716" w:rsidRDefault="00441568" w:rsidP="00441568">
      <w:pPr>
        <w:spacing w:before="120" w:after="120"/>
        <w:jc w:val="both"/>
      </w:pPr>
      <w:r w:rsidRPr="00376716">
        <w:rPr>
          <w:rFonts w:eastAsia="Courier New" w:cs="Courier New"/>
          <w:color w:val="000000"/>
          <w:lang w:eastAsia="fr-FR" w:bidi="fr-FR"/>
        </w:rPr>
        <w:t>Avant même d’aborder ces deux rubriques, une première analyse sommaire permet de constater que les infractions contre la personne ne représentent qu’environ 3</w:t>
      </w:r>
      <w:r>
        <w:rPr>
          <w:rFonts w:eastAsia="Courier New" w:cs="Courier New"/>
          <w:color w:val="000000"/>
          <w:lang w:eastAsia="fr-FR" w:bidi="fr-FR"/>
        </w:rPr>
        <w:t>%</w:t>
      </w:r>
      <w:r w:rsidRPr="00376716">
        <w:rPr>
          <w:rFonts w:eastAsia="Courier New" w:cs="Courier New"/>
          <w:color w:val="000000"/>
          <w:lang w:eastAsia="fr-FR" w:bidi="fr-FR"/>
        </w:rPr>
        <w:t xml:space="preserve"> de la criminalité pour chacun des deux sexes : cela signifie que 3</w:t>
      </w:r>
      <w:r>
        <w:rPr>
          <w:rFonts w:eastAsia="Courier New" w:cs="Courier New"/>
          <w:color w:val="000000"/>
          <w:lang w:eastAsia="fr-FR" w:bidi="fr-FR"/>
        </w:rPr>
        <w:t>%</w:t>
      </w:r>
      <w:r w:rsidRPr="00376716">
        <w:rPr>
          <w:rFonts w:eastAsia="Courier New" w:cs="Courier New"/>
          <w:color w:val="000000"/>
          <w:lang w:eastAsia="fr-FR" w:bidi="fr-FR"/>
        </w:rPr>
        <w:t xml:space="preserve"> de la délinquance des filles et 3</w:t>
      </w:r>
      <w:r>
        <w:rPr>
          <w:rFonts w:eastAsia="Courier New" w:cs="Courier New"/>
          <w:color w:val="000000"/>
          <w:lang w:eastAsia="fr-FR" w:bidi="fr-FR"/>
        </w:rPr>
        <w:t>%</w:t>
      </w:r>
      <w:r w:rsidRPr="00376716">
        <w:rPr>
          <w:rFonts w:eastAsia="Courier New" w:cs="Courier New"/>
          <w:color w:val="000000"/>
          <w:lang w:eastAsia="fr-FR" w:bidi="fr-FR"/>
        </w:rPr>
        <w:t xml:space="preserve"> de la délinquance des garçons touchent aux infractions contre les perso</w:t>
      </w:r>
      <w:r w:rsidRPr="00376716">
        <w:rPr>
          <w:rFonts w:eastAsia="Courier New" w:cs="Courier New"/>
          <w:color w:val="000000"/>
          <w:lang w:eastAsia="fr-FR" w:bidi="fr-FR"/>
        </w:rPr>
        <w:t>n</w:t>
      </w:r>
      <w:r w:rsidRPr="00376716">
        <w:rPr>
          <w:rFonts w:eastAsia="Courier New" w:cs="Courier New"/>
          <w:color w:val="000000"/>
          <w:lang w:eastAsia="fr-FR" w:bidi="fr-FR"/>
        </w:rPr>
        <w:t>nes. Il est évident que sur un plan strictement numérique, les garçons commettent davantage de délits contre la personne mais il est impo</w:t>
      </w:r>
      <w:r w:rsidRPr="00376716">
        <w:rPr>
          <w:rFonts w:eastAsia="Courier New" w:cs="Courier New"/>
          <w:color w:val="000000"/>
          <w:lang w:eastAsia="fr-FR" w:bidi="fr-FR"/>
        </w:rPr>
        <w:t>r</w:t>
      </w:r>
      <w:r w:rsidRPr="00376716">
        <w:rPr>
          <w:rFonts w:eastAsia="Courier New" w:cs="Courier New"/>
          <w:color w:val="000000"/>
          <w:lang w:eastAsia="fr-FR" w:bidi="fr-FR"/>
        </w:rPr>
        <w:t>tant de voir cet autre type d’analyse pour préciser la nature des délits commis par les mineures.</w:t>
      </w:r>
    </w:p>
    <w:p w14:paraId="603C3233" w14:textId="77777777" w:rsidR="00441568" w:rsidRPr="00376716" w:rsidRDefault="00441568" w:rsidP="00441568">
      <w:pPr>
        <w:spacing w:before="120" w:after="120"/>
        <w:jc w:val="both"/>
      </w:pPr>
      <w:r w:rsidRPr="00376716">
        <w:rPr>
          <w:rFonts w:eastAsia="Courier New" w:cs="Courier New"/>
          <w:color w:val="000000"/>
          <w:lang w:eastAsia="fr-FR" w:bidi="fr-FR"/>
        </w:rPr>
        <w:t>Pour fins d’illustration, la figure 1 permet de visualiser, à tr</w:t>
      </w:r>
      <w:r>
        <w:rPr>
          <w:rFonts w:eastAsia="Courier New" w:cs="Courier New"/>
          <w:color w:val="000000"/>
          <w:lang w:eastAsia="fr-FR" w:bidi="fr-FR"/>
        </w:rPr>
        <w:t>avers le temps soit les années ‘</w:t>
      </w:r>
      <w:r w:rsidRPr="00376716">
        <w:rPr>
          <w:rFonts w:eastAsia="Courier New" w:cs="Courier New"/>
          <w:color w:val="000000"/>
          <w:lang w:eastAsia="fr-FR" w:bidi="fr-FR"/>
        </w:rPr>
        <w:t xml:space="preserve">63, ’70 et </w:t>
      </w:r>
      <w:r>
        <w:rPr>
          <w:rFonts w:eastAsia="Courier New" w:cs="Courier New"/>
          <w:color w:val="000000"/>
          <w:lang w:eastAsia="fr-FR" w:bidi="fr-FR"/>
        </w:rPr>
        <w:t>‘</w:t>
      </w:r>
      <w:r w:rsidRPr="00376716">
        <w:rPr>
          <w:rFonts w:eastAsia="Courier New" w:cs="Courier New"/>
          <w:color w:val="000000"/>
          <w:lang w:eastAsia="fr-FR" w:bidi="fr-FR"/>
        </w:rPr>
        <w:t>77, la place occupée par les délits contre les personnes. Aussi, nous observons que la tendance se mai</w:t>
      </w:r>
      <w:r w:rsidRPr="00376716">
        <w:rPr>
          <w:rFonts w:eastAsia="Courier New" w:cs="Courier New"/>
          <w:color w:val="000000"/>
          <w:lang w:eastAsia="fr-FR" w:bidi="fr-FR"/>
        </w:rPr>
        <w:t>n</w:t>
      </w:r>
      <w:r w:rsidRPr="00376716">
        <w:rPr>
          <w:rFonts w:eastAsia="Courier New" w:cs="Courier New"/>
          <w:color w:val="000000"/>
          <w:lang w:eastAsia="fr-FR" w:bidi="fr-FR"/>
        </w:rPr>
        <w:t>tient à savoir que les délits contre les biens demeurent prépondérants d’une part et que les filles sont davantage associées que les garçons à des infractions relatives aux lois provinciales et aux lois fédérales, d’autre part.</w:t>
      </w:r>
    </w:p>
    <w:p w14:paraId="005ECB36" w14:textId="77777777" w:rsidR="00441568" w:rsidRPr="00376716" w:rsidRDefault="00441568" w:rsidP="00441568">
      <w:pPr>
        <w:spacing w:before="120" w:after="120"/>
        <w:jc w:val="both"/>
      </w:pPr>
      <w:r w:rsidRPr="00376716">
        <w:rPr>
          <w:rFonts w:eastAsia="Courier New" w:cs="Courier New"/>
          <w:color w:val="000000"/>
          <w:lang w:eastAsia="fr-FR" w:bidi="fr-FR"/>
        </w:rPr>
        <w:t>Le tableau</w:t>
      </w:r>
      <w:r>
        <w:rPr>
          <w:rFonts w:eastAsia="Courier New" w:cs="Courier New"/>
          <w:color w:val="000000"/>
          <w:lang w:eastAsia="fr-FR" w:bidi="fr-FR"/>
        </w:rPr>
        <w:t> </w:t>
      </w:r>
      <w:r w:rsidRPr="00376716">
        <w:rPr>
          <w:rFonts w:eastAsia="Courier New" w:cs="Courier New"/>
          <w:color w:val="000000"/>
          <w:lang w:eastAsia="fr-FR" w:bidi="fr-FR"/>
        </w:rPr>
        <w:t>1 nous permet de compléter cette première forme d’analyse en mettant en évidence la proportion des garçons et des fi</w:t>
      </w:r>
      <w:r w:rsidRPr="00376716">
        <w:rPr>
          <w:rFonts w:eastAsia="Courier New" w:cs="Courier New"/>
          <w:color w:val="000000"/>
          <w:lang w:eastAsia="fr-FR" w:bidi="fr-FR"/>
        </w:rPr>
        <w:t>l</w:t>
      </w:r>
      <w:r w:rsidRPr="00376716">
        <w:rPr>
          <w:rFonts w:eastAsia="Courier New" w:cs="Courier New"/>
          <w:color w:val="000000"/>
          <w:lang w:eastAsia="fr-FR" w:bidi="fr-FR"/>
        </w:rPr>
        <w:t>les impliqués dans chaque type de délits pour les années ’63 à ’77 i</w:t>
      </w:r>
      <w:r w:rsidRPr="00376716">
        <w:rPr>
          <w:rFonts w:eastAsia="Courier New" w:cs="Courier New"/>
          <w:color w:val="000000"/>
          <w:lang w:eastAsia="fr-FR" w:bidi="fr-FR"/>
        </w:rPr>
        <w:t>n</w:t>
      </w:r>
      <w:r w:rsidRPr="00376716">
        <w:rPr>
          <w:rFonts w:eastAsia="Courier New" w:cs="Courier New"/>
          <w:color w:val="000000"/>
          <w:lang w:eastAsia="fr-FR" w:bidi="fr-FR"/>
        </w:rPr>
        <w:t>clusivement. Ainsi, pour 1977, on note que 79.7$ des meurtres et te</w:t>
      </w:r>
      <w:r w:rsidRPr="00376716">
        <w:rPr>
          <w:rFonts w:eastAsia="Courier New" w:cs="Courier New"/>
          <w:color w:val="000000"/>
          <w:lang w:eastAsia="fr-FR" w:bidi="fr-FR"/>
        </w:rPr>
        <w:t>n</w:t>
      </w:r>
      <w:r w:rsidRPr="00376716">
        <w:rPr>
          <w:rFonts w:eastAsia="Courier New" w:cs="Courier New"/>
          <w:color w:val="000000"/>
          <w:lang w:eastAsia="fr-FR" w:bidi="fr-FR"/>
        </w:rPr>
        <w:t>tatives sont le fait des garçons contre 20.3</w:t>
      </w:r>
      <w:r>
        <w:rPr>
          <w:rFonts w:eastAsia="Courier New" w:cs="Courier New"/>
          <w:color w:val="000000"/>
          <w:lang w:eastAsia="fr-FR" w:bidi="fr-FR"/>
        </w:rPr>
        <w:t>%</w:t>
      </w:r>
      <w:r w:rsidRPr="00376716">
        <w:rPr>
          <w:rFonts w:eastAsia="Courier New" w:cs="Courier New"/>
          <w:color w:val="000000"/>
          <w:lang w:eastAsia="fr-FR" w:bidi="fr-FR"/>
        </w:rPr>
        <w:t xml:space="preserve"> pour les filles. D'une f</w:t>
      </w:r>
      <w:r w:rsidRPr="00376716">
        <w:rPr>
          <w:rFonts w:eastAsia="Courier New" w:cs="Courier New"/>
          <w:color w:val="000000"/>
          <w:lang w:eastAsia="fr-FR" w:bidi="fr-FR"/>
        </w:rPr>
        <w:t>a</w:t>
      </w:r>
      <w:r w:rsidRPr="00376716">
        <w:rPr>
          <w:rFonts w:eastAsia="Courier New" w:cs="Courier New"/>
          <w:color w:val="000000"/>
          <w:lang w:eastAsia="fr-FR" w:bidi="fr-FR"/>
        </w:rPr>
        <w:t>çon générale, nous observons une proportion écrasante de garçons par rapport aux filles ; quelques délits cependant échappent à cette règle. Pour 1977 par exemple, le quart des vols de moins de $200 sont attr</w:t>
      </w:r>
      <w:r w:rsidRPr="00376716">
        <w:rPr>
          <w:rFonts w:eastAsia="Courier New" w:cs="Courier New"/>
          <w:color w:val="000000"/>
          <w:lang w:eastAsia="fr-FR" w:bidi="fr-FR"/>
        </w:rPr>
        <w:t>i</w:t>
      </w:r>
      <w:r w:rsidRPr="00376716">
        <w:rPr>
          <w:rFonts w:eastAsia="Courier New" w:cs="Courier New"/>
          <w:color w:val="000000"/>
          <w:lang w:eastAsia="fr-FR" w:bidi="fr-FR"/>
        </w:rPr>
        <w:t>buables à des filles ; trois fraudes sur dix sont commises par des fi</w:t>
      </w:r>
      <w:r w:rsidRPr="00376716">
        <w:rPr>
          <w:rFonts w:eastAsia="Courier New" w:cs="Courier New"/>
          <w:color w:val="000000"/>
          <w:lang w:eastAsia="fr-FR" w:bidi="fr-FR"/>
        </w:rPr>
        <w:t>l</w:t>
      </w:r>
      <w:r w:rsidRPr="00376716">
        <w:rPr>
          <w:rFonts w:eastAsia="Courier New" w:cs="Courier New"/>
          <w:color w:val="000000"/>
          <w:lang w:eastAsia="fr-FR" w:bidi="fr-FR"/>
        </w:rPr>
        <w:t>les ; le tiers des infractions provinciales sont également le fait des m</w:t>
      </w:r>
      <w:r w:rsidRPr="00376716">
        <w:rPr>
          <w:rFonts w:eastAsia="Courier New" w:cs="Courier New"/>
          <w:color w:val="000000"/>
          <w:lang w:eastAsia="fr-FR" w:bidi="fr-FR"/>
        </w:rPr>
        <w:t>i</w:t>
      </w:r>
      <w:r w:rsidRPr="00376716">
        <w:rPr>
          <w:rFonts w:eastAsia="Courier New" w:cs="Courier New"/>
          <w:color w:val="000000"/>
          <w:lang w:eastAsia="fr-FR" w:bidi="fr-FR"/>
        </w:rPr>
        <w:t>neures et il en est de même pour le quart des infractions fédérales. Soulignons également que plus de 80</w:t>
      </w:r>
      <w:r>
        <w:rPr>
          <w:rFonts w:eastAsia="Courier New" w:cs="Courier New"/>
          <w:color w:val="000000"/>
          <w:lang w:eastAsia="fr-FR" w:bidi="fr-FR"/>
        </w:rPr>
        <w:t>%</w:t>
      </w:r>
      <w:r w:rsidRPr="00376716">
        <w:rPr>
          <w:rFonts w:eastAsia="Courier New" w:cs="Courier New"/>
          <w:color w:val="000000"/>
          <w:lang w:eastAsia="fr-FR" w:bidi="fr-FR"/>
        </w:rPr>
        <w:t xml:space="preserve"> des actes de</w:t>
      </w:r>
      <w:r>
        <w:rPr>
          <w:rFonts w:eastAsia="Courier New" w:cs="Courier New"/>
          <w:color w:val="000000"/>
          <w:lang w:eastAsia="fr-FR" w:bidi="fr-FR"/>
        </w:rPr>
        <w:t xml:space="preserve"> prostitution sont reprochés au</w:t>
      </w:r>
      <w:r w:rsidRPr="00376716">
        <w:rPr>
          <w:rFonts w:eastAsia="Courier New" w:cs="Courier New"/>
          <w:color w:val="000000"/>
          <w:lang w:eastAsia="fr-FR" w:bidi="fr-FR"/>
        </w:rPr>
        <w:t xml:space="preserve"> sexe féminin. En fait, ce dernier tableau nous fait voir que les filles sont impliquées dans toutes</w:t>
      </w:r>
    </w:p>
    <w:p w14:paraId="4FA693AF" w14:textId="77777777" w:rsidR="00441568" w:rsidRDefault="00441568" w:rsidP="00441568">
      <w:pPr>
        <w:pStyle w:val="p"/>
      </w:pPr>
      <w:r w:rsidRPr="00376716">
        <w:br w:type="page"/>
      </w:r>
      <w:r>
        <w:t>[84]</w:t>
      </w:r>
    </w:p>
    <w:p w14:paraId="447C7BD7" w14:textId="77777777" w:rsidR="00441568" w:rsidRDefault="00441568" w:rsidP="00441568">
      <w:pPr>
        <w:pStyle w:val="figtitre"/>
      </w:pPr>
      <w:r>
        <w:t>Figure 1</w:t>
      </w:r>
    </w:p>
    <w:p w14:paraId="76A7B21B" w14:textId="77777777" w:rsidR="00441568" w:rsidRPr="004333A4" w:rsidRDefault="00441568" w:rsidP="00441568">
      <w:pPr>
        <w:pStyle w:val="figtitrest"/>
      </w:pPr>
      <w:r w:rsidRPr="004333A4">
        <w:t>Proportion de chacun des types de délits, selon le sexe,</w:t>
      </w:r>
      <w:r w:rsidRPr="004333A4">
        <w:br/>
        <w:t>pour les années '63, ’70, '77, Canada (Statistiques policières)</w:t>
      </w:r>
    </w:p>
    <w:p w14:paraId="1A68AF32" w14:textId="77777777" w:rsidR="00441568" w:rsidRPr="00376716" w:rsidRDefault="00D51E69" w:rsidP="00441568">
      <w:pPr>
        <w:pStyle w:val="fig"/>
      </w:pPr>
      <w:r>
        <w:rPr>
          <w:noProof/>
        </w:rPr>
        <w:drawing>
          <wp:inline distT="0" distB="0" distL="0" distR="0" wp14:anchorId="097F1CBB" wp14:editId="6C7DDED0">
            <wp:extent cx="4432300" cy="65786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2300" cy="6578600"/>
                    </a:xfrm>
                    <a:prstGeom prst="rect">
                      <a:avLst/>
                    </a:prstGeom>
                    <a:noFill/>
                    <a:ln>
                      <a:noFill/>
                    </a:ln>
                  </pic:spPr>
                </pic:pic>
              </a:graphicData>
            </a:graphic>
          </wp:inline>
        </w:drawing>
      </w:r>
    </w:p>
    <w:p w14:paraId="3D15CE88" w14:textId="77777777" w:rsidR="00441568" w:rsidRPr="00376716" w:rsidRDefault="00441568" w:rsidP="00441568">
      <w:pPr>
        <w:spacing w:before="120" w:after="120"/>
        <w:ind w:firstLine="0"/>
        <w:jc w:val="both"/>
      </w:pPr>
      <w:r w:rsidRPr="00376716">
        <w:rPr>
          <w:szCs w:val="2"/>
        </w:rPr>
        <w:br w:type="page"/>
      </w:r>
      <w:r>
        <w:rPr>
          <w:szCs w:val="2"/>
        </w:rPr>
        <w:t>[</w:t>
      </w:r>
      <w:r w:rsidRPr="00376716">
        <w:rPr>
          <w:rFonts w:eastAsia="Courier New" w:cs="Courier New"/>
          <w:color w:val="000000"/>
          <w:lang w:eastAsia="fr-FR" w:bidi="fr-FR"/>
        </w:rPr>
        <w:t>85</w:t>
      </w:r>
      <w:r>
        <w:rPr>
          <w:rFonts w:eastAsia="Courier New" w:cs="Courier New"/>
          <w:color w:val="000000"/>
          <w:lang w:eastAsia="fr-FR" w:bidi="fr-FR"/>
        </w:rPr>
        <w:t>]</w:t>
      </w:r>
    </w:p>
    <w:p w14:paraId="08A1082F"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les formes de délinquance mais à des niveaux différents. Au fil des années (tableau</w:t>
      </w:r>
      <w:r>
        <w:rPr>
          <w:rFonts w:eastAsia="Courier New" w:cs="Courier New"/>
          <w:color w:val="000000"/>
          <w:lang w:eastAsia="fr-FR" w:bidi="fr-FR"/>
        </w:rPr>
        <w:t> </w:t>
      </w:r>
      <w:r w:rsidRPr="00376716">
        <w:rPr>
          <w:rFonts w:eastAsia="Courier New" w:cs="Courier New"/>
          <w:color w:val="000000"/>
          <w:lang w:eastAsia="fr-FR" w:bidi="fr-FR"/>
        </w:rPr>
        <w:t>1 et figure</w:t>
      </w:r>
      <w:r>
        <w:rPr>
          <w:rFonts w:eastAsia="Courier New" w:cs="Courier New"/>
          <w:color w:val="000000"/>
          <w:lang w:eastAsia="fr-FR" w:bidi="fr-FR"/>
        </w:rPr>
        <w:t> </w:t>
      </w:r>
      <w:r w:rsidRPr="00376716">
        <w:rPr>
          <w:rFonts w:eastAsia="Courier New" w:cs="Courier New"/>
          <w:color w:val="000000"/>
          <w:lang w:eastAsia="fr-FR" w:bidi="fr-FR"/>
        </w:rPr>
        <w:t>1), on note que la proportion des filles se maintient pour la majorité des infractions ; cela signifie que, en co</w:t>
      </w:r>
      <w:r w:rsidRPr="00376716">
        <w:rPr>
          <w:rFonts w:eastAsia="Courier New" w:cs="Courier New"/>
          <w:color w:val="000000"/>
          <w:lang w:eastAsia="fr-FR" w:bidi="fr-FR"/>
        </w:rPr>
        <w:t>m</w:t>
      </w:r>
      <w:r w:rsidRPr="00376716">
        <w:rPr>
          <w:rFonts w:eastAsia="Courier New" w:cs="Courier New"/>
          <w:color w:val="000000"/>
          <w:lang w:eastAsia="fr-FR" w:bidi="fr-FR"/>
        </w:rPr>
        <w:t>paraison avec les garçons inculpés, les filles gardent la seconde place dans des proportions similaires. Cependant, pour les vols de moins de $200., pour le fait d’avoir en sa possession des biens volés, pour les fraudes et la prostitution, une certaine augmentation de la proportion des filles est à noter. C’est dire qu'à travers le temps, les filles sont davantage impliquées qu'elles ne l'étaient auparavant dans les délits contre les biens.</w:t>
      </w:r>
    </w:p>
    <w:p w14:paraId="24C39F35" w14:textId="77777777" w:rsidR="00441568" w:rsidRPr="00376716" w:rsidRDefault="00441568" w:rsidP="00441568">
      <w:pPr>
        <w:spacing w:before="120" w:after="120"/>
        <w:jc w:val="both"/>
      </w:pPr>
      <w:r w:rsidRPr="00376716">
        <w:rPr>
          <w:rFonts w:eastAsia="Courier New" w:cs="Courier New"/>
          <w:color w:val="000000"/>
          <w:lang w:eastAsia="fr-FR" w:bidi="fr-FR"/>
        </w:rPr>
        <w:t>Une statistique pour les grandes villes du Canada (Gagnon et B</w:t>
      </w:r>
      <w:r w:rsidRPr="00376716">
        <w:rPr>
          <w:rFonts w:eastAsia="Courier New" w:cs="Courier New"/>
          <w:color w:val="000000"/>
          <w:lang w:eastAsia="fr-FR" w:bidi="fr-FR"/>
        </w:rPr>
        <w:t>i</w:t>
      </w:r>
      <w:r w:rsidRPr="00376716">
        <w:rPr>
          <w:rFonts w:eastAsia="Courier New" w:cs="Courier New"/>
          <w:color w:val="000000"/>
          <w:lang w:eastAsia="fr-FR" w:bidi="fr-FR"/>
        </w:rPr>
        <w:t>ron, 1979 Tableau</w:t>
      </w:r>
      <w:r>
        <w:rPr>
          <w:rFonts w:eastAsia="Courier New" w:cs="Courier New"/>
          <w:color w:val="000000"/>
          <w:lang w:eastAsia="fr-FR" w:bidi="fr-FR"/>
        </w:rPr>
        <w:t> </w:t>
      </w:r>
      <w:r w:rsidRPr="00376716">
        <w:rPr>
          <w:rFonts w:eastAsia="Courier New" w:cs="Courier New"/>
          <w:color w:val="000000"/>
          <w:lang w:eastAsia="fr-FR" w:bidi="fr-FR"/>
        </w:rPr>
        <w:t>5, annexe</w:t>
      </w:r>
      <w:r>
        <w:rPr>
          <w:rFonts w:eastAsia="Courier New" w:cs="Courier New"/>
          <w:color w:val="000000"/>
          <w:lang w:eastAsia="fr-FR" w:bidi="fr-FR"/>
        </w:rPr>
        <w:t> </w:t>
      </w:r>
      <w:r w:rsidRPr="00376716">
        <w:rPr>
          <w:rFonts w:eastAsia="Courier New" w:cs="Courier New"/>
          <w:color w:val="000000"/>
          <w:lang w:eastAsia="fr-FR" w:bidi="fr-FR"/>
        </w:rPr>
        <w:t>A) nous fait voir qu'à Montréal par exemple, une fille a des contacts avec la police contre 5.7 garçons ; ce rapport garçons/filles est plus élevé pour les villes de Montréal (5.7-1), Halifax (8-1) et Winnipeg (5.6-1). C'est à Calgary que le rapport est le plus faible puisqu'il est de 2 contre 1. Pour l'ensemble des r</w:t>
      </w:r>
      <w:r w:rsidRPr="00376716">
        <w:rPr>
          <w:rFonts w:eastAsia="Courier New" w:cs="Courier New"/>
          <w:color w:val="000000"/>
          <w:lang w:eastAsia="fr-FR" w:bidi="fr-FR"/>
        </w:rPr>
        <w:t>é</w:t>
      </w:r>
      <w:r w:rsidRPr="00376716">
        <w:rPr>
          <w:rFonts w:eastAsia="Courier New" w:cs="Courier New"/>
          <w:color w:val="000000"/>
          <w:lang w:eastAsia="fr-FR" w:bidi="fr-FR"/>
        </w:rPr>
        <w:t>gions métropolitaines du Canada, il se chiffre à 3 contre 1. Il ne fait donc nul doute que le3 garçons soient numériquement plus nombreux.</w:t>
      </w:r>
    </w:p>
    <w:p w14:paraId="7FBF8D91" w14:textId="77777777" w:rsidR="00441568" w:rsidRPr="00376716" w:rsidRDefault="00441568" w:rsidP="00441568">
      <w:pPr>
        <w:spacing w:before="120" w:after="120"/>
        <w:jc w:val="both"/>
      </w:pPr>
      <w:r w:rsidRPr="00376716">
        <w:rPr>
          <w:rFonts w:eastAsia="Courier New" w:cs="Courier New"/>
          <w:color w:val="000000"/>
          <w:lang w:eastAsia="fr-FR" w:bidi="fr-FR"/>
        </w:rPr>
        <w:t>Au niveau de la communauté urbaine de Montréal, les relevés st</w:t>
      </w:r>
      <w:r w:rsidRPr="00376716">
        <w:rPr>
          <w:rFonts w:eastAsia="Courier New" w:cs="Courier New"/>
          <w:color w:val="000000"/>
          <w:lang w:eastAsia="fr-FR" w:bidi="fr-FR"/>
        </w:rPr>
        <w:t>a</w:t>
      </w:r>
      <w:r w:rsidRPr="00376716">
        <w:rPr>
          <w:rFonts w:eastAsia="Courier New" w:cs="Courier New"/>
          <w:color w:val="000000"/>
          <w:lang w:eastAsia="fr-FR" w:bidi="fr-FR"/>
        </w:rPr>
        <w:t>tistiques indiquent une tendance générale similaire :</w:t>
      </w:r>
      <w:r>
        <w:rPr>
          <w:rFonts w:eastAsia="Courier New" w:cs="Courier New"/>
          <w:color w:val="000000"/>
          <w:lang w:eastAsia="fr-FR" w:bidi="fr-FR"/>
        </w:rPr>
        <w:t xml:space="preserve"> </w:t>
      </w:r>
      <w:r w:rsidRPr="00376716">
        <w:rPr>
          <w:rFonts w:eastAsia="Courier New" w:cs="Courier New"/>
          <w:color w:val="000000"/>
          <w:lang w:eastAsia="fr-FR" w:bidi="fr-FR"/>
        </w:rPr>
        <w:t>la criminalité des</w:t>
      </w:r>
      <w:r>
        <w:rPr>
          <w:rFonts w:eastAsia="Courier New" w:cs="Courier New"/>
          <w:color w:val="000000"/>
          <w:lang w:eastAsia="fr-FR" w:bidi="fr-FR"/>
        </w:rPr>
        <w:t xml:space="preserve"> </w:t>
      </w:r>
      <w:r w:rsidRPr="00376716">
        <w:rPr>
          <w:rFonts w:eastAsia="Courier New" w:cs="Courier New"/>
          <w:color w:val="000000"/>
          <w:lang w:eastAsia="fr-FR" w:bidi="fr-FR"/>
        </w:rPr>
        <w:t xml:space="preserve">filles est numériquement moins importante mais on observe qu'au fil des années leur participation est proportionnellement plus grande au niveau des crimes "classiques”, tels les délits contre les biens et la propriété. Par ailleurs, les filles sont peu impliquées dans l'ensemble des délits sauf les lois fédérales et provinciales où en 1977, on chiffre le pourcentage des filles à 63/6 et </w:t>
      </w:r>
      <w:r w:rsidRPr="00376716">
        <w:rPr>
          <w:rStyle w:val="Corpsdutexte211ptItaliqueEspacement0pt"/>
        </w:rPr>
        <w:t>^9%</w:t>
      </w:r>
      <w:r w:rsidRPr="00376716">
        <w:rPr>
          <w:rFonts w:eastAsia="Courier New" w:cs="Courier New"/>
          <w:color w:val="000000"/>
          <w:lang w:eastAsia="fr-FR" w:bidi="fr-FR"/>
        </w:rPr>
        <w:t xml:space="preserve"> respectivement (Gagnon et B</w:t>
      </w:r>
      <w:r w:rsidRPr="00376716">
        <w:rPr>
          <w:rFonts w:eastAsia="Courier New" w:cs="Courier New"/>
          <w:color w:val="000000"/>
          <w:lang w:eastAsia="fr-FR" w:bidi="fr-FR"/>
        </w:rPr>
        <w:t>i</w:t>
      </w:r>
      <w:r w:rsidRPr="00376716">
        <w:rPr>
          <w:rFonts w:eastAsia="Courier New" w:cs="Courier New"/>
          <w:color w:val="000000"/>
          <w:lang w:eastAsia="fr-FR" w:bidi="fr-FR"/>
        </w:rPr>
        <w:t>ron, 1979 Tableau</w:t>
      </w:r>
      <w:r>
        <w:rPr>
          <w:rFonts w:eastAsia="Courier New" w:cs="Courier New"/>
          <w:color w:val="000000"/>
          <w:lang w:eastAsia="fr-FR" w:bidi="fr-FR"/>
        </w:rPr>
        <w:t> </w:t>
      </w:r>
      <w:r w:rsidRPr="00376716">
        <w:rPr>
          <w:rFonts w:eastAsia="Courier New" w:cs="Courier New"/>
          <w:color w:val="000000"/>
          <w:lang w:eastAsia="fr-FR" w:bidi="fr-FR"/>
        </w:rPr>
        <w:t>6, annexe</w:t>
      </w:r>
      <w:r>
        <w:rPr>
          <w:rFonts w:eastAsia="Courier New" w:cs="Courier New"/>
          <w:color w:val="000000"/>
          <w:lang w:eastAsia="fr-FR" w:bidi="fr-FR"/>
        </w:rPr>
        <w:t> </w:t>
      </w:r>
      <w:r w:rsidRPr="00376716">
        <w:rPr>
          <w:rFonts w:eastAsia="Courier New" w:cs="Courier New"/>
          <w:color w:val="000000"/>
          <w:lang w:eastAsia="fr-FR" w:bidi="fr-FR"/>
        </w:rPr>
        <w:t>A et Tableau</w:t>
      </w:r>
      <w:r>
        <w:rPr>
          <w:rFonts w:eastAsia="Courier New" w:cs="Courier New"/>
          <w:color w:val="000000"/>
          <w:lang w:eastAsia="fr-FR" w:bidi="fr-FR"/>
        </w:rPr>
        <w:t> </w:t>
      </w:r>
      <w:r w:rsidRPr="00376716">
        <w:rPr>
          <w:rFonts w:eastAsia="Courier New" w:cs="Courier New"/>
          <w:color w:val="000000"/>
          <w:lang w:eastAsia="fr-FR" w:bidi="fr-FR"/>
        </w:rPr>
        <w:t>2).</w:t>
      </w:r>
    </w:p>
    <w:p w14:paraId="72A6E14B" w14:textId="77777777" w:rsidR="00441568" w:rsidRDefault="00441568" w:rsidP="00441568">
      <w:pPr>
        <w:spacing w:before="120" w:after="120"/>
        <w:jc w:val="both"/>
        <w:rPr>
          <w:rFonts w:eastAsia="Courier New" w:cs="Courier New"/>
          <w:color w:val="000000"/>
          <w:lang w:eastAsia="fr-FR" w:bidi="fr-FR"/>
        </w:rPr>
      </w:pPr>
    </w:p>
    <w:p w14:paraId="071DF090" w14:textId="77777777" w:rsidR="00441568" w:rsidRPr="00376716" w:rsidRDefault="00441568" w:rsidP="00441568">
      <w:pPr>
        <w:pStyle w:val="a"/>
      </w:pPr>
      <w:bookmarkStart w:id="27" w:name="Delinquance_filles_pt_2_chap_VI_1"/>
      <w:r w:rsidRPr="008D44D0">
        <w:t xml:space="preserve">6.1 </w:t>
      </w:r>
      <w:r w:rsidRPr="00376716">
        <w:t>Juvéniles inculpés selon les infractions</w:t>
      </w:r>
    </w:p>
    <w:bookmarkEnd w:id="27"/>
    <w:p w14:paraId="22A27099" w14:textId="77777777" w:rsidR="00441568" w:rsidRDefault="00441568" w:rsidP="00441568">
      <w:pPr>
        <w:spacing w:before="120" w:after="120"/>
        <w:jc w:val="both"/>
        <w:rPr>
          <w:rFonts w:eastAsia="Courier New" w:cs="Courier New"/>
          <w:color w:val="000000"/>
          <w:lang w:eastAsia="fr-FR" w:bidi="fr-FR"/>
        </w:rPr>
      </w:pPr>
    </w:p>
    <w:p w14:paraId="4CC65E78"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712306F8" w14:textId="77777777" w:rsidR="00441568" w:rsidRPr="00376716" w:rsidRDefault="00441568" w:rsidP="00441568">
      <w:pPr>
        <w:spacing w:before="120" w:after="120"/>
        <w:jc w:val="both"/>
      </w:pPr>
      <w:r w:rsidRPr="00376716">
        <w:rPr>
          <w:rFonts w:eastAsia="Courier New" w:cs="Courier New"/>
          <w:color w:val="000000"/>
          <w:lang w:eastAsia="fr-FR" w:bidi="fr-FR"/>
        </w:rPr>
        <w:t>Le Tableau</w:t>
      </w:r>
      <w:r>
        <w:rPr>
          <w:rFonts w:eastAsia="Courier New" w:cs="Courier New"/>
          <w:color w:val="000000"/>
          <w:lang w:eastAsia="fr-FR" w:bidi="fr-FR"/>
        </w:rPr>
        <w:t> </w:t>
      </w:r>
      <w:r w:rsidRPr="00376716">
        <w:rPr>
          <w:rFonts w:eastAsia="Courier New" w:cs="Courier New"/>
          <w:color w:val="000000"/>
          <w:lang w:eastAsia="fr-FR" w:bidi="fr-FR"/>
        </w:rPr>
        <w:t>1 nous permet d'étudier l'ampleur et la structure de la délinquance des filles. Il est indéniable que les filles commettent beaucoup moins de délits que les garçons. A cet effet, le Tableau 1 qui présente, en bas de page, les pourcentages de filles qui commettent des délits pour une année donnée est éloquent. Il révèle que le pou</w:t>
      </w:r>
      <w:r w:rsidRPr="00376716">
        <w:rPr>
          <w:rFonts w:eastAsia="Courier New" w:cs="Courier New"/>
          <w:color w:val="000000"/>
          <w:lang w:eastAsia="fr-FR" w:bidi="fr-FR"/>
        </w:rPr>
        <w:t>r</w:t>
      </w:r>
      <w:r w:rsidRPr="00376716">
        <w:rPr>
          <w:rFonts w:eastAsia="Courier New" w:cs="Courier New"/>
          <w:color w:val="000000"/>
          <w:lang w:eastAsia="fr-FR" w:bidi="fr-FR"/>
        </w:rPr>
        <w:t>centage des filles ne dépasse jamais 16</w:t>
      </w:r>
      <w:r>
        <w:rPr>
          <w:rFonts w:eastAsia="Courier New" w:cs="Courier New"/>
          <w:color w:val="000000"/>
          <w:lang w:eastAsia="fr-FR" w:bidi="fr-FR"/>
        </w:rPr>
        <w:t>%</w:t>
      </w:r>
      <w:r w:rsidRPr="00376716">
        <w:rPr>
          <w:rFonts w:eastAsia="Courier New" w:cs="Courier New"/>
          <w:color w:val="000000"/>
          <w:lang w:eastAsia="fr-FR" w:bidi="fr-FR"/>
        </w:rPr>
        <w:t xml:space="preserve"> et ce jusqu'en 1977.</w:t>
      </w:r>
    </w:p>
    <w:p w14:paraId="67CF4F14" w14:textId="77777777" w:rsidR="00441568" w:rsidRPr="00376716" w:rsidRDefault="00441568" w:rsidP="00441568">
      <w:pPr>
        <w:spacing w:before="120" w:after="120"/>
        <w:jc w:val="both"/>
      </w:pPr>
      <w:r>
        <w:t>[</w:t>
      </w:r>
      <w:r w:rsidRPr="00376716">
        <w:rPr>
          <w:rFonts w:eastAsia="Courier New" w:cs="Courier New"/>
          <w:color w:val="000000"/>
          <w:szCs w:val="24"/>
          <w:lang w:eastAsia="fr-FR" w:bidi="fr-FR"/>
        </w:rPr>
        <w:t>86</w:t>
      </w:r>
      <w:r>
        <w:rPr>
          <w:rFonts w:eastAsia="Courier New" w:cs="Courier New"/>
          <w:color w:val="000000"/>
          <w:szCs w:val="24"/>
          <w:lang w:eastAsia="fr-FR" w:bidi="fr-FR"/>
        </w:rPr>
        <w:t>]</w:t>
      </w:r>
    </w:p>
    <w:p w14:paraId="17199D31" w14:textId="77777777" w:rsidR="00441568" w:rsidRPr="00376716" w:rsidRDefault="00441568" w:rsidP="00441568">
      <w:pPr>
        <w:spacing w:before="120" w:after="120"/>
        <w:jc w:val="both"/>
      </w:pPr>
      <w:r w:rsidRPr="00376716">
        <w:rPr>
          <w:rFonts w:eastAsia="Courier New" w:cs="Courier New"/>
          <w:color w:val="000000"/>
          <w:lang w:eastAsia="fr-FR" w:bidi="fr-FR"/>
        </w:rPr>
        <w:t>Donc, au niveau de l’inculpation policière, les filles sont respons</w:t>
      </w:r>
      <w:r w:rsidRPr="00376716">
        <w:rPr>
          <w:rFonts w:eastAsia="Courier New" w:cs="Courier New"/>
          <w:color w:val="000000"/>
          <w:lang w:eastAsia="fr-FR" w:bidi="fr-FR"/>
        </w:rPr>
        <w:t>a</w:t>
      </w:r>
      <w:r w:rsidRPr="00376716">
        <w:rPr>
          <w:rFonts w:eastAsia="Courier New" w:cs="Courier New"/>
          <w:color w:val="000000"/>
          <w:lang w:eastAsia="fr-FR" w:bidi="fr-FR"/>
        </w:rPr>
        <w:t>bles d’au plus un sixième du nombre total des délits commis dans une année. Plusieurs auteurs, pour ne pas dire tous, ont insisté sur le cara</w:t>
      </w:r>
      <w:r w:rsidRPr="00376716">
        <w:rPr>
          <w:rFonts w:eastAsia="Courier New" w:cs="Courier New"/>
          <w:color w:val="000000"/>
          <w:lang w:eastAsia="fr-FR" w:bidi="fr-FR"/>
        </w:rPr>
        <w:t>c</w:t>
      </w:r>
      <w:r w:rsidRPr="00376716">
        <w:rPr>
          <w:rFonts w:eastAsia="Courier New" w:cs="Courier New"/>
          <w:color w:val="000000"/>
          <w:lang w:eastAsia="fr-FR" w:bidi="fr-FR"/>
        </w:rPr>
        <w:t>tère particulier de la délinquance des jeunes filles par rapport à celle des garçons. D’une façon générale, la délinquance des jeunes filles se compare-t-elle à la délinquance des jeunes garçons ? Quant à la nature des infractions mentionnées au niveau de la police, les filles sont su</w:t>
      </w:r>
      <w:r w:rsidRPr="00376716">
        <w:rPr>
          <w:rFonts w:eastAsia="Courier New" w:cs="Courier New"/>
          <w:color w:val="000000"/>
          <w:lang w:eastAsia="fr-FR" w:bidi="fr-FR"/>
        </w:rPr>
        <w:t>r</w:t>
      </w:r>
      <w:r w:rsidRPr="00376716">
        <w:rPr>
          <w:rFonts w:eastAsia="Courier New" w:cs="Courier New"/>
          <w:color w:val="000000"/>
          <w:lang w:eastAsia="fr-FR" w:bidi="fr-FR"/>
        </w:rPr>
        <w:t>tout inculpées pour des délits contre les biens (tableau</w:t>
      </w:r>
      <w:r>
        <w:rPr>
          <w:rFonts w:eastAsia="Courier New" w:cs="Courier New"/>
          <w:color w:val="000000"/>
          <w:lang w:eastAsia="fr-FR" w:bidi="fr-FR"/>
        </w:rPr>
        <w:t> </w:t>
      </w:r>
      <w:r w:rsidRPr="00376716">
        <w:rPr>
          <w:rFonts w:eastAsia="Courier New" w:cs="Courier New"/>
          <w:color w:val="000000"/>
          <w:lang w:eastAsia="fr-FR" w:bidi="fr-FR"/>
        </w:rPr>
        <w:t>2) comme c’est le cas pour les garçons. Viennent ensuite pour les filles, les violations aux lois provinciales qui représentent les trois dixièmes des inculp</w:t>
      </w:r>
      <w:r w:rsidRPr="00376716">
        <w:rPr>
          <w:rFonts w:eastAsia="Courier New" w:cs="Courier New"/>
          <w:color w:val="000000"/>
          <w:lang w:eastAsia="fr-FR" w:bidi="fr-FR"/>
        </w:rPr>
        <w:t>a</w:t>
      </w:r>
      <w:r w:rsidRPr="00376716">
        <w:rPr>
          <w:rFonts w:eastAsia="Courier New" w:cs="Courier New"/>
          <w:color w:val="000000"/>
          <w:lang w:eastAsia="fr-FR" w:bidi="fr-FR"/>
        </w:rPr>
        <w:t>tions ; pour les garçons, ce sont les autres infractions au code crim</w:t>
      </w:r>
      <w:r w:rsidRPr="00376716">
        <w:rPr>
          <w:rFonts w:eastAsia="Courier New" w:cs="Courier New"/>
          <w:color w:val="000000"/>
          <w:lang w:eastAsia="fr-FR" w:bidi="fr-FR"/>
        </w:rPr>
        <w:t>i</w:t>
      </w:r>
      <w:r w:rsidRPr="00376716">
        <w:rPr>
          <w:rFonts w:eastAsia="Courier New" w:cs="Courier New"/>
          <w:color w:val="000000"/>
          <w:lang w:eastAsia="fr-FR" w:bidi="fr-FR"/>
        </w:rPr>
        <w:t>nel</w:t>
      </w:r>
      <w:r>
        <w:rPr>
          <w:rFonts w:eastAsia="Courier New" w:cs="Courier New"/>
          <w:color w:val="000000"/>
          <w:lang w:eastAsia="fr-FR" w:bidi="fr-FR"/>
        </w:rPr>
        <w:t> </w:t>
      </w:r>
      <w:r>
        <w:rPr>
          <w:rStyle w:val="Appelnotedebasdep"/>
          <w:rFonts w:eastAsia="Courier New" w:cs="Courier New"/>
        </w:rPr>
        <w:footnoteReference w:id="47"/>
      </w:r>
      <w:r w:rsidRPr="00376716">
        <w:rPr>
          <w:rFonts w:eastAsia="Courier New" w:cs="Courier New"/>
          <w:color w:val="000000"/>
          <w:lang w:eastAsia="fr-FR" w:bidi="fr-FR"/>
        </w:rPr>
        <w:t xml:space="preserve"> qui se classent en deuxième position d’importance, suivies des infractions aux lois provinciales. La structure de la délinquance pr</w:t>
      </w:r>
      <w:r w:rsidRPr="00376716">
        <w:rPr>
          <w:rFonts w:eastAsia="Courier New" w:cs="Courier New"/>
          <w:color w:val="000000"/>
          <w:lang w:eastAsia="fr-FR" w:bidi="fr-FR"/>
        </w:rPr>
        <w:t>é</w:t>
      </w:r>
      <w:r w:rsidRPr="00376716">
        <w:rPr>
          <w:rFonts w:eastAsia="Courier New" w:cs="Courier New"/>
          <w:color w:val="000000"/>
          <w:lang w:eastAsia="fr-FR" w:bidi="fr-FR"/>
        </w:rPr>
        <w:t>sente donc une certaine analogie selon le sexe dans la mesure où pour les filles comme pour les garçons, le tableau</w:t>
      </w:r>
      <w:r>
        <w:rPr>
          <w:rFonts w:eastAsia="Courier New" w:cs="Courier New"/>
          <w:color w:val="000000"/>
          <w:lang w:eastAsia="fr-FR" w:bidi="fr-FR"/>
        </w:rPr>
        <w:t> </w:t>
      </w:r>
      <w:r w:rsidRPr="00376716">
        <w:rPr>
          <w:rFonts w:eastAsia="Courier New" w:cs="Courier New"/>
          <w:color w:val="000000"/>
          <w:lang w:eastAsia="fr-FR" w:bidi="fr-FR"/>
        </w:rPr>
        <w:t>2 indique une concentr</w:t>
      </w:r>
      <w:r w:rsidRPr="00376716">
        <w:rPr>
          <w:rFonts w:eastAsia="Courier New" w:cs="Courier New"/>
          <w:color w:val="000000"/>
          <w:lang w:eastAsia="fr-FR" w:bidi="fr-FR"/>
        </w:rPr>
        <w:t>a</w:t>
      </w:r>
      <w:r w:rsidRPr="00376716">
        <w:rPr>
          <w:rFonts w:eastAsia="Courier New" w:cs="Courier New"/>
          <w:color w:val="000000"/>
          <w:lang w:eastAsia="fr-FR" w:bidi="fr-FR"/>
        </w:rPr>
        <w:t>tion dans les infractions contre les biens. Mais ici s’arrête l’analogie puisque les structures se différencient de la manière suivantes deux ga</w:t>
      </w:r>
      <w:r w:rsidRPr="00376716">
        <w:rPr>
          <w:rFonts w:eastAsia="Courier New" w:cs="Courier New"/>
          <w:color w:val="000000"/>
          <w:lang w:eastAsia="fr-FR" w:bidi="fr-FR"/>
        </w:rPr>
        <w:t>r</w:t>
      </w:r>
      <w:r w:rsidRPr="00376716">
        <w:rPr>
          <w:rFonts w:eastAsia="Courier New" w:cs="Courier New"/>
          <w:color w:val="000000"/>
          <w:lang w:eastAsia="fr-FR" w:bidi="fr-FR"/>
        </w:rPr>
        <w:t>çons sur trois sont inculpés pour des infractions relatives aux biens alors que les filles le sont dans une proportion d’au plus cinquante pour cent. Le reste de leur délinquance est surtout orientée vers les lois provinciales et autres infractions au code criminel.</w:t>
      </w:r>
    </w:p>
    <w:p w14:paraId="4CB01BFE"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Jusqu’à maintenant, nous avons vu que la criminalité des filles est numériquement beaucoup moins importante que celle des garçons ; nous</w:t>
      </w:r>
    </w:p>
    <w:p w14:paraId="1B2ECC26" w14:textId="77777777" w:rsidR="00441568" w:rsidRPr="00376716" w:rsidRDefault="00441568" w:rsidP="00441568">
      <w:pPr>
        <w:spacing w:before="120" w:after="120"/>
        <w:jc w:val="both"/>
      </w:pPr>
    </w:p>
    <w:p w14:paraId="6D5A7E5B" w14:textId="77777777" w:rsidR="00441568" w:rsidRDefault="00441568" w:rsidP="00441568">
      <w:pPr>
        <w:spacing w:before="120" w:after="120"/>
        <w:jc w:val="both"/>
        <w:sectPr w:rsidR="00441568">
          <w:pgSz w:w="12240" w:h="15840"/>
          <w:pgMar w:top="1800" w:right="1440" w:bottom="1440" w:left="2160" w:header="720" w:footer="720" w:gutter="720"/>
          <w:cols w:space="720"/>
        </w:sectPr>
      </w:pPr>
    </w:p>
    <w:p w14:paraId="43AE5DDF" w14:textId="77777777" w:rsidR="00441568" w:rsidRPr="00376716" w:rsidRDefault="00441568" w:rsidP="00441568">
      <w:pPr>
        <w:pStyle w:val="p"/>
      </w:pPr>
      <w:r>
        <w:t>[87]</w:t>
      </w:r>
    </w:p>
    <w:p w14:paraId="135414BF" w14:textId="77777777" w:rsidR="00441568" w:rsidRDefault="00441568" w:rsidP="00441568"/>
    <w:p w14:paraId="1BACA9F9" w14:textId="77777777" w:rsidR="00441568" w:rsidRPr="00745C5D" w:rsidRDefault="00441568" w:rsidP="00441568">
      <w:pPr>
        <w:pStyle w:val="figtitre"/>
      </w:pPr>
      <w:r w:rsidRPr="00745C5D">
        <w:t>Tableau 2</w:t>
      </w:r>
    </w:p>
    <w:p w14:paraId="4A016CFB" w14:textId="77777777" w:rsidR="00441568" w:rsidRPr="00745C5D" w:rsidRDefault="00441568" w:rsidP="00441568">
      <w:pPr>
        <w:pStyle w:val="figtitrest"/>
      </w:pPr>
      <w:r w:rsidRPr="00745C5D">
        <w:t>Mises en accusation  selon types de délits et sexes, Montréal, 1972-1977 (Proportions par sexe, police)</w:t>
      </w:r>
    </w:p>
    <w:p w14:paraId="33BEA383" w14:textId="77777777" w:rsidR="00441568" w:rsidRPr="00745C5D" w:rsidRDefault="00441568" w:rsidP="00441568">
      <w:pPr>
        <w:ind w:firstLine="0"/>
      </w:pPr>
    </w:p>
    <w:tbl>
      <w:tblPr>
        <w:tblW w:w="18000" w:type="dxa"/>
        <w:tblInd w:w="40" w:type="dxa"/>
        <w:tblLayout w:type="fixed"/>
        <w:tblCellMar>
          <w:left w:w="40" w:type="dxa"/>
          <w:right w:w="40" w:type="dxa"/>
        </w:tblCellMar>
        <w:tblLook w:val="0000" w:firstRow="0" w:lastRow="0" w:firstColumn="0" w:lastColumn="0" w:noHBand="0" w:noVBand="0"/>
      </w:tblPr>
      <w:tblGrid>
        <w:gridCol w:w="896"/>
        <w:gridCol w:w="739"/>
        <w:gridCol w:w="739"/>
        <w:gridCol w:w="7"/>
        <w:gridCol w:w="735"/>
        <w:gridCol w:w="742"/>
        <w:gridCol w:w="743"/>
        <w:gridCol w:w="742"/>
        <w:gridCol w:w="7"/>
        <w:gridCol w:w="737"/>
        <w:gridCol w:w="743"/>
        <w:gridCol w:w="744"/>
        <w:gridCol w:w="750"/>
        <w:gridCol w:w="744"/>
        <w:gridCol w:w="743"/>
        <w:gridCol w:w="10"/>
        <w:gridCol w:w="734"/>
        <w:gridCol w:w="743"/>
        <w:gridCol w:w="8"/>
        <w:gridCol w:w="736"/>
        <w:gridCol w:w="743"/>
        <w:gridCol w:w="744"/>
        <w:gridCol w:w="743"/>
        <w:gridCol w:w="7"/>
        <w:gridCol w:w="737"/>
        <w:gridCol w:w="743"/>
        <w:gridCol w:w="744"/>
        <w:gridCol w:w="743"/>
        <w:gridCol w:w="754"/>
      </w:tblGrid>
      <w:tr w:rsidR="00441568" w:rsidRPr="00745C5D" w14:paraId="2587B62A" w14:textId="77777777">
        <w:tblPrEx>
          <w:tblCellMar>
            <w:top w:w="0" w:type="dxa"/>
            <w:bottom w:w="0" w:type="dxa"/>
          </w:tblCellMar>
        </w:tblPrEx>
        <w:tc>
          <w:tcPr>
            <w:tcW w:w="897" w:type="dxa"/>
            <w:tcBorders>
              <w:top w:val="single" w:sz="6" w:space="0" w:color="auto"/>
              <w:left w:val="nil"/>
              <w:bottom w:val="single" w:sz="6" w:space="0" w:color="auto"/>
              <w:right w:val="nil"/>
            </w:tcBorders>
            <w:shd w:val="clear" w:color="auto" w:fill="FFFFFF"/>
            <w:vAlign w:val="center"/>
          </w:tcPr>
          <w:p w14:paraId="3393B9A0"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Année</w:t>
            </w:r>
          </w:p>
        </w:tc>
        <w:tc>
          <w:tcPr>
            <w:tcW w:w="1488" w:type="dxa"/>
            <w:gridSpan w:val="3"/>
            <w:tcBorders>
              <w:top w:val="single" w:sz="6" w:space="0" w:color="auto"/>
              <w:left w:val="nil"/>
              <w:bottom w:val="single" w:sz="6" w:space="0" w:color="auto"/>
              <w:right w:val="nil"/>
            </w:tcBorders>
            <w:shd w:val="clear" w:color="auto" w:fill="FFFFFF"/>
            <w:vAlign w:val="center"/>
          </w:tcPr>
          <w:p w14:paraId="4544EB38"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Homicide</w:t>
            </w:r>
            <w:r w:rsidRPr="00745C5D">
              <w:rPr>
                <w:color w:val="000000"/>
                <w:sz w:val="24"/>
                <w:szCs w:val="34"/>
              </w:rPr>
              <w:br/>
              <w:t>et tentative</w:t>
            </w:r>
          </w:p>
        </w:tc>
        <w:tc>
          <w:tcPr>
            <w:tcW w:w="1479" w:type="dxa"/>
            <w:gridSpan w:val="2"/>
            <w:tcBorders>
              <w:top w:val="single" w:sz="6" w:space="0" w:color="auto"/>
              <w:left w:val="nil"/>
              <w:bottom w:val="single" w:sz="6" w:space="0" w:color="auto"/>
              <w:right w:val="nil"/>
            </w:tcBorders>
            <w:shd w:val="clear" w:color="auto" w:fill="FFFFFF"/>
            <w:vAlign w:val="center"/>
          </w:tcPr>
          <w:p w14:paraId="000090C0"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Infractions d'ordre sexuel</w:t>
            </w:r>
          </w:p>
        </w:tc>
        <w:tc>
          <w:tcPr>
            <w:tcW w:w="1494" w:type="dxa"/>
            <w:gridSpan w:val="3"/>
            <w:tcBorders>
              <w:top w:val="single" w:sz="6" w:space="0" w:color="auto"/>
              <w:left w:val="nil"/>
              <w:bottom w:val="single" w:sz="6" w:space="0" w:color="auto"/>
              <w:right w:val="nil"/>
            </w:tcBorders>
            <w:shd w:val="clear" w:color="auto" w:fill="FFFFFF"/>
            <w:vAlign w:val="center"/>
          </w:tcPr>
          <w:p w14:paraId="30BDBB37"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Voies de fait</w:t>
            </w:r>
          </w:p>
        </w:tc>
        <w:tc>
          <w:tcPr>
            <w:tcW w:w="1476" w:type="dxa"/>
            <w:gridSpan w:val="2"/>
            <w:tcBorders>
              <w:top w:val="single" w:sz="6" w:space="0" w:color="auto"/>
              <w:left w:val="nil"/>
              <w:bottom w:val="single" w:sz="6" w:space="0" w:color="auto"/>
              <w:right w:val="nil"/>
            </w:tcBorders>
            <w:shd w:val="clear" w:color="auto" w:fill="FFFFFF"/>
            <w:vAlign w:val="center"/>
          </w:tcPr>
          <w:p w14:paraId="79C3FFED"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Délits contre prop. et biens</w:t>
            </w:r>
          </w:p>
        </w:tc>
        <w:tc>
          <w:tcPr>
            <w:tcW w:w="1494" w:type="dxa"/>
            <w:gridSpan w:val="2"/>
            <w:tcBorders>
              <w:top w:val="single" w:sz="6" w:space="0" w:color="auto"/>
              <w:left w:val="nil"/>
              <w:bottom w:val="single" w:sz="6" w:space="0" w:color="auto"/>
              <w:right w:val="nil"/>
            </w:tcBorders>
            <w:shd w:val="clear" w:color="auto" w:fill="FFFFFF"/>
            <w:vAlign w:val="center"/>
          </w:tcPr>
          <w:p w14:paraId="6F3E11A5"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 xml:space="preserve">Autres </w:t>
            </w:r>
            <w:r>
              <w:rPr>
                <w:color w:val="000000"/>
                <w:sz w:val="24"/>
                <w:szCs w:val="34"/>
              </w:rPr>
              <w:br/>
            </w:r>
            <w:r w:rsidRPr="00745C5D">
              <w:rPr>
                <w:color w:val="000000"/>
                <w:sz w:val="24"/>
                <w:szCs w:val="34"/>
              </w:rPr>
              <w:t>i</w:t>
            </w:r>
            <w:r w:rsidRPr="00745C5D">
              <w:rPr>
                <w:color w:val="000000"/>
                <w:sz w:val="24"/>
                <w:szCs w:val="34"/>
              </w:rPr>
              <w:t>n</w:t>
            </w:r>
            <w:r w:rsidRPr="00745C5D">
              <w:rPr>
                <w:color w:val="000000"/>
                <w:sz w:val="24"/>
                <w:szCs w:val="34"/>
              </w:rPr>
              <w:t>fractions</w:t>
            </w:r>
            <w:r>
              <w:rPr>
                <w:color w:val="000000"/>
                <w:sz w:val="24"/>
                <w:szCs w:val="34"/>
              </w:rPr>
              <w:br/>
            </w:r>
            <w:r w:rsidRPr="00745C5D">
              <w:rPr>
                <w:color w:val="000000"/>
                <w:sz w:val="24"/>
                <w:szCs w:val="34"/>
              </w:rPr>
              <w:t>C</w:t>
            </w:r>
            <w:r w:rsidRPr="00745C5D">
              <w:rPr>
                <w:color w:val="000000"/>
                <w:sz w:val="24"/>
                <w:szCs w:val="34"/>
              </w:rPr>
              <w:t>o</w:t>
            </w:r>
            <w:r w:rsidRPr="00745C5D">
              <w:rPr>
                <w:color w:val="000000"/>
                <w:sz w:val="24"/>
                <w:szCs w:val="34"/>
              </w:rPr>
              <w:t>de criminel</w:t>
            </w:r>
          </w:p>
        </w:tc>
        <w:tc>
          <w:tcPr>
            <w:tcW w:w="1497" w:type="dxa"/>
            <w:gridSpan w:val="3"/>
            <w:tcBorders>
              <w:top w:val="single" w:sz="6" w:space="0" w:color="auto"/>
              <w:left w:val="nil"/>
              <w:bottom w:val="single" w:sz="6" w:space="0" w:color="auto"/>
              <w:right w:val="nil"/>
            </w:tcBorders>
            <w:shd w:val="clear" w:color="auto" w:fill="FFFFFF"/>
            <w:vAlign w:val="center"/>
          </w:tcPr>
          <w:p w14:paraId="3B37CC2C"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Drogues</w:t>
            </w:r>
          </w:p>
        </w:tc>
        <w:tc>
          <w:tcPr>
            <w:tcW w:w="1485" w:type="dxa"/>
            <w:gridSpan w:val="3"/>
            <w:tcBorders>
              <w:top w:val="single" w:sz="6" w:space="0" w:color="auto"/>
              <w:left w:val="nil"/>
              <w:bottom w:val="single" w:sz="6" w:space="0" w:color="auto"/>
              <w:right w:val="nil"/>
            </w:tcBorders>
            <w:shd w:val="clear" w:color="auto" w:fill="FFFFFF"/>
            <w:vAlign w:val="center"/>
          </w:tcPr>
          <w:p w14:paraId="66A076BE"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Lois fédérales</w:t>
            </w:r>
          </w:p>
        </w:tc>
        <w:tc>
          <w:tcPr>
            <w:tcW w:w="1479" w:type="dxa"/>
            <w:gridSpan w:val="2"/>
            <w:tcBorders>
              <w:top w:val="single" w:sz="6" w:space="0" w:color="auto"/>
              <w:left w:val="nil"/>
              <w:bottom w:val="single" w:sz="6" w:space="0" w:color="auto"/>
              <w:right w:val="nil"/>
            </w:tcBorders>
            <w:shd w:val="clear" w:color="auto" w:fill="FFFFFF"/>
            <w:vAlign w:val="center"/>
          </w:tcPr>
          <w:p w14:paraId="34F85128"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Lois</w:t>
            </w:r>
            <w:r w:rsidRPr="00745C5D">
              <w:rPr>
                <w:color w:val="000000"/>
                <w:sz w:val="24"/>
                <w:szCs w:val="34"/>
              </w:rPr>
              <w:br/>
              <w:t>provinciales</w:t>
            </w:r>
          </w:p>
        </w:tc>
        <w:tc>
          <w:tcPr>
            <w:tcW w:w="1494" w:type="dxa"/>
            <w:gridSpan w:val="3"/>
            <w:tcBorders>
              <w:top w:val="single" w:sz="6" w:space="0" w:color="auto"/>
              <w:left w:val="nil"/>
              <w:bottom w:val="single" w:sz="6" w:space="0" w:color="auto"/>
              <w:right w:val="nil"/>
            </w:tcBorders>
            <w:shd w:val="clear" w:color="auto" w:fill="FFFFFF"/>
            <w:vAlign w:val="center"/>
          </w:tcPr>
          <w:p w14:paraId="354E4838"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Règlements municipaux</w:t>
            </w:r>
          </w:p>
        </w:tc>
        <w:tc>
          <w:tcPr>
            <w:tcW w:w="1476" w:type="dxa"/>
            <w:gridSpan w:val="2"/>
            <w:tcBorders>
              <w:top w:val="single" w:sz="6" w:space="0" w:color="auto"/>
              <w:left w:val="nil"/>
              <w:bottom w:val="single" w:sz="6" w:space="0" w:color="auto"/>
              <w:right w:val="nil"/>
            </w:tcBorders>
            <w:shd w:val="clear" w:color="auto" w:fill="FFFFFF"/>
            <w:vAlign w:val="center"/>
          </w:tcPr>
          <w:p w14:paraId="17355A46"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Prostitution</w:t>
            </w:r>
          </w:p>
        </w:tc>
        <w:tc>
          <w:tcPr>
            <w:tcW w:w="2241" w:type="dxa"/>
            <w:gridSpan w:val="3"/>
            <w:tcBorders>
              <w:top w:val="single" w:sz="6" w:space="0" w:color="auto"/>
              <w:left w:val="nil"/>
              <w:bottom w:val="single" w:sz="6" w:space="0" w:color="auto"/>
              <w:right w:val="nil"/>
            </w:tcBorders>
            <w:shd w:val="clear" w:color="auto" w:fill="FFFFFF"/>
            <w:vAlign w:val="center"/>
          </w:tcPr>
          <w:p w14:paraId="74D4DF4E"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Totaux</w:t>
            </w:r>
          </w:p>
        </w:tc>
      </w:tr>
      <w:tr w:rsidR="00441568" w:rsidRPr="00745C5D" w14:paraId="0AA7DFD7" w14:textId="77777777">
        <w:tblPrEx>
          <w:tblCellMar>
            <w:top w:w="0" w:type="dxa"/>
            <w:bottom w:w="0" w:type="dxa"/>
          </w:tblCellMar>
        </w:tblPrEx>
        <w:tc>
          <w:tcPr>
            <w:tcW w:w="897" w:type="dxa"/>
            <w:tcBorders>
              <w:top w:val="single" w:sz="6" w:space="0" w:color="auto"/>
              <w:left w:val="nil"/>
              <w:bottom w:val="single" w:sz="6" w:space="0" w:color="auto"/>
              <w:right w:val="nil"/>
            </w:tcBorders>
            <w:shd w:val="clear" w:color="auto" w:fill="FFFFFF"/>
          </w:tcPr>
          <w:p w14:paraId="6264226D" w14:textId="77777777" w:rsidR="00441568" w:rsidRPr="00745C5D" w:rsidRDefault="00441568" w:rsidP="00441568">
            <w:pPr>
              <w:shd w:val="clear" w:color="auto" w:fill="FFFFFF"/>
              <w:spacing w:before="60" w:after="60"/>
              <w:ind w:firstLine="0"/>
              <w:rPr>
                <w:color w:val="000000"/>
                <w:sz w:val="24"/>
                <w:szCs w:val="34"/>
              </w:rPr>
            </w:pPr>
          </w:p>
        </w:tc>
        <w:tc>
          <w:tcPr>
            <w:tcW w:w="740" w:type="dxa"/>
            <w:tcBorders>
              <w:top w:val="single" w:sz="6" w:space="0" w:color="auto"/>
              <w:left w:val="nil"/>
              <w:bottom w:val="single" w:sz="6" w:space="0" w:color="auto"/>
              <w:right w:val="nil"/>
            </w:tcBorders>
            <w:shd w:val="clear" w:color="auto" w:fill="FFFFFF"/>
          </w:tcPr>
          <w:p w14:paraId="3689A024"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0" w:type="dxa"/>
            <w:tcBorders>
              <w:top w:val="single" w:sz="6" w:space="0" w:color="auto"/>
              <w:left w:val="nil"/>
              <w:bottom w:val="single" w:sz="6" w:space="0" w:color="auto"/>
              <w:right w:val="nil"/>
            </w:tcBorders>
            <w:shd w:val="clear" w:color="auto" w:fill="FFFFFF"/>
          </w:tcPr>
          <w:p w14:paraId="58D1582C"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gridSpan w:val="2"/>
            <w:tcBorders>
              <w:top w:val="single" w:sz="6" w:space="0" w:color="auto"/>
              <w:left w:val="nil"/>
              <w:bottom w:val="single" w:sz="6" w:space="0" w:color="auto"/>
              <w:right w:val="nil"/>
            </w:tcBorders>
            <w:shd w:val="clear" w:color="auto" w:fill="FFFFFF"/>
          </w:tcPr>
          <w:p w14:paraId="72307AAE"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48DF583A"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tcBorders>
              <w:top w:val="single" w:sz="6" w:space="0" w:color="auto"/>
              <w:left w:val="nil"/>
              <w:bottom w:val="single" w:sz="6" w:space="0" w:color="auto"/>
              <w:right w:val="nil"/>
            </w:tcBorders>
            <w:shd w:val="clear" w:color="auto" w:fill="FFFFFF"/>
          </w:tcPr>
          <w:p w14:paraId="3B487C04"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66CA8236"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gridSpan w:val="2"/>
            <w:tcBorders>
              <w:top w:val="single" w:sz="6" w:space="0" w:color="auto"/>
              <w:left w:val="nil"/>
              <w:bottom w:val="single" w:sz="6" w:space="0" w:color="auto"/>
              <w:right w:val="nil"/>
            </w:tcBorders>
            <w:shd w:val="clear" w:color="auto" w:fill="FFFFFF"/>
          </w:tcPr>
          <w:p w14:paraId="01F24CE1"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477BFF7F"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tcBorders>
              <w:top w:val="single" w:sz="6" w:space="0" w:color="auto"/>
              <w:left w:val="nil"/>
              <w:bottom w:val="single" w:sz="6" w:space="0" w:color="auto"/>
              <w:right w:val="nil"/>
            </w:tcBorders>
            <w:shd w:val="clear" w:color="auto" w:fill="FFFFFF"/>
          </w:tcPr>
          <w:p w14:paraId="7B0587F9"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6" w:type="dxa"/>
            <w:tcBorders>
              <w:top w:val="single" w:sz="6" w:space="0" w:color="auto"/>
              <w:left w:val="nil"/>
              <w:bottom w:val="single" w:sz="6" w:space="0" w:color="auto"/>
              <w:right w:val="nil"/>
            </w:tcBorders>
            <w:shd w:val="clear" w:color="auto" w:fill="FFFFFF"/>
          </w:tcPr>
          <w:p w14:paraId="1E3E4E53"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tcBorders>
              <w:top w:val="single" w:sz="6" w:space="0" w:color="auto"/>
              <w:left w:val="nil"/>
              <w:bottom w:val="single" w:sz="6" w:space="0" w:color="auto"/>
              <w:right w:val="nil"/>
            </w:tcBorders>
            <w:shd w:val="clear" w:color="auto" w:fill="FFFFFF"/>
          </w:tcPr>
          <w:p w14:paraId="574F8B29"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219A88E6"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gridSpan w:val="2"/>
            <w:tcBorders>
              <w:top w:val="single" w:sz="6" w:space="0" w:color="auto"/>
              <w:left w:val="nil"/>
              <w:bottom w:val="single" w:sz="6" w:space="0" w:color="auto"/>
              <w:right w:val="nil"/>
            </w:tcBorders>
            <w:shd w:val="clear" w:color="auto" w:fill="FFFFFF"/>
          </w:tcPr>
          <w:p w14:paraId="4082B3B3"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7134B330"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gridSpan w:val="2"/>
            <w:tcBorders>
              <w:top w:val="single" w:sz="6" w:space="0" w:color="auto"/>
              <w:left w:val="nil"/>
              <w:bottom w:val="single" w:sz="6" w:space="0" w:color="auto"/>
              <w:right w:val="nil"/>
            </w:tcBorders>
            <w:shd w:val="clear" w:color="auto" w:fill="FFFFFF"/>
          </w:tcPr>
          <w:p w14:paraId="0DCB3E7D"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4928F33D"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tcBorders>
              <w:top w:val="single" w:sz="6" w:space="0" w:color="auto"/>
              <w:left w:val="nil"/>
              <w:bottom w:val="single" w:sz="6" w:space="0" w:color="auto"/>
              <w:right w:val="nil"/>
            </w:tcBorders>
            <w:shd w:val="clear" w:color="auto" w:fill="FFFFFF"/>
          </w:tcPr>
          <w:p w14:paraId="43083CFB"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2E185083"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gridSpan w:val="2"/>
            <w:tcBorders>
              <w:top w:val="single" w:sz="6" w:space="0" w:color="auto"/>
              <w:left w:val="nil"/>
              <w:bottom w:val="single" w:sz="6" w:space="0" w:color="auto"/>
              <w:right w:val="nil"/>
            </w:tcBorders>
            <w:shd w:val="clear" w:color="auto" w:fill="FFFFFF"/>
          </w:tcPr>
          <w:p w14:paraId="75D57792"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19590EE8"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44" w:type="dxa"/>
            <w:tcBorders>
              <w:top w:val="single" w:sz="6" w:space="0" w:color="auto"/>
              <w:left w:val="nil"/>
              <w:bottom w:val="single" w:sz="6" w:space="0" w:color="auto"/>
              <w:right w:val="nil"/>
            </w:tcBorders>
            <w:shd w:val="clear" w:color="auto" w:fill="FFFFFF"/>
          </w:tcPr>
          <w:p w14:paraId="089D9F4B"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w:t>
            </w:r>
          </w:p>
        </w:tc>
        <w:tc>
          <w:tcPr>
            <w:tcW w:w="743" w:type="dxa"/>
            <w:tcBorders>
              <w:top w:val="single" w:sz="6" w:space="0" w:color="auto"/>
              <w:left w:val="nil"/>
              <w:bottom w:val="single" w:sz="6" w:space="0" w:color="auto"/>
              <w:right w:val="nil"/>
            </w:tcBorders>
            <w:shd w:val="clear" w:color="auto" w:fill="FFFFFF"/>
          </w:tcPr>
          <w:p w14:paraId="21F4BEE3" w14:textId="77777777" w:rsidR="00441568" w:rsidRPr="00745C5D" w:rsidRDefault="00441568" w:rsidP="00441568">
            <w:pPr>
              <w:shd w:val="clear" w:color="auto" w:fill="FFFFFF"/>
              <w:spacing w:before="60" w:after="60"/>
              <w:ind w:left="40" w:firstLine="0"/>
              <w:jc w:val="center"/>
              <w:rPr>
                <w:color w:val="000000"/>
                <w:sz w:val="24"/>
                <w:szCs w:val="34"/>
              </w:rPr>
            </w:pPr>
            <w:r w:rsidRPr="00745C5D">
              <w:rPr>
                <w:color w:val="000000"/>
                <w:sz w:val="24"/>
                <w:szCs w:val="34"/>
              </w:rPr>
              <w:t>F</w:t>
            </w:r>
          </w:p>
        </w:tc>
        <w:tc>
          <w:tcPr>
            <w:tcW w:w="750" w:type="dxa"/>
            <w:tcBorders>
              <w:top w:val="single" w:sz="6" w:space="0" w:color="auto"/>
              <w:left w:val="nil"/>
              <w:bottom w:val="single" w:sz="6" w:space="0" w:color="auto"/>
              <w:right w:val="nil"/>
            </w:tcBorders>
            <w:shd w:val="clear" w:color="auto" w:fill="FFFFFF"/>
          </w:tcPr>
          <w:p w14:paraId="454BDE9C" w14:textId="77777777" w:rsidR="00441568" w:rsidRPr="00745C5D" w:rsidRDefault="00441568" w:rsidP="00441568">
            <w:pPr>
              <w:shd w:val="clear" w:color="auto" w:fill="FFFFFF"/>
              <w:spacing w:before="60" w:after="60"/>
              <w:ind w:firstLine="0"/>
              <w:jc w:val="center"/>
              <w:rPr>
                <w:color w:val="000000"/>
                <w:sz w:val="24"/>
                <w:szCs w:val="34"/>
              </w:rPr>
            </w:pPr>
            <w:r w:rsidRPr="00745C5D">
              <w:rPr>
                <w:color w:val="000000"/>
                <w:sz w:val="24"/>
                <w:szCs w:val="34"/>
              </w:rPr>
              <w:t>G &amp; F</w:t>
            </w:r>
          </w:p>
        </w:tc>
      </w:tr>
      <w:tr w:rsidR="00441568" w:rsidRPr="00745C5D" w14:paraId="3C0D7DF1" w14:textId="77777777">
        <w:tblPrEx>
          <w:tblCellMar>
            <w:top w:w="0" w:type="dxa"/>
            <w:bottom w:w="0" w:type="dxa"/>
          </w:tblCellMar>
        </w:tblPrEx>
        <w:tc>
          <w:tcPr>
            <w:tcW w:w="897" w:type="dxa"/>
            <w:tcBorders>
              <w:top w:val="single" w:sz="6" w:space="0" w:color="auto"/>
              <w:left w:val="nil"/>
              <w:bottom w:val="nil"/>
              <w:right w:val="nil"/>
            </w:tcBorders>
            <w:shd w:val="clear" w:color="auto" w:fill="FFFFFF"/>
          </w:tcPr>
          <w:p w14:paraId="6542F46C" w14:textId="77777777" w:rsidR="00441568" w:rsidRPr="00745C5D" w:rsidRDefault="00441568" w:rsidP="00441568">
            <w:pPr>
              <w:shd w:val="clear" w:color="auto" w:fill="FFFFFF"/>
              <w:spacing w:before="60" w:after="60"/>
              <w:ind w:firstLine="0"/>
              <w:rPr>
                <w:color w:val="000000"/>
                <w:sz w:val="24"/>
                <w:szCs w:val="34"/>
              </w:rPr>
            </w:pPr>
            <w:r w:rsidRPr="00745C5D">
              <w:rPr>
                <w:color w:val="000000"/>
                <w:sz w:val="24"/>
                <w:szCs w:val="34"/>
              </w:rPr>
              <w:t>1972</w:t>
            </w:r>
          </w:p>
        </w:tc>
        <w:tc>
          <w:tcPr>
            <w:tcW w:w="740" w:type="dxa"/>
            <w:tcBorders>
              <w:top w:val="single" w:sz="6" w:space="0" w:color="auto"/>
              <w:left w:val="nil"/>
              <w:bottom w:val="nil"/>
              <w:right w:val="nil"/>
            </w:tcBorders>
            <w:shd w:val="clear" w:color="auto" w:fill="FFFFFF"/>
          </w:tcPr>
          <w:p w14:paraId="54A7D1B6" w14:textId="77777777" w:rsidR="00441568" w:rsidRPr="00745C5D" w:rsidRDefault="00441568" w:rsidP="00441568">
            <w:pPr>
              <w:shd w:val="clear" w:color="auto" w:fill="FFFFFF"/>
              <w:spacing w:before="60" w:after="60"/>
              <w:ind w:firstLine="0"/>
              <w:rPr>
                <w:color w:val="000000"/>
                <w:sz w:val="24"/>
                <w:szCs w:val="34"/>
              </w:rPr>
            </w:pPr>
            <w:r w:rsidRPr="00745C5D">
              <w:rPr>
                <w:color w:val="000000"/>
                <w:sz w:val="24"/>
                <w:szCs w:val="34"/>
              </w:rPr>
              <w:t>100.0</w:t>
            </w:r>
          </w:p>
        </w:tc>
        <w:tc>
          <w:tcPr>
            <w:tcW w:w="740" w:type="dxa"/>
            <w:tcBorders>
              <w:top w:val="single" w:sz="6" w:space="0" w:color="auto"/>
              <w:left w:val="nil"/>
              <w:bottom w:val="nil"/>
              <w:right w:val="nil"/>
            </w:tcBorders>
            <w:shd w:val="clear" w:color="auto" w:fill="FFFFFF"/>
          </w:tcPr>
          <w:p w14:paraId="45252455"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w:t>
            </w:r>
          </w:p>
        </w:tc>
        <w:tc>
          <w:tcPr>
            <w:tcW w:w="744" w:type="dxa"/>
            <w:gridSpan w:val="2"/>
            <w:tcBorders>
              <w:top w:val="single" w:sz="6" w:space="0" w:color="auto"/>
              <w:left w:val="nil"/>
              <w:bottom w:val="nil"/>
              <w:right w:val="nil"/>
            </w:tcBorders>
            <w:shd w:val="clear" w:color="auto" w:fill="FFFFFF"/>
          </w:tcPr>
          <w:p w14:paraId="3CEFBC54"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96.2</w:t>
            </w:r>
          </w:p>
        </w:tc>
        <w:tc>
          <w:tcPr>
            <w:tcW w:w="743" w:type="dxa"/>
            <w:tcBorders>
              <w:top w:val="single" w:sz="6" w:space="0" w:color="auto"/>
              <w:left w:val="nil"/>
              <w:bottom w:val="nil"/>
              <w:right w:val="nil"/>
            </w:tcBorders>
            <w:shd w:val="clear" w:color="auto" w:fill="FFFFFF"/>
          </w:tcPr>
          <w:p w14:paraId="5418A820"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3.8</w:t>
            </w:r>
          </w:p>
        </w:tc>
        <w:tc>
          <w:tcPr>
            <w:tcW w:w="744" w:type="dxa"/>
            <w:tcBorders>
              <w:top w:val="single" w:sz="6" w:space="0" w:color="auto"/>
              <w:left w:val="nil"/>
              <w:bottom w:val="nil"/>
              <w:right w:val="nil"/>
            </w:tcBorders>
            <w:shd w:val="clear" w:color="auto" w:fill="FFFFFF"/>
          </w:tcPr>
          <w:p w14:paraId="50F6A3A6"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91.1</w:t>
            </w:r>
          </w:p>
        </w:tc>
        <w:tc>
          <w:tcPr>
            <w:tcW w:w="743" w:type="dxa"/>
            <w:tcBorders>
              <w:top w:val="single" w:sz="6" w:space="0" w:color="auto"/>
              <w:left w:val="nil"/>
              <w:bottom w:val="nil"/>
              <w:right w:val="nil"/>
            </w:tcBorders>
            <w:shd w:val="clear" w:color="auto" w:fill="FFFFFF"/>
          </w:tcPr>
          <w:p w14:paraId="20F0F0D9"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8.9</w:t>
            </w:r>
          </w:p>
        </w:tc>
        <w:tc>
          <w:tcPr>
            <w:tcW w:w="744" w:type="dxa"/>
            <w:gridSpan w:val="2"/>
            <w:tcBorders>
              <w:top w:val="single" w:sz="6" w:space="0" w:color="auto"/>
              <w:left w:val="nil"/>
              <w:bottom w:val="nil"/>
              <w:right w:val="nil"/>
            </w:tcBorders>
            <w:shd w:val="clear" w:color="auto" w:fill="FFFFFF"/>
          </w:tcPr>
          <w:p w14:paraId="56546AA1"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93.5</w:t>
            </w:r>
          </w:p>
        </w:tc>
        <w:tc>
          <w:tcPr>
            <w:tcW w:w="743" w:type="dxa"/>
            <w:tcBorders>
              <w:top w:val="single" w:sz="6" w:space="0" w:color="auto"/>
              <w:left w:val="nil"/>
              <w:bottom w:val="nil"/>
              <w:right w:val="nil"/>
            </w:tcBorders>
            <w:shd w:val="clear" w:color="auto" w:fill="FFFFFF"/>
          </w:tcPr>
          <w:p w14:paraId="7F8B8C5C"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6.5</w:t>
            </w:r>
          </w:p>
        </w:tc>
        <w:tc>
          <w:tcPr>
            <w:tcW w:w="744" w:type="dxa"/>
            <w:tcBorders>
              <w:top w:val="single" w:sz="6" w:space="0" w:color="auto"/>
              <w:left w:val="nil"/>
              <w:bottom w:val="nil"/>
              <w:right w:val="nil"/>
            </w:tcBorders>
            <w:shd w:val="clear" w:color="auto" w:fill="FFFFFF"/>
          </w:tcPr>
          <w:p w14:paraId="27949883"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96.1</w:t>
            </w:r>
          </w:p>
        </w:tc>
        <w:tc>
          <w:tcPr>
            <w:tcW w:w="746" w:type="dxa"/>
            <w:tcBorders>
              <w:top w:val="single" w:sz="6" w:space="0" w:color="auto"/>
              <w:left w:val="nil"/>
              <w:bottom w:val="nil"/>
              <w:right w:val="nil"/>
            </w:tcBorders>
            <w:shd w:val="clear" w:color="auto" w:fill="FFFFFF"/>
          </w:tcPr>
          <w:p w14:paraId="0AABB36F"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3.9</w:t>
            </w:r>
          </w:p>
        </w:tc>
        <w:tc>
          <w:tcPr>
            <w:tcW w:w="744" w:type="dxa"/>
            <w:tcBorders>
              <w:top w:val="single" w:sz="6" w:space="0" w:color="auto"/>
              <w:left w:val="nil"/>
              <w:bottom w:val="nil"/>
              <w:right w:val="nil"/>
            </w:tcBorders>
            <w:shd w:val="clear" w:color="auto" w:fill="FFFFFF"/>
          </w:tcPr>
          <w:p w14:paraId="780F54A1"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w:t>
            </w:r>
          </w:p>
        </w:tc>
        <w:tc>
          <w:tcPr>
            <w:tcW w:w="743" w:type="dxa"/>
            <w:tcBorders>
              <w:top w:val="single" w:sz="6" w:space="0" w:color="auto"/>
              <w:left w:val="nil"/>
              <w:bottom w:val="nil"/>
              <w:right w:val="nil"/>
            </w:tcBorders>
            <w:shd w:val="clear" w:color="auto" w:fill="FFFFFF"/>
          </w:tcPr>
          <w:p w14:paraId="7F2EA43D"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w:t>
            </w:r>
          </w:p>
        </w:tc>
        <w:tc>
          <w:tcPr>
            <w:tcW w:w="744" w:type="dxa"/>
            <w:gridSpan w:val="2"/>
            <w:tcBorders>
              <w:top w:val="single" w:sz="6" w:space="0" w:color="auto"/>
              <w:left w:val="nil"/>
              <w:bottom w:val="nil"/>
              <w:right w:val="nil"/>
            </w:tcBorders>
            <w:shd w:val="clear" w:color="auto" w:fill="FFFFFF"/>
          </w:tcPr>
          <w:p w14:paraId="3B5FACD3"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23.4</w:t>
            </w:r>
          </w:p>
        </w:tc>
        <w:tc>
          <w:tcPr>
            <w:tcW w:w="743" w:type="dxa"/>
            <w:tcBorders>
              <w:top w:val="single" w:sz="6" w:space="0" w:color="auto"/>
              <w:left w:val="nil"/>
              <w:bottom w:val="nil"/>
              <w:right w:val="nil"/>
            </w:tcBorders>
            <w:shd w:val="clear" w:color="auto" w:fill="FFFFFF"/>
          </w:tcPr>
          <w:p w14:paraId="6075ED72"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76.6</w:t>
            </w:r>
          </w:p>
        </w:tc>
        <w:tc>
          <w:tcPr>
            <w:tcW w:w="744" w:type="dxa"/>
            <w:gridSpan w:val="2"/>
            <w:tcBorders>
              <w:top w:val="single" w:sz="6" w:space="0" w:color="auto"/>
              <w:left w:val="nil"/>
              <w:bottom w:val="nil"/>
              <w:right w:val="nil"/>
            </w:tcBorders>
            <w:shd w:val="clear" w:color="auto" w:fill="FFFFFF"/>
          </w:tcPr>
          <w:p w14:paraId="2723239B"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43.7</w:t>
            </w:r>
          </w:p>
        </w:tc>
        <w:tc>
          <w:tcPr>
            <w:tcW w:w="743" w:type="dxa"/>
            <w:tcBorders>
              <w:top w:val="single" w:sz="6" w:space="0" w:color="auto"/>
              <w:left w:val="nil"/>
              <w:bottom w:val="nil"/>
              <w:right w:val="nil"/>
            </w:tcBorders>
            <w:shd w:val="clear" w:color="auto" w:fill="FFFFFF"/>
          </w:tcPr>
          <w:p w14:paraId="0A19A816"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56.3</w:t>
            </w:r>
          </w:p>
        </w:tc>
        <w:tc>
          <w:tcPr>
            <w:tcW w:w="744" w:type="dxa"/>
            <w:tcBorders>
              <w:top w:val="single" w:sz="6" w:space="0" w:color="auto"/>
              <w:left w:val="nil"/>
              <w:bottom w:val="nil"/>
              <w:right w:val="nil"/>
            </w:tcBorders>
            <w:shd w:val="clear" w:color="auto" w:fill="FFFFFF"/>
          </w:tcPr>
          <w:p w14:paraId="1551FF01"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86.9</w:t>
            </w:r>
          </w:p>
        </w:tc>
        <w:tc>
          <w:tcPr>
            <w:tcW w:w="743" w:type="dxa"/>
            <w:tcBorders>
              <w:top w:val="single" w:sz="6" w:space="0" w:color="auto"/>
              <w:left w:val="nil"/>
              <w:bottom w:val="nil"/>
              <w:right w:val="nil"/>
            </w:tcBorders>
            <w:shd w:val="clear" w:color="auto" w:fill="FFFFFF"/>
          </w:tcPr>
          <w:p w14:paraId="05B086E2"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13.1</w:t>
            </w:r>
          </w:p>
        </w:tc>
        <w:tc>
          <w:tcPr>
            <w:tcW w:w="744" w:type="dxa"/>
            <w:gridSpan w:val="2"/>
            <w:tcBorders>
              <w:top w:val="single" w:sz="6" w:space="0" w:color="auto"/>
              <w:left w:val="nil"/>
              <w:bottom w:val="nil"/>
              <w:right w:val="nil"/>
            </w:tcBorders>
            <w:shd w:val="clear" w:color="auto" w:fill="FFFFFF"/>
          </w:tcPr>
          <w:p w14:paraId="60334472"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44.5</w:t>
            </w:r>
          </w:p>
        </w:tc>
        <w:tc>
          <w:tcPr>
            <w:tcW w:w="743" w:type="dxa"/>
            <w:tcBorders>
              <w:top w:val="single" w:sz="6" w:space="0" w:color="auto"/>
              <w:left w:val="nil"/>
              <w:bottom w:val="nil"/>
              <w:right w:val="nil"/>
            </w:tcBorders>
            <w:shd w:val="clear" w:color="auto" w:fill="FFFFFF"/>
          </w:tcPr>
          <w:p w14:paraId="29D5BA08"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55.5</w:t>
            </w:r>
          </w:p>
        </w:tc>
        <w:tc>
          <w:tcPr>
            <w:tcW w:w="744" w:type="dxa"/>
            <w:tcBorders>
              <w:top w:val="single" w:sz="6" w:space="0" w:color="auto"/>
              <w:left w:val="nil"/>
              <w:bottom w:val="nil"/>
              <w:right w:val="nil"/>
            </w:tcBorders>
            <w:shd w:val="clear" w:color="auto" w:fill="FFFFFF"/>
          </w:tcPr>
          <w:p w14:paraId="074E9EF9"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83.3</w:t>
            </w:r>
          </w:p>
        </w:tc>
        <w:tc>
          <w:tcPr>
            <w:tcW w:w="743" w:type="dxa"/>
            <w:tcBorders>
              <w:top w:val="single" w:sz="6" w:space="0" w:color="auto"/>
              <w:left w:val="nil"/>
              <w:bottom w:val="nil"/>
              <w:right w:val="nil"/>
            </w:tcBorders>
            <w:shd w:val="clear" w:color="auto" w:fill="FFFFFF"/>
          </w:tcPr>
          <w:p w14:paraId="6E3576AB"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16.7</w:t>
            </w:r>
          </w:p>
        </w:tc>
        <w:tc>
          <w:tcPr>
            <w:tcW w:w="750" w:type="dxa"/>
            <w:tcBorders>
              <w:top w:val="single" w:sz="6" w:space="0" w:color="auto"/>
              <w:left w:val="nil"/>
              <w:bottom w:val="nil"/>
              <w:right w:val="nil"/>
            </w:tcBorders>
            <w:shd w:val="clear" w:color="auto" w:fill="FFFFFF"/>
          </w:tcPr>
          <w:p w14:paraId="14167183" w14:textId="77777777" w:rsidR="00441568" w:rsidRPr="00745C5D" w:rsidRDefault="00441568" w:rsidP="00441568">
            <w:pPr>
              <w:shd w:val="clear" w:color="auto" w:fill="FFFFFF"/>
              <w:spacing w:before="60" w:after="60"/>
              <w:ind w:firstLine="0"/>
              <w:jc w:val="right"/>
              <w:rPr>
                <w:color w:val="000000"/>
                <w:sz w:val="24"/>
                <w:szCs w:val="34"/>
              </w:rPr>
            </w:pPr>
            <w:r w:rsidRPr="00745C5D">
              <w:rPr>
                <w:color w:val="000000"/>
                <w:sz w:val="24"/>
                <w:szCs w:val="34"/>
              </w:rPr>
              <w:t>100</w:t>
            </w:r>
          </w:p>
        </w:tc>
      </w:tr>
      <w:tr w:rsidR="00441568" w:rsidRPr="00745C5D" w14:paraId="4F065477" w14:textId="77777777">
        <w:tblPrEx>
          <w:tblCellMar>
            <w:top w:w="0" w:type="dxa"/>
            <w:bottom w:w="0" w:type="dxa"/>
          </w:tblCellMar>
        </w:tblPrEx>
        <w:tc>
          <w:tcPr>
            <w:tcW w:w="897" w:type="dxa"/>
            <w:tcBorders>
              <w:top w:val="nil"/>
              <w:left w:val="nil"/>
              <w:bottom w:val="nil"/>
              <w:right w:val="nil"/>
            </w:tcBorders>
            <w:shd w:val="clear" w:color="auto" w:fill="FFFFFF"/>
          </w:tcPr>
          <w:p w14:paraId="6CA547BC" w14:textId="77777777" w:rsidR="00441568" w:rsidRPr="00745C5D" w:rsidRDefault="00441568" w:rsidP="00441568">
            <w:pPr>
              <w:shd w:val="clear" w:color="auto" w:fill="FFFFFF"/>
              <w:spacing w:before="60" w:after="60"/>
              <w:ind w:firstLine="0"/>
              <w:rPr>
                <w:sz w:val="24"/>
              </w:rPr>
            </w:pPr>
            <w:r w:rsidRPr="00745C5D">
              <w:rPr>
                <w:color w:val="000000"/>
                <w:sz w:val="24"/>
                <w:szCs w:val="34"/>
              </w:rPr>
              <w:t>1973</w:t>
            </w:r>
          </w:p>
        </w:tc>
        <w:tc>
          <w:tcPr>
            <w:tcW w:w="740" w:type="dxa"/>
            <w:tcBorders>
              <w:top w:val="nil"/>
              <w:left w:val="nil"/>
              <w:bottom w:val="nil"/>
              <w:right w:val="nil"/>
            </w:tcBorders>
            <w:shd w:val="clear" w:color="auto" w:fill="FFFFFF"/>
          </w:tcPr>
          <w:p w14:paraId="1BBDF88D" w14:textId="77777777" w:rsidR="00441568" w:rsidRPr="00745C5D" w:rsidRDefault="00441568" w:rsidP="00441568">
            <w:pPr>
              <w:shd w:val="clear" w:color="auto" w:fill="FFFFFF"/>
              <w:spacing w:before="60" w:after="60"/>
              <w:ind w:firstLine="0"/>
              <w:rPr>
                <w:sz w:val="24"/>
              </w:rPr>
            </w:pPr>
            <w:r w:rsidRPr="00745C5D">
              <w:rPr>
                <w:color w:val="000000"/>
                <w:sz w:val="24"/>
                <w:szCs w:val="34"/>
              </w:rPr>
              <w:t>100.0</w:t>
            </w:r>
          </w:p>
        </w:tc>
        <w:tc>
          <w:tcPr>
            <w:tcW w:w="740" w:type="dxa"/>
            <w:tcBorders>
              <w:top w:val="nil"/>
              <w:left w:val="nil"/>
              <w:bottom w:val="nil"/>
              <w:right w:val="nil"/>
            </w:tcBorders>
            <w:shd w:val="clear" w:color="auto" w:fill="FFFFFF"/>
          </w:tcPr>
          <w:p w14:paraId="61F4F96F" w14:textId="77777777" w:rsidR="00441568" w:rsidRPr="00745C5D" w:rsidRDefault="00441568" w:rsidP="00441568">
            <w:pPr>
              <w:shd w:val="clear" w:color="auto" w:fill="FFFFFF"/>
              <w:spacing w:before="60" w:after="60"/>
              <w:ind w:firstLine="0"/>
              <w:jc w:val="right"/>
              <w:rPr>
                <w:sz w:val="24"/>
              </w:rPr>
            </w:pPr>
            <w:r w:rsidRPr="00745C5D">
              <w:rPr>
                <w:color w:val="000000"/>
                <w:sz w:val="24"/>
              </w:rPr>
              <w:t>—</w:t>
            </w:r>
          </w:p>
        </w:tc>
        <w:tc>
          <w:tcPr>
            <w:tcW w:w="744" w:type="dxa"/>
            <w:gridSpan w:val="2"/>
            <w:tcBorders>
              <w:top w:val="nil"/>
              <w:left w:val="nil"/>
              <w:bottom w:val="nil"/>
              <w:right w:val="nil"/>
            </w:tcBorders>
            <w:shd w:val="clear" w:color="auto" w:fill="FFFFFF"/>
          </w:tcPr>
          <w:p w14:paraId="0E120AB8"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93-5</w:t>
            </w:r>
          </w:p>
        </w:tc>
        <w:tc>
          <w:tcPr>
            <w:tcW w:w="743" w:type="dxa"/>
            <w:tcBorders>
              <w:top w:val="nil"/>
              <w:left w:val="nil"/>
              <w:bottom w:val="nil"/>
              <w:right w:val="nil"/>
            </w:tcBorders>
            <w:shd w:val="clear" w:color="auto" w:fill="FFFFFF"/>
          </w:tcPr>
          <w:p w14:paraId="6531DDD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6.5</w:t>
            </w:r>
          </w:p>
        </w:tc>
        <w:tc>
          <w:tcPr>
            <w:tcW w:w="744" w:type="dxa"/>
            <w:tcBorders>
              <w:top w:val="nil"/>
              <w:left w:val="nil"/>
              <w:bottom w:val="nil"/>
              <w:right w:val="nil"/>
            </w:tcBorders>
            <w:shd w:val="clear" w:color="auto" w:fill="FFFFFF"/>
          </w:tcPr>
          <w:p w14:paraId="4517F59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98.2</w:t>
            </w:r>
          </w:p>
        </w:tc>
        <w:tc>
          <w:tcPr>
            <w:tcW w:w="743" w:type="dxa"/>
            <w:tcBorders>
              <w:top w:val="nil"/>
              <w:left w:val="nil"/>
              <w:bottom w:val="nil"/>
              <w:right w:val="nil"/>
            </w:tcBorders>
            <w:shd w:val="clear" w:color="auto" w:fill="FFFFFF"/>
          </w:tcPr>
          <w:p w14:paraId="43349690"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1.8</w:t>
            </w:r>
          </w:p>
        </w:tc>
        <w:tc>
          <w:tcPr>
            <w:tcW w:w="744" w:type="dxa"/>
            <w:gridSpan w:val="2"/>
            <w:tcBorders>
              <w:top w:val="nil"/>
              <w:left w:val="nil"/>
              <w:bottom w:val="nil"/>
              <w:right w:val="nil"/>
            </w:tcBorders>
            <w:shd w:val="clear" w:color="auto" w:fill="FFFFFF"/>
          </w:tcPr>
          <w:p w14:paraId="5380F8D0"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93.5</w:t>
            </w:r>
          </w:p>
        </w:tc>
        <w:tc>
          <w:tcPr>
            <w:tcW w:w="743" w:type="dxa"/>
            <w:tcBorders>
              <w:top w:val="nil"/>
              <w:left w:val="nil"/>
              <w:bottom w:val="nil"/>
              <w:right w:val="nil"/>
            </w:tcBorders>
            <w:shd w:val="clear" w:color="auto" w:fill="FFFFFF"/>
          </w:tcPr>
          <w:p w14:paraId="15D62FFD"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6.5</w:t>
            </w:r>
          </w:p>
        </w:tc>
        <w:tc>
          <w:tcPr>
            <w:tcW w:w="744" w:type="dxa"/>
            <w:tcBorders>
              <w:top w:val="nil"/>
              <w:left w:val="nil"/>
              <w:bottom w:val="nil"/>
              <w:right w:val="nil"/>
            </w:tcBorders>
            <w:shd w:val="clear" w:color="auto" w:fill="FFFFFF"/>
          </w:tcPr>
          <w:p w14:paraId="54FBAA0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92.3</w:t>
            </w:r>
          </w:p>
        </w:tc>
        <w:tc>
          <w:tcPr>
            <w:tcW w:w="746" w:type="dxa"/>
            <w:tcBorders>
              <w:top w:val="nil"/>
              <w:left w:val="nil"/>
              <w:bottom w:val="nil"/>
              <w:right w:val="nil"/>
            </w:tcBorders>
            <w:shd w:val="clear" w:color="auto" w:fill="FFFFFF"/>
          </w:tcPr>
          <w:p w14:paraId="55B642A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7.7</w:t>
            </w:r>
          </w:p>
        </w:tc>
        <w:tc>
          <w:tcPr>
            <w:tcW w:w="744" w:type="dxa"/>
            <w:tcBorders>
              <w:top w:val="nil"/>
              <w:left w:val="nil"/>
              <w:bottom w:val="nil"/>
              <w:right w:val="nil"/>
            </w:tcBorders>
            <w:shd w:val="clear" w:color="auto" w:fill="FFFFFF"/>
          </w:tcPr>
          <w:p w14:paraId="4C26F8E6" w14:textId="77777777" w:rsidR="00441568" w:rsidRPr="00745C5D" w:rsidRDefault="00441568" w:rsidP="00441568">
            <w:pPr>
              <w:shd w:val="clear" w:color="auto" w:fill="FFFFFF"/>
              <w:spacing w:before="60" w:after="60"/>
              <w:ind w:firstLine="0"/>
              <w:jc w:val="right"/>
              <w:rPr>
                <w:sz w:val="24"/>
              </w:rPr>
            </w:pPr>
            <w:r w:rsidRPr="00745C5D">
              <w:rPr>
                <w:color w:val="000000"/>
                <w:sz w:val="24"/>
              </w:rPr>
              <w:t>-</w:t>
            </w:r>
          </w:p>
        </w:tc>
        <w:tc>
          <w:tcPr>
            <w:tcW w:w="743" w:type="dxa"/>
            <w:tcBorders>
              <w:top w:val="nil"/>
              <w:left w:val="nil"/>
              <w:bottom w:val="nil"/>
              <w:right w:val="nil"/>
            </w:tcBorders>
            <w:shd w:val="clear" w:color="auto" w:fill="FFFFFF"/>
          </w:tcPr>
          <w:p w14:paraId="0E27644D" w14:textId="77777777" w:rsidR="00441568" w:rsidRPr="00745C5D" w:rsidRDefault="00441568" w:rsidP="00441568">
            <w:pPr>
              <w:shd w:val="clear" w:color="auto" w:fill="FFFFFF"/>
              <w:spacing w:before="60" w:after="60"/>
              <w:ind w:firstLine="0"/>
              <w:jc w:val="right"/>
              <w:rPr>
                <w:sz w:val="24"/>
              </w:rPr>
            </w:pPr>
            <w:r w:rsidRPr="00745C5D">
              <w:rPr>
                <w:color w:val="000000"/>
                <w:sz w:val="24"/>
              </w:rPr>
              <w:t>-</w:t>
            </w:r>
          </w:p>
        </w:tc>
        <w:tc>
          <w:tcPr>
            <w:tcW w:w="744" w:type="dxa"/>
            <w:gridSpan w:val="2"/>
            <w:tcBorders>
              <w:top w:val="nil"/>
              <w:left w:val="nil"/>
              <w:bottom w:val="nil"/>
              <w:right w:val="nil"/>
            </w:tcBorders>
            <w:shd w:val="clear" w:color="auto" w:fill="FFFFFF"/>
          </w:tcPr>
          <w:p w14:paraId="183FA22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47.4</w:t>
            </w:r>
          </w:p>
        </w:tc>
        <w:tc>
          <w:tcPr>
            <w:tcW w:w="743" w:type="dxa"/>
            <w:tcBorders>
              <w:top w:val="nil"/>
              <w:left w:val="nil"/>
              <w:bottom w:val="nil"/>
              <w:right w:val="nil"/>
            </w:tcBorders>
            <w:shd w:val="clear" w:color="auto" w:fill="FFFFFF"/>
          </w:tcPr>
          <w:p w14:paraId="5C3CBD9C"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52.6</w:t>
            </w:r>
          </w:p>
        </w:tc>
        <w:tc>
          <w:tcPr>
            <w:tcW w:w="744" w:type="dxa"/>
            <w:gridSpan w:val="2"/>
            <w:tcBorders>
              <w:top w:val="nil"/>
              <w:left w:val="nil"/>
              <w:bottom w:val="nil"/>
              <w:right w:val="nil"/>
            </w:tcBorders>
            <w:shd w:val="clear" w:color="auto" w:fill="FFFFFF"/>
          </w:tcPr>
          <w:p w14:paraId="2142E4C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54.6</w:t>
            </w:r>
          </w:p>
        </w:tc>
        <w:tc>
          <w:tcPr>
            <w:tcW w:w="743" w:type="dxa"/>
            <w:tcBorders>
              <w:top w:val="nil"/>
              <w:left w:val="nil"/>
              <w:bottom w:val="nil"/>
              <w:right w:val="nil"/>
            </w:tcBorders>
            <w:shd w:val="clear" w:color="auto" w:fill="FFFFFF"/>
          </w:tcPr>
          <w:p w14:paraId="1E4FC81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42.4</w:t>
            </w:r>
          </w:p>
        </w:tc>
        <w:tc>
          <w:tcPr>
            <w:tcW w:w="744" w:type="dxa"/>
            <w:tcBorders>
              <w:top w:val="nil"/>
              <w:left w:val="nil"/>
              <w:bottom w:val="nil"/>
              <w:right w:val="nil"/>
            </w:tcBorders>
            <w:shd w:val="clear" w:color="auto" w:fill="FFFFFF"/>
          </w:tcPr>
          <w:p w14:paraId="75BAEDDE" w14:textId="77777777" w:rsidR="00441568" w:rsidRPr="00745C5D" w:rsidRDefault="00441568" w:rsidP="00441568">
            <w:pPr>
              <w:shd w:val="clear" w:color="auto" w:fill="FFFFFF"/>
              <w:spacing w:before="60" w:after="60" w:line="300" w:lineRule="exact"/>
              <w:ind w:firstLine="0"/>
              <w:jc w:val="right"/>
              <w:rPr>
                <w:sz w:val="24"/>
              </w:rPr>
            </w:pPr>
            <w:r w:rsidRPr="00745C5D">
              <w:rPr>
                <w:color w:val="000000"/>
                <w:sz w:val="24"/>
                <w:szCs w:val="40"/>
              </w:rPr>
              <w:t>85.7</w:t>
            </w:r>
          </w:p>
        </w:tc>
        <w:tc>
          <w:tcPr>
            <w:tcW w:w="743" w:type="dxa"/>
            <w:tcBorders>
              <w:top w:val="nil"/>
              <w:left w:val="nil"/>
              <w:bottom w:val="nil"/>
              <w:right w:val="nil"/>
            </w:tcBorders>
            <w:shd w:val="clear" w:color="auto" w:fill="FFFFFF"/>
          </w:tcPr>
          <w:p w14:paraId="1F44589C"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14.3</w:t>
            </w:r>
          </w:p>
        </w:tc>
        <w:tc>
          <w:tcPr>
            <w:tcW w:w="744" w:type="dxa"/>
            <w:gridSpan w:val="2"/>
            <w:tcBorders>
              <w:top w:val="nil"/>
              <w:left w:val="nil"/>
              <w:bottom w:val="nil"/>
              <w:right w:val="nil"/>
            </w:tcBorders>
            <w:shd w:val="clear" w:color="auto" w:fill="FFFFFF"/>
          </w:tcPr>
          <w:p w14:paraId="1C080EFF"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33.4</w:t>
            </w:r>
          </w:p>
        </w:tc>
        <w:tc>
          <w:tcPr>
            <w:tcW w:w="743" w:type="dxa"/>
            <w:tcBorders>
              <w:top w:val="nil"/>
              <w:left w:val="nil"/>
              <w:bottom w:val="nil"/>
              <w:right w:val="nil"/>
            </w:tcBorders>
            <w:shd w:val="clear" w:color="auto" w:fill="FFFFFF"/>
          </w:tcPr>
          <w:p w14:paraId="7C341A8F" w14:textId="77777777" w:rsidR="00441568" w:rsidRPr="00745C5D" w:rsidRDefault="00441568" w:rsidP="00441568">
            <w:pPr>
              <w:shd w:val="clear" w:color="auto" w:fill="FFFFFF"/>
              <w:spacing w:before="60" w:after="60" w:line="280" w:lineRule="exact"/>
              <w:ind w:firstLine="0"/>
              <w:jc w:val="right"/>
              <w:rPr>
                <w:sz w:val="24"/>
              </w:rPr>
            </w:pPr>
            <w:r w:rsidRPr="00745C5D">
              <w:rPr>
                <w:color w:val="000000"/>
                <w:sz w:val="24"/>
                <w:szCs w:val="40"/>
              </w:rPr>
              <w:t>66.6</w:t>
            </w:r>
          </w:p>
        </w:tc>
        <w:tc>
          <w:tcPr>
            <w:tcW w:w="744" w:type="dxa"/>
            <w:tcBorders>
              <w:top w:val="nil"/>
              <w:left w:val="nil"/>
              <w:bottom w:val="nil"/>
              <w:right w:val="nil"/>
            </w:tcBorders>
            <w:shd w:val="clear" w:color="auto" w:fill="FFFFFF"/>
          </w:tcPr>
          <w:p w14:paraId="75EBDC8D"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89.0</w:t>
            </w:r>
          </w:p>
        </w:tc>
        <w:tc>
          <w:tcPr>
            <w:tcW w:w="743" w:type="dxa"/>
            <w:tcBorders>
              <w:top w:val="nil"/>
              <w:left w:val="nil"/>
              <w:bottom w:val="nil"/>
              <w:right w:val="nil"/>
            </w:tcBorders>
            <w:shd w:val="clear" w:color="auto" w:fill="FFFFFF"/>
          </w:tcPr>
          <w:p w14:paraId="7479101F"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11.0</w:t>
            </w:r>
          </w:p>
        </w:tc>
        <w:tc>
          <w:tcPr>
            <w:tcW w:w="750" w:type="dxa"/>
            <w:tcBorders>
              <w:top w:val="nil"/>
              <w:left w:val="nil"/>
              <w:bottom w:val="nil"/>
              <w:right w:val="nil"/>
            </w:tcBorders>
            <w:shd w:val="clear" w:color="auto" w:fill="FFFFFF"/>
          </w:tcPr>
          <w:p w14:paraId="636C5BB0"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100</w:t>
            </w:r>
          </w:p>
        </w:tc>
      </w:tr>
      <w:tr w:rsidR="00441568" w:rsidRPr="00745C5D" w14:paraId="0A4846E6" w14:textId="77777777">
        <w:tblPrEx>
          <w:tblCellMar>
            <w:top w:w="0" w:type="dxa"/>
            <w:bottom w:w="0" w:type="dxa"/>
          </w:tblCellMar>
        </w:tblPrEx>
        <w:tc>
          <w:tcPr>
            <w:tcW w:w="897" w:type="dxa"/>
            <w:tcBorders>
              <w:top w:val="nil"/>
              <w:left w:val="nil"/>
              <w:bottom w:val="nil"/>
              <w:right w:val="nil"/>
            </w:tcBorders>
            <w:shd w:val="clear" w:color="auto" w:fill="FFFFFF"/>
          </w:tcPr>
          <w:p w14:paraId="40E337CA" w14:textId="77777777" w:rsidR="00441568" w:rsidRPr="00745C5D" w:rsidRDefault="00441568" w:rsidP="00441568">
            <w:pPr>
              <w:shd w:val="clear" w:color="auto" w:fill="FFFFFF"/>
              <w:spacing w:before="60" w:after="60"/>
              <w:ind w:firstLine="0"/>
              <w:rPr>
                <w:sz w:val="24"/>
              </w:rPr>
            </w:pPr>
            <w:r>
              <w:rPr>
                <w:color w:val="000000"/>
                <w:sz w:val="24"/>
                <w:szCs w:val="34"/>
              </w:rPr>
              <w:t>1974</w:t>
            </w:r>
          </w:p>
        </w:tc>
        <w:tc>
          <w:tcPr>
            <w:tcW w:w="740" w:type="dxa"/>
            <w:tcBorders>
              <w:top w:val="nil"/>
              <w:left w:val="nil"/>
              <w:bottom w:val="nil"/>
              <w:right w:val="nil"/>
            </w:tcBorders>
            <w:shd w:val="clear" w:color="auto" w:fill="FFFFFF"/>
          </w:tcPr>
          <w:p w14:paraId="67E02310" w14:textId="77777777" w:rsidR="00441568" w:rsidRPr="00745C5D" w:rsidRDefault="00441568" w:rsidP="00441568">
            <w:pPr>
              <w:shd w:val="clear" w:color="auto" w:fill="FFFFFF"/>
              <w:spacing w:before="60" w:after="60"/>
              <w:ind w:firstLine="0"/>
              <w:rPr>
                <w:sz w:val="24"/>
              </w:rPr>
            </w:pPr>
            <w:r w:rsidRPr="00745C5D">
              <w:rPr>
                <w:color w:val="000000"/>
                <w:sz w:val="24"/>
                <w:szCs w:val="34"/>
              </w:rPr>
              <w:t>100.0</w:t>
            </w:r>
          </w:p>
        </w:tc>
        <w:tc>
          <w:tcPr>
            <w:tcW w:w="740" w:type="dxa"/>
            <w:tcBorders>
              <w:top w:val="nil"/>
              <w:left w:val="nil"/>
              <w:bottom w:val="nil"/>
              <w:right w:val="nil"/>
            </w:tcBorders>
            <w:shd w:val="clear" w:color="auto" w:fill="FFFFFF"/>
          </w:tcPr>
          <w:p w14:paraId="1CADFF1F" w14:textId="77777777" w:rsidR="00441568" w:rsidRPr="00745C5D" w:rsidRDefault="00441568" w:rsidP="00441568">
            <w:pPr>
              <w:shd w:val="clear" w:color="auto" w:fill="FFFFFF"/>
              <w:spacing w:before="60" w:after="60"/>
              <w:ind w:firstLine="0"/>
              <w:jc w:val="right"/>
              <w:rPr>
                <w:sz w:val="24"/>
              </w:rPr>
            </w:pPr>
            <w:r w:rsidRPr="00745C5D">
              <w:rPr>
                <w:color w:val="000000"/>
                <w:sz w:val="24"/>
              </w:rPr>
              <w:t>—</w:t>
            </w:r>
          </w:p>
        </w:tc>
        <w:tc>
          <w:tcPr>
            <w:tcW w:w="744" w:type="dxa"/>
            <w:gridSpan w:val="2"/>
            <w:tcBorders>
              <w:top w:val="nil"/>
              <w:left w:val="nil"/>
              <w:bottom w:val="nil"/>
              <w:right w:val="nil"/>
            </w:tcBorders>
            <w:shd w:val="clear" w:color="auto" w:fill="FFFFFF"/>
          </w:tcPr>
          <w:p w14:paraId="5A2107B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96.9</w:t>
            </w:r>
          </w:p>
        </w:tc>
        <w:tc>
          <w:tcPr>
            <w:tcW w:w="743" w:type="dxa"/>
            <w:tcBorders>
              <w:top w:val="nil"/>
              <w:left w:val="nil"/>
              <w:bottom w:val="nil"/>
              <w:right w:val="nil"/>
            </w:tcBorders>
            <w:shd w:val="clear" w:color="auto" w:fill="FFFFFF"/>
          </w:tcPr>
          <w:p w14:paraId="40323EA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3.1</w:t>
            </w:r>
          </w:p>
        </w:tc>
        <w:tc>
          <w:tcPr>
            <w:tcW w:w="744" w:type="dxa"/>
            <w:tcBorders>
              <w:top w:val="nil"/>
              <w:left w:val="nil"/>
              <w:bottom w:val="nil"/>
              <w:right w:val="nil"/>
            </w:tcBorders>
            <w:shd w:val="clear" w:color="auto" w:fill="FFFFFF"/>
          </w:tcPr>
          <w:p w14:paraId="6299EBC6"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84.6</w:t>
            </w:r>
          </w:p>
        </w:tc>
        <w:tc>
          <w:tcPr>
            <w:tcW w:w="743" w:type="dxa"/>
            <w:tcBorders>
              <w:top w:val="nil"/>
              <w:left w:val="nil"/>
              <w:bottom w:val="nil"/>
              <w:right w:val="nil"/>
            </w:tcBorders>
            <w:shd w:val="clear" w:color="auto" w:fill="FFFFFF"/>
          </w:tcPr>
          <w:p w14:paraId="45F6EEBC"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5.4</w:t>
            </w:r>
          </w:p>
        </w:tc>
        <w:tc>
          <w:tcPr>
            <w:tcW w:w="744" w:type="dxa"/>
            <w:gridSpan w:val="2"/>
            <w:tcBorders>
              <w:top w:val="nil"/>
              <w:left w:val="nil"/>
              <w:bottom w:val="nil"/>
              <w:right w:val="nil"/>
            </w:tcBorders>
            <w:shd w:val="clear" w:color="auto" w:fill="FFFFFF"/>
          </w:tcPr>
          <w:p w14:paraId="2D317A0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92.9</w:t>
            </w:r>
          </w:p>
        </w:tc>
        <w:tc>
          <w:tcPr>
            <w:tcW w:w="743" w:type="dxa"/>
            <w:tcBorders>
              <w:top w:val="nil"/>
              <w:left w:val="nil"/>
              <w:bottom w:val="nil"/>
              <w:right w:val="nil"/>
            </w:tcBorders>
            <w:shd w:val="clear" w:color="auto" w:fill="FFFFFF"/>
          </w:tcPr>
          <w:p w14:paraId="5E23A002"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7.1</w:t>
            </w:r>
          </w:p>
        </w:tc>
        <w:tc>
          <w:tcPr>
            <w:tcW w:w="744" w:type="dxa"/>
            <w:tcBorders>
              <w:top w:val="nil"/>
              <w:left w:val="nil"/>
              <w:bottom w:val="nil"/>
              <w:right w:val="nil"/>
            </w:tcBorders>
            <w:shd w:val="clear" w:color="auto" w:fill="FFFFFF"/>
          </w:tcPr>
          <w:p w14:paraId="17BE466B"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94.5</w:t>
            </w:r>
          </w:p>
        </w:tc>
        <w:tc>
          <w:tcPr>
            <w:tcW w:w="746" w:type="dxa"/>
            <w:tcBorders>
              <w:top w:val="nil"/>
              <w:left w:val="nil"/>
              <w:bottom w:val="nil"/>
              <w:right w:val="nil"/>
            </w:tcBorders>
            <w:shd w:val="clear" w:color="auto" w:fill="FFFFFF"/>
          </w:tcPr>
          <w:p w14:paraId="79A03A9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5.5</w:t>
            </w:r>
          </w:p>
        </w:tc>
        <w:tc>
          <w:tcPr>
            <w:tcW w:w="744" w:type="dxa"/>
            <w:tcBorders>
              <w:top w:val="nil"/>
              <w:left w:val="nil"/>
              <w:bottom w:val="nil"/>
              <w:right w:val="nil"/>
            </w:tcBorders>
            <w:shd w:val="clear" w:color="auto" w:fill="FFFFFF"/>
          </w:tcPr>
          <w:p w14:paraId="12F52DF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96.1</w:t>
            </w:r>
          </w:p>
        </w:tc>
        <w:tc>
          <w:tcPr>
            <w:tcW w:w="743" w:type="dxa"/>
            <w:tcBorders>
              <w:top w:val="nil"/>
              <w:left w:val="nil"/>
              <w:bottom w:val="nil"/>
              <w:right w:val="nil"/>
            </w:tcBorders>
            <w:shd w:val="clear" w:color="auto" w:fill="FFFFFF"/>
          </w:tcPr>
          <w:p w14:paraId="62F0441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3.9</w:t>
            </w:r>
          </w:p>
        </w:tc>
        <w:tc>
          <w:tcPr>
            <w:tcW w:w="744" w:type="dxa"/>
            <w:gridSpan w:val="2"/>
            <w:tcBorders>
              <w:top w:val="nil"/>
              <w:left w:val="nil"/>
              <w:bottom w:val="nil"/>
              <w:right w:val="nil"/>
            </w:tcBorders>
            <w:shd w:val="clear" w:color="auto" w:fill="FFFFFF"/>
          </w:tcPr>
          <w:p w14:paraId="36717336"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51.6</w:t>
            </w:r>
          </w:p>
        </w:tc>
        <w:tc>
          <w:tcPr>
            <w:tcW w:w="743" w:type="dxa"/>
            <w:tcBorders>
              <w:top w:val="nil"/>
              <w:left w:val="nil"/>
              <w:bottom w:val="nil"/>
              <w:right w:val="nil"/>
            </w:tcBorders>
            <w:shd w:val="clear" w:color="auto" w:fill="FFFFFF"/>
          </w:tcPr>
          <w:p w14:paraId="395DA952"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48.4</w:t>
            </w:r>
          </w:p>
        </w:tc>
        <w:tc>
          <w:tcPr>
            <w:tcW w:w="744" w:type="dxa"/>
            <w:gridSpan w:val="2"/>
            <w:tcBorders>
              <w:top w:val="nil"/>
              <w:left w:val="nil"/>
              <w:bottom w:val="nil"/>
              <w:right w:val="nil"/>
            </w:tcBorders>
            <w:shd w:val="clear" w:color="auto" w:fill="FFFFFF"/>
          </w:tcPr>
          <w:p w14:paraId="59358C4C"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50.9</w:t>
            </w:r>
          </w:p>
        </w:tc>
        <w:tc>
          <w:tcPr>
            <w:tcW w:w="743" w:type="dxa"/>
            <w:tcBorders>
              <w:top w:val="nil"/>
              <w:left w:val="nil"/>
              <w:bottom w:val="nil"/>
              <w:right w:val="nil"/>
            </w:tcBorders>
            <w:shd w:val="clear" w:color="auto" w:fill="FFFFFF"/>
          </w:tcPr>
          <w:p w14:paraId="765433D2"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49.1</w:t>
            </w:r>
          </w:p>
        </w:tc>
        <w:tc>
          <w:tcPr>
            <w:tcW w:w="744" w:type="dxa"/>
            <w:tcBorders>
              <w:top w:val="nil"/>
              <w:left w:val="nil"/>
              <w:bottom w:val="nil"/>
              <w:right w:val="nil"/>
            </w:tcBorders>
            <w:shd w:val="clear" w:color="auto" w:fill="FFFFFF"/>
          </w:tcPr>
          <w:p w14:paraId="1754F4EE"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91.7</w:t>
            </w:r>
          </w:p>
        </w:tc>
        <w:tc>
          <w:tcPr>
            <w:tcW w:w="743" w:type="dxa"/>
            <w:tcBorders>
              <w:top w:val="nil"/>
              <w:left w:val="nil"/>
              <w:bottom w:val="nil"/>
              <w:right w:val="nil"/>
            </w:tcBorders>
            <w:shd w:val="clear" w:color="auto" w:fill="FFFFFF"/>
          </w:tcPr>
          <w:p w14:paraId="314508D5"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8.3</w:t>
            </w:r>
          </w:p>
        </w:tc>
        <w:tc>
          <w:tcPr>
            <w:tcW w:w="744" w:type="dxa"/>
            <w:gridSpan w:val="2"/>
            <w:tcBorders>
              <w:top w:val="nil"/>
              <w:left w:val="nil"/>
              <w:bottom w:val="nil"/>
              <w:right w:val="nil"/>
            </w:tcBorders>
            <w:shd w:val="clear" w:color="auto" w:fill="FFFFFF"/>
          </w:tcPr>
          <w:p w14:paraId="407099F6"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27.8</w:t>
            </w:r>
          </w:p>
        </w:tc>
        <w:tc>
          <w:tcPr>
            <w:tcW w:w="743" w:type="dxa"/>
            <w:tcBorders>
              <w:top w:val="nil"/>
              <w:left w:val="nil"/>
              <w:bottom w:val="nil"/>
              <w:right w:val="nil"/>
            </w:tcBorders>
            <w:shd w:val="clear" w:color="auto" w:fill="FFFFFF"/>
          </w:tcPr>
          <w:p w14:paraId="3ACF504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72.2</w:t>
            </w:r>
          </w:p>
        </w:tc>
        <w:tc>
          <w:tcPr>
            <w:tcW w:w="744" w:type="dxa"/>
            <w:tcBorders>
              <w:top w:val="nil"/>
              <w:left w:val="nil"/>
              <w:bottom w:val="nil"/>
              <w:right w:val="nil"/>
            </w:tcBorders>
            <w:shd w:val="clear" w:color="auto" w:fill="FFFFFF"/>
          </w:tcPr>
          <w:p w14:paraId="3E4697F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89.0</w:t>
            </w:r>
          </w:p>
        </w:tc>
        <w:tc>
          <w:tcPr>
            <w:tcW w:w="743" w:type="dxa"/>
            <w:tcBorders>
              <w:top w:val="nil"/>
              <w:left w:val="nil"/>
              <w:bottom w:val="nil"/>
              <w:right w:val="nil"/>
            </w:tcBorders>
            <w:shd w:val="clear" w:color="auto" w:fill="FFFFFF"/>
          </w:tcPr>
          <w:p w14:paraId="353FD995"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11.0</w:t>
            </w:r>
          </w:p>
        </w:tc>
        <w:tc>
          <w:tcPr>
            <w:tcW w:w="750" w:type="dxa"/>
            <w:tcBorders>
              <w:top w:val="nil"/>
              <w:left w:val="nil"/>
              <w:bottom w:val="nil"/>
              <w:right w:val="nil"/>
            </w:tcBorders>
            <w:shd w:val="clear" w:color="auto" w:fill="FFFFFF"/>
          </w:tcPr>
          <w:p w14:paraId="6D8B0B95"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100</w:t>
            </w:r>
          </w:p>
        </w:tc>
      </w:tr>
      <w:tr w:rsidR="00441568" w:rsidRPr="00745C5D" w14:paraId="466C908A" w14:textId="77777777">
        <w:tblPrEx>
          <w:tblCellMar>
            <w:top w:w="0" w:type="dxa"/>
            <w:bottom w:w="0" w:type="dxa"/>
          </w:tblCellMar>
        </w:tblPrEx>
        <w:tc>
          <w:tcPr>
            <w:tcW w:w="897" w:type="dxa"/>
            <w:tcBorders>
              <w:top w:val="nil"/>
              <w:left w:val="nil"/>
              <w:bottom w:val="nil"/>
              <w:right w:val="nil"/>
            </w:tcBorders>
            <w:shd w:val="clear" w:color="auto" w:fill="FFFFFF"/>
          </w:tcPr>
          <w:p w14:paraId="11D48B19" w14:textId="77777777" w:rsidR="00441568" w:rsidRPr="00745C5D" w:rsidRDefault="00441568" w:rsidP="00441568">
            <w:pPr>
              <w:shd w:val="clear" w:color="auto" w:fill="FFFFFF"/>
              <w:spacing w:before="60" w:after="60"/>
              <w:ind w:firstLine="0"/>
              <w:rPr>
                <w:sz w:val="24"/>
              </w:rPr>
            </w:pPr>
            <w:r w:rsidRPr="00745C5D">
              <w:rPr>
                <w:color w:val="000000"/>
                <w:sz w:val="24"/>
                <w:szCs w:val="34"/>
              </w:rPr>
              <w:t>1975</w:t>
            </w:r>
          </w:p>
        </w:tc>
        <w:tc>
          <w:tcPr>
            <w:tcW w:w="740" w:type="dxa"/>
            <w:tcBorders>
              <w:top w:val="nil"/>
              <w:left w:val="nil"/>
              <w:bottom w:val="nil"/>
              <w:right w:val="nil"/>
            </w:tcBorders>
            <w:shd w:val="clear" w:color="auto" w:fill="FFFFFF"/>
          </w:tcPr>
          <w:p w14:paraId="21E8F1A3" w14:textId="77777777" w:rsidR="00441568" w:rsidRPr="00745C5D" w:rsidRDefault="00441568" w:rsidP="00441568">
            <w:pPr>
              <w:shd w:val="clear" w:color="auto" w:fill="FFFFFF"/>
              <w:spacing w:before="60" w:after="60"/>
              <w:ind w:firstLine="0"/>
              <w:rPr>
                <w:sz w:val="24"/>
              </w:rPr>
            </w:pPr>
            <w:r w:rsidRPr="00745C5D">
              <w:rPr>
                <w:color w:val="000000"/>
                <w:sz w:val="24"/>
                <w:szCs w:val="34"/>
              </w:rPr>
              <w:t>100.0</w:t>
            </w:r>
          </w:p>
        </w:tc>
        <w:tc>
          <w:tcPr>
            <w:tcW w:w="740" w:type="dxa"/>
            <w:tcBorders>
              <w:top w:val="nil"/>
              <w:left w:val="nil"/>
              <w:bottom w:val="nil"/>
              <w:right w:val="nil"/>
            </w:tcBorders>
            <w:shd w:val="clear" w:color="auto" w:fill="FFFFFF"/>
          </w:tcPr>
          <w:p w14:paraId="008AAC7F" w14:textId="77777777" w:rsidR="00441568" w:rsidRPr="00745C5D" w:rsidRDefault="00441568" w:rsidP="00441568">
            <w:pPr>
              <w:shd w:val="clear" w:color="auto" w:fill="FFFFFF"/>
              <w:spacing w:before="60" w:after="60"/>
              <w:ind w:firstLine="0"/>
              <w:jc w:val="right"/>
              <w:rPr>
                <w:sz w:val="24"/>
              </w:rPr>
            </w:pPr>
            <w:r w:rsidRPr="00745C5D">
              <w:rPr>
                <w:color w:val="000000"/>
                <w:sz w:val="24"/>
              </w:rPr>
              <w:t>—</w:t>
            </w:r>
          </w:p>
        </w:tc>
        <w:tc>
          <w:tcPr>
            <w:tcW w:w="744" w:type="dxa"/>
            <w:gridSpan w:val="2"/>
            <w:tcBorders>
              <w:top w:val="nil"/>
              <w:left w:val="nil"/>
              <w:bottom w:val="nil"/>
              <w:right w:val="nil"/>
            </w:tcBorders>
            <w:shd w:val="clear" w:color="auto" w:fill="FFFFFF"/>
          </w:tcPr>
          <w:p w14:paraId="6308330A"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79.5</w:t>
            </w:r>
          </w:p>
        </w:tc>
        <w:tc>
          <w:tcPr>
            <w:tcW w:w="743" w:type="dxa"/>
            <w:tcBorders>
              <w:top w:val="nil"/>
              <w:left w:val="nil"/>
              <w:bottom w:val="nil"/>
              <w:right w:val="nil"/>
            </w:tcBorders>
            <w:shd w:val="clear" w:color="auto" w:fill="FFFFFF"/>
          </w:tcPr>
          <w:p w14:paraId="4C9AFB9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20.5</w:t>
            </w:r>
          </w:p>
        </w:tc>
        <w:tc>
          <w:tcPr>
            <w:tcW w:w="744" w:type="dxa"/>
            <w:tcBorders>
              <w:top w:val="nil"/>
              <w:left w:val="nil"/>
              <w:bottom w:val="nil"/>
              <w:right w:val="nil"/>
            </w:tcBorders>
            <w:shd w:val="clear" w:color="auto" w:fill="FFFFFF"/>
          </w:tcPr>
          <w:p w14:paraId="70B2F046"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86.9</w:t>
            </w:r>
          </w:p>
        </w:tc>
        <w:tc>
          <w:tcPr>
            <w:tcW w:w="743" w:type="dxa"/>
            <w:tcBorders>
              <w:top w:val="nil"/>
              <w:left w:val="nil"/>
              <w:bottom w:val="nil"/>
              <w:right w:val="nil"/>
            </w:tcBorders>
            <w:shd w:val="clear" w:color="auto" w:fill="FFFFFF"/>
          </w:tcPr>
          <w:p w14:paraId="1BB8A983"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13.1</w:t>
            </w:r>
          </w:p>
        </w:tc>
        <w:tc>
          <w:tcPr>
            <w:tcW w:w="744" w:type="dxa"/>
            <w:gridSpan w:val="2"/>
            <w:tcBorders>
              <w:top w:val="nil"/>
              <w:left w:val="nil"/>
              <w:bottom w:val="nil"/>
              <w:right w:val="nil"/>
            </w:tcBorders>
            <w:shd w:val="clear" w:color="auto" w:fill="FFFFFF"/>
          </w:tcPr>
          <w:p w14:paraId="164BD8A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92.7</w:t>
            </w:r>
          </w:p>
        </w:tc>
        <w:tc>
          <w:tcPr>
            <w:tcW w:w="743" w:type="dxa"/>
            <w:tcBorders>
              <w:top w:val="nil"/>
              <w:left w:val="nil"/>
              <w:bottom w:val="nil"/>
              <w:right w:val="nil"/>
            </w:tcBorders>
            <w:shd w:val="clear" w:color="auto" w:fill="FFFFFF"/>
          </w:tcPr>
          <w:p w14:paraId="76C2BB1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7.3</w:t>
            </w:r>
          </w:p>
        </w:tc>
        <w:tc>
          <w:tcPr>
            <w:tcW w:w="744" w:type="dxa"/>
            <w:tcBorders>
              <w:top w:val="nil"/>
              <w:left w:val="nil"/>
              <w:bottom w:val="nil"/>
              <w:right w:val="nil"/>
            </w:tcBorders>
            <w:shd w:val="clear" w:color="auto" w:fill="FFFFFF"/>
          </w:tcPr>
          <w:p w14:paraId="278FF49D"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95.2</w:t>
            </w:r>
          </w:p>
        </w:tc>
        <w:tc>
          <w:tcPr>
            <w:tcW w:w="746" w:type="dxa"/>
            <w:tcBorders>
              <w:top w:val="nil"/>
              <w:left w:val="nil"/>
              <w:bottom w:val="nil"/>
              <w:right w:val="nil"/>
            </w:tcBorders>
            <w:shd w:val="clear" w:color="auto" w:fill="FFFFFF"/>
          </w:tcPr>
          <w:p w14:paraId="58A7F8BC"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4.8</w:t>
            </w:r>
          </w:p>
        </w:tc>
        <w:tc>
          <w:tcPr>
            <w:tcW w:w="744" w:type="dxa"/>
            <w:tcBorders>
              <w:top w:val="nil"/>
              <w:left w:val="nil"/>
              <w:bottom w:val="nil"/>
              <w:right w:val="nil"/>
            </w:tcBorders>
            <w:shd w:val="clear" w:color="auto" w:fill="FFFFFF"/>
          </w:tcPr>
          <w:p w14:paraId="3EFE2BFF"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89.9</w:t>
            </w:r>
          </w:p>
        </w:tc>
        <w:tc>
          <w:tcPr>
            <w:tcW w:w="743" w:type="dxa"/>
            <w:tcBorders>
              <w:top w:val="nil"/>
              <w:left w:val="nil"/>
              <w:bottom w:val="nil"/>
              <w:right w:val="nil"/>
            </w:tcBorders>
            <w:shd w:val="clear" w:color="auto" w:fill="FFFFFF"/>
          </w:tcPr>
          <w:p w14:paraId="37EABE76"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10.1</w:t>
            </w:r>
          </w:p>
        </w:tc>
        <w:tc>
          <w:tcPr>
            <w:tcW w:w="744" w:type="dxa"/>
            <w:gridSpan w:val="2"/>
            <w:tcBorders>
              <w:top w:val="nil"/>
              <w:left w:val="nil"/>
              <w:bottom w:val="nil"/>
              <w:right w:val="nil"/>
            </w:tcBorders>
            <w:shd w:val="clear" w:color="auto" w:fill="FFFFFF"/>
          </w:tcPr>
          <w:p w14:paraId="4399932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43.6</w:t>
            </w:r>
          </w:p>
        </w:tc>
        <w:tc>
          <w:tcPr>
            <w:tcW w:w="743" w:type="dxa"/>
            <w:tcBorders>
              <w:top w:val="nil"/>
              <w:left w:val="nil"/>
              <w:bottom w:val="nil"/>
              <w:right w:val="nil"/>
            </w:tcBorders>
            <w:shd w:val="clear" w:color="auto" w:fill="FFFFFF"/>
          </w:tcPr>
          <w:p w14:paraId="75AE1FCB"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56.4</w:t>
            </w:r>
          </w:p>
        </w:tc>
        <w:tc>
          <w:tcPr>
            <w:tcW w:w="744" w:type="dxa"/>
            <w:gridSpan w:val="2"/>
            <w:tcBorders>
              <w:top w:val="nil"/>
              <w:left w:val="nil"/>
              <w:bottom w:val="nil"/>
              <w:right w:val="nil"/>
            </w:tcBorders>
            <w:shd w:val="clear" w:color="auto" w:fill="FFFFFF"/>
          </w:tcPr>
          <w:p w14:paraId="3406A18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51.4</w:t>
            </w:r>
          </w:p>
        </w:tc>
        <w:tc>
          <w:tcPr>
            <w:tcW w:w="743" w:type="dxa"/>
            <w:tcBorders>
              <w:top w:val="nil"/>
              <w:left w:val="nil"/>
              <w:bottom w:val="nil"/>
              <w:right w:val="nil"/>
            </w:tcBorders>
            <w:shd w:val="clear" w:color="auto" w:fill="FFFFFF"/>
          </w:tcPr>
          <w:p w14:paraId="7D6FE918"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48.6</w:t>
            </w:r>
          </w:p>
        </w:tc>
        <w:tc>
          <w:tcPr>
            <w:tcW w:w="744" w:type="dxa"/>
            <w:tcBorders>
              <w:top w:val="nil"/>
              <w:left w:val="nil"/>
              <w:bottom w:val="nil"/>
              <w:right w:val="nil"/>
            </w:tcBorders>
            <w:shd w:val="clear" w:color="auto" w:fill="FFFFFF"/>
          </w:tcPr>
          <w:p w14:paraId="494E463D"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89.6</w:t>
            </w:r>
          </w:p>
        </w:tc>
        <w:tc>
          <w:tcPr>
            <w:tcW w:w="743" w:type="dxa"/>
            <w:tcBorders>
              <w:top w:val="nil"/>
              <w:left w:val="nil"/>
              <w:bottom w:val="nil"/>
              <w:right w:val="nil"/>
            </w:tcBorders>
            <w:shd w:val="clear" w:color="auto" w:fill="FFFFFF"/>
          </w:tcPr>
          <w:p w14:paraId="5AE96A33"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10.4</w:t>
            </w:r>
          </w:p>
        </w:tc>
        <w:tc>
          <w:tcPr>
            <w:tcW w:w="744" w:type="dxa"/>
            <w:gridSpan w:val="2"/>
            <w:tcBorders>
              <w:top w:val="nil"/>
              <w:left w:val="nil"/>
              <w:bottom w:val="nil"/>
              <w:right w:val="nil"/>
            </w:tcBorders>
            <w:shd w:val="clear" w:color="auto" w:fill="FFFFFF"/>
          </w:tcPr>
          <w:p w14:paraId="479C10C7"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52.6</w:t>
            </w:r>
          </w:p>
        </w:tc>
        <w:tc>
          <w:tcPr>
            <w:tcW w:w="743" w:type="dxa"/>
            <w:tcBorders>
              <w:top w:val="nil"/>
              <w:left w:val="nil"/>
              <w:bottom w:val="nil"/>
              <w:right w:val="nil"/>
            </w:tcBorders>
            <w:shd w:val="clear" w:color="auto" w:fill="FFFFFF"/>
          </w:tcPr>
          <w:p w14:paraId="493C6B7F"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47.4</w:t>
            </w:r>
          </w:p>
        </w:tc>
        <w:tc>
          <w:tcPr>
            <w:tcW w:w="744" w:type="dxa"/>
            <w:tcBorders>
              <w:top w:val="nil"/>
              <w:left w:val="nil"/>
              <w:bottom w:val="nil"/>
              <w:right w:val="nil"/>
            </w:tcBorders>
            <w:shd w:val="clear" w:color="auto" w:fill="FFFFFF"/>
          </w:tcPr>
          <w:p w14:paraId="2DF4D2BC"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90.7</w:t>
            </w:r>
          </w:p>
        </w:tc>
        <w:tc>
          <w:tcPr>
            <w:tcW w:w="743" w:type="dxa"/>
            <w:tcBorders>
              <w:top w:val="nil"/>
              <w:left w:val="nil"/>
              <w:bottom w:val="nil"/>
              <w:right w:val="nil"/>
            </w:tcBorders>
            <w:shd w:val="clear" w:color="auto" w:fill="FFFFFF"/>
          </w:tcPr>
          <w:p w14:paraId="244549D8"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9.3</w:t>
            </w:r>
          </w:p>
        </w:tc>
        <w:tc>
          <w:tcPr>
            <w:tcW w:w="750" w:type="dxa"/>
            <w:tcBorders>
              <w:top w:val="nil"/>
              <w:left w:val="nil"/>
              <w:bottom w:val="nil"/>
              <w:right w:val="nil"/>
            </w:tcBorders>
            <w:shd w:val="clear" w:color="auto" w:fill="FFFFFF"/>
          </w:tcPr>
          <w:p w14:paraId="112EAB4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100</w:t>
            </w:r>
          </w:p>
        </w:tc>
      </w:tr>
      <w:tr w:rsidR="00441568" w:rsidRPr="00745C5D" w14:paraId="2A88FD61" w14:textId="77777777">
        <w:tblPrEx>
          <w:tblCellMar>
            <w:top w:w="0" w:type="dxa"/>
            <w:bottom w:w="0" w:type="dxa"/>
          </w:tblCellMar>
        </w:tblPrEx>
        <w:tc>
          <w:tcPr>
            <w:tcW w:w="897" w:type="dxa"/>
            <w:tcBorders>
              <w:top w:val="nil"/>
              <w:left w:val="nil"/>
              <w:right w:val="nil"/>
            </w:tcBorders>
            <w:shd w:val="clear" w:color="auto" w:fill="FFFFFF"/>
          </w:tcPr>
          <w:p w14:paraId="4DF1D340" w14:textId="77777777" w:rsidR="00441568" w:rsidRPr="00745C5D" w:rsidRDefault="00441568" w:rsidP="00441568">
            <w:pPr>
              <w:shd w:val="clear" w:color="auto" w:fill="FFFFFF"/>
              <w:spacing w:before="60" w:after="60"/>
              <w:ind w:firstLine="0"/>
              <w:rPr>
                <w:sz w:val="24"/>
              </w:rPr>
            </w:pPr>
            <w:r w:rsidRPr="00745C5D">
              <w:rPr>
                <w:color w:val="000000"/>
                <w:sz w:val="24"/>
                <w:szCs w:val="34"/>
              </w:rPr>
              <w:t>1976</w:t>
            </w:r>
          </w:p>
        </w:tc>
        <w:tc>
          <w:tcPr>
            <w:tcW w:w="740" w:type="dxa"/>
            <w:tcBorders>
              <w:top w:val="nil"/>
              <w:left w:val="nil"/>
              <w:right w:val="nil"/>
            </w:tcBorders>
            <w:shd w:val="clear" w:color="auto" w:fill="FFFFFF"/>
          </w:tcPr>
          <w:p w14:paraId="51422547" w14:textId="77777777" w:rsidR="00441568" w:rsidRPr="00745C5D" w:rsidRDefault="00441568" w:rsidP="00441568">
            <w:pPr>
              <w:shd w:val="clear" w:color="auto" w:fill="FFFFFF"/>
              <w:spacing w:before="60" w:after="60"/>
              <w:ind w:firstLine="0"/>
              <w:rPr>
                <w:sz w:val="24"/>
              </w:rPr>
            </w:pPr>
            <w:r w:rsidRPr="00745C5D">
              <w:rPr>
                <w:color w:val="000000"/>
                <w:sz w:val="24"/>
                <w:szCs w:val="34"/>
              </w:rPr>
              <w:t>100.0</w:t>
            </w:r>
          </w:p>
        </w:tc>
        <w:tc>
          <w:tcPr>
            <w:tcW w:w="740" w:type="dxa"/>
            <w:tcBorders>
              <w:top w:val="nil"/>
              <w:left w:val="nil"/>
              <w:right w:val="nil"/>
            </w:tcBorders>
            <w:shd w:val="clear" w:color="auto" w:fill="FFFFFF"/>
          </w:tcPr>
          <w:p w14:paraId="719CE543" w14:textId="77777777" w:rsidR="00441568" w:rsidRPr="00745C5D" w:rsidRDefault="00441568" w:rsidP="00441568">
            <w:pPr>
              <w:shd w:val="clear" w:color="auto" w:fill="FFFFFF"/>
              <w:spacing w:before="60" w:after="60"/>
              <w:ind w:firstLine="0"/>
              <w:jc w:val="right"/>
              <w:rPr>
                <w:sz w:val="24"/>
              </w:rPr>
            </w:pPr>
            <w:r w:rsidRPr="00745C5D">
              <w:rPr>
                <w:color w:val="000000"/>
                <w:sz w:val="24"/>
              </w:rPr>
              <w:t>—</w:t>
            </w:r>
          </w:p>
        </w:tc>
        <w:tc>
          <w:tcPr>
            <w:tcW w:w="744" w:type="dxa"/>
            <w:gridSpan w:val="2"/>
            <w:tcBorders>
              <w:top w:val="nil"/>
              <w:left w:val="nil"/>
              <w:right w:val="nil"/>
            </w:tcBorders>
            <w:shd w:val="clear" w:color="auto" w:fill="FFFFFF"/>
          </w:tcPr>
          <w:p w14:paraId="2B143EB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100.0</w:t>
            </w:r>
          </w:p>
        </w:tc>
        <w:tc>
          <w:tcPr>
            <w:tcW w:w="743" w:type="dxa"/>
            <w:tcBorders>
              <w:top w:val="nil"/>
              <w:left w:val="nil"/>
              <w:right w:val="nil"/>
            </w:tcBorders>
            <w:shd w:val="clear" w:color="auto" w:fill="FFFFFF"/>
          </w:tcPr>
          <w:p w14:paraId="42B5CFD0" w14:textId="77777777" w:rsidR="00441568" w:rsidRPr="00745C5D" w:rsidRDefault="00441568" w:rsidP="00441568">
            <w:pPr>
              <w:shd w:val="clear" w:color="auto" w:fill="FFFFFF"/>
              <w:spacing w:before="60" w:after="60"/>
              <w:ind w:firstLine="0"/>
              <w:jc w:val="right"/>
              <w:rPr>
                <w:sz w:val="24"/>
              </w:rPr>
            </w:pPr>
            <w:r w:rsidRPr="00745C5D">
              <w:rPr>
                <w:color w:val="000000"/>
                <w:sz w:val="24"/>
              </w:rPr>
              <w:t>—</w:t>
            </w:r>
          </w:p>
        </w:tc>
        <w:tc>
          <w:tcPr>
            <w:tcW w:w="744" w:type="dxa"/>
            <w:tcBorders>
              <w:top w:val="nil"/>
              <w:left w:val="nil"/>
              <w:right w:val="nil"/>
            </w:tcBorders>
            <w:shd w:val="clear" w:color="auto" w:fill="FFFFFF"/>
          </w:tcPr>
          <w:p w14:paraId="53F22B4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93.3</w:t>
            </w:r>
          </w:p>
        </w:tc>
        <w:tc>
          <w:tcPr>
            <w:tcW w:w="743" w:type="dxa"/>
            <w:tcBorders>
              <w:top w:val="nil"/>
              <w:left w:val="nil"/>
              <w:right w:val="nil"/>
            </w:tcBorders>
            <w:shd w:val="clear" w:color="auto" w:fill="FFFFFF"/>
          </w:tcPr>
          <w:p w14:paraId="0C738FB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6.7</w:t>
            </w:r>
          </w:p>
        </w:tc>
        <w:tc>
          <w:tcPr>
            <w:tcW w:w="744" w:type="dxa"/>
            <w:gridSpan w:val="2"/>
            <w:tcBorders>
              <w:top w:val="nil"/>
              <w:left w:val="nil"/>
              <w:right w:val="nil"/>
            </w:tcBorders>
            <w:shd w:val="clear" w:color="auto" w:fill="FFFFFF"/>
          </w:tcPr>
          <w:p w14:paraId="485D7DE1"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90.9</w:t>
            </w:r>
          </w:p>
        </w:tc>
        <w:tc>
          <w:tcPr>
            <w:tcW w:w="743" w:type="dxa"/>
            <w:tcBorders>
              <w:top w:val="nil"/>
              <w:left w:val="nil"/>
              <w:right w:val="nil"/>
            </w:tcBorders>
            <w:shd w:val="clear" w:color="auto" w:fill="FFFFFF"/>
          </w:tcPr>
          <w:p w14:paraId="45B2FA21"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9.1</w:t>
            </w:r>
          </w:p>
        </w:tc>
        <w:tc>
          <w:tcPr>
            <w:tcW w:w="744" w:type="dxa"/>
            <w:tcBorders>
              <w:top w:val="nil"/>
              <w:left w:val="nil"/>
              <w:right w:val="nil"/>
            </w:tcBorders>
            <w:shd w:val="clear" w:color="auto" w:fill="FFFFFF"/>
          </w:tcPr>
          <w:p w14:paraId="7E329236"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92.7</w:t>
            </w:r>
          </w:p>
        </w:tc>
        <w:tc>
          <w:tcPr>
            <w:tcW w:w="746" w:type="dxa"/>
            <w:tcBorders>
              <w:top w:val="nil"/>
              <w:left w:val="nil"/>
              <w:right w:val="nil"/>
            </w:tcBorders>
            <w:shd w:val="clear" w:color="auto" w:fill="FFFFFF"/>
          </w:tcPr>
          <w:p w14:paraId="752013BB"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7.3</w:t>
            </w:r>
          </w:p>
        </w:tc>
        <w:tc>
          <w:tcPr>
            <w:tcW w:w="744" w:type="dxa"/>
            <w:tcBorders>
              <w:top w:val="nil"/>
              <w:left w:val="nil"/>
              <w:right w:val="nil"/>
            </w:tcBorders>
            <w:shd w:val="clear" w:color="auto" w:fill="FFFFFF"/>
          </w:tcPr>
          <w:p w14:paraId="6AA1DF5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88.7</w:t>
            </w:r>
          </w:p>
        </w:tc>
        <w:tc>
          <w:tcPr>
            <w:tcW w:w="743" w:type="dxa"/>
            <w:tcBorders>
              <w:top w:val="nil"/>
              <w:left w:val="nil"/>
              <w:right w:val="nil"/>
            </w:tcBorders>
            <w:shd w:val="clear" w:color="auto" w:fill="FFFFFF"/>
          </w:tcPr>
          <w:p w14:paraId="5F024142"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11.3</w:t>
            </w:r>
          </w:p>
        </w:tc>
        <w:tc>
          <w:tcPr>
            <w:tcW w:w="744" w:type="dxa"/>
            <w:gridSpan w:val="2"/>
            <w:tcBorders>
              <w:top w:val="nil"/>
              <w:left w:val="nil"/>
              <w:right w:val="nil"/>
            </w:tcBorders>
            <w:shd w:val="clear" w:color="auto" w:fill="FFFFFF"/>
          </w:tcPr>
          <w:p w14:paraId="748E5857"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62.3</w:t>
            </w:r>
          </w:p>
        </w:tc>
        <w:tc>
          <w:tcPr>
            <w:tcW w:w="743" w:type="dxa"/>
            <w:tcBorders>
              <w:top w:val="nil"/>
              <w:left w:val="nil"/>
              <w:right w:val="nil"/>
            </w:tcBorders>
            <w:shd w:val="clear" w:color="auto" w:fill="FFFFFF"/>
          </w:tcPr>
          <w:p w14:paraId="13DFF9DE"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37.7</w:t>
            </w:r>
          </w:p>
        </w:tc>
        <w:tc>
          <w:tcPr>
            <w:tcW w:w="744" w:type="dxa"/>
            <w:gridSpan w:val="2"/>
            <w:tcBorders>
              <w:top w:val="nil"/>
              <w:left w:val="nil"/>
              <w:right w:val="nil"/>
            </w:tcBorders>
            <w:shd w:val="clear" w:color="auto" w:fill="FFFFFF"/>
          </w:tcPr>
          <w:p w14:paraId="128181A8"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53-7</w:t>
            </w:r>
          </w:p>
        </w:tc>
        <w:tc>
          <w:tcPr>
            <w:tcW w:w="743" w:type="dxa"/>
            <w:tcBorders>
              <w:top w:val="nil"/>
              <w:left w:val="nil"/>
              <w:right w:val="nil"/>
            </w:tcBorders>
            <w:shd w:val="clear" w:color="auto" w:fill="FFFFFF"/>
          </w:tcPr>
          <w:p w14:paraId="0D57D2DD"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46.3</w:t>
            </w:r>
          </w:p>
        </w:tc>
        <w:tc>
          <w:tcPr>
            <w:tcW w:w="744" w:type="dxa"/>
            <w:tcBorders>
              <w:top w:val="nil"/>
              <w:left w:val="nil"/>
              <w:right w:val="nil"/>
            </w:tcBorders>
            <w:shd w:val="clear" w:color="auto" w:fill="FFFFFF"/>
          </w:tcPr>
          <w:p w14:paraId="7D41310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89.4</w:t>
            </w:r>
          </w:p>
        </w:tc>
        <w:tc>
          <w:tcPr>
            <w:tcW w:w="743" w:type="dxa"/>
            <w:tcBorders>
              <w:top w:val="nil"/>
              <w:left w:val="nil"/>
              <w:right w:val="nil"/>
            </w:tcBorders>
            <w:shd w:val="clear" w:color="auto" w:fill="FFFFFF"/>
          </w:tcPr>
          <w:p w14:paraId="490334C8"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10.6</w:t>
            </w:r>
          </w:p>
        </w:tc>
        <w:tc>
          <w:tcPr>
            <w:tcW w:w="744" w:type="dxa"/>
            <w:gridSpan w:val="2"/>
            <w:tcBorders>
              <w:top w:val="nil"/>
              <w:left w:val="nil"/>
              <w:right w:val="nil"/>
            </w:tcBorders>
            <w:shd w:val="clear" w:color="auto" w:fill="FFFFFF"/>
          </w:tcPr>
          <w:p w14:paraId="1B0CC91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36.1</w:t>
            </w:r>
          </w:p>
        </w:tc>
        <w:tc>
          <w:tcPr>
            <w:tcW w:w="743" w:type="dxa"/>
            <w:tcBorders>
              <w:top w:val="nil"/>
              <w:left w:val="nil"/>
              <w:right w:val="nil"/>
            </w:tcBorders>
            <w:shd w:val="clear" w:color="auto" w:fill="FFFFFF"/>
          </w:tcPr>
          <w:p w14:paraId="548AD7BC" w14:textId="77777777" w:rsidR="00441568" w:rsidRPr="00745C5D" w:rsidRDefault="00441568" w:rsidP="00441568">
            <w:pPr>
              <w:shd w:val="clear" w:color="auto" w:fill="FFFFFF"/>
              <w:spacing w:before="60" w:after="60" w:line="300" w:lineRule="exact"/>
              <w:ind w:firstLine="0"/>
              <w:jc w:val="right"/>
              <w:rPr>
                <w:sz w:val="24"/>
              </w:rPr>
            </w:pPr>
            <w:r w:rsidRPr="00745C5D">
              <w:rPr>
                <w:color w:val="000000"/>
                <w:sz w:val="24"/>
                <w:szCs w:val="40"/>
              </w:rPr>
              <w:t>63.9</w:t>
            </w:r>
          </w:p>
        </w:tc>
        <w:tc>
          <w:tcPr>
            <w:tcW w:w="744" w:type="dxa"/>
            <w:tcBorders>
              <w:top w:val="nil"/>
              <w:left w:val="nil"/>
              <w:right w:val="nil"/>
            </w:tcBorders>
            <w:shd w:val="clear" w:color="auto" w:fill="FFFFFF"/>
          </w:tcPr>
          <w:p w14:paraId="6D832E78"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86.1</w:t>
            </w:r>
          </w:p>
        </w:tc>
        <w:tc>
          <w:tcPr>
            <w:tcW w:w="743" w:type="dxa"/>
            <w:tcBorders>
              <w:top w:val="nil"/>
              <w:left w:val="nil"/>
              <w:right w:val="nil"/>
            </w:tcBorders>
            <w:shd w:val="clear" w:color="auto" w:fill="FFFFFF"/>
          </w:tcPr>
          <w:p w14:paraId="5C9AB65E"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13.9</w:t>
            </w:r>
          </w:p>
        </w:tc>
        <w:tc>
          <w:tcPr>
            <w:tcW w:w="750" w:type="dxa"/>
            <w:tcBorders>
              <w:top w:val="nil"/>
              <w:left w:val="nil"/>
              <w:right w:val="nil"/>
            </w:tcBorders>
            <w:shd w:val="clear" w:color="auto" w:fill="FFFFFF"/>
          </w:tcPr>
          <w:p w14:paraId="365308E5"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100</w:t>
            </w:r>
          </w:p>
        </w:tc>
      </w:tr>
      <w:tr w:rsidR="00441568" w:rsidRPr="00745C5D" w14:paraId="41CEBE74" w14:textId="77777777">
        <w:tblPrEx>
          <w:tblCellMar>
            <w:top w:w="0" w:type="dxa"/>
            <w:bottom w:w="0" w:type="dxa"/>
          </w:tblCellMar>
        </w:tblPrEx>
        <w:tc>
          <w:tcPr>
            <w:tcW w:w="897" w:type="dxa"/>
            <w:tcBorders>
              <w:top w:val="nil"/>
              <w:left w:val="nil"/>
              <w:bottom w:val="single" w:sz="6" w:space="0" w:color="auto"/>
              <w:right w:val="nil"/>
            </w:tcBorders>
            <w:shd w:val="clear" w:color="auto" w:fill="FFFFFF"/>
          </w:tcPr>
          <w:p w14:paraId="646D30F4" w14:textId="77777777" w:rsidR="00441568" w:rsidRPr="00745C5D" w:rsidRDefault="00441568" w:rsidP="00441568">
            <w:pPr>
              <w:shd w:val="clear" w:color="auto" w:fill="FFFFFF"/>
              <w:spacing w:before="60" w:after="60"/>
              <w:ind w:firstLine="0"/>
              <w:rPr>
                <w:sz w:val="24"/>
              </w:rPr>
            </w:pPr>
            <w:r w:rsidRPr="00745C5D">
              <w:rPr>
                <w:color w:val="000000"/>
                <w:sz w:val="24"/>
                <w:szCs w:val="34"/>
              </w:rPr>
              <w:t>1977</w:t>
            </w:r>
          </w:p>
        </w:tc>
        <w:tc>
          <w:tcPr>
            <w:tcW w:w="740" w:type="dxa"/>
            <w:tcBorders>
              <w:top w:val="nil"/>
              <w:left w:val="nil"/>
              <w:bottom w:val="single" w:sz="6" w:space="0" w:color="auto"/>
              <w:right w:val="nil"/>
            </w:tcBorders>
            <w:shd w:val="clear" w:color="auto" w:fill="FFFFFF"/>
          </w:tcPr>
          <w:p w14:paraId="4BFBDBC1" w14:textId="77777777" w:rsidR="00441568" w:rsidRPr="00745C5D" w:rsidRDefault="00441568" w:rsidP="00441568">
            <w:pPr>
              <w:shd w:val="clear" w:color="auto" w:fill="FFFFFF"/>
              <w:spacing w:before="60" w:after="60"/>
              <w:ind w:firstLine="0"/>
              <w:rPr>
                <w:sz w:val="24"/>
              </w:rPr>
            </w:pPr>
            <w:r w:rsidRPr="00745C5D">
              <w:rPr>
                <w:color w:val="000000"/>
                <w:sz w:val="24"/>
                <w:szCs w:val="34"/>
              </w:rPr>
              <w:t>85.7</w:t>
            </w:r>
          </w:p>
        </w:tc>
        <w:tc>
          <w:tcPr>
            <w:tcW w:w="740" w:type="dxa"/>
            <w:tcBorders>
              <w:top w:val="nil"/>
              <w:left w:val="nil"/>
              <w:bottom w:val="single" w:sz="6" w:space="0" w:color="auto"/>
              <w:right w:val="nil"/>
            </w:tcBorders>
            <w:shd w:val="clear" w:color="auto" w:fill="FFFFFF"/>
          </w:tcPr>
          <w:p w14:paraId="182A502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14.3</w:t>
            </w:r>
          </w:p>
        </w:tc>
        <w:tc>
          <w:tcPr>
            <w:tcW w:w="744" w:type="dxa"/>
            <w:gridSpan w:val="2"/>
            <w:tcBorders>
              <w:top w:val="nil"/>
              <w:left w:val="nil"/>
              <w:bottom w:val="single" w:sz="6" w:space="0" w:color="auto"/>
              <w:right w:val="nil"/>
            </w:tcBorders>
            <w:shd w:val="clear" w:color="auto" w:fill="FFFFFF"/>
          </w:tcPr>
          <w:p w14:paraId="2A51EE97" w14:textId="77777777" w:rsidR="00441568" w:rsidRPr="00745C5D" w:rsidRDefault="00441568" w:rsidP="00441568">
            <w:pPr>
              <w:shd w:val="clear" w:color="auto" w:fill="FFFFFF"/>
              <w:spacing w:before="60" w:after="60" w:line="300" w:lineRule="exact"/>
              <w:ind w:firstLine="0"/>
              <w:jc w:val="right"/>
              <w:rPr>
                <w:sz w:val="24"/>
              </w:rPr>
            </w:pPr>
            <w:r w:rsidRPr="00745C5D">
              <w:rPr>
                <w:color w:val="000000"/>
                <w:sz w:val="24"/>
                <w:szCs w:val="40"/>
              </w:rPr>
              <w:t>95.6</w:t>
            </w:r>
          </w:p>
        </w:tc>
        <w:tc>
          <w:tcPr>
            <w:tcW w:w="743" w:type="dxa"/>
            <w:tcBorders>
              <w:top w:val="nil"/>
              <w:left w:val="nil"/>
              <w:bottom w:val="single" w:sz="6" w:space="0" w:color="auto"/>
              <w:right w:val="nil"/>
            </w:tcBorders>
            <w:shd w:val="clear" w:color="auto" w:fill="FFFFFF"/>
          </w:tcPr>
          <w:p w14:paraId="243AEB7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4. 4</w:t>
            </w:r>
          </w:p>
        </w:tc>
        <w:tc>
          <w:tcPr>
            <w:tcW w:w="744" w:type="dxa"/>
            <w:tcBorders>
              <w:top w:val="nil"/>
              <w:left w:val="nil"/>
              <w:bottom w:val="single" w:sz="6" w:space="0" w:color="auto"/>
              <w:right w:val="nil"/>
            </w:tcBorders>
            <w:shd w:val="clear" w:color="auto" w:fill="FFFFFF"/>
          </w:tcPr>
          <w:p w14:paraId="03677765"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89.8</w:t>
            </w:r>
          </w:p>
        </w:tc>
        <w:tc>
          <w:tcPr>
            <w:tcW w:w="743" w:type="dxa"/>
            <w:tcBorders>
              <w:top w:val="nil"/>
              <w:left w:val="nil"/>
              <w:bottom w:val="single" w:sz="6" w:space="0" w:color="auto"/>
              <w:right w:val="nil"/>
            </w:tcBorders>
            <w:shd w:val="clear" w:color="auto" w:fill="FFFFFF"/>
          </w:tcPr>
          <w:p w14:paraId="335BFE4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10.2</w:t>
            </w:r>
          </w:p>
        </w:tc>
        <w:tc>
          <w:tcPr>
            <w:tcW w:w="744" w:type="dxa"/>
            <w:gridSpan w:val="2"/>
            <w:tcBorders>
              <w:top w:val="nil"/>
              <w:left w:val="nil"/>
              <w:bottom w:val="single" w:sz="6" w:space="0" w:color="auto"/>
              <w:right w:val="nil"/>
            </w:tcBorders>
            <w:shd w:val="clear" w:color="auto" w:fill="FFFFFF"/>
          </w:tcPr>
          <w:p w14:paraId="6B3710E1"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91.9</w:t>
            </w:r>
          </w:p>
        </w:tc>
        <w:tc>
          <w:tcPr>
            <w:tcW w:w="743" w:type="dxa"/>
            <w:tcBorders>
              <w:top w:val="nil"/>
              <w:left w:val="nil"/>
              <w:bottom w:val="single" w:sz="6" w:space="0" w:color="auto"/>
              <w:right w:val="nil"/>
            </w:tcBorders>
            <w:shd w:val="clear" w:color="auto" w:fill="FFFFFF"/>
          </w:tcPr>
          <w:p w14:paraId="3A8F8A30"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8.1</w:t>
            </w:r>
          </w:p>
        </w:tc>
        <w:tc>
          <w:tcPr>
            <w:tcW w:w="744" w:type="dxa"/>
            <w:tcBorders>
              <w:top w:val="nil"/>
              <w:left w:val="nil"/>
              <w:bottom w:val="single" w:sz="6" w:space="0" w:color="auto"/>
              <w:right w:val="nil"/>
            </w:tcBorders>
            <w:shd w:val="clear" w:color="auto" w:fill="FFFFFF"/>
          </w:tcPr>
          <w:p w14:paraId="2FB5366B"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88.2</w:t>
            </w:r>
          </w:p>
        </w:tc>
        <w:tc>
          <w:tcPr>
            <w:tcW w:w="746" w:type="dxa"/>
            <w:tcBorders>
              <w:top w:val="nil"/>
              <w:left w:val="nil"/>
              <w:bottom w:val="single" w:sz="6" w:space="0" w:color="auto"/>
              <w:right w:val="nil"/>
            </w:tcBorders>
            <w:shd w:val="clear" w:color="auto" w:fill="FFFFFF"/>
          </w:tcPr>
          <w:p w14:paraId="55F57EB0"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11.8</w:t>
            </w:r>
          </w:p>
        </w:tc>
        <w:tc>
          <w:tcPr>
            <w:tcW w:w="744" w:type="dxa"/>
            <w:tcBorders>
              <w:top w:val="nil"/>
              <w:left w:val="nil"/>
              <w:bottom w:val="single" w:sz="6" w:space="0" w:color="auto"/>
              <w:right w:val="nil"/>
            </w:tcBorders>
            <w:shd w:val="clear" w:color="auto" w:fill="FFFFFF"/>
          </w:tcPr>
          <w:p w14:paraId="4609FB48"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94.5</w:t>
            </w:r>
          </w:p>
        </w:tc>
        <w:tc>
          <w:tcPr>
            <w:tcW w:w="743" w:type="dxa"/>
            <w:tcBorders>
              <w:top w:val="nil"/>
              <w:left w:val="nil"/>
              <w:bottom w:val="single" w:sz="6" w:space="0" w:color="auto"/>
              <w:right w:val="nil"/>
            </w:tcBorders>
            <w:shd w:val="clear" w:color="auto" w:fill="FFFFFF"/>
          </w:tcPr>
          <w:p w14:paraId="07F9CEBA"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5.5</w:t>
            </w:r>
          </w:p>
        </w:tc>
        <w:tc>
          <w:tcPr>
            <w:tcW w:w="744" w:type="dxa"/>
            <w:gridSpan w:val="2"/>
            <w:tcBorders>
              <w:top w:val="nil"/>
              <w:left w:val="nil"/>
              <w:bottom w:val="single" w:sz="6" w:space="0" w:color="auto"/>
              <w:right w:val="nil"/>
            </w:tcBorders>
            <w:shd w:val="clear" w:color="auto" w:fill="FFFFFF"/>
          </w:tcPr>
          <w:p w14:paraId="157C79AF" w14:textId="77777777" w:rsidR="00441568" w:rsidRPr="00745C5D" w:rsidRDefault="00441568" w:rsidP="00441568">
            <w:pPr>
              <w:shd w:val="clear" w:color="auto" w:fill="FFFFFF"/>
              <w:spacing w:before="60" w:after="60"/>
              <w:ind w:firstLine="0"/>
              <w:jc w:val="right"/>
              <w:rPr>
                <w:sz w:val="24"/>
              </w:rPr>
            </w:pPr>
            <w:r w:rsidRPr="00745C5D">
              <w:rPr>
                <w:bCs/>
                <w:color w:val="000000"/>
                <w:sz w:val="24"/>
                <w:szCs w:val="34"/>
              </w:rPr>
              <w:t>36.9</w:t>
            </w:r>
          </w:p>
        </w:tc>
        <w:tc>
          <w:tcPr>
            <w:tcW w:w="743" w:type="dxa"/>
            <w:tcBorders>
              <w:top w:val="nil"/>
              <w:left w:val="nil"/>
              <w:bottom w:val="single" w:sz="6" w:space="0" w:color="auto"/>
              <w:right w:val="nil"/>
            </w:tcBorders>
            <w:shd w:val="clear" w:color="auto" w:fill="FFFFFF"/>
          </w:tcPr>
          <w:p w14:paraId="6354E652"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63.1</w:t>
            </w:r>
          </w:p>
        </w:tc>
        <w:tc>
          <w:tcPr>
            <w:tcW w:w="744" w:type="dxa"/>
            <w:gridSpan w:val="2"/>
            <w:tcBorders>
              <w:top w:val="nil"/>
              <w:left w:val="nil"/>
              <w:bottom w:val="single" w:sz="6" w:space="0" w:color="auto"/>
              <w:right w:val="nil"/>
            </w:tcBorders>
            <w:shd w:val="clear" w:color="auto" w:fill="FFFFFF"/>
          </w:tcPr>
          <w:p w14:paraId="4B14B706"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51.0</w:t>
            </w:r>
          </w:p>
        </w:tc>
        <w:tc>
          <w:tcPr>
            <w:tcW w:w="743" w:type="dxa"/>
            <w:tcBorders>
              <w:top w:val="nil"/>
              <w:left w:val="nil"/>
              <w:bottom w:val="single" w:sz="6" w:space="0" w:color="auto"/>
              <w:right w:val="nil"/>
            </w:tcBorders>
            <w:shd w:val="clear" w:color="auto" w:fill="FFFFFF"/>
          </w:tcPr>
          <w:p w14:paraId="74BE35D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49.0</w:t>
            </w:r>
          </w:p>
        </w:tc>
        <w:tc>
          <w:tcPr>
            <w:tcW w:w="744" w:type="dxa"/>
            <w:tcBorders>
              <w:top w:val="nil"/>
              <w:left w:val="nil"/>
              <w:bottom w:val="single" w:sz="6" w:space="0" w:color="auto"/>
              <w:right w:val="nil"/>
            </w:tcBorders>
            <w:shd w:val="clear" w:color="auto" w:fill="FFFFFF"/>
          </w:tcPr>
          <w:p w14:paraId="4024A96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88.1</w:t>
            </w:r>
          </w:p>
        </w:tc>
        <w:tc>
          <w:tcPr>
            <w:tcW w:w="743" w:type="dxa"/>
            <w:tcBorders>
              <w:top w:val="nil"/>
              <w:left w:val="nil"/>
              <w:bottom w:val="single" w:sz="6" w:space="0" w:color="auto"/>
              <w:right w:val="nil"/>
            </w:tcBorders>
            <w:shd w:val="clear" w:color="auto" w:fill="FFFFFF"/>
          </w:tcPr>
          <w:p w14:paraId="59840A6B"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11.9</w:t>
            </w:r>
          </w:p>
        </w:tc>
        <w:tc>
          <w:tcPr>
            <w:tcW w:w="744" w:type="dxa"/>
            <w:gridSpan w:val="2"/>
            <w:tcBorders>
              <w:top w:val="nil"/>
              <w:left w:val="nil"/>
              <w:bottom w:val="single" w:sz="6" w:space="0" w:color="auto"/>
              <w:right w:val="nil"/>
            </w:tcBorders>
            <w:shd w:val="clear" w:color="auto" w:fill="FFFFFF"/>
          </w:tcPr>
          <w:p w14:paraId="39908C9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26.3</w:t>
            </w:r>
          </w:p>
        </w:tc>
        <w:tc>
          <w:tcPr>
            <w:tcW w:w="743" w:type="dxa"/>
            <w:tcBorders>
              <w:top w:val="nil"/>
              <w:left w:val="nil"/>
              <w:bottom w:val="single" w:sz="6" w:space="0" w:color="auto"/>
              <w:right w:val="nil"/>
            </w:tcBorders>
            <w:shd w:val="clear" w:color="auto" w:fill="FFFFFF"/>
          </w:tcPr>
          <w:p w14:paraId="796DDE35"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73.7</w:t>
            </w:r>
          </w:p>
        </w:tc>
        <w:tc>
          <w:tcPr>
            <w:tcW w:w="744" w:type="dxa"/>
            <w:tcBorders>
              <w:top w:val="nil"/>
              <w:left w:val="nil"/>
              <w:bottom w:val="single" w:sz="6" w:space="0" w:color="auto"/>
              <w:right w:val="nil"/>
            </w:tcBorders>
            <w:shd w:val="clear" w:color="auto" w:fill="FFFFFF"/>
          </w:tcPr>
          <w:p w14:paraId="06F28C4C"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87.1</w:t>
            </w:r>
          </w:p>
        </w:tc>
        <w:tc>
          <w:tcPr>
            <w:tcW w:w="743" w:type="dxa"/>
            <w:tcBorders>
              <w:top w:val="nil"/>
              <w:left w:val="nil"/>
              <w:bottom w:val="single" w:sz="6" w:space="0" w:color="auto"/>
              <w:right w:val="nil"/>
            </w:tcBorders>
            <w:shd w:val="clear" w:color="auto" w:fill="FFFFFF"/>
          </w:tcPr>
          <w:p w14:paraId="21FCE899"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12.9</w:t>
            </w:r>
          </w:p>
        </w:tc>
        <w:tc>
          <w:tcPr>
            <w:tcW w:w="750" w:type="dxa"/>
            <w:tcBorders>
              <w:top w:val="nil"/>
              <w:left w:val="nil"/>
              <w:bottom w:val="single" w:sz="6" w:space="0" w:color="auto"/>
              <w:right w:val="nil"/>
            </w:tcBorders>
            <w:shd w:val="clear" w:color="auto" w:fill="FFFFFF"/>
          </w:tcPr>
          <w:p w14:paraId="7E73F6C4" w14:textId="77777777" w:rsidR="00441568" w:rsidRPr="00745C5D" w:rsidRDefault="00441568" w:rsidP="00441568">
            <w:pPr>
              <w:shd w:val="clear" w:color="auto" w:fill="FFFFFF"/>
              <w:spacing w:before="60" w:after="60"/>
              <w:ind w:firstLine="0"/>
              <w:jc w:val="right"/>
              <w:rPr>
                <w:sz w:val="24"/>
              </w:rPr>
            </w:pPr>
            <w:r w:rsidRPr="00745C5D">
              <w:rPr>
                <w:color w:val="000000"/>
                <w:sz w:val="24"/>
                <w:szCs w:val="34"/>
              </w:rPr>
              <w:t>100</w:t>
            </w:r>
          </w:p>
        </w:tc>
      </w:tr>
    </w:tbl>
    <w:p w14:paraId="336D4EB8" w14:textId="77777777" w:rsidR="00441568" w:rsidRDefault="00441568" w:rsidP="00441568">
      <w:pPr>
        <w:spacing w:before="120"/>
        <w:ind w:firstLine="0"/>
      </w:pPr>
      <w:r>
        <w:rPr>
          <w:color w:val="000000"/>
          <w:sz w:val="24"/>
          <w:szCs w:val="36"/>
        </w:rPr>
        <w:t xml:space="preserve">Source: </w:t>
      </w:r>
      <w:r w:rsidRPr="00745C5D">
        <w:rPr>
          <w:color w:val="000000"/>
          <w:sz w:val="24"/>
          <w:szCs w:val="36"/>
        </w:rPr>
        <w:t>Communauté</w:t>
      </w:r>
      <w:r>
        <w:rPr>
          <w:color w:val="000000"/>
          <w:sz w:val="24"/>
          <w:szCs w:val="36"/>
        </w:rPr>
        <w:t xml:space="preserve"> </w:t>
      </w:r>
      <w:r w:rsidRPr="00745C5D">
        <w:rPr>
          <w:color w:val="000000"/>
          <w:sz w:val="24"/>
          <w:szCs w:val="36"/>
        </w:rPr>
        <w:t xml:space="preserve">Urbaine de </w:t>
      </w:r>
      <w:r>
        <w:rPr>
          <w:color w:val="000000"/>
          <w:sz w:val="24"/>
          <w:szCs w:val="36"/>
        </w:rPr>
        <w:t xml:space="preserve">Montréal, Données </w:t>
      </w:r>
      <w:r w:rsidRPr="00745C5D">
        <w:rPr>
          <w:color w:val="000000"/>
          <w:sz w:val="24"/>
          <w:szCs w:val="36"/>
        </w:rPr>
        <w:t>statistiques</w:t>
      </w:r>
      <w:r>
        <w:rPr>
          <w:color w:val="000000"/>
          <w:sz w:val="24"/>
          <w:szCs w:val="36"/>
        </w:rPr>
        <w:t>.</w:t>
      </w:r>
    </w:p>
    <w:p w14:paraId="0371B5E0" w14:textId="77777777" w:rsidR="00441568" w:rsidRDefault="00441568" w:rsidP="00441568"/>
    <w:p w14:paraId="3C5AFB5D" w14:textId="77777777" w:rsidR="00441568" w:rsidRPr="00376716" w:rsidRDefault="00441568" w:rsidP="00441568">
      <w:pPr>
        <w:spacing w:before="120" w:after="120"/>
        <w:jc w:val="both"/>
        <w:rPr>
          <w:szCs w:val="2"/>
        </w:rPr>
      </w:pPr>
    </w:p>
    <w:p w14:paraId="0969DFFA" w14:textId="77777777" w:rsidR="00441568" w:rsidRDefault="00441568" w:rsidP="00441568">
      <w:pPr>
        <w:spacing w:before="120" w:after="120"/>
        <w:jc w:val="both"/>
        <w:rPr>
          <w:szCs w:val="2"/>
        </w:rPr>
        <w:sectPr w:rsidR="00441568" w:rsidSect="00441568">
          <w:pgSz w:w="20160" w:h="12240" w:orient="landscape"/>
          <w:pgMar w:top="1440" w:right="864" w:bottom="1080" w:left="1440" w:header="720" w:footer="720" w:gutter="0"/>
          <w:cols w:space="720"/>
        </w:sectPr>
      </w:pPr>
    </w:p>
    <w:p w14:paraId="3DC22E58" w14:textId="77777777" w:rsidR="00441568" w:rsidRPr="00376716" w:rsidRDefault="00441568" w:rsidP="00441568">
      <w:pPr>
        <w:spacing w:before="120" w:after="120"/>
        <w:ind w:firstLine="0"/>
        <w:jc w:val="both"/>
      </w:pPr>
      <w:r>
        <w:rPr>
          <w:szCs w:val="2"/>
        </w:rPr>
        <w:t>[</w:t>
      </w:r>
      <w:r w:rsidRPr="00376716">
        <w:rPr>
          <w:rFonts w:eastAsia="Courier New" w:cs="Courier New"/>
          <w:color w:val="000000"/>
          <w:lang w:eastAsia="fr-FR" w:bidi="fr-FR"/>
        </w:rPr>
        <w:t>88</w:t>
      </w:r>
      <w:r>
        <w:rPr>
          <w:rFonts w:eastAsia="Courier New" w:cs="Courier New"/>
          <w:color w:val="000000"/>
          <w:lang w:eastAsia="fr-FR" w:bidi="fr-FR"/>
        </w:rPr>
        <w:t>]</w:t>
      </w:r>
    </w:p>
    <w:p w14:paraId="5D78CC78"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avons vu que cinquante pour cent de la délinquance des filles porte sur des délits contre les biens et qu’un autre trente pour cent touche les infractions contre les lois provinciales ; nous avons noté aussi que la proportion des filles impliquées dans les différents délits est un peu plus importante pour quelques formes particulières d’infractions, comme les lois provinciales et fédérales. Ces données nous permettent de répondre, du moins en partie, à une question que nous avions fo</w:t>
      </w:r>
      <w:r w:rsidRPr="00376716">
        <w:rPr>
          <w:rFonts w:eastAsia="Courier New" w:cs="Courier New"/>
          <w:color w:val="000000"/>
          <w:lang w:eastAsia="fr-FR" w:bidi="fr-FR"/>
        </w:rPr>
        <w:t>r</w:t>
      </w:r>
      <w:r w:rsidRPr="00376716">
        <w:rPr>
          <w:rFonts w:eastAsia="Courier New" w:cs="Courier New"/>
          <w:color w:val="000000"/>
          <w:lang w:eastAsia="fr-FR" w:bidi="fr-FR"/>
        </w:rPr>
        <w:t>mulée précédemment, à savoir :</w:t>
      </w:r>
      <w:r>
        <w:rPr>
          <w:rFonts w:eastAsia="Courier New" w:cs="Courier New"/>
          <w:color w:val="000000"/>
          <w:lang w:eastAsia="fr-FR" w:bidi="fr-FR"/>
        </w:rPr>
        <w:t xml:space="preserve"> </w:t>
      </w:r>
      <w:r w:rsidRPr="00376716">
        <w:rPr>
          <w:rFonts w:eastAsia="Courier New" w:cs="Courier New"/>
          <w:color w:val="000000"/>
          <w:lang w:eastAsia="fr-FR" w:bidi="fr-FR"/>
        </w:rPr>
        <w:t>la</w:t>
      </w:r>
      <w:r>
        <w:rPr>
          <w:rFonts w:eastAsia="Courier New" w:cs="Courier New"/>
          <w:color w:val="000000"/>
          <w:lang w:eastAsia="fr-FR" w:bidi="fr-FR"/>
        </w:rPr>
        <w:t xml:space="preserve"> </w:t>
      </w:r>
      <w:r w:rsidRPr="00376716">
        <w:rPr>
          <w:rFonts w:eastAsia="Courier New" w:cs="Courier New"/>
          <w:color w:val="000000"/>
          <w:lang w:eastAsia="fr-FR" w:bidi="fr-FR"/>
        </w:rPr>
        <w:t>délinquance</w:t>
      </w:r>
      <w:r>
        <w:rPr>
          <w:rFonts w:eastAsia="Courier New" w:cs="Courier New"/>
          <w:color w:val="000000"/>
          <w:lang w:eastAsia="fr-FR" w:bidi="fr-FR"/>
        </w:rPr>
        <w:t xml:space="preserve"> </w:t>
      </w:r>
      <w:r w:rsidRPr="00376716">
        <w:rPr>
          <w:rFonts w:eastAsia="Courier New" w:cs="Courier New"/>
          <w:color w:val="000000"/>
          <w:lang w:eastAsia="fr-FR" w:bidi="fr-FR"/>
        </w:rPr>
        <w:t>des filles est-elle diff</w:t>
      </w:r>
      <w:r w:rsidRPr="00376716">
        <w:rPr>
          <w:rFonts w:eastAsia="Courier New" w:cs="Courier New"/>
          <w:color w:val="000000"/>
          <w:lang w:eastAsia="fr-FR" w:bidi="fr-FR"/>
        </w:rPr>
        <w:t>é</w:t>
      </w:r>
      <w:r w:rsidRPr="00376716">
        <w:rPr>
          <w:rFonts w:eastAsia="Courier New" w:cs="Courier New"/>
          <w:color w:val="000000"/>
          <w:lang w:eastAsia="fr-FR" w:bidi="fr-FR"/>
        </w:rPr>
        <w:t>rente de</w:t>
      </w:r>
      <w:r>
        <w:rPr>
          <w:rFonts w:eastAsia="Courier New" w:cs="Courier New"/>
          <w:color w:val="000000"/>
          <w:lang w:eastAsia="fr-FR" w:bidi="fr-FR"/>
        </w:rPr>
        <w:t xml:space="preserve"> </w:t>
      </w:r>
      <w:r w:rsidRPr="00376716">
        <w:rPr>
          <w:rFonts w:eastAsia="Courier New" w:cs="Courier New"/>
          <w:color w:val="000000"/>
          <w:lang w:eastAsia="fr-FR" w:bidi="fr-FR"/>
        </w:rPr>
        <w:t>celle des garçons ? Bien qu’il faille toujours faire plusieurs réserves lorsque nous analysons des statistiques de ce genre, nous croyons pouvoir dire que les filles présentent une délinquance dont le volume est nettement inférieur à celui des garçons. Quant au type de criminalité caractéristique</w:t>
      </w:r>
      <w:r>
        <w:rPr>
          <w:rFonts w:eastAsia="Courier New" w:cs="Courier New"/>
          <w:color w:val="000000"/>
          <w:lang w:eastAsia="fr-FR" w:bidi="fr-FR"/>
        </w:rPr>
        <w:t xml:space="preserve"> à</w:t>
      </w:r>
      <w:r w:rsidRPr="00376716">
        <w:rPr>
          <w:rFonts w:eastAsia="Courier New" w:cs="Courier New"/>
          <w:color w:val="000000"/>
          <w:lang w:eastAsia="fr-FR" w:bidi="fr-FR"/>
        </w:rPr>
        <w:t xml:space="preserve"> chacun des deux groupes de sujets, la f</w:t>
      </w:r>
      <w:r w:rsidRPr="00376716">
        <w:rPr>
          <w:rFonts w:eastAsia="Courier New" w:cs="Courier New"/>
          <w:color w:val="000000"/>
          <w:lang w:eastAsia="fr-FR" w:bidi="fr-FR"/>
        </w:rPr>
        <w:t>i</w:t>
      </w:r>
      <w:r w:rsidRPr="00376716">
        <w:rPr>
          <w:rFonts w:eastAsia="Courier New" w:cs="Courier New"/>
          <w:color w:val="000000"/>
          <w:lang w:eastAsia="fr-FR" w:bidi="fr-FR"/>
        </w:rPr>
        <w:t>gure</w:t>
      </w:r>
      <w:r>
        <w:rPr>
          <w:rFonts w:eastAsia="Courier New" w:cs="Courier New"/>
          <w:color w:val="000000"/>
          <w:lang w:eastAsia="fr-FR" w:bidi="fr-FR"/>
        </w:rPr>
        <w:t> </w:t>
      </w:r>
      <w:r w:rsidRPr="00376716">
        <w:rPr>
          <w:rFonts w:eastAsia="Courier New" w:cs="Courier New"/>
          <w:color w:val="000000"/>
          <w:lang w:eastAsia="fr-FR" w:bidi="fr-FR"/>
        </w:rPr>
        <w:t>1 illustre une certaine similitude dans la structure mais elle ind</w:t>
      </w:r>
      <w:r w:rsidRPr="00376716">
        <w:rPr>
          <w:rFonts w:eastAsia="Courier New" w:cs="Courier New"/>
          <w:color w:val="000000"/>
          <w:lang w:eastAsia="fr-FR" w:bidi="fr-FR"/>
        </w:rPr>
        <w:t>i</w:t>
      </w:r>
      <w:r w:rsidRPr="00376716">
        <w:rPr>
          <w:rFonts w:eastAsia="Courier New" w:cs="Courier New"/>
          <w:color w:val="000000"/>
          <w:lang w:eastAsia="fr-FR" w:bidi="fr-FR"/>
        </w:rPr>
        <w:t>que bien aussi des différences fondamentales. Si chez les uns et les autres, les infractions contre les biens dominent, ces délits occupent une place prépondérante pour le garçon tandis que pour la fille ces actes sont supplantés par la combinaison des autres infractions au c</w:t>
      </w:r>
      <w:r w:rsidRPr="00376716">
        <w:rPr>
          <w:rFonts w:eastAsia="Courier New" w:cs="Courier New"/>
          <w:color w:val="000000"/>
          <w:lang w:eastAsia="fr-FR" w:bidi="fr-FR"/>
        </w:rPr>
        <w:t>o</w:t>
      </w:r>
      <w:r w:rsidRPr="00376716">
        <w:rPr>
          <w:rFonts w:eastAsia="Courier New" w:cs="Courier New"/>
          <w:color w:val="000000"/>
          <w:lang w:eastAsia="fr-FR" w:bidi="fr-FR"/>
        </w:rPr>
        <w:t>de criminel et aux lois provinciales</w:t>
      </w:r>
      <w:r>
        <w:rPr>
          <w:rFonts w:eastAsia="Courier New" w:cs="Courier New"/>
          <w:color w:val="000000"/>
          <w:lang w:eastAsia="fr-FR" w:bidi="fr-FR"/>
        </w:rPr>
        <w:t> </w:t>
      </w:r>
      <w:r>
        <w:rPr>
          <w:rStyle w:val="Appelnotedebasdep"/>
          <w:rFonts w:eastAsia="Courier New" w:cs="Courier New"/>
        </w:rPr>
        <w:footnoteReference w:id="48"/>
      </w:r>
      <w:r w:rsidRPr="00376716">
        <w:rPr>
          <w:rFonts w:eastAsia="Courier New" w:cs="Courier New"/>
          <w:color w:val="000000"/>
          <w:lang w:eastAsia="fr-FR" w:bidi="fr-FR"/>
        </w:rPr>
        <w:t>. Voyons maintenant comment se distribuent ces délits à travers le temps.</w:t>
      </w:r>
    </w:p>
    <w:p w14:paraId="7E490403" w14:textId="77777777" w:rsidR="00441568" w:rsidRDefault="00441568" w:rsidP="00441568">
      <w:pPr>
        <w:spacing w:before="120" w:after="120"/>
        <w:jc w:val="both"/>
        <w:rPr>
          <w:rFonts w:eastAsia="Courier New" w:cs="Courier New"/>
          <w:color w:val="000000"/>
          <w:lang w:eastAsia="fr-FR" w:bidi="fr-FR"/>
        </w:rPr>
      </w:pPr>
    </w:p>
    <w:p w14:paraId="522BE0EC" w14:textId="77777777" w:rsidR="00441568" w:rsidRDefault="00441568" w:rsidP="00441568">
      <w:pPr>
        <w:pStyle w:val="a"/>
      </w:pPr>
      <w:bookmarkStart w:id="28" w:name="Delinquance_filles_pt_2_chap_VI_2"/>
      <w:r w:rsidRPr="008D44D0">
        <w:t>6.</w:t>
      </w:r>
      <w:r>
        <w:t>2. Évolution de la délinquance</w:t>
      </w:r>
      <w:r>
        <w:br/>
      </w:r>
      <w:r w:rsidRPr="00376716">
        <w:t>des garçons et des filles</w:t>
      </w:r>
    </w:p>
    <w:bookmarkEnd w:id="28"/>
    <w:p w14:paraId="7860A50F" w14:textId="77777777" w:rsidR="00441568" w:rsidRPr="00376716" w:rsidRDefault="00441568" w:rsidP="00441568">
      <w:pPr>
        <w:spacing w:before="120" w:after="120"/>
        <w:jc w:val="both"/>
      </w:pPr>
    </w:p>
    <w:p w14:paraId="2EA91CCC"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8C28AC3" w14:textId="77777777" w:rsidR="00441568" w:rsidRPr="00376716" w:rsidRDefault="00441568" w:rsidP="00441568">
      <w:pPr>
        <w:spacing w:before="120" w:after="120"/>
        <w:jc w:val="both"/>
      </w:pPr>
      <w:r w:rsidRPr="00376716">
        <w:rPr>
          <w:rFonts w:eastAsia="Courier New" w:cs="Courier New"/>
          <w:color w:val="000000"/>
          <w:lang w:eastAsia="fr-FR" w:bidi="fr-FR"/>
        </w:rPr>
        <w:t>Si la délinquance des garçons et des filles est en certains points comparable, que pouvons-nous dire de leur évolution respective ?</w:t>
      </w:r>
      <w:r>
        <w:rPr>
          <w:rFonts w:eastAsia="Courier New" w:cs="Courier New"/>
          <w:color w:val="000000"/>
          <w:lang w:eastAsia="fr-FR" w:bidi="fr-FR"/>
        </w:rPr>
        <w:t xml:space="preserve"> </w:t>
      </w:r>
      <w:r w:rsidRPr="00376716">
        <w:rPr>
          <w:rFonts w:eastAsia="Courier New" w:cs="Courier New"/>
          <w:color w:val="000000"/>
          <w:lang w:eastAsia="fr-FR" w:bidi="fr-FR"/>
        </w:rPr>
        <w:t>La tendance évolutive de la délinquance des filles est-elle du même ordre que celle que l’on observe chez les garçons ? Pour le Canada, de 1963 à 1977, nous constatons que la fréquence des infractions causant des blessures augmente plus rapidement pour les filles que pour les ga</w:t>
      </w:r>
      <w:r w:rsidRPr="00376716">
        <w:rPr>
          <w:rFonts w:eastAsia="Courier New" w:cs="Courier New"/>
          <w:color w:val="000000"/>
          <w:lang w:eastAsia="fr-FR" w:bidi="fr-FR"/>
        </w:rPr>
        <w:t>r</w:t>
      </w:r>
      <w:r w:rsidRPr="00376716">
        <w:rPr>
          <w:rFonts w:eastAsia="Courier New" w:cs="Courier New"/>
          <w:color w:val="000000"/>
          <w:lang w:eastAsia="fr-FR" w:bidi="fr-FR"/>
        </w:rPr>
        <w:t>çons (voir pour plus de détails Gagnon et Biron, 1979, tableau</w:t>
      </w:r>
      <w:r>
        <w:rPr>
          <w:rFonts w:eastAsia="Courier New" w:cs="Courier New"/>
          <w:color w:val="000000"/>
          <w:lang w:eastAsia="fr-FR" w:bidi="fr-FR"/>
        </w:rPr>
        <w:t> </w:t>
      </w:r>
      <w:r w:rsidRPr="00376716">
        <w:rPr>
          <w:rFonts w:eastAsia="Courier New" w:cs="Courier New"/>
          <w:color w:val="000000"/>
          <w:lang w:eastAsia="fr-FR" w:bidi="fr-FR"/>
        </w:rPr>
        <w:t>8, a</w:t>
      </w:r>
      <w:r w:rsidRPr="00376716">
        <w:rPr>
          <w:rFonts w:eastAsia="Courier New" w:cs="Courier New"/>
          <w:color w:val="000000"/>
          <w:lang w:eastAsia="fr-FR" w:bidi="fr-FR"/>
        </w:rPr>
        <w:t>n</w:t>
      </w:r>
      <w:r w:rsidRPr="00376716">
        <w:rPr>
          <w:rFonts w:eastAsia="Courier New" w:cs="Courier New"/>
          <w:color w:val="000000"/>
          <w:lang w:eastAsia="fr-FR" w:bidi="fr-FR"/>
        </w:rPr>
        <w:t>nexe A), les indices étant de 107 et de 257</w:t>
      </w:r>
      <w:r>
        <w:rPr>
          <w:rFonts w:eastAsia="Courier New" w:cs="Courier New"/>
          <w:color w:val="000000"/>
          <w:lang w:eastAsia="fr-FR" w:bidi="fr-FR"/>
        </w:rPr>
        <w:t> </w:t>
      </w:r>
      <w:r>
        <w:rPr>
          <w:rStyle w:val="Appelnotedebasdep"/>
          <w:rFonts w:eastAsia="Courier New" w:cs="Courier New"/>
        </w:rPr>
        <w:footnoteReference w:id="49"/>
      </w:r>
      <w:r w:rsidRPr="00376716">
        <w:rPr>
          <w:rFonts w:eastAsia="Courier New" w:cs="Courier New"/>
          <w:color w:val="000000"/>
          <w:lang w:eastAsia="fr-FR" w:bidi="fr-FR"/>
        </w:rPr>
        <w:t xml:space="preserve"> ; il en est de même pour les types suivants </w:t>
      </w:r>
      <w:r>
        <w:t>[</w:t>
      </w:r>
      <w:r w:rsidRPr="00376716">
        <w:rPr>
          <w:rFonts w:eastAsia="Courier New" w:cs="Courier New"/>
          <w:color w:val="000000"/>
          <w:lang w:eastAsia="fr-FR" w:bidi="fr-FR"/>
        </w:rPr>
        <w:t>89</w:t>
      </w:r>
      <w:r>
        <w:rPr>
          <w:rFonts w:eastAsia="Courier New" w:cs="Courier New"/>
          <w:color w:val="000000"/>
          <w:lang w:eastAsia="fr-FR" w:bidi="fr-FR"/>
        </w:rPr>
        <w:t xml:space="preserve">] </w:t>
      </w:r>
      <w:r w:rsidRPr="00376716">
        <w:rPr>
          <w:rFonts w:eastAsia="Courier New" w:cs="Courier New"/>
          <w:color w:val="000000"/>
          <w:lang w:eastAsia="fr-FR" w:bidi="fr-FR"/>
        </w:rPr>
        <w:t>d’infractions, à savoir :</w:t>
      </w:r>
      <w:r>
        <w:rPr>
          <w:rFonts w:eastAsia="Courier New" w:cs="Courier New"/>
          <w:color w:val="000000"/>
          <w:lang w:eastAsia="fr-FR" w:bidi="fr-FR"/>
        </w:rPr>
        <w:t xml:space="preserve"> </w:t>
      </w:r>
      <w:r w:rsidRPr="00376716">
        <w:rPr>
          <w:rFonts w:eastAsia="Courier New" w:cs="Courier New"/>
          <w:color w:val="000000"/>
          <w:lang w:eastAsia="fr-FR" w:bidi="fr-FR"/>
        </w:rPr>
        <w:t>voies</w:t>
      </w:r>
      <w:r>
        <w:rPr>
          <w:rFonts w:eastAsia="Courier New" w:cs="Courier New"/>
          <w:color w:val="000000"/>
          <w:lang w:eastAsia="fr-FR" w:bidi="fr-FR"/>
        </w:rPr>
        <w:t xml:space="preserve"> </w:t>
      </w:r>
      <w:r w:rsidRPr="00376716">
        <w:rPr>
          <w:rFonts w:eastAsia="Courier New" w:cs="Courier New"/>
          <w:color w:val="000000"/>
          <w:lang w:eastAsia="fr-FR" w:bidi="fr-FR"/>
        </w:rPr>
        <w:t>de</w:t>
      </w:r>
      <w:r>
        <w:rPr>
          <w:rFonts w:eastAsia="Courier New" w:cs="Courier New"/>
          <w:color w:val="000000"/>
          <w:lang w:eastAsia="fr-FR" w:bidi="fr-FR"/>
        </w:rPr>
        <w:t xml:space="preserve"> </w:t>
      </w:r>
      <w:r w:rsidRPr="00376716">
        <w:rPr>
          <w:rFonts w:eastAsia="Courier New" w:cs="Courier New"/>
          <w:color w:val="000000"/>
          <w:lang w:eastAsia="fr-FR" w:bidi="fr-FR"/>
        </w:rPr>
        <w:t>fait,</w:t>
      </w:r>
      <w:r>
        <w:rPr>
          <w:rFonts w:eastAsia="Courier New" w:cs="Courier New"/>
          <w:color w:val="000000"/>
          <w:lang w:eastAsia="fr-FR" w:bidi="fr-FR"/>
        </w:rPr>
        <w:t xml:space="preserve"> </w:t>
      </w:r>
      <w:r w:rsidRPr="00376716">
        <w:rPr>
          <w:rFonts w:eastAsia="Courier New" w:cs="Courier New"/>
          <w:color w:val="000000"/>
          <w:lang w:eastAsia="fr-FR" w:bidi="fr-FR"/>
        </w:rPr>
        <w:t>vol</w:t>
      </w:r>
      <w:r>
        <w:rPr>
          <w:rFonts w:eastAsia="Courier New" w:cs="Courier New"/>
          <w:color w:val="000000"/>
          <w:lang w:eastAsia="fr-FR" w:bidi="fr-FR"/>
        </w:rPr>
        <w:t xml:space="preserve"> </w:t>
      </w:r>
      <w:r w:rsidRPr="00376716">
        <w:rPr>
          <w:rFonts w:eastAsia="Courier New" w:cs="Courier New"/>
          <w:color w:val="000000"/>
          <w:lang w:eastAsia="fr-FR" w:bidi="fr-FR"/>
        </w:rPr>
        <w:t>qual</w:t>
      </w:r>
      <w:r w:rsidRPr="00376716">
        <w:rPr>
          <w:rFonts w:eastAsia="Courier New" w:cs="Courier New"/>
          <w:color w:val="000000"/>
          <w:lang w:eastAsia="fr-FR" w:bidi="fr-FR"/>
        </w:rPr>
        <w:t>i</w:t>
      </w:r>
      <w:r w:rsidRPr="00376716">
        <w:rPr>
          <w:rFonts w:eastAsia="Courier New" w:cs="Courier New"/>
          <w:color w:val="000000"/>
          <w:lang w:eastAsia="fr-FR" w:bidi="fr-FR"/>
        </w:rPr>
        <w:t>fié,</w:t>
      </w:r>
      <w:r>
        <w:rPr>
          <w:rFonts w:eastAsia="Courier New" w:cs="Courier New"/>
          <w:color w:val="000000"/>
          <w:lang w:eastAsia="fr-FR" w:bidi="fr-FR"/>
        </w:rPr>
        <w:t xml:space="preserve"> </w:t>
      </w:r>
      <w:r w:rsidRPr="00376716">
        <w:rPr>
          <w:rFonts w:eastAsia="Courier New" w:cs="Courier New"/>
          <w:color w:val="000000"/>
          <w:lang w:eastAsia="fr-FR" w:bidi="fr-FR"/>
        </w:rPr>
        <w:t>introduction par</w:t>
      </w:r>
      <w:r>
        <w:rPr>
          <w:rFonts w:eastAsia="Courier New" w:cs="Courier New"/>
          <w:color w:val="000000"/>
          <w:lang w:eastAsia="fr-FR" w:bidi="fr-FR"/>
        </w:rPr>
        <w:t xml:space="preserve"> </w:t>
      </w:r>
      <w:r w:rsidRPr="00376716">
        <w:rPr>
          <w:rFonts w:eastAsia="Courier New" w:cs="Courier New"/>
          <w:color w:val="000000"/>
          <w:lang w:eastAsia="fr-FR" w:bidi="fr-FR"/>
        </w:rPr>
        <w:t>effraction, vol de plus de $200 ($50 auparavant), vol de moins de $200 ($50 auparavant), avoir en sa possession des biens volés, prostitution et infractions aux lois provinciales. (T</w:t>
      </w:r>
      <w:r w:rsidRPr="00376716">
        <w:rPr>
          <w:rFonts w:eastAsia="Courier New" w:cs="Courier New"/>
          <w:color w:val="000000"/>
          <w:lang w:eastAsia="fr-FR" w:bidi="fr-FR"/>
        </w:rPr>
        <w:t>a</w:t>
      </w:r>
      <w:r w:rsidRPr="00376716">
        <w:rPr>
          <w:rFonts w:eastAsia="Courier New" w:cs="Courier New"/>
          <w:color w:val="000000"/>
          <w:lang w:eastAsia="fr-FR" w:bidi="fr-FR"/>
        </w:rPr>
        <w:t>bleau</w:t>
      </w:r>
      <w:r>
        <w:rPr>
          <w:rFonts w:eastAsia="Courier New" w:cs="Courier New"/>
          <w:color w:val="000000"/>
          <w:lang w:eastAsia="fr-FR" w:bidi="fr-FR"/>
        </w:rPr>
        <w:t> </w:t>
      </w:r>
      <w:r w:rsidRPr="00376716">
        <w:rPr>
          <w:rFonts w:eastAsia="Courier New" w:cs="Courier New"/>
          <w:color w:val="000000"/>
          <w:lang w:eastAsia="fr-FR" w:bidi="fr-FR"/>
        </w:rPr>
        <w:t>3, figure</w:t>
      </w:r>
      <w:r>
        <w:rPr>
          <w:rFonts w:eastAsia="Courier New" w:cs="Courier New"/>
          <w:color w:val="000000"/>
          <w:lang w:eastAsia="fr-FR" w:bidi="fr-FR"/>
        </w:rPr>
        <w:t> </w:t>
      </w:r>
      <w:r w:rsidRPr="00376716">
        <w:rPr>
          <w:rFonts w:eastAsia="Courier New" w:cs="Courier New"/>
          <w:color w:val="000000"/>
          <w:lang w:eastAsia="fr-FR" w:bidi="fr-FR"/>
        </w:rPr>
        <w:t>2) Ceci nous amène à voir que, bien que la délinquance des filles soit moins abondante que la délinquance des garçons, elle semble évoluer à un rythme plus rapide. Cela peut s'expliquer en pa</w:t>
      </w:r>
      <w:r w:rsidRPr="00376716">
        <w:rPr>
          <w:rFonts w:eastAsia="Courier New" w:cs="Courier New"/>
          <w:color w:val="000000"/>
          <w:lang w:eastAsia="fr-FR" w:bidi="fr-FR"/>
        </w:rPr>
        <w:t>r</w:t>
      </w:r>
      <w:r w:rsidRPr="00376716">
        <w:rPr>
          <w:rFonts w:eastAsia="Courier New" w:cs="Courier New"/>
          <w:color w:val="000000"/>
          <w:lang w:eastAsia="fr-FR" w:bidi="fr-FR"/>
        </w:rPr>
        <w:t>tie par le fait du calcul même de l'indice et c'est pourquoi une préc</w:t>
      </w:r>
      <w:r w:rsidRPr="00376716">
        <w:rPr>
          <w:rFonts w:eastAsia="Courier New" w:cs="Courier New"/>
          <w:color w:val="000000"/>
          <w:lang w:eastAsia="fr-FR" w:bidi="fr-FR"/>
        </w:rPr>
        <w:t>i</w:t>
      </w:r>
      <w:r w:rsidRPr="00376716">
        <w:rPr>
          <w:rFonts w:eastAsia="Courier New" w:cs="Courier New"/>
          <w:color w:val="000000"/>
          <w:lang w:eastAsia="fr-FR" w:bidi="fr-FR"/>
        </w:rPr>
        <w:t>sion s'impose. Lorsque le nombre de délits est relativement bas en 1963, l’indice de 1977 peut paraître énorme bien que la quantité n</w:t>
      </w:r>
      <w:r w:rsidRPr="00376716">
        <w:rPr>
          <w:rFonts w:eastAsia="Courier New" w:cs="Courier New"/>
          <w:color w:val="000000"/>
          <w:lang w:eastAsia="fr-FR" w:bidi="fr-FR"/>
        </w:rPr>
        <w:t>u</w:t>
      </w:r>
      <w:r w:rsidRPr="00376716">
        <w:rPr>
          <w:rFonts w:eastAsia="Courier New" w:cs="Courier New"/>
          <w:color w:val="000000"/>
          <w:lang w:eastAsia="fr-FR" w:bidi="fr-FR"/>
        </w:rPr>
        <w:t>mérique soit faible. Ainsi, pour un meurtre commis par une fille en 1964 et 14 en 1977, l'indice d'augmentation est de 1,400.</w:t>
      </w:r>
    </w:p>
    <w:p w14:paraId="4A522DB6" w14:textId="77777777" w:rsidR="00441568" w:rsidRPr="00376716" w:rsidRDefault="00441568" w:rsidP="00441568">
      <w:pPr>
        <w:spacing w:before="120" w:after="120"/>
        <w:jc w:val="both"/>
      </w:pPr>
      <w:r w:rsidRPr="00376716">
        <w:rPr>
          <w:rFonts w:eastAsia="Courier New" w:cs="Courier New"/>
          <w:color w:val="000000"/>
          <w:lang w:eastAsia="fr-FR" w:bidi="fr-FR"/>
        </w:rPr>
        <w:t xml:space="preserve">Il faut donc être prudent dans l'analyse de l'indice et exclure les cas où la fréquence d'occurence est trop faible. Il n'en demeure pas moins qu'un tel indice reste valable pour des nombres absolus plus élevés puisqu'il peut être considéré comme le reflet </w:t>
      </w:r>
      <w:r>
        <w:rPr>
          <w:rFonts w:eastAsia="Courier New" w:cs="Courier New"/>
          <w:color w:val="000000"/>
          <w:lang w:eastAsia="fr-FR" w:bidi="fr-FR"/>
        </w:rPr>
        <w:t>d'une réelle tendance évolutive </w:t>
      </w:r>
      <w:r>
        <w:rPr>
          <w:rStyle w:val="Appelnotedebasdep"/>
          <w:rFonts w:eastAsia="Courier New" w:cs="Courier New"/>
        </w:rPr>
        <w:footnoteReference w:id="50"/>
      </w:r>
      <w:r w:rsidRPr="00376716">
        <w:rPr>
          <w:rFonts w:eastAsia="Courier New" w:cs="Courier New"/>
          <w:color w:val="000000"/>
          <w:lang w:eastAsia="fr-FR" w:bidi="fr-FR"/>
        </w:rPr>
        <w:t xml:space="preserve">. </w:t>
      </w:r>
      <w:r>
        <w:rPr>
          <w:rFonts w:eastAsia="Courier New" w:cs="Courier New"/>
          <w:color w:val="000000"/>
          <w:lang w:eastAsia="fr-FR" w:bidi="fr-FR"/>
        </w:rPr>
        <w:t>À</w:t>
      </w:r>
      <w:r w:rsidRPr="00376716">
        <w:rPr>
          <w:rFonts w:eastAsia="Courier New" w:cs="Courier New"/>
          <w:color w:val="000000"/>
          <w:lang w:eastAsia="fr-FR" w:bidi="fr-FR"/>
        </w:rPr>
        <w:t xml:space="preserve"> cet égard, il nous apparaît certain que pour les filles, les délits contre les biens augmentent plus rapidement que pour les garçons ce qui nous permet de penser que la délinquance des filles s'est modifiée des années '63 à '77 pour devenir une délinquance d</w:t>
      </w:r>
      <w:r w:rsidRPr="00376716">
        <w:rPr>
          <w:rFonts w:eastAsia="Courier New" w:cs="Courier New"/>
          <w:color w:val="000000"/>
          <w:lang w:eastAsia="fr-FR" w:bidi="fr-FR"/>
        </w:rPr>
        <w:t>a</w:t>
      </w:r>
      <w:r w:rsidRPr="00376716">
        <w:rPr>
          <w:rFonts w:eastAsia="Courier New" w:cs="Courier New"/>
          <w:color w:val="000000"/>
          <w:lang w:eastAsia="fr-FR" w:bidi="fr-FR"/>
        </w:rPr>
        <w:t>vantage reliée aux infractions contre les biens et la propriété. Par ai</w:t>
      </w:r>
      <w:r w:rsidRPr="00376716">
        <w:rPr>
          <w:rFonts w:eastAsia="Courier New" w:cs="Courier New"/>
          <w:color w:val="000000"/>
          <w:lang w:eastAsia="fr-FR" w:bidi="fr-FR"/>
        </w:rPr>
        <w:t>l</w:t>
      </w:r>
      <w:r w:rsidRPr="00376716">
        <w:rPr>
          <w:rFonts w:eastAsia="Courier New" w:cs="Courier New"/>
          <w:color w:val="000000"/>
          <w:lang w:eastAsia="fr-FR" w:bidi="fr-FR"/>
        </w:rPr>
        <w:t>leurs, nous observons que les infractions d'ordre sexuel ont diminué pour les filles alors qu'elles ont augmenté pour les garçons, ce qui semble transformer l'image traditionnelle de la délinquance des jeunes filles.</w:t>
      </w:r>
    </w:p>
    <w:p w14:paraId="4DB074E9" w14:textId="77777777" w:rsidR="00441568" w:rsidRPr="00376716" w:rsidRDefault="00441568" w:rsidP="00441568">
      <w:pPr>
        <w:spacing w:before="120" w:after="120"/>
        <w:jc w:val="both"/>
      </w:pPr>
      <w:r w:rsidRPr="00376716">
        <w:rPr>
          <w:rFonts w:eastAsia="Courier New" w:cs="Courier New"/>
          <w:color w:val="000000"/>
          <w:lang w:eastAsia="fr-FR" w:bidi="fr-FR"/>
        </w:rPr>
        <w:t>Les données à l'échelle de la province traduisent une réalité se</w:t>
      </w:r>
      <w:r w:rsidRPr="00376716">
        <w:rPr>
          <w:rFonts w:eastAsia="Courier New" w:cs="Courier New"/>
          <w:color w:val="000000"/>
          <w:lang w:eastAsia="fr-FR" w:bidi="fr-FR"/>
        </w:rPr>
        <w:t>m</w:t>
      </w:r>
      <w:r w:rsidRPr="00376716">
        <w:rPr>
          <w:rFonts w:eastAsia="Courier New" w:cs="Courier New"/>
          <w:color w:val="000000"/>
          <w:lang w:eastAsia="fr-FR" w:bidi="fr-FR"/>
        </w:rPr>
        <w:t>blable :</w:t>
      </w:r>
      <w:r>
        <w:rPr>
          <w:rFonts w:eastAsia="Courier New" w:cs="Courier New"/>
          <w:color w:val="000000"/>
          <w:lang w:eastAsia="fr-FR" w:bidi="fr-FR"/>
        </w:rPr>
        <w:t xml:space="preserve"> </w:t>
      </w:r>
      <w:r w:rsidRPr="00376716">
        <w:rPr>
          <w:rFonts w:eastAsia="Courier New" w:cs="Courier New"/>
          <w:color w:val="000000"/>
          <w:lang w:eastAsia="fr-FR" w:bidi="fr-FR"/>
        </w:rPr>
        <w:t>la</w:t>
      </w:r>
      <w:r>
        <w:rPr>
          <w:rFonts w:eastAsia="Courier New" w:cs="Courier New"/>
          <w:color w:val="000000"/>
          <w:lang w:eastAsia="fr-FR" w:bidi="fr-FR"/>
        </w:rPr>
        <w:t xml:space="preserve"> </w:t>
      </w:r>
      <w:r w:rsidRPr="00376716">
        <w:rPr>
          <w:rFonts w:eastAsia="Courier New" w:cs="Courier New"/>
          <w:color w:val="000000"/>
          <w:lang w:eastAsia="fr-FR" w:bidi="fr-FR"/>
        </w:rPr>
        <w:t>criminalité</w:t>
      </w:r>
      <w:r>
        <w:rPr>
          <w:rFonts w:eastAsia="Courier New" w:cs="Courier New"/>
          <w:color w:val="000000"/>
          <w:lang w:eastAsia="fr-FR" w:bidi="fr-FR"/>
        </w:rPr>
        <w:t xml:space="preserve"> </w:t>
      </w:r>
      <w:r w:rsidRPr="00376716">
        <w:rPr>
          <w:rFonts w:eastAsia="Courier New" w:cs="Courier New"/>
          <w:color w:val="000000"/>
          <w:lang w:eastAsia="fr-FR" w:bidi="fr-FR"/>
        </w:rPr>
        <w:t>des</w:t>
      </w:r>
      <w:r>
        <w:rPr>
          <w:rFonts w:eastAsia="Courier New" w:cs="Courier New"/>
          <w:color w:val="000000"/>
          <w:lang w:eastAsia="fr-FR" w:bidi="fr-FR"/>
        </w:rPr>
        <w:t xml:space="preserve"> </w:t>
      </w:r>
      <w:r w:rsidRPr="00376716">
        <w:rPr>
          <w:rFonts w:eastAsia="Courier New" w:cs="Courier New"/>
          <w:color w:val="000000"/>
          <w:lang w:eastAsia="fr-FR" w:bidi="fr-FR"/>
        </w:rPr>
        <w:t>filles</w:t>
      </w:r>
      <w:r>
        <w:rPr>
          <w:rFonts w:eastAsia="Courier New" w:cs="Courier New"/>
          <w:color w:val="000000"/>
          <w:lang w:eastAsia="fr-FR" w:bidi="fr-FR"/>
        </w:rPr>
        <w:t xml:space="preserve"> </w:t>
      </w:r>
      <w:r w:rsidRPr="00376716">
        <w:rPr>
          <w:rFonts w:eastAsia="Courier New" w:cs="Courier New"/>
          <w:color w:val="000000"/>
          <w:lang w:eastAsia="fr-FR" w:bidi="fr-FR"/>
        </w:rPr>
        <w:t>augmente</w:t>
      </w:r>
      <w:r>
        <w:rPr>
          <w:rFonts w:eastAsia="Courier New" w:cs="Courier New"/>
          <w:color w:val="000000"/>
          <w:lang w:eastAsia="fr-FR" w:bidi="fr-FR"/>
        </w:rPr>
        <w:t xml:space="preserve"> </w:t>
      </w:r>
      <w:r w:rsidRPr="00376716">
        <w:rPr>
          <w:rFonts w:eastAsia="Courier New" w:cs="Courier New"/>
          <w:color w:val="000000"/>
          <w:lang w:eastAsia="fr-FR" w:bidi="fr-FR"/>
        </w:rPr>
        <w:t>beaucoup plus rapidement</w:t>
      </w:r>
      <w:r>
        <w:rPr>
          <w:rFonts w:eastAsia="Courier New" w:cs="Courier New"/>
          <w:color w:val="000000"/>
          <w:lang w:eastAsia="fr-FR" w:bidi="fr-FR"/>
        </w:rPr>
        <w:t xml:space="preserve"> </w:t>
      </w:r>
      <w:r w:rsidRPr="00376716">
        <w:rPr>
          <w:rFonts w:eastAsia="Courier New" w:cs="Courier New"/>
          <w:color w:val="000000"/>
          <w:lang w:eastAsia="fr-FR" w:bidi="fr-FR"/>
        </w:rPr>
        <w:t>que celle des garçons. L'indice d'augmentation des délits contre les biens</w:t>
      </w:r>
      <w:r>
        <w:rPr>
          <w:rFonts w:eastAsia="Courier New" w:cs="Courier New"/>
          <w:color w:val="000000"/>
          <w:lang w:eastAsia="fr-FR" w:bidi="fr-FR"/>
        </w:rPr>
        <w:t> </w:t>
      </w:r>
      <w:r>
        <w:rPr>
          <w:rStyle w:val="Appelnotedebasdep"/>
          <w:rFonts w:eastAsia="Courier New" w:cs="Courier New"/>
        </w:rPr>
        <w:footnoteReference w:id="51"/>
      </w:r>
      <w:r>
        <w:rPr>
          <w:rFonts w:eastAsia="Courier New" w:cs="Courier New"/>
          <w:color w:val="000000"/>
          <w:lang w:eastAsia="fr-FR" w:bidi="fr-FR"/>
        </w:rPr>
        <w:t xml:space="preserve"> </w:t>
      </w:r>
      <w:r w:rsidRPr="00376716">
        <w:rPr>
          <w:rFonts w:eastAsia="Courier New" w:cs="Courier New"/>
          <w:color w:val="000000"/>
          <w:lang w:eastAsia="fr-FR" w:bidi="fr-FR"/>
        </w:rPr>
        <w:t>est de 228 pour les garçons et 727 pour les filles ; pour les</w:t>
      </w:r>
    </w:p>
    <w:p w14:paraId="0581E7AA" w14:textId="77777777" w:rsidR="00441568" w:rsidRDefault="00441568" w:rsidP="00441568">
      <w:pPr>
        <w:pStyle w:val="p"/>
      </w:pPr>
      <w:r w:rsidRPr="00376716">
        <w:br w:type="page"/>
      </w:r>
      <w:r>
        <w:t>[90]</w:t>
      </w:r>
    </w:p>
    <w:p w14:paraId="63A11024" w14:textId="77777777" w:rsidR="00441568" w:rsidRDefault="00441568" w:rsidP="00441568">
      <w:pPr>
        <w:pStyle w:val="figtitre"/>
        <w:rPr>
          <w:rFonts w:eastAsia="Courier New"/>
          <w:lang w:eastAsia="fr-FR" w:bidi="fr-FR"/>
        </w:rPr>
      </w:pPr>
      <w:r w:rsidRPr="00376716">
        <w:rPr>
          <w:rFonts w:eastAsia="Courier New"/>
          <w:lang w:eastAsia="fr-FR" w:bidi="fr-FR"/>
        </w:rPr>
        <w:t>Tableau 3</w:t>
      </w:r>
    </w:p>
    <w:p w14:paraId="34F51570" w14:textId="77777777" w:rsidR="00441568" w:rsidRPr="00376716" w:rsidRDefault="00441568" w:rsidP="00441568">
      <w:pPr>
        <w:pStyle w:val="figtitrest"/>
      </w:pPr>
      <w:r>
        <w:rPr>
          <w:rFonts w:eastAsia="Courier New"/>
          <w:lang w:eastAsia="fr-FR" w:bidi="fr-FR"/>
        </w:rPr>
        <w:t>Police : évolution de la délinquance féminine</w:t>
      </w:r>
      <w:r>
        <w:rPr>
          <w:rFonts w:eastAsia="Courier New"/>
          <w:lang w:eastAsia="fr-FR" w:bidi="fr-FR"/>
        </w:rPr>
        <w:br/>
        <w:t>selon les types d’infractions, 1962 à 1974, Québec</w:t>
      </w:r>
    </w:p>
    <w:tbl>
      <w:tblPr>
        <w:tblOverlap w:val="never"/>
        <w:tblW w:w="9720" w:type="dxa"/>
        <w:tblInd w:w="-1700" w:type="dxa"/>
        <w:tblLayout w:type="fixed"/>
        <w:tblCellMar>
          <w:left w:w="10" w:type="dxa"/>
          <w:right w:w="10" w:type="dxa"/>
        </w:tblCellMar>
        <w:tblLook w:val="0000" w:firstRow="0" w:lastRow="0" w:firstColumn="0" w:lastColumn="0" w:noHBand="0" w:noVBand="0"/>
      </w:tblPr>
      <w:tblGrid>
        <w:gridCol w:w="1080"/>
        <w:gridCol w:w="1080"/>
        <w:gridCol w:w="1080"/>
        <w:gridCol w:w="1080"/>
        <w:gridCol w:w="1080"/>
        <w:gridCol w:w="1080"/>
        <w:gridCol w:w="1080"/>
        <w:gridCol w:w="1080"/>
        <w:gridCol w:w="1080"/>
      </w:tblGrid>
      <w:tr w:rsidR="00441568" w:rsidRPr="00376716" w14:paraId="5D507993" w14:textId="77777777">
        <w:trPr>
          <w:cantSplit/>
          <w:trHeight w:val="1412"/>
          <w:tblHeader/>
        </w:trPr>
        <w:tc>
          <w:tcPr>
            <w:tcW w:w="1080" w:type="dxa"/>
            <w:tcBorders>
              <w:top w:val="single" w:sz="4" w:space="0" w:color="auto"/>
              <w:bottom w:val="single" w:sz="4" w:space="0" w:color="auto"/>
            </w:tcBorders>
            <w:shd w:val="clear" w:color="auto" w:fill="EEECE1"/>
            <w:vAlign w:val="bottom"/>
          </w:tcPr>
          <w:p w14:paraId="394433CB" w14:textId="77777777" w:rsidR="00441568" w:rsidRPr="00B41848" w:rsidRDefault="00441568" w:rsidP="00441568">
            <w:pPr>
              <w:spacing w:before="120" w:after="120"/>
              <w:ind w:firstLine="0"/>
              <w:jc w:val="both"/>
              <w:rPr>
                <w:rStyle w:val="Corpsdutexte285ptEspacement0pt"/>
                <w:sz w:val="20"/>
              </w:rPr>
            </w:pPr>
            <w:r>
              <w:rPr>
                <w:rStyle w:val="Corpsdutexte285ptEspacement0pt"/>
                <w:sz w:val="20"/>
              </w:rPr>
              <w:t>Année</w:t>
            </w:r>
          </w:p>
        </w:tc>
        <w:tc>
          <w:tcPr>
            <w:tcW w:w="1080" w:type="dxa"/>
            <w:tcBorders>
              <w:top w:val="single" w:sz="4" w:space="0" w:color="auto"/>
              <w:bottom w:val="single" w:sz="4" w:space="0" w:color="auto"/>
            </w:tcBorders>
            <w:shd w:val="clear" w:color="auto" w:fill="EEECE1"/>
            <w:textDirection w:val="btLr"/>
            <w:vAlign w:val="center"/>
          </w:tcPr>
          <w:p w14:paraId="0883BEE0"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Contre les perso</w:t>
            </w:r>
            <w:r>
              <w:rPr>
                <w:rStyle w:val="Corpsdutexte285ptEspacement0pt"/>
                <w:sz w:val="20"/>
              </w:rPr>
              <w:t>n</w:t>
            </w:r>
            <w:r>
              <w:rPr>
                <w:rStyle w:val="Corpsdutexte285ptEspacement0pt"/>
                <w:sz w:val="20"/>
              </w:rPr>
              <w:t>nes</w:t>
            </w:r>
          </w:p>
        </w:tc>
        <w:tc>
          <w:tcPr>
            <w:tcW w:w="1080" w:type="dxa"/>
            <w:tcBorders>
              <w:top w:val="single" w:sz="4" w:space="0" w:color="auto"/>
              <w:bottom w:val="single" w:sz="4" w:space="0" w:color="auto"/>
            </w:tcBorders>
            <w:shd w:val="clear" w:color="auto" w:fill="EEECE1"/>
            <w:textDirection w:val="btLr"/>
            <w:vAlign w:val="center"/>
          </w:tcPr>
          <w:p w14:paraId="413E5FD5"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Contre les biens (vi</w:t>
            </w:r>
            <w:r>
              <w:rPr>
                <w:rStyle w:val="Corpsdutexte285ptEspacement0pt"/>
                <w:sz w:val="20"/>
              </w:rPr>
              <w:t>o</w:t>
            </w:r>
            <w:r>
              <w:rPr>
                <w:rStyle w:val="Corpsdutexte285ptEspacement0pt"/>
                <w:sz w:val="20"/>
              </w:rPr>
              <w:t>lent)</w:t>
            </w:r>
          </w:p>
        </w:tc>
        <w:tc>
          <w:tcPr>
            <w:tcW w:w="1080" w:type="dxa"/>
            <w:tcBorders>
              <w:top w:val="single" w:sz="4" w:space="0" w:color="auto"/>
              <w:bottom w:val="single" w:sz="4" w:space="0" w:color="auto"/>
            </w:tcBorders>
            <w:shd w:val="clear" w:color="auto" w:fill="EEECE1"/>
            <w:textDirection w:val="btLr"/>
            <w:vAlign w:val="center"/>
          </w:tcPr>
          <w:p w14:paraId="10EF3AA9"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Contre les biens</w:t>
            </w:r>
          </w:p>
        </w:tc>
        <w:tc>
          <w:tcPr>
            <w:tcW w:w="1080" w:type="dxa"/>
            <w:tcBorders>
              <w:top w:val="single" w:sz="4" w:space="0" w:color="auto"/>
              <w:bottom w:val="single" w:sz="4" w:space="0" w:color="auto"/>
            </w:tcBorders>
            <w:shd w:val="clear" w:color="auto" w:fill="EEECE1"/>
            <w:textDirection w:val="btLr"/>
            <w:vAlign w:val="center"/>
          </w:tcPr>
          <w:p w14:paraId="44AA156C"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Autres délits au code crim</w:t>
            </w:r>
            <w:r>
              <w:rPr>
                <w:rStyle w:val="Corpsdutexte285ptEspacement0pt"/>
                <w:sz w:val="20"/>
              </w:rPr>
              <w:t>i</w:t>
            </w:r>
            <w:r>
              <w:rPr>
                <w:rStyle w:val="Corpsdutexte285ptEspacement0pt"/>
                <w:sz w:val="20"/>
              </w:rPr>
              <w:t>nel</w:t>
            </w:r>
          </w:p>
        </w:tc>
        <w:tc>
          <w:tcPr>
            <w:tcW w:w="1080" w:type="dxa"/>
            <w:tcBorders>
              <w:top w:val="single" w:sz="4" w:space="0" w:color="auto"/>
              <w:bottom w:val="single" w:sz="4" w:space="0" w:color="auto"/>
            </w:tcBorders>
            <w:shd w:val="clear" w:color="auto" w:fill="EEECE1"/>
            <w:textDirection w:val="btLr"/>
            <w:vAlign w:val="center"/>
          </w:tcPr>
          <w:p w14:paraId="4C04BAA2"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Lois fédér</w:t>
            </w:r>
            <w:r>
              <w:rPr>
                <w:rStyle w:val="Corpsdutexte285ptEspacement0pt"/>
                <w:sz w:val="20"/>
              </w:rPr>
              <w:t>a</w:t>
            </w:r>
            <w:r>
              <w:rPr>
                <w:rStyle w:val="Corpsdutexte285ptEspacement0pt"/>
                <w:sz w:val="20"/>
              </w:rPr>
              <w:t>les</w:t>
            </w:r>
          </w:p>
        </w:tc>
        <w:tc>
          <w:tcPr>
            <w:tcW w:w="1080" w:type="dxa"/>
            <w:tcBorders>
              <w:top w:val="single" w:sz="4" w:space="0" w:color="auto"/>
              <w:bottom w:val="single" w:sz="4" w:space="0" w:color="auto"/>
            </w:tcBorders>
            <w:shd w:val="clear" w:color="auto" w:fill="EEECE1"/>
            <w:textDirection w:val="btLr"/>
            <w:vAlign w:val="center"/>
          </w:tcPr>
          <w:p w14:paraId="6C78AFFE"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Lois provi</w:t>
            </w:r>
            <w:r>
              <w:rPr>
                <w:rStyle w:val="Corpsdutexte285ptEspacement0pt"/>
                <w:sz w:val="20"/>
              </w:rPr>
              <w:t>n</w:t>
            </w:r>
            <w:r>
              <w:rPr>
                <w:rStyle w:val="Corpsdutexte285ptEspacement0pt"/>
                <w:sz w:val="20"/>
              </w:rPr>
              <w:t>ciales</w:t>
            </w:r>
          </w:p>
        </w:tc>
        <w:tc>
          <w:tcPr>
            <w:tcW w:w="1080" w:type="dxa"/>
            <w:tcBorders>
              <w:top w:val="single" w:sz="4" w:space="0" w:color="auto"/>
              <w:bottom w:val="single" w:sz="4" w:space="0" w:color="auto"/>
            </w:tcBorders>
            <w:shd w:val="clear" w:color="auto" w:fill="EEECE1"/>
            <w:textDirection w:val="btLr"/>
            <w:vAlign w:val="center"/>
          </w:tcPr>
          <w:p w14:paraId="6D0486A0"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Règl</w:t>
            </w:r>
            <w:r>
              <w:rPr>
                <w:rStyle w:val="Corpsdutexte285ptEspacement0pt"/>
                <w:sz w:val="20"/>
              </w:rPr>
              <w:t>e</w:t>
            </w:r>
            <w:r>
              <w:rPr>
                <w:rStyle w:val="Corpsdutexte285ptEspacement0pt"/>
                <w:sz w:val="20"/>
              </w:rPr>
              <w:t>ments munic</w:t>
            </w:r>
            <w:r>
              <w:rPr>
                <w:rStyle w:val="Corpsdutexte285ptEspacement0pt"/>
                <w:sz w:val="20"/>
              </w:rPr>
              <w:t>i</w:t>
            </w:r>
            <w:r>
              <w:rPr>
                <w:rStyle w:val="Corpsdutexte285ptEspacement0pt"/>
                <w:sz w:val="20"/>
              </w:rPr>
              <w:t>paux</w:t>
            </w:r>
          </w:p>
        </w:tc>
        <w:tc>
          <w:tcPr>
            <w:tcW w:w="1080" w:type="dxa"/>
            <w:tcBorders>
              <w:top w:val="single" w:sz="4" w:space="0" w:color="auto"/>
              <w:bottom w:val="single" w:sz="4" w:space="0" w:color="auto"/>
            </w:tcBorders>
            <w:shd w:val="clear" w:color="auto" w:fill="EEECE1"/>
            <w:textDirection w:val="btLr"/>
            <w:vAlign w:val="center"/>
          </w:tcPr>
          <w:p w14:paraId="61ADA2EE" w14:textId="77777777" w:rsidR="00441568" w:rsidRPr="00B41848" w:rsidRDefault="00441568" w:rsidP="00441568">
            <w:pPr>
              <w:spacing w:before="120" w:after="120"/>
              <w:ind w:left="113" w:right="113" w:firstLine="0"/>
              <w:rPr>
                <w:rStyle w:val="Corpsdutexte285ptEspacement0pt"/>
                <w:sz w:val="20"/>
              </w:rPr>
            </w:pPr>
            <w:r>
              <w:rPr>
                <w:rStyle w:val="Corpsdutexte285ptEspacement0pt"/>
                <w:sz w:val="20"/>
              </w:rPr>
              <w:t>TOTAL</w:t>
            </w:r>
          </w:p>
        </w:tc>
      </w:tr>
      <w:tr w:rsidR="00441568" w:rsidRPr="00376716" w14:paraId="6B2DB477" w14:textId="77777777">
        <w:tc>
          <w:tcPr>
            <w:tcW w:w="1080" w:type="dxa"/>
            <w:tcBorders>
              <w:top w:val="single" w:sz="4" w:space="0" w:color="auto"/>
            </w:tcBorders>
            <w:shd w:val="clear" w:color="auto" w:fill="FFFFFF"/>
            <w:vAlign w:val="bottom"/>
          </w:tcPr>
          <w:p w14:paraId="7354D291" w14:textId="77777777" w:rsidR="00441568" w:rsidRPr="00B41848" w:rsidRDefault="00441568" w:rsidP="00441568">
            <w:pPr>
              <w:ind w:firstLine="0"/>
              <w:jc w:val="both"/>
              <w:rPr>
                <w:sz w:val="20"/>
              </w:rPr>
            </w:pPr>
            <w:r w:rsidRPr="00B41848">
              <w:rPr>
                <w:rStyle w:val="Corpsdutexte285ptEspacement0pt"/>
                <w:sz w:val="20"/>
              </w:rPr>
              <w:t>1962</w:t>
            </w:r>
            <w:r>
              <w:rPr>
                <w:rStyle w:val="Corpsdutexte285ptEspacement0pt"/>
                <w:sz w:val="20"/>
              </w:rPr>
              <w:tab/>
            </w:r>
            <w:r w:rsidRPr="00B41848">
              <w:rPr>
                <w:rStyle w:val="Corpsdutexte285ptEspacement0pt"/>
                <w:sz w:val="20"/>
              </w:rPr>
              <w:t>(A)</w:t>
            </w:r>
          </w:p>
        </w:tc>
        <w:tc>
          <w:tcPr>
            <w:tcW w:w="1080" w:type="dxa"/>
            <w:tcBorders>
              <w:top w:val="single" w:sz="4" w:space="0" w:color="auto"/>
            </w:tcBorders>
            <w:shd w:val="clear" w:color="auto" w:fill="FFFFFF"/>
            <w:vAlign w:val="bottom"/>
          </w:tcPr>
          <w:p w14:paraId="181F0089" w14:textId="77777777" w:rsidR="00441568" w:rsidRPr="00B41848" w:rsidRDefault="00441568" w:rsidP="00441568">
            <w:pPr>
              <w:spacing w:before="120"/>
              <w:ind w:right="288" w:firstLine="0"/>
              <w:jc w:val="right"/>
              <w:rPr>
                <w:sz w:val="20"/>
              </w:rPr>
            </w:pPr>
            <w:r w:rsidRPr="00B41848">
              <w:rPr>
                <w:rStyle w:val="Corpsdutexte285ptEspacement0pt"/>
                <w:sz w:val="20"/>
              </w:rPr>
              <w:t>9</w:t>
            </w:r>
          </w:p>
        </w:tc>
        <w:tc>
          <w:tcPr>
            <w:tcW w:w="1080" w:type="dxa"/>
            <w:tcBorders>
              <w:top w:val="single" w:sz="4" w:space="0" w:color="auto"/>
            </w:tcBorders>
            <w:shd w:val="clear" w:color="auto" w:fill="FFFFFF"/>
            <w:vAlign w:val="bottom"/>
          </w:tcPr>
          <w:p w14:paraId="786444FC" w14:textId="77777777" w:rsidR="00441568" w:rsidRPr="00B41848" w:rsidRDefault="00441568" w:rsidP="00441568">
            <w:pPr>
              <w:spacing w:before="120"/>
              <w:ind w:right="288" w:firstLine="0"/>
              <w:jc w:val="right"/>
              <w:rPr>
                <w:sz w:val="20"/>
              </w:rPr>
            </w:pPr>
            <w:r w:rsidRPr="00B41848">
              <w:rPr>
                <w:rStyle w:val="Corpsdutexte285ptEspacement0pt"/>
                <w:sz w:val="20"/>
              </w:rPr>
              <w:t>27</w:t>
            </w:r>
          </w:p>
        </w:tc>
        <w:tc>
          <w:tcPr>
            <w:tcW w:w="1080" w:type="dxa"/>
            <w:tcBorders>
              <w:top w:val="single" w:sz="4" w:space="0" w:color="auto"/>
            </w:tcBorders>
            <w:shd w:val="clear" w:color="auto" w:fill="FFFFFF"/>
            <w:vAlign w:val="bottom"/>
          </w:tcPr>
          <w:p w14:paraId="39B760BF" w14:textId="77777777" w:rsidR="00441568" w:rsidRPr="00B41848" w:rsidRDefault="00441568" w:rsidP="00441568">
            <w:pPr>
              <w:spacing w:before="120"/>
              <w:ind w:right="288" w:firstLine="0"/>
              <w:jc w:val="right"/>
              <w:rPr>
                <w:sz w:val="20"/>
              </w:rPr>
            </w:pPr>
            <w:r w:rsidRPr="00B41848">
              <w:rPr>
                <w:rStyle w:val="Corpsdutexte285ptEspacement0pt"/>
                <w:sz w:val="20"/>
              </w:rPr>
              <w:t>118</w:t>
            </w:r>
          </w:p>
        </w:tc>
        <w:tc>
          <w:tcPr>
            <w:tcW w:w="1080" w:type="dxa"/>
            <w:tcBorders>
              <w:top w:val="single" w:sz="4" w:space="0" w:color="auto"/>
            </w:tcBorders>
            <w:shd w:val="clear" w:color="auto" w:fill="FFFFFF"/>
            <w:vAlign w:val="bottom"/>
          </w:tcPr>
          <w:p w14:paraId="4B075A20" w14:textId="77777777" w:rsidR="00441568" w:rsidRPr="00B41848" w:rsidRDefault="00441568" w:rsidP="00441568">
            <w:pPr>
              <w:spacing w:before="120"/>
              <w:ind w:right="288" w:firstLine="0"/>
              <w:jc w:val="right"/>
              <w:rPr>
                <w:sz w:val="20"/>
              </w:rPr>
            </w:pPr>
            <w:r w:rsidRPr="00B41848">
              <w:rPr>
                <w:rStyle w:val="Corpsdutexte285ptEspacement0pt"/>
                <w:sz w:val="20"/>
              </w:rPr>
              <w:t>88</w:t>
            </w:r>
          </w:p>
        </w:tc>
        <w:tc>
          <w:tcPr>
            <w:tcW w:w="1080" w:type="dxa"/>
            <w:tcBorders>
              <w:top w:val="single" w:sz="4" w:space="0" w:color="auto"/>
            </w:tcBorders>
            <w:shd w:val="clear" w:color="auto" w:fill="FFFFFF"/>
            <w:vAlign w:val="bottom"/>
          </w:tcPr>
          <w:p w14:paraId="74195630" w14:textId="77777777" w:rsidR="00441568" w:rsidRPr="00B41848" w:rsidRDefault="00441568" w:rsidP="00441568">
            <w:pPr>
              <w:spacing w:before="120"/>
              <w:ind w:right="288" w:firstLine="0"/>
              <w:jc w:val="right"/>
              <w:rPr>
                <w:sz w:val="20"/>
              </w:rPr>
            </w:pPr>
            <w:r w:rsidRPr="00B41848">
              <w:rPr>
                <w:rStyle w:val="Corpsdutexte285ptEspacement0pt"/>
                <w:sz w:val="20"/>
              </w:rPr>
              <w:t>11</w:t>
            </w:r>
          </w:p>
        </w:tc>
        <w:tc>
          <w:tcPr>
            <w:tcW w:w="1080" w:type="dxa"/>
            <w:tcBorders>
              <w:top w:val="single" w:sz="4" w:space="0" w:color="auto"/>
            </w:tcBorders>
            <w:shd w:val="clear" w:color="auto" w:fill="FFFFFF"/>
            <w:vAlign w:val="bottom"/>
          </w:tcPr>
          <w:p w14:paraId="0B0C641B" w14:textId="77777777" w:rsidR="00441568" w:rsidRPr="00B41848" w:rsidRDefault="00441568" w:rsidP="00441568">
            <w:pPr>
              <w:spacing w:before="120"/>
              <w:ind w:right="288" w:firstLine="0"/>
              <w:jc w:val="right"/>
              <w:rPr>
                <w:sz w:val="20"/>
              </w:rPr>
            </w:pPr>
            <w:r w:rsidRPr="00B41848">
              <w:rPr>
                <w:rStyle w:val="Corpsdutexte285ptEspacement0pt"/>
                <w:sz w:val="20"/>
              </w:rPr>
              <w:t>199</w:t>
            </w:r>
          </w:p>
        </w:tc>
        <w:tc>
          <w:tcPr>
            <w:tcW w:w="1080" w:type="dxa"/>
            <w:tcBorders>
              <w:top w:val="single" w:sz="4" w:space="0" w:color="auto"/>
            </w:tcBorders>
            <w:shd w:val="clear" w:color="auto" w:fill="FFFFFF"/>
            <w:vAlign w:val="bottom"/>
          </w:tcPr>
          <w:p w14:paraId="75690C3D" w14:textId="77777777" w:rsidR="00441568" w:rsidRPr="00B41848" w:rsidRDefault="00441568" w:rsidP="00441568">
            <w:pPr>
              <w:spacing w:before="120"/>
              <w:ind w:right="288" w:firstLine="0"/>
              <w:jc w:val="right"/>
              <w:rPr>
                <w:sz w:val="20"/>
              </w:rPr>
            </w:pPr>
            <w:r w:rsidRPr="00B41848">
              <w:rPr>
                <w:rStyle w:val="Corpsdutexte285ptEspacement0pt"/>
                <w:sz w:val="20"/>
              </w:rPr>
              <w:t>79</w:t>
            </w:r>
          </w:p>
        </w:tc>
        <w:tc>
          <w:tcPr>
            <w:tcW w:w="1080" w:type="dxa"/>
            <w:tcBorders>
              <w:top w:val="single" w:sz="4" w:space="0" w:color="auto"/>
            </w:tcBorders>
            <w:shd w:val="clear" w:color="auto" w:fill="FFFFFF"/>
            <w:vAlign w:val="bottom"/>
          </w:tcPr>
          <w:p w14:paraId="5A077559" w14:textId="77777777" w:rsidR="00441568" w:rsidRPr="00B41848" w:rsidRDefault="00441568" w:rsidP="00441568">
            <w:pPr>
              <w:spacing w:before="120"/>
              <w:ind w:right="288" w:firstLine="0"/>
              <w:jc w:val="right"/>
              <w:rPr>
                <w:sz w:val="20"/>
              </w:rPr>
            </w:pPr>
            <w:r w:rsidRPr="00B41848">
              <w:rPr>
                <w:rStyle w:val="Corpsdutexte285ptEspacement0pt"/>
                <w:sz w:val="20"/>
              </w:rPr>
              <w:t>567</w:t>
            </w:r>
          </w:p>
        </w:tc>
      </w:tr>
      <w:tr w:rsidR="00441568" w:rsidRPr="00376716" w14:paraId="453AD1C0" w14:textId="77777777">
        <w:tc>
          <w:tcPr>
            <w:tcW w:w="1080" w:type="dxa"/>
            <w:shd w:val="clear" w:color="auto" w:fill="FFFFFF"/>
            <w:vAlign w:val="bottom"/>
          </w:tcPr>
          <w:p w14:paraId="537130F7"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vAlign w:val="bottom"/>
          </w:tcPr>
          <w:p w14:paraId="387057C3" w14:textId="77777777" w:rsidR="00441568" w:rsidRPr="00B41848" w:rsidRDefault="00441568" w:rsidP="00441568">
            <w:pPr>
              <w:ind w:right="288" w:firstLine="0"/>
              <w:jc w:val="right"/>
              <w:rPr>
                <w:sz w:val="20"/>
              </w:rPr>
            </w:pPr>
            <w:r w:rsidRPr="00B41848">
              <w:rPr>
                <w:rStyle w:val="Corpsdutexte285ptEspacement0pt"/>
                <w:sz w:val="20"/>
              </w:rPr>
              <w:t>1.59</w:t>
            </w:r>
          </w:p>
        </w:tc>
        <w:tc>
          <w:tcPr>
            <w:tcW w:w="1080" w:type="dxa"/>
            <w:shd w:val="clear" w:color="auto" w:fill="FFFFFF"/>
            <w:vAlign w:val="bottom"/>
          </w:tcPr>
          <w:p w14:paraId="48E39A1F" w14:textId="77777777" w:rsidR="00441568" w:rsidRPr="00B41848" w:rsidRDefault="00441568" w:rsidP="00441568">
            <w:pPr>
              <w:ind w:right="288" w:firstLine="0"/>
              <w:jc w:val="right"/>
              <w:rPr>
                <w:sz w:val="20"/>
              </w:rPr>
            </w:pPr>
            <w:r w:rsidRPr="00B41848">
              <w:rPr>
                <w:rStyle w:val="Corpsdutexte285ptEspacement0pt"/>
                <w:sz w:val="20"/>
              </w:rPr>
              <w:t>4.76</w:t>
            </w:r>
          </w:p>
        </w:tc>
        <w:tc>
          <w:tcPr>
            <w:tcW w:w="1080" w:type="dxa"/>
            <w:shd w:val="clear" w:color="auto" w:fill="FFFFFF"/>
            <w:vAlign w:val="bottom"/>
          </w:tcPr>
          <w:p w14:paraId="5E9C7FA3" w14:textId="77777777" w:rsidR="00441568" w:rsidRPr="00B41848" w:rsidRDefault="00441568" w:rsidP="00441568">
            <w:pPr>
              <w:ind w:right="288" w:firstLine="0"/>
              <w:jc w:val="right"/>
              <w:rPr>
                <w:sz w:val="20"/>
              </w:rPr>
            </w:pPr>
            <w:r w:rsidRPr="00B41848">
              <w:rPr>
                <w:rStyle w:val="Corpsdutexte285ptEspacement0pt"/>
                <w:sz w:val="20"/>
              </w:rPr>
              <w:t>20.81</w:t>
            </w:r>
          </w:p>
        </w:tc>
        <w:tc>
          <w:tcPr>
            <w:tcW w:w="1080" w:type="dxa"/>
            <w:shd w:val="clear" w:color="auto" w:fill="FFFFFF"/>
            <w:vAlign w:val="bottom"/>
          </w:tcPr>
          <w:p w14:paraId="34D96B07" w14:textId="77777777" w:rsidR="00441568" w:rsidRPr="00B41848" w:rsidRDefault="00441568" w:rsidP="00441568">
            <w:pPr>
              <w:ind w:right="288" w:firstLine="0"/>
              <w:jc w:val="right"/>
              <w:rPr>
                <w:sz w:val="20"/>
              </w:rPr>
            </w:pPr>
            <w:r w:rsidRPr="00B41848">
              <w:rPr>
                <w:rStyle w:val="Corpsdutexte285ptEspacement0pt"/>
                <w:sz w:val="20"/>
              </w:rPr>
              <w:t>15.52</w:t>
            </w:r>
          </w:p>
        </w:tc>
        <w:tc>
          <w:tcPr>
            <w:tcW w:w="1080" w:type="dxa"/>
            <w:shd w:val="clear" w:color="auto" w:fill="FFFFFF"/>
            <w:vAlign w:val="bottom"/>
          </w:tcPr>
          <w:p w14:paraId="13EBCB14" w14:textId="77777777" w:rsidR="00441568" w:rsidRPr="00B41848" w:rsidRDefault="00441568" w:rsidP="00441568">
            <w:pPr>
              <w:ind w:right="288" w:firstLine="0"/>
              <w:jc w:val="right"/>
              <w:rPr>
                <w:sz w:val="20"/>
              </w:rPr>
            </w:pPr>
            <w:r w:rsidRPr="00B41848">
              <w:rPr>
                <w:rStyle w:val="Corpsdutexte285ptEspacement0pt"/>
                <w:sz w:val="20"/>
              </w:rPr>
              <w:t>1.94</w:t>
            </w:r>
          </w:p>
        </w:tc>
        <w:tc>
          <w:tcPr>
            <w:tcW w:w="1080" w:type="dxa"/>
            <w:shd w:val="clear" w:color="auto" w:fill="FFFFFF"/>
            <w:vAlign w:val="bottom"/>
          </w:tcPr>
          <w:p w14:paraId="57DA8872" w14:textId="77777777" w:rsidR="00441568" w:rsidRPr="00B41848" w:rsidRDefault="00441568" w:rsidP="00441568">
            <w:pPr>
              <w:ind w:right="288" w:firstLine="0"/>
              <w:jc w:val="right"/>
              <w:rPr>
                <w:sz w:val="20"/>
              </w:rPr>
            </w:pPr>
            <w:r w:rsidRPr="00B41848">
              <w:rPr>
                <w:rStyle w:val="Corpsdutexte285ptEspacement0pt"/>
                <w:sz w:val="20"/>
              </w:rPr>
              <w:t>35.10</w:t>
            </w:r>
          </w:p>
        </w:tc>
        <w:tc>
          <w:tcPr>
            <w:tcW w:w="1080" w:type="dxa"/>
            <w:shd w:val="clear" w:color="auto" w:fill="FFFFFF"/>
            <w:vAlign w:val="bottom"/>
          </w:tcPr>
          <w:p w14:paraId="75B15082" w14:textId="77777777" w:rsidR="00441568" w:rsidRPr="00B41848" w:rsidRDefault="00441568" w:rsidP="00441568">
            <w:pPr>
              <w:ind w:right="288" w:firstLine="0"/>
              <w:jc w:val="right"/>
              <w:rPr>
                <w:sz w:val="20"/>
              </w:rPr>
            </w:pPr>
            <w:r w:rsidRPr="00B41848">
              <w:rPr>
                <w:rStyle w:val="Corpsdutexte285ptEspacement0pt"/>
                <w:sz w:val="20"/>
              </w:rPr>
              <w:t>13.93</w:t>
            </w:r>
          </w:p>
        </w:tc>
        <w:tc>
          <w:tcPr>
            <w:tcW w:w="1080" w:type="dxa"/>
            <w:shd w:val="clear" w:color="auto" w:fill="FFFFFF"/>
            <w:vAlign w:val="bottom"/>
          </w:tcPr>
          <w:p w14:paraId="2E6A75ED"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69A9071D" w14:textId="77777777">
        <w:tc>
          <w:tcPr>
            <w:tcW w:w="1080" w:type="dxa"/>
            <w:shd w:val="clear" w:color="auto" w:fill="FFFFFF"/>
          </w:tcPr>
          <w:p w14:paraId="7C8D859E"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5C4BFA8E" w14:textId="77777777" w:rsidR="00441568" w:rsidRPr="00B41848" w:rsidRDefault="00441568" w:rsidP="00441568">
            <w:pPr>
              <w:ind w:right="288" w:firstLine="0"/>
              <w:jc w:val="right"/>
              <w:rPr>
                <w:sz w:val="20"/>
              </w:rPr>
            </w:pPr>
            <w:r w:rsidRPr="00B41848">
              <w:rPr>
                <w:rStyle w:val="Corpsdutexte285ptEspacement0pt"/>
                <w:sz w:val="20"/>
              </w:rPr>
              <w:t>100</w:t>
            </w:r>
          </w:p>
        </w:tc>
        <w:tc>
          <w:tcPr>
            <w:tcW w:w="1080" w:type="dxa"/>
            <w:shd w:val="clear" w:color="auto" w:fill="FFFFFF"/>
            <w:vAlign w:val="center"/>
          </w:tcPr>
          <w:p w14:paraId="69D7F2AC" w14:textId="77777777" w:rsidR="00441568" w:rsidRPr="00B41848" w:rsidRDefault="00441568" w:rsidP="00441568">
            <w:pPr>
              <w:ind w:right="288" w:firstLine="0"/>
              <w:jc w:val="right"/>
              <w:rPr>
                <w:sz w:val="20"/>
              </w:rPr>
            </w:pPr>
            <w:r w:rsidRPr="00B41848">
              <w:rPr>
                <w:rStyle w:val="Corpsdutexte285ptEspacement0pt"/>
                <w:sz w:val="20"/>
              </w:rPr>
              <w:t>100</w:t>
            </w:r>
          </w:p>
        </w:tc>
        <w:tc>
          <w:tcPr>
            <w:tcW w:w="1080" w:type="dxa"/>
            <w:shd w:val="clear" w:color="auto" w:fill="FFFFFF"/>
            <w:vAlign w:val="center"/>
          </w:tcPr>
          <w:p w14:paraId="1C85AF91" w14:textId="77777777" w:rsidR="00441568" w:rsidRPr="00B41848" w:rsidRDefault="00441568" w:rsidP="00441568">
            <w:pPr>
              <w:ind w:right="288" w:firstLine="0"/>
              <w:jc w:val="right"/>
              <w:rPr>
                <w:sz w:val="20"/>
              </w:rPr>
            </w:pPr>
            <w:r w:rsidRPr="00B41848">
              <w:rPr>
                <w:rStyle w:val="Corpsdutexte285ptEspacement0pt"/>
                <w:sz w:val="20"/>
              </w:rPr>
              <w:t>100</w:t>
            </w:r>
          </w:p>
        </w:tc>
        <w:tc>
          <w:tcPr>
            <w:tcW w:w="1080" w:type="dxa"/>
            <w:shd w:val="clear" w:color="auto" w:fill="FFFFFF"/>
            <w:vAlign w:val="center"/>
          </w:tcPr>
          <w:p w14:paraId="4FAD038C" w14:textId="77777777" w:rsidR="00441568" w:rsidRPr="00B41848" w:rsidRDefault="00441568" w:rsidP="00441568">
            <w:pPr>
              <w:ind w:right="288" w:firstLine="0"/>
              <w:jc w:val="right"/>
              <w:rPr>
                <w:sz w:val="20"/>
              </w:rPr>
            </w:pPr>
            <w:r w:rsidRPr="00B41848">
              <w:rPr>
                <w:rStyle w:val="Corpsdutexte285ptEspacement0pt"/>
                <w:sz w:val="20"/>
              </w:rPr>
              <w:t>100</w:t>
            </w:r>
          </w:p>
        </w:tc>
        <w:tc>
          <w:tcPr>
            <w:tcW w:w="1080" w:type="dxa"/>
            <w:shd w:val="clear" w:color="auto" w:fill="FFFFFF"/>
            <w:vAlign w:val="center"/>
          </w:tcPr>
          <w:p w14:paraId="3B6E02B4" w14:textId="77777777" w:rsidR="00441568" w:rsidRPr="00B41848" w:rsidRDefault="00441568" w:rsidP="00441568">
            <w:pPr>
              <w:ind w:right="288" w:firstLine="0"/>
              <w:jc w:val="right"/>
              <w:rPr>
                <w:sz w:val="20"/>
              </w:rPr>
            </w:pPr>
            <w:r w:rsidRPr="00B41848">
              <w:rPr>
                <w:rStyle w:val="Corpsdutexte285ptEspacement0pt"/>
                <w:sz w:val="20"/>
              </w:rPr>
              <w:t>100</w:t>
            </w:r>
          </w:p>
        </w:tc>
        <w:tc>
          <w:tcPr>
            <w:tcW w:w="1080" w:type="dxa"/>
            <w:shd w:val="clear" w:color="auto" w:fill="FFFFFF"/>
            <w:vAlign w:val="center"/>
          </w:tcPr>
          <w:p w14:paraId="066A7C00" w14:textId="77777777" w:rsidR="00441568" w:rsidRPr="00B41848" w:rsidRDefault="00441568" w:rsidP="00441568">
            <w:pPr>
              <w:ind w:right="288" w:firstLine="0"/>
              <w:jc w:val="right"/>
              <w:rPr>
                <w:sz w:val="20"/>
              </w:rPr>
            </w:pPr>
            <w:r w:rsidRPr="00B41848">
              <w:rPr>
                <w:rStyle w:val="Corpsdutexte285ptEspacement0pt"/>
                <w:sz w:val="20"/>
              </w:rPr>
              <w:t>100</w:t>
            </w:r>
          </w:p>
        </w:tc>
        <w:tc>
          <w:tcPr>
            <w:tcW w:w="1080" w:type="dxa"/>
            <w:shd w:val="clear" w:color="auto" w:fill="FFFFFF"/>
            <w:vAlign w:val="center"/>
          </w:tcPr>
          <w:p w14:paraId="3E23BFDA" w14:textId="77777777" w:rsidR="00441568" w:rsidRPr="00B41848" w:rsidRDefault="00441568" w:rsidP="00441568">
            <w:pPr>
              <w:ind w:right="288" w:firstLine="0"/>
              <w:jc w:val="right"/>
              <w:rPr>
                <w:sz w:val="20"/>
              </w:rPr>
            </w:pPr>
            <w:r w:rsidRPr="00B41848">
              <w:rPr>
                <w:rStyle w:val="Corpsdutexte285ptEspacement0pt"/>
                <w:sz w:val="20"/>
              </w:rPr>
              <w:t>100</w:t>
            </w:r>
          </w:p>
        </w:tc>
        <w:tc>
          <w:tcPr>
            <w:tcW w:w="1080" w:type="dxa"/>
            <w:shd w:val="clear" w:color="auto" w:fill="FFFFFF"/>
            <w:vAlign w:val="center"/>
          </w:tcPr>
          <w:p w14:paraId="7C83DC58" w14:textId="77777777" w:rsidR="00441568" w:rsidRPr="00B41848" w:rsidRDefault="00441568" w:rsidP="00441568">
            <w:pPr>
              <w:ind w:right="288" w:firstLine="0"/>
              <w:jc w:val="right"/>
              <w:rPr>
                <w:sz w:val="20"/>
              </w:rPr>
            </w:pPr>
            <w:r w:rsidRPr="00B41848">
              <w:rPr>
                <w:rStyle w:val="Corpsdutexte285ptEspacement0pt"/>
                <w:sz w:val="20"/>
              </w:rPr>
              <w:t>100</w:t>
            </w:r>
          </w:p>
        </w:tc>
      </w:tr>
      <w:tr w:rsidR="00441568" w:rsidRPr="00376716" w14:paraId="7EDCF6E9" w14:textId="77777777">
        <w:tc>
          <w:tcPr>
            <w:tcW w:w="1080" w:type="dxa"/>
            <w:shd w:val="clear" w:color="auto" w:fill="FFFFFF"/>
            <w:vAlign w:val="bottom"/>
          </w:tcPr>
          <w:p w14:paraId="1482DA26" w14:textId="77777777" w:rsidR="00441568" w:rsidRPr="00B41848" w:rsidRDefault="00441568" w:rsidP="00441568">
            <w:pPr>
              <w:ind w:firstLine="0"/>
              <w:jc w:val="both"/>
              <w:rPr>
                <w:sz w:val="20"/>
              </w:rPr>
            </w:pPr>
            <w:r w:rsidRPr="00B41848">
              <w:rPr>
                <w:rStyle w:val="Corpsdutexte285ptEspacement0pt"/>
                <w:sz w:val="20"/>
              </w:rPr>
              <w:t>1963</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7AF7ABE2" w14:textId="77777777" w:rsidR="00441568" w:rsidRPr="00B41848" w:rsidRDefault="00441568" w:rsidP="00441568">
            <w:pPr>
              <w:spacing w:before="120"/>
              <w:ind w:right="288" w:firstLine="0"/>
              <w:jc w:val="right"/>
              <w:rPr>
                <w:sz w:val="20"/>
              </w:rPr>
            </w:pPr>
            <w:r w:rsidRPr="00B41848">
              <w:rPr>
                <w:rStyle w:val="Corpsdutexte285ptEspacement0pt"/>
                <w:sz w:val="20"/>
              </w:rPr>
              <w:t>8</w:t>
            </w:r>
          </w:p>
        </w:tc>
        <w:tc>
          <w:tcPr>
            <w:tcW w:w="1080" w:type="dxa"/>
            <w:shd w:val="clear" w:color="auto" w:fill="FFFFFF"/>
            <w:vAlign w:val="bottom"/>
          </w:tcPr>
          <w:p w14:paraId="0A89F344" w14:textId="77777777" w:rsidR="00441568" w:rsidRPr="00B41848" w:rsidRDefault="00441568" w:rsidP="00441568">
            <w:pPr>
              <w:spacing w:before="120"/>
              <w:ind w:right="288" w:firstLine="0"/>
              <w:jc w:val="right"/>
              <w:rPr>
                <w:sz w:val="20"/>
              </w:rPr>
            </w:pPr>
            <w:r w:rsidRPr="00B41848">
              <w:rPr>
                <w:rStyle w:val="Corpsdutexte285ptEspacement0pt"/>
                <w:sz w:val="20"/>
              </w:rPr>
              <w:t>44</w:t>
            </w:r>
          </w:p>
        </w:tc>
        <w:tc>
          <w:tcPr>
            <w:tcW w:w="1080" w:type="dxa"/>
            <w:shd w:val="clear" w:color="auto" w:fill="FFFFFF"/>
            <w:vAlign w:val="bottom"/>
          </w:tcPr>
          <w:p w14:paraId="69463C69" w14:textId="77777777" w:rsidR="00441568" w:rsidRPr="00B41848" w:rsidRDefault="00441568" w:rsidP="00441568">
            <w:pPr>
              <w:spacing w:before="120"/>
              <w:ind w:right="288" w:firstLine="0"/>
              <w:jc w:val="right"/>
              <w:rPr>
                <w:sz w:val="20"/>
              </w:rPr>
            </w:pPr>
            <w:r w:rsidRPr="00B41848">
              <w:rPr>
                <w:rStyle w:val="Corpsdutexte285ptEspacement0pt"/>
                <w:sz w:val="20"/>
              </w:rPr>
              <w:t>170</w:t>
            </w:r>
          </w:p>
        </w:tc>
        <w:tc>
          <w:tcPr>
            <w:tcW w:w="1080" w:type="dxa"/>
            <w:shd w:val="clear" w:color="auto" w:fill="FFFFFF"/>
            <w:vAlign w:val="bottom"/>
          </w:tcPr>
          <w:p w14:paraId="468877A3" w14:textId="77777777" w:rsidR="00441568" w:rsidRPr="00B41848" w:rsidRDefault="00441568" w:rsidP="00441568">
            <w:pPr>
              <w:spacing w:before="120"/>
              <w:ind w:right="288" w:firstLine="0"/>
              <w:jc w:val="right"/>
              <w:rPr>
                <w:sz w:val="20"/>
              </w:rPr>
            </w:pPr>
            <w:r w:rsidRPr="00B41848">
              <w:rPr>
                <w:rStyle w:val="Corpsdutexte285ptEspacement0pt"/>
                <w:sz w:val="20"/>
              </w:rPr>
              <w:t>114</w:t>
            </w:r>
          </w:p>
        </w:tc>
        <w:tc>
          <w:tcPr>
            <w:tcW w:w="1080" w:type="dxa"/>
            <w:shd w:val="clear" w:color="auto" w:fill="FFFFFF"/>
            <w:vAlign w:val="bottom"/>
          </w:tcPr>
          <w:p w14:paraId="7C628CD7" w14:textId="77777777" w:rsidR="00441568" w:rsidRPr="00B41848" w:rsidRDefault="00441568" w:rsidP="00441568">
            <w:pPr>
              <w:spacing w:before="120"/>
              <w:ind w:right="288" w:firstLine="0"/>
              <w:jc w:val="right"/>
              <w:rPr>
                <w:sz w:val="20"/>
              </w:rPr>
            </w:pPr>
            <w:r w:rsidRPr="00B41848">
              <w:rPr>
                <w:rStyle w:val="Corpsdutexte285ptEspacement0pt"/>
                <w:sz w:val="20"/>
              </w:rPr>
              <w:t>56</w:t>
            </w:r>
          </w:p>
        </w:tc>
        <w:tc>
          <w:tcPr>
            <w:tcW w:w="1080" w:type="dxa"/>
            <w:shd w:val="clear" w:color="auto" w:fill="FFFFFF"/>
            <w:vAlign w:val="bottom"/>
          </w:tcPr>
          <w:p w14:paraId="6BC21222" w14:textId="77777777" w:rsidR="00441568" w:rsidRPr="00B41848" w:rsidRDefault="00441568" w:rsidP="00441568">
            <w:pPr>
              <w:spacing w:before="120"/>
              <w:ind w:right="288" w:firstLine="0"/>
              <w:jc w:val="right"/>
              <w:rPr>
                <w:sz w:val="20"/>
              </w:rPr>
            </w:pPr>
            <w:r w:rsidRPr="00B41848">
              <w:rPr>
                <w:rStyle w:val="Corpsdutexte285ptEspacement0pt"/>
                <w:sz w:val="20"/>
              </w:rPr>
              <w:t>55</w:t>
            </w:r>
          </w:p>
        </w:tc>
        <w:tc>
          <w:tcPr>
            <w:tcW w:w="1080" w:type="dxa"/>
            <w:shd w:val="clear" w:color="auto" w:fill="FFFFFF"/>
            <w:vAlign w:val="bottom"/>
          </w:tcPr>
          <w:p w14:paraId="0F3E9046" w14:textId="77777777" w:rsidR="00441568" w:rsidRPr="00B41848" w:rsidRDefault="00441568" w:rsidP="00441568">
            <w:pPr>
              <w:spacing w:before="120"/>
              <w:ind w:right="288" w:firstLine="0"/>
              <w:jc w:val="right"/>
              <w:rPr>
                <w:sz w:val="20"/>
              </w:rPr>
            </w:pPr>
            <w:r w:rsidRPr="00B41848">
              <w:rPr>
                <w:rStyle w:val="Corpsdutexte285ptEspacement0pt"/>
                <w:sz w:val="20"/>
              </w:rPr>
              <w:t>100</w:t>
            </w:r>
          </w:p>
        </w:tc>
        <w:tc>
          <w:tcPr>
            <w:tcW w:w="1080" w:type="dxa"/>
            <w:shd w:val="clear" w:color="auto" w:fill="FFFFFF"/>
            <w:vAlign w:val="bottom"/>
          </w:tcPr>
          <w:p w14:paraId="6E3192E3" w14:textId="77777777" w:rsidR="00441568" w:rsidRPr="00B41848" w:rsidRDefault="00441568" w:rsidP="00441568">
            <w:pPr>
              <w:spacing w:before="120"/>
              <w:ind w:right="288" w:firstLine="0"/>
              <w:jc w:val="right"/>
              <w:rPr>
                <w:sz w:val="20"/>
              </w:rPr>
            </w:pPr>
            <w:r w:rsidRPr="00B41848">
              <w:rPr>
                <w:rStyle w:val="Corpsdutexte285ptEspacement0pt"/>
                <w:sz w:val="20"/>
              </w:rPr>
              <w:t>613</w:t>
            </w:r>
          </w:p>
        </w:tc>
      </w:tr>
      <w:tr w:rsidR="00441568" w:rsidRPr="00376716" w14:paraId="4D5194B3" w14:textId="77777777">
        <w:tc>
          <w:tcPr>
            <w:tcW w:w="1080" w:type="dxa"/>
            <w:shd w:val="clear" w:color="auto" w:fill="FFFFFF"/>
          </w:tcPr>
          <w:p w14:paraId="7DF950F0"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tcPr>
          <w:p w14:paraId="60A2F09C" w14:textId="77777777" w:rsidR="00441568" w:rsidRPr="00B41848" w:rsidRDefault="00441568" w:rsidP="00441568">
            <w:pPr>
              <w:ind w:right="288" w:firstLine="0"/>
              <w:jc w:val="right"/>
              <w:rPr>
                <w:sz w:val="20"/>
              </w:rPr>
            </w:pPr>
            <w:r w:rsidRPr="00B41848">
              <w:rPr>
                <w:rStyle w:val="Corpsdutexte285ptEspacement0pt"/>
                <w:sz w:val="20"/>
              </w:rPr>
              <w:t>1.30</w:t>
            </w:r>
          </w:p>
        </w:tc>
        <w:tc>
          <w:tcPr>
            <w:tcW w:w="1080" w:type="dxa"/>
            <w:shd w:val="clear" w:color="auto" w:fill="FFFFFF"/>
          </w:tcPr>
          <w:p w14:paraId="65F58063" w14:textId="77777777" w:rsidR="00441568" w:rsidRPr="00B41848" w:rsidRDefault="00441568" w:rsidP="00441568">
            <w:pPr>
              <w:ind w:right="288" w:firstLine="0"/>
              <w:jc w:val="right"/>
              <w:rPr>
                <w:sz w:val="20"/>
              </w:rPr>
            </w:pPr>
            <w:r w:rsidRPr="00B41848">
              <w:rPr>
                <w:rStyle w:val="Corpsdutexte285ptEspacement0pt"/>
                <w:sz w:val="20"/>
              </w:rPr>
              <w:t>7.18</w:t>
            </w:r>
          </w:p>
        </w:tc>
        <w:tc>
          <w:tcPr>
            <w:tcW w:w="1080" w:type="dxa"/>
            <w:shd w:val="clear" w:color="auto" w:fill="FFFFFF"/>
          </w:tcPr>
          <w:p w14:paraId="164B4F80" w14:textId="77777777" w:rsidR="00441568" w:rsidRPr="00B41848" w:rsidRDefault="00441568" w:rsidP="00441568">
            <w:pPr>
              <w:ind w:right="288" w:firstLine="0"/>
              <w:jc w:val="right"/>
              <w:rPr>
                <w:sz w:val="20"/>
              </w:rPr>
            </w:pPr>
            <w:r w:rsidRPr="00B41848">
              <w:rPr>
                <w:rStyle w:val="Corpsdutexte285ptEspacement0pt"/>
                <w:sz w:val="20"/>
              </w:rPr>
              <w:t>27.73</w:t>
            </w:r>
          </w:p>
        </w:tc>
        <w:tc>
          <w:tcPr>
            <w:tcW w:w="1080" w:type="dxa"/>
            <w:shd w:val="clear" w:color="auto" w:fill="FFFFFF"/>
            <w:vAlign w:val="bottom"/>
          </w:tcPr>
          <w:p w14:paraId="6235ACCD" w14:textId="77777777" w:rsidR="00441568" w:rsidRPr="00B41848" w:rsidRDefault="00441568" w:rsidP="00441568">
            <w:pPr>
              <w:ind w:right="288" w:firstLine="0"/>
              <w:jc w:val="right"/>
              <w:rPr>
                <w:sz w:val="20"/>
              </w:rPr>
            </w:pPr>
            <w:r w:rsidRPr="00B41848">
              <w:rPr>
                <w:rStyle w:val="Corpsdutexte285ptEspacement0pt"/>
                <w:sz w:val="20"/>
              </w:rPr>
              <w:t>18.60</w:t>
            </w:r>
          </w:p>
        </w:tc>
        <w:tc>
          <w:tcPr>
            <w:tcW w:w="1080" w:type="dxa"/>
            <w:shd w:val="clear" w:color="auto" w:fill="FFFFFF"/>
          </w:tcPr>
          <w:p w14:paraId="4033235E" w14:textId="77777777" w:rsidR="00441568" w:rsidRPr="00B41848" w:rsidRDefault="00441568" w:rsidP="00441568">
            <w:pPr>
              <w:ind w:right="288" w:firstLine="0"/>
              <w:jc w:val="right"/>
              <w:rPr>
                <w:sz w:val="20"/>
              </w:rPr>
            </w:pPr>
            <w:r w:rsidRPr="00B41848">
              <w:rPr>
                <w:rStyle w:val="Corpsdutexte285ptEspacement0pt"/>
                <w:sz w:val="20"/>
              </w:rPr>
              <w:t>9.14</w:t>
            </w:r>
          </w:p>
        </w:tc>
        <w:tc>
          <w:tcPr>
            <w:tcW w:w="1080" w:type="dxa"/>
            <w:shd w:val="clear" w:color="auto" w:fill="FFFFFF"/>
          </w:tcPr>
          <w:p w14:paraId="04E0A066" w14:textId="77777777" w:rsidR="00441568" w:rsidRPr="00B41848" w:rsidRDefault="00441568" w:rsidP="00441568">
            <w:pPr>
              <w:ind w:right="288" w:firstLine="0"/>
              <w:jc w:val="right"/>
              <w:rPr>
                <w:sz w:val="20"/>
              </w:rPr>
            </w:pPr>
            <w:r w:rsidRPr="00B41848">
              <w:rPr>
                <w:rStyle w:val="Corpsdutexte285ptEspacement0pt"/>
                <w:sz w:val="20"/>
              </w:rPr>
              <w:t>8.97</w:t>
            </w:r>
          </w:p>
        </w:tc>
        <w:tc>
          <w:tcPr>
            <w:tcW w:w="1080" w:type="dxa"/>
            <w:shd w:val="clear" w:color="auto" w:fill="FFFFFF"/>
          </w:tcPr>
          <w:p w14:paraId="387614F7" w14:textId="77777777" w:rsidR="00441568" w:rsidRPr="00B41848" w:rsidRDefault="00441568" w:rsidP="00441568">
            <w:pPr>
              <w:ind w:right="288" w:firstLine="0"/>
              <w:jc w:val="right"/>
              <w:rPr>
                <w:sz w:val="20"/>
              </w:rPr>
            </w:pPr>
            <w:r w:rsidRPr="00B41848">
              <w:rPr>
                <w:rStyle w:val="Corpsdutexte285ptEspacement0pt"/>
                <w:sz w:val="20"/>
              </w:rPr>
              <w:t>16.31</w:t>
            </w:r>
          </w:p>
        </w:tc>
        <w:tc>
          <w:tcPr>
            <w:tcW w:w="1080" w:type="dxa"/>
            <w:shd w:val="clear" w:color="auto" w:fill="FFFFFF"/>
            <w:vAlign w:val="bottom"/>
          </w:tcPr>
          <w:p w14:paraId="250F0C24"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4C0B0AB7" w14:textId="77777777">
        <w:tc>
          <w:tcPr>
            <w:tcW w:w="1080" w:type="dxa"/>
            <w:shd w:val="clear" w:color="auto" w:fill="FFFFFF"/>
          </w:tcPr>
          <w:p w14:paraId="4DC265C7"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35C75976" w14:textId="77777777" w:rsidR="00441568" w:rsidRPr="00B41848" w:rsidRDefault="00441568" w:rsidP="00441568">
            <w:pPr>
              <w:ind w:right="288" w:firstLine="0"/>
              <w:jc w:val="right"/>
              <w:rPr>
                <w:sz w:val="20"/>
              </w:rPr>
            </w:pPr>
            <w:r w:rsidRPr="00B41848">
              <w:rPr>
                <w:rStyle w:val="Corpsdutexte285ptEspacement0pt"/>
                <w:sz w:val="20"/>
              </w:rPr>
              <w:t>88.88</w:t>
            </w:r>
          </w:p>
        </w:tc>
        <w:tc>
          <w:tcPr>
            <w:tcW w:w="1080" w:type="dxa"/>
            <w:shd w:val="clear" w:color="auto" w:fill="FFFFFF"/>
            <w:vAlign w:val="center"/>
          </w:tcPr>
          <w:p w14:paraId="3BBFD95C" w14:textId="77777777" w:rsidR="00441568" w:rsidRPr="00B41848" w:rsidRDefault="00441568" w:rsidP="00441568">
            <w:pPr>
              <w:ind w:right="288" w:firstLine="0"/>
              <w:jc w:val="right"/>
              <w:rPr>
                <w:sz w:val="20"/>
              </w:rPr>
            </w:pPr>
            <w:r w:rsidRPr="00B41848">
              <w:rPr>
                <w:rStyle w:val="Corpsdutexte285ptEspacement0pt"/>
                <w:sz w:val="20"/>
              </w:rPr>
              <w:t>162.96</w:t>
            </w:r>
          </w:p>
        </w:tc>
        <w:tc>
          <w:tcPr>
            <w:tcW w:w="1080" w:type="dxa"/>
            <w:shd w:val="clear" w:color="auto" w:fill="FFFFFF"/>
          </w:tcPr>
          <w:p w14:paraId="4A0281ED" w14:textId="77777777" w:rsidR="00441568" w:rsidRPr="00B41848" w:rsidRDefault="00441568" w:rsidP="00441568">
            <w:pPr>
              <w:ind w:right="288" w:firstLine="0"/>
              <w:jc w:val="right"/>
              <w:rPr>
                <w:sz w:val="20"/>
              </w:rPr>
            </w:pPr>
            <w:r w:rsidRPr="00B41848">
              <w:rPr>
                <w:rStyle w:val="Corpsdutexte285ptEspacement0pt"/>
                <w:sz w:val="20"/>
              </w:rPr>
              <w:t>144.07</w:t>
            </w:r>
          </w:p>
        </w:tc>
        <w:tc>
          <w:tcPr>
            <w:tcW w:w="1080" w:type="dxa"/>
            <w:shd w:val="clear" w:color="auto" w:fill="FFFFFF"/>
          </w:tcPr>
          <w:p w14:paraId="5D3F4354" w14:textId="77777777" w:rsidR="00441568" w:rsidRPr="00B41848" w:rsidRDefault="00441568" w:rsidP="00441568">
            <w:pPr>
              <w:ind w:right="288" w:firstLine="0"/>
              <w:jc w:val="right"/>
              <w:rPr>
                <w:sz w:val="20"/>
              </w:rPr>
            </w:pPr>
            <w:r w:rsidRPr="00B41848">
              <w:rPr>
                <w:rStyle w:val="Corpsdutexte285ptEspacement0pt"/>
                <w:sz w:val="20"/>
              </w:rPr>
              <w:t>129.55</w:t>
            </w:r>
          </w:p>
        </w:tc>
        <w:tc>
          <w:tcPr>
            <w:tcW w:w="1080" w:type="dxa"/>
            <w:shd w:val="clear" w:color="auto" w:fill="FFFFFF"/>
          </w:tcPr>
          <w:p w14:paraId="5F06CC60" w14:textId="77777777" w:rsidR="00441568" w:rsidRPr="00B41848" w:rsidRDefault="00441568" w:rsidP="00441568">
            <w:pPr>
              <w:ind w:right="288" w:firstLine="0"/>
              <w:jc w:val="right"/>
              <w:rPr>
                <w:sz w:val="20"/>
              </w:rPr>
            </w:pPr>
            <w:r w:rsidRPr="00B41848">
              <w:rPr>
                <w:rStyle w:val="Corpsdutexte285ptEspacement0pt"/>
                <w:sz w:val="20"/>
              </w:rPr>
              <w:t>509.09</w:t>
            </w:r>
          </w:p>
        </w:tc>
        <w:tc>
          <w:tcPr>
            <w:tcW w:w="1080" w:type="dxa"/>
            <w:shd w:val="clear" w:color="auto" w:fill="FFFFFF"/>
          </w:tcPr>
          <w:p w14:paraId="22DB5711" w14:textId="77777777" w:rsidR="00441568" w:rsidRPr="00B41848" w:rsidRDefault="00441568" w:rsidP="00441568">
            <w:pPr>
              <w:ind w:right="288" w:firstLine="0"/>
              <w:jc w:val="right"/>
              <w:rPr>
                <w:sz w:val="20"/>
              </w:rPr>
            </w:pPr>
            <w:r w:rsidRPr="00B41848">
              <w:rPr>
                <w:rStyle w:val="Corpsdutexte285ptEspacement0pt"/>
                <w:sz w:val="20"/>
              </w:rPr>
              <w:t>27.64</w:t>
            </w:r>
          </w:p>
        </w:tc>
        <w:tc>
          <w:tcPr>
            <w:tcW w:w="1080" w:type="dxa"/>
            <w:shd w:val="clear" w:color="auto" w:fill="FFFFFF"/>
            <w:vAlign w:val="center"/>
          </w:tcPr>
          <w:p w14:paraId="53A7F8FF" w14:textId="77777777" w:rsidR="00441568" w:rsidRPr="00B41848" w:rsidRDefault="00441568" w:rsidP="00441568">
            <w:pPr>
              <w:ind w:right="288" w:firstLine="0"/>
              <w:jc w:val="right"/>
              <w:rPr>
                <w:sz w:val="20"/>
              </w:rPr>
            </w:pPr>
            <w:r w:rsidRPr="00B41848">
              <w:rPr>
                <w:rStyle w:val="Corpsdutexte285ptEspacement0pt"/>
                <w:sz w:val="20"/>
              </w:rPr>
              <w:t>126.56</w:t>
            </w:r>
          </w:p>
        </w:tc>
        <w:tc>
          <w:tcPr>
            <w:tcW w:w="1080" w:type="dxa"/>
            <w:shd w:val="clear" w:color="auto" w:fill="FFFFFF"/>
            <w:vAlign w:val="center"/>
          </w:tcPr>
          <w:p w14:paraId="6E0835F6" w14:textId="77777777" w:rsidR="00441568" w:rsidRPr="00B41848" w:rsidRDefault="00441568" w:rsidP="00441568">
            <w:pPr>
              <w:ind w:right="288" w:firstLine="0"/>
              <w:jc w:val="right"/>
              <w:rPr>
                <w:sz w:val="20"/>
              </w:rPr>
            </w:pPr>
            <w:r w:rsidRPr="00B41848">
              <w:rPr>
                <w:rStyle w:val="Corpsdutexte285ptEspacement0pt"/>
                <w:sz w:val="20"/>
              </w:rPr>
              <w:t>108.11</w:t>
            </w:r>
          </w:p>
        </w:tc>
      </w:tr>
      <w:tr w:rsidR="00441568" w:rsidRPr="00376716" w14:paraId="5377E10B" w14:textId="77777777">
        <w:tc>
          <w:tcPr>
            <w:tcW w:w="1080" w:type="dxa"/>
            <w:shd w:val="clear" w:color="auto" w:fill="FFFFFF"/>
            <w:vAlign w:val="bottom"/>
          </w:tcPr>
          <w:p w14:paraId="5EA6DB21" w14:textId="77777777" w:rsidR="00441568" w:rsidRPr="00B41848" w:rsidRDefault="00441568" w:rsidP="00441568">
            <w:pPr>
              <w:ind w:firstLine="0"/>
              <w:jc w:val="both"/>
              <w:rPr>
                <w:sz w:val="20"/>
              </w:rPr>
            </w:pPr>
            <w:r w:rsidRPr="00B41848">
              <w:rPr>
                <w:rStyle w:val="Corpsdutexte285ptEspacement0pt"/>
                <w:sz w:val="20"/>
              </w:rPr>
              <w:t>1964</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42317A39" w14:textId="77777777" w:rsidR="00441568" w:rsidRPr="00B41848" w:rsidRDefault="00441568" w:rsidP="00441568">
            <w:pPr>
              <w:spacing w:before="120"/>
              <w:ind w:right="288" w:firstLine="0"/>
              <w:jc w:val="right"/>
              <w:rPr>
                <w:sz w:val="20"/>
              </w:rPr>
            </w:pPr>
            <w:r w:rsidRPr="00B41848">
              <w:rPr>
                <w:rStyle w:val="Corpsdutexte285ptEspacement0pt"/>
                <w:sz w:val="20"/>
              </w:rPr>
              <w:t>6</w:t>
            </w:r>
          </w:p>
        </w:tc>
        <w:tc>
          <w:tcPr>
            <w:tcW w:w="1080" w:type="dxa"/>
            <w:shd w:val="clear" w:color="auto" w:fill="FFFFFF"/>
            <w:vAlign w:val="bottom"/>
          </w:tcPr>
          <w:p w14:paraId="7F2AB27F" w14:textId="77777777" w:rsidR="00441568" w:rsidRPr="00B41848" w:rsidRDefault="00441568" w:rsidP="00441568">
            <w:pPr>
              <w:spacing w:before="120"/>
              <w:ind w:right="288" w:firstLine="0"/>
              <w:jc w:val="right"/>
              <w:rPr>
                <w:sz w:val="20"/>
              </w:rPr>
            </w:pPr>
            <w:r w:rsidRPr="00B41848">
              <w:rPr>
                <w:rStyle w:val="Corpsdutexte285ptEspacement0pt"/>
                <w:sz w:val="20"/>
              </w:rPr>
              <w:t>14</w:t>
            </w:r>
          </w:p>
        </w:tc>
        <w:tc>
          <w:tcPr>
            <w:tcW w:w="1080" w:type="dxa"/>
            <w:shd w:val="clear" w:color="auto" w:fill="FFFFFF"/>
            <w:vAlign w:val="bottom"/>
          </w:tcPr>
          <w:p w14:paraId="240EB184" w14:textId="77777777" w:rsidR="00441568" w:rsidRPr="00B41848" w:rsidRDefault="00441568" w:rsidP="00441568">
            <w:pPr>
              <w:spacing w:before="120"/>
              <w:ind w:right="288" w:firstLine="0"/>
              <w:jc w:val="right"/>
              <w:rPr>
                <w:sz w:val="20"/>
              </w:rPr>
            </w:pPr>
            <w:r w:rsidRPr="00B41848">
              <w:rPr>
                <w:rStyle w:val="Corpsdutexte285ptEspacement0pt"/>
                <w:sz w:val="20"/>
              </w:rPr>
              <w:t>236</w:t>
            </w:r>
          </w:p>
        </w:tc>
        <w:tc>
          <w:tcPr>
            <w:tcW w:w="1080" w:type="dxa"/>
            <w:shd w:val="clear" w:color="auto" w:fill="FFFFFF"/>
            <w:vAlign w:val="bottom"/>
          </w:tcPr>
          <w:p w14:paraId="62BCE6B3" w14:textId="77777777" w:rsidR="00441568" w:rsidRPr="00B41848" w:rsidRDefault="00441568" w:rsidP="00441568">
            <w:pPr>
              <w:spacing w:before="120"/>
              <w:ind w:right="288" w:firstLine="0"/>
              <w:jc w:val="right"/>
              <w:rPr>
                <w:sz w:val="20"/>
              </w:rPr>
            </w:pPr>
            <w:r w:rsidRPr="00B41848">
              <w:rPr>
                <w:rStyle w:val="Corpsdutexte285ptEspacement0pt"/>
                <w:sz w:val="20"/>
              </w:rPr>
              <w:t>99</w:t>
            </w:r>
          </w:p>
        </w:tc>
        <w:tc>
          <w:tcPr>
            <w:tcW w:w="1080" w:type="dxa"/>
            <w:shd w:val="clear" w:color="auto" w:fill="FFFFFF"/>
            <w:vAlign w:val="bottom"/>
          </w:tcPr>
          <w:p w14:paraId="03EB4164" w14:textId="77777777" w:rsidR="00441568" w:rsidRPr="00B41848" w:rsidRDefault="00441568" w:rsidP="00441568">
            <w:pPr>
              <w:spacing w:before="120"/>
              <w:ind w:right="288" w:firstLine="0"/>
              <w:jc w:val="right"/>
              <w:rPr>
                <w:sz w:val="20"/>
              </w:rPr>
            </w:pPr>
            <w:r w:rsidRPr="00B41848">
              <w:rPr>
                <w:rStyle w:val="Corpsdutexte285ptEspacement0pt"/>
                <w:sz w:val="20"/>
              </w:rPr>
              <w:t>109</w:t>
            </w:r>
          </w:p>
        </w:tc>
        <w:tc>
          <w:tcPr>
            <w:tcW w:w="1080" w:type="dxa"/>
            <w:shd w:val="clear" w:color="auto" w:fill="FFFFFF"/>
            <w:vAlign w:val="bottom"/>
          </w:tcPr>
          <w:p w14:paraId="73383D11" w14:textId="77777777" w:rsidR="00441568" w:rsidRPr="00B41848" w:rsidRDefault="00441568" w:rsidP="00441568">
            <w:pPr>
              <w:spacing w:before="120"/>
              <w:ind w:right="288" w:firstLine="0"/>
              <w:jc w:val="right"/>
              <w:rPr>
                <w:sz w:val="20"/>
              </w:rPr>
            </w:pPr>
            <w:r w:rsidRPr="00B41848">
              <w:rPr>
                <w:rStyle w:val="Corpsdutexte285ptEspacement0pt"/>
                <w:sz w:val="20"/>
              </w:rPr>
              <w:t>106</w:t>
            </w:r>
          </w:p>
        </w:tc>
        <w:tc>
          <w:tcPr>
            <w:tcW w:w="1080" w:type="dxa"/>
            <w:shd w:val="clear" w:color="auto" w:fill="FFFFFF"/>
            <w:vAlign w:val="bottom"/>
          </w:tcPr>
          <w:p w14:paraId="4F8BA7AA" w14:textId="77777777" w:rsidR="00441568" w:rsidRPr="00B41848" w:rsidRDefault="00441568" w:rsidP="00441568">
            <w:pPr>
              <w:spacing w:before="120"/>
              <w:ind w:right="288" w:firstLine="0"/>
              <w:jc w:val="right"/>
              <w:rPr>
                <w:sz w:val="20"/>
              </w:rPr>
            </w:pPr>
            <w:r w:rsidRPr="00B41848">
              <w:rPr>
                <w:rStyle w:val="Corpsdutexte285ptEspacement0pt"/>
                <w:sz w:val="20"/>
              </w:rPr>
              <w:t>54</w:t>
            </w:r>
          </w:p>
        </w:tc>
        <w:tc>
          <w:tcPr>
            <w:tcW w:w="1080" w:type="dxa"/>
            <w:shd w:val="clear" w:color="auto" w:fill="FFFFFF"/>
            <w:vAlign w:val="bottom"/>
          </w:tcPr>
          <w:p w14:paraId="3BAC1394" w14:textId="77777777" w:rsidR="00441568" w:rsidRPr="00B41848" w:rsidRDefault="00441568" w:rsidP="00441568">
            <w:pPr>
              <w:spacing w:before="120"/>
              <w:ind w:right="288" w:firstLine="0"/>
              <w:jc w:val="right"/>
              <w:rPr>
                <w:sz w:val="20"/>
              </w:rPr>
            </w:pPr>
            <w:r w:rsidRPr="00B41848">
              <w:rPr>
                <w:rStyle w:val="Corpsdutexte285ptEspacement0pt"/>
                <w:sz w:val="20"/>
              </w:rPr>
              <w:t>649</w:t>
            </w:r>
          </w:p>
        </w:tc>
      </w:tr>
      <w:tr w:rsidR="00441568" w:rsidRPr="00376716" w14:paraId="3A61CA32" w14:textId="77777777">
        <w:tc>
          <w:tcPr>
            <w:tcW w:w="1080" w:type="dxa"/>
            <w:shd w:val="clear" w:color="auto" w:fill="FFFFFF"/>
          </w:tcPr>
          <w:p w14:paraId="39013964"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tcPr>
          <w:p w14:paraId="7F03755C" w14:textId="77777777" w:rsidR="00441568" w:rsidRPr="00B41848" w:rsidRDefault="00441568" w:rsidP="00441568">
            <w:pPr>
              <w:ind w:right="288" w:firstLine="0"/>
              <w:jc w:val="right"/>
              <w:rPr>
                <w:sz w:val="20"/>
              </w:rPr>
            </w:pPr>
            <w:r w:rsidRPr="00B41848">
              <w:rPr>
                <w:rStyle w:val="Corpsdutexte285ptEspacement0pt"/>
                <w:sz w:val="20"/>
              </w:rPr>
              <w:t>0.92</w:t>
            </w:r>
          </w:p>
        </w:tc>
        <w:tc>
          <w:tcPr>
            <w:tcW w:w="1080" w:type="dxa"/>
            <w:shd w:val="clear" w:color="auto" w:fill="FFFFFF"/>
            <w:vAlign w:val="bottom"/>
          </w:tcPr>
          <w:p w14:paraId="42BA47ED" w14:textId="77777777" w:rsidR="00441568" w:rsidRPr="00B41848" w:rsidRDefault="00441568" w:rsidP="00441568">
            <w:pPr>
              <w:ind w:right="288" w:firstLine="0"/>
              <w:jc w:val="right"/>
              <w:rPr>
                <w:sz w:val="20"/>
              </w:rPr>
            </w:pPr>
            <w:r w:rsidRPr="00B41848">
              <w:rPr>
                <w:rStyle w:val="Corpsdutexte285ptEspacement0pt"/>
                <w:sz w:val="20"/>
              </w:rPr>
              <w:t>2.16</w:t>
            </w:r>
          </w:p>
        </w:tc>
        <w:tc>
          <w:tcPr>
            <w:tcW w:w="1080" w:type="dxa"/>
            <w:shd w:val="clear" w:color="auto" w:fill="FFFFFF"/>
          </w:tcPr>
          <w:p w14:paraId="7F663286" w14:textId="77777777" w:rsidR="00441568" w:rsidRPr="00B41848" w:rsidRDefault="00441568" w:rsidP="00441568">
            <w:pPr>
              <w:ind w:right="288" w:firstLine="0"/>
              <w:jc w:val="right"/>
              <w:rPr>
                <w:sz w:val="20"/>
              </w:rPr>
            </w:pPr>
            <w:r w:rsidRPr="00B41848">
              <w:rPr>
                <w:rStyle w:val="Corpsdutexte285ptEspacement0pt"/>
                <w:sz w:val="20"/>
              </w:rPr>
              <w:t>36.36</w:t>
            </w:r>
          </w:p>
        </w:tc>
        <w:tc>
          <w:tcPr>
            <w:tcW w:w="1080" w:type="dxa"/>
            <w:shd w:val="clear" w:color="auto" w:fill="FFFFFF"/>
          </w:tcPr>
          <w:p w14:paraId="0EAD404F" w14:textId="77777777" w:rsidR="00441568" w:rsidRPr="00B41848" w:rsidRDefault="00441568" w:rsidP="00441568">
            <w:pPr>
              <w:ind w:right="288" w:firstLine="0"/>
              <w:jc w:val="right"/>
              <w:rPr>
                <w:sz w:val="20"/>
              </w:rPr>
            </w:pPr>
            <w:r w:rsidRPr="00B41848">
              <w:rPr>
                <w:rStyle w:val="Corpsdutexte285ptEspacement0pt"/>
                <w:sz w:val="20"/>
              </w:rPr>
              <w:t>15.25</w:t>
            </w:r>
          </w:p>
        </w:tc>
        <w:tc>
          <w:tcPr>
            <w:tcW w:w="1080" w:type="dxa"/>
            <w:shd w:val="clear" w:color="auto" w:fill="FFFFFF"/>
            <w:vAlign w:val="bottom"/>
          </w:tcPr>
          <w:p w14:paraId="2788D378" w14:textId="77777777" w:rsidR="00441568" w:rsidRPr="00B41848" w:rsidRDefault="00441568" w:rsidP="00441568">
            <w:pPr>
              <w:ind w:right="288" w:firstLine="0"/>
              <w:jc w:val="right"/>
              <w:rPr>
                <w:sz w:val="20"/>
              </w:rPr>
            </w:pPr>
            <w:r w:rsidRPr="00B41848">
              <w:rPr>
                <w:rStyle w:val="Corpsdutexte285ptEspacement0pt"/>
                <w:sz w:val="20"/>
              </w:rPr>
              <w:t>16.80</w:t>
            </w:r>
          </w:p>
        </w:tc>
        <w:tc>
          <w:tcPr>
            <w:tcW w:w="1080" w:type="dxa"/>
            <w:shd w:val="clear" w:color="auto" w:fill="FFFFFF"/>
          </w:tcPr>
          <w:p w14:paraId="472561FC" w14:textId="77777777" w:rsidR="00441568" w:rsidRPr="00B41848" w:rsidRDefault="00441568" w:rsidP="00441568">
            <w:pPr>
              <w:ind w:right="288" w:firstLine="0"/>
              <w:jc w:val="right"/>
              <w:rPr>
                <w:sz w:val="20"/>
              </w:rPr>
            </w:pPr>
            <w:r w:rsidRPr="00B41848">
              <w:rPr>
                <w:rStyle w:val="Corpsdutexte285ptEspacement0pt"/>
                <w:sz w:val="20"/>
              </w:rPr>
              <w:t>16.23</w:t>
            </w:r>
          </w:p>
        </w:tc>
        <w:tc>
          <w:tcPr>
            <w:tcW w:w="1080" w:type="dxa"/>
            <w:shd w:val="clear" w:color="auto" w:fill="FFFFFF"/>
          </w:tcPr>
          <w:p w14:paraId="002CCDA7" w14:textId="77777777" w:rsidR="00441568" w:rsidRPr="00B41848" w:rsidRDefault="00441568" w:rsidP="00441568">
            <w:pPr>
              <w:ind w:right="288" w:firstLine="0"/>
              <w:jc w:val="right"/>
              <w:rPr>
                <w:sz w:val="20"/>
              </w:rPr>
            </w:pPr>
            <w:r w:rsidRPr="00B41848">
              <w:rPr>
                <w:rStyle w:val="Corpsdutexte285ptEspacement0pt"/>
                <w:sz w:val="20"/>
              </w:rPr>
              <w:t>8.32</w:t>
            </w:r>
          </w:p>
        </w:tc>
        <w:tc>
          <w:tcPr>
            <w:tcW w:w="1080" w:type="dxa"/>
            <w:shd w:val="clear" w:color="auto" w:fill="FFFFFF"/>
            <w:vAlign w:val="bottom"/>
          </w:tcPr>
          <w:p w14:paraId="51DA2F9F"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08835412" w14:textId="77777777">
        <w:tc>
          <w:tcPr>
            <w:tcW w:w="1080" w:type="dxa"/>
            <w:shd w:val="clear" w:color="auto" w:fill="FFFFFF"/>
          </w:tcPr>
          <w:p w14:paraId="5496A373"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320950F7" w14:textId="77777777" w:rsidR="00441568" w:rsidRPr="00B41848" w:rsidRDefault="00441568" w:rsidP="00441568">
            <w:pPr>
              <w:ind w:right="288" w:firstLine="0"/>
              <w:jc w:val="right"/>
              <w:rPr>
                <w:sz w:val="20"/>
              </w:rPr>
            </w:pPr>
            <w:r w:rsidRPr="00B41848">
              <w:rPr>
                <w:rStyle w:val="Corpsdutexte285ptEspacement0pt"/>
                <w:sz w:val="20"/>
              </w:rPr>
              <w:t>66.66</w:t>
            </w:r>
          </w:p>
        </w:tc>
        <w:tc>
          <w:tcPr>
            <w:tcW w:w="1080" w:type="dxa"/>
            <w:shd w:val="clear" w:color="auto" w:fill="FFFFFF"/>
          </w:tcPr>
          <w:p w14:paraId="2A73D392" w14:textId="77777777" w:rsidR="00441568" w:rsidRPr="00B41848" w:rsidRDefault="00441568" w:rsidP="00441568">
            <w:pPr>
              <w:ind w:right="288" w:firstLine="0"/>
              <w:jc w:val="right"/>
              <w:rPr>
                <w:sz w:val="20"/>
              </w:rPr>
            </w:pPr>
            <w:r w:rsidRPr="00B41848">
              <w:rPr>
                <w:rStyle w:val="Corpsdutexte285ptEspacement0pt"/>
                <w:sz w:val="20"/>
              </w:rPr>
              <w:t>51.85</w:t>
            </w:r>
          </w:p>
        </w:tc>
        <w:tc>
          <w:tcPr>
            <w:tcW w:w="1080" w:type="dxa"/>
            <w:shd w:val="clear" w:color="auto" w:fill="FFFFFF"/>
            <w:vAlign w:val="center"/>
          </w:tcPr>
          <w:p w14:paraId="38885896" w14:textId="77777777" w:rsidR="00441568" w:rsidRPr="00B41848" w:rsidRDefault="00441568" w:rsidP="00441568">
            <w:pPr>
              <w:ind w:right="288" w:firstLine="0"/>
              <w:jc w:val="right"/>
              <w:rPr>
                <w:sz w:val="20"/>
              </w:rPr>
            </w:pPr>
            <w:r w:rsidRPr="00B41848">
              <w:rPr>
                <w:rStyle w:val="Corpsdutexte285ptEspacement0pt"/>
                <w:sz w:val="20"/>
              </w:rPr>
              <w:t>200.00</w:t>
            </w:r>
          </w:p>
        </w:tc>
        <w:tc>
          <w:tcPr>
            <w:tcW w:w="1080" w:type="dxa"/>
            <w:shd w:val="clear" w:color="auto" w:fill="FFFFFF"/>
            <w:vAlign w:val="center"/>
          </w:tcPr>
          <w:p w14:paraId="61BB5672" w14:textId="77777777" w:rsidR="00441568" w:rsidRPr="00B41848" w:rsidRDefault="00441568" w:rsidP="00441568">
            <w:pPr>
              <w:ind w:right="288" w:firstLine="0"/>
              <w:jc w:val="right"/>
              <w:rPr>
                <w:sz w:val="20"/>
              </w:rPr>
            </w:pPr>
            <w:r w:rsidRPr="00B41848">
              <w:rPr>
                <w:rStyle w:val="Corpsdutexte285ptEspacement0pt"/>
                <w:sz w:val="20"/>
              </w:rPr>
              <w:t>112.50</w:t>
            </w:r>
          </w:p>
        </w:tc>
        <w:tc>
          <w:tcPr>
            <w:tcW w:w="1080" w:type="dxa"/>
            <w:shd w:val="clear" w:color="auto" w:fill="FFFFFF"/>
          </w:tcPr>
          <w:p w14:paraId="6AF03917" w14:textId="77777777" w:rsidR="00441568" w:rsidRPr="00B41848" w:rsidRDefault="00441568" w:rsidP="00441568">
            <w:pPr>
              <w:ind w:right="288" w:firstLine="0"/>
              <w:jc w:val="right"/>
              <w:rPr>
                <w:sz w:val="20"/>
              </w:rPr>
            </w:pPr>
            <w:r w:rsidRPr="00B41848">
              <w:rPr>
                <w:rStyle w:val="Corpsdutexte285ptEspacement0pt"/>
                <w:sz w:val="20"/>
              </w:rPr>
              <w:t>990.91</w:t>
            </w:r>
          </w:p>
        </w:tc>
        <w:tc>
          <w:tcPr>
            <w:tcW w:w="1080" w:type="dxa"/>
            <w:shd w:val="clear" w:color="auto" w:fill="FFFFFF"/>
          </w:tcPr>
          <w:p w14:paraId="1CCB13DB" w14:textId="77777777" w:rsidR="00441568" w:rsidRPr="00B41848" w:rsidRDefault="00441568" w:rsidP="00441568">
            <w:pPr>
              <w:ind w:right="288" w:firstLine="0"/>
              <w:jc w:val="right"/>
              <w:rPr>
                <w:sz w:val="20"/>
              </w:rPr>
            </w:pPr>
            <w:r w:rsidRPr="00B41848">
              <w:rPr>
                <w:rStyle w:val="Corpsdutexte285ptEspacement0pt"/>
                <w:sz w:val="20"/>
              </w:rPr>
              <w:t>53.27</w:t>
            </w:r>
          </w:p>
        </w:tc>
        <w:tc>
          <w:tcPr>
            <w:tcW w:w="1080" w:type="dxa"/>
            <w:shd w:val="clear" w:color="auto" w:fill="FFFFFF"/>
          </w:tcPr>
          <w:p w14:paraId="35C56CA2" w14:textId="77777777" w:rsidR="00441568" w:rsidRPr="00B41848" w:rsidRDefault="00441568" w:rsidP="00441568">
            <w:pPr>
              <w:ind w:right="288" w:firstLine="0"/>
              <w:jc w:val="right"/>
              <w:rPr>
                <w:sz w:val="20"/>
              </w:rPr>
            </w:pPr>
            <w:r w:rsidRPr="00B41848">
              <w:rPr>
                <w:rStyle w:val="Corpsdutexte285ptEspacement0pt"/>
                <w:sz w:val="20"/>
              </w:rPr>
              <w:t>68.35</w:t>
            </w:r>
          </w:p>
        </w:tc>
        <w:tc>
          <w:tcPr>
            <w:tcW w:w="1080" w:type="dxa"/>
            <w:shd w:val="clear" w:color="auto" w:fill="FFFFFF"/>
          </w:tcPr>
          <w:p w14:paraId="71E565E7" w14:textId="77777777" w:rsidR="00441568" w:rsidRPr="00B41848" w:rsidRDefault="00441568" w:rsidP="00441568">
            <w:pPr>
              <w:ind w:right="288" w:firstLine="0"/>
              <w:jc w:val="right"/>
              <w:rPr>
                <w:sz w:val="20"/>
              </w:rPr>
            </w:pPr>
            <w:r w:rsidRPr="00B41848">
              <w:rPr>
                <w:rStyle w:val="Corpsdutexte285ptEspacement0pt"/>
                <w:sz w:val="20"/>
              </w:rPr>
              <w:t>114.46</w:t>
            </w:r>
          </w:p>
        </w:tc>
      </w:tr>
      <w:tr w:rsidR="00441568" w:rsidRPr="00376716" w14:paraId="67BDA1AB" w14:textId="77777777">
        <w:tc>
          <w:tcPr>
            <w:tcW w:w="1080" w:type="dxa"/>
            <w:shd w:val="clear" w:color="auto" w:fill="FFFFFF"/>
            <w:vAlign w:val="bottom"/>
          </w:tcPr>
          <w:p w14:paraId="313CE179" w14:textId="77777777" w:rsidR="00441568" w:rsidRPr="00B41848" w:rsidRDefault="00441568" w:rsidP="00441568">
            <w:pPr>
              <w:ind w:firstLine="0"/>
              <w:jc w:val="both"/>
              <w:rPr>
                <w:sz w:val="20"/>
              </w:rPr>
            </w:pPr>
            <w:r w:rsidRPr="00B41848">
              <w:rPr>
                <w:rStyle w:val="Corpsdutexte285ptEspacement0pt"/>
                <w:sz w:val="20"/>
              </w:rPr>
              <w:t>1965</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07A2BBDF" w14:textId="77777777" w:rsidR="00441568" w:rsidRPr="00B41848" w:rsidRDefault="00441568" w:rsidP="00441568">
            <w:pPr>
              <w:spacing w:before="120"/>
              <w:ind w:right="288" w:firstLine="0"/>
              <w:jc w:val="right"/>
              <w:rPr>
                <w:sz w:val="20"/>
              </w:rPr>
            </w:pPr>
            <w:r w:rsidRPr="00B41848">
              <w:rPr>
                <w:rStyle w:val="Corpsdutexte285ptEspacement0pt"/>
                <w:sz w:val="20"/>
              </w:rPr>
              <w:t>18</w:t>
            </w:r>
          </w:p>
        </w:tc>
        <w:tc>
          <w:tcPr>
            <w:tcW w:w="1080" w:type="dxa"/>
            <w:shd w:val="clear" w:color="auto" w:fill="FFFFFF"/>
            <w:vAlign w:val="bottom"/>
          </w:tcPr>
          <w:p w14:paraId="090E167C" w14:textId="77777777" w:rsidR="00441568" w:rsidRPr="00B41848" w:rsidRDefault="00441568" w:rsidP="00441568">
            <w:pPr>
              <w:spacing w:before="120"/>
              <w:ind w:right="288" w:firstLine="0"/>
              <w:jc w:val="right"/>
              <w:rPr>
                <w:sz w:val="20"/>
              </w:rPr>
            </w:pPr>
            <w:r w:rsidRPr="00B41848">
              <w:rPr>
                <w:rStyle w:val="Corpsdutexte285ptEspacement0pt"/>
                <w:sz w:val="20"/>
              </w:rPr>
              <w:t>31</w:t>
            </w:r>
          </w:p>
        </w:tc>
        <w:tc>
          <w:tcPr>
            <w:tcW w:w="1080" w:type="dxa"/>
            <w:shd w:val="clear" w:color="auto" w:fill="FFFFFF"/>
            <w:vAlign w:val="bottom"/>
          </w:tcPr>
          <w:p w14:paraId="7C81368F" w14:textId="77777777" w:rsidR="00441568" w:rsidRPr="00B41848" w:rsidRDefault="00441568" w:rsidP="00441568">
            <w:pPr>
              <w:spacing w:before="120"/>
              <w:ind w:right="288" w:firstLine="0"/>
              <w:jc w:val="right"/>
              <w:rPr>
                <w:sz w:val="20"/>
              </w:rPr>
            </w:pPr>
            <w:r w:rsidRPr="00B41848">
              <w:rPr>
                <w:rStyle w:val="Corpsdutexte285ptEspacement0pt"/>
                <w:sz w:val="20"/>
              </w:rPr>
              <w:t>297</w:t>
            </w:r>
          </w:p>
        </w:tc>
        <w:tc>
          <w:tcPr>
            <w:tcW w:w="1080" w:type="dxa"/>
            <w:shd w:val="clear" w:color="auto" w:fill="FFFFFF"/>
            <w:vAlign w:val="bottom"/>
          </w:tcPr>
          <w:p w14:paraId="04170FE7" w14:textId="77777777" w:rsidR="00441568" w:rsidRPr="00B41848" w:rsidRDefault="00441568" w:rsidP="00441568">
            <w:pPr>
              <w:spacing w:before="120"/>
              <w:ind w:right="288" w:firstLine="0"/>
              <w:jc w:val="right"/>
              <w:rPr>
                <w:sz w:val="20"/>
              </w:rPr>
            </w:pPr>
            <w:r w:rsidRPr="00B41848">
              <w:rPr>
                <w:rStyle w:val="Corpsdutexte285ptEspacement0pt"/>
                <w:sz w:val="20"/>
              </w:rPr>
              <w:t>98</w:t>
            </w:r>
          </w:p>
        </w:tc>
        <w:tc>
          <w:tcPr>
            <w:tcW w:w="1080" w:type="dxa"/>
            <w:shd w:val="clear" w:color="auto" w:fill="FFFFFF"/>
            <w:vAlign w:val="bottom"/>
          </w:tcPr>
          <w:p w14:paraId="03C9BF74" w14:textId="77777777" w:rsidR="00441568" w:rsidRPr="00B41848" w:rsidRDefault="00441568" w:rsidP="00441568">
            <w:pPr>
              <w:spacing w:before="120"/>
              <w:ind w:right="288" w:firstLine="0"/>
              <w:jc w:val="right"/>
              <w:rPr>
                <w:sz w:val="20"/>
              </w:rPr>
            </w:pPr>
            <w:r w:rsidRPr="00B41848">
              <w:rPr>
                <w:rStyle w:val="Corpsdutexte285ptEspacement0pt"/>
                <w:sz w:val="20"/>
              </w:rPr>
              <w:t>141</w:t>
            </w:r>
          </w:p>
        </w:tc>
        <w:tc>
          <w:tcPr>
            <w:tcW w:w="1080" w:type="dxa"/>
            <w:shd w:val="clear" w:color="auto" w:fill="FFFFFF"/>
            <w:vAlign w:val="bottom"/>
          </w:tcPr>
          <w:p w14:paraId="6DC270E5" w14:textId="77777777" w:rsidR="00441568" w:rsidRPr="00B41848" w:rsidRDefault="00441568" w:rsidP="00441568">
            <w:pPr>
              <w:spacing w:before="120"/>
              <w:ind w:right="288" w:firstLine="0"/>
              <w:jc w:val="right"/>
              <w:rPr>
                <w:sz w:val="20"/>
              </w:rPr>
            </w:pPr>
            <w:r w:rsidRPr="00B41848">
              <w:rPr>
                <w:rStyle w:val="Corpsdutexte285ptEspacement0pt"/>
                <w:sz w:val="20"/>
              </w:rPr>
              <w:t>288</w:t>
            </w:r>
          </w:p>
        </w:tc>
        <w:tc>
          <w:tcPr>
            <w:tcW w:w="1080" w:type="dxa"/>
            <w:shd w:val="clear" w:color="auto" w:fill="FFFFFF"/>
            <w:vAlign w:val="bottom"/>
          </w:tcPr>
          <w:p w14:paraId="57720464" w14:textId="77777777" w:rsidR="00441568" w:rsidRPr="00B41848" w:rsidRDefault="00441568" w:rsidP="00441568">
            <w:pPr>
              <w:spacing w:before="120"/>
              <w:ind w:right="288" w:firstLine="0"/>
              <w:jc w:val="right"/>
              <w:rPr>
                <w:sz w:val="20"/>
              </w:rPr>
            </w:pPr>
            <w:r w:rsidRPr="00B41848">
              <w:rPr>
                <w:rStyle w:val="Corpsdutexte285ptEspacement0pt"/>
                <w:sz w:val="20"/>
              </w:rPr>
              <w:t>120</w:t>
            </w:r>
          </w:p>
        </w:tc>
        <w:tc>
          <w:tcPr>
            <w:tcW w:w="1080" w:type="dxa"/>
            <w:shd w:val="clear" w:color="auto" w:fill="FFFFFF"/>
            <w:vAlign w:val="bottom"/>
          </w:tcPr>
          <w:p w14:paraId="4C1F4C44" w14:textId="77777777" w:rsidR="00441568" w:rsidRPr="00B41848" w:rsidRDefault="00441568" w:rsidP="00441568">
            <w:pPr>
              <w:spacing w:before="120"/>
              <w:ind w:right="288" w:firstLine="0"/>
              <w:jc w:val="right"/>
              <w:rPr>
                <w:sz w:val="20"/>
              </w:rPr>
            </w:pPr>
            <w:r w:rsidRPr="00B41848">
              <w:rPr>
                <w:rStyle w:val="Corpsdutexte285ptEspacement0pt"/>
                <w:sz w:val="20"/>
              </w:rPr>
              <w:t>1045</w:t>
            </w:r>
          </w:p>
        </w:tc>
      </w:tr>
      <w:tr w:rsidR="00441568" w:rsidRPr="00376716" w14:paraId="3913E127" w14:textId="77777777">
        <w:tc>
          <w:tcPr>
            <w:tcW w:w="1080" w:type="dxa"/>
            <w:shd w:val="clear" w:color="auto" w:fill="FFFFFF"/>
            <w:vAlign w:val="bottom"/>
          </w:tcPr>
          <w:p w14:paraId="70F01C92"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vAlign w:val="bottom"/>
          </w:tcPr>
          <w:p w14:paraId="46850C1E" w14:textId="77777777" w:rsidR="00441568" w:rsidRPr="00B41848" w:rsidRDefault="00441568" w:rsidP="00441568">
            <w:pPr>
              <w:ind w:right="288" w:firstLine="0"/>
              <w:jc w:val="right"/>
              <w:rPr>
                <w:sz w:val="20"/>
              </w:rPr>
            </w:pPr>
            <w:r w:rsidRPr="00B41848">
              <w:rPr>
                <w:rStyle w:val="Corpsdutexte285ptEspacement0pt"/>
                <w:sz w:val="20"/>
              </w:rPr>
              <w:t>1.72</w:t>
            </w:r>
          </w:p>
        </w:tc>
        <w:tc>
          <w:tcPr>
            <w:tcW w:w="1080" w:type="dxa"/>
            <w:shd w:val="clear" w:color="auto" w:fill="FFFFFF"/>
            <w:vAlign w:val="bottom"/>
          </w:tcPr>
          <w:p w14:paraId="792EB722" w14:textId="77777777" w:rsidR="00441568" w:rsidRPr="00B41848" w:rsidRDefault="00441568" w:rsidP="00441568">
            <w:pPr>
              <w:ind w:right="288" w:firstLine="0"/>
              <w:jc w:val="right"/>
              <w:rPr>
                <w:sz w:val="20"/>
              </w:rPr>
            </w:pPr>
            <w:r w:rsidRPr="00B41848">
              <w:rPr>
                <w:rStyle w:val="Corpsdutexte285ptEspacement0pt"/>
                <w:sz w:val="20"/>
              </w:rPr>
              <w:t>2.97</w:t>
            </w:r>
          </w:p>
        </w:tc>
        <w:tc>
          <w:tcPr>
            <w:tcW w:w="1080" w:type="dxa"/>
            <w:shd w:val="clear" w:color="auto" w:fill="FFFFFF"/>
            <w:vAlign w:val="bottom"/>
          </w:tcPr>
          <w:p w14:paraId="10348432" w14:textId="77777777" w:rsidR="00441568" w:rsidRPr="00B41848" w:rsidRDefault="00441568" w:rsidP="00441568">
            <w:pPr>
              <w:ind w:right="288" w:firstLine="0"/>
              <w:jc w:val="right"/>
              <w:rPr>
                <w:sz w:val="20"/>
              </w:rPr>
            </w:pPr>
            <w:r w:rsidRPr="00B41848">
              <w:rPr>
                <w:rStyle w:val="Corpsdutexte285ptEspacement0pt"/>
                <w:sz w:val="20"/>
              </w:rPr>
              <w:t>28.42</w:t>
            </w:r>
          </w:p>
        </w:tc>
        <w:tc>
          <w:tcPr>
            <w:tcW w:w="1080" w:type="dxa"/>
            <w:shd w:val="clear" w:color="auto" w:fill="FFFFFF"/>
            <w:vAlign w:val="bottom"/>
          </w:tcPr>
          <w:p w14:paraId="49C03AEB" w14:textId="77777777" w:rsidR="00441568" w:rsidRPr="00B41848" w:rsidRDefault="00441568" w:rsidP="00441568">
            <w:pPr>
              <w:ind w:right="288" w:firstLine="0"/>
              <w:jc w:val="right"/>
              <w:rPr>
                <w:sz w:val="20"/>
              </w:rPr>
            </w:pPr>
            <w:r w:rsidRPr="00B41848">
              <w:rPr>
                <w:rStyle w:val="Corpsdutexte285ptEspacement0pt"/>
                <w:sz w:val="20"/>
              </w:rPr>
              <w:t>9.38</w:t>
            </w:r>
          </w:p>
        </w:tc>
        <w:tc>
          <w:tcPr>
            <w:tcW w:w="1080" w:type="dxa"/>
            <w:shd w:val="clear" w:color="auto" w:fill="FFFFFF"/>
            <w:vAlign w:val="bottom"/>
          </w:tcPr>
          <w:p w14:paraId="6EA13185" w14:textId="77777777" w:rsidR="00441568" w:rsidRPr="00B41848" w:rsidRDefault="00441568" w:rsidP="00441568">
            <w:pPr>
              <w:ind w:right="288" w:firstLine="0"/>
              <w:jc w:val="right"/>
              <w:rPr>
                <w:sz w:val="20"/>
              </w:rPr>
            </w:pPr>
            <w:r w:rsidRPr="00B41848">
              <w:rPr>
                <w:rStyle w:val="Corpsdutexte285ptEspacement0pt"/>
                <w:sz w:val="20"/>
              </w:rPr>
              <w:t>13.49</w:t>
            </w:r>
          </w:p>
        </w:tc>
        <w:tc>
          <w:tcPr>
            <w:tcW w:w="1080" w:type="dxa"/>
            <w:shd w:val="clear" w:color="auto" w:fill="FFFFFF"/>
            <w:vAlign w:val="bottom"/>
          </w:tcPr>
          <w:p w14:paraId="38F5A797" w14:textId="77777777" w:rsidR="00441568" w:rsidRPr="00B41848" w:rsidRDefault="00441568" w:rsidP="00441568">
            <w:pPr>
              <w:ind w:right="288" w:firstLine="0"/>
              <w:jc w:val="right"/>
              <w:rPr>
                <w:sz w:val="20"/>
              </w:rPr>
            </w:pPr>
            <w:r w:rsidRPr="00B41848">
              <w:rPr>
                <w:rStyle w:val="Corpsdutexte285ptEspacement0pt"/>
                <w:sz w:val="20"/>
              </w:rPr>
              <w:t>27.56</w:t>
            </w:r>
          </w:p>
        </w:tc>
        <w:tc>
          <w:tcPr>
            <w:tcW w:w="1080" w:type="dxa"/>
            <w:shd w:val="clear" w:color="auto" w:fill="FFFFFF"/>
            <w:vAlign w:val="bottom"/>
          </w:tcPr>
          <w:p w14:paraId="432B1177" w14:textId="77777777" w:rsidR="00441568" w:rsidRPr="00B41848" w:rsidRDefault="00441568" w:rsidP="00441568">
            <w:pPr>
              <w:ind w:right="288" w:firstLine="0"/>
              <w:jc w:val="right"/>
              <w:rPr>
                <w:sz w:val="20"/>
              </w:rPr>
            </w:pPr>
            <w:r w:rsidRPr="00B41848">
              <w:rPr>
                <w:rStyle w:val="Corpsdutexte285ptEspacement0pt"/>
                <w:sz w:val="20"/>
              </w:rPr>
              <w:t>11.48</w:t>
            </w:r>
          </w:p>
        </w:tc>
        <w:tc>
          <w:tcPr>
            <w:tcW w:w="1080" w:type="dxa"/>
            <w:shd w:val="clear" w:color="auto" w:fill="FFFFFF"/>
            <w:vAlign w:val="bottom"/>
          </w:tcPr>
          <w:p w14:paraId="6649D240"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50DE7B64" w14:textId="77777777">
        <w:tc>
          <w:tcPr>
            <w:tcW w:w="1080" w:type="dxa"/>
            <w:shd w:val="clear" w:color="auto" w:fill="FFFFFF"/>
          </w:tcPr>
          <w:p w14:paraId="4AB17154"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14558D64" w14:textId="77777777" w:rsidR="00441568" w:rsidRPr="00B41848" w:rsidRDefault="00441568" w:rsidP="00441568">
            <w:pPr>
              <w:ind w:right="288" w:firstLine="0"/>
              <w:jc w:val="right"/>
              <w:rPr>
                <w:sz w:val="20"/>
              </w:rPr>
            </w:pPr>
            <w:r w:rsidRPr="00B41848">
              <w:rPr>
                <w:rStyle w:val="Corpsdutexte285ptEspacement0pt"/>
                <w:sz w:val="20"/>
              </w:rPr>
              <w:t>200.00</w:t>
            </w:r>
          </w:p>
        </w:tc>
        <w:tc>
          <w:tcPr>
            <w:tcW w:w="1080" w:type="dxa"/>
            <w:shd w:val="clear" w:color="auto" w:fill="FFFFFF"/>
          </w:tcPr>
          <w:p w14:paraId="311E020E" w14:textId="77777777" w:rsidR="00441568" w:rsidRPr="00B41848" w:rsidRDefault="00441568" w:rsidP="00441568">
            <w:pPr>
              <w:ind w:right="288" w:firstLine="0"/>
              <w:jc w:val="right"/>
              <w:rPr>
                <w:sz w:val="20"/>
              </w:rPr>
            </w:pPr>
            <w:r w:rsidRPr="00B41848">
              <w:rPr>
                <w:rStyle w:val="Corpsdutexte285ptEspacement0pt"/>
                <w:sz w:val="20"/>
              </w:rPr>
              <w:t>114.81</w:t>
            </w:r>
          </w:p>
        </w:tc>
        <w:tc>
          <w:tcPr>
            <w:tcW w:w="1080" w:type="dxa"/>
            <w:shd w:val="clear" w:color="auto" w:fill="FFFFFF"/>
          </w:tcPr>
          <w:p w14:paraId="6741ACEC" w14:textId="77777777" w:rsidR="00441568" w:rsidRPr="00B41848" w:rsidRDefault="00441568" w:rsidP="00441568">
            <w:pPr>
              <w:ind w:right="288" w:firstLine="0"/>
              <w:jc w:val="right"/>
              <w:rPr>
                <w:sz w:val="20"/>
              </w:rPr>
            </w:pPr>
            <w:r w:rsidRPr="00B41848">
              <w:rPr>
                <w:rStyle w:val="Corpsdutexte285ptEspacement0pt"/>
                <w:sz w:val="20"/>
              </w:rPr>
              <w:t>251.69</w:t>
            </w:r>
          </w:p>
        </w:tc>
        <w:tc>
          <w:tcPr>
            <w:tcW w:w="1080" w:type="dxa"/>
            <w:shd w:val="clear" w:color="auto" w:fill="FFFFFF"/>
            <w:vAlign w:val="center"/>
          </w:tcPr>
          <w:p w14:paraId="5D93D1C5" w14:textId="77777777" w:rsidR="00441568" w:rsidRPr="00B41848" w:rsidRDefault="00441568" w:rsidP="00441568">
            <w:pPr>
              <w:ind w:right="288" w:firstLine="0"/>
              <w:jc w:val="right"/>
              <w:rPr>
                <w:sz w:val="20"/>
              </w:rPr>
            </w:pPr>
            <w:r w:rsidRPr="00B41848">
              <w:rPr>
                <w:rStyle w:val="Corpsdutexte285ptEspacement0pt"/>
                <w:sz w:val="20"/>
              </w:rPr>
              <w:t>111.36</w:t>
            </w:r>
          </w:p>
        </w:tc>
        <w:tc>
          <w:tcPr>
            <w:tcW w:w="1080" w:type="dxa"/>
            <w:shd w:val="clear" w:color="auto" w:fill="FFFFFF"/>
            <w:vAlign w:val="center"/>
          </w:tcPr>
          <w:p w14:paraId="0AE34BF6" w14:textId="77777777" w:rsidR="00441568" w:rsidRPr="00B41848" w:rsidRDefault="00441568" w:rsidP="00441568">
            <w:pPr>
              <w:ind w:right="288" w:firstLine="0"/>
              <w:jc w:val="right"/>
              <w:rPr>
                <w:sz w:val="20"/>
              </w:rPr>
            </w:pPr>
            <w:r w:rsidRPr="00B41848">
              <w:rPr>
                <w:rStyle w:val="Corpsdutexte285ptEspacement0pt"/>
                <w:sz w:val="20"/>
              </w:rPr>
              <w:t>1281.82</w:t>
            </w:r>
          </w:p>
        </w:tc>
        <w:tc>
          <w:tcPr>
            <w:tcW w:w="1080" w:type="dxa"/>
            <w:shd w:val="clear" w:color="auto" w:fill="FFFFFF"/>
          </w:tcPr>
          <w:p w14:paraId="4CE5C43B" w14:textId="77777777" w:rsidR="00441568" w:rsidRPr="00B41848" w:rsidRDefault="00441568" w:rsidP="00441568">
            <w:pPr>
              <w:ind w:right="288" w:firstLine="0"/>
              <w:jc w:val="right"/>
              <w:rPr>
                <w:sz w:val="20"/>
              </w:rPr>
            </w:pPr>
            <w:r w:rsidRPr="00B41848">
              <w:rPr>
                <w:rStyle w:val="Corpsdutexte285ptEspacement0pt"/>
                <w:sz w:val="20"/>
              </w:rPr>
              <w:t>144.72</w:t>
            </w:r>
          </w:p>
        </w:tc>
        <w:tc>
          <w:tcPr>
            <w:tcW w:w="1080" w:type="dxa"/>
            <w:shd w:val="clear" w:color="auto" w:fill="FFFFFF"/>
          </w:tcPr>
          <w:p w14:paraId="25A5D730" w14:textId="77777777" w:rsidR="00441568" w:rsidRPr="00B41848" w:rsidRDefault="00441568" w:rsidP="00441568">
            <w:pPr>
              <w:ind w:right="288" w:firstLine="0"/>
              <w:jc w:val="right"/>
              <w:rPr>
                <w:sz w:val="20"/>
              </w:rPr>
            </w:pPr>
            <w:r w:rsidRPr="00B41848">
              <w:rPr>
                <w:rStyle w:val="Corpsdutexte285ptEspacement0pt"/>
                <w:sz w:val="20"/>
              </w:rPr>
              <w:t>151.90</w:t>
            </w:r>
          </w:p>
        </w:tc>
        <w:tc>
          <w:tcPr>
            <w:tcW w:w="1080" w:type="dxa"/>
            <w:shd w:val="clear" w:color="auto" w:fill="FFFFFF"/>
          </w:tcPr>
          <w:p w14:paraId="663D186A" w14:textId="77777777" w:rsidR="00441568" w:rsidRPr="00B41848" w:rsidRDefault="00441568" w:rsidP="00441568">
            <w:pPr>
              <w:ind w:right="288" w:firstLine="0"/>
              <w:jc w:val="right"/>
              <w:rPr>
                <w:sz w:val="20"/>
              </w:rPr>
            </w:pPr>
            <w:r w:rsidRPr="00B41848">
              <w:rPr>
                <w:rStyle w:val="Corpsdutexte285ptEspacement0pt"/>
                <w:sz w:val="20"/>
              </w:rPr>
              <w:t>184.30</w:t>
            </w:r>
          </w:p>
        </w:tc>
      </w:tr>
      <w:tr w:rsidR="00441568" w:rsidRPr="00376716" w14:paraId="62E69C56" w14:textId="77777777">
        <w:tc>
          <w:tcPr>
            <w:tcW w:w="1080" w:type="dxa"/>
            <w:shd w:val="clear" w:color="auto" w:fill="FFFFFF"/>
            <w:vAlign w:val="bottom"/>
          </w:tcPr>
          <w:p w14:paraId="02307FDA" w14:textId="77777777" w:rsidR="00441568" w:rsidRPr="00B41848" w:rsidRDefault="00441568" w:rsidP="00441568">
            <w:pPr>
              <w:ind w:firstLine="0"/>
              <w:jc w:val="both"/>
              <w:rPr>
                <w:sz w:val="20"/>
              </w:rPr>
            </w:pPr>
            <w:r>
              <w:rPr>
                <w:rStyle w:val="Corpsdutexte285ptEspacement0pt"/>
                <w:sz w:val="20"/>
              </w:rPr>
              <w:t>1966</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19A57D7A" w14:textId="77777777" w:rsidR="00441568" w:rsidRPr="00B41848" w:rsidRDefault="00441568" w:rsidP="00441568">
            <w:pPr>
              <w:spacing w:before="120"/>
              <w:ind w:right="288" w:firstLine="0"/>
              <w:jc w:val="right"/>
              <w:rPr>
                <w:sz w:val="20"/>
              </w:rPr>
            </w:pPr>
            <w:r w:rsidRPr="00B41848">
              <w:rPr>
                <w:rStyle w:val="Corpsdutexte285ptEspacement0pt"/>
                <w:sz w:val="20"/>
              </w:rPr>
              <w:t>19</w:t>
            </w:r>
          </w:p>
        </w:tc>
        <w:tc>
          <w:tcPr>
            <w:tcW w:w="1080" w:type="dxa"/>
            <w:shd w:val="clear" w:color="auto" w:fill="FFFFFF"/>
            <w:vAlign w:val="bottom"/>
          </w:tcPr>
          <w:p w14:paraId="7CCB7C66" w14:textId="77777777" w:rsidR="00441568" w:rsidRPr="00B41848" w:rsidRDefault="00441568" w:rsidP="00441568">
            <w:pPr>
              <w:spacing w:before="120"/>
              <w:ind w:right="288" w:firstLine="0"/>
              <w:jc w:val="right"/>
              <w:rPr>
                <w:sz w:val="20"/>
              </w:rPr>
            </w:pPr>
            <w:r w:rsidRPr="00B41848">
              <w:rPr>
                <w:rStyle w:val="Corpsdutexte285ptEspacement0pt"/>
                <w:sz w:val="20"/>
              </w:rPr>
              <w:t>56</w:t>
            </w:r>
          </w:p>
        </w:tc>
        <w:tc>
          <w:tcPr>
            <w:tcW w:w="1080" w:type="dxa"/>
            <w:shd w:val="clear" w:color="auto" w:fill="FFFFFF"/>
            <w:vAlign w:val="bottom"/>
          </w:tcPr>
          <w:p w14:paraId="2570460C" w14:textId="77777777" w:rsidR="00441568" w:rsidRPr="00B41848" w:rsidRDefault="00441568" w:rsidP="00441568">
            <w:pPr>
              <w:spacing w:before="120"/>
              <w:ind w:right="288" w:firstLine="0"/>
              <w:jc w:val="right"/>
              <w:rPr>
                <w:sz w:val="20"/>
              </w:rPr>
            </w:pPr>
            <w:r w:rsidRPr="00B41848">
              <w:rPr>
                <w:rStyle w:val="Corpsdutexte285ptEspacement0pt"/>
                <w:sz w:val="20"/>
              </w:rPr>
              <w:t>379</w:t>
            </w:r>
          </w:p>
        </w:tc>
        <w:tc>
          <w:tcPr>
            <w:tcW w:w="1080" w:type="dxa"/>
            <w:shd w:val="clear" w:color="auto" w:fill="FFFFFF"/>
            <w:vAlign w:val="bottom"/>
          </w:tcPr>
          <w:p w14:paraId="5F3C10E6" w14:textId="77777777" w:rsidR="00441568" w:rsidRPr="00B41848" w:rsidRDefault="00441568" w:rsidP="00441568">
            <w:pPr>
              <w:spacing w:before="120"/>
              <w:ind w:right="288" w:firstLine="0"/>
              <w:jc w:val="right"/>
              <w:rPr>
                <w:sz w:val="20"/>
              </w:rPr>
            </w:pPr>
            <w:r w:rsidRPr="00B41848">
              <w:rPr>
                <w:rStyle w:val="Corpsdutexte285ptEspacement0pt"/>
                <w:sz w:val="20"/>
              </w:rPr>
              <w:t>80</w:t>
            </w:r>
          </w:p>
        </w:tc>
        <w:tc>
          <w:tcPr>
            <w:tcW w:w="1080" w:type="dxa"/>
            <w:shd w:val="clear" w:color="auto" w:fill="FFFFFF"/>
            <w:vAlign w:val="bottom"/>
          </w:tcPr>
          <w:p w14:paraId="1E613FE4" w14:textId="77777777" w:rsidR="00441568" w:rsidRPr="00B41848" w:rsidRDefault="00441568" w:rsidP="00441568">
            <w:pPr>
              <w:spacing w:before="120"/>
              <w:ind w:right="288" w:firstLine="0"/>
              <w:jc w:val="right"/>
              <w:rPr>
                <w:sz w:val="20"/>
              </w:rPr>
            </w:pPr>
            <w:r w:rsidRPr="00B41848">
              <w:rPr>
                <w:rStyle w:val="Corpsdutexte285ptEspacement0pt"/>
                <w:sz w:val="20"/>
              </w:rPr>
              <w:t>166</w:t>
            </w:r>
          </w:p>
        </w:tc>
        <w:tc>
          <w:tcPr>
            <w:tcW w:w="1080" w:type="dxa"/>
            <w:shd w:val="clear" w:color="auto" w:fill="FFFFFF"/>
            <w:vAlign w:val="bottom"/>
          </w:tcPr>
          <w:p w14:paraId="13DCDCBB" w14:textId="77777777" w:rsidR="00441568" w:rsidRPr="00B41848" w:rsidRDefault="00441568" w:rsidP="00441568">
            <w:pPr>
              <w:spacing w:before="120"/>
              <w:ind w:right="288" w:firstLine="0"/>
              <w:jc w:val="right"/>
              <w:rPr>
                <w:sz w:val="20"/>
              </w:rPr>
            </w:pPr>
            <w:r w:rsidRPr="00B41848">
              <w:rPr>
                <w:rStyle w:val="Corpsdutexte285ptEspacement0pt"/>
                <w:sz w:val="20"/>
              </w:rPr>
              <w:t>442</w:t>
            </w:r>
          </w:p>
        </w:tc>
        <w:tc>
          <w:tcPr>
            <w:tcW w:w="1080" w:type="dxa"/>
            <w:shd w:val="clear" w:color="auto" w:fill="FFFFFF"/>
            <w:vAlign w:val="bottom"/>
          </w:tcPr>
          <w:p w14:paraId="1B0CAFAD" w14:textId="77777777" w:rsidR="00441568" w:rsidRPr="00B41848" w:rsidRDefault="00441568" w:rsidP="00441568">
            <w:pPr>
              <w:spacing w:before="120"/>
              <w:ind w:right="288" w:firstLine="0"/>
              <w:jc w:val="right"/>
              <w:rPr>
                <w:sz w:val="20"/>
              </w:rPr>
            </w:pPr>
            <w:r w:rsidRPr="00B41848">
              <w:rPr>
                <w:rStyle w:val="Corpsdutexte285ptEspacement0pt"/>
                <w:sz w:val="20"/>
              </w:rPr>
              <w:t>160</w:t>
            </w:r>
          </w:p>
        </w:tc>
        <w:tc>
          <w:tcPr>
            <w:tcW w:w="1080" w:type="dxa"/>
            <w:shd w:val="clear" w:color="auto" w:fill="FFFFFF"/>
            <w:vAlign w:val="bottom"/>
          </w:tcPr>
          <w:p w14:paraId="50BC4D19" w14:textId="77777777" w:rsidR="00441568" w:rsidRPr="00B41848" w:rsidRDefault="00441568" w:rsidP="00441568">
            <w:pPr>
              <w:spacing w:before="120"/>
              <w:ind w:right="288" w:firstLine="0"/>
              <w:jc w:val="right"/>
              <w:rPr>
                <w:sz w:val="20"/>
              </w:rPr>
            </w:pPr>
            <w:r w:rsidRPr="00B41848">
              <w:rPr>
                <w:rStyle w:val="Corpsdutexte285ptEspacement0pt"/>
                <w:sz w:val="20"/>
              </w:rPr>
              <w:t>1367</w:t>
            </w:r>
          </w:p>
        </w:tc>
      </w:tr>
      <w:tr w:rsidR="00441568" w:rsidRPr="00376716" w14:paraId="6AB97C7C" w14:textId="77777777">
        <w:tc>
          <w:tcPr>
            <w:tcW w:w="1080" w:type="dxa"/>
            <w:shd w:val="clear" w:color="auto" w:fill="FFFFFF"/>
          </w:tcPr>
          <w:p w14:paraId="44086A6E"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tcPr>
          <w:p w14:paraId="11E7D9FA" w14:textId="77777777" w:rsidR="00441568" w:rsidRPr="00B41848" w:rsidRDefault="00441568" w:rsidP="00441568">
            <w:pPr>
              <w:ind w:right="288" w:firstLine="0"/>
              <w:jc w:val="right"/>
              <w:rPr>
                <w:sz w:val="20"/>
              </w:rPr>
            </w:pPr>
            <w:r w:rsidRPr="00B41848">
              <w:rPr>
                <w:rStyle w:val="Corpsdutexte285ptEspacement0pt"/>
                <w:sz w:val="20"/>
              </w:rPr>
              <w:t>1.39</w:t>
            </w:r>
          </w:p>
        </w:tc>
        <w:tc>
          <w:tcPr>
            <w:tcW w:w="1080" w:type="dxa"/>
            <w:shd w:val="clear" w:color="auto" w:fill="FFFFFF"/>
          </w:tcPr>
          <w:p w14:paraId="06A20166" w14:textId="77777777" w:rsidR="00441568" w:rsidRPr="00B41848" w:rsidRDefault="00441568" w:rsidP="00441568">
            <w:pPr>
              <w:ind w:right="288" w:firstLine="0"/>
              <w:jc w:val="right"/>
              <w:rPr>
                <w:sz w:val="20"/>
              </w:rPr>
            </w:pPr>
            <w:r w:rsidRPr="00B41848">
              <w:rPr>
                <w:rStyle w:val="Corpsdutexte285ptEspacement0pt"/>
                <w:sz w:val="20"/>
              </w:rPr>
              <w:t>4.10</w:t>
            </w:r>
          </w:p>
        </w:tc>
        <w:tc>
          <w:tcPr>
            <w:tcW w:w="1080" w:type="dxa"/>
            <w:shd w:val="clear" w:color="auto" w:fill="FFFFFF"/>
          </w:tcPr>
          <w:p w14:paraId="101C54AA" w14:textId="77777777" w:rsidR="00441568" w:rsidRPr="00B41848" w:rsidRDefault="00441568" w:rsidP="00441568">
            <w:pPr>
              <w:ind w:right="288" w:firstLine="0"/>
              <w:jc w:val="right"/>
              <w:rPr>
                <w:sz w:val="20"/>
              </w:rPr>
            </w:pPr>
            <w:r w:rsidRPr="00B41848">
              <w:rPr>
                <w:rStyle w:val="Corpsdutexte285ptEspacement0pt"/>
                <w:sz w:val="20"/>
              </w:rPr>
              <w:t>27.72</w:t>
            </w:r>
          </w:p>
        </w:tc>
        <w:tc>
          <w:tcPr>
            <w:tcW w:w="1080" w:type="dxa"/>
            <w:shd w:val="clear" w:color="auto" w:fill="FFFFFF"/>
          </w:tcPr>
          <w:p w14:paraId="29E8B07C" w14:textId="77777777" w:rsidR="00441568" w:rsidRPr="00B41848" w:rsidRDefault="00441568" w:rsidP="00441568">
            <w:pPr>
              <w:ind w:right="288" w:firstLine="0"/>
              <w:jc w:val="right"/>
              <w:rPr>
                <w:sz w:val="20"/>
              </w:rPr>
            </w:pPr>
            <w:r w:rsidRPr="00B41848">
              <w:rPr>
                <w:rStyle w:val="Corpsdutexte285ptEspacement0pt"/>
                <w:sz w:val="20"/>
              </w:rPr>
              <w:t>5.85</w:t>
            </w:r>
          </w:p>
        </w:tc>
        <w:tc>
          <w:tcPr>
            <w:tcW w:w="1080" w:type="dxa"/>
            <w:shd w:val="clear" w:color="auto" w:fill="FFFFFF"/>
          </w:tcPr>
          <w:p w14:paraId="5EC75DC3" w14:textId="77777777" w:rsidR="00441568" w:rsidRPr="00B41848" w:rsidRDefault="00441568" w:rsidP="00441568">
            <w:pPr>
              <w:ind w:right="288" w:firstLine="0"/>
              <w:jc w:val="right"/>
              <w:rPr>
                <w:sz w:val="20"/>
              </w:rPr>
            </w:pPr>
            <w:r w:rsidRPr="00B41848">
              <w:rPr>
                <w:rStyle w:val="Corpsdutexte285ptEspacement0pt"/>
                <w:sz w:val="20"/>
              </w:rPr>
              <w:t>12.14</w:t>
            </w:r>
          </w:p>
        </w:tc>
        <w:tc>
          <w:tcPr>
            <w:tcW w:w="1080" w:type="dxa"/>
            <w:shd w:val="clear" w:color="auto" w:fill="FFFFFF"/>
          </w:tcPr>
          <w:p w14:paraId="2164DE14" w14:textId="77777777" w:rsidR="00441568" w:rsidRPr="00B41848" w:rsidRDefault="00441568" w:rsidP="00441568">
            <w:pPr>
              <w:ind w:right="288" w:firstLine="0"/>
              <w:jc w:val="right"/>
              <w:rPr>
                <w:sz w:val="20"/>
              </w:rPr>
            </w:pPr>
            <w:r w:rsidRPr="00B41848">
              <w:rPr>
                <w:rStyle w:val="Corpsdutexte285ptEspacement0pt"/>
                <w:sz w:val="20"/>
              </w:rPr>
              <w:t>‘ 32.33</w:t>
            </w:r>
          </w:p>
        </w:tc>
        <w:tc>
          <w:tcPr>
            <w:tcW w:w="1080" w:type="dxa"/>
            <w:shd w:val="clear" w:color="auto" w:fill="FFFFFF"/>
            <w:vAlign w:val="bottom"/>
          </w:tcPr>
          <w:p w14:paraId="35A86FBF" w14:textId="77777777" w:rsidR="00441568" w:rsidRPr="00B41848" w:rsidRDefault="00441568" w:rsidP="00441568">
            <w:pPr>
              <w:ind w:right="288" w:firstLine="0"/>
              <w:jc w:val="right"/>
              <w:rPr>
                <w:sz w:val="20"/>
              </w:rPr>
            </w:pPr>
            <w:r w:rsidRPr="00B41848">
              <w:rPr>
                <w:rStyle w:val="Corpsdutexte285ptEspacement0pt"/>
                <w:sz w:val="20"/>
              </w:rPr>
              <w:t>11.70</w:t>
            </w:r>
          </w:p>
        </w:tc>
        <w:tc>
          <w:tcPr>
            <w:tcW w:w="1080" w:type="dxa"/>
            <w:shd w:val="clear" w:color="auto" w:fill="FFFFFF"/>
            <w:vAlign w:val="bottom"/>
          </w:tcPr>
          <w:p w14:paraId="19D3BAFF"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63BF8DC3" w14:textId="77777777">
        <w:tc>
          <w:tcPr>
            <w:tcW w:w="1080" w:type="dxa"/>
            <w:shd w:val="clear" w:color="auto" w:fill="FFFFFF"/>
          </w:tcPr>
          <w:p w14:paraId="68E9958F"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641B7A18" w14:textId="77777777" w:rsidR="00441568" w:rsidRPr="00B41848" w:rsidRDefault="00441568" w:rsidP="00441568">
            <w:pPr>
              <w:ind w:right="288" w:firstLine="0"/>
              <w:jc w:val="right"/>
              <w:rPr>
                <w:sz w:val="20"/>
              </w:rPr>
            </w:pPr>
            <w:r w:rsidRPr="00B41848">
              <w:rPr>
                <w:rStyle w:val="Corpsdutexte285ptEspacement0pt"/>
                <w:sz w:val="20"/>
              </w:rPr>
              <w:t>211.11</w:t>
            </w:r>
          </w:p>
        </w:tc>
        <w:tc>
          <w:tcPr>
            <w:tcW w:w="1080" w:type="dxa"/>
            <w:shd w:val="clear" w:color="auto" w:fill="FFFFFF"/>
          </w:tcPr>
          <w:p w14:paraId="0D27E12F" w14:textId="77777777" w:rsidR="00441568" w:rsidRPr="00B41848" w:rsidRDefault="00441568" w:rsidP="00441568">
            <w:pPr>
              <w:ind w:right="288" w:firstLine="0"/>
              <w:jc w:val="right"/>
              <w:rPr>
                <w:sz w:val="20"/>
              </w:rPr>
            </w:pPr>
            <w:r w:rsidRPr="00B41848">
              <w:rPr>
                <w:rStyle w:val="Corpsdutexte285ptEspacement0pt"/>
                <w:sz w:val="20"/>
              </w:rPr>
              <w:t>207.41</w:t>
            </w:r>
          </w:p>
        </w:tc>
        <w:tc>
          <w:tcPr>
            <w:tcW w:w="1080" w:type="dxa"/>
            <w:shd w:val="clear" w:color="auto" w:fill="FFFFFF"/>
            <w:vAlign w:val="center"/>
          </w:tcPr>
          <w:p w14:paraId="4DF68238" w14:textId="77777777" w:rsidR="00441568" w:rsidRPr="00B41848" w:rsidRDefault="00441568" w:rsidP="00441568">
            <w:pPr>
              <w:ind w:right="288" w:firstLine="0"/>
              <w:jc w:val="right"/>
              <w:rPr>
                <w:sz w:val="20"/>
              </w:rPr>
            </w:pPr>
            <w:r w:rsidRPr="00B41848">
              <w:rPr>
                <w:rStyle w:val="Corpsdutexte285ptEspacement0pt"/>
                <w:sz w:val="20"/>
              </w:rPr>
              <w:t>321.18</w:t>
            </w:r>
          </w:p>
        </w:tc>
        <w:tc>
          <w:tcPr>
            <w:tcW w:w="1080" w:type="dxa"/>
            <w:shd w:val="clear" w:color="auto" w:fill="FFFFFF"/>
          </w:tcPr>
          <w:p w14:paraId="04EE7663" w14:textId="77777777" w:rsidR="00441568" w:rsidRPr="00B41848" w:rsidRDefault="00441568" w:rsidP="00441568">
            <w:pPr>
              <w:ind w:right="288" w:firstLine="0"/>
              <w:jc w:val="right"/>
              <w:rPr>
                <w:sz w:val="20"/>
              </w:rPr>
            </w:pPr>
            <w:r w:rsidRPr="00B41848">
              <w:rPr>
                <w:rStyle w:val="Corpsdutexte285ptEspacement0pt"/>
                <w:sz w:val="20"/>
              </w:rPr>
              <w:t>90.91</w:t>
            </w:r>
          </w:p>
        </w:tc>
        <w:tc>
          <w:tcPr>
            <w:tcW w:w="1080" w:type="dxa"/>
            <w:shd w:val="clear" w:color="auto" w:fill="FFFFFF"/>
          </w:tcPr>
          <w:p w14:paraId="4B4077D9" w14:textId="77777777" w:rsidR="00441568" w:rsidRPr="00B41848" w:rsidRDefault="00441568" w:rsidP="00441568">
            <w:pPr>
              <w:ind w:right="288" w:firstLine="0"/>
              <w:jc w:val="right"/>
              <w:rPr>
                <w:sz w:val="20"/>
              </w:rPr>
            </w:pPr>
            <w:r w:rsidRPr="00B41848">
              <w:rPr>
                <w:rStyle w:val="Corpsdutexte285ptEspacement0pt"/>
                <w:sz w:val="20"/>
              </w:rPr>
              <w:t>1589.09</w:t>
            </w:r>
          </w:p>
        </w:tc>
        <w:tc>
          <w:tcPr>
            <w:tcW w:w="1080" w:type="dxa"/>
            <w:shd w:val="clear" w:color="auto" w:fill="FFFFFF"/>
            <w:vAlign w:val="center"/>
          </w:tcPr>
          <w:p w14:paraId="0342AF67" w14:textId="77777777" w:rsidR="00441568" w:rsidRPr="00B41848" w:rsidRDefault="00441568" w:rsidP="00441568">
            <w:pPr>
              <w:ind w:right="288" w:firstLine="0"/>
              <w:jc w:val="right"/>
              <w:rPr>
                <w:sz w:val="20"/>
              </w:rPr>
            </w:pPr>
            <w:r w:rsidRPr="00B41848">
              <w:rPr>
                <w:rStyle w:val="Corpsdutexte285ptEspacement0pt"/>
                <w:sz w:val="20"/>
              </w:rPr>
              <w:t>222.11</w:t>
            </w:r>
          </w:p>
        </w:tc>
        <w:tc>
          <w:tcPr>
            <w:tcW w:w="1080" w:type="dxa"/>
            <w:shd w:val="clear" w:color="auto" w:fill="FFFFFF"/>
          </w:tcPr>
          <w:p w14:paraId="304FC7A7" w14:textId="77777777" w:rsidR="00441568" w:rsidRPr="00B41848" w:rsidRDefault="00441568" w:rsidP="00441568">
            <w:pPr>
              <w:ind w:right="288" w:firstLine="0"/>
              <w:jc w:val="right"/>
              <w:rPr>
                <w:sz w:val="20"/>
              </w:rPr>
            </w:pPr>
            <w:r w:rsidRPr="00B41848">
              <w:rPr>
                <w:rStyle w:val="Corpsdutexte285ptEspacement0pt"/>
                <w:sz w:val="20"/>
              </w:rPr>
              <w:t>202.53</w:t>
            </w:r>
          </w:p>
        </w:tc>
        <w:tc>
          <w:tcPr>
            <w:tcW w:w="1080" w:type="dxa"/>
            <w:shd w:val="clear" w:color="auto" w:fill="FFFFFF"/>
          </w:tcPr>
          <w:p w14:paraId="7FAB2536" w14:textId="77777777" w:rsidR="00441568" w:rsidRPr="00B41848" w:rsidRDefault="00441568" w:rsidP="00441568">
            <w:pPr>
              <w:ind w:right="288" w:firstLine="0"/>
              <w:jc w:val="right"/>
              <w:rPr>
                <w:sz w:val="20"/>
              </w:rPr>
            </w:pPr>
            <w:r w:rsidRPr="00B41848">
              <w:rPr>
                <w:rStyle w:val="Corpsdutexte285ptEspacement0pt"/>
                <w:sz w:val="20"/>
              </w:rPr>
              <w:t>241.08</w:t>
            </w:r>
          </w:p>
        </w:tc>
      </w:tr>
      <w:tr w:rsidR="00441568" w:rsidRPr="00376716" w14:paraId="1D20E7BE" w14:textId="77777777">
        <w:tc>
          <w:tcPr>
            <w:tcW w:w="1080" w:type="dxa"/>
            <w:shd w:val="clear" w:color="auto" w:fill="FFFFFF"/>
            <w:vAlign w:val="bottom"/>
          </w:tcPr>
          <w:p w14:paraId="46AE6980" w14:textId="77777777" w:rsidR="00441568" w:rsidRPr="00B41848" w:rsidRDefault="00441568" w:rsidP="00441568">
            <w:pPr>
              <w:ind w:firstLine="0"/>
              <w:jc w:val="both"/>
              <w:rPr>
                <w:sz w:val="20"/>
              </w:rPr>
            </w:pPr>
            <w:r w:rsidRPr="00B41848">
              <w:rPr>
                <w:rStyle w:val="Corpsdutexte285ptEspacement0pt"/>
                <w:sz w:val="20"/>
              </w:rPr>
              <w:t>1967</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2C12306A" w14:textId="77777777" w:rsidR="00441568" w:rsidRPr="00B41848" w:rsidRDefault="00441568" w:rsidP="00441568">
            <w:pPr>
              <w:spacing w:before="120"/>
              <w:ind w:right="288" w:firstLine="0"/>
              <w:jc w:val="right"/>
              <w:rPr>
                <w:sz w:val="20"/>
              </w:rPr>
            </w:pPr>
            <w:r w:rsidRPr="00B41848">
              <w:rPr>
                <w:rStyle w:val="Corpsdutexte285ptEspacement0pt"/>
                <w:sz w:val="20"/>
              </w:rPr>
              <w:t>19</w:t>
            </w:r>
          </w:p>
        </w:tc>
        <w:tc>
          <w:tcPr>
            <w:tcW w:w="1080" w:type="dxa"/>
            <w:shd w:val="clear" w:color="auto" w:fill="FFFFFF"/>
            <w:vAlign w:val="bottom"/>
          </w:tcPr>
          <w:p w14:paraId="50D80EF9" w14:textId="77777777" w:rsidR="00441568" w:rsidRPr="00B41848" w:rsidRDefault="00441568" w:rsidP="00441568">
            <w:pPr>
              <w:spacing w:before="120"/>
              <w:ind w:right="288" w:firstLine="0"/>
              <w:jc w:val="right"/>
              <w:rPr>
                <w:sz w:val="20"/>
              </w:rPr>
            </w:pPr>
            <w:r w:rsidRPr="00B41848">
              <w:rPr>
                <w:rStyle w:val="Corpsdutexte285ptEspacement0pt"/>
                <w:sz w:val="20"/>
              </w:rPr>
              <w:t>43</w:t>
            </w:r>
          </w:p>
        </w:tc>
        <w:tc>
          <w:tcPr>
            <w:tcW w:w="1080" w:type="dxa"/>
            <w:shd w:val="clear" w:color="auto" w:fill="FFFFFF"/>
            <w:vAlign w:val="bottom"/>
          </w:tcPr>
          <w:p w14:paraId="0BC356B4" w14:textId="77777777" w:rsidR="00441568" w:rsidRPr="00B41848" w:rsidRDefault="00441568" w:rsidP="00441568">
            <w:pPr>
              <w:spacing w:before="120"/>
              <w:ind w:right="288" w:firstLine="0"/>
              <w:jc w:val="right"/>
              <w:rPr>
                <w:sz w:val="20"/>
              </w:rPr>
            </w:pPr>
            <w:r w:rsidRPr="00B41848">
              <w:rPr>
                <w:rStyle w:val="Corpsdutexte285ptEspacement0pt"/>
                <w:sz w:val="20"/>
              </w:rPr>
              <w:t>335</w:t>
            </w:r>
          </w:p>
        </w:tc>
        <w:tc>
          <w:tcPr>
            <w:tcW w:w="1080" w:type="dxa"/>
            <w:shd w:val="clear" w:color="auto" w:fill="FFFFFF"/>
            <w:vAlign w:val="bottom"/>
          </w:tcPr>
          <w:p w14:paraId="5FE1EE9C" w14:textId="77777777" w:rsidR="00441568" w:rsidRPr="00B41848" w:rsidRDefault="00441568" w:rsidP="00441568">
            <w:pPr>
              <w:spacing w:before="120"/>
              <w:ind w:right="288" w:firstLine="0"/>
              <w:jc w:val="right"/>
              <w:rPr>
                <w:sz w:val="20"/>
              </w:rPr>
            </w:pPr>
            <w:r w:rsidRPr="00B41848">
              <w:rPr>
                <w:rStyle w:val="Corpsdutexte285ptEspacement0pt"/>
                <w:sz w:val="20"/>
              </w:rPr>
              <w:t>95</w:t>
            </w:r>
          </w:p>
        </w:tc>
        <w:tc>
          <w:tcPr>
            <w:tcW w:w="1080" w:type="dxa"/>
            <w:shd w:val="clear" w:color="auto" w:fill="FFFFFF"/>
            <w:vAlign w:val="bottom"/>
          </w:tcPr>
          <w:p w14:paraId="798BD1DA" w14:textId="77777777" w:rsidR="00441568" w:rsidRPr="00B41848" w:rsidRDefault="00441568" w:rsidP="00441568">
            <w:pPr>
              <w:spacing w:before="120"/>
              <w:ind w:right="288" w:firstLine="0"/>
              <w:jc w:val="right"/>
              <w:rPr>
                <w:sz w:val="20"/>
              </w:rPr>
            </w:pPr>
            <w:r w:rsidRPr="00B41848">
              <w:rPr>
                <w:rStyle w:val="Corpsdutexte285ptEspacement0pt"/>
                <w:sz w:val="20"/>
              </w:rPr>
              <w:t>220</w:t>
            </w:r>
          </w:p>
        </w:tc>
        <w:tc>
          <w:tcPr>
            <w:tcW w:w="1080" w:type="dxa"/>
            <w:shd w:val="clear" w:color="auto" w:fill="FFFFFF"/>
            <w:vAlign w:val="bottom"/>
          </w:tcPr>
          <w:p w14:paraId="03FE89B7" w14:textId="77777777" w:rsidR="00441568" w:rsidRPr="00B41848" w:rsidRDefault="00441568" w:rsidP="00441568">
            <w:pPr>
              <w:spacing w:before="120"/>
              <w:ind w:right="288" w:firstLine="0"/>
              <w:jc w:val="right"/>
              <w:rPr>
                <w:sz w:val="20"/>
              </w:rPr>
            </w:pPr>
            <w:r w:rsidRPr="00B41848">
              <w:rPr>
                <w:rStyle w:val="Corpsdutexte285ptEspacement0pt"/>
                <w:sz w:val="20"/>
              </w:rPr>
              <w:t>528</w:t>
            </w:r>
          </w:p>
        </w:tc>
        <w:tc>
          <w:tcPr>
            <w:tcW w:w="1080" w:type="dxa"/>
            <w:shd w:val="clear" w:color="auto" w:fill="FFFFFF"/>
            <w:vAlign w:val="bottom"/>
          </w:tcPr>
          <w:p w14:paraId="56F5EC26" w14:textId="77777777" w:rsidR="00441568" w:rsidRPr="00B41848" w:rsidRDefault="00441568" w:rsidP="00441568">
            <w:pPr>
              <w:spacing w:before="120"/>
              <w:ind w:right="288" w:firstLine="0"/>
              <w:jc w:val="right"/>
              <w:rPr>
                <w:sz w:val="20"/>
              </w:rPr>
            </w:pPr>
            <w:r w:rsidRPr="00B41848">
              <w:rPr>
                <w:rStyle w:val="Corpsdutexte285ptEspacement0pt"/>
                <w:sz w:val="20"/>
              </w:rPr>
              <w:t>106</w:t>
            </w:r>
          </w:p>
        </w:tc>
        <w:tc>
          <w:tcPr>
            <w:tcW w:w="1080" w:type="dxa"/>
            <w:shd w:val="clear" w:color="auto" w:fill="FFFFFF"/>
            <w:vAlign w:val="bottom"/>
          </w:tcPr>
          <w:p w14:paraId="33715043" w14:textId="77777777" w:rsidR="00441568" w:rsidRPr="00B41848" w:rsidRDefault="00441568" w:rsidP="00441568">
            <w:pPr>
              <w:spacing w:before="120"/>
              <w:ind w:right="288" w:firstLine="0"/>
              <w:jc w:val="right"/>
              <w:rPr>
                <w:sz w:val="20"/>
              </w:rPr>
            </w:pPr>
            <w:r w:rsidRPr="00B41848">
              <w:rPr>
                <w:rStyle w:val="Corpsdutexte285ptEspacement0pt"/>
                <w:sz w:val="20"/>
              </w:rPr>
              <w:t>1396</w:t>
            </w:r>
          </w:p>
        </w:tc>
      </w:tr>
      <w:tr w:rsidR="00441568" w:rsidRPr="00376716" w14:paraId="3FA0117B" w14:textId="77777777">
        <w:tc>
          <w:tcPr>
            <w:tcW w:w="1080" w:type="dxa"/>
            <w:shd w:val="clear" w:color="auto" w:fill="FFFFFF"/>
          </w:tcPr>
          <w:p w14:paraId="12672FDB"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tcPr>
          <w:p w14:paraId="1BA39125" w14:textId="77777777" w:rsidR="00441568" w:rsidRPr="00B41848" w:rsidRDefault="00441568" w:rsidP="00441568">
            <w:pPr>
              <w:ind w:right="288" w:firstLine="0"/>
              <w:jc w:val="right"/>
              <w:rPr>
                <w:sz w:val="20"/>
              </w:rPr>
            </w:pPr>
            <w:r w:rsidRPr="00B41848">
              <w:rPr>
                <w:rStyle w:val="Corpsdutexte285ptEspacement0pt"/>
                <w:sz w:val="20"/>
              </w:rPr>
              <w:t>1.36</w:t>
            </w:r>
          </w:p>
        </w:tc>
        <w:tc>
          <w:tcPr>
            <w:tcW w:w="1080" w:type="dxa"/>
            <w:shd w:val="clear" w:color="auto" w:fill="FFFFFF"/>
            <w:vAlign w:val="bottom"/>
          </w:tcPr>
          <w:p w14:paraId="6D03EED6" w14:textId="77777777" w:rsidR="00441568" w:rsidRPr="00B41848" w:rsidRDefault="00441568" w:rsidP="00441568">
            <w:pPr>
              <w:ind w:right="288" w:firstLine="0"/>
              <w:jc w:val="right"/>
              <w:rPr>
                <w:sz w:val="20"/>
              </w:rPr>
            </w:pPr>
            <w:r w:rsidRPr="00B41848">
              <w:rPr>
                <w:rStyle w:val="Corpsdutexte285ptEspacement-1pt"/>
                <w:sz w:val="20"/>
              </w:rPr>
              <w:t>3.08</w:t>
            </w:r>
          </w:p>
        </w:tc>
        <w:tc>
          <w:tcPr>
            <w:tcW w:w="1080" w:type="dxa"/>
            <w:shd w:val="clear" w:color="auto" w:fill="FFFFFF"/>
          </w:tcPr>
          <w:p w14:paraId="4AEE8300" w14:textId="77777777" w:rsidR="00441568" w:rsidRPr="00B41848" w:rsidRDefault="00441568" w:rsidP="00441568">
            <w:pPr>
              <w:ind w:right="288" w:firstLine="0"/>
              <w:jc w:val="right"/>
              <w:rPr>
                <w:sz w:val="20"/>
              </w:rPr>
            </w:pPr>
            <w:r w:rsidRPr="00B41848">
              <w:rPr>
                <w:rStyle w:val="Corpsdutexte285ptEspacement0pt"/>
                <w:sz w:val="20"/>
              </w:rPr>
              <w:t>24.00</w:t>
            </w:r>
          </w:p>
        </w:tc>
        <w:tc>
          <w:tcPr>
            <w:tcW w:w="1080" w:type="dxa"/>
            <w:shd w:val="clear" w:color="auto" w:fill="FFFFFF"/>
            <w:vAlign w:val="bottom"/>
          </w:tcPr>
          <w:p w14:paraId="3B246932" w14:textId="77777777" w:rsidR="00441568" w:rsidRPr="00B41848" w:rsidRDefault="00441568" w:rsidP="00441568">
            <w:pPr>
              <w:ind w:right="288" w:firstLine="0"/>
              <w:jc w:val="right"/>
              <w:rPr>
                <w:sz w:val="20"/>
              </w:rPr>
            </w:pPr>
            <w:r w:rsidRPr="00B41848">
              <w:rPr>
                <w:rStyle w:val="Corpsdutexte285ptEspacement0pt"/>
                <w:sz w:val="20"/>
              </w:rPr>
              <w:t>6.80</w:t>
            </w:r>
          </w:p>
        </w:tc>
        <w:tc>
          <w:tcPr>
            <w:tcW w:w="1080" w:type="dxa"/>
            <w:shd w:val="clear" w:color="auto" w:fill="FFFFFF"/>
          </w:tcPr>
          <w:p w14:paraId="7EE486F7" w14:textId="77777777" w:rsidR="00441568" w:rsidRPr="00B41848" w:rsidRDefault="00441568" w:rsidP="00441568">
            <w:pPr>
              <w:ind w:right="288" w:firstLine="0"/>
              <w:jc w:val="right"/>
              <w:rPr>
                <w:sz w:val="20"/>
              </w:rPr>
            </w:pPr>
            <w:r w:rsidRPr="00B41848">
              <w:rPr>
                <w:rStyle w:val="Corpsdutexte285ptEspacement0pt"/>
                <w:sz w:val="20"/>
              </w:rPr>
              <w:t>15.76</w:t>
            </w:r>
          </w:p>
        </w:tc>
        <w:tc>
          <w:tcPr>
            <w:tcW w:w="1080" w:type="dxa"/>
            <w:shd w:val="clear" w:color="auto" w:fill="FFFFFF"/>
          </w:tcPr>
          <w:p w14:paraId="201AAFD6" w14:textId="77777777" w:rsidR="00441568" w:rsidRPr="00B41848" w:rsidRDefault="00441568" w:rsidP="00441568">
            <w:pPr>
              <w:ind w:right="288" w:firstLine="0"/>
              <w:jc w:val="right"/>
              <w:rPr>
                <w:sz w:val="20"/>
              </w:rPr>
            </w:pPr>
            <w:r w:rsidRPr="00B41848">
              <w:rPr>
                <w:rStyle w:val="Corpsdutexte285ptEspacement0pt"/>
                <w:sz w:val="20"/>
              </w:rPr>
              <w:t>37.82</w:t>
            </w:r>
          </w:p>
        </w:tc>
        <w:tc>
          <w:tcPr>
            <w:tcW w:w="1080" w:type="dxa"/>
            <w:shd w:val="clear" w:color="auto" w:fill="FFFFFF"/>
          </w:tcPr>
          <w:p w14:paraId="3AD87331" w14:textId="77777777" w:rsidR="00441568" w:rsidRPr="00B41848" w:rsidRDefault="00441568" w:rsidP="00441568">
            <w:pPr>
              <w:ind w:right="288" w:firstLine="0"/>
              <w:jc w:val="right"/>
              <w:rPr>
                <w:sz w:val="20"/>
              </w:rPr>
            </w:pPr>
            <w:r w:rsidRPr="00B41848">
              <w:rPr>
                <w:rStyle w:val="Corpsdutexte285ptEspacement0pt"/>
                <w:sz w:val="20"/>
              </w:rPr>
              <w:t>7.59</w:t>
            </w:r>
          </w:p>
        </w:tc>
        <w:tc>
          <w:tcPr>
            <w:tcW w:w="1080" w:type="dxa"/>
            <w:shd w:val="clear" w:color="auto" w:fill="FFFFFF"/>
            <w:vAlign w:val="bottom"/>
          </w:tcPr>
          <w:p w14:paraId="1CC7FF76"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2274B228" w14:textId="77777777">
        <w:tc>
          <w:tcPr>
            <w:tcW w:w="1080" w:type="dxa"/>
            <w:shd w:val="clear" w:color="auto" w:fill="FFFFFF"/>
          </w:tcPr>
          <w:p w14:paraId="7ACB7DB0"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6BA1B941" w14:textId="77777777" w:rsidR="00441568" w:rsidRPr="00B41848" w:rsidRDefault="00441568" w:rsidP="00441568">
            <w:pPr>
              <w:ind w:right="288" w:firstLine="0"/>
              <w:jc w:val="right"/>
              <w:rPr>
                <w:sz w:val="20"/>
              </w:rPr>
            </w:pPr>
            <w:r w:rsidRPr="00B41848">
              <w:rPr>
                <w:rStyle w:val="Corpsdutexte285ptEspacement0pt"/>
                <w:sz w:val="20"/>
              </w:rPr>
              <w:t>211.11</w:t>
            </w:r>
          </w:p>
        </w:tc>
        <w:tc>
          <w:tcPr>
            <w:tcW w:w="1080" w:type="dxa"/>
            <w:shd w:val="clear" w:color="auto" w:fill="FFFFFF"/>
          </w:tcPr>
          <w:p w14:paraId="364CD73E" w14:textId="77777777" w:rsidR="00441568" w:rsidRPr="00B41848" w:rsidRDefault="00441568" w:rsidP="00441568">
            <w:pPr>
              <w:ind w:right="288" w:firstLine="0"/>
              <w:jc w:val="right"/>
              <w:rPr>
                <w:sz w:val="20"/>
              </w:rPr>
            </w:pPr>
            <w:r w:rsidRPr="00B41848">
              <w:rPr>
                <w:rStyle w:val="Corpsdutexte285ptEspacement0pt"/>
                <w:sz w:val="20"/>
              </w:rPr>
              <w:t>159.26</w:t>
            </w:r>
          </w:p>
        </w:tc>
        <w:tc>
          <w:tcPr>
            <w:tcW w:w="1080" w:type="dxa"/>
            <w:shd w:val="clear" w:color="auto" w:fill="FFFFFF"/>
          </w:tcPr>
          <w:p w14:paraId="3CEA3D44" w14:textId="77777777" w:rsidR="00441568" w:rsidRPr="00B41848" w:rsidRDefault="00441568" w:rsidP="00441568">
            <w:pPr>
              <w:ind w:right="288" w:firstLine="0"/>
              <w:jc w:val="right"/>
              <w:rPr>
                <w:sz w:val="20"/>
              </w:rPr>
            </w:pPr>
            <w:r w:rsidRPr="00B41848">
              <w:rPr>
                <w:rStyle w:val="Corpsdutexte285ptEspacement0pt"/>
                <w:sz w:val="20"/>
              </w:rPr>
              <w:t>283.90</w:t>
            </w:r>
          </w:p>
        </w:tc>
        <w:tc>
          <w:tcPr>
            <w:tcW w:w="1080" w:type="dxa"/>
            <w:shd w:val="clear" w:color="auto" w:fill="FFFFFF"/>
          </w:tcPr>
          <w:p w14:paraId="013D2815" w14:textId="77777777" w:rsidR="00441568" w:rsidRPr="00B41848" w:rsidRDefault="00441568" w:rsidP="00441568">
            <w:pPr>
              <w:ind w:right="288" w:firstLine="0"/>
              <w:jc w:val="right"/>
              <w:rPr>
                <w:sz w:val="20"/>
              </w:rPr>
            </w:pPr>
            <w:r w:rsidRPr="00B41848">
              <w:rPr>
                <w:rStyle w:val="Corpsdutexte285ptEspacement0pt"/>
                <w:sz w:val="20"/>
              </w:rPr>
              <w:t>107.95</w:t>
            </w:r>
          </w:p>
        </w:tc>
        <w:tc>
          <w:tcPr>
            <w:tcW w:w="1080" w:type="dxa"/>
            <w:shd w:val="clear" w:color="auto" w:fill="FFFFFF"/>
            <w:vAlign w:val="center"/>
          </w:tcPr>
          <w:p w14:paraId="223760F5" w14:textId="77777777" w:rsidR="00441568" w:rsidRPr="00B41848" w:rsidRDefault="00441568" w:rsidP="00441568">
            <w:pPr>
              <w:ind w:right="288" w:firstLine="0"/>
              <w:jc w:val="right"/>
              <w:rPr>
                <w:sz w:val="20"/>
              </w:rPr>
            </w:pPr>
            <w:r w:rsidRPr="00B41848">
              <w:rPr>
                <w:rStyle w:val="Corpsdutexte285ptEspacement0pt"/>
                <w:sz w:val="20"/>
              </w:rPr>
              <w:t>2000.00</w:t>
            </w:r>
          </w:p>
        </w:tc>
        <w:tc>
          <w:tcPr>
            <w:tcW w:w="1080" w:type="dxa"/>
            <w:shd w:val="clear" w:color="auto" w:fill="FFFFFF"/>
          </w:tcPr>
          <w:p w14:paraId="418F5ABE" w14:textId="77777777" w:rsidR="00441568" w:rsidRPr="00B41848" w:rsidRDefault="00441568" w:rsidP="00441568">
            <w:pPr>
              <w:ind w:right="288" w:firstLine="0"/>
              <w:jc w:val="right"/>
              <w:rPr>
                <w:sz w:val="20"/>
              </w:rPr>
            </w:pPr>
            <w:r w:rsidRPr="00B41848">
              <w:rPr>
                <w:rStyle w:val="Corpsdutexte285ptEspacement0pt"/>
                <w:sz w:val="20"/>
              </w:rPr>
              <w:t>265.33</w:t>
            </w:r>
          </w:p>
        </w:tc>
        <w:tc>
          <w:tcPr>
            <w:tcW w:w="1080" w:type="dxa"/>
            <w:shd w:val="clear" w:color="auto" w:fill="FFFFFF"/>
          </w:tcPr>
          <w:p w14:paraId="3398F1CB" w14:textId="77777777" w:rsidR="00441568" w:rsidRPr="00B41848" w:rsidRDefault="00441568" w:rsidP="00441568">
            <w:pPr>
              <w:ind w:right="288" w:firstLine="0"/>
              <w:jc w:val="right"/>
              <w:rPr>
                <w:sz w:val="20"/>
              </w:rPr>
            </w:pPr>
            <w:r w:rsidRPr="00B41848">
              <w:rPr>
                <w:rStyle w:val="Corpsdutexte285ptEspacement0pt"/>
                <w:sz w:val="20"/>
              </w:rPr>
              <w:t>134.18</w:t>
            </w:r>
          </w:p>
        </w:tc>
        <w:tc>
          <w:tcPr>
            <w:tcW w:w="1080" w:type="dxa"/>
            <w:shd w:val="clear" w:color="auto" w:fill="FFFFFF"/>
          </w:tcPr>
          <w:p w14:paraId="0D80D4E9" w14:textId="77777777" w:rsidR="00441568" w:rsidRPr="00B41848" w:rsidRDefault="00441568" w:rsidP="00441568">
            <w:pPr>
              <w:ind w:right="288" w:firstLine="0"/>
              <w:jc w:val="right"/>
              <w:rPr>
                <w:sz w:val="20"/>
              </w:rPr>
            </w:pPr>
            <w:r w:rsidRPr="00B41848">
              <w:rPr>
                <w:rStyle w:val="Corpsdutexte285ptEspacement0pt"/>
                <w:sz w:val="20"/>
              </w:rPr>
              <w:t>246.20</w:t>
            </w:r>
          </w:p>
        </w:tc>
      </w:tr>
      <w:tr w:rsidR="00441568" w:rsidRPr="00376716" w14:paraId="4A7AF82C" w14:textId="77777777">
        <w:tc>
          <w:tcPr>
            <w:tcW w:w="1080" w:type="dxa"/>
            <w:shd w:val="clear" w:color="auto" w:fill="FFFFFF"/>
            <w:vAlign w:val="bottom"/>
          </w:tcPr>
          <w:p w14:paraId="71E37541" w14:textId="77777777" w:rsidR="00441568" w:rsidRPr="00B41848" w:rsidRDefault="00441568" w:rsidP="00441568">
            <w:pPr>
              <w:ind w:firstLine="0"/>
              <w:jc w:val="both"/>
              <w:rPr>
                <w:sz w:val="20"/>
              </w:rPr>
            </w:pPr>
            <w:r w:rsidRPr="00B41848">
              <w:rPr>
                <w:rStyle w:val="Corpsdutexte285ptEspacement0pt"/>
                <w:sz w:val="20"/>
              </w:rPr>
              <w:t>1968</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3E163ED1" w14:textId="77777777" w:rsidR="00441568" w:rsidRPr="00B41848" w:rsidRDefault="00441568" w:rsidP="00441568">
            <w:pPr>
              <w:spacing w:before="120"/>
              <w:ind w:right="288" w:firstLine="0"/>
              <w:jc w:val="right"/>
              <w:rPr>
                <w:sz w:val="20"/>
              </w:rPr>
            </w:pPr>
            <w:r w:rsidRPr="00B41848">
              <w:rPr>
                <w:rStyle w:val="Corpsdutexte285ptEspacement0pt"/>
                <w:sz w:val="20"/>
              </w:rPr>
              <w:t>20</w:t>
            </w:r>
          </w:p>
        </w:tc>
        <w:tc>
          <w:tcPr>
            <w:tcW w:w="1080" w:type="dxa"/>
            <w:shd w:val="clear" w:color="auto" w:fill="FFFFFF"/>
            <w:vAlign w:val="bottom"/>
          </w:tcPr>
          <w:p w14:paraId="7674A9AB" w14:textId="77777777" w:rsidR="00441568" w:rsidRPr="00B41848" w:rsidRDefault="00441568" w:rsidP="00441568">
            <w:pPr>
              <w:spacing w:before="120"/>
              <w:ind w:right="288" w:firstLine="0"/>
              <w:jc w:val="right"/>
              <w:rPr>
                <w:sz w:val="20"/>
              </w:rPr>
            </w:pPr>
            <w:r w:rsidRPr="00B41848">
              <w:rPr>
                <w:rStyle w:val="Corpsdutexte285ptEspacement0pt"/>
                <w:sz w:val="20"/>
              </w:rPr>
              <w:t>61</w:t>
            </w:r>
          </w:p>
        </w:tc>
        <w:tc>
          <w:tcPr>
            <w:tcW w:w="1080" w:type="dxa"/>
            <w:shd w:val="clear" w:color="auto" w:fill="FFFFFF"/>
            <w:vAlign w:val="bottom"/>
          </w:tcPr>
          <w:p w14:paraId="749E0BD7" w14:textId="77777777" w:rsidR="00441568" w:rsidRPr="00B41848" w:rsidRDefault="00441568" w:rsidP="00441568">
            <w:pPr>
              <w:spacing w:before="120"/>
              <w:ind w:right="288" w:firstLine="0"/>
              <w:jc w:val="right"/>
              <w:rPr>
                <w:sz w:val="20"/>
              </w:rPr>
            </w:pPr>
            <w:r w:rsidRPr="00B41848">
              <w:rPr>
                <w:rStyle w:val="Corpsdutexte285ptEspacement0pt"/>
                <w:sz w:val="20"/>
              </w:rPr>
              <w:t>397</w:t>
            </w:r>
          </w:p>
        </w:tc>
        <w:tc>
          <w:tcPr>
            <w:tcW w:w="1080" w:type="dxa"/>
            <w:shd w:val="clear" w:color="auto" w:fill="FFFFFF"/>
            <w:vAlign w:val="bottom"/>
          </w:tcPr>
          <w:p w14:paraId="6E3927B8" w14:textId="77777777" w:rsidR="00441568" w:rsidRPr="00B41848" w:rsidRDefault="00441568" w:rsidP="00441568">
            <w:pPr>
              <w:spacing w:before="120"/>
              <w:ind w:right="288" w:firstLine="0"/>
              <w:jc w:val="right"/>
              <w:rPr>
                <w:sz w:val="20"/>
              </w:rPr>
            </w:pPr>
            <w:r w:rsidRPr="00B41848">
              <w:rPr>
                <w:rStyle w:val="Corpsdutexte285ptEspacement0pt"/>
                <w:sz w:val="20"/>
              </w:rPr>
              <w:t>129</w:t>
            </w:r>
          </w:p>
        </w:tc>
        <w:tc>
          <w:tcPr>
            <w:tcW w:w="1080" w:type="dxa"/>
            <w:shd w:val="clear" w:color="auto" w:fill="FFFFFF"/>
            <w:vAlign w:val="bottom"/>
          </w:tcPr>
          <w:p w14:paraId="21B5BE59" w14:textId="77777777" w:rsidR="00441568" w:rsidRPr="00B41848" w:rsidRDefault="00441568" w:rsidP="00441568">
            <w:pPr>
              <w:spacing w:before="120"/>
              <w:ind w:right="288" w:firstLine="0"/>
              <w:jc w:val="right"/>
              <w:rPr>
                <w:sz w:val="20"/>
              </w:rPr>
            </w:pPr>
            <w:r w:rsidRPr="00B41848">
              <w:rPr>
                <w:rStyle w:val="Corpsdutexte285ptEspacement0pt"/>
                <w:sz w:val="20"/>
              </w:rPr>
              <w:t>303</w:t>
            </w:r>
          </w:p>
        </w:tc>
        <w:tc>
          <w:tcPr>
            <w:tcW w:w="1080" w:type="dxa"/>
            <w:shd w:val="clear" w:color="auto" w:fill="FFFFFF"/>
            <w:vAlign w:val="bottom"/>
          </w:tcPr>
          <w:p w14:paraId="54542397" w14:textId="77777777" w:rsidR="00441568" w:rsidRPr="00B41848" w:rsidRDefault="00441568" w:rsidP="00441568">
            <w:pPr>
              <w:spacing w:before="120"/>
              <w:ind w:right="288" w:firstLine="0"/>
              <w:jc w:val="right"/>
              <w:rPr>
                <w:sz w:val="20"/>
              </w:rPr>
            </w:pPr>
            <w:r w:rsidRPr="00B41848">
              <w:rPr>
                <w:rStyle w:val="Corpsdutexte285ptEspacement0pt"/>
                <w:sz w:val="20"/>
              </w:rPr>
              <w:t>552</w:t>
            </w:r>
          </w:p>
        </w:tc>
        <w:tc>
          <w:tcPr>
            <w:tcW w:w="1080" w:type="dxa"/>
            <w:shd w:val="clear" w:color="auto" w:fill="FFFFFF"/>
            <w:vAlign w:val="bottom"/>
          </w:tcPr>
          <w:p w14:paraId="3AE627BB" w14:textId="77777777" w:rsidR="00441568" w:rsidRPr="00B41848" w:rsidRDefault="00441568" w:rsidP="00441568">
            <w:pPr>
              <w:spacing w:before="120"/>
              <w:ind w:right="288" w:firstLine="0"/>
              <w:jc w:val="right"/>
              <w:rPr>
                <w:sz w:val="20"/>
              </w:rPr>
            </w:pPr>
            <w:r w:rsidRPr="00B41848">
              <w:rPr>
                <w:rStyle w:val="Corpsdutexte285ptEspacement0pt"/>
                <w:sz w:val="20"/>
              </w:rPr>
              <w:t>174</w:t>
            </w:r>
          </w:p>
        </w:tc>
        <w:tc>
          <w:tcPr>
            <w:tcW w:w="1080" w:type="dxa"/>
            <w:shd w:val="clear" w:color="auto" w:fill="FFFFFF"/>
            <w:vAlign w:val="bottom"/>
          </w:tcPr>
          <w:p w14:paraId="2A8EFC8A" w14:textId="77777777" w:rsidR="00441568" w:rsidRPr="00B41848" w:rsidRDefault="00441568" w:rsidP="00441568">
            <w:pPr>
              <w:spacing w:before="120"/>
              <w:ind w:right="288" w:firstLine="0"/>
              <w:jc w:val="right"/>
              <w:rPr>
                <w:sz w:val="20"/>
              </w:rPr>
            </w:pPr>
            <w:r w:rsidRPr="00B41848">
              <w:rPr>
                <w:rStyle w:val="Corpsdutexte285ptEspacement0pt"/>
                <w:sz w:val="20"/>
              </w:rPr>
              <w:t>1734</w:t>
            </w:r>
          </w:p>
        </w:tc>
      </w:tr>
      <w:tr w:rsidR="00441568" w:rsidRPr="00376716" w14:paraId="4881D9B0" w14:textId="77777777">
        <w:tc>
          <w:tcPr>
            <w:tcW w:w="1080" w:type="dxa"/>
            <w:shd w:val="clear" w:color="auto" w:fill="FFFFFF"/>
          </w:tcPr>
          <w:p w14:paraId="6A8F991B"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tcPr>
          <w:p w14:paraId="21F19AF2" w14:textId="77777777" w:rsidR="00441568" w:rsidRPr="00B41848" w:rsidRDefault="00441568" w:rsidP="00441568">
            <w:pPr>
              <w:ind w:right="288" w:firstLine="0"/>
              <w:jc w:val="right"/>
              <w:rPr>
                <w:sz w:val="20"/>
              </w:rPr>
            </w:pPr>
            <w:r w:rsidRPr="00B41848">
              <w:rPr>
                <w:rStyle w:val="Corpsdutexte285ptEspacement0pt"/>
                <w:sz w:val="20"/>
              </w:rPr>
              <w:t>1.15</w:t>
            </w:r>
          </w:p>
        </w:tc>
        <w:tc>
          <w:tcPr>
            <w:tcW w:w="1080" w:type="dxa"/>
            <w:shd w:val="clear" w:color="auto" w:fill="FFFFFF"/>
          </w:tcPr>
          <w:p w14:paraId="4CD1EC3D" w14:textId="77777777" w:rsidR="00441568" w:rsidRPr="00B41848" w:rsidRDefault="00441568" w:rsidP="00441568">
            <w:pPr>
              <w:ind w:right="288" w:firstLine="0"/>
              <w:jc w:val="right"/>
              <w:rPr>
                <w:sz w:val="20"/>
              </w:rPr>
            </w:pPr>
            <w:r w:rsidRPr="00B41848">
              <w:rPr>
                <w:rStyle w:val="Corpsdutexte285ptEspacement0pt"/>
                <w:sz w:val="20"/>
              </w:rPr>
              <w:t>3.52</w:t>
            </w:r>
          </w:p>
        </w:tc>
        <w:tc>
          <w:tcPr>
            <w:tcW w:w="1080" w:type="dxa"/>
            <w:shd w:val="clear" w:color="auto" w:fill="FFFFFF"/>
          </w:tcPr>
          <w:p w14:paraId="2C60AE16" w14:textId="77777777" w:rsidR="00441568" w:rsidRPr="00B41848" w:rsidRDefault="00441568" w:rsidP="00441568">
            <w:pPr>
              <w:ind w:right="288" w:firstLine="0"/>
              <w:jc w:val="right"/>
              <w:rPr>
                <w:sz w:val="20"/>
              </w:rPr>
            </w:pPr>
            <w:r w:rsidRPr="00B41848">
              <w:rPr>
                <w:rStyle w:val="Corpsdutexte285ptEspacement0pt"/>
                <w:sz w:val="20"/>
              </w:rPr>
              <w:t>22.89</w:t>
            </w:r>
          </w:p>
        </w:tc>
        <w:tc>
          <w:tcPr>
            <w:tcW w:w="1080" w:type="dxa"/>
            <w:shd w:val="clear" w:color="auto" w:fill="FFFFFF"/>
          </w:tcPr>
          <w:p w14:paraId="1403583D" w14:textId="77777777" w:rsidR="00441568" w:rsidRPr="00B41848" w:rsidRDefault="00441568" w:rsidP="00441568">
            <w:pPr>
              <w:ind w:right="288" w:firstLine="0"/>
              <w:jc w:val="right"/>
              <w:rPr>
                <w:sz w:val="20"/>
              </w:rPr>
            </w:pPr>
            <w:r w:rsidRPr="00B41848">
              <w:rPr>
                <w:rStyle w:val="Corpsdutexte285ptEspacement0pt"/>
                <w:sz w:val="20"/>
              </w:rPr>
              <w:t>7.44</w:t>
            </w:r>
          </w:p>
        </w:tc>
        <w:tc>
          <w:tcPr>
            <w:tcW w:w="1080" w:type="dxa"/>
            <w:shd w:val="clear" w:color="auto" w:fill="FFFFFF"/>
          </w:tcPr>
          <w:p w14:paraId="5F5CD242" w14:textId="77777777" w:rsidR="00441568" w:rsidRPr="00B41848" w:rsidRDefault="00441568" w:rsidP="00441568">
            <w:pPr>
              <w:ind w:right="288" w:firstLine="0"/>
              <w:jc w:val="right"/>
              <w:rPr>
                <w:sz w:val="20"/>
              </w:rPr>
            </w:pPr>
            <w:r w:rsidRPr="00B41848">
              <w:rPr>
                <w:rStyle w:val="Corpsdutexte285ptEspacement0pt"/>
                <w:sz w:val="20"/>
              </w:rPr>
              <w:t>17.47</w:t>
            </w:r>
          </w:p>
        </w:tc>
        <w:tc>
          <w:tcPr>
            <w:tcW w:w="1080" w:type="dxa"/>
            <w:shd w:val="clear" w:color="auto" w:fill="FFFFFF"/>
          </w:tcPr>
          <w:p w14:paraId="06FB0D5D" w14:textId="77777777" w:rsidR="00441568" w:rsidRPr="00B41848" w:rsidRDefault="00441568" w:rsidP="00441568">
            <w:pPr>
              <w:ind w:right="288" w:firstLine="0"/>
              <w:jc w:val="right"/>
              <w:rPr>
                <w:sz w:val="20"/>
              </w:rPr>
            </w:pPr>
            <w:r w:rsidRPr="00B41848">
              <w:rPr>
                <w:rStyle w:val="Corpsdutexte285ptEspacement0pt"/>
                <w:sz w:val="20"/>
              </w:rPr>
              <w:t>31.84</w:t>
            </w:r>
          </w:p>
        </w:tc>
        <w:tc>
          <w:tcPr>
            <w:tcW w:w="1080" w:type="dxa"/>
            <w:shd w:val="clear" w:color="auto" w:fill="FFFFFF"/>
          </w:tcPr>
          <w:p w14:paraId="683C6506" w14:textId="77777777" w:rsidR="00441568" w:rsidRPr="00B41848" w:rsidRDefault="00441568" w:rsidP="00441568">
            <w:pPr>
              <w:ind w:right="288" w:firstLine="0"/>
              <w:jc w:val="right"/>
              <w:rPr>
                <w:sz w:val="20"/>
              </w:rPr>
            </w:pPr>
            <w:r w:rsidRPr="00B41848">
              <w:rPr>
                <w:rStyle w:val="Corpsdutexte285ptEspacement0pt"/>
                <w:sz w:val="20"/>
              </w:rPr>
              <w:t>10.03</w:t>
            </w:r>
          </w:p>
        </w:tc>
        <w:tc>
          <w:tcPr>
            <w:tcW w:w="1080" w:type="dxa"/>
            <w:shd w:val="clear" w:color="auto" w:fill="FFFFFF"/>
            <w:vAlign w:val="bottom"/>
          </w:tcPr>
          <w:p w14:paraId="6FFC98E1"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77028DF6" w14:textId="77777777">
        <w:tc>
          <w:tcPr>
            <w:tcW w:w="1080" w:type="dxa"/>
            <w:shd w:val="clear" w:color="auto" w:fill="FFFFFF"/>
          </w:tcPr>
          <w:p w14:paraId="388908C8"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7C22C44F" w14:textId="77777777" w:rsidR="00441568" w:rsidRPr="00B41848" w:rsidRDefault="00441568" w:rsidP="00441568">
            <w:pPr>
              <w:ind w:right="288" w:firstLine="0"/>
              <w:jc w:val="right"/>
              <w:rPr>
                <w:sz w:val="20"/>
              </w:rPr>
            </w:pPr>
            <w:r w:rsidRPr="00B41848">
              <w:rPr>
                <w:rStyle w:val="Corpsdutexte285ptEspacement0pt"/>
                <w:sz w:val="20"/>
              </w:rPr>
              <w:t>222.22</w:t>
            </w:r>
          </w:p>
        </w:tc>
        <w:tc>
          <w:tcPr>
            <w:tcW w:w="1080" w:type="dxa"/>
            <w:shd w:val="clear" w:color="auto" w:fill="FFFFFF"/>
          </w:tcPr>
          <w:p w14:paraId="5CD1FADE" w14:textId="77777777" w:rsidR="00441568" w:rsidRPr="00B41848" w:rsidRDefault="00441568" w:rsidP="00441568">
            <w:pPr>
              <w:ind w:right="288" w:firstLine="0"/>
              <w:jc w:val="right"/>
              <w:rPr>
                <w:sz w:val="20"/>
              </w:rPr>
            </w:pPr>
            <w:r w:rsidRPr="00B41848">
              <w:rPr>
                <w:rStyle w:val="Corpsdutexte285ptEspacement0pt"/>
                <w:sz w:val="20"/>
              </w:rPr>
              <w:t>225.93</w:t>
            </w:r>
          </w:p>
        </w:tc>
        <w:tc>
          <w:tcPr>
            <w:tcW w:w="1080" w:type="dxa"/>
            <w:shd w:val="clear" w:color="auto" w:fill="FFFFFF"/>
          </w:tcPr>
          <w:p w14:paraId="7E91ED56" w14:textId="77777777" w:rsidR="00441568" w:rsidRPr="00B41848" w:rsidRDefault="00441568" w:rsidP="00441568">
            <w:pPr>
              <w:ind w:right="288" w:firstLine="0"/>
              <w:jc w:val="right"/>
              <w:rPr>
                <w:sz w:val="20"/>
              </w:rPr>
            </w:pPr>
            <w:r w:rsidRPr="00B41848">
              <w:rPr>
                <w:rStyle w:val="Corpsdutexte285ptEspacement0pt"/>
                <w:sz w:val="20"/>
              </w:rPr>
              <w:t>336.44</w:t>
            </w:r>
          </w:p>
        </w:tc>
        <w:tc>
          <w:tcPr>
            <w:tcW w:w="1080" w:type="dxa"/>
            <w:shd w:val="clear" w:color="auto" w:fill="FFFFFF"/>
          </w:tcPr>
          <w:p w14:paraId="3F4B0284" w14:textId="77777777" w:rsidR="00441568" w:rsidRPr="00B41848" w:rsidRDefault="00441568" w:rsidP="00441568">
            <w:pPr>
              <w:ind w:right="288" w:firstLine="0"/>
              <w:jc w:val="right"/>
              <w:rPr>
                <w:sz w:val="20"/>
              </w:rPr>
            </w:pPr>
            <w:r w:rsidRPr="00B41848">
              <w:rPr>
                <w:rStyle w:val="Corpsdutexte285ptEspacement0pt"/>
                <w:sz w:val="20"/>
              </w:rPr>
              <w:t>146.59</w:t>
            </w:r>
          </w:p>
        </w:tc>
        <w:tc>
          <w:tcPr>
            <w:tcW w:w="1080" w:type="dxa"/>
            <w:shd w:val="clear" w:color="auto" w:fill="FFFFFF"/>
          </w:tcPr>
          <w:p w14:paraId="3BAC489C" w14:textId="77777777" w:rsidR="00441568" w:rsidRPr="00B41848" w:rsidRDefault="00441568" w:rsidP="00441568">
            <w:pPr>
              <w:ind w:right="288" w:firstLine="0"/>
              <w:jc w:val="right"/>
              <w:rPr>
                <w:sz w:val="20"/>
              </w:rPr>
            </w:pPr>
            <w:r w:rsidRPr="00B41848">
              <w:rPr>
                <w:rStyle w:val="Corpsdutexte285ptEspacement0pt"/>
                <w:sz w:val="20"/>
              </w:rPr>
              <w:t>2754.54</w:t>
            </w:r>
          </w:p>
        </w:tc>
        <w:tc>
          <w:tcPr>
            <w:tcW w:w="1080" w:type="dxa"/>
            <w:shd w:val="clear" w:color="auto" w:fill="FFFFFF"/>
          </w:tcPr>
          <w:p w14:paraId="5B6A6D86" w14:textId="77777777" w:rsidR="00441568" w:rsidRPr="00B41848" w:rsidRDefault="00441568" w:rsidP="00441568">
            <w:pPr>
              <w:ind w:right="288" w:firstLine="0"/>
              <w:jc w:val="right"/>
              <w:rPr>
                <w:sz w:val="20"/>
              </w:rPr>
            </w:pPr>
            <w:r w:rsidRPr="00B41848">
              <w:rPr>
                <w:rStyle w:val="Corpsdutexte285ptEspacement0pt"/>
                <w:sz w:val="20"/>
              </w:rPr>
              <w:t>277.39</w:t>
            </w:r>
          </w:p>
        </w:tc>
        <w:tc>
          <w:tcPr>
            <w:tcW w:w="1080" w:type="dxa"/>
            <w:shd w:val="clear" w:color="auto" w:fill="FFFFFF"/>
          </w:tcPr>
          <w:p w14:paraId="1CF89A41" w14:textId="77777777" w:rsidR="00441568" w:rsidRPr="00B41848" w:rsidRDefault="00441568" w:rsidP="00441568">
            <w:pPr>
              <w:ind w:right="288" w:firstLine="0"/>
              <w:jc w:val="right"/>
              <w:rPr>
                <w:sz w:val="20"/>
              </w:rPr>
            </w:pPr>
            <w:r w:rsidRPr="00B41848">
              <w:rPr>
                <w:rStyle w:val="Corpsdutexte285ptEspacement0pt"/>
                <w:sz w:val="20"/>
              </w:rPr>
              <w:t>220.25</w:t>
            </w:r>
          </w:p>
        </w:tc>
        <w:tc>
          <w:tcPr>
            <w:tcW w:w="1080" w:type="dxa"/>
            <w:shd w:val="clear" w:color="auto" w:fill="FFFFFF"/>
          </w:tcPr>
          <w:p w14:paraId="08426AA9" w14:textId="77777777" w:rsidR="00441568" w:rsidRPr="00B41848" w:rsidRDefault="00441568" w:rsidP="00441568">
            <w:pPr>
              <w:ind w:right="288" w:firstLine="0"/>
              <w:jc w:val="right"/>
              <w:rPr>
                <w:sz w:val="20"/>
              </w:rPr>
            </w:pPr>
            <w:r w:rsidRPr="00B41848">
              <w:rPr>
                <w:rStyle w:val="Corpsdutexte285ptEspacement0pt"/>
                <w:sz w:val="20"/>
              </w:rPr>
              <w:t>305.81</w:t>
            </w:r>
          </w:p>
        </w:tc>
      </w:tr>
      <w:tr w:rsidR="00441568" w:rsidRPr="00376716" w14:paraId="5C5E8B50" w14:textId="77777777">
        <w:tc>
          <w:tcPr>
            <w:tcW w:w="1080" w:type="dxa"/>
            <w:shd w:val="clear" w:color="auto" w:fill="FFFFFF"/>
            <w:vAlign w:val="bottom"/>
          </w:tcPr>
          <w:p w14:paraId="380D1BE4" w14:textId="77777777" w:rsidR="00441568" w:rsidRPr="00B41848" w:rsidRDefault="00441568" w:rsidP="00441568">
            <w:pPr>
              <w:ind w:firstLine="0"/>
              <w:jc w:val="both"/>
              <w:rPr>
                <w:sz w:val="20"/>
              </w:rPr>
            </w:pPr>
            <w:r w:rsidRPr="00B41848">
              <w:rPr>
                <w:rStyle w:val="Corpsdutexte285ptEspacement0pt"/>
                <w:sz w:val="20"/>
              </w:rPr>
              <w:t>1969</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69F3C7AD" w14:textId="77777777" w:rsidR="00441568" w:rsidRPr="00B41848" w:rsidRDefault="00441568" w:rsidP="00441568">
            <w:pPr>
              <w:spacing w:before="120"/>
              <w:ind w:right="288" w:firstLine="0"/>
              <w:jc w:val="right"/>
              <w:rPr>
                <w:sz w:val="20"/>
              </w:rPr>
            </w:pPr>
            <w:r w:rsidRPr="00B41848">
              <w:rPr>
                <w:rStyle w:val="Corpsdutexte285ptEspacement0pt"/>
                <w:sz w:val="20"/>
              </w:rPr>
              <w:t>36</w:t>
            </w:r>
          </w:p>
        </w:tc>
        <w:tc>
          <w:tcPr>
            <w:tcW w:w="1080" w:type="dxa"/>
            <w:shd w:val="clear" w:color="auto" w:fill="FFFFFF"/>
            <w:vAlign w:val="bottom"/>
          </w:tcPr>
          <w:p w14:paraId="48402D7C" w14:textId="77777777" w:rsidR="00441568" w:rsidRPr="00B41848" w:rsidRDefault="00441568" w:rsidP="00441568">
            <w:pPr>
              <w:spacing w:before="120"/>
              <w:ind w:right="288" w:firstLine="0"/>
              <w:jc w:val="right"/>
              <w:rPr>
                <w:sz w:val="20"/>
              </w:rPr>
            </w:pPr>
            <w:r w:rsidRPr="00B41848">
              <w:rPr>
                <w:rStyle w:val="Corpsdutexte285ptEspacement0pt"/>
                <w:sz w:val="20"/>
              </w:rPr>
              <w:t>103</w:t>
            </w:r>
          </w:p>
        </w:tc>
        <w:tc>
          <w:tcPr>
            <w:tcW w:w="1080" w:type="dxa"/>
            <w:shd w:val="clear" w:color="auto" w:fill="FFFFFF"/>
            <w:vAlign w:val="bottom"/>
          </w:tcPr>
          <w:p w14:paraId="611DCEA1" w14:textId="77777777" w:rsidR="00441568" w:rsidRPr="00B41848" w:rsidRDefault="00441568" w:rsidP="00441568">
            <w:pPr>
              <w:spacing w:before="120"/>
              <w:ind w:right="288" w:firstLine="0"/>
              <w:jc w:val="right"/>
              <w:rPr>
                <w:sz w:val="20"/>
              </w:rPr>
            </w:pPr>
            <w:r w:rsidRPr="00B41848">
              <w:rPr>
                <w:rStyle w:val="Corpsdutexte285ptEspacement0pt"/>
                <w:sz w:val="20"/>
              </w:rPr>
              <w:t>397</w:t>
            </w:r>
          </w:p>
        </w:tc>
        <w:tc>
          <w:tcPr>
            <w:tcW w:w="1080" w:type="dxa"/>
            <w:shd w:val="clear" w:color="auto" w:fill="FFFFFF"/>
            <w:vAlign w:val="bottom"/>
          </w:tcPr>
          <w:p w14:paraId="4F8CD57F" w14:textId="77777777" w:rsidR="00441568" w:rsidRPr="00B41848" w:rsidRDefault="00441568" w:rsidP="00441568">
            <w:pPr>
              <w:spacing w:before="120"/>
              <w:ind w:right="288" w:firstLine="0"/>
              <w:jc w:val="right"/>
              <w:rPr>
                <w:sz w:val="20"/>
              </w:rPr>
            </w:pPr>
            <w:r w:rsidRPr="00B41848">
              <w:rPr>
                <w:rStyle w:val="Corpsdutexte285ptEspacement0pt"/>
                <w:sz w:val="20"/>
              </w:rPr>
              <w:t>130</w:t>
            </w:r>
          </w:p>
        </w:tc>
        <w:tc>
          <w:tcPr>
            <w:tcW w:w="1080" w:type="dxa"/>
            <w:shd w:val="clear" w:color="auto" w:fill="FFFFFF"/>
            <w:vAlign w:val="bottom"/>
          </w:tcPr>
          <w:p w14:paraId="68E74F43" w14:textId="77777777" w:rsidR="00441568" w:rsidRPr="00B41848" w:rsidRDefault="00441568" w:rsidP="00441568">
            <w:pPr>
              <w:spacing w:before="120"/>
              <w:ind w:right="288" w:firstLine="0"/>
              <w:jc w:val="right"/>
              <w:rPr>
                <w:sz w:val="20"/>
              </w:rPr>
            </w:pPr>
            <w:r w:rsidRPr="00B41848">
              <w:rPr>
                <w:rStyle w:val="Corpsdutexte285ptEspacement0pt"/>
                <w:sz w:val="20"/>
              </w:rPr>
              <w:t>362</w:t>
            </w:r>
          </w:p>
        </w:tc>
        <w:tc>
          <w:tcPr>
            <w:tcW w:w="1080" w:type="dxa"/>
            <w:shd w:val="clear" w:color="auto" w:fill="FFFFFF"/>
            <w:vAlign w:val="bottom"/>
          </w:tcPr>
          <w:p w14:paraId="0CD8AD49" w14:textId="77777777" w:rsidR="00441568" w:rsidRPr="00B41848" w:rsidRDefault="00441568" w:rsidP="00441568">
            <w:pPr>
              <w:spacing w:before="120"/>
              <w:ind w:right="288" w:firstLine="0"/>
              <w:jc w:val="right"/>
              <w:rPr>
                <w:sz w:val="20"/>
              </w:rPr>
            </w:pPr>
            <w:r w:rsidRPr="00B41848">
              <w:rPr>
                <w:rStyle w:val="Corpsdutexte285ptEspacement0pt"/>
                <w:sz w:val="20"/>
              </w:rPr>
              <w:t>530</w:t>
            </w:r>
          </w:p>
        </w:tc>
        <w:tc>
          <w:tcPr>
            <w:tcW w:w="1080" w:type="dxa"/>
            <w:shd w:val="clear" w:color="auto" w:fill="FFFFFF"/>
            <w:vAlign w:val="bottom"/>
          </w:tcPr>
          <w:p w14:paraId="6F7C8B3B" w14:textId="77777777" w:rsidR="00441568" w:rsidRPr="00B41848" w:rsidRDefault="00441568" w:rsidP="00441568">
            <w:pPr>
              <w:spacing w:before="120"/>
              <w:ind w:right="288" w:firstLine="0"/>
              <w:jc w:val="right"/>
              <w:rPr>
                <w:sz w:val="20"/>
              </w:rPr>
            </w:pPr>
            <w:r w:rsidRPr="00B41848">
              <w:rPr>
                <w:rStyle w:val="Corpsdutexte285ptEspacement0pt"/>
                <w:sz w:val="20"/>
              </w:rPr>
              <w:t>108</w:t>
            </w:r>
          </w:p>
        </w:tc>
        <w:tc>
          <w:tcPr>
            <w:tcW w:w="1080" w:type="dxa"/>
            <w:shd w:val="clear" w:color="auto" w:fill="FFFFFF"/>
            <w:vAlign w:val="bottom"/>
          </w:tcPr>
          <w:p w14:paraId="17F63BBD" w14:textId="77777777" w:rsidR="00441568" w:rsidRPr="00B41848" w:rsidRDefault="00441568" w:rsidP="00441568">
            <w:pPr>
              <w:spacing w:before="120"/>
              <w:ind w:right="288" w:firstLine="0"/>
              <w:jc w:val="right"/>
              <w:rPr>
                <w:sz w:val="20"/>
              </w:rPr>
            </w:pPr>
            <w:r w:rsidRPr="00B41848">
              <w:rPr>
                <w:rStyle w:val="Corpsdutexte285ptEspacement0pt"/>
                <w:sz w:val="20"/>
              </w:rPr>
              <w:t>1740</w:t>
            </w:r>
          </w:p>
        </w:tc>
      </w:tr>
      <w:tr w:rsidR="00441568" w:rsidRPr="00376716" w14:paraId="0B00A616" w14:textId="77777777">
        <w:tc>
          <w:tcPr>
            <w:tcW w:w="1080" w:type="dxa"/>
            <w:shd w:val="clear" w:color="auto" w:fill="FFFFFF"/>
            <w:vAlign w:val="bottom"/>
          </w:tcPr>
          <w:p w14:paraId="32136B1B"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vAlign w:val="bottom"/>
          </w:tcPr>
          <w:p w14:paraId="2E00CBFE" w14:textId="77777777" w:rsidR="00441568" w:rsidRPr="00B41848" w:rsidRDefault="00441568" w:rsidP="00441568">
            <w:pPr>
              <w:ind w:right="288" w:firstLine="0"/>
              <w:jc w:val="right"/>
              <w:rPr>
                <w:sz w:val="20"/>
              </w:rPr>
            </w:pPr>
            <w:r w:rsidRPr="00B41848">
              <w:rPr>
                <w:rStyle w:val="Corpsdutexte285ptEspacement0pt"/>
                <w:sz w:val="20"/>
              </w:rPr>
              <w:t>2.07</w:t>
            </w:r>
          </w:p>
        </w:tc>
        <w:tc>
          <w:tcPr>
            <w:tcW w:w="1080" w:type="dxa"/>
            <w:shd w:val="clear" w:color="auto" w:fill="FFFFFF"/>
            <w:vAlign w:val="bottom"/>
          </w:tcPr>
          <w:p w14:paraId="6F9E994D" w14:textId="77777777" w:rsidR="00441568" w:rsidRPr="00B41848" w:rsidRDefault="00441568" w:rsidP="00441568">
            <w:pPr>
              <w:ind w:right="288" w:firstLine="0"/>
              <w:jc w:val="right"/>
              <w:rPr>
                <w:sz w:val="20"/>
              </w:rPr>
            </w:pPr>
            <w:r w:rsidRPr="00B41848">
              <w:rPr>
                <w:rStyle w:val="Corpsdutexte285ptEspacement0pt"/>
                <w:sz w:val="20"/>
              </w:rPr>
              <w:t>5.92</w:t>
            </w:r>
          </w:p>
        </w:tc>
        <w:tc>
          <w:tcPr>
            <w:tcW w:w="1080" w:type="dxa"/>
            <w:shd w:val="clear" w:color="auto" w:fill="FFFFFF"/>
            <w:vAlign w:val="bottom"/>
          </w:tcPr>
          <w:p w14:paraId="326C0A7F" w14:textId="77777777" w:rsidR="00441568" w:rsidRPr="00B41848" w:rsidRDefault="00441568" w:rsidP="00441568">
            <w:pPr>
              <w:ind w:right="288" w:firstLine="0"/>
              <w:jc w:val="right"/>
              <w:rPr>
                <w:sz w:val="20"/>
              </w:rPr>
            </w:pPr>
            <w:r w:rsidRPr="00B41848">
              <w:rPr>
                <w:rStyle w:val="Corpsdutexte285ptEspacement0pt"/>
                <w:sz w:val="20"/>
              </w:rPr>
              <w:t>22.82</w:t>
            </w:r>
          </w:p>
        </w:tc>
        <w:tc>
          <w:tcPr>
            <w:tcW w:w="1080" w:type="dxa"/>
            <w:shd w:val="clear" w:color="auto" w:fill="FFFFFF"/>
            <w:vAlign w:val="bottom"/>
          </w:tcPr>
          <w:p w14:paraId="75DB76C9" w14:textId="77777777" w:rsidR="00441568" w:rsidRPr="00B41848" w:rsidRDefault="00441568" w:rsidP="00441568">
            <w:pPr>
              <w:ind w:right="288" w:firstLine="0"/>
              <w:jc w:val="right"/>
              <w:rPr>
                <w:sz w:val="20"/>
              </w:rPr>
            </w:pPr>
            <w:r w:rsidRPr="00B41848">
              <w:rPr>
                <w:rStyle w:val="Corpsdutexte285ptEspacement0pt"/>
                <w:sz w:val="20"/>
              </w:rPr>
              <w:t>7.47</w:t>
            </w:r>
          </w:p>
        </w:tc>
        <w:tc>
          <w:tcPr>
            <w:tcW w:w="1080" w:type="dxa"/>
            <w:shd w:val="clear" w:color="auto" w:fill="FFFFFF"/>
            <w:vAlign w:val="bottom"/>
          </w:tcPr>
          <w:p w14:paraId="7F68F640" w14:textId="77777777" w:rsidR="00441568" w:rsidRPr="00B41848" w:rsidRDefault="00441568" w:rsidP="00441568">
            <w:pPr>
              <w:ind w:right="288" w:firstLine="0"/>
              <w:jc w:val="right"/>
              <w:rPr>
                <w:sz w:val="20"/>
              </w:rPr>
            </w:pPr>
            <w:r w:rsidRPr="00B41848">
              <w:rPr>
                <w:rStyle w:val="Corpsdutexte285ptEspacement0pt"/>
                <w:sz w:val="20"/>
              </w:rPr>
              <w:t>20.80</w:t>
            </w:r>
          </w:p>
        </w:tc>
        <w:tc>
          <w:tcPr>
            <w:tcW w:w="1080" w:type="dxa"/>
            <w:shd w:val="clear" w:color="auto" w:fill="FFFFFF"/>
            <w:vAlign w:val="bottom"/>
          </w:tcPr>
          <w:p w14:paraId="78BBF18E" w14:textId="77777777" w:rsidR="00441568" w:rsidRPr="00B41848" w:rsidRDefault="00441568" w:rsidP="00441568">
            <w:pPr>
              <w:ind w:right="288" w:firstLine="0"/>
              <w:jc w:val="right"/>
              <w:rPr>
                <w:sz w:val="20"/>
              </w:rPr>
            </w:pPr>
            <w:r w:rsidRPr="00B41848">
              <w:rPr>
                <w:rStyle w:val="Corpsdutexte285ptEspacement0pt"/>
                <w:sz w:val="20"/>
              </w:rPr>
              <w:t>30.46</w:t>
            </w:r>
          </w:p>
        </w:tc>
        <w:tc>
          <w:tcPr>
            <w:tcW w:w="1080" w:type="dxa"/>
            <w:shd w:val="clear" w:color="auto" w:fill="FFFFFF"/>
            <w:vAlign w:val="bottom"/>
          </w:tcPr>
          <w:p w14:paraId="5D2EBB9C" w14:textId="77777777" w:rsidR="00441568" w:rsidRPr="00B41848" w:rsidRDefault="00441568" w:rsidP="00441568">
            <w:pPr>
              <w:ind w:right="288" w:firstLine="0"/>
              <w:jc w:val="right"/>
              <w:rPr>
                <w:sz w:val="20"/>
              </w:rPr>
            </w:pPr>
            <w:r w:rsidRPr="00B41848">
              <w:rPr>
                <w:rStyle w:val="Corpsdutexte285ptEspacement0pt"/>
                <w:sz w:val="20"/>
              </w:rPr>
              <w:t>6.21</w:t>
            </w:r>
          </w:p>
        </w:tc>
        <w:tc>
          <w:tcPr>
            <w:tcW w:w="1080" w:type="dxa"/>
            <w:shd w:val="clear" w:color="auto" w:fill="FFFFFF"/>
            <w:vAlign w:val="bottom"/>
          </w:tcPr>
          <w:p w14:paraId="64E04695"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14102146" w14:textId="77777777">
        <w:tc>
          <w:tcPr>
            <w:tcW w:w="1080" w:type="dxa"/>
            <w:shd w:val="clear" w:color="auto" w:fill="FFFFFF"/>
          </w:tcPr>
          <w:p w14:paraId="32F0594F"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tcPr>
          <w:p w14:paraId="499EF1D5" w14:textId="77777777" w:rsidR="00441568" w:rsidRPr="00B41848" w:rsidRDefault="00441568" w:rsidP="00441568">
            <w:pPr>
              <w:ind w:right="288" w:firstLine="0"/>
              <w:jc w:val="right"/>
              <w:rPr>
                <w:sz w:val="20"/>
              </w:rPr>
            </w:pPr>
            <w:r w:rsidRPr="00B41848">
              <w:rPr>
                <w:rStyle w:val="Corpsdutexte285ptEspacement0pt"/>
                <w:sz w:val="20"/>
              </w:rPr>
              <w:t>400.00</w:t>
            </w:r>
          </w:p>
        </w:tc>
        <w:tc>
          <w:tcPr>
            <w:tcW w:w="1080" w:type="dxa"/>
            <w:shd w:val="clear" w:color="auto" w:fill="FFFFFF"/>
          </w:tcPr>
          <w:p w14:paraId="71B052D1" w14:textId="77777777" w:rsidR="00441568" w:rsidRPr="00B41848" w:rsidRDefault="00441568" w:rsidP="00441568">
            <w:pPr>
              <w:ind w:right="288" w:firstLine="0"/>
              <w:jc w:val="right"/>
              <w:rPr>
                <w:sz w:val="20"/>
              </w:rPr>
            </w:pPr>
            <w:r w:rsidRPr="00B41848">
              <w:rPr>
                <w:rStyle w:val="Corpsdutexte285ptEspacement0pt"/>
                <w:sz w:val="20"/>
              </w:rPr>
              <w:t>381.48</w:t>
            </w:r>
          </w:p>
        </w:tc>
        <w:tc>
          <w:tcPr>
            <w:tcW w:w="1080" w:type="dxa"/>
            <w:shd w:val="clear" w:color="auto" w:fill="FFFFFF"/>
          </w:tcPr>
          <w:p w14:paraId="1465FEFC" w14:textId="77777777" w:rsidR="00441568" w:rsidRPr="00B41848" w:rsidRDefault="00441568" w:rsidP="00441568">
            <w:pPr>
              <w:ind w:right="288" w:firstLine="0"/>
              <w:jc w:val="right"/>
              <w:rPr>
                <w:sz w:val="20"/>
              </w:rPr>
            </w:pPr>
            <w:r w:rsidRPr="00B41848">
              <w:rPr>
                <w:rStyle w:val="Corpsdutexte285ptEspacement0pt"/>
                <w:sz w:val="20"/>
              </w:rPr>
              <w:t>336.44</w:t>
            </w:r>
          </w:p>
        </w:tc>
        <w:tc>
          <w:tcPr>
            <w:tcW w:w="1080" w:type="dxa"/>
            <w:shd w:val="clear" w:color="auto" w:fill="FFFFFF"/>
          </w:tcPr>
          <w:p w14:paraId="27F3C21F" w14:textId="77777777" w:rsidR="00441568" w:rsidRPr="00B41848" w:rsidRDefault="00441568" w:rsidP="00441568">
            <w:pPr>
              <w:ind w:right="288" w:firstLine="0"/>
              <w:jc w:val="right"/>
              <w:rPr>
                <w:sz w:val="20"/>
              </w:rPr>
            </w:pPr>
            <w:r w:rsidRPr="00B41848">
              <w:rPr>
                <w:rStyle w:val="Corpsdutexte285ptEspacement0pt"/>
                <w:sz w:val="20"/>
              </w:rPr>
              <w:t>147.73</w:t>
            </w:r>
          </w:p>
        </w:tc>
        <w:tc>
          <w:tcPr>
            <w:tcW w:w="1080" w:type="dxa"/>
            <w:shd w:val="clear" w:color="auto" w:fill="FFFFFF"/>
          </w:tcPr>
          <w:p w14:paraId="4D6AD80F" w14:textId="77777777" w:rsidR="00441568" w:rsidRPr="00B41848" w:rsidRDefault="00441568" w:rsidP="00441568">
            <w:pPr>
              <w:ind w:right="288" w:firstLine="0"/>
              <w:jc w:val="right"/>
              <w:rPr>
                <w:sz w:val="20"/>
              </w:rPr>
            </w:pPr>
            <w:r w:rsidRPr="00B41848">
              <w:rPr>
                <w:rStyle w:val="Corpsdutexte285ptEspacement0pt"/>
                <w:sz w:val="20"/>
              </w:rPr>
              <w:t>3290.91</w:t>
            </w:r>
          </w:p>
        </w:tc>
        <w:tc>
          <w:tcPr>
            <w:tcW w:w="1080" w:type="dxa"/>
            <w:shd w:val="clear" w:color="auto" w:fill="FFFFFF"/>
          </w:tcPr>
          <w:p w14:paraId="16EF8527" w14:textId="77777777" w:rsidR="00441568" w:rsidRPr="00B41848" w:rsidRDefault="00441568" w:rsidP="00441568">
            <w:pPr>
              <w:ind w:right="288" w:firstLine="0"/>
              <w:jc w:val="right"/>
              <w:rPr>
                <w:sz w:val="20"/>
              </w:rPr>
            </w:pPr>
            <w:r w:rsidRPr="00B41848">
              <w:rPr>
                <w:rStyle w:val="Corpsdutexte285ptEspacement0pt"/>
                <w:sz w:val="20"/>
              </w:rPr>
              <w:t>266.33</w:t>
            </w:r>
          </w:p>
        </w:tc>
        <w:tc>
          <w:tcPr>
            <w:tcW w:w="1080" w:type="dxa"/>
            <w:shd w:val="clear" w:color="auto" w:fill="FFFFFF"/>
          </w:tcPr>
          <w:p w14:paraId="7DD3EA81" w14:textId="77777777" w:rsidR="00441568" w:rsidRPr="00B41848" w:rsidRDefault="00441568" w:rsidP="00441568">
            <w:pPr>
              <w:ind w:right="288" w:firstLine="0"/>
              <w:jc w:val="right"/>
              <w:rPr>
                <w:sz w:val="20"/>
              </w:rPr>
            </w:pPr>
            <w:r w:rsidRPr="00B41848">
              <w:rPr>
                <w:rStyle w:val="Corpsdutexte285ptEspacement0pt"/>
                <w:sz w:val="20"/>
              </w:rPr>
              <w:t>136.71</w:t>
            </w:r>
          </w:p>
        </w:tc>
        <w:tc>
          <w:tcPr>
            <w:tcW w:w="1080" w:type="dxa"/>
            <w:shd w:val="clear" w:color="auto" w:fill="FFFFFF"/>
          </w:tcPr>
          <w:p w14:paraId="45D83FB0" w14:textId="77777777" w:rsidR="00441568" w:rsidRPr="00B41848" w:rsidRDefault="00441568" w:rsidP="00441568">
            <w:pPr>
              <w:ind w:right="288" w:firstLine="0"/>
              <w:jc w:val="right"/>
              <w:rPr>
                <w:sz w:val="20"/>
              </w:rPr>
            </w:pPr>
            <w:r w:rsidRPr="00B41848">
              <w:rPr>
                <w:rStyle w:val="Corpsdutexte285ptEspacement0pt"/>
                <w:sz w:val="20"/>
              </w:rPr>
              <w:t>306.87</w:t>
            </w:r>
          </w:p>
        </w:tc>
      </w:tr>
      <w:tr w:rsidR="00441568" w:rsidRPr="00376716" w14:paraId="69C0D9F9" w14:textId="77777777">
        <w:tc>
          <w:tcPr>
            <w:tcW w:w="1080" w:type="dxa"/>
            <w:shd w:val="clear" w:color="auto" w:fill="FFFFFF"/>
            <w:vAlign w:val="bottom"/>
          </w:tcPr>
          <w:p w14:paraId="49D94834" w14:textId="77777777" w:rsidR="00441568" w:rsidRPr="00B41848" w:rsidRDefault="00441568" w:rsidP="00441568">
            <w:pPr>
              <w:ind w:firstLine="0"/>
              <w:jc w:val="both"/>
              <w:rPr>
                <w:sz w:val="20"/>
              </w:rPr>
            </w:pPr>
            <w:r w:rsidRPr="00B41848">
              <w:rPr>
                <w:rStyle w:val="Corpsdutexte285ptEspacement0pt"/>
                <w:sz w:val="20"/>
              </w:rPr>
              <w:t>1970</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2FB3E190" w14:textId="77777777" w:rsidR="00441568" w:rsidRPr="00B41848" w:rsidRDefault="00441568" w:rsidP="00441568">
            <w:pPr>
              <w:spacing w:before="120"/>
              <w:ind w:right="288" w:firstLine="0"/>
              <w:jc w:val="right"/>
              <w:rPr>
                <w:sz w:val="20"/>
              </w:rPr>
            </w:pPr>
            <w:r w:rsidRPr="00B41848">
              <w:rPr>
                <w:rStyle w:val="Corpsdutexte285ptEspacement0pt"/>
                <w:sz w:val="20"/>
              </w:rPr>
              <w:t>20</w:t>
            </w:r>
          </w:p>
        </w:tc>
        <w:tc>
          <w:tcPr>
            <w:tcW w:w="1080" w:type="dxa"/>
            <w:shd w:val="clear" w:color="auto" w:fill="FFFFFF"/>
            <w:vAlign w:val="bottom"/>
          </w:tcPr>
          <w:p w14:paraId="22E10FA8" w14:textId="77777777" w:rsidR="00441568" w:rsidRPr="00B41848" w:rsidRDefault="00441568" w:rsidP="00441568">
            <w:pPr>
              <w:spacing w:before="120"/>
              <w:ind w:right="288" w:firstLine="0"/>
              <w:jc w:val="right"/>
              <w:rPr>
                <w:sz w:val="20"/>
              </w:rPr>
            </w:pPr>
            <w:r w:rsidRPr="00B41848">
              <w:rPr>
                <w:rStyle w:val="Corpsdutexte285ptEspacement0pt"/>
                <w:sz w:val="20"/>
              </w:rPr>
              <w:t>74</w:t>
            </w:r>
          </w:p>
        </w:tc>
        <w:tc>
          <w:tcPr>
            <w:tcW w:w="1080" w:type="dxa"/>
            <w:shd w:val="clear" w:color="auto" w:fill="FFFFFF"/>
            <w:vAlign w:val="bottom"/>
          </w:tcPr>
          <w:p w14:paraId="2F22584E" w14:textId="77777777" w:rsidR="00441568" w:rsidRPr="00B41848" w:rsidRDefault="00441568" w:rsidP="00441568">
            <w:pPr>
              <w:spacing w:before="120"/>
              <w:ind w:right="288" w:firstLine="0"/>
              <w:jc w:val="right"/>
              <w:rPr>
                <w:sz w:val="20"/>
              </w:rPr>
            </w:pPr>
            <w:r w:rsidRPr="00B41848">
              <w:rPr>
                <w:rStyle w:val="Corpsdutexte285ptEspacement0pt"/>
                <w:sz w:val="20"/>
              </w:rPr>
              <w:t>405</w:t>
            </w:r>
          </w:p>
        </w:tc>
        <w:tc>
          <w:tcPr>
            <w:tcW w:w="1080" w:type="dxa"/>
            <w:shd w:val="clear" w:color="auto" w:fill="FFFFFF"/>
            <w:vAlign w:val="bottom"/>
          </w:tcPr>
          <w:p w14:paraId="53A26B9F" w14:textId="77777777" w:rsidR="00441568" w:rsidRPr="00B41848" w:rsidRDefault="00441568" w:rsidP="00441568">
            <w:pPr>
              <w:spacing w:before="120"/>
              <w:ind w:right="288" w:firstLine="0"/>
              <w:jc w:val="right"/>
              <w:rPr>
                <w:sz w:val="20"/>
              </w:rPr>
            </w:pPr>
            <w:r w:rsidRPr="00B41848">
              <w:rPr>
                <w:rStyle w:val="Corpsdutexte285ptEspacement0pt"/>
                <w:sz w:val="20"/>
              </w:rPr>
              <w:t>102</w:t>
            </w:r>
          </w:p>
        </w:tc>
        <w:tc>
          <w:tcPr>
            <w:tcW w:w="1080" w:type="dxa"/>
            <w:shd w:val="clear" w:color="auto" w:fill="FFFFFF"/>
            <w:vAlign w:val="bottom"/>
          </w:tcPr>
          <w:p w14:paraId="190790F3" w14:textId="77777777" w:rsidR="00441568" w:rsidRPr="00B41848" w:rsidRDefault="00441568" w:rsidP="00441568">
            <w:pPr>
              <w:spacing w:before="120"/>
              <w:ind w:right="288" w:firstLine="0"/>
              <w:jc w:val="right"/>
              <w:rPr>
                <w:sz w:val="20"/>
              </w:rPr>
            </w:pPr>
            <w:r w:rsidRPr="00B41848">
              <w:rPr>
                <w:rStyle w:val="Corpsdutexte285ptEspacement0pt"/>
                <w:sz w:val="20"/>
              </w:rPr>
              <w:t>273</w:t>
            </w:r>
          </w:p>
        </w:tc>
        <w:tc>
          <w:tcPr>
            <w:tcW w:w="1080" w:type="dxa"/>
            <w:shd w:val="clear" w:color="auto" w:fill="FFFFFF"/>
            <w:vAlign w:val="bottom"/>
          </w:tcPr>
          <w:p w14:paraId="52507A1E" w14:textId="77777777" w:rsidR="00441568" w:rsidRPr="00B41848" w:rsidRDefault="00441568" w:rsidP="00441568">
            <w:pPr>
              <w:spacing w:before="120"/>
              <w:ind w:right="288" w:firstLine="0"/>
              <w:jc w:val="right"/>
              <w:rPr>
                <w:sz w:val="20"/>
              </w:rPr>
            </w:pPr>
            <w:r w:rsidRPr="00B41848">
              <w:rPr>
                <w:rStyle w:val="Corpsdutexte285ptEspacement0pt"/>
                <w:sz w:val="20"/>
              </w:rPr>
              <w:t>844</w:t>
            </w:r>
          </w:p>
        </w:tc>
        <w:tc>
          <w:tcPr>
            <w:tcW w:w="1080" w:type="dxa"/>
            <w:shd w:val="clear" w:color="auto" w:fill="FFFFFF"/>
            <w:vAlign w:val="bottom"/>
          </w:tcPr>
          <w:p w14:paraId="7469A172" w14:textId="77777777" w:rsidR="00441568" w:rsidRPr="00B41848" w:rsidRDefault="00441568" w:rsidP="00441568">
            <w:pPr>
              <w:spacing w:before="120"/>
              <w:ind w:right="288" w:firstLine="0"/>
              <w:jc w:val="right"/>
              <w:rPr>
                <w:sz w:val="20"/>
              </w:rPr>
            </w:pPr>
            <w:r w:rsidRPr="00B41848">
              <w:rPr>
                <w:rStyle w:val="Corpsdutexte285ptEspacement0pt"/>
                <w:sz w:val="20"/>
              </w:rPr>
              <w:t>123</w:t>
            </w:r>
          </w:p>
        </w:tc>
        <w:tc>
          <w:tcPr>
            <w:tcW w:w="1080" w:type="dxa"/>
            <w:shd w:val="clear" w:color="auto" w:fill="FFFFFF"/>
            <w:vAlign w:val="bottom"/>
          </w:tcPr>
          <w:p w14:paraId="1363765F" w14:textId="77777777" w:rsidR="00441568" w:rsidRPr="00B41848" w:rsidRDefault="00441568" w:rsidP="00441568">
            <w:pPr>
              <w:spacing w:before="120"/>
              <w:ind w:right="288" w:firstLine="0"/>
              <w:jc w:val="right"/>
              <w:rPr>
                <w:sz w:val="20"/>
              </w:rPr>
            </w:pPr>
            <w:r w:rsidRPr="00B41848">
              <w:rPr>
                <w:rStyle w:val="Corpsdutexte285ptEspacement0pt"/>
                <w:sz w:val="20"/>
              </w:rPr>
              <w:t>1900</w:t>
            </w:r>
          </w:p>
        </w:tc>
      </w:tr>
      <w:tr w:rsidR="00441568" w:rsidRPr="00376716" w14:paraId="69916F75" w14:textId="77777777">
        <w:tc>
          <w:tcPr>
            <w:tcW w:w="1080" w:type="dxa"/>
            <w:shd w:val="clear" w:color="auto" w:fill="FFFFFF"/>
          </w:tcPr>
          <w:p w14:paraId="26771FE4"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tcPr>
          <w:p w14:paraId="430F4006" w14:textId="77777777" w:rsidR="00441568" w:rsidRPr="00B41848" w:rsidRDefault="00441568" w:rsidP="00441568">
            <w:pPr>
              <w:ind w:right="288" w:firstLine="0"/>
              <w:jc w:val="right"/>
              <w:rPr>
                <w:sz w:val="20"/>
              </w:rPr>
            </w:pPr>
            <w:r w:rsidRPr="00B41848">
              <w:rPr>
                <w:rStyle w:val="Corpsdutexte285ptEspacement0pt"/>
                <w:sz w:val="20"/>
              </w:rPr>
              <w:t>1.05</w:t>
            </w:r>
          </w:p>
        </w:tc>
        <w:tc>
          <w:tcPr>
            <w:tcW w:w="1080" w:type="dxa"/>
            <w:shd w:val="clear" w:color="auto" w:fill="FFFFFF"/>
          </w:tcPr>
          <w:p w14:paraId="3B1809FC" w14:textId="77777777" w:rsidR="00441568" w:rsidRPr="00B41848" w:rsidRDefault="00441568" w:rsidP="00441568">
            <w:pPr>
              <w:ind w:right="288" w:firstLine="0"/>
              <w:jc w:val="right"/>
              <w:rPr>
                <w:sz w:val="20"/>
              </w:rPr>
            </w:pPr>
            <w:r w:rsidRPr="00B41848">
              <w:rPr>
                <w:rStyle w:val="Corpsdutexte285ptEspacement0pt"/>
                <w:sz w:val="20"/>
              </w:rPr>
              <w:t>3.89</w:t>
            </w:r>
          </w:p>
        </w:tc>
        <w:tc>
          <w:tcPr>
            <w:tcW w:w="1080" w:type="dxa"/>
            <w:shd w:val="clear" w:color="auto" w:fill="FFFFFF"/>
          </w:tcPr>
          <w:p w14:paraId="2443E04A" w14:textId="77777777" w:rsidR="00441568" w:rsidRPr="00B41848" w:rsidRDefault="00441568" w:rsidP="00441568">
            <w:pPr>
              <w:ind w:right="288" w:firstLine="0"/>
              <w:jc w:val="right"/>
              <w:rPr>
                <w:sz w:val="20"/>
              </w:rPr>
            </w:pPr>
            <w:r w:rsidRPr="00B41848">
              <w:rPr>
                <w:rStyle w:val="Corpsdutexte285ptEspacement0pt"/>
                <w:sz w:val="20"/>
              </w:rPr>
              <w:t>21.32</w:t>
            </w:r>
          </w:p>
        </w:tc>
        <w:tc>
          <w:tcPr>
            <w:tcW w:w="1080" w:type="dxa"/>
            <w:shd w:val="clear" w:color="auto" w:fill="FFFFFF"/>
          </w:tcPr>
          <w:p w14:paraId="5B004542" w14:textId="77777777" w:rsidR="00441568" w:rsidRPr="00B41848" w:rsidRDefault="00441568" w:rsidP="00441568">
            <w:pPr>
              <w:ind w:right="288" w:firstLine="0"/>
              <w:jc w:val="right"/>
              <w:rPr>
                <w:sz w:val="20"/>
              </w:rPr>
            </w:pPr>
            <w:r w:rsidRPr="00B41848">
              <w:rPr>
                <w:rStyle w:val="Corpsdutexte285ptEspacement0pt"/>
                <w:sz w:val="20"/>
              </w:rPr>
              <w:t>5.37</w:t>
            </w:r>
          </w:p>
        </w:tc>
        <w:tc>
          <w:tcPr>
            <w:tcW w:w="1080" w:type="dxa"/>
            <w:shd w:val="clear" w:color="auto" w:fill="FFFFFF"/>
          </w:tcPr>
          <w:p w14:paraId="346DCEAB" w14:textId="77777777" w:rsidR="00441568" w:rsidRPr="00B41848" w:rsidRDefault="00441568" w:rsidP="00441568">
            <w:pPr>
              <w:ind w:right="288" w:firstLine="0"/>
              <w:jc w:val="right"/>
              <w:rPr>
                <w:sz w:val="20"/>
              </w:rPr>
            </w:pPr>
            <w:r w:rsidRPr="00B41848">
              <w:rPr>
                <w:rStyle w:val="Corpsdutexte285ptEspacement0pt"/>
                <w:sz w:val="20"/>
              </w:rPr>
              <w:t>14.37</w:t>
            </w:r>
          </w:p>
        </w:tc>
        <w:tc>
          <w:tcPr>
            <w:tcW w:w="1080" w:type="dxa"/>
            <w:shd w:val="clear" w:color="auto" w:fill="FFFFFF"/>
          </w:tcPr>
          <w:p w14:paraId="739E39DA" w14:textId="77777777" w:rsidR="00441568" w:rsidRPr="00B41848" w:rsidRDefault="00441568" w:rsidP="00441568">
            <w:pPr>
              <w:ind w:right="288" w:firstLine="0"/>
              <w:jc w:val="right"/>
              <w:rPr>
                <w:sz w:val="20"/>
              </w:rPr>
            </w:pPr>
            <w:r w:rsidRPr="00B41848">
              <w:rPr>
                <w:rStyle w:val="Corpsdutexte285ptEspacement0pt"/>
                <w:sz w:val="20"/>
              </w:rPr>
              <w:t>44.42</w:t>
            </w:r>
          </w:p>
        </w:tc>
        <w:tc>
          <w:tcPr>
            <w:tcW w:w="1080" w:type="dxa"/>
            <w:shd w:val="clear" w:color="auto" w:fill="FFFFFF"/>
          </w:tcPr>
          <w:p w14:paraId="181E6831" w14:textId="77777777" w:rsidR="00441568" w:rsidRPr="00B41848" w:rsidRDefault="00441568" w:rsidP="00441568">
            <w:pPr>
              <w:ind w:right="288" w:firstLine="0"/>
              <w:jc w:val="right"/>
              <w:rPr>
                <w:sz w:val="20"/>
              </w:rPr>
            </w:pPr>
            <w:r w:rsidRPr="00B41848">
              <w:rPr>
                <w:rStyle w:val="Corpsdutexte285ptEspacement0pt"/>
                <w:sz w:val="20"/>
              </w:rPr>
              <w:t>6.47</w:t>
            </w:r>
          </w:p>
        </w:tc>
        <w:tc>
          <w:tcPr>
            <w:tcW w:w="1080" w:type="dxa"/>
            <w:shd w:val="clear" w:color="auto" w:fill="FFFFFF"/>
            <w:vAlign w:val="bottom"/>
          </w:tcPr>
          <w:p w14:paraId="618FED5A"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374DBC06" w14:textId="77777777">
        <w:tc>
          <w:tcPr>
            <w:tcW w:w="1080" w:type="dxa"/>
            <w:shd w:val="clear" w:color="auto" w:fill="FFFFFF"/>
          </w:tcPr>
          <w:p w14:paraId="0B6DCC93"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0E4DDA8E" w14:textId="77777777" w:rsidR="00441568" w:rsidRPr="00B41848" w:rsidRDefault="00441568" w:rsidP="00441568">
            <w:pPr>
              <w:ind w:right="288" w:firstLine="0"/>
              <w:jc w:val="right"/>
              <w:rPr>
                <w:sz w:val="20"/>
              </w:rPr>
            </w:pPr>
            <w:r w:rsidRPr="00B41848">
              <w:rPr>
                <w:rStyle w:val="Corpsdutexte285ptEspacement0pt"/>
                <w:sz w:val="20"/>
              </w:rPr>
              <w:t>222.22</w:t>
            </w:r>
          </w:p>
        </w:tc>
        <w:tc>
          <w:tcPr>
            <w:tcW w:w="1080" w:type="dxa"/>
            <w:shd w:val="clear" w:color="auto" w:fill="FFFFFF"/>
          </w:tcPr>
          <w:p w14:paraId="5BC62112" w14:textId="77777777" w:rsidR="00441568" w:rsidRPr="00B41848" w:rsidRDefault="00441568" w:rsidP="00441568">
            <w:pPr>
              <w:ind w:right="288" w:firstLine="0"/>
              <w:jc w:val="right"/>
              <w:rPr>
                <w:sz w:val="20"/>
              </w:rPr>
            </w:pPr>
            <w:r w:rsidRPr="00B41848">
              <w:rPr>
                <w:rStyle w:val="Corpsdutexte285ptEspacement0pt"/>
                <w:sz w:val="20"/>
              </w:rPr>
              <w:t>274.07</w:t>
            </w:r>
          </w:p>
        </w:tc>
        <w:tc>
          <w:tcPr>
            <w:tcW w:w="1080" w:type="dxa"/>
            <w:shd w:val="clear" w:color="auto" w:fill="FFFFFF"/>
          </w:tcPr>
          <w:p w14:paraId="5AEFA52D" w14:textId="77777777" w:rsidR="00441568" w:rsidRPr="00B41848" w:rsidRDefault="00441568" w:rsidP="00441568">
            <w:pPr>
              <w:ind w:right="288" w:firstLine="0"/>
              <w:jc w:val="right"/>
              <w:rPr>
                <w:sz w:val="20"/>
              </w:rPr>
            </w:pPr>
            <w:r w:rsidRPr="00B41848">
              <w:rPr>
                <w:rStyle w:val="Corpsdutexte285ptEspacement0pt"/>
                <w:sz w:val="20"/>
              </w:rPr>
              <w:t>343.22</w:t>
            </w:r>
          </w:p>
        </w:tc>
        <w:tc>
          <w:tcPr>
            <w:tcW w:w="1080" w:type="dxa"/>
            <w:shd w:val="clear" w:color="auto" w:fill="FFFFFF"/>
          </w:tcPr>
          <w:p w14:paraId="36A08FEE" w14:textId="77777777" w:rsidR="00441568" w:rsidRPr="00B41848" w:rsidRDefault="00441568" w:rsidP="00441568">
            <w:pPr>
              <w:ind w:right="288" w:firstLine="0"/>
              <w:jc w:val="right"/>
              <w:rPr>
                <w:sz w:val="20"/>
              </w:rPr>
            </w:pPr>
            <w:r w:rsidRPr="00B41848">
              <w:rPr>
                <w:rStyle w:val="Corpsdutexte285ptEspacement0pt"/>
                <w:sz w:val="20"/>
              </w:rPr>
              <w:t>115.91</w:t>
            </w:r>
          </w:p>
        </w:tc>
        <w:tc>
          <w:tcPr>
            <w:tcW w:w="1080" w:type="dxa"/>
            <w:shd w:val="clear" w:color="auto" w:fill="FFFFFF"/>
          </w:tcPr>
          <w:p w14:paraId="48BE7C78" w14:textId="77777777" w:rsidR="00441568" w:rsidRPr="00B41848" w:rsidRDefault="00441568" w:rsidP="00441568">
            <w:pPr>
              <w:ind w:right="288" w:firstLine="0"/>
              <w:jc w:val="right"/>
              <w:rPr>
                <w:sz w:val="20"/>
              </w:rPr>
            </w:pPr>
            <w:r w:rsidRPr="00B41848">
              <w:rPr>
                <w:rStyle w:val="Corpsdutexte285ptEspacement0pt"/>
                <w:sz w:val="20"/>
              </w:rPr>
              <w:t>2481.82</w:t>
            </w:r>
          </w:p>
        </w:tc>
        <w:tc>
          <w:tcPr>
            <w:tcW w:w="1080" w:type="dxa"/>
            <w:shd w:val="clear" w:color="auto" w:fill="FFFFFF"/>
          </w:tcPr>
          <w:p w14:paraId="4EB9EDB8" w14:textId="77777777" w:rsidR="00441568" w:rsidRPr="00B41848" w:rsidRDefault="00441568" w:rsidP="00441568">
            <w:pPr>
              <w:ind w:right="288" w:firstLine="0"/>
              <w:jc w:val="right"/>
              <w:rPr>
                <w:sz w:val="20"/>
              </w:rPr>
            </w:pPr>
            <w:r w:rsidRPr="00B41848">
              <w:rPr>
                <w:rStyle w:val="Corpsdutexte285ptEspacement0pt"/>
                <w:sz w:val="20"/>
              </w:rPr>
              <w:t>424.12</w:t>
            </w:r>
          </w:p>
        </w:tc>
        <w:tc>
          <w:tcPr>
            <w:tcW w:w="1080" w:type="dxa"/>
            <w:shd w:val="clear" w:color="auto" w:fill="FFFFFF"/>
          </w:tcPr>
          <w:p w14:paraId="4DE19BC9" w14:textId="77777777" w:rsidR="00441568" w:rsidRPr="00B41848" w:rsidRDefault="00441568" w:rsidP="00441568">
            <w:pPr>
              <w:ind w:right="288" w:firstLine="0"/>
              <w:jc w:val="right"/>
              <w:rPr>
                <w:sz w:val="20"/>
              </w:rPr>
            </w:pPr>
            <w:r w:rsidRPr="00B41848">
              <w:rPr>
                <w:rStyle w:val="Corpsdutexte285ptEspacement0pt"/>
                <w:sz w:val="20"/>
              </w:rPr>
              <w:t>155.70</w:t>
            </w:r>
          </w:p>
        </w:tc>
        <w:tc>
          <w:tcPr>
            <w:tcW w:w="1080" w:type="dxa"/>
            <w:shd w:val="clear" w:color="auto" w:fill="FFFFFF"/>
          </w:tcPr>
          <w:p w14:paraId="63225618" w14:textId="77777777" w:rsidR="00441568" w:rsidRPr="00B41848" w:rsidRDefault="00441568" w:rsidP="00441568">
            <w:pPr>
              <w:ind w:right="288" w:firstLine="0"/>
              <w:jc w:val="right"/>
              <w:rPr>
                <w:sz w:val="20"/>
              </w:rPr>
            </w:pPr>
            <w:r w:rsidRPr="00B41848">
              <w:rPr>
                <w:rStyle w:val="Corpsdutexte285ptEspacement0pt"/>
                <w:sz w:val="20"/>
              </w:rPr>
              <w:t>335.08</w:t>
            </w:r>
          </w:p>
        </w:tc>
      </w:tr>
      <w:tr w:rsidR="00441568" w:rsidRPr="00376716" w14:paraId="33F70E52" w14:textId="77777777">
        <w:tc>
          <w:tcPr>
            <w:tcW w:w="1080" w:type="dxa"/>
            <w:shd w:val="clear" w:color="auto" w:fill="FFFFFF"/>
            <w:vAlign w:val="bottom"/>
          </w:tcPr>
          <w:p w14:paraId="3C32FBD6" w14:textId="77777777" w:rsidR="00441568" w:rsidRPr="00B41848" w:rsidRDefault="00441568" w:rsidP="00441568">
            <w:pPr>
              <w:ind w:firstLine="0"/>
              <w:jc w:val="both"/>
              <w:rPr>
                <w:sz w:val="20"/>
              </w:rPr>
            </w:pPr>
            <w:r w:rsidRPr="00B41848">
              <w:rPr>
                <w:rStyle w:val="Corpsdutexte285ptEspacement0pt"/>
                <w:sz w:val="20"/>
              </w:rPr>
              <w:t>1971</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0AF4096D" w14:textId="77777777" w:rsidR="00441568" w:rsidRPr="00B41848" w:rsidRDefault="00441568" w:rsidP="00441568">
            <w:pPr>
              <w:spacing w:before="120"/>
              <w:ind w:right="288" w:firstLine="0"/>
              <w:jc w:val="right"/>
              <w:rPr>
                <w:sz w:val="20"/>
              </w:rPr>
            </w:pPr>
            <w:r w:rsidRPr="00B41848">
              <w:rPr>
                <w:rStyle w:val="Corpsdutexte285ptEspacement0pt"/>
                <w:sz w:val="20"/>
              </w:rPr>
              <w:t>23</w:t>
            </w:r>
          </w:p>
        </w:tc>
        <w:tc>
          <w:tcPr>
            <w:tcW w:w="1080" w:type="dxa"/>
            <w:shd w:val="clear" w:color="auto" w:fill="FFFFFF"/>
            <w:vAlign w:val="bottom"/>
          </w:tcPr>
          <w:p w14:paraId="4F1A556A" w14:textId="77777777" w:rsidR="00441568" w:rsidRPr="00B41848" w:rsidRDefault="00441568" w:rsidP="00441568">
            <w:pPr>
              <w:spacing w:before="120"/>
              <w:ind w:right="288" w:firstLine="0"/>
              <w:jc w:val="right"/>
              <w:rPr>
                <w:sz w:val="20"/>
              </w:rPr>
            </w:pPr>
            <w:r w:rsidRPr="00B41848">
              <w:rPr>
                <w:rStyle w:val="Corpsdutexte285ptEspacement0pt"/>
                <w:sz w:val="20"/>
              </w:rPr>
              <w:t>97</w:t>
            </w:r>
          </w:p>
        </w:tc>
        <w:tc>
          <w:tcPr>
            <w:tcW w:w="1080" w:type="dxa"/>
            <w:shd w:val="clear" w:color="auto" w:fill="FFFFFF"/>
            <w:vAlign w:val="bottom"/>
          </w:tcPr>
          <w:p w14:paraId="404BB3E7" w14:textId="77777777" w:rsidR="00441568" w:rsidRPr="00B41848" w:rsidRDefault="00441568" w:rsidP="00441568">
            <w:pPr>
              <w:spacing w:before="120"/>
              <w:ind w:right="288" w:firstLine="0"/>
              <w:jc w:val="right"/>
              <w:rPr>
                <w:sz w:val="20"/>
              </w:rPr>
            </w:pPr>
            <w:r w:rsidRPr="00B41848">
              <w:rPr>
                <w:rStyle w:val="Corpsdutexte285ptEspacement0pt"/>
                <w:sz w:val="20"/>
              </w:rPr>
              <w:t>468</w:t>
            </w:r>
          </w:p>
        </w:tc>
        <w:tc>
          <w:tcPr>
            <w:tcW w:w="1080" w:type="dxa"/>
            <w:shd w:val="clear" w:color="auto" w:fill="FFFFFF"/>
            <w:vAlign w:val="bottom"/>
          </w:tcPr>
          <w:p w14:paraId="33416A14" w14:textId="77777777" w:rsidR="00441568" w:rsidRPr="00B41848" w:rsidRDefault="00441568" w:rsidP="00441568">
            <w:pPr>
              <w:spacing w:before="120"/>
              <w:ind w:right="288" w:firstLine="0"/>
              <w:jc w:val="right"/>
              <w:rPr>
                <w:sz w:val="20"/>
              </w:rPr>
            </w:pPr>
            <w:r w:rsidRPr="00B41848">
              <w:rPr>
                <w:rStyle w:val="Corpsdutexte285ptEspacement0pt"/>
                <w:sz w:val="20"/>
              </w:rPr>
              <w:t>126</w:t>
            </w:r>
          </w:p>
        </w:tc>
        <w:tc>
          <w:tcPr>
            <w:tcW w:w="1080" w:type="dxa"/>
            <w:shd w:val="clear" w:color="auto" w:fill="FFFFFF"/>
            <w:vAlign w:val="bottom"/>
          </w:tcPr>
          <w:p w14:paraId="6F8F4DD7" w14:textId="77777777" w:rsidR="00441568" w:rsidRPr="00B41848" w:rsidRDefault="00441568" w:rsidP="00441568">
            <w:pPr>
              <w:spacing w:before="120"/>
              <w:ind w:right="288" w:firstLine="0"/>
              <w:jc w:val="right"/>
              <w:rPr>
                <w:sz w:val="20"/>
              </w:rPr>
            </w:pPr>
            <w:r w:rsidRPr="00B41848">
              <w:rPr>
                <w:rStyle w:val="Corpsdutexte285ptEspacement0pt"/>
                <w:sz w:val="20"/>
              </w:rPr>
              <w:t>274</w:t>
            </w:r>
          </w:p>
        </w:tc>
        <w:tc>
          <w:tcPr>
            <w:tcW w:w="1080" w:type="dxa"/>
            <w:shd w:val="clear" w:color="auto" w:fill="FFFFFF"/>
            <w:vAlign w:val="bottom"/>
          </w:tcPr>
          <w:p w14:paraId="67AA235E" w14:textId="77777777" w:rsidR="00441568" w:rsidRPr="00B41848" w:rsidRDefault="00441568" w:rsidP="00441568">
            <w:pPr>
              <w:spacing w:before="120"/>
              <w:ind w:right="288" w:firstLine="0"/>
              <w:jc w:val="right"/>
              <w:rPr>
                <w:sz w:val="20"/>
              </w:rPr>
            </w:pPr>
            <w:r w:rsidRPr="00B41848">
              <w:rPr>
                <w:rStyle w:val="Corpsdutexte285ptEspacement0pt"/>
                <w:sz w:val="20"/>
              </w:rPr>
              <w:t>913</w:t>
            </w:r>
          </w:p>
        </w:tc>
        <w:tc>
          <w:tcPr>
            <w:tcW w:w="1080" w:type="dxa"/>
            <w:shd w:val="clear" w:color="auto" w:fill="FFFFFF"/>
            <w:vAlign w:val="bottom"/>
          </w:tcPr>
          <w:p w14:paraId="051BCD81" w14:textId="77777777" w:rsidR="00441568" w:rsidRPr="00B41848" w:rsidRDefault="00441568" w:rsidP="00441568">
            <w:pPr>
              <w:spacing w:before="120"/>
              <w:ind w:right="288" w:firstLine="0"/>
              <w:jc w:val="right"/>
              <w:rPr>
                <w:sz w:val="20"/>
              </w:rPr>
            </w:pPr>
            <w:r w:rsidRPr="00B41848">
              <w:rPr>
                <w:rStyle w:val="Corpsdutexte285ptEspacement0pt"/>
                <w:sz w:val="20"/>
              </w:rPr>
              <w:t>124</w:t>
            </w:r>
          </w:p>
        </w:tc>
        <w:tc>
          <w:tcPr>
            <w:tcW w:w="1080" w:type="dxa"/>
            <w:shd w:val="clear" w:color="auto" w:fill="FFFFFF"/>
            <w:vAlign w:val="bottom"/>
          </w:tcPr>
          <w:p w14:paraId="16A7871D" w14:textId="77777777" w:rsidR="00441568" w:rsidRPr="00B41848" w:rsidRDefault="00441568" w:rsidP="00441568">
            <w:pPr>
              <w:spacing w:before="120"/>
              <w:ind w:right="288" w:firstLine="0"/>
              <w:jc w:val="right"/>
              <w:rPr>
                <w:sz w:val="20"/>
              </w:rPr>
            </w:pPr>
            <w:r w:rsidRPr="00B41848">
              <w:rPr>
                <w:rStyle w:val="Corpsdutexte285ptEspacement0pt"/>
                <w:sz w:val="20"/>
              </w:rPr>
              <w:t>2073</w:t>
            </w:r>
          </w:p>
        </w:tc>
      </w:tr>
      <w:tr w:rsidR="00441568" w:rsidRPr="00376716" w14:paraId="3CC9D26E" w14:textId="77777777">
        <w:tc>
          <w:tcPr>
            <w:tcW w:w="1080" w:type="dxa"/>
            <w:shd w:val="clear" w:color="auto" w:fill="FFFFFF"/>
          </w:tcPr>
          <w:p w14:paraId="27ED2EC4"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vAlign w:val="bottom"/>
          </w:tcPr>
          <w:p w14:paraId="5127D9E9" w14:textId="77777777" w:rsidR="00441568" w:rsidRPr="00B41848" w:rsidRDefault="00441568" w:rsidP="00441568">
            <w:pPr>
              <w:ind w:right="288" w:firstLine="0"/>
              <w:jc w:val="right"/>
              <w:rPr>
                <w:sz w:val="20"/>
              </w:rPr>
            </w:pPr>
            <w:r w:rsidRPr="00B41848">
              <w:rPr>
                <w:rStyle w:val="Corpsdutexte285ptEspacement0pt"/>
                <w:sz w:val="20"/>
              </w:rPr>
              <w:t>1. 11</w:t>
            </w:r>
          </w:p>
        </w:tc>
        <w:tc>
          <w:tcPr>
            <w:tcW w:w="1080" w:type="dxa"/>
            <w:shd w:val="clear" w:color="auto" w:fill="FFFFFF"/>
          </w:tcPr>
          <w:p w14:paraId="00DFAF24" w14:textId="77777777" w:rsidR="00441568" w:rsidRPr="00B41848" w:rsidRDefault="00441568" w:rsidP="00441568">
            <w:pPr>
              <w:ind w:right="288" w:firstLine="0"/>
              <w:jc w:val="right"/>
              <w:rPr>
                <w:sz w:val="20"/>
              </w:rPr>
            </w:pPr>
            <w:r w:rsidRPr="00B41848">
              <w:rPr>
                <w:rStyle w:val="Corpsdutexte285ptEspacement0pt"/>
                <w:sz w:val="20"/>
              </w:rPr>
              <w:t>4.68</w:t>
            </w:r>
          </w:p>
        </w:tc>
        <w:tc>
          <w:tcPr>
            <w:tcW w:w="1080" w:type="dxa"/>
            <w:shd w:val="clear" w:color="auto" w:fill="FFFFFF"/>
            <w:vAlign w:val="bottom"/>
          </w:tcPr>
          <w:p w14:paraId="204EB659" w14:textId="77777777" w:rsidR="00441568" w:rsidRPr="00B41848" w:rsidRDefault="00441568" w:rsidP="00441568">
            <w:pPr>
              <w:ind w:right="288" w:firstLine="0"/>
              <w:jc w:val="right"/>
              <w:rPr>
                <w:sz w:val="20"/>
              </w:rPr>
            </w:pPr>
            <w:r w:rsidRPr="00B41848">
              <w:rPr>
                <w:rStyle w:val="Corpsdutexte285ptEspacement0pt"/>
                <w:sz w:val="20"/>
              </w:rPr>
              <w:t>22.58</w:t>
            </w:r>
          </w:p>
        </w:tc>
        <w:tc>
          <w:tcPr>
            <w:tcW w:w="1080" w:type="dxa"/>
            <w:shd w:val="clear" w:color="auto" w:fill="FFFFFF"/>
            <w:vAlign w:val="bottom"/>
          </w:tcPr>
          <w:p w14:paraId="06B625A4" w14:textId="77777777" w:rsidR="00441568" w:rsidRPr="00B41848" w:rsidRDefault="00441568" w:rsidP="00441568">
            <w:pPr>
              <w:ind w:right="288" w:firstLine="0"/>
              <w:jc w:val="right"/>
              <w:rPr>
                <w:sz w:val="20"/>
              </w:rPr>
            </w:pPr>
            <w:r w:rsidRPr="00B41848">
              <w:rPr>
                <w:rStyle w:val="Corpsdutexte285ptEspacement0pt"/>
                <w:sz w:val="20"/>
              </w:rPr>
              <w:t>6.08</w:t>
            </w:r>
          </w:p>
        </w:tc>
        <w:tc>
          <w:tcPr>
            <w:tcW w:w="1080" w:type="dxa"/>
            <w:shd w:val="clear" w:color="auto" w:fill="FFFFFF"/>
            <w:vAlign w:val="bottom"/>
          </w:tcPr>
          <w:p w14:paraId="14CEB120" w14:textId="77777777" w:rsidR="00441568" w:rsidRPr="00B41848" w:rsidRDefault="00441568" w:rsidP="00441568">
            <w:pPr>
              <w:ind w:right="288" w:firstLine="0"/>
              <w:jc w:val="right"/>
              <w:rPr>
                <w:sz w:val="20"/>
              </w:rPr>
            </w:pPr>
            <w:r w:rsidRPr="00B41848">
              <w:rPr>
                <w:rStyle w:val="Corpsdutexte285ptEspacement0pt"/>
                <w:sz w:val="20"/>
              </w:rPr>
              <w:t>13-22</w:t>
            </w:r>
          </w:p>
        </w:tc>
        <w:tc>
          <w:tcPr>
            <w:tcW w:w="1080" w:type="dxa"/>
            <w:shd w:val="clear" w:color="auto" w:fill="FFFFFF"/>
          </w:tcPr>
          <w:p w14:paraId="586DDEB8" w14:textId="77777777" w:rsidR="00441568" w:rsidRPr="00B41848" w:rsidRDefault="00441568" w:rsidP="00441568">
            <w:pPr>
              <w:ind w:right="288" w:firstLine="0"/>
              <w:jc w:val="right"/>
              <w:rPr>
                <w:sz w:val="20"/>
              </w:rPr>
            </w:pPr>
            <w:r w:rsidRPr="00B41848">
              <w:rPr>
                <w:rStyle w:val="Corpsdutexte285ptEspacement0pt"/>
                <w:sz w:val="20"/>
              </w:rPr>
              <w:t>44.04</w:t>
            </w:r>
          </w:p>
        </w:tc>
        <w:tc>
          <w:tcPr>
            <w:tcW w:w="1080" w:type="dxa"/>
            <w:shd w:val="clear" w:color="auto" w:fill="FFFFFF"/>
          </w:tcPr>
          <w:p w14:paraId="0A0622FC" w14:textId="77777777" w:rsidR="00441568" w:rsidRPr="00B41848" w:rsidRDefault="00441568" w:rsidP="00441568">
            <w:pPr>
              <w:ind w:right="288" w:firstLine="0"/>
              <w:jc w:val="right"/>
              <w:rPr>
                <w:sz w:val="20"/>
              </w:rPr>
            </w:pPr>
            <w:r w:rsidRPr="00B41848">
              <w:rPr>
                <w:rStyle w:val="Corpsdutexte285ptEspacement0pt"/>
                <w:sz w:val="20"/>
              </w:rPr>
              <w:t>5.98</w:t>
            </w:r>
          </w:p>
        </w:tc>
        <w:tc>
          <w:tcPr>
            <w:tcW w:w="1080" w:type="dxa"/>
            <w:shd w:val="clear" w:color="auto" w:fill="FFFFFF"/>
            <w:vAlign w:val="bottom"/>
          </w:tcPr>
          <w:p w14:paraId="2878C928"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66AF80E7" w14:textId="77777777">
        <w:tc>
          <w:tcPr>
            <w:tcW w:w="1080" w:type="dxa"/>
            <w:shd w:val="clear" w:color="auto" w:fill="FFFFFF"/>
          </w:tcPr>
          <w:p w14:paraId="259AAA11"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tcPr>
          <w:p w14:paraId="397B1B6D" w14:textId="77777777" w:rsidR="00441568" w:rsidRPr="00B41848" w:rsidRDefault="00441568" w:rsidP="00441568">
            <w:pPr>
              <w:ind w:right="288" w:firstLine="0"/>
              <w:jc w:val="right"/>
              <w:rPr>
                <w:sz w:val="20"/>
              </w:rPr>
            </w:pPr>
            <w:r w:rsidRPr="00B41848">
              <w:rPr>
                <w:rStyle w:val="Corpsdutexte285ptEspacement0pt"/>
                <w:sz w:val="20"/>
              </w:rPr>
              <w:t>255.56</w:t>
            </w:r>
          </w:p>
        </w:tc>
        <w:tc>
          <w:tcPr>
            <w:tcW w:w="1080" w:type="dxa"/>
            <w:shd w:val="clear" w:color="auto" w:fill="FFFFFF"/>
          </w:tcPr>
          <w:p w14:paraId="42D808DA" w14:textId="77777777" w:rsidR="00441568" w:rsidRPr="00B41848" w:rsidRDefault="00441568" w:rsidP="00441568">
            <w:pPr>
              <w:ind w:right="288" w:firstLine="0"/>
              <w:jc w:val="right"/>
              <w:rPr>
                <w:sz w:val="20"/>
              </w:rPr>
            </w:pPr>
            <w:r w:rsidRPr="00B41848">
              <w:rPr>
                <w:rStyle w:val="Corpsdutexte285ptEspacement0pt"/>
                <w:sz w:val="20"/>
              </w:rPr>
              <w:t>359.26</w:t>
            </w:r>
          </w:p>
        </w:tc>
        <w:tc>
          <w:tcPr>
            <w:tcW w:w="1080" w:type="dxa"/>
            <w:shd w:val="clear" w:color="auto" w:fill="FFFFFF"/>
          </w:tcPr>
          <w:p w14:paraId="74D86E61" w14:textId="77777777" w:rsidR="00441568" w:rsidRPr="00B41848" w:rsidRDefault="00441568" w:rsidP="00441568">
            <w:pPr>
              <w:ind w:right="288" w:firstLine="0"/>
              <w:jc w:val="right"/>
              <w:rPr>
                <w:sz w:val="20"/>
              </w:rPr>
            </w:pPr>
            <w:r w:rsidRPr="00B41848">
              <w:rPr>
                <w:rStyle w:val="Corpsdutexte285ptEspacement0pt"/>
                <w:sz w:val="20"/>
              </w:rPr>
              <w:t>396.61</w:t>
            </w:r>
          </w:p>
        </w:tc>
        <w:tc>
          <w:tcPr>
            <w:tcW w:w="1080" w:type="dxa"/>
            <w:shd w:val="clear" w:color="auto" w:fill="FFFFFF"/>
          </w:tcPr>
          <w:p w14:paraId="2E0F819D" w14:textId="77777777" w:rsidR="00441568" w:rsidRPr="00B41848" w:rsidRDefault="00441568" w:rsidP="00441568">
            <w:pPr>
              <w:ind w:right="288" w:firstLine="0"/>
              <w:jc w:val="right"/>
              <w:rPr>
                <w:sz w:val="20"/>
              </w:rPr>
            </w:pPr>
            <w:r w:rsidRPr="00B41848">
              <w:rPr>
                <w:rStyle w:val="Corpsdutexte285ptEspacement0pt"/>
                <w:sz w:val="20"/>
              </w:rPr>
              <w:t>143.18</w:t>
            </w:r>
          </w:p>
        </w:tc>
        <w:tc>
          <w:tcPr>
            <w:tcW w:w="1080" w:type="dxa"/>
            <w:shd w:val="clear" w:color="auto" w:fill="FFFFFF"/>
          </w:tcPr>
          <w:p w14:paraId="23EC3FF9" w14:textId="77777777" w:rsidR="00441568" w:rsidRPr="00B41848" w:rsidRDefault="00441568" w:rsidP="00441568">
            <w:pPr>
              <w:ind w:right="288" w:firstLine="0"/>
              <w:jc w:val="right"/>
              <w:rPr>
                <w:sz w:val="20"/>
              </w:rPr>
            </w:pPr>
            <w:r w:rsidRPr="00B41848">
              <w:rPr>
                <w:rStyle w:val="Corpsdutexte285ptEspacement0pt"/>
                <w:sz w:val="20"/>
              </w:rPr>
              <w:t>2490.91</w:t>
            </w:r>
          </w:p>
        </w:tc>
        <w:tc>
          <w:tcPr>
            <w:tcW w:w="1080" w:type="dxa"/>
            <w:shd w:val="clear" w:color="auto" w:fill="FFFFFF"/>
          </w:tcPr>
          <w:p w14:paraId="395F086D" w14:textId="77777777" w:rsidR="00441568" w:rsidRPr="00B41848" w:rsidRDefault="00441568" w:rsidP="00441568">
            <w:pPr>
              <w:ind w:right="288" w:firstLine="0"/>
              <w:jc w:val="right"/>
              <w:rPr>
                <w:sz w:val="20"/>
              </w:rPr>
            </w:pPr>
            <w:r w:rsidRPr="00B41848">
              <w:rPr>
                <w:rStyle w:val="Corpsdutexte285ptEspacement0pt"/>
                <w:sz w:val="20"/>
              </w:rPr>
              <w:t>458.79</w:t>
            </w:r>
          </w:p>
        </w:tc>
        <w:tc>
          <w:tcPr>
            <w:tcW w:w="1080" w:type="dxa"/>
            <w:shd w:val="clear" w:color="auto" w:fill="FFFFFF"/>
          </w:tcPr>
          <w:p w14:paraId="0DD316B1" w14:textId="77777777" w:rsidR="00441568" w:rsidRPr="00B41848" w:rsidRDefault="00441568" w:rsidP="00441568">
            <w:pPr>
              <w:ind w:right="288" w:firstLine="0"/>
              <w:jc w:val="right"/>
              <w:rPr>
                <w:sz w:val="20"/>
              </w:rPr>
            </w:pPr>
            <w:r w:rsidRPr="00B41848">
              <w:rPr>
                <w:rStyle w:val="Corpsdutexte285ptEspacement0pt"/>
                <w:sz w:val="20"/>
              </w:rPr>
              <w:t>156.96</w:t>
            </w:r>
          </w:p>
        </w:tc>
        <w:tc>
          <w:tcPr>
            <w:tcW w:w="1080" w:type="dxa"/>
            <w:shd w:val="clear" w:color="auto" w:fill="FFFFFF"/>
          </w:tcPr>
          <w:p w14:paraId="761A36A6" w14:textId="77777777" w:rsidR="00441568" w:rsidRPr="00B41848" w:rsidRDefault="00441568" w:rsidP="00441568">
            <w:pPr>
              <w:ind w:right="288" w:firstLine="0"/>
              <w:jc w:val="right"/>
              <w:rPr>
                <w:sz w:val="20"/>
              </w:rPr>
            </w:pPr>
            <w:r w:rsidRPr="00B41848">
              <w:rPr>
                <w:rStyle w:val="Corpsdutexte285ptEspacement0pt"/>
                <w:sz w:val="20"/>
              </w:rPr>
              <w:t>365.59</w:t>
            </w:r>
          </w:p>
        </w:tc>
      </w:tr>
      <w:tr w:rsidR="00441568" w:rsidRPr="00376716" w14:paraId="3B4F9A6B" w14:textId="77777777">
        <w:tc>
          <w:tcPr>
            <w:tcW w:w="1080" w:type="dxa"/>
            <w:shd w:val="clear" w:color="auto" w:fill="FFFFFF"/>
            <w:vAlign w:val="bottom"/>
          </w:tcPr>
          <w:p w14:paraId="75F10ED5" w14:textId="77777777" w:rsidR="00441568" w:rsidRPr="00B41848" w:rsidRDefault="00441568" w:rsidP="00441568">
            <w:pPr>
              <w:ind w:firstLine="0"/>
              <w:jc w:val="both"/>
              <w:rPr>
                <w:sz w:val="20"/>
              </w:rPr>
            </w:pPr>
            <w:r w:rsidRPr="00B41848">
              <w:rPr>
                <w:rStyle w:val="Corpsdutexte285ptEspacement0pt"/>
                <w:sz w:val="20"/>
              </w:rPr>
              <w:t>1972</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3BD2F751" w14:textId="77777777" w:rsidR="00441568" w:rsidRPr="00B41848" w:rsidRDefault="00441568" w:rsidP="00441568">
            <w:pPr>
              <w:spacing w:before="120"/>
              <w:ind w:right="288" w:firstLine="0"/>
              <w:jc w:val="right"/>
              <w:rPr>
                <w:sz w:val="20"/>
              </w:rPr>
            </w:pPr>
            <w:r w:rsidRPr="00B41848">
              <w:rPr>
                <w:rStyle w:val="Corpsdutexte285ptEspacement0pt"/>
                <w:sz w:val="20"/>
              </w:rPr>
              <w:t>20</w:t>
            </w:r>
          </w:p>
        </w:tc>
        <w:tc>
          <w:tcPr>
            <w:tcW w:w="1080" w:type="dxa"/>
            <w:shd w:val="clear" w:color="auto" w:fill="FFFFFF"/>
            <w:vAlign w:val="bottom"/>
          </w:tcPr>
          <w:p w14:paraId="2766B4AC" w14:textId="77777777" w:rsidR="00441568" w:rsidRPr="00B41848" w:rsidRDefault="00441568" w:rsidP="00441568">
            <w:pPr>
              <w:spacing w:before="120"/>
              <w:ind w:right="288" w:firstLine="0"/>
              <w:jc w:val="right"/>
              <w:rPr>
                <w:sz w:val="20"/>
              </w:rPr>
            </w:pPr>
            <w:r w:rsidRPr="00B41848">
              <w:rPr>
                <w:rStyle w:val="Corpsdutexte285ptEspacement0pt"/>
                <w:sz w:val="20"/>
              </w:rPr>
              <w:t>102</w:t>
            </w:r>
          </w:p>
        </w:tc>
        <w:tc>
          <w:tcPr>
            <w:tcW w:w="1080" w:type="dxa"/>
            <w:shd w:val="clear" w:color="auto" w:fill="FFFFFF"/>
            <w:vAlign w:val="bottom"/>
          </w:tcPr>
          <w:p w14:paraId="2A2DE096" w14:textId="77777777" w:rsidR="00441568" w:rsidRPr="00B41848" w:rsidRDefault="00441568" w:rsidP="00441568">
            <w:pPr>
              <w:spacing w:before="120"/>
              <w:ind w:right="288" w:firstLine="0"/>
              <w:jc w:val="right"/>
              <w:rPr>
                <w:sz w:val="20"/>
              </w:rPr>
            </w:pPr>
            <w:r w:rsidRPr="00B41848">
              <w:rPr>
                <w:rStyle w:val="Corpsdutexte285ptEspacement0pt"/>
                <w:sz w:val="20"/>
              </w:rPr>
              <w:t>501</w:t>
            </w:r>
          </w:p>
        </w:tc>
        <w:tc>
          <w:tcPr>
            <w:tcW w:w="1080" w:type="dxa"/>
            <w:shd w:val="clear" w:color="auto" w:fill="FFFFFF"/>
            <w:vAlign w:val="bottom"/>
          </w:tcPr>
          <w:p w14:paraId="3D0D9383" w14:textId="77777777" w:rsidR="00441568" w:rsidRPr="00B41848" w:rsidRDefault="00441568" w:rsidP="00441568">
            <w:pPr>
              <w:spacing w:before="120"/>
              <w:ind w:right="288" w:firstLine="0"/>
              <w:jc w:val="right"/>
              <w:rPr>
                <w:sz w:val="20"/>
              </w:rPr>
            </w:pPr>
            <w:r w:rsidRPr="00B41848">
              <w:rPr>
                <w:rStyle w:val="Corpsdutexte285ptEspacement0pt"/>
                <w:sz w:val="20"/>
              </w:rPr>
              <w:t>177</w:t>
            </w:r>
          </w:p>
        </w:tc>
        <w:tc>
          <w:tcPr>
            <w:tcW w:w="1080" w:type="dxa"/>
            <w:shd w:val="clear" w:color="auto" w:fill="FFFFFF"/>
            <w:vAlign w:val="bottom"/>
          </w:tcPr>
          <w:p w14:paraId="4CE0EB32" w14:textId="77777777" w:rsidR="00441568" w:rsidRPr="00B41848" w:rsidRDefault="00441568" w:rsidP="00441568">
            <w:pPr>
              <w:spacing w:before="120"/>
              <w:ind w:right="288" w:firstLine="0"/>
              <w:jc w:val="right"/>
              <w:rPr>
                <w:sz w:val="20"/>
              </w:rPr>
            </w:pPr>
            <w:r w:rsidRPr="00B41848">
              <w:rPr>
                <w:rStyle w:val="Corpsdutexte285ptEspacement0pt"/>
                <w:sz w:val="20"/>
              </w:rPr>
              <w:t>208</w:t>
            </w:r>
          </w:p>
        </w:tc>
        <w:tc>
          <w:tcPr>
            <w:tcW w:w="1080" w:type="dxa"/>
            <w:shd w:val="clear" w:color="auto" w:fill="FFFFFF"/>
            <w:vAlign w:val="bottom"/>
          </w:tcPr>
          <w:p w14:paraId="6BABB880" w14:textId="77777777" w:rsidR="00441568" w:rsidRPr="00B41848" w:rsidRDefault="00441568" w:rsidP="00441568">
            <w:pPr>
              <w:spacing w:before="120"/>
              <w:ind w:right="288" w:firstLine="0"/>
              <w:jc w:val="right"/>
              <w:rPr>
                <w:sz w:val="20"/>
              </w:rPr>
            </w:pPr>
            <w:r w:rsidRPr="00B41848">
              <w:rPr>
                <w:rStyle w:val="Corpsdutexte285ptEspacement0pt"/>
                <w:sz w:val="20"/>
              </w:rPr>
              <w:t>1255</w:t>
            </w:r>
          </w:p>
        </w:tc>
        <w:tc>
          <w:tcPr>
            <w:tcW w:w="1080" w:type="dxa"/>
            <w:shd w:val="clear" w:color="auto" w:fill="FFFFFF"/>
            <w:vAlign w:val="bottom"/>
          </w:tcPr>
          <w:p w14:paraId="35D1F073" w14:textId="77777777" w:rsidR="00441568" w:rsidRPr="00B41848" w:rsidRDefault="00441568" w:rsidP="00441568">
            <w:pPr>
              <w:spacing w:before="120"/>
              <w:ind w:right="288" w:firstLine="0"/>
              <w:jc w:val="right"/>
              <w:rPr>
                <w:sz w:val="20"/>
              </w:rPr>
            </w:pPr>
            <w:r w:rsidRPr="00B41848">
              <w:rPr>
                <w:rStyle w:val="Corpsdutexte285ptEspacement0pt"/>
                <w:sz w:val="20"/>
              </w:rPr>
              <w:t>121</w:t>
            </w:r>
          </w:p>
        </w:tc>
        <w:tc>
          <w:tcPr>
            <w:tcW w:w="1080" w:type="dxa"/>
            <w:shd w:val="clear" w:color="auto" w:fill="FFFFFF"/>
            <w:vAlign w:val="bottom"/>
          </w:tcPr>
          <w:p w14:paraId="52023F9F" w14:textId="77777777" w:rsidR="00441568" w:rsidRPr="00B41848" w:rsidRDefault="00441568" w:rsidP="00441568">
            <w:pPr>
              <w:spacing w:before="120"/>
              <w:ind w:right="288" w:firstLine="0"/>
              <w:jc w:val="right"/>
              <w:rPr>
                <w:sz w:val="20"/>
              </w:rPr>
            </w:pPr>
            <w:r w:rsidRPr="00B41848">
              <w:rPr>
                <w:rStyle w:val="Corpsdutexte285ptEspacement0pt"/>
                <w:sz w:val="20"/>
              </w:rPr>
              <w:t>2384</w:t>
            </w:r>
          </w:p>
        </w:tc>
      </w:tr>
      <w:tr w:rsidR="00441568" w:rsidRPr="00376716" w14:paraId="325313F6" w14:textId="77777777">
        <w:tc>
          <w:tcPr>
            <w:tcW w:w="1080" w:type="dxa"/>
            <w:shd w:val="clear" w:color="auto" w:fill="FFFFFF"/>
          </w:tcPr>
          <w:p w14:paraId="77E3C4AC"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vAlign w:val="bottom"/>
          </w:tcPr>
          <w:p w14:paraId="77FCF776" w14:textId="77777777" w:rsidR="00441568" w:rsidRPr="00B41848" w:rsidRDefault="00441568" w:rsidP="00441568">
            <w:pPr>
              <w:ind w:right="288" w:firstLine="0"/>
              <w:jc w:val="right"/>
              <w:rPr>
                <w:sz w:val="20"/>
              </w:rPr>
            </w:pPr>
            <w:r w:rsidRPr="00B41848">
              <w:rPr>
                <w:rStyle w:val="Corpsdutexte285ptEspacement0pt"/>
                <w:sz w:val="20"/>
              </w:rPr>
              <w:t>8.38</w:t>
            </w:r>
          </w:p>
        </w:tc>
        <w:tc>
          <w:tcPr>
            <w:tcW w:w="1080" w:type="dxa"/>
            <w:shd w:val="clear" w:color="auto" w:fill="FFFFFF"/>
          </w:tcPr>
          <w:p w14:paraId="3EAE692C" w14:textId="77777777" w:rsidR="00441568" w:rsidRPr="00B41848" w:rsidRDefault="00441568" w:rsidP="00441568">
            <w:pPr>
              <w:ind w:right="288" w:firstLine="0"/>
              <w:jc w:val="right"/>
              <w:rPr>
                <w:sz w:val="20"/>
              </w:rPr>
            </w:pPr>
            <w:r w:rsidRPr="00B41848">
              <w:rPr>
                <w:rStyle w:val="Corpsdutexte285ptEspacement0pt"/>
                <w:sz w:val="20"/>
              </w:rPr>
              <w:t>4.27</w:t>
            </w:r>
          </w:p>
        </w:tc>
        <w:tc>
          <w:tcPr>
            <w:tcW w:w="1080" w:type="dxa"/>
            <w:shd w:val="clear" w:color="auto" w:fill="FFFFFF"/>
            <w:vAlign w:val="bottom"/>
          </w:tcPr>
          <w:p w14:paraId="440587D6" w14:textId="77777777" w:rsidR="00441568" w:rsidRPr="00B41848" w:rsidRDefault="00441568" w:rsidP="00441568">
            <w:pPr>
              <w:ind w:right="288" w:firstLine="0"/>
              <w:jc w:val="right"/>
              <w:rPr>
                <w:sz w:val="20"/>
              </w:rPr>
            </w:pPr>
            <w:r w:rsidRPr="00B41848">
              <w:rPr>
                <w:rStyle w:val="Corpsdutexte285ptEspacement0pt"/>
                <w:sz w:val="20"/>
              </w:rPr>
              <w:t>21.01</w:t>
            </w:r>
          </w:p>
        </w:tc>
        <w:tc>
          <w:tcPr>
            <w:tcW w:w="1080" w:type="dxa"/>
            <w:shd w:val="clear" w:color="auto" w:fill="FFFFFF"/>
          </w:tcPr>
          <w:p w14:paraId="23390831" w14:textId="77777777" w:rsidR="00441568" w:rsidRPr="00B41848" w:rsidRDefault="00441568" w:rsidP="00441568">
            <w:pPr>
              <w:ind w:right="288" w:firstLine="0"/>
              <w:jc w:val="right"/>
              <w:rPr>
                <w:sz w:val="20"/>
              </w:rPr>
            </w:pPr>
            <w:r w:rsidRPr="00B41848">
              <w:rPr>
                <w:rStyle w:val="Corpsdutexte285ptEspacement0pt"/>
                <w:sz w:val="20"/>
              </w:rPr>
              <w:t>7.42</w:t>
            </w:r>
          </w:p>
        </w:tc>
        <w:tc>
          <w:tcPr>
            <w:tcW w:w="1080" w:type="dxa"/>
            <w:shd w:val="clear" w:color="auto" w:fill="FFFFFF"/>
            <w:vAlign w:val="bottom"/>
          </w:tcPr>
          <w:p w14:paraId="5DFC0568" w14:textId="77777777" w:rsidR="00441568" w:rsidRPr="00B41848" w:rsidRDefault="00441568" w:rsidP="00441568">
            <w:pPr>
              <w:ind w:right="288" w:firstLine="0"/>
              <w:jc w:val="right"/>
              <w:rPr>
                <w:sz w:val="20"/>
              </w:rPr>
            </w:pPr>
            <w:r w:rsidRPr="00B41848">
              <w:rPr>
                <w:rStyle w:val="Corpsdutexte285ptEspacement0pt"/>
                <w:sz w:val="20"/>
              </w:rPr>
              <w:t>8.72</w:t>
            </w:r>
          </w:p>
        </w:tc>
        <w:tc>
          <w:tcPr>
            <w:tcW w:w="1080" w:type="dxa"/>
            <w:shd w:val="clear" w:color="auto" w:fill="FFFFFF"/>
          </w:tcPr>
          <w:p w14:paraId="28685D2B" w14:textId="77777777" w:rsidR="00441568" w:rsidRPr="00B41848" w:rsidRDefault="00441568" w:rsidP="00441568">
            <w:pPr>
              <w:ind w:right="288" w:firstLine="0"/>
              <w:jc w:val="right"/>
              <w:rPr>
                <w:sz w:val="20"/>
              </w:rPr>
            </w:pPr>
            <w:r w:rsidRPr="00B41848">
              <w:rPr>
                <w:rStyle w:val="Corpsdutexte285ptEspacement0pt"/>
                <w:sz w:val="20"/>
              </w:rPr>
              <w:t>52.64</w:t>
            </w:r>
          </w:p>
        </w:tc>
        <w:tc>
          <w:tcPr>
            <w:tcW w:w="1080" w:type="dxa"/>
            <w:shd w:val="clear" w:color="auto" w:fill="FFFFFF"/>
          </w:tcPr>
          <w:p w14:paraId="46CB1429" w14:textId="77777777" w:rsidR="00441568" w:rsidRPr="00B41848" w:rsidRDefault="00441568" w:rsidP="00441568">
            <w:pPr>
              <w:ind w:right="288" w:firstLine="0"/>
              <w:jc w:val="right"/>
              <w:rPr>
                <w:sz w:val="20"/>
              </w:rPr>
            </w:pPr>
            <w:r w:rsidRPr="00B41848">
              <w:rPr>
                <w:rStyle w:val="Corpsdutexte285ptEspacement0pt"/>
                <w:sz w:val="20"/>
              </w:rPr>
              <w:t>5.07</w:t>
            </w:r>
          </w:p>
        </w:tc>
        <w:tc>
          <w:tcPr>
            <w:tcW w:w="1080" w:type="dxa"/>
            <w:shd w:val="clear" w:color="auto" w:fill="FFFFFF"/>
            <w:vAlign w:val="bottom"/>
          </w:tcPr>
          <w:p w14:paraId="77D1450E"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75EA11D5" w14:textId="77777777">
        <w:tc>
          <w:tcPr>
            <w:tcW w:w="1080" w:type="dxa"/>
            <w:shd w:val="clear" w:color="auto" w:fill="FFFFFF"/>
          </w:tcPr>
          <w:p w14:paraId="3831912B"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609AFF6D" w14:textId="77777777" w:rsidR="00441568" w:rsidRPr="00B41848" w:rsidRDefault="00441568" w:rsidP="00441568">
            <w:pPr>
              <w:ind w:right="288" w:firstLine="0"/>
              <w:jc w:val="right"/>
              <w:rPr>
                <w:sz w:val="20"/>
              </w:rPr>
            </w:pPr>
            <w:r w:rsidRPr="00B41848">
              <w:rPr>
                <w:rStyle w:val="Corpsdutexte285ptEspacement0pt"/>
                <w:sz w:val="20"/>
              </w:rPr>
              <w:t>222.22</w:t>
            </w:r>
          </w:p>
        </w:tc>
        <w:tc>
          <w:tcPr>
            <w:tcW w:w="1080" w:type="dxa"/>
            <w:shd w:val="clear" w:color="auto" w:fill="FFFFFF"/>
          </w:tcPr>
          <w:p w14:paraId="3545EC83" w14:textId="77777777" w:rsidR="00441568" w:rsidRPr="00B41848" w:rsidRDefault="00441568" w:rsidP="00441568">
            <w:pPr>
              <w:ind w:right="288" w:firstLine="0"/>
              <w:jc w:val="right"/>
              <w:rPr>
                <w:sz w:val="20"/>
              </w:rPr>
            </w:pPr>
            <w:r w:rsidRPr="00B41848">
              <w:rPr>
                <w:rStyle w:val="Corpsdutexte285ptEspacement0pt"/>
                <w:sz w:val="20"/>
              </w:rPr>
              <w:t>377.77</w:t>
            </w:r>
          </w:p>
        </w:tc>
        <w:tc>
          <w:tcPr>
            <w:tcW w:w="1080" w:type="dxa"/>
            <w:shd w:val="clear" w:color="auto" w:fill="FFFFFF"/>
          </w:tcPr>
          <w:p w14:paraId="568F375A" w14:textId="77777777" w:rsidR="00441568" w:rsidRPr="00B41848" w:rsidRDefault="00441568" w:rsidP="00441568">
            <w:pPr>
              <w:ind w:right="288" w:firstLine="0"/>
              <w:jc w:val="right"/>
              <w:rPr>
                <w:sz w:val="20"/>
              </w:rPr>
            </w:pPr>
            <w:r w:rsidRPr="00B41848">
              <w:rPr>
                <w:rStyle w:val="Corpsdutexte285ptEspacement0pt"/>
                <w:sz w:val="20"/>
              </w:rPr>
              <w:t>424.57</w:t>
            </w:r>
          </w:p>
        </w:tc>
        <w:tc>
          <w:tcPr>
            <w:tcW w:w="1080" w:type="dxa"/>
            <w:shd w:val="clear" w:color="auto" w:fill="FFFFFF"/>
          </w:tcPr>
          <w:p w14:paraId="4F4B68C3" w14:textId="77777777" w:rsidR="00441568" w:rsidRPr="00B41848" w:rsidRDefault="00441568" w:rsidP="00441568">
            <w:pPr>
              <w:ind w:right="288" w:firstLine="0"/>
              <w:jc w:val="right"/>
              <w:rPr>
                <w:sz w:val="20"/>
              </w:rPr>
            </w:pPr>
            <w:r w:rsidRPr="00B41848">
              <w:rPr>
                <w:rStyle w:val="Corpsdutexte285ptEspacement0pt"/>
                <w:sz w:val="20"/>
              </w:rPr>
              <w:t>201.13</w:t>
            </w:r>
          </w:p>
        </w:tc>
        <w:tc>
          <w:tcPr>
            <w:tcW w:w="1080" w:type="dxa"/>
            <w:shd w:val="clear" w:color="auto" w:fill="FFFFFF"/>
          </w:tcPr>
          <w:p w14:paraId="1AFEDE5A" w14:textId="77777777" w:rsidR="00441568" w:rsidRPr="00B41848" w:rsidRDefault="00441568" w:rsidP="00441568">
            <w:pPr>
              <w:ind w:right="288" w:firstLine="0"/>
              <w:jc w:val="right"/>
              <w:rPr>
                <w:sz w:val="20"/>
              </w:rPr>
            </w:pPr>
            <w:r w:rsidRPr="00B41848">
              <w:rPr>
                <w:rStyle w:val="Corpsdutexte285ptEspacement0pt"/>
                <w:sz w:val="20"/>
              </w:rPr>
              <w:t>1890.90</w:t>
            </w:r>
          </w:p>
        </w:tc>
        <w:tc>
          <w:tcPr>
            <w:tcW w:w="1080" w:type="dxa"/>
            <w:shd w:val="clear" w:color="auto" w:fill="FFFFFF"/>
          </w:tcPr>
          <w:p w14:paraId="3EA4F08C" w14:textId="77777777" w:rsidR="00441568" w:rsidRPr="00B41848" w:rsidRDefault="00441568" w:rsidP="00441568">
            <w:pPr>
              <w:ind w:right="288" w:firstLine="0"/>
              <w:jc w:val="right"/>
              <w:rPr>
                <w:sz w:val="20"/>
              </w:rPr>
            </w:pPr>
            <w:r w:rsidRPr="00B41848">
              <w:rPr>
                <w:rStyle w:val="Corpsdutexte285ptEspacement0pt"/>
                <w:sz w:val="20"/>
              </w:rPr>
              <w:t>630.65</w:t>
            </w:r>
          </w:p>
        </w:tc>
        <w:tc>
          <w:tcPr>
            <w:tcW w:w="1080" w:type="dxa"/>
            <w:shd w:val="clear" w:color="auto" w:fill="FFFFFF"/>
          </w:tcPr>
          <w:p w14:paraId="58ACFA22" w14:textId="77777777" w:rsidR="00441568" w:rsidRPr="00B41848" w:rsidRDefault="00441568" w:rsidP="00441568">
            <w:pPr>
              <w:ind w:right="288" w:firstLine="0"/>
              <w:jc w:val="right"/>
              <w:rPr>
                <w:sz w:val="20"/>
              </w:rPr>
            </w:pPr>
            <w:r w:rsidRPr="00B41848">
              <w:rPr>
                <w:rStyle w:val="Corpsdutexte285ptEspacement0pt"/>
                <w:sz w:val="20"/>
              </w:rPr>
              <w:t>153.16</w:t>
            </w:r>
          </w:p>
        </w:tc>
        <w:tc>
          <w:tcPr>
            <w:tcW w:w="1080" w:type="dxa"/>
            <w:shd w:val="clear" w:color="auto" w:fill="FFFFFF"/>
          </w:tcPr>
          <w:p w14:paraId="7F04CAEE" w14:textId="77777777" w:rsidR="00441568" w:rsidRPr="00B41848" w:rsidRDefault="00441568" w:rsidP="00441568">
            <w:pPr>
              <w:ind w:right="288" w:firstLine="0"/>
              <w:jc w:val="right"/>
              <w:rPr>
                <w:sz w:val="20"/>
              </w:rPr>
            </w:pPr>
            <w:r w:rsidRPr="00B41848">
              <w:rPr>
                <w:rStyle w:val="Corpsdutexte285ptEspacement0pt"/>
                <w:sz w:val="20"/>
              </w:rPr>
              <w:t>420.45</w:t>
            </w:r>
          </w:p>
        </w:tc>
      </w:tr>
      <w:tr w:rsidR="00441568" w:rsidRPr="00376716" w14:paraId="17CBBDCA" w14:textId="77777777">
        <w:tc>
          <w:tcPr>
            <w:tcW w:w="1080" w:type="dxa"/>
            <w:shd w:val="clear" w:color="auto" w:fill="FFFFFF"/>
            <w:vAlign w:val="bottom"/>
          </w:tcPr>
          <w:p w14:paraId="2FBAFE82" w14:textId="77777777" w:rsidR="00441568" w:rsidRPr="00B41848" w:rsidRDefault="00441568" w:rsidP="00441568">
            <w:pPr>
              <w:ind w:firstLine="0"/>
              <w:jc w:val="both"/>
              <w:rPr>
                <w:sz w:val="20"/>
              </w:rPr>
            </w:pPr>
            <w:r w:rsidRPr="00B41848">
              <w:rPr>
                <w:rStyle w:val="Corpsdutexte285ptEspacement0pt"/>
                <w:sz w:val="20"/>
              </w:rPr>
              <w:t>1973</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33C28AE2" w14:textId="77777777" w:rsidR="00441568" w:rsidRPr="00B41848" w:rsidRDefault="00441568" w:rsidP="00441568">
            <w:pPr>
              <w:spacing w:before="120"/>
              <w:ind w:right="288" w:firstLine="0"/>
              <w:jc w:val="right"/>
              <w:rPr>
                <w:sz w:val="20"/>
              </w:rPr>
            </w:pPr>
            <w:r w:rsidRPr="00B41848">
              <w:rPr>
                <w:rStyle w:val="Corpsdutexte285ptEspacement0pt"/>
                <w:sz w:val="20"/>
              </w:rPr>
              <w:t>33</w:t>
            </w:r>
          </w:p>
        </w:tc>
        <w:tc>
          <w:tcPr>
            <w:tcW w:w="1080" w:type="dxa"/>
            <w:shd w:val="clear" w:color="auto" w:fill="FFFFFF"/>
            <w:vAlign w:val="bottom"/>
          </w:tcPr>
          <w:p w14:paraId="4956C8C8" w14:textId="77777777" w:rsidR="00441568" w:rsidRPr="00B41848" w:rsidRDefault="00441568" w:rsidP="00441568">
            <w:pPr>
              <w:spacing w:before="120"/>
              <w:ind w:right="288" w:firstLine="0"/>
              <w:jc w:val="right"/>
              <w:rPr>
                <w:sz w:val="20"/>
              </w:rPr>
            </w:pPr>
            <w:r w:rsidRPr="00B41848">
              <w:rPr>
                <w:rStyle w:val="Corpsdutexte285ptEspacement0pt"/>
                <w:sz w:val="20"/>
              </w:rPr>
              <w:t>157</w:t>
            </w:r>
          </w:p>
        </w:tc>
        <w:tc>
          <w:tcPr>
            <w:tcW w:w="1080" w:type="dxa"/>
            <w:shd w:val="clear" w:color="auto" w:fill="FFFFFF"/>
            <w:vAlign w:val="bottom"/>
          </w:tcPr>
          <w:p w14:paraId="216181D7" w14:textId="77777777" w:rsidR="00441568" w:rsidRPr="00B41848" w:rsidRDefault="00441568" w:rsidP="00441568">
            <w:pPr>
              <w:spacing w:before="120"/>
              <w:ind w:right="288" w:firstLine="0"/>
              <w:jc w:val="right"/>
              <w:rPr>
                <w:sz w:val="20"/>
              </w:rPr>
            </w:pPr>
            <w:r w:rsidRPr="00B41848">
              <w:rPr>
                <w:rStyle w:val="Corpsdutexte285ptEspacement0pt"/>
                <w:sz w:val="20"/>
              </w:rPr>
              <w:t>689</w:t>
            </w:r>
          </w:p>
        </w:tc>
        <w:tc>
          <w:tcPr>
            <w:tcW w:w="1080" w:type="dxa"/>
            <w:shd w:val="clear" w:color="auto" w:fill="FFFFFF"/>
            <w:vAlign w:val="bottom"/>
          </w:tcPr>
          <w:p w14:paraId="34BEDF23" w14:textId="77777777" w:rsidR="00441568" w:rsidRPr="00B41848" w:rsidRDefault="00441568" w:rsidP="00441568">
            <w:pPr>
              <w:spacing w:before="120"/>
              <w:ind w:right="288" w:firstLine="0"/>
              <w:jc w:val="right"/>
              <w:rPr>
                <w:sz w:val="20"/>
              </w:rPr>
            </w:pPr>
            <w:r w:rsidRPr="00B41848">
              <w:rPr>
                <w:rStyle w:val="Corpsdutexte285ptEspacement0pt"/>
                <w:sz w:val="20"/>
              </w:rPr>
              <w:t>225</w:t>
            </w:r>
          </w:p>
        </w:tc>
        <w:tc>
          <w:tcPr>
            <w:tcW w:w="1080" w:type="dxa"/>
            <w:shd w:val="clear" w:color="auto" w:fill="FFFFFF"/>
            <w:vAlign w:val="bottom"/>
          </w:tcPr>
          <w:p w14:paraId="198306E0" w14:textId="77777777" w:rsidR="00441568" w:rsidRPr="00B41848" w:rsidRDefault="00441568" w:rsidP="00441568">
            <w:pPr>
              <w:spacing w:before="120"/>
              <w:ind w:right="288" w:firstLine="0"/>
              <w:jc w:val="right"/>
              <w:rPr>
                <w:sz w:val="20"/>
              </w:rPr>
            </w:pPr>
            <w:r w:rsidRPr="00B41848">
              <w:rPr>
                <w:rStyle w:val="Corpsdutexte285ptEspacement0pt"/>
                <w:sz w:val="20"/>
              </w:rPr>
              <w:t>248</w:t>
            </w:r>
          </w:p>
        </w:tc>
        <w:tc>
          <w:tcPr>
            <w:tcW w:w="1080" w:type="dxa"/>
            <w:shd w:val="clear" w:color="auto" w:fill="FFFFFF"/>
            <w:vAlign w:val="bottom"/>
          </w:tcPr>
          <w:p w14:paraId="52AB8BF3" w14:textId="77777777" w:rsidR="00441568" w:rsidRPr="00B41848" w:rsidRDefault="00441568" w:rsidP="00441568">
            <w:pPr>
              <w:spacing w:before="120"/>
              <w:ind w:right="288" w:firstLine="0"/>
              <w:jc w:val="right"/>
              <w:rPr>
                <w:sz w:val="20"/>
              </w:rPr>
            </w:pPr>
            <w:r w:rsidRPr="00B41848">
              <w:rPr>
                <w:rStyle w:val="Corpsdutexte285ptEspacement0pt"/>
                <w:sz w:val="20"/>
              </w:rPr>
              <w:t>1757</w:t>
            </w:r>
          </w:p>
        </w:tc>
        <w:tc>
          <w:tcPr>
            <w:tcW w:w="1080" w:type="dxa"/>
            <w:shd w:val="clear" w:color="auto" w:fill="FFFFFF"/>
            <w:vAlign w:val="bottom"/>
          </w:tcPr>
          <w:p w14:paraId="1A24DB8C" w14:textId="77777777" w:rsidR="00441568" w:rsidRPr="00B41848" w:rsidRDefault="00441568" w:rsidP="00441568">
            <w:pPr>
              <w:spacing w:before="120"/>
              <w:ind w:right="288" w:firstLine="0"/>
              <w:jc w:val="right"/>
              <w:rPr>
                <w:sz w:val="20"/>
              </w:rPr>
            </w:pPr>
            <w:r w:rsidRPr="00B41848">
              <w:rPr>
                <w:rStyle w:val="Corpsdutexte285ptEspacement0pt"/>
                <w:sz w:val="20"/>
              </w:rPr>
              <w:t>876</w:t>
            </w:r>
          </w:p>
        </w:tc>
        <w:tc>
          <w:tcPr>
            <w:tcW w:w="1080" w:type="dxa"/>
            <w:shd w:val="clear" w:color="auto" w:fill="FFFFFF"/>
            <w:vAlign w:val="bottom"/>
          </w:tcPr>
          <w:p w14:paraId="13073D6A" w14:textId="77777777" w:rsidR="00441568" w:rsidRPr="00B41848" w:rsidRDefault="00441568" w:rsidP="00441568">
            <w:pPr>
              <w:spacing w:before="120"/>
              <w:ind w:right="288" w:firstLine="0"/>
              <w:jc w:val="right"/>
              <w:rPr>
                <w:sz w:val="20"/>
              </w:rPr>
            </w:pPr>
            <w:r w:rsidRPr="00B41848">
              <w:rPr>
                <w:rStyle w:val="Corpsdutexte285ptEspacement0pt"/>
                <w:sz w:val="20"/>
              </w:rPr>
              <w:t>3195</w:t>
            </w:r>
          </w:p>
        </w:tc>
      </w:tr>
      <w:tr w:rsidR="00441568" w:rsidRPr="00376716" w14:paraId="2A72F415" w14:textId="77777777">
        <w:tc>
          <w:tcPr>
            <w:tcW w:w="1080" w:type="dxa"/>
            <w:shd w:val="clear" w:color="auto" w:fill="FFFFFF"/>
            <w:vAlign w:val="bottom"/>
          </w:tcPr>
          <w:p w14:paraId="7E3C9D49"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vAlign w:val="bottom"/>
          </w:tcPr>
          <w:p w14:paraId="766AEE7B" w14:textId="77777777" w:rsidR="00441568" w:rsidRPr="00B41848" w:rsidRDefault="00441568" w:rsidP="00441568">
            <w:pPr>
              <w:ind w:right="288" w:firstLine="0"/>
              <w:jc w:val="right"/>
              <w:rPr>
                <w:sz w:val="20"/>
              </w:rPr>
            </w:pPr>
            <w:r w:rsidRPr="00B41848">
              <w:rPr>
                <w:rStyle w:val="Corpsdutexte285ptEspacement0pt"/>
                <w:sz w:val="20"/>
              </w:rPr>
              <w:t>1.03</w:t>
            </w:r>
          </w:p>
        </w:tc>
        <w:tc>
          <w:tcPr>
            <w:tcW w:w="1080" w:type="dxa"/>
            <w:shd w:val="clear" w:color="auto" w:fill="FFFFFF"/>
            <w:vAlign w:val="bottom"/>
          </w:tcPr>
          <w:p w14:paraId="7F4BD359" w14:textId="77777777" w:rsidR="00441568" w:rsidRPr="00B41848" w:rsidRDefault="00441568" w:rsidP="00441568">
            <w:pPr>
              <w:ind w:right="288" w:firstLine="0"/>
              <w:jc w:val="right"/>
              <w:rPr>
                <w:sz w:val="20"/>
              </w:rPr>
            </w:pPr>
            <w:r w:rsidRPr="00B41848">
              <w:rPr>
                <w:rStyle w:val="Corpsdutexte285ptEspacement0pt"/>
                <w:sz w:val="20"/>
              </w:rPr>
              <w:t>4.91</w:t>
            </w:r>
          </w:p>
        </w:tc>
        <w:tc>
          <w:tcPr>
            <w:tcW w:w="1080" w:type="dxa"/>
            <w:shd w:val="clear" w:color="auto" w:fill="FFFFFF"/>
            <w:vAlign w:val="bottom"/>
          </w:tcPr>
          <w:p w14:paraId="1AF8087A" w14:textId="77777777" w:rsidR="00441568" w:rsidRPr="00B41848" w:rsidRDefault="00441568" w:rsidP="00441568">
            <w:pPr>
              <w:ind w:right="288" w:firstLine="0"/>
              <w:jc w:val="right"/>
              <w:rPr>
                <w:sz w:val="20"/>
              </w:rPr>
            </w:pPr>
            <w:r w:rsidRPr="00B41848">
              <w:rPr>
                <w:rStyle w:val="Corpsdutexte285ptEspacement0pt"/>
                <w:sz w:val="20"/>
              </w:rPr>
              <w:t>21.56</w:t>
            </w:r>
          </w:p>
        </w:tc>
        <w:tc>
          <w:tcPr>
            <w:tcW w:w="1080" w:type="dxa"/>
            <w:shd w:val="clear" w:color="auto" w:fill="FFFFFF"/>
            <w:vAlign w:val="bottom"/>
          </w:tcPr>
          <w:p w14:paraId="3869EFA3" w14:textId="77777777" w:rsidR="00441568" w:rsidRPr="00B41848" w:rsidRDefault="00441568" w:rsidP="00441568">
            <w:pPr>
              <w:ind w:right="288" w:firstLine="0"/>
              <w:jc w:val="right"/>
              <w:rPr>
                <w:sz w:val="20"/>
              </w:rPr>
            </w:pPr>
            <w:r w:rsidRPr="00B41848">
              <w:rPr>
                <w:rStyle w:val="Corpsdutexte285ptEspacement0pt"/>
                <w:sz w:val="20"/>
              </w:rPr>
              <w:t>7.04</w:t>
            </w:r>
          </w:p>
        </w:tc>
        <w:tc>
          <w:tcPr>
            <w:tcW w:w="1080" w:type="dxa"/>
            <w:shd w:val="clear" w:color="auto" w:fill="FFFFFF"/>
            <w:vAlign w:val="bottom"/>
          </w:tcPr>
          <w:p w14:paraId="531B0659" w14:textId="77777777" w:rsidR="00441568" w:rsidRPr="00B41848" w:rsidRDefault="00441568" w:rsidP="00441568">
            <w:pPr>
              <w:ind w:right="288" w:firstLine="0"/>
              <w:jc w:val="right"/>
              <w:rPr>
                <w:sz w:val="20"/>
              </w:rPr>
            </w:pPr>
            <w:r w:rsidRPr="00B41848">
              <w:rPr>
                <w:rStyle w:val="Corpsdutexte285ptEspacement0pt"/>
                <w:sz w:val="20"/>
              </w:rPr>
              <w:t>7.76</w:t>
            </w:r>
          </w:p>
        </w:tc>
        <w:tc>
          <w:tcPr>
            <w:tcW w:w="1080" w:type="dxa"/>
            <w:shd w:val="clear" w:color="auto" w:fill="FFFFFF"/>
            <w:vAlign w:val="bottom"/>
          </w:tcPr>
          <w:p w14:paraId="4ECF5EC5" w14:textId="77777777" w:rsidR="00441568" w:rsidRPr="00B41848" w:rsidRDefault="00441568" w:rsidP="00441568">
            <w:pPr>
              <w:ind w:right="288" w:firstLine="0"/>
              <w:jc w:val="right"/>
              <w:rPr>
                <w:sz w:val="20"/>
              </w:rPr>
            </w:pPr>
            <w:r w:rsidRPr="00B41848">
              <w:rPr>
                <w:rStyle w:val="Corpsdutexte285ptEspacement0pt"/>
                <w:sz w:val="20"/>
              </w:rPr>
              <w:t>54.99</w:t>
            </w:r>
          </w:p>
        </w:tc>
        <w:tc>
          <w:tcPr>
            <w:tcW w:w="1080" w:type="dxa"/>
            <w:shd w:val="clear" w:color="auto" w:fill="FFFFFF"/>
            <w:vAlign w:val="bottom"/>
          </w:tcPr>
          <w:p w14:paraId="04738EA0" w14:textId="77777777" w:rsidR="00441568" w:rsidRPr="00B41848" w:rsidRDefault="00441568" w:rsidP="00441568">
            <w:pPr>
              <w:ind w:right="288" w:firstLine="0"/>
              <w:jc w:val="right"/>
              <w:rPr>
                <w:sz w:val="20"/>
              </w:rPr>
            </w:pPr>
            <w:r w:rsidRPr="00B41848">
              <w:rPr>
                <w:rStyle w:val="Corpsdutexte285ptEspacement0pt"/>
                <w:sz w:val="20"/>
              </w:rPr>
              <w:t>2.69</w:t>
            </w:r>
          </w:p>
        </w:tc>
        <w:tc>
          <w:tcPr>
            <w:tcW w:w="1080" w:type="dxa"/>
            <w:shd w:val="clear" w:color="auto" w:fill="FFFFFF"/>
            <w:vAlign w:val="bottom"/>
          </w:tcPr>
          <w:p w14:paraId="6033488B"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4EE1DD8C" w14:textId="77777777">
        <w:tc>
          <w:tcPr>
            <w:tcW w:w="1080" w:type="dxa"/>
            <w:shd w:val="clear" w:color="auto" w:fill="FFFFFF"/>
          </w:tcPr>
          <w:p w14:paraId="170A9F93"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(C)</w:t>
            </w:r>
          </w:p>
        </w:tc>
        <w:tc>
          <w:tcPr>
            <w:tcW w:w="1080" w:type="dxa"/>
            <w:shd w:val="clear" w:color="auto" w:fill="FFFFFF"/>
            <w:vAlign w:val="center"/>
          </w:tcPr>
          <w:p w14:paraId="0D988AFE" w14:textId="77777777" w:rsidR="00441568" w:rsidRPr="00B41848" w:rsidRDefault="00441568" w:rsidP="00441568">
            <w:pPr>
              <w:ind w:right="288" w:firstLine="0"/>
              <w:jc w:val="right"/>
              <w:rPr>
                <w:sz w:val="20"/>
              </w:rPr>
            </w:pPr>
            <w:r w:rsidRPr="00B41848">
              <w:rPr>
                <w:rStyle w:val="Corpsdutexte285ptEspacement0pt"/>
                <w:sz w:val="20"/>
              </w:rPr>
              <w:t>366.66</w:t>
            </w:r>
          </w:p>
        </w:tc>
        <w:tc>
          <w:tcPr>
            <w:tcW w:w="1080" w:type="dxa"/>
            <w:shd w:val="clear" w:color="auto" w:fill="FFFFFF"/>
          </w:tcPr>
          <w:p w14:paraId="3018FBC8" w14:textId="77777777" w:rsidR="00441568" w:rsidRPr="00B41848" w:rsidRDefault="00441568" w:rsidP="00441568">
            <w:pPr>
              <w:ind w:right="288" w:firstLine="0"/>
              <w:jc w:val="right"/>
              <w:rPr>
                <w:sz w:val="20"/>
              </w:rPr>
            </w:pPr>
            <w:r w:rsidRPr="00B41848">
              <w:rPr>
                <w:rStyle w:val="Corpsdutexte285ptEspacement0pt"/>
                <w:sz w:val="20"/>
              </w:rPr>
              <w:t>581.48</w:t>
            </w:r>
          </w:p>
        </w:tc>
        <w:tc>
          <w:tcPr>
            <w:tcW w:w="1080" w:type="dxa"/>
            <w:shd w:val="clear" w:color="auto" w:fill="FFFFFF"/>
          </w:tcPr>
          <w:p w14:paraId="497FE266" w14:textId="77777777" w:rsidR="00441568" w:rsidRPr="00B41848" w:rsidRDefault="00441568" w:rsidP="00441568">
            <w:pPr>
              <w:ind w:right="288" w:firstLine="0"/>
              <w:jc w:val="right"/>
              <w:rPr>
                <w:sz w:val="20"/>
              </w:rPr>
            </w:pPr>
            <w:r w:rsidRPr="00B41848">
              <w:rPr>
                <w:rStyle w:val="Corpsdutexte285ptEspacement0pt"/>
                <w:sz w:val="20"/>
              </w:rPr>
              <w:t>583.89</w:t>
            </w:r>
          </w:p>
        </w:tc>
        <w:tc>
          <w:tcPr>
            <w:tcW w:w="1080" w:type="dxa"/>
            <w:shd w:val="clear" w:color="auto" w:fill="FFFFFF"/>
            <w:vAlign w:val="center"/>
          </w:tcPr>
          <w:p w14:paraId="4A1D4C7A" w14:textId="77777777" w:rsidR="00441568" w:rsidRPr="00B41848" w:rsidRDefault="00441568" w:rsidP="00441568">
            <w:pPr>
              <w:ind w:right="288" w:firstLine="0"/>
              <w:jc w:val="right"/>
              <w:rPr>
                <w:sz w:val="20"/>
              </w:rPr>
            </w:pPr>
            <w:r w:rsidRPr="00B41848">
              <w:rPr>
                <w:rStyle w:val="Corpsdutexte285ptEspacement0pt"/>
                <w:sz w:val="20"/>
              </w:rPr>
              <w:t>255.68</w:t>
            </w:r>
          </w:p>
        </w:tc>
        <w:tc>
          <w:tcPr>
            <w:tcW w:w="1080" w:type="dxa"/>
            <w:shd w:val="clear" w:color="auto" w:fill="FFFFFF"/>
          </w:tcPr>
          <w:p w14:paraId="610BD3F6" w14:textId="77777777" w:rsidR="00441568" w:rsidRPr="00B41848" w:rsidRDefault="00441568" w:rsidP="00441568">
            <w:pPr>
              <w:ind w:right="288" w:firstLine="0"/>
              <w:jc w:val="right"/>
              <w:rPr>
                <w:sz w:val="20"/>
              </w:rPr>
            </w:pPr>
            <w:r w:rsidRPr="00B41848">
              <w:rPr>
                <w:rStyle w:val="Corpsdutexte285ptEspacement0pt"/>
                <w:sz w:val="20"/>
              </w:rPr>
              <w:t>2254.54</w:t>
            </w:r>
          </w:p>
        </w:tc>
        <w:tc>
          <w:tcPr>
            <w:tcW w:w="1080" w:type="dxa"/>
            <w:shd w:val="clear" w:color="auto" w:fill="FFFFFF"/>
          </w:tcPr>
          <w:p w14:paraId="1DCF76EF" w14:textId="77777777" w:rsidR="00441568" w:rsidRPr="00B41848" w:rsidRDefault="00441568" w:rsidP="00441568">
            <w:pPr>
              <w:ind w:right="288" w:firstLine="0"/>
              <w:jc w:val="right"/>
              <w:rPr>
                <w:sz w:val="20"/>
              </w:rPr>
            </w:pPr>
            <w:r w:rsidRPr="00B41848">
              <w:rPr>
                <w:rStyle w:val="Corpsdutexte285ptEspacement0pt"/>
                <w:sz w:val="20"/>
              </w:rPr>
              <w:t>882.91</w:t>
            </w:r>
          </w:p>
        </w:tc>
        <w:tc>
          <w:tcPr>
            <w:tcW w:w="1080" w:type="dxa"/>
            <w:shd w:val="clear" w:color="auto" w:fill="FFFFFF"/>
            <w:vAlign w:val="center"/>
          </w:tcPr>
          <w:p w14:paraId="3B127E40" w14:textId="77777777" w:rsidR="00441568" w:rsidRPr="00B41848" w:rsidRDefault="00441568" w:rsidP="00441568">
            <w:pPr>
              <w:ind w:right="288" w:firstLine="0"/>
              <w:jc w:val="right"/>
              <w:rPr>
                <w:sz w:val="20"/>
              </w:rPr>
            </w:pPr>
            <w:r w:rsidRPr="00B41848">
              <w:rPr>
                <w:rStyle w:val="Corpsdutexte285ptEspacement0pt"/>
                <w:sz w:val="20"/>
              </w:rPr>
              <w:t>108.86</w:t>
            </w:r>
          </w:p>
        </w:tc>
        <w:tc>
          <w:tcPr>
            <w:tcW w:w="1080" w:type="dxa"/>
            <w:shd w:val="clear" w:color="auto" w:fill="FFFFFF"/>
          </w:tcPr>
          <w:p w14:paraId="4F822568" w14:textId="77777777" w:rsidR="00441568" w:rsidRPr="00B41848" w:rsidRDefault="00441568" w:rsidP="00441568">
            <w:pPr>
              <w:ind w:right="288" w:firstLine="0"/>
              <w:jc w:val="right"/>
              <w:rPr>
                <w:sz w:val="20"/>
              </w:rPr>
            </w:pPr>
            <w:r w:rsidRPr="00B41848">
              <w:rPr>
                <w:rStyle w:val="Corpsdutexte285ptEspacement0pt"/>
                <w:sz w:val="20"/>
              </w:rPr>
              <w:t>563.49</w:t>
            </w:r>
          </w:p>
        </w:tc>
      </w:tr>
      <w:tr w:rsidR="00441568" w:rsidRPr="00376716" w14:paraId="5FAE17CC" w14:textId="77777777">
        <w:tc>
          <w:tcPr>
            <w:tcW w:w="1080" w:type="dxa"/>
            <w:shd w:val="clear" w:color="auto" w:fill="FFFFFF"/>
            <w:vAlign w:val="bottom"/>
          </w:tcPr>
          <w:p w14:paraId="49FD2ABC" w14:textId="77777777" w:rsidR="00441568" w:rsidRPr="00B41848" w:rsidRDefault="00441568" w:rsidP="00441568">
            <w:pPr>
              <w:spacing w:before="120"/>
              <w:ind w:firstLine="0"/>
              <w:jc w:val="both"/>
              <w:rPr>
                <w:sz w:val="20"/>
              </w:rPr>
            </w:pPr>
            <w:r>
              <w:rPr>
                <w:rStyle w:val="Corpsdutexte285ptEspacement0pt"/>
                <w:sz w:val="20"/>
              </w:rPr>
              <w:t>1974</w:t>
            </w:r>
            <w:r>
              <w:rPr>
                <w:rStyle w:val="Corpsdutexte285ptEspacement0pt"/>
                <w:sz w:val="20"/>
              </w:rPr>
              <w:tab/>
            </w:r>
            <w:r w:rsidRPr="00B41848">
              <w:rPr>
                <w:rStyle w:val="Corpsdutexte285ptEspacement0pt"/>
                <w:sz w:val="20"/>
              </w:rPr>
              <w:t>(A)</w:t>
            </w:r>
          </w:p>
        </w:tc>
        <w:tc>
          <w:tcPr>
            <w:tcW w:w="1080" w:type="dxa"/>
            <w:shd w:val="clear" w:color="auto" w:fill="FFFFFF"/>
            <w:vAlign w:val="bottom"/>
          </w:tcPr>
          <w:p w14:paraId="105D5733" w14:textId="77777777" w:rsidR="00441568" w:rsidRPr="00B41848" w:rsidRDefault="00441568" w:rsidP="00441568">
            <w:pPr>
              <w:spacing w:before="120"/>
              <w:ind w:right="288" w:firstLine="0"/>
              <w:jc w:val="right"/>
              <w:rPr>
                <w:sz w:val="20"/>
              </w:rPr>
            </w:pPr>
            <w:r w:rsidRPr="00B41848">
              <w:rPr>
                <w:rStyle w:val="Corpsdutexte285ptEspacement0pt"/>
                <w:sz w:val="20"/>
              </w:rPr>
              <w:t>63</w:t>
            </w:r>
          </w:p>
        </w:tc>
        <w:tc>
          <w:tcPr>
            <w:tcW w:w="1080" w:type="dxa"/>
            <w:shd w:val="clear" w:color="auto" w:fill="FFFFFF"/>
            <w:vAlign w:val="bottom"/>
          </w:tcPr>
          <w:p w14:paraId="67E6FE64" w14:textId="77777777" w:rsidR="00441568" w:rsidRPr="00B41848" w:rsidRDefault="00441568" w:rsidP="00441568">
            <w:pPr>
              <w:spacing w:before="120"/>
              <w:ind w:right="288" w:firstLine="0"/>
              <w:jc w:val="right"/>
              <w:rPr>
                <w:sz w:val="20"/>
              </w:rPr>
            </w:pPr>
            <w:r w:rsidRPr="00B41848">
              <w:rPr>
                <w:rStyle w:val="Corpsdutexte285ptEspacement0pt"/>
                <w:sz w:val="20"/>
              </w:rPr>
              <w:t>172</w:t>
            </w:r>
          </w:p>
        </w:tc>
        <w:tc>
          <w:tcPr>
            <w:tcW w:w="1080" w:type="dxa"/>
            <w:shd w:val="clear" w:color="auto" w:fill="FFFFFF"/>
            <w:vAlign w:val="bottom"/>
          </w:tcPr>
          <w:p w14:paraId="23BA2B61" w14:textId="77777777" w:rsidR="00441568" w:rsidRPr="00B41848" w:rsidRDefault="00441568" w:rsidP="00441568">
            <w:pPr>
              <w:spacing w:before="120"/>
              <w:ind w:right="288" w:firstLine="0"/>
              <w:jc w:val="right"/>
              <w:rPr>
                <w:sz w:val="20"/>
              </w:rPr>
            </w:pPr>
            <w:r w:rsidRPr="00B41848">
              <w:rPr>
                <w:rStyle w:val="Corpsdutexte285ptEspacement0pt"/>
                <w:sz w:val="20"/>
              </w:rPr>
              <w:t>858</w:t>
            </w:r>
          </w:p>
        </w:tc>
        <w:tc>
          <w:tcPr>
            <w:tcW w:w="1080" w:type="dxa"/>
            <w:shd w:val="clear" w:color="auto" w:fill="FFFFFF"/>
            <w:vAlign w:val="bottom"/>
          </w:tcPr>
          <w:p w14:paraId="381EF50A" w14:textId="77777777" w:rsidR="00441568" w:rsidRPr="00B41848" w:rsidRDefault="00441568" w:rsidP="00441568">
            <w:pPr>
              <w:spacing w:before="120"/>
              <w:ind w:right="288" w:firstLine="0"/>
              <w:jc w:val="right"/>
              <w:rPr>
                <w:sz w:val="20"/>
              </w:rPr>
            </w:pPr>
            <w:r w:rsidRPr="00B41848">
              <w:rPr>
                <w:rStyle w:val="Corpsdutexte285ptEspacement0pt"/>
                <w:sz w:val="20"/>
              </w:rPr>
              <w:t>230</w:t>
            </w:r>
          </w:p>
        </w:tc>
        <w:tc>
          <w:tcPr>
            <w:tcW w:w="1080" w:type="dxa"/>
            <w:shd w:val="clear" w:color="auto" w:fill="FFFFFF"/>
            <w:vAlign w:val="bottom"/>
          </w:tcPr>
          <w:p w14:paraId="16AB6171" w14:textId="77777777" w:rsidR="00441568" w:rsidRPr="00B41848" w:rsidRDefault="00441568" w:rsidP="00441568">
            <w:pPr>
              <w:spacing w:before="120"/>
              <w:ind w:right="288" w:firstLine="0"/>
              <w:jc w:val="right"/>
              <w:rPr>
                <w:sz w:val="20"/>
              </w:rPr>
            </w:pPr>
            <w:r w:rsidRPr="00B41848">
              <w:rPr>
                <w:rStyle w:val="Corpsdutexte285ptEspacement0pt"/>
                <w:sz w:val="20"/>
              </w:rPr>
              <w:t>244</w:t>
            </w:r>
          </w:p>
        </w:tc>
        <w:tc>
          <w:tcPr>
            <w:tcW w:w="1080" w:type="dxa"/>
            <w:shd w:val="clear" w:color="auto" w:fill="FFFFFF"/>
            <w:vAlign w:val="bottom"/>
          </w:tcPr>
          <w:p w14:paraId="47C5F99A" w14:textId="77777777" w:rsidR="00441568" w:rsidRPr="00B41848" w:rsidRDefault="00441568" w:rsidP="00441568">
            <w:pPr>
              <w:spacing w:before="120"/>
              <w:ind w:right="288" w:firstLine="0"/>
              <w:jc w:val="right"/>
              <w:rPr>
                <w:sz w:val="20"/>
              </w:rPr>
            </w:pPr>
            <w:r w:rsidRPr="00B41848">
              <w:rPr>
                <w:rStyle w:val="Corpsdutexte285ptEspacement0pt"/>
                <w:sz w:val="20"/>
              </w:rPr>
              <w:t>1779</w:t>
            </w:r>
          </w:p>
        </w:tc>
        <w:tc>
          <w:tcPr>
            <w:tcW w:w="1080" w:type="dxa"/>
            <w:shd w:val="clear" w:color="auto" w:fill="FFFFFF"/>
            <w:vAlign w:val="bottom"/>
          </w:tcPr>
          <w:p w14:paraId="110562B6" w14:textId="77777777" w:rsidR="00441568" w:rsidRPr="00B41848" w:rsidRDefault="00441568" w:rsidP="00441568">
            <w:pPr>
              <w:spacing w:before="120"/>
              <w:ind w:right="288" w:firstLine="0"/>
              <w:jc w:val="right"/>
              <w:rPr>
                <w:sz w:val="20"/>
              </w:rPr>
            </w:pPr>
            <w:r w:rsidRPr="00B41848">
              <w:rPr>
                <w:rStyle w:val="Corpsdutexte285ptEspacement0pt"/>
                <w:sz w:val="20"/>
              </w:rPr>
              <w:t>65</w:t>
            </w:r>
          </w:p>
        </w:tc>
        <w:tc>
          <w:tcPr>
            <w:tcW w:w="1080" w:type="dxa"/>
            <w:shd w:val="clear" w:color="auto" w:fill="FFFFFF"/>
            <w:vAlign w:val="bottom"/>
          </w:tcPr>
          <w:p w14:paraId="16A8AAD3" w14:textId="77777777" w:rsidR="00441568" w:rsidRPr="00B41848" w:rsidRDefault="00441568" w:rsidP="00441568">
            <w:pPr>
              <w:spacing w:before="120"/>
              <w:ind w:right="288" w:firstLine="0"/>
              <w:jc w:val="right"/>
              <w:rPr>
                <w:sz w:val="20"/>
              </w:rPr>
            </w:pPr>
            <w:r w:rsidRPr="00B41848">
              <w:rPr>
                <w:rStyle w:val="Corpsdutexte285ptEspacement0pt"/>
                <w:sz w:val="20"/>
              </w:rPr>
              <w:t>3411</w:t>
            </w:r>
          </w:p>
        </w:tc>
      </w:tr>
      <w:tr w:rsidR="00441568" w:rsidRPr="00376716" w14:paraId="6390E8AC" w14:textId="77777777">
        <w:tc>
          <w:tcPr>
            <w:tcW w:w="1080" w:type="dxa"/>
            <w:shd w:val="clear" w:color="auto" w:fill="FFFFFF"/>
            <w:vAlign w:val="bottom"/>
          </w:tcPr>
          <w:p w14:paraId="34D3E153" w14:textId="77777777" w:rsidR="00441568" w:rsidRPr="00B41848" w:rsidRDefault="00441568" w:rsidP="00441568">
            <w:pPr>
              <w:ind w:firstLine="0"/>
              <w:jc w:val="both"/>
              <w:rPr>
                <w:sz w:val="20"/>
              </w:rPr>
            </w:pPr>
            <w:r>
              <w:rPr>
                <w:rStyle w:val="Corpsdutexte285ptEspacement0pt"/>
                <w:sz w:val="20"/>
              </w:rPr>
              <w:tab/>
            </w:r>
            <w:r w:rsidRPr="00B41848">
              <w:rPr>
                <w:rStyle w:val="Corpsdutexte285ptEspacement0pt"/>
                <w:sz w:val="20"/>
              </w:rPr>
              <w:t>(B)</w:t>
            </w:r>
          </w:p>
        </w:tc>
        <w:tc>
          <w:tcPr>
            <w:tcW w:w="1080" w:type="dxa"/>
            <w:shd w:val="clear" w:color="auto" w:fill="FFFFFF"/>
            <w:vAlign w:val="bottom"/>
          </w:tcPr>
          <w:p w14:paraId="3F77FC6D" w14:textId="77777777" w:rsidR="00441568" w:rsidRPr="00B41848" w:rsidRDefault="00441568" w:rsidP="00441568">
            <w:pPr>
              <w:ind w:right="288" w:firstLine="0"/>
              <w:jc w:val="right"/>
              <w:rPr>
                <w:sz w:val="20"/>
              </w:rPr>
            </w:pPr>
            <w:r w:rsidRPr="00B41848">
              <w:rPr>
                <w:rStyle w:val="Corpsdutexte285ptEspacement0pt"/>
                <w:sz w:val="20"/>
              </w:rPr>
              <w:t>1.84</w:t>
            </w:r>
          </w:p>
        </w:tc>
        <w:tc>
          <w:tcPr>
            <w:tcW w:w="1080" w:type="dxa"/>
            <w:shd w:val="clear" w:color="auto" w:fill="FFFFFF"/>
            <w:vAlign w:val="bottom"/>
          </w:tcPr>
          <w:p w14:paraId="791BC22D" w14:textId="77777777" w:rsidR="00441568" w:rsidRPr="00B41848" w:rsidRDefault="00441568" w:rsidP="00441568">
            <w:pPr>
              <w:ind w:right="288" w:firstLine="0"/>
              <w:jc w:val="right"/>
              <w:rPr>
                <w:sz w:val="20"/>
              </w:rPr>
            </w:pPr>
            <w:r w:rsidRPr="00B41848">
              <w:rPr>
                <w:rStyle w:val="Corpsdutexte285ptEspacement0pt"/>
                <w:sz w:val="20"/>
              </w:rPr>
              <w:t>5.04</w:t>
            </w:r>
          </w:p>
        </w:tc>
        <w:tc>
          <w:tcPr>
            <w:tcW w:w="1080" w:type="dxa"/>
            <w:shd w:val="clear" w:color="auto" w:fill="FFFFFF"/>
            <w:vAlign w:val="bottom"/>
          </w:tcPr>
          <w:p w14:paraId="38F53DB9" w14:textId="77777777" w:rsidR="00441568" w:rsidRPr="00B41848" w:rsidRDefault="00441568" w:rsidP="00441568">
            <w:pPr>
              <w:ind w:right="288" w:firstLine="0"/>
              <w:jc w:val="right"/>
              <w:rPr>
                <w:sz w:val="20"/>
              </w:rPr>
            </w:pPr>
            <w:r w:rsidRPr="00B41848">
              <w:rPr>
                <w:rStyle w:val="Corpsdutexte285ptEspacement0pt"/>
                <w:sz w:val="20"/>
              </w:rPr>
              <w:t>25.15</w:t>
            </w:r>
          </w:p>
        </w:tc>
        <w:tc>
          <w:tcPr>
            <w:tcW w:w="1080" w:type="dxa"/>
            <w:shd w:val="clear" w:color="auto" w:fill="FFFFFF"/>
            <w:vAlign w:val="bottom"/>
          </w:tcPr>
          <w:p w14:paraId="334DA1F9" w14:textId="77777777" w:rsidR="00441568" w:rsidRPr="00B41848" w:rsidRDefault="00441568" w:rsidP="00441568">
            <w:pPr>
              <w:ind w:right="288" w:firstLine="0"/>
              <w:jc w:val="right"/>
              <w:rPr>
                <w:sz w:val="20"/>
              </w:rPr>
            </w:pPr>
            <w:r w:rsidRPr="00B41848">
              <w:rPr>
                <w:rStyle w:val="Corpsdutexte285ptEspacement0pt"/>
                <w:sz w:val="20"/>
              </w:rPr>
              <w:t>6.74</w:t>
            </w:r>
          </w:p>
        </w:tc>
        <w:tc>
          <w:tcPr>
            <w:tcW w:w="1080" w:type="dxa"/>
            <w:shd w:val="clear" w:color="auto" w:fill="FFFFFF"/>
            <w:vAlign w:val="bottom"/>
          </w:tcPr>
          <w:p w14:paraId="444B9709" w14:textId="77777777" w:rsidR="00441568" w:rsidRPr="00B41848" w:rsidRDefault="00441568" w:rsidP="00441568">
            <w:pPr>
              <w:ind w:right="288" w:firstLine="0"/>
              <w:jc w:val="right"/>
              <w:rPr>
                <w:sz w:val="20"/>
              </w:rPr>
            </w:pPr>
            <w:r w:rsidRPr="00B41848">
              <w:rPr>
                <w:rStyle w:val="Corpsdutexte285ptEspacement0pt"/>
                <w:sz w:val="20"/>
              </w:rPr>
              <w:t>7.15</w:t>
            </w:r>
          </w:p>
        </w:tc>
        <w:tc>
          <w:tcPr>
            <w:tcW w:w="1080" w:type="dxa"/>
            <w:shd w:val="clear" w:color="auto" w:fill="FFFFFF"/>
            <w:vAlign w:val="bottom"/>
          </w:tcPr>
          <w:p w14:paraId="22EE1C59" w14:textId="77777777" w:rsidR="00441568" w:rsidRPr="00B41848" w:rsidRDefault="00441568" w:rsidP="00441568">
            <w:pPr>
              <w:ind w:right="288" w:firstLine="0"/>
              <w:jc w:val="right"/>
              <w:rPr>
                <w:sz w:val="20"/>
              </w:rPr>
            </w:pPr>
            <w:r w:rsidRPr="00B41848">
              <w:rPr>
                <w:rStyle w:val="Corpsdutexte285ptEspacement0pt"/>
                <w:sz w:val="20"/>
              </w:rPr>
              <w:t>52.15</w:t>
            </w:r>
          </w:p>
        </w:tc>
        <w:tc>
          <w:tcPr>
            <w:tcW w:w="1080" w:type="dxa"/>
            <w:shd w:val="clear" w:color="auto" w:fill="FFFFFF"/>
            <w:vAlign w:val="bottom"/>
          </w:tcPr>
          <w:p w14:paraId="23C24146" w14:textId="77777777" w:rsidR="00441568" w:rsidRPr="00B41848" w:rsidRDefault="00441568" w:rsidP="00441568">
            <w:pPr>
              <w:ind w:right="288" w:firstLine="0"/>
              <w:jc w:val="right"/>
              <w:rPr>
                <w:sz w:val="20"/>
              </w:rPr>
            </w:pPr>
            <w:r w:rsidRPr="00B41848">
              <w:rPr>
                <w:rStyle w:val="Corpsdutexte285ptEspacement0pt"/>
                <w:sz w:val="20"/>
              </w:rPr>
              <w:t>1.90</w:t>
            </w:r>
          </w:p>
        </w:tc>
        <w:tc>
          <w:tcPr>
            <w:tcW w:w="1080" w:type="dxa"/>
            <w:shd w:val="clear" w:color="auto" w:fill="FFFFFF"/>
            <w:vAlign w:val="bottom"/>
          </w:tcPr>
          <w:p w14:paraId="6E4EE415" w14:textId="77777777" w:rsidR="00441568" w:rsidRPr="00B41848" w:rsidRDefault="00441568" w:rsidP="00441568">
            <w:pPr>
              <w:ind w:right="288" w:firstLine="0"/>
              <w:jc w:val="right"/>
              <w:rPr>
                <w:sz w:val="20"/>
              </w:rPr>
            </w:pPr>
            <w:r w:rsidRPr="00B41848">
              <w:rPr>
                <w:rStyle w:val="Corpsdutexte285ptEspacement0pt"/>
                <w:sz w:val="20"/>
              </w:rPr>
              <w:t>100.00</w:t>
            </w:r>
          </w:p>
        </w:tc>
      </w:tr>
      <w:tr w:rsidR="00441568" w:rsidRPr="00376716" w14:paraId="1B94ACE7" w14:textId="77777777">
        <w:tc>
          <w:tcPr>
            <w:tcW w:w="1080" w:type="dxa"/>
            <w:tcBorders>
              <w:bottom w:val="single" w:sz="4" w:space="0" w:color="auto"/>
            </w:tcBorders>
            <w:shd w:val="clear" w:color="auto" w:fill="FFFFFF"/>
          </w:tcPr>
          <w:p w14:paraId="493AEFD1" w14:textId="77777777" w:rsidR="00441568" w:rsidRPr="00B41848" w:rsidRDefault="00441568" w:rsidP="00441568">
            <w:pPr>
              <w:spacing w:after="120"/>
              <w:ind w:firstLine="0"/>
              <w:jc w:val="both"/>
              <w:rPr>
                <w:sz w:val="20"/>
              </w:rPr>
            </w:pPr>
            <w:r>
              <w:rPr>
                <w:rStyle w:val="Corpsdutexte285ptEspacement0pt"/>
                <w:sz w:val="20"/>
              </w:rPr>
              <w:tab/>
            </w:r>
            <w:r w:rsidRPr="00B41848">
              <w:rPr>
                <w:rStyle w:val="Corpsdutexte285ptEspacement0pt"/>
                <w:sz w:val="20"/>
              </w:rPr>
              <w:t>(C)</w:t>
            </w:r>
          </w:p>
        </w:tc>
        <w:tc>
          <w:tcPr>
            <w:tcW w:w="1080" w:type="dxa"/>
            <w:tcBorders>
              <w:bottom w:val="single" w:sz="4" w:space="0" w:color="auto"/>
            </w:tcBorders>
            <w:shd w:val="clear" w:color="auto" w:fill="FFFFFF"/>
          </w:tcPr>
          <w:p w14:paraId="750EFCE4" w14:textId="77777777" w:rsidR="00441568" w:rsidRPr="00B41848" w:rsidRDefault="00441568" w:rsidP="00441568">
            <w:pPr>
              <w:spacing w:after="120"/>
              <w:ind w:right="288" w:firstLine="0"/>
              <w:jc w:val="right"/>
              <w:rPr>
                <w:sz w:val="20"/>
              </w:rPr>
            </w:pPr>
            <w:r w:rsidRPr="00B41848">
              <w:rPr>
                <w:rStyle w:val="Corpsdutexte285ptEspacement0pt"/>
                <w:sz w:val="20"/>
              </w:rPr>
              <w:t>700.00</w:t>
            </w:r>
          </w:p>
        </w:tc>
        <w:tc>
          <w:tcPr>
            <w:tcW w:w="1080" w:type="dxa"/>
            <w:tcBorders>
              <w:bottom w:val="single" w:sz="4" w:space="0" w:color="auto"/>
            </w:tcBorders>
            <w:shd w:val="clear" w:color="auto" w:fill="FFFFFF"/>
          </w:tcPr>
          <w:p w14:paraId="5B089A1B" w14:textId="77777777" w:rsidR="00441568" w:rsidRPr="00B41848" w:rsidRDefault="00441568" w:rsidP="00441568">
            <w:pPr>
              <w:spacing w:after="120"/>
              <w:ind w:right="288" w:firstLine="0"/>
              <w:jc w:val="right"/>
              <w:rPr>
                <w:sz w:val="20"/>
              </w:rPr>
            </w:pPr>
            <w:r w:rsidRPr="00B41848">
              <w:rPr>
                <w:rStyle w:val="Corpsdutexte285ptEspacement0pt"/>
                <w:sz w:val="20"/>
              </w:rPr>
              <w:t>637.03</w:t>
            </w:r>
          </w:p>
        </w:tc>
        <w:tc>
          <w:tcPr>
            <w:tcW w:w="1080" w:type="dxa"/>
            <w:tcBorders>
              <w:bottom w:val="single" w:sz="4" w:space="0" w:color="auto"/>
            </w:tcBorders>
            <w:shd w:val="clear" w:color="auto" w:fill="FFFFFF"/>
          </w:tcPr>
          <w:p w14:paraId="740CF192" w14:textId="77777777" w:rsidR="00441568" w:rsidRPr="00B41848" w:rsidRDefault="00441568" w:rsidP="00441568">
            <w:pPr>
              <w:spacing w:after="120"/>
              <w:ind w:right="288" w:firstLine="0"/>
              <w:jc w:val="right"/>
              <w:rPr>
                <w:sz w:val="20"/>
              </w:rPr>
            </w:pPr>
            <w:r w:rsidRPr="00B41848">
              <w:rPr>
                <w:rStyle w:val="Corpsdutexte285ptEspacement0pt"/>
                <w:sz w:val="20"/>
              </w:rPr>
              <w:t>727.11</w:t>
            </w:r>
          </w:p>
        </w:tc>
        <w:tc>
          <w:tcPr>
            <w:tcW w:w="1080" w:type="dxa"/>
            <w:tcBorders>
              <w:bottom w:val="single" w:sz="4" w:space="0" w:color="auto"/>
            </w:tcBorders>
            <w:shd w:val="clear" w:color="auto" w:fill="FFFFFF"/>
          </w:tcPr>
          <w:p w14:paraId="2F9C603B" w14:textId="77777777" w:rsidR="00441568" w:rsidRPr="00B41848" w:rsidRDefault="00441568" w:rsidP="00441568">
            <w:pPr>
              <w:spacing w:after="120"/>
              <w:ind w:right="288" w:firstLine="0"/>
              <w:jc w:val="right"/>
              <w:rPr>
                <w:sz w:val="20"/>
              </w:rPr>
            </w:pPr>
            <w:r w:rsidRPr="00B41848">
              <w:rPr>
                <w:rStyle w:val="Corpsdutexte285ptEspacement0pt"/>
                <w:sz w:val="20"/>
              </w:rPr>
              <w:t>261.36</w:t>
            </w:r>
          </w:p>
        </w:tc>
        <w:tc>
          <w:tcPr>
            <w:tcW w:w="1080" w:type="dxa"/>
            <w:tcBorders>
              <w:bottom w:val="single" w:sz="4" w:space="0" w:color="auto"/>
            </w:tcBorders>
            <w:shd w:val="clear" w:color="auto" w:fill="FFFFFF"/>
            <w:vAlign w:val="center"/>
          </w:tcPr>
          <w:p w14:paraId="1D248A62" w14:textId="77777777" w:rsidR="00441568" w:rsidRPr="00B41848" w:rsidRDefault="00441568" w:rsidP="00441568">
            <w:pPr>
              <w:spacing w:after="120"/>
              <w:ind w:right="288" w:firstLine="0"/>
              <w:jc w:val="right"/>
              <w:rPr>
                <w:sz w:val="20"/>
              </w:rPr>
            </w:pPr>
            <w:r w:rsidRPr="00B41848">
              <w:rPr>
                <w:rStyle w:val="Corpsdutexte285ptEspacement0pt"/>
                <w:sz w:val="20"/>
              </w:rPr>
              <w:t>2218.18</w:t>
            </w:r>
          </w:p>
        </w:tc>
        <w:tc>
          <w:tcPr>
            <w:tcW w:w="1080" w:type="dxa"/>
            <w:tcBorders>
              <w:bottom w:val="single" w:sz="4" w:space="0" w:color="auto"/>
            </w:tcBorders>
            <w:shd w:val="clear" w:color="auto" w:fill="FFFFFF"/>
          </w:tcPr>
          <w:p w14:paraId="1DDD8800" w14:textId="77777777" w:rsidR="00441568" w:rsidRPr="00B41848" w:rsidRDefault="00441568" w:rsidP="00441568">
            <w:pPr>
              <w:spacing w:after="120"/>
              <w:ind w:right="288" w:firstLine="0"/>
              <w:jc w:val="right"/>
              <w:rPr>
                <w:sz w:val="20"/>
              </w:rPr>
            </w:pPr>
            <w:r w:rsidRPr="00B41848">
              <w:rPr>
                <w:rStyle w:val="Corpsdutexte285ptEspacement0pt"/>
                <w:sz w:val="20"/>
              </w:rPr>
              <w:t>893.96</w:t>
            </w:r>
          </w:p>
        </w:tc>
        <w:tc>
          <w:tcPr>
            <w:tcW w:w="1080" w:type="dxa"/>
            <w:tcBorders>
              <w:bottom w:val="single" w:sz="4" w:space="0" w:color="auto"/>
            </w:tcBorders>
            <w:shd w:val="clear" w:color="auto" w:fill="FFFFFF"/>
          </w:tcPr>
          <w:p w14:paraId="56B73CE5" w14:textId="77777777" w:rsidR="00441568" w:rsidRPr="00B41848" w:rsidRDefault="00441568" w:rsidP="00441568">
            <w:pPr>
              <w:spacing w:after="120"/>
              <w:ind w:right="288" w:firstLine="0"/>
              <w:jc w:val="right"/>
              <w:rPr>
                <w:sz w:val="20"/>
              </w:rPr>
            </w:pPr>
            <w:r w:rsidRPr="00B41848">
              <w:rPr>
                <w:rStyle w:val="Corpsdutexte285ptEspacement0pt"/>
                <w:sz w:val="20"/>
              </w:rPr>
              <w:t>82.27</w:t>
            </w:r>
          </w:p>
        </w:tc>
        <w:tc>
          <w:tcPr>
            <w:tcW w:w="1080" w:type="dxa"/>
            <w:tcBorders>
              <w:bottom w:val="single" w:sz="4" w:space="0" w:color="auto"/>
            </w:tcBorders>
            <w:shd w:val="clear" w:color="auto" w:fill="FFFFFF"/>
          </w:tcPr>
          <w:p w14:paraId="4EA7EF50" w14:textId="77777777" w:rsidR="00441568" w:rsidRPr="00B41848" w:rsidRDefault="00441568" w:rsidP="00441568">
            <w:pPr>
              <w:spacing w:after="120"/>
              <w:ind w:right="288" w:firstLine="0"/>
              <w:jc w:val="right"/>
              <w:rPr>
                <w:sz w:val="20"/>
              </w:rPr>
            </w:pPr>
            <w:r w:rsidRPr="00B41848">
              <w:rPr>
                <w:rStyle w:val="Corpsdutexte285ptEspacement0pt"/>
                <w:sz w:val="20"/>
              </w:rPr>
              <w:t>601.58</w:t>
            </w:r>
          </w:p>
        </w:tc>
      </w:tr>
    </w:tbl>
    <w:p w14:paraId="31B9CF6B" w14:textId="77777777" w:rsidR="00441568" w:rsidRPr="00376716" w:rsidRDefault="00441568" w:rsidP="00441568">
      <w:pPr>
        <w:spacing w:before="120" w:after="120"/>
        <w:jc w:val="both"/>
        <w:rPr>
          <w:szCs w:val="2"/>
        </w:rPr>
      </w:pPr>
    </w:p>
    <w:p w14:paraId="405709DF" w14:textId="77777777" w:rsidR="00441568" w:rsidRPr="002C793F" w:rsidRDefault="00441568" w:rsidP="00441568">
      <w:pPr>
        <w:spacing w:before="120" w:after="120"/>
        <w:ind w:left="-900" w:hanging="810"/>
        <w:jc w:val="both"/>
        <w:rPr>
          <w:sz w:val="20"/>
        </w:rPr>
      </w:pPr>
      <w:r w:rsidRPr="002C793F">
        <w:rPr>
          <w:sz w:val="20"/>
          <w:szCs w:val="2"/>
        </w:rPr>
        <w:t>(A)</w:t>
      </w:r>
      <w:r w:rsidRPr="002C793F">
        <w:rPr>
          <w:sz w:val="20"/>
          <w:szCs w:val="2"/>
        </w:rPr>
        <w:tab/>
      </w:r>
      <w:r w:rsidRPr="002C793F">
        <w:rPr>
          <w:rFonts w:eastAsia="Courier New" w:cs="Courier New"/>
          <w:color w:val="000000"/>
          <w:sz w:val="20"/>
          <w:lang w:eastAsia="fr-FR" w:bidi="fr-FR"/>
        </w:rPr>
        <w:t>Nombre brut</w:t>
      </w:r>
    </w:p>
    <w:p w14:paraId="66228D38" w14:textId="77777777" w:rsidR="00441568" w:rsidRPr="002C793F" w:rsidRDefault="00441568" w:rsidP="00441568">
      <w:pPr>
        <w:spacing w:before="120" w:after="120"/>
        <w:ind w:left="-1260" w:hanging="450"/>
        <w:jc w:val="both"/>
        <w:rPr>
          <w:sz w:val="20"/>
        </w:rPr>
      </w:pPr>
      <w:r w:rsidRPr="002C793F">
        <w:rPr>
          <w:rFonts w:eastAsia="Courier New" w:cs="Courier New"/>
          <w:color w:val="000000"/>
          <w:sz w:val="20"/>
          <w:lang w:eastAsia="fr-FR" w:bidi="fr-FR"/>
        </w:rPr>
        <w:t>(B)</w:t>
      </w:r>
      <w:r w:rsidRPr="002C793F">
        <w:rPr>
          <w:rFonts w:eastAsia="Courier New" w:cs="Courier New"/>
          <w:color w:val="000000"/>
          <w:sz w:val="20"/>
          <w:lang w:eastAsia="fr-FR" w:bidi="fr-FR"/>
        </w:rPr>
        <w:tab/>
        <w:t>Pourcentage sur l'ensemble des infractions de l'année</w:t>
      </w:r>
    </w:p>
    <w:p w14:paraId="56909C0C" w14:textId="77777777" w:rsidR="00441568" w:rsidRPr="002C793F" w:rsidRDefault="00441568" w:rsidP="00441568">
      <w:pPr>
        <w:spacing w:before="120" w:after="120"/>
        <w:ind w:left="-1260" w:hanging="450"/>
        <w:jc w:val="both"/>
        <w:rPr>
          <w:sz w:val="20"/>
        </w:rPr>
      </w:pPr>
      <w:r w:rsidRPr="002C793F">
        <w:rPr>
          <w:rFonts w:eastAsia="Courier New" w:cs="Courier New"/>
          <w:color w:val="000000"/>
          <w:sz w:val="20"/>
          <w:lang w:eastAsia="fr-FR" w:bidi="fr-FR"/>
        </w:rPr>
        <w:t>(C)</w:t>
      </w:r>
      <w:r w:rsidRPr="002C793F">
        <w:rPr>
          <w:rFonts w:eastAsia="Courier New" w:cs="Courier New"/>
          <w:color w:val="000000"/>
          <w:sz w:val="20"/>
          <w:lang w:eastAsia="fr-FR" w:bidi="fr-FR"/>
        </w:rPr>
        <w:tab/>
        <w:t>Variation indicielle</w:t>
      </w:r>
    </w:p>
    <w:p w14:paraId="04BF581F" w14:textId="77777777" w:rsidR="00441568" w:rsidRPr="002C793F" w:rsidRDefault="00441568" w:rsidP="00441568">
      <w:pPr>
        <w:spacing w:before="120" w:after="120"/>
        <w:ind w:left="-900" w:hanging="810"/>
        <w:jc w:val="both"/>
        <w:rPr>
          <w:sz w:val="20"/>
        </w:rPr>
      </w:pPr>
      <w:r w:rsidRPr="002C793F">
        <w:rPr>
          <w:rFonts w:eastAsia="Courier New" w:cs="Courier New"/>
          <w:color w:val="000000"/>
          <w:sz w:val="20"/>
          <w:lang w:eastAsia="fr-FR" w:bidi="fr-FR"/>
        </w:rPr>
        <w:t>Source :</w:t>
      </w:r>
      <w:r w:rsidRPr="002C793F">
        <w:rPr>
          <w:rFonts w:eastAsia="Courier New" w:cs="Courier New"/>
          <w:color w:val="000000"/>
          <w:sz w:val="20"/>
          <w:lang w:eastAsia="fr-FR" w:bidi="fr-FR"/>
        </w:rPr>
        <w:tab/>
        <w:t>Statistique</w:t>
      </w:r>
      <w:r>
        <w:rPr>
          <w:rFonts w:eastAsia="Courier New" w:cs="Courier New"/>
          <w:color w:val="000000"/>
          <w:sz w:val="20"/>
          <w:lang w:eastAsia="fr-FR" w:bidi="fr-FR"/>
        </w:rPr>
        <w:t xml:space="preserve"> </w:t>
      </w:r>
      <w:r w:rsidRPr="002C793F">
        <w:rPr>
          <w:rFonts w:eastAsia="Courier New" w:cs="Courier New"/>
          <w:color w:val="000000"/>
          <w:sz w:val="20"/>
          <w:lang w:eastAsia="fr-FR" w:bidi="fr-FR"/>
        </w:rPr>
        <w:t>Canada, Statistique de la criminalité (Police), compilé par Marc Leblanc</w:t>
      </w:r>
      <w:r>
        <w:rPr>
          <w:rFonts w:eastAsia="Courier New" w:cs="Courier New"/>
          <w:color w:val="000000"/>
          <w:sz w:val="20"/>
          <w:lang w:eastAsia="fr-FR" w:bidi="fr-FR"/>
        </w:rPr>
        <w:t xml:space="preserve"> </w:t>
      </w:r>
      <w:r w:rsidRPr="002C793F">
        <w:rPr>
          <w:rFonts w:eastAsia="Courier New" w:cs="Courier New"/>
          <w:color w:val="000000"/>
          <w:sz w:val="20"/>
          <w:lang w:eastAsia="fr-FR" w:bidi="fr-FR"/>
        </w:rPr>
        <w:t>(1977).</w:t>
      </w:r>
    </w:p>
    <w:p w14:paraId="3BA455FC" w14:textId="77777777" w:rsidR="00441568" w:rsidRDefault="00441568" w:rsidP="00441568">
      <w:pPr>
        <w:pStyle w:val="p"/>
      </w:pPr>
      <w:r w:rsidRPr="00376716">
        <w:br w:type="page"/>
      </w:r>
      <w:r>
        <w:t>[91]</w:t>
      </w:r>
    </w:p>
    <w:p w14:paraId="2A836B48" w14:textId="77777777" w:rsidR="00441568" w:rsidRPr="00376716" w:rsidRDefault="00441568" w:rsidP="00441568">
      <w:pPr>
        <w:spacing w:before="120" w:after="120"/>
        <w:jc w:val="both"/>
      </w:pPr>
    </w:p>
    <w:p w14:paraId="0EB76E9E" w14:textId="77777777" w:rsidR="00441568" w:rsidRPr="00376716" w:rsidRDefault="00441568" w:rsidP="00441568">
      <w:pPr>
        <w:pStyle w:val="figtitre"/>
      </w:pPr>
      <w:r w:rsidRPr="00376716">
        <w:rPr>
          <w:rFonts w:eastAsia="Courier New"/>
          <w:lang w:eastAsia="fr-FR" w:bidi="fr-FR"/>
        </w:rPr>
        <w:t>Figure</w:t>
      </w:r>
      <w:r>
        <w:rPr>
          <w:rFonts w:eastAsia="Courier New"/>
          <w:lang w:eastAsia="fr-FR" w:bidi="fr-FR"/>
        </w:rPr>
        <w:t xml:space="preserve"> 2</w:t>
      </w:r>
    </w:p>
    <w:p w14:paraId="2E1B657D" w14:textId="77777777" w:rsidR="00441568" w:rsidRPr="00376716" w:rsidRDefault="00441568" w:rsidP="00441568">
      <w:pPr>
        <w:pStyle w:val="figtitrest"/>
      </w:pPr>
      <w:r>
        <w:rPr>
          <w:rFonts w:eastAsia="Courier New"/>
          <w:lang w:eastAsia="fr-FR" w:bidi="fr-FR"/>
        </w:rPr>
        <w:t>É</w:t>
      </w:r>
      <w:r w:rsidRPr="00376716">
        <w:rPr>
          <w:rFonts w:eastAsia="Courier New"/>
          <w:lang w:eastAsia="fr-FR" w:bidi="fr-FR"/>
        </w:rPr>
        <w:t>volution de la délinquance des filles et des garçons</w:t>
      </w:r>
      <w:r>
        <w:rPr>
          <w:rFonts w:eastAsia="Courier New"/>
          <w:lang w:eastAsia="fr-FR" w:bidi="fr-FR"/>
        </w:rPr>
        <w:t xml:space="preserve">, </w:t>
      </w:r>
      <w:r w:rsidRPr="00376716">
        <w:rPr>
          <w:rFonts w:eastAsia="Courier New"/>
          <w:lang w:eastAsia="fr-FR" w:bidi="fr-FR"/>
        </w:rPr>
        <w:t>Québec, 1962-1974</w:t>
      </w:r>
    </w:p>
    <w:p w14:paraId="6C1127D3" w14:textId="77777777" w:rsidR="00441568" w:rsidRPr="00376716" w:rsidRDefault="00D51E69" w:rsidP="00441568">
      <w:pPr>
        <w:pStyle w:val="fig"/>
      </w:pPr>
      <w:r>
        <w:rPr>
          <w:noProof/>
        </w:rPr>
        <w:drawing>
          <wp:inline distT="0" distB="0" distL="0" distR="0" wp14:anchorId="33D9CA33" wp14:editId="452ECB16">
            <wp:extent cx="5118100" cy="5334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100" cy="5334000"/>
                    </a:xfrm>
                    <a:prstGeom prst="rect">
                      <a:avLst/>
                    </a:prstGeom>
                    <a:noFill/>
                    <a:ln>
                      <a:noFill/>
                    </a:ln>
                  </pic:spPr>
                </pic:pic>
              </a:graphicData>
            </a:graphic>
          </wp:inline>
        </w:drawing>
      </w:r>
    </w:p>
    <w:p w14:paraId="6931CB6D" w14:textId="77777777" w:rsidR="00441568" w:rsidRPr="00376716" w:rsidRDefault="00441568" w:rsidP="00441568">
      <w:pPr>
        <w:spacing w:before="120" w:after="120"/>
        <w:ind w:firstLine="0"/>
        <w:jc w:val="both"/>
      </w:pPr>
      <w:r w:rsidRPr="00376716">
        <w:br w:type="page"/>
      </w:r>
      <w:r>
        <w:t>[</w:t>
      </w:r>
      <w:r w:rsidRPr="00376716">
        <w:rPr>
          <w:rFonts w:eastAsia="Courier New" w:cs="Courier New"/>
          <w:color w:val="000000"/>
          <w:lang w:eastAsia="fr-FR" w:bidi="fr-FR"/>
        </w:rPr>
        <w:t>92</w:t>
      </w:r>
      <w:r>
        <w:rPr>
          <w:rFonts w:eastAsia="Courier New" w:cs="Courier New"/>
          <w:color w:val="000000"/>
          <w:lang w:eastAsia="fr-FR" w:bidi="fr-FR"/>
        </w:rPr>
        <w:t>]</w:t>
      </w:r>
    </w:p>
    <w:p w14:paraId="36560584"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lois provinciales, ces indices sont respectivement 499 et 894. Au total des infractions, l'indice d’augmentation est de 266 chez les ga</w:t>
      </w:r>
      <w:r w:rsidRPr="00376716">
        <w:rPr>
          <w:rFonts w:eastAsia="Courier New" w:cs="Courier New"/>
          <w:color w:val="000000"/>
          <w:lang w:eastAsia="fr-FR" w:bidi="fr-FR"/>
        </w:rPr>
        <w:t>r</w:t>
      </w:r>
      <w:r w:rsidRPr="00376716">
        <w:rPr>
          <w:rFonts w:eastAsia="Courier New" w:cs="Courier New"/>
          <w:color w:val="000000"/>
          <w:lang w:eastAsia="fr-FR" w:bidi="fr-FR"/>
        </w:rPr>
        <w:t>çons et de 602 chez les filles, (tableau</w:t>
      </w:r>
      <w:r>
        <w:rPr>
          <w:rFonts w:eastAsia="Courier New" w:cs="Courier New"/>
          <w:color w:val="000000"/>
          <w:lang w:eastAsia="fr-FR" w:bidi="fr-FR"/>
        </w:rPr>
        <w:t> </w:t>
      </w:r>
      <w:r w:rsidRPr="00376716">
        <w:rPr>
          <w:rFonts w:eastAsia="Courier New" w:cs="Courier New"/>
          <w:color w:val="000000"/>
          <w:lang w:eastAsia="fr-FR" w:bidi="fr-FR"/>
        </w:rPr>
        <w:t>3 et figure</w:t>
      </w:r>
      <w:r>
        <w:rPr>
          <w:rFonts w:eastAsia="Courier New" w:cs="Courier New"/>
          <w:color w:val="000000"/>
          <w:lang w:eastAsia="fr-FR" w:bidi="fr-FR"/>
        </w:rPr>
        <w:t> </w:t>
      </w:r>
      <w:r w:rsidRPr="00376716">
        <w:rPr>
          <w:rFonts w:eastAsia="Courier New" w:cs="Courier New"/>
          <w:color w:val="000000"/>
          <w:lang w:eastAsia="fr-FR" w:bidi="fr-FR"/>
        </w:rPr>
        <w:t>2). Un autre indice intére</w:t>
      </w:r>
      <w:r w:rsidRPr="00376716">
        <w:rPr>
          <w:rFonts w:eastAsia="Courier New" w:cs="Courier New"/>
          <w:color w:val="000000"/>
          <w:lang w:eastAsia="fr-FR" w:bidi="fr-FR"/>
        </w:rPr>
        <w:t>s</w:t>
      </w:r>
      <w:r w:rsidRPr="00376716">
        <w:rPr>
          <w:rFonts w:eastAsia="Courier New" w:cs="Courier New"/>
          <w:color w:val="000000"/>
          <w:lang w:eastAsia="fr-FR" w:bidi="fr-FR"/>
        </w:rPr>
        <w:t>sant dans l’étude de l'évolution d’un phénomène est le taux par ra</w:t>
      </w:r>
      <w:r w:rsidRPr="00376716">
        <w:rPr>
          <w:rFonts w:eastAsia="Courier New" w:cs="Courier New"/>
          <w:color w:val="000000"/>
          <w:lang w:eastAsia="fr-FR" w:bidi="fr-FR"/>
        </w:rPr>
        <w:t>p</w:t>
      </w:r>
      <w:r w:rsidRPr="00376716">
        <w:rPr>
          <w:rFonts w:eastAsia="Courier New" w:cs="Courier New"/>
          <w:color w:val="000000"/>
          <w:lang w:eastAsia="fr-FR" w:bidi="fr-FR"/>
        </w:rPr>
        <w:t>port au nombre de personnes répondant à une description précise qui peut être l’âge notamment. Ainsi en 1962, moins d’une fille sur 100 était inculpée par la police alors que ce chiffre était de 12.3 ga</w:t>
      </w:r>
      <w:r w:rsidRPr="00376716">
        <w:rPr>
          <w:rFonts w:eastAsia="Courier New" w:cs="Courier New"/>
          <w:color w:val="000000"/>
          <w:lang w:eastAsia="fr-FR" w:bidi="fr-FR"/>
        </w:rPr>
        <w:t>r</w:t>
      </w:r>
      <w:r w:rsidRPr="00376716">
        <w:rPr>
          <w:rFonts w:eastAsia="Courier New" w:cs="Courier New"/>
          <w:color w:val="000000"/>
          <w:lang w:eastAsia="fr-FR" w:bidi="fr-FR"/>
        </w:rPr>
        <w:t>çons sur 100. Toutes proportions gardées, les garçons étaient donc 13.7 fois plus nombreux à être inculpés officiellement. En 1974, 3.7 filles sur 100 ont de tels contacts avec la police alors qu’il en va de même pour 24.1 garçons sur 100. Les garçons sont donc inculpés 6.5 fois plus souvent que les filles, ce qui représente une diminution de plus de la moitié par rapport à 1962. Si nous considérons maintenant le taux des filles en 1962 et en 1974, on constate que les inculpations féminines sont quatre fois plus nombreuses (3.7 - .9) ; ce même calcul nous montre que les inculpations masculines ont un peu moins que doublé. Toutes ces données nous montrent de façon non équivoque que le taux de progression de la criminalité des filles augmente de façon impo</w:t>
      </w:r>
      <w:r w:rsidRPr="00376716">
        <w:rPr>
          <w:rFonts w:eastAsia="Courier New" w:cs="Courier New"/>
          <w:color w:val="000000"/>
          <w:lang w:eastAsia="fr-FR" w:bidi="fr-FR"/>
        </w:rPr>
        <w:t>r</w:t>
      </w:r>
      <w:r w:rsidRPr="00376716">
        <w:rPr>
          <w:rFonts w:eastAsia="Courier New" w:cs="Courier New"/>
          <w:color w:val="000000"/>
          <w:lang w:eastAsia="fr-FR" w:bidi="fr-FR"/>
        </w:rPr>
        <w:t>tante et rapide par rapport aux garçons. Beaucoup plus de filles que par le passé se voient inculpées par la police en vertu d’une infraction quelconque.</w:t>
      </w:r>
    </w:p>
    <w:p w14:paraId="1D1E6888" w14:textId="77777777" w:rsidR="00441568" w:rsidRPr="00376716" w:rsidRDefault="00441568" w:rsidP="00441568">
      <w:pPr>
        <w:spacing w:before="120" w:after="120"/>
        <w:jc w:val="both"/>
      </w:pPr>
      <w:r w:rsidRPr="00376716">
        <w:rPr>
          <w:rFonts w:eastAsia="Courier New" w:cs="Courier New"/>
          <w:color w:val="000000"/>
          <w:lang w:eastAsia="fr-FR" w:bidi="fr-FR"/>
        </w:rPr>
        <w:t>Les statistiques policières confirment la différence qui existe dans l’ampleur de la délinquance selon le sexe. De fait, si nous prenons comme exemple l’année 1977, nous trouvons cinq fois plus de ga</w:t>
      </w:r>
      <w:r w:rsidRPr="00376716">
        <w:rPr>
          <w:rFonts w:eastAsia="Courier New" w:cs="Courier New"/>
          <w:color w:val="000000"/>
          <w:lang w:eastAsia="fr-FR" w:bidi="fr-FR"/>
        </w:rPr>
        <w:t>r</w:t>
      </w:r>
      <w:r w:rsidRPr="00376716">
        <w:rPr>
          <w:rFonts w:eastAsia="Courier New" w:cs="Courier New"/>
          <w:color w:val="000000"/>
          <w:lang w:eastAsia="fr-FR" w:bidi="fr-FR"/>
        </w:rPr>
        <w:t>çons inculpés que de filles pour l’ensemble du pays et six fois plus de garçons que de filles soit au Québec soit à Montréal.</w:t>
      </w:r>
    </w:p>
    <w:p w14:paraId="329CD923" w14:textId="77777777" w:rsidR="00441568" w:rsidRPr="00376716" w:rsidRDefault="00441568" w:rsidP="00441568">
      <w:pPr>
        <w:spacing w:before="120" w:after="120"/>
        <w:jc w:val="both"/>
      </w:pPr>
      <w:r w:rsidRPr="00376716">
        <w:rPr>
          <w:rFonts w:eastAsia="Courier New" w:cs="Courier New"/>
          <w:color w:val="000000"/>
          <w:lang w:eastAsia="fr-FR" w:bidi="fr-FR"/>
        </w:rPr>
        <w:t>Par ailleurs, ces mêmes statistiques révèlent que la délinquance des filles est loin d’être sexuelle et hormonale comme le dit Heuyer (1968) pas plus qu’elle ne se confine à des actes tels la fugue, les o</w:t>
      </w:r>
      <w:r w:rsidRPr="00376716">
        <w:rPr>
          <w:rFonts w:eastAsia="Courier New" w:cs="Courier New"/>
          <w:color w:val="000000"/>
          <w:lang w:eastAsia="fr-FR" w:bidi="fr-FR"/>
        </w:rPr>
        <w:t>f</w:t>
      </w:r>
      <w:r w:rsidRPr="00376716">
        <w:rPr>
          <w:rFonts w:eastAsia="Courier New" w:cs="Courier New"/>
          <w:color w:val="000000"/>
          <w:lang w:eastAsia="fr-FR" w:bidi="fr-FR"/>
        </w:rPr>
        <w:t>fenses sexuelles ou autres délits du même type comme le veulent Lombroso (1898) et Freud (1933). De plus, si l’augmentation de la délinquance donne raison à ceux qui sont d’avis que le mouvement de libération de la femme risque d’entraîner une augmentation de la cr</w:t>
      </w:r>
      <w:r w:rsidRPr="00376716">
        <w:rPr>
          <w:rFonts w:eastAsia="Courier New" w:cs="Courier New"/>
          <w:color w:val="000000"/>
          <w:lang w:eastAsia="fr-FR" w:bidi="fr-FR"/>
        </w:rPr>
        <w:t>i</w:t>
      </w:r>
      <w:r w:rsidRPr="00376716">
        <w:rPr>
          <w:rFonts w:eastAsia="Courier New" w:cs="Courier New"/>
          <w:color w:val="000000"/>
          <w:lang w:eastAsia="fr-FR" w:bidi="fr-FR"/>
        </w:rPr>
        <w:t>minalité (Klein et Kress, 1976 ; Simon, 1975 ; Adler, 1975), il n’est pas du tout assuré, comme ces auteurs le prétendent, que cette hausse soit plus visible pour les</w:t>
      </w:r>
      <w:r>
        <w:rPr>
          <w:rFonts w:eastAsia="Courier New" w:cs="Courier New"/>
          <w:color w:val="000000"/>
          <w:lang w:eastAsia="fr-FR" w:bidi="fr-FR"/>
        </w:rPr>
        <w:t xml:space="preserve"> </w:t>
      </w:r>
      <w:r>
        <w:t>[</w:t>
      </w:r>
      <w:r w:rsidRPr="00376716">
        <w:rPr>
          <w:rFonts w:eastAsia="Courier New" w:cs="Courier New"/>
          <w:color w:val="000000"/>
          <w:lang w:eastAsia="fr-FR" w:bidi="fr-FR"/>
        </w:rPr>
        <w:t>93</w:t>
      </w:r>
      <w:r>
        <w:rPr>
          <w:rFonts w:eastAsia="Courier New" w:cs="Courier New"/>
          <w:color w:val="000000"/>
          <w:lang w:eastAsia="fr-FR" w:bidi="fr-FR"/>
        </w:rPr>
        <w:t xml:space="preserve">] </w:t>
      </w:r>
      <w:r w:rsidRPr="00376716">
        <w:rPr>
          <w:rFonts w:eastAsia="Courier New" w:cs="Courier New"/>
          <w:color w:val="000000"/>
          <w:lang w:eastAsia="fr-FR" w:bidi="fr-FR"/>
        </w:rPr>
        <w:t>actes violents et graves. Les statistiques policières donnent plutôt une place prépondérante aux délits contre les biens sans violence.</w:t>
      </w:r>
    </w:p>
    <w:p w14:paraId="4642E23D" w14:textId="77777777" w:rsidR="00441568" w:rsidRPr="00376716" w:rsidRDefault="00441568" w:rsidP="00441568">
      <w:pPr>
        <w:spacing w:before="120" w:after="120"/>
        <w:jc w:val="both"/>
      </w:pPr>
      <w:r w:rsidRPr="00376716">
        <w:rPr>
          <w:rFonts w:eastAsia="Courier New" w:cs="Courier New"/>
          <w:color w:val="000000"/>
          <w:lang w:eastAsia="fr-FR" w:bidi="fr-FR"/>
        </w:rPr>
        <w:t>Au niveau de la structure de la délinquance, il est vrai que les filles ont un pourcentage plus élevé d'offenses de nature acquisitive que n'importe quel type de délits. Par contre, ce pourcentage ne dépasse pas le tiers si bien que le regroupement des autres offenses (lois féd</w:t>
      </w:r>
      <w:r w:rsidRPr="00376716">
        <w:rPr>
          <w:rFonts w:eastAsia="Courier New" w:cs="Courier New"/>
          <w:color w:val="000000"/>
          <w:lang w:eastAsia="fr-FR" w:bidi="fr-FR"/>
        </w:rPr>
        <w:t>é</w:t>
      </w:r>
      <w:r w:rsidRPr="00376716">
        <w:rPr>
          <w:rFonts w:eastAsia="Courier New" w:cs="Courier New"/>
          <w:color w:val="000000"/>
          <w:lang w:eastAsia="fr-FR" w:bidi="fr-FR"/>
        </w:rPr>
        <w:t xml:space="preserve">rales, provinciales, etc.) donne un portrait de la délinquance des filles quelque peu différent. </w:t>
      </w:r>
      <w:r>
        <w:rPr>
          <w:rFonts w:eastAsia="Courier New" w:cs="Courier New"/>
          <w:color w:val="000000"/>
          <w:lang w:eastAsia="fr-FR" w:bidi="fr-FR"/>
        </w:rPr>
        <w:t>À</w:t>
      </w:r>
      <w:r w:rsidRPr="00376716">
        <w:rPr>
          <w:rFonts w:eastAsia="Courier New" w:cs="Courier New"/>
          <w:color w:val="000000"/>
          <w:lang w:eastAsia="fr-FR" w:bidi="fr-FR"/>
        </w:rPr>
        <w:t xml:space="preserve"> l'inverse, les deux tiers des offenses comm</w:t>
      </w:r>
      <w:r w:rsidRPr="00376716">
        <w:rPr>
          <w:rFonts w:eastAsia="Courier New" w:cs="Courier New"/>
          <w:color w:val="000000"/>
          <w:lang w:eastAsia="fr-FR" w:bidi="fr-FR"/>
        </w:rPr>
        <w:t>i</w:t>
      </w:r>
      <w:r w:rsidRPr="00376716">
        <w:rPr>
          <w:rFonts w:eastAsia="Courier New" w:cs="Courier New"/>
          <w:color w:val="000000"/>
          <w:lang w:eastAsia="fr-FR" w:bidi="fr-FR"/>
        </w:rPr>
        <w:t>ses par les garçons sont de nature acquisitive. Ceci revient à dire que même si chez les filles comme chez les garçons, les délits contre les biens sont prépondérants, cette représentation est relative dans le cas des filles.</w:t>
      </w:r>
    </w:p>
    <w:p w14:paraId="0EEE25CA" w14:textId="77777777" w:rsidR="00441568" w:rsidRPr="00376716" w:rsidRDefault="00441568" w:rsidP="00441568">
      <w:pPr>
        <w:spacing w:before="120" w:after="120"/>
        <w:jc w:val="both"/>
      </w:pPr>
      <w:r w:rsidRPr="00376716">
        <w:rPr>
          <w:rFonts w:eastAsia="Courier New" w:cs="Courier New"/>
          <w:color w:val="000000"/>
          <w:lang w:eastAsia="fr-FR" w:bidi="fr-FR"/>
        </w:rPr>
        <w:t>L'évolution de la délinquance indique toutefois que pour les filles la hausse se fait sentir de façon très nette. Ceci est particulièrement vrai pour les délits contre les biens. Les statistiques policières font donc état d'une situation qui est en voie de transformation. On ne sait toutefois pas à quoi est dû ce changement. Provient-il d'une augment</w:t>
      </w:r>
      <w:r w:rsidRPr="00376716">
        <w:rPr>
          <w:rFonts w:eastAsia="Courier New" w:cs="Courier New"/>
          <w:color w:val="000000"/>
          <w:lang w:eastAsia="fr-FR" w:bidi="fr-FR"/>
        </w:rPr>
        <w:t>a</w:t>
      </w:r>
      <w:r w:rsidRPr="00376716">
        <w:rPr>
          <w:rFonts w:eastAsia="Courier New" w:cs="Courier New"/>
          <w:color w:val="000000"/>
          <w:lang w:eastAsia="fr-FR" w:bidi="fr-FR"/>
        </w:rPr>
        <w:t>tion réelle des délits ou est-il le reflet d'une attitude différente prov</w:t>
      </w:r>
      <w:r w:rsidRPr="00376716">
        <w:rPr>
          <w:rFonts w:eastAsia="Courier New" w:cs="Courier New"/>
          <w:color w:val="000000"/>
          <w:lang w:eastAsia="fr-FR" w:bidi="fr-FR"/>
        </w:rPr>
        <w:t>e</w:t>
      </w:r>
      <w:r w:rsidRPr="00376716">
        <w:rPr>
          <w:rFonts w:eastAsia="Courier New" w:cs="Courier New"/>
          <w:color w:val="000000"/>
          <w:lang w:eastAsia="fr-FR" w:bidi="fr-FR"/>
        </w:rPr>
        <w:t>nant de la police quant aux motifs d'inculpation ? Compte tenu du po</w:t>
      </w:r>
      <w:r w:rsidRPr="00376716">
        <w:rPr>
          <w:rFonts w:eastAsia="Courier New" w:cs="Courier New"/>
          <w:color w:val="000000"/>
          <w:lang w:eastAsia="fr-FR" w:bidi="fr-FR"/>
        </w:rPr>
        <w:t>r</w:t>
      </w:r>
      <w:r w:rsidRPr="00376716">
        <w:rPr>
          <w:rFonts w:eastAsia="Courier New" w:cs="Courier New"/>
          <w:color w:val="000000"/>
          <w:lang w:eastAsia="fr-FR" w:bidi="fr-FR"/>
        </w:rPr>
        <w:t>trait qui découle de ces statistiques, il convient maintenant de prése</w:t>
      </w:r>
      <w:r w:rsidRPr="00376716">
        <w:rPr>
          <w:rFonts w:eastAsia="Courier New" w:cs="Courier New"/>
          <w:color w:val="000000"/>
          <w:lang w:eastAsia="fr-FR" w:bidi="fr-FR"/>
        </w:rPr>
        <w:t>n</w:t>
      </w:r>
      <w:r w:rsidRPr="00376716">
        <w:rPr>
          <w:rFonts w:eastAsia="Courier New" w:cs="Courier New"/>
          <w:color w:val="000000"/>
          <w:lang w:eastAsia="fr-FR" w:bidi="fr-FR"/>
        </w:rPr>
        <w:t>ter le profil des filles vues par les instances ju</w:t>
      </w:r>
      <w:r>
        <w:rPr>
          <w:rFonts w:eastAsia="Courier New" w:cs="Courier New"/>
          <w:color w:val="000000"/>
          <w:lang w:eastAsia="fr-FR" w:bidi="fr-FR"/>
        </w:rPr>
        <w:t>d</w:t>
      </w:r>
      <w:r w:rsidRPr="00376716">
        <w:rPr>
          <w:rFonts w:eastAsia="Courier New" w:cs="Courier New"/>
          <w:color w:val="000000"/>
          <w:lang w:eastAsia="fr-FR" w:bidi="fr-FR"/>
        </w:rPr>
        <w:t>iciaires.</w:t>
      </w:r>
    </w:p>
    <w:p w14:paraId="612C71E0" w14:textId="77777777" w:rsidR="00441568" w:rsidRDefault="00441568" w:rsidP="00441568">
      <w:pPr>
        <w:pStyle w:val="p"/>
      </w:pPr>
      <w:r w:rsidRPr="00376716">
        <w:br w:type="page"/>
      </w:r>
      <w:r>
        <w:t>[94]</w:t>
      </w:r>
    </w:p>
    <w:p w14:paraId="011980C3" w14:textId="77777777" w:rsidR="00441568" w:rsidRPr="00E07116" w:rsidRDefault="00441568" w:rsidP="00441568">
      <w:pPr>
        <w:jc w:val="both"/>
      </w:pPr>
    </w:p>
    <w:p w14:paraId="4A6D58E9" w14:textId="77777777" w:rsidR="00441568" w:rsidRDefault="00441568" w:rsidP="00441568">
      <w:pPr>
        <w:jc w:val="both"/>
      </w:pPr>
    </w:p>
    <w:p w14:paraId="5FF8B298" w14:textId="77777777" w:rsidR="00441568" w:rsidRPr="00E07116" w:rsidRDefault="00441568" w:rsidP="00441568">
      <w:pPr>
        <w:jc w:val="both"/>
      </w:pPr>
    </w:p>
    <w:p w14:paraId="62E84F40" w14:textId="77777777" w:rsidR="00441568" w:rsidRPr="00E907A8" w:rsidRDefault="00441568" w:rsidP="00441568">
      <w:pPr>
        <w:spacing w:after="120"/>
        <w:ind w:firstLine="0"/>
        <w:jc w:val="center"/>
        <w:rPr>
          <w:b/>
        </w:rPr>
      </w:pPr>
      <w:bookmarkStart w:id="29" w:name="Delinquance_filles_pt_2_chap_VII"/>
      <w:r>
        <w:rPr>
          <w:b/>
        </w:rPr>
        <w:t>La délinquance des filles</w:t>
      </w:r>
    </w:p>
    <w:p w14:paraId="053548E2" w14:textId="77777777" w:rsidR="00441568" w:rsidRPr="00384B20" w:rsidRDefault="00441568" w:rsidP="00441568">
      <w:pPr>
        <w:spacing w:after="120"/>
        <w:ind w:firstLine="0"/>
        <w:jc w:val="center"/>
        <w:rPr>
          <w:color w:val="000080"/>
          <w:sz w:val="24"/>
        </w:rPr>
      </w:pPr>
      <w:r>
        <w:rPr>
          <w:b/>
          <w:color w:val="000080"/>
          <w:sz w:val="24"/>
        </w:rPr>
        <w:t>DEUXIÈME</w:t>
      </w:r>
      <w:r w:rsidRPr="000022CF">
        <w:rPr>
          <w:b/>
          <w:color w:val="000080"/>
          <w:sz w:val="24"/>
        </w:rPr>
        <w:t xml:space="preserve"> PARTIE</w:t>
      </w:r>
      <w:r>
        <w:rPr>
          <w:color w:val="000080"/>
          <w:sz w:val="24"/>
        </w:rPr>
        <w:br/>
      </w:r>
      <w:r w:rsidRPr="00FA22FA">
        <w:rPr>
          <w:i/>
          <w:color w:val="000080"/>
          <w:sz w:val="24"/>
        </w:rPr>
        <w:t xml:space="preserve">ANALYSE </w:t>
      </w:r>
      <w:r>
        <w:rPr>
          <w:i/>
          <w:color w:val="000080"/>
          <w:sz w:val="24"/>
        </w:rPr>
        <w:t>STATISTIQUE</w:t>
      </w:r>
    </w:p>
    <w:p w14:paraId="6839B887" w14:textId="77777777" w:rsidR="00441568" w:rsidRPr="00384B20" w:rsidRDefault="00441568" w:rsidP="00441568">
      <w:pPr>
        <w:pStyle w:val="Titreniveau1"/>
      </w:pPr>
      <w:r>
        <w:t>Chapitre VII</w:t>
      </w:r>
    </w:p>
    <w:p w14:paraId="0968F640" w14:textId="77777777" w:rsidR="00441568" w:rsidRPr="00E07116" w:rsidRDefault="00441568" w:rsidP="00441568">
      <w:pPr>
        <w:jc w:val="both"/>
        <w:rPr>
          <w:szCs w:val="36"/>
        </w:rPr>
      </w:pPr>
    </w:p>
    <w:p w14:paraId="1ABBBB9C" w14:textId="77777777" w:rsidR="00441568" w:rsidRPr="00E07116" w:rsidRDefault="00441568" w:rsidP="00441568">
      <w:pPr>
        <w:pStyle w:val="Titreniveau2"/>
      </w:pPr>
      <w:r>
        <w:t>STATISTIQUES</w:t>
      </w:r>
      <w:r>
        <w:br/>
        <w:t>judiciaires</w:t>
      </w:r>
    </w:p>
    <w:bookmarkEnd w:id="29"/>
    <w:p w14:paraId="2F1918A7" w14:textId="77777777" w:rsidR="00441568" w:rsidRPr="00E07116" w:rsidRDefault="00441568" w:rsidP="00441568">
      <w:pPr>
        <w:jc w:val="both"/>
        <w:rPr>
          <w:szCs w:val="36"/>
        </w:rPr>
      </w:pPr>
    </w:p>
    <w:p w14:paraId="70D3955B" w14:textId="77777777" w:rsidR="00441568" w:rsidRPr="00E07116" w:rsidRDefault="00441568" w:rsidP="00441568">
      <w:pPr>
        <w:jc w:val="both"/>
      </w:pPr>
    </w:p>
    <w:p w14:paraId="0015CA56" w14:textId="77777777" w:rsidR="00441568" w:rsidRPr="00E07116" w:rsidRDefault="00441568" w:rsidP="00441568">
      <w:pPr>
        <w:jc w:val="both"/>
      </w:pPr>
    </w:p>
    <w:p w14:paraId="5EFFE589" w14:textId="77777777" w:rsidR="00441568" w:rsidRDefault="00441568" w:rsidP="00441568">
      <w:pPr>
        <w:jc w:val="both"/>
      </w:pPr>
    </w:p>
    <w:p w14:paraId="1A159DA1" w14:textId="77777777" w:rsidR="00441568" w:rsidRDefault="00441568" w:rsidP="00441568">
      <w:pPr>
        <w:jc w:val="both"/>
      </w:pPr>
    </w:p>
    <w:p w14:paraId="4A4CD6F8" w14:textId="77777777" w:rsidR="00441568" w:rsidRDefault="00441568" w:rsidP="00441568">
      <w:pPr>
        <w:jc w:val="both"/>
      </w:pPr>
    </w:p>
    <w:p w14:paraId="00DFCBC1" w14:textId="77777777" w:rsidR="00441568" w:rsidRPr="00E07116" w:rsidRDefault="00441568" w:rsidP="00441568">
      <w:pPr>
        <w:jc w:val="both"/>
      </w:pPr>
    </w:p>
    <w:p w14:paraId="24984E8E" w14:textId="77777777" w:rsidR="00441568" w:rsidRPr="00E07116" w:rsidRDefault="00441568" w:rsidP="00441568">
      <w:pPr>
        <w:jc w:val="both"/>
      </w:pPr>
    </w:p>
    <w:p w14:paraId="020A7435"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6618D354" w14:textId="77777777" w:rsidR="00441568" w:rsidRPr="00376716" w:rsidRDefault="00441568" w:rsidP="00441568">
      <w:pPr>
        <w:spacing w:before="120" w:after="120"/>
        <w:jc w:val="both"/>
        <w:rPr>
          <w:szCs w:val="2"/>
        </w:rPr>
      </w:pPr>
    </w:p>
    <w:p w14:paraId="61703D4E" w14:textId="77777777" w:rsidR="00441568" w:rsidRDefault="00441568" w:rsidP="00441568">
      <w:pPr>
        <w:spacing w:before="120" w:after="120"/>
        <w:jc w:val="both"/>
        <w:rPr>
          <w:rFonts w:eastAsia="Courier New" w:cs="Courier New"/>
          <w:color w:val="000000"/>
          <w:lang w:eastAsia="fr-FR" w:bidi="fr-FR"/>
        </w:rPr>
      </w:pPr>
      <w:r w:rsidRPr="00376716">
        <w:br w:type="page"/>
      </w:r>
      <w:r>
        <w:t>[</w:t>
      </w:r>
      <w:r w:rsidRPr="00376716">
        <w:rPr>
          <w:rFonts w:eastAsia="Courier New" w:cs="Courier New"/>
          <w:color w:val="000000"/>
          <w:lang w:eastAsia="fr-FR" w:bidi="fr-FR"/>
        </w:rPr>
        <w:t>95</w:t>
      </w:r>
      <w:r>
        <w:rPr>
          <w:rFonts w:eastAsia="Courier New" w:cs="Courier New"/>
          <w:color w:val="000000"/>
          <w:lang w:eastAsia="fr-FR" w:bidi="fr-FR"/>
        </w:rPr>
        <w:t>]</w:t>
      </w:r>
    </w:p>
    <w:p w14:paraId="29ECD532" w14:textId="77777777" w:rsidR="00441568" w:rsidRDefault="00441568" w:rsidP="00441568">
      <w:pPr>
        <w:spacing w:before="120" w:after="120"/>
        <w:jc w:val="both"/>
        <w:rPr>
          <w:rFonts w:eastAsia="Courier New" w:cs="Courier New"/>
          <w:color w:val="000000"/>
          <w:lang w:eastAsia="fr-FR" w:bidi="fr-FR"/>
        </w:rPr>
      </w:pPr>
    </w:p>
    <w:p w14:paraId="7DBB9C4D" w14:textId="77777777" w:rsidR="00441568" w:rsidRDefault="00441568" w:rsidP="00441568">
      <w:pPr>
        <w:spacing w:before="120" w:after="120"/>
        <w:jc w:val="both"/>
        <w:rPr>
          <w:rFonts w:eastAsia="Courier New" w:cs="Courier New"/>
          <w:color w:val="000000"/>
          <w:lang w:eastAsia="fr-FR" w:bidi="fr-FR"/>
        </w:rPr>
      </w:pPr>
    </w:p>
    <w:p w14:paraId="21683E92" w14:textId="77777777" w:rsidR="00441568" w:rsidRDefault="00441568" w:rsidP="00441568">
      <w:pPr>
        <w:spacing w:before="120" w:after="120"/>
        <w:jc w:val="both"/>
        <w:rPr>
          <w:rFonts w:eastAsia="Courier New" w:cs="Courier New"/>
          <w:color w:val="000000"/>
          <w:lang w:eastAsia="fr-FR" w:bidi="fr-FR"/>
        </w:rPr>
      </w:pPr>
    </w:p>
    <w:p w14:paraId="37351F9C" w14:textId="77777777" w:rsidR="00441568" w:rsidRPr="00376716" w:rsidRDefault="00441568" w:rsidP="00441568">
      <w:pPr>
        <w:spacing w:before="120" w:after="120"/>
        <w:jc w:val="both"/>
      </w:pPr>
    </w:p>
    <w:p w14:paraId="0C0A82D6" w14:textId="77777777" w:rsidR="00441568" w:rsidRPr="00376716" w:rsidRDefault="00441568" w:rsidP="00441568">
      <w:pPr>
        <w:spacing w:before="120" w:after="120"/>
        <w:jc w:val="both"/>
      </w:pPr>
      <w:r w:rsidRPr="00376716">
        <w:rPr>
          <w:rFonts w:eastAsia="Courier New" w:cs="Courier New"/>
          <w:color w:val="000000"/>
          <w:lang w:eastAsia="fr-FR" w:bidi="fr-FR"/>
        </w:rPr>
        <w:t>Statistique Canada présente un catalogue spécialement consacré aux jeunes délinquants :</w:t>
      </w:r>
      <w:r>
        <w:rPr>
          <w:rFonts w:eastAsia="Courier New" w:cs="Courier New"/>
          <w:color w:val="000000"/>
          <w:lang w:eastAsia="fr-FR" w:bidi="fr-FR"/>
        </w:rPr>
        <w:t xml:space="preserve"> </w:t>
      </w:r>
      <w:r w:rsidRPr="00376716">
        <w:rPr>
          <w:rFonts w:eastAsia="Courier New" w:cs="Courier New"/>
          <w:color w:val="000000"/>
          <w:lang w:eastAsia="fr-FR" w:bidi="fr-FR"/>
        </w:rPr>
        <w:t>c'est</w:t>
      </w:r>
      <w:r>
        <w:rPr>
          <w:rFonts w:eastAsia="Courier New" w:cs="Courier New"/>
          <w:color w:val="000000"/>
          <w:lang w:eastAsia="fr-FR" w:bidi="fr-FR"/>
        </w:rPr>
        <w:t xml:space="preserve"> </w:t>
      </w:r>
      <w:r w:rsidRPr="00376716">
        <w:rPr>
          <w:rFonts w:eastAsia="Courier New" w:cs="Courier New"/>
          <w:color w:val="000000"/>
          <w:lang w:eastAsia="fr-FR" w:bidi="fr-FR"/>
        </w:rPr>
        <w:t>donc</w:t>
      </w:r>
      <w:r>
        <w:rPr>
          <w:rFonts w:eastAsia="Courier New" w:cs="Courier New"/>
          <w:color w:val="000000"/>
          <w:lang w:eastAsia="fr-FR" w:bidi="fr-FR"/>
        </w:rPr>
        <w:t xml:space="preserve"> </w:t>
      </w:r>
      <w:r w:rsidRPr="00376716">
        <w:rPr>
          <w:rFonts w:eastAsia="Courier New" w:cs="Courier New"/>
          <w:color w:val="000000"/>
          <w:lang w:eastAsia="fr-FR" w:bidi="fr-FR"/>
        </w:rPr>
        <w:t>à</w:t>
      </w:r>
      <w:r>
        <w:rPr>
          <w:rFonts w:eastAsia="Courier New" w:cs="Courier New"/>
          <w:color w:val="000000"/>
          <w:lang w:eastAsia="fr-FR" w:bidi="fr-FR"/>
        </w:rPr>
        <w:t xml:space="preserve"> </w:t>
      </w:r>
      <w:r w:rsidRPr="00376716">
        <w:rPr>
          <w:rFonts w:eastAsia="Courier New" w:cs="Courier New"/>
          <w:color w:val="000000"/>
          <w:lang w:eastAsia="fr-FR" w:bidi="fr-FR"/>
        </w:rPr>
        <w:t>partir</w:t>
      </w:r>
      <w:r>
        <w:rPr>
          <w:rFonts w:eastAsia="Courier New" w:cs="Courier New"/>
          <w:color w:val="000000"/>
          <w:lang w:eastAsia="fr-FR" w:bidi="fr-FR"/>
        </w:rPr>
        <w:t xml:space="preserve"> </w:t>
      </w:r>
      <w:r w:rsidRPr="00376716">
        <w:rPr>
          <w:rFonts w:eastAsia="Courier New" w:cs="Courier New"/>
          <w:color w:val="000000"/>
          <w:lang w:eastAsia="fr-FR" w:bidi="fr-FR"/>
        </w:rPr>
        <w:t>de</w:t>
      </w:r>
      <w:r>
        <w:rPr>
          <w:rFonts w:eastAsia="Courier New" w:cs="Courier New"/>
          <w:color w:val="000000"/>
          <w:lang w:eastAsia="fr-FR" w:bidi="fr-FR"/>
        </w:rPr>
        <w:t xml:space="preserve"> </w:t>
      </w:r>
      <w:r w:rsidRPr="00376716">
        <w:rPr>
          <w:rFonts w:eastAsia="Courier New" w:cs="Courier New"/>
          <w:color w:val="000000"/>
          <w:lang w:eastAsia="fr-FR" w:bidi="fr-FR"/>
        </w:rPr>
        <w:t>cette source que nous</w:t>
      </w:r>
      <w:r>
        <w:rPr>
          <w:rFonts w:eastAsia="Courier New" w:cs="Courier New"/>
          <w:color w:val="000000"/>
          <w:lang w:eastAsia="fr-FR" w:bidi="fr-FR"/>
        </w:rPr>
        <w:t xml:space="preserve"> </w:t>
      </w:r>
      <w:r w:rsidRPr="00376716">
        <w:rPr>
          <w:rFonts w:eastAsia="Courier New" w:cs="Courier New"/>
          <w:color w:val="000000"/>
          <w:lang w:eastAsia="fr-FR" w:bidi="fr-FR"/>
        </w:rPr>
        <w:t>avons compilé les données de ce présent chapitre. Pour les années a</w:t>
      </w:r>
      <w:r w:rsidRPr="00376716">
        <w:rPr>
          <w:rFonts w:eastAsia="Courier New" w:cs="Courier New"/>
          <w:color w:val="000000"/>
          <w:lang w:eastAsia="fr-FR" w:bidi="fr-FR"/>
        </w:rPr>
        <w:t>l</w:t>
      </w:r>
      <w:r w:rsidRPr="00376716">
        <w:rPr>
          <w:rFonts w:eastAsia="Courier New" w:cs="Courier New"/>
          <w:color w:val="000000"/>
          <w:lang w:eastAsia="fr-FR" w:bidi="fr-FR"/>
        </w:rPr>
        <w:t>lant de I960 à 1973 inclusivement, les données ont été enregistrées selon un modèle uniforme mais à partir de 1974, la compilation s'est effectuée selon une nouvelle formule de présentation qui se veut plus brève et moins complète que la précédente. Par ailleurs, la base stati</w:t>
      </w:r>
      <w:r w:rsidRPr="00376716">
        <w:rPr>
          <w:rFonts w:eastAsia="Courier New" w:cs="Courier New"/>
          <w:color w:val="000000"/>
          <w:lang w:eastAsia="fr-FR" w:bidi="fr-FR"/>
        </w:rPr>
        <w:t>s</w:t>
      </w:r>
      <w:r w:rsidRPr="00376716">
        <w:rPr>
          <w:rFonts w:eastAsia="Courier New" w:cs="Courier New"/>
          <w:color w:val="000000"/>
          <w:lang w:eastAsia="fr-FR" w:bidi="fr-FR"/>
        </w:rPr>
        <w:t>tique s'est vue modifiée à partir de 197</w:t>
      </w:r>
      <w:r>
        <w:rPr>
          <w:rFonts w:eastAsia="Courier New" w:cs="Courier New"/>
          <w:color w:val="000000"/>
          <w:lang w:eastAsia="fr-FR" w:bidi="fr-FR"/>
        </w:rPr>
        <w:t>4</w:t>
      </w:r>
      <w:r w:rsidRPr="00376716">
        <w:rPr>
          <w:rFonts w:eastAsia="Courier New" w:cs="Courier New"/>
          <w:color w:val="000000"/>
          <w:lang w:eastAsia="fr-FR" w:bidi="fr-FR"/>
        </w:rPr>
        <w:t> :</w:t>
      </w:r>
      <w:r>
        <w:rPr>
          <w:rFonts w:eastAsia="Courier New" w:cs="Courier New"/>
          <w:color w:val="000000"/>
          <w:lang w:eastAsia="fr-FR" w:bidi="fr-FR"/>
        </w:rPr>
        <w:t xml:space="preserve"> </w:t>
      </w:r>
      <w:r w:rsidRPr="00376716">
        <w:rPr>
          <w:rFonts w:eastAsia="Courier New" w:cs="Courier New"/>
          <w:color w:val="000000"/>
          <w:lang w:eastAsia="fr-FR" w:bidi="fr-FR"/>
        </w:rPr>
        <w:t>du dénombrement des d</w:t>
      </w:r>
      <w:r w:rsidRPr="00376716">
        <w:rPr>
          <w:rFonts w:eastAsia="Courier New" w:cs="Courier New"/>
          <w:color w:val="000000"/>
          <w:lang w:eastAsia="fr-FR" w:bidi="fr-FR"/>
        </w:rPr>
        <w:t>é</w:t>
      </w:r>
      <w:r w:rsidRPr="00376716">
        <w:rPr>
          <w:rFonts w:eastAsia="Courier New" w:cs="Courier New"/>
          <w:color w:val="000000"/>
          <w:lang w:eastAsia="fr-FR" w:bidi="fr-FR"/>
        </w:rPr>
        <w:t>linquants</w:t>
      </w:r>
      <w:r>
        <w:rPr>
          <w:rFonts w:eastAsia="Courier New" w:cs="Courier New"/>
          <w:color w:val="000000"/>
          <w:lang w:eastAsia="fr-FR" w:bidi="fr-FR"/>
        </w:rPr>
        <w:t> </w:t>
      </w:r>
      <w:r>
        <w:rPr>
          <w:rStyle w:val="Appelnotedebasdep"/>
          <w:rFonts w:eastAsia="Courier New" w:cs="Courier New"/>
        </w:rPr>
        <w:footnoteReference w:id="52"/>
      </w:r>
      <w:r w:rsidRPr="00376716">
        <w:rPr>
          <w:rFonts w:eastAsia="Courier New" w:cs="Courier New"/>
          <w:color w:val="000000"/>
          <w:lang w:eastAsia="fr-FR" w:bidi="fr-FR"/>
        </w:rPr>
        <w:t xml:space="preserve"> nous sommes</w:t>
      </w:r>
      <w:r>
        <w:rPr>
          <w:rFonts w:eastAsia="Courier New" w:cs="Courier New"/>
          <w:color w:val="000000"/>
          <w:lang w:eastAsia="fr-FR" w:bidi="fr-FR"/>
        </w:rPr>
        <w:t xml:space="preserve"> </w:t>
      </w:r>
      <w:r w:rsidRPr="00376716">
        <w:rPr>
          <w:rFonts w:eastAsia="Courier New" w:cs="Courier New"/>
          <w:color w:val="000000"/>
          <w:lang w:eastAsia="fr-FR" w:bidi="fr-FR"/>
        </w:rPr>
        <w:t>passés au dénombrement de délits dans la plupart des tableaux. Dans ce dernier cas, il risque donc d'y avoir do</w:t>
      </w:r>
      <w:r w:rsidRPr="00376716">
        <w:rPr>
          <w:rFonts w:eastAsia="Courier New" w:cs="Courier New"/>
          <w:color w:val="000000"/>
          <w:lang w:eastAsia="fr-FR" w:bidi="fr-FR"/>
        </w:rPr>
        <w:t>u</w:t>
      </w:r>
      <w:r w:rsidRPr="00376716">
        <w:rPr>
          <w:rFonts w:eastAsia="Courier New" w:cs="Courier New"/>
          <w:color w:val="000000"/>
          <w:lang w:eastAsia="fr-FR" w:bidi="fr-FR"/>
        </w:rPr>
        <w:t>ble compte et pour cette raison les bases comparatives sont inadéqu</w:t>
      </w:r>
      <w:r w:rsidRPr="00376716">
        <w:rPr>
          <w:rFonts w:eastAsia="Courier New" w:cs="Courier New"/>
          <w:color w:val="000000"/>
          <w:lang w:eastAsia="fr-FR" w:bidi="fr-FR"/>
        </w:rPr>
        <w:t>a</w:t>
      </w:r>
      <w:r w:rsidRPr="00376716">
        <w:rPr>
          <w:rFonts w:eastAsia="Courier New" w:cs="Courier New"/>
          <w:color w:val="000000"/>
          <w:lang w:eastAsia="fr-FR" w:bidi="fr-FR"/>
        </w:rPr>
        <w:t>tes. Voilà ce qui explique pourquoi nos données s'arrêtent en 1973.</w:t>
      </w:r>
    </w:p>
    <w:p w14:paraId="0A49F315" w14:textId="77777777" w:rsidR="00441568" w:rsidRPr="00376716" w:rsidRDefault="00441568" w:rsidP="00441568">
      <w:pPr>
        <w:spacing w:before="120" w:after="120"/>
        <w:jc w:val="both"/>
      </w:pPr>
      <w:r w:rsidRPr="00376716">
        <w:rPr>
          <w:rFonts w:eastAsia="Courier New" w:cs="Courier New"/>
          <w:color w:val="000000"/>
          <w:lang w:eastAsia="fr-FR" w:bidi="fr-FR"/>
        </w:rPr>
        <w:t>Les chiffres présentés dans les tableaux qui vont suivre rapportent les cas de jeunes qui ont été jugés "jeunes délinquants" au terme de la loi ; les délits signalés comme causes entendues hors cours (non jud</w:t>
      </w:r>
      <w:r w:rsidRPr="00376716">
        <w:rPr>
          <w:rFonts w:eastAsia="Courier New" w:cs="Courier New"/>
          <w:color w:val="000000"/>
          <w:lang w:eastAsia="fr-FR" w:bidi="fr-FR"/>
        </w:rPr>
        <w:t>i</w:t>
      </w:r>
      <w:r w:rsidRPr="00376716">
        <w:rPr>
          <w:rFonts w:eastAsia="Courier New" w:cs="Courier New"/>
          <w:color w:val="000000"/>
          <w:lang w:eastAsia="fr-FR" w:bidi="fr-FR"/>
        </w:rPr>
        <w:t>ciaire) ne figurent pas dans ces tableaux non plus que les enfants dont le cas a été réglé par la police ou les services d'assistance aux enfants. Ceci constitue selon nous un motif suffisant pour penser que déjà à ce niveau peut s’introduire un biais que malheureusement nous ne so</w:t>
      </w:r>
      <w:r w:rsidRPr="00376716">
        <w:rPr>
          <w:rFonts w:eastAsia="Courier New" w:cs="Courier New"/>
          <w:color w:val="000000"/>
          <w:lang w:eastAsia="fr-FR" w:bidi="fr-FR"/>
        </w:rPr>
        <w:t>m</w:t>
      </w:r>
      <w:r w:rsidRPr="00376716">
        <w:rPr>
          <w:rFonts w:eastAsia="Courier New" w:cs="Courier New"/>
          <w:color w:val="000000"/>
          <w:lang w:eastAsia="fr-FR" w:bidi="fr-FR"/>
        </w:rPr>
        <w:t>mes pas en mesure d'évaluer. Ce n'est que lorsque nous aborderons les statistiques des établissements pour jeunes que nous aurons quelques informations quant aux cas de protection. Cette absence de données est regrettable puisqu'il aurait été intéressant d'analyser par exemple les motifs qui sous-tendent les décisions relatives aux cas de déli</w:t>
      </w:r>
      <w:r w:rsidRPr="00376716">
        <w:rPr>
          <w:rFonts w:eastAsia="Courier New" w:cs="Courier New"/>
          <w:color w:val="000000"/>
          <w:lang w:eastAsia="fr-FR" w:bidi="fr-FR"/>
        </w:rPr>
        <w:t>n</w:t>
      </w:r>
      <w:r w:rsidRPr="00376716">
        <w:rPr>
          <w:rFonts w:eastAsia="Courier New" w:cs="Courier New"/>
          <w:color w:val="000000"/>
          <w:lang w:eastAsia="fr-FR" w:bidi="fr-FR"/>
        </w:rPr>
        <w:t>quance et de protection et ce, pour les deux sexes.</w:t>
      </w:r>
    </w:p>
    <w:p w14:paraId="51FF2DF7" w14:textId="77777777" w:rsidR="00441568" w:rsidRPr="00376716" w:rsidRDefault="00441568" w:rsidP="00441568">
      <w:pPr>
        <w:spacing w:before="120" w:after="120"/>
        <w:jc w:val="both"/>
      </w:pPr>
      <w:r w:rsidRPr="00376716">
        <w:rPr>
          <w:rFonts w:eastAsia="Courier New" w:cs="Courier New"/>
          <w:color w:val="000000"/>
          <w:lang w:eastAsia="fr-FR" w:bidi="fr-FR"/>
        </w:rPr>
        <w:t>Dans les prochaines sections, nous allons aborder les rubriques suivantes :</w:t>
      </w:r>
      <w:r>
        <w:rPr>
          <w:rFonts w:eastAsia="Courier New" w:cs="Courier New"/>
          <w:color w:val="000000"/>
          <w:lang w:eastAsia="fr-FR" w:bidi="fr-FR"/>
        </w:rPr>
        <w:t xml:space="preserve"> </w:t>
      </w:r>
      <w:r w:rsidRPr="00376716">
        <w:rPr>
          <w:rFonts w:eastAsia="Courier New" w:cs="Courier New"/>
          <w:color w:val="000000"/>
          <w:lang w:eastAsia="fr-FR" w:bidi="fr-FR"/>
        </w:rPr>
        <w:t>1)</w:t>
      </w:r>
      <w:r>
        <w:rPr>
          <w:rFonts w:eastAsia="Courier New" w:cs="Courier New"/>
          <w:color w:val="000000"/>
          <w:lang w:eastAsia="fr-FR" w:bidi="fr-FR"/>
        </w:rPr>
        <w:t xml:space="preserve"> </w:t>
      </w:r>
      <w:r w:rsidRPr="00376716">
        <w:rPr>
          <w:rFonts w:eastAsia="Courier New" w:cs="Courier New"/>
          <w:color w:val="000000"/>
          <w:lang w:eastAsia="fr-FR" w:bidi="fr-FR"/>
        </w:rPr>
        <w:t>nombre</w:t>
      </w:r>
      <w:r>
        <w:rPr>
          <w:rFonts w:eastAsia="Courier New" w:cs="Courier New"/>
          <w:color w:val="000000"/>
          <w:lang w:eastAsia="fr-FR" w:bidi="fr-FR"/>
        </w:rPr>
        <w:t xml:space="preserve"> </w:t>
      </w:r>
      <w:r w:rsidRPr="00376716">
        <w:rPr>
          <w:rFonts w:eastAsia="Courier New" w:cs="Courier New"/>
          <w:color w:val="000000"/>
          <w:lang w:eastAsia="fr-FR" w:bidi="fr-FR"/>
        </w:rPr>
        <w:t>de</w:t>
      </w:r>
      <w:r>
        <w:rPr>
          <w:rFonts w:eastAsia="Courier New" w:cs="Courier New"/>
          <w:color w:val="000000"/>
          <w:lang w:eastAsia="fr-FR" w:bidi="fr-FR"/>
        </w:rPr>
        <w:t xml:space="preserve"> </w:t>
      </w:r>
      <w:r w:rsidRPr="00376716">
        <w:rPr>
          <w:rFonts w:eastAsia="Courier New" w:cs="Courier New"/>
          <w:color w:val="000000"/>
          <w:lang w:eastAsia="fr-FR" w:bidi="fr-FR"/>
        </w:rPr>
        <w:t>jeunes déclarés "jeunes délinquants" ; 2) proportions de chacun des types de délits ; 3) proportions des déli</w:t>
      </w:r>
      <w:r w:rsidRPr="00376716">
        <w:rPr>
          <w:rFonts w:eastAsia="Courier New" w:cs="Courier New"/>
          <w:color w:val="000000"/>
          <w:lang w:eastAsia="fr-FR" w:bidi="fr-FR"/>
        </w:rPr>
        <w:t>n</w:t>
      </w:r>
      <w:r w:rsidRPr="00376716">
        <w:rPr>
          <w:rFonts w:eastAsia="Courier New" w:cs="Courier New"/>
          <w:color w:val="000000"/>
          <w:lang w:eastAsia="fr-FR" w:bidi="fr-FR"/>
        </w:rPr>
        <w:t>quants dans chacun des types de délits ; 4) origine de la plainte ; 5) jugement et décision du tribunal.</w:t>
      </w:r>
    </w:p>
    <w:p w14:paraId="4593458E" w14:textId="77777777" w:rsidR="00441568" w:rsidRDefault="00441568" w:rsidP="00441568">
      <w:pPr>
        <w:spacing w:before="120" w:after="120"/>
        <w:jc w:val="both"/>
        <w:rPr>
          <w:rFonts w:eastAsia="Courier New" w:cs="Courier New"/>
          <w:color w:val="000000"/>
          <w:lang w:eastAsia="fr-FR" w:bidi="fr-FR"/>
        </w:rPr>
      </w:pPr>
      <w:r>
        <w:t>[</w:t>
      </w:r>
      <w:r w:rsidRPr="00376716">
        <w:rPr>
          <w:rFonts w:eastAsia="Courier New" w:cs="Courier New"/>
          <w:color w:val="000000"/>
          <w:lang w:eastAsia="fr-FR" w:bidi="fr-FR"/>
        </w:rPr>
        <w:t>96</w:t>
      </w:r>
      <w:r>
        <w:rPr>
          <w:rFonts w:eastAsia="Courier New" w:cs="Courier New"/>
          <w:color w:val="000000"/>
          <w:lang w:eastAsia="fr-FR" w:bidi="fr-FR"/>
        </w:rPr>
        <w:t>]</w:t>
      </w:r>
    </w:p>
    <w:p w14:paraId="3DE036D9" w14:textId="77777777" w:rsidR="00441568" w:rsidRPr="00376716" w:rsidRDefault="00441568" w:rsidP="00441568">
      <w:pPr>
        <w:spacing w:before="120" w:after="120"/>
        <w:jc w:val="both"/>
      </w:pPr>
    </w:p>
    <w:p w14:paraId="5DA4E9A3" w14:textId="77777777" w:rsidR="00441568" w:rsidRPr="00376716" w:rsidRDefault="00441568" w:rsidP="00441568">
      <w:pPr>
        <w:pStyle w:val="a"/>
      </w:pPr>
      <w:bookmarkStart w:id="30" w:name="Delinquance_filles_pt_2_chap_VII_1"/>
      <w:r>
        <w:t xml:space="preserve">7.1. </w:t>
      </w:r>
      <w:r w:rsidRPr="00376716">
        <w:t>Nombre de jeunes déclarés "jeunes délinquants"</w:t>
      </w:r>
    </w:p>
    <w:bookmarkEnd w:id="30"/>
    <w:p w14:paraId="1AA40502" w14:textId="77777777" w:rsidR="00441568" w:rsidRDefault="00441568" w:rsidP="00441568">
      <w:pPr>
        <w:spacing w:before="120" w:after="120"/>
        <w:jc w:val="both"/>
        <w:rPr>
          <w:rFonts w:eastAsia="Courier New" w:cs="Courier New"/>
          <w:color w:val="000000"/>
          <w:lang w:eastAsia="fr-FR" w:bidi="fr-FR"/>
        </w:rPr>
      </w:pPr>
    </w:p>
    <w:p w14:paraId="2160DBB2"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BD8F776" w14:textId="77777777" w:rsidR="00441568" w:rsidRPr="00376716" w:rsidRDefault="00441568" w:rsidP="00441568">
      <w:pPr>
        <w:spacing w:before="120" w:after="120"/>
        <w:jc w:val="both"/>
      </w:pPr>
      <w:r w:rsidRPr="00376716">
        <w:rPr>
          <w:rFonts w:eastAsia="Courier New" w:cs="Courier New"/>
          <w:color w:val="000000"/>
          <w:lang w:eastAsia="fr-FR" w:bidi="fr-FR"/>
        </w:rPr>
        <w:t>Le tableau</w:t>
      </w:r>
      <w:r>
        <w:rPr>
          <w:rFonts w:eastAsia="Courier New" w:cs="Courier New"/>
          <w:color w:val="000000"/>
          <w:lang w:eastAsia="fr-FR" w:bidi="fr-FR"/>
        </w:rPr>
        <w:t> </w:t>
      </w:r>
      <w:r w:rsidRPr="00376716">
        <w:rPr>
          <w:rFonts w:eastAsia="Courier New" w:cs="Courier New"/>
          <w:color w:val="000000"/>
          <w:lang w:eastAsia="fr-FR" w:bidi="fr-FR"/>
        </w:rPr>
        <w:t>4 et la figure</w:t>
      </w:r>
      <w:r>
        <w:rPr>
          <w:rFonts w:eastAsia="Courier New" w:cs="Courier New"/>
          <w:color w:val="000000"/>
          <w:lang w:eastAsia="fr-FR" w:bidi="fr-FR"/>
        </w:rPr>
        <w:t> </w:t>
      </w:r>
      <w:r w:rsidRPr="00376716">
        <w:rPr>
          <w:rFonts w:eastAsia="Courier New" w:cs="Courier New"/>
          <w:color w:val="000000"/>
          <w:lang w:eastAsia="fr-FR" w:bidi="fr-FR"/>
        </w:rPr>
        <w:t>3 nous donnent la proportion des juvéniles jugés délinquants en vertu de l’article 20 de la loi des jeunes déli</w:t>
      </w:r>
      <w:r w:rsidRPr="00376716">
        <w:rPr>
          <w:rFonts w:eastAsia="Courier New" w:cs="Courier New"/>
          <w:color w:val="000000"/>
          <w:lang w:eastAsia="fr-FR" w:bidi="fr-FR"/>
        </w:rPr>
        <w:t>n</w:t>
      </w:r>
      <w:r w:rsidRPr="00376716">
        <w:rPr>
          <w:rFonts w:eastAsia="Courier New" w:cs="Courier New"/>
          <w:color w:val="000000"/>
          <w:lang w:eastAsia="fr-FR" w:bidi="fr-FR"/>
        </w:rPr>
        <w:t>quants. Dans un premier temps, nous constatons que les garçons sont beaucoup plus nombreux que les filles ; en fait on peut dire qu’il y a quatre garçons pour une fille. De I960 à 1977, on observe que la pr</w:t>
      </w:r>
      <w:r w:rsidRPr="00376716">
        <w:rPr>
          <w:rFonts w:eastAsia="Courier New" w:cs="Courier New"/>
          <w:color w:val="000000"/>
          <w:lang w:eastAsia="fr-FR" w:bidi="fr-FR"/>
        </w:rPr>
        <w:t>o</w:t>
      </w:r>
      <w:r w:rsidRPr="00376716">
        <w:rPr>
          <w:rFonts w:eastAsia="Courier New" w:cs="Courier New"/>
          <w:color w:val="000000"/>
          <w:lang w:eastAsia="fr-FR" w:bidi="fr-FR"/>
        </w:rPr>
        <w:t>portion des filles passe de 11.3</w:t>
      </w:r>
      <w:r>
        <w:rPr>
          <w:rFonts w:eastAsia="Courier New" w:cs="Courier New"/>
          <w:color w:val="000000"/>
          <w:lang w:eastAsia="fr-FR" w:bidi="fr-FR"/>
        </w:rPr>
        <w:t>%</w:t>
      </w:r>
      <w:r w:rsidRPr="00376716">
        <w:rPr>
          <w:rFonts w:eastAsia="Courier New" w:cs="Courier New"/>
          <w:color w:val="000000"/>
          <w:lang w:eastAsia="fr-FR" w:bidi="fr-FR"/>
        </w:rPr>
        <w:t xml:space="preserve"> à 19.1</w:t>
      </w:r>
      <w:r>
        <w:rPr>
          <w:rFonts w:eastAsia="Courier New" w:cs="Courier New"/>
          <w:color w:val="000000"/>
          <w:lang w:eastAsia="fr-FR" w:bidi="fr-FR"/>
        </w:rPr>
        <w:t>%</w:t>
      </w:r>
      <w:r w:rsidRPr="00376716">
        <w:rPr>
          <w:rFonts w:eastAsia="Courier New" w:cs="Courier New"/>
          <w:color w:val="000000"/>
          <w:lang w:eastAsia="fr-FR" w:bidi="fr-FR"/>
        </w:rPr>
        <w:t xml:space="preserve">, ce qui tend à démontrer que les filles sont davantage impliquées dans la délinquance qu’elles ne l’étaient auparavant. En 1977, un jeune délinquant sur cinq est une fille alors qu’en </w:t>
      </w:r>
      <w:r>
        <w:rPr>
          <w:rFonts w:eastAsia="Courier New" w:cs="Courier New"/>
          <w:color w:val="000000"/>
          <w:lang w:eastAsia="fr-FR" w:bidi="fr-FR"/>
        </w:rPr>
        <w:t>1</w:t>
      </w:r>
      <w:r w:rsidRPr="00376716">
        <w:rPr>
          <w:rFonts w:eastAsia="Courier New" w:cs="Courier New"/>
          <w:color w:val="000000"/>
          <w:lang w:eastAsia="fr-FR" w:bidi="fr-FR"/>
        </w:rPr>
        <w:t>960, la proportion était de un sur dix. Sans faire de pronostic pour le futur en terme de données précises, disons cependant que tout porte à croire que cette tendance va se maintenir puisqu’elle est stable depuis plusieurs années.</w:t>
      </w:r>
    </w:p>
    <w:p w14:paraId="6D9A1B64" w14:textId="77777777" w:rsidR="00441568" w:rsidRPr="00376716" w:rsidRDefault="00441568" w:rsidP="00441568">
      <w:pPr>
        <w:spacing w:before="120" w:after="120"/>
        <w:jc w:val="both"/>
      </w:pPr>
      <w:r w:rsidRPr="00376716">
        <w:rPr>
          <w:rFonts w:eastAsia="Courier New" w:cs="Courier New"/>
          <w:color w:val="000000"/>
          <w:lang w:eastAsia="fr-FR" w:bidi="fr-FR"/>
        </w:rPr>
        <w:t>Si nous regardons l’indice calculé au tableau</w:t>
      </w:r>
      <w:r>
        <w:rPr>
          <w:rFonts w:eastAsia="Courier New" w:cs="Courier New"/>
          <w:color w:val="000000"/>
          <w:lang w:eastAsia="fr-FR" w:bidi="fr-FR"/>
        </w:rPr>
        <w:t> </w:t>
      </w:r>
      <w:r w:rsidRPr="00376716">
        <w:rPr>
          <w:rFonts w:eastAsia="Courier New" w:cs="Courier New"/>
          <w:color w:val="000000"/>
          <w:lang w:eastAsia="fr-FR" w:bidi="fr-FR"/>
        </w:rPr>
        <w:t>4, nous voyons que le nombre de jeunes déclarés délinquants a plus que triplé pour les je</w:t>
      </w:r>
      <w:r w:rsidRPr="00376716">
        <w:rPr>
          <w:rFonts w:eastAsia="Courier New" w:cs="Courier New"/>
          <w:color w:val="000000"/>
          <w:lang w:eastAsia="fr-FR" w:bidi="fr-FR"/>
        </w:rPr>
        <w:t>u</w:t>
      </w:r>
      <w:r w:rsidRPr="00376716">
        <w:rPr>
          <w:rFonts w:eastAsia="Courier New" w:cs="Courier New"/>
          <w:color w:val="000000"/>
          <w:lang w:eastAsia="fr-FR" w:bidi="fr-FR"/>
        </w:rPr>
        <w:t>nes des deux sexes de I960 à 1973 (316.2)</w:t>
      </w:r>
      <w:r>
        <w:rPr>
          <w:rFonts w:eastAsia="Courier New" w:cs="Courier New"/>
          <w:color w:val="000000"/>
          <w:lang w:eastAsia="fr-FR" w:bidi="fr-FR"/>
        </w:rPr>
        <w:t> </w:t>
      </w:r>
      <w:r>
        <w:rPr>
          <w:rStyle w:val="Appelnotedebasdep"/>
          <w:rFonts w:eastAsia="Courier New" w:cs="Courier New"/>
        </w:rPr>
        <w:footnoteReference w:id="53"/>
      </w:r>
      <w:r w:rsidRPr="00376716">
        <w:rPr>
          <w:rFonts w:eastAsia="Courier New" w:cs="Courier New"/>
          <w:color w:val="000000"/>
          <w:lang w:eastAsia="fr-FR" w:bidi="fr-FR"/>
        </w:rPr>
        <w:t>. Du côté des garçons, cet indice est de 291 et du côté des filles il est de 512. Cela revient à dire que l'augmentation des jeunes filles se fait beaucoup plus rapid</w:t>
      </w:r>
      <w:r w:rsidRPr="00376716">
        <w:rPr>
          <w:rFonts w:eastAsia="Courier New" w:cs="Courier New"/>
          <w:color w:val="000000"/>
          <w:lang w:eastAsia="fr-FR" w:bidi="fr-FR"/>
        </w:rPr>
        <w:t>e</w:t>
      </w:r>
      <w:r w:rsidRPr="00376716">
        <w:rPr>
          <w:rFonts w:eastAsia="Courier New" w:cs="Courier New"/>
          <w:color w:val="000000"/>
          <w:lang w:eastAsia="fr-FR" w:bidi="fr-FR"/>
        </w:rPr>
        <w:t>ment que celle des garçons puisqu’elles sont cinq fois plus nombre</w:t>
      </w:r>
      <w:r w:rsidRPr="00376716">
        <w:rPr>
          <w:rFonts w:eastAsia="Courier New" w:cs="Courier New"/>
          <w:color w:val="000000"/>
          <w:lang w:eastAsia="fr-FR" w:bidi="fr-FR"/>
        </w:rPr>
        <w:t>u</w:t>
      </w:r>
      <w:r w:rsidRPr="00376716">
        <w:rPr>
          <w:rFonts w:eastAsia="Courier New" w:cs="Courier New"/>
          <w:color w:val="000000"/>
          <w:lang w:eastAsia="fr-FR" w:bidi="fr-FR"/>
        </w:rPr>
        <w:t xml:space="preserve">ses qu’en </w:t>
      </w:r>
      <w:r>
        <w:rPr>
          <w:rFonts w:eastAsia="Courier New" w:cs="Courier New"/>
          <w:color w:val="000000"/>
          <w:lang w:eastAsia="fr-FR" w:bidi="fr-FR"/>
        </w:rPr>
        <w:t>1</w:t>
      </w:r>
      <w:r w:rsidRPr="00376716">
        <w:rPr>
          <w:rFonts w:eastAsia="Courier New" w:cs="Courier New"/>
          <w:color w:val="000000"/>
          <w:lang w:eastAsia="fr-FR" w:bidi="fr-FR"/>
        </w:rPr>
        <w:t>960 alors que les garçons sont un peu moins de trois fois plus nombreux. S’il existe un phénomène général voulant que la criminal</w:t>
      </w:r>
      <w:r w:rsidRPr="00376716">
        <w:rPr>
          <w:rFonts w:eastAsia="Courier New" w:cs="Courier New"/>
          <w:color w:val="000000"/>
          <w:lang w:eastAsia="fr-FR" w:bidi="fr-FR"/>
        </w:rPr>
        <w:t>i</w:t>
      </w:r>
      <w:r w:rsidRPr="00376716">
        <w:rPr>
          <w:rFonts w:eastAsia="Courier New" w:cs="Courier New"/>
          <w:color w:val="000000"/>
          <w:lang w:eastAsia="fr-FR" w:bidi="fr-FR"/>
        </w:rPr>
        <w:t>té augmente d’une année à l'autre, il faut voir ici que le nombre de filles déclarées délinquantes progresse à un rythme plus rapide que ce n’est le cas pour les garçons.</w:t>
      </w:r>
    </w:p>
    <w:p w14:paraId="4C19CE01" w14:textId="77777777" w:rsidR="00441568" w:rsidRPr="00376716" w:rsidRDefault="00441568" w:rsidP="00441568">
      <w:pPr>
        <w:spacing w:before="120" w:after="120"/>
        <w:jc w:val="both"/>
      </w:pPr>
      <w:r w:rsidRPr="00376716">
        <w:rPr>
          <w:rFonts w:eastAsia="Courier New" w:cs="Courier New"/>
          <w:color w:val="000000"/>
          <w:lang w:eastAsia="fr-FR" w:bidi="fr-FR"/>
        </w:rPr>
        <w:t>La figure</w:t>
      </w:r>
      <w:r>
        <w:rPr>
          <w:rFonts w:eastAsia="Courier New" w:cs="Courier New"/>
          <w:color w:val="000000"/>
          <w:lang w:eastAsia="fr-FR" w:bidi="fr-FR"/>
        </w:rPr>
        <w:t> </w:t>
      </w:r>
      <w:r w:rsidRPr="00376716">
        <w:rPr>
          <w:rFonts w:eastAsia="Courier New" w:cs="Courier New"/>
          <w:color w:val="000000"/>
          <w:lang w:eastAsia="fr-FR" w:bidi="fr-FR"/>
        </w:rPr>
        <w:t>4 illustre ce phénomène. Encore une fois cela nous am</w:t>
      </w:r>
      <w:r w:rsidRPr="00376716">
        <w:rPr>
          <w:rFonts w:eastAsia="Courier New" w:cs="Courier New"/>
          <w:color w:val="000000"/>
          <w:lang w:eastAsia="fr-FR" w:bidi="fr-FR"/>
        </w:rPr>
        <w:t>è</w:t>
      </w:r>
      <w:r w:rsidRPr="00376716">
        <w:rPr>
          <w:rFonts w:eastAsia="Courier New" w:cs="Courier New"/>
          <w:color w:val="000000"/>
          <w:lang w:eastAsia="fr-FR" w:bidi="fr-FR"/>
        </w:rPr>
        <w:t>ne à penser que de plus en plus les jeunes filles vont prendre une part grandissante dans les statistiques de la délinquance juvénile. Bien que leur implication actuelle soit numériquement de beaucoup inférieure à celle des garçons, (36,000 délinquants contre 9,000 délinquantes en 1973), l'étude de leur indice de progression dans la délinquance se</w:t>
      </w:r>
      <w:r w:rsidRPr="00376716">
        <w:rPr>
          <w:rFonts w:eastAsia="Courier New" w:cs="Courier New"/>
          <w:color w:val="000000"/>
          <w:lang w:eastAsia="fr-FR" w:bidi="fr-FR"/>
        </w:rPr>
        <w:t>m</w:t>
      </w:r>
      <w:r w:rsidRPr="00376716">
        <w:rPr>
          <w:rFonts w:eastAsia="Courier New" w:cs="Courier New"/>
          <w:color w:val="000000"/>
          <w:lang w:eastAsia="fr-FR" w:bidi="fr-FR"/>
        </w:rPr>
        <w:t>ble indiquer une participation accrue dans l’avenir. Ce phénomène évolutif peut cependant être interprété de diverses manières :</w:t>
      </w:r>
      <w:r>
        <w:rPr>
          <w:rFonts w:eastAsia="Courier New" w:cs="Courier New"/>
          <w:color w:val="000000"/>
          <w:lang w:eastAsia="fr-FR" w:bidi="fr-FR"/>
        </w:rPr>
        <w:t xml:space="preserve"> </w:t>
      </w:r>
      <w:r w:rsidRPr="00376716">
        <w:rPr>
          <w:rFonts w:eastAsia="Courier New" w:cs="Courier New"/>
          <w:color w:val="000000"/>
          <w:lang w:eastAsia="fr-FR" w:bidi="fr-FR"/>
        </w:rPr>
        <w:t>nous</w:t>
      </w:r>
      <w:r>
        <w:rPr>
          <w:rFonts w:eastAsia="Courier New" w:cs="Courier New"/>
          <w:color w:val="000000"/>
          <w:lang w:eastAsia="fr-FR" w:bidi="fr-FR"/>
        </w:rPr>
        <w:t xml:space="preserve"> </w:t>
      </w:r>
      <w:r w:rsidRPr="00376716">
        <w:rPr>
          <w:rFonts w:eastAsia="Courier New" w:cs="Courier New"/>
          <w:color w:val="000000"/>
          <w:lang w:eastAsia="fr-FR" w:bidi="fr-FR"/>
        </w:rPr>
        <w:t>pouvons</w:t>
      </w:r>
      <w:r>
        <w:rPr>
          <w:rFonts w:eastAsia="Courier New" w:cs="Courier New"/>
          <w:color w:val="000000"/>
          <w:lang w:eastAsia="fr-FR" w:bidi="fr-FR"/>
        </w:rPr>
        <w:t xml:space="preserve"> </w:t>
      </w:r>
      <w:r w:rsidRPr="00376716">
        <w:rPr>
          <w:rFonts w:eastAsia="Courier New" w:cs="Courier New"/>
          <w:color w:val="000000"/>
          <w:lang w:eastAsia="fr-FR" w:bidi="fr-FR"/>
        </w:rPr>
        <w:t>y voir une augmentation</w:t>
      </w:r>
    </w:p>
    <w:p w14:paraId="1500CDD0" w14:textId="77777777" w:rsidR="00441568" w:rsidRPr="00376716" w:rsidRDefault="00441568" w:rsidP="00441568">
      <w:pPr>
        <w:pStyle w:val="p"/>
      </w:pPr>
      <w:r>
        <w:br w:type="page"/>
        <w:t>[</w:t>
      </w:r>
      <w:r w:rsidRPr="00376716">
        <w:rPr>
          <w:rFonts w:eastAsia="Courier New" w:cs="Courier New"/>
          <w:color w:val="000000"/>
          <w:lang w:eastAsia="fr-FR" w:bidi="fr-FR"/>
        </w:rPr>
        <w:t>97</w:t>
      </w:r>
      <w:r>
        <w:rPr>
          <w:rFonts w:eastAsia="Courier New" w:cs="Courier New"/>
          <w:color w:val="000000"/>
          <w:lang w:eastAsia="fr-FR" w:bidi="fr-FR"/>
        </w:rPr>
        <w:t>]</w:t>
      </w:r>
    </w:p>
    <w:p w14:paraId="5AE4690C" w14:textId="77777777" w:rsidR="00441568" w:rsidRPr="00012791" w:rsidRDefault="00441568" w:rsidP="00441568">
      <w:pPr>
        <w:pStyle w:val="figtitre"/>
      </w:pPr>
      <w:r w:rsidRPr="00012791">
        <w:rPr>
          <w:rFonts w:eastAsia="Courier New" w:cs="Courier New"/>
          <w:color w:val="000000"/>
          <w:lang w:eastAsia="fr-FR" w:bidi="fr-FR"/>
        </w:rPr>
        <w:t>Tableau 4</w:t>
      </w:r>
    </w:p>
    <w:p w14:paraId="079ECBF4" w14:textId="77777777" w:rsidR="00441568" w:rsidRPr="001A7579" w:rsidRDefault="00441568" w:rsidP="00441568">
      <w:pPr>
        <w:pStyle w:val="figtitrest"/>
      </w:pPr>
      <w:r w:rsidRPr="001A7579">
        <w:t xml:space="preserve">Jeunes déclarés délinquants pour le </w:t>
      </w:r>
      <w:r>
        <w:t xml:space="preserve">Canada </w:t>
      </w:r>
      <w:r w:rsidRPr="001A7579">
        <w:rPr>
          <w:rFonts w:eastAsia="Courier New" w:cs="Courier New"/>
          <w:color w:val="000000"/>
          <w:lang w:eastAsia="fr-FR" w:bidi="fr-FR"/>
        </w:rPr>
        <w:t>1960-1977</w:t>
      </w:r>
    </w:p>
    <w:tbl>
      <w:tblPr>
        <w:tblOverlap w:val="never"/>
        <w:tblW w:w="8972" w:type="dxa"/>
        <w:tblInd w:w="-1160" w:type="dxa"/>
        <w:tblLayout w:type="fixed"/>
        <w:tblCellMar>
          <w:left w:w="10" w:type="dxa"/>
          <w:right w:w="10" w:type="dxa"/>
        </w:tblCellMar>
        <w:tblLook w:val="0000" w:firstRow="0" w:lastRow="0" w:firstColumn="0" w:lastColumn="0" w:noHBand="0" w:noVBand="0"/>
      </w:tblPr>
      <w:tblGrid>
        <w:gridCol w:w="1008"/>
        <w:gridCol w:w="995"/>
        <w:gridCol w:w="996"/>
        <w:gridCol w:w="995"/>
        <w:gridCol w:w="996"/>
        <w:gridCol w:w="995"/>
        <w:gridCol w:w="996"/>
        <w:gridCol w:w="995"/>
        <w:gridCol w:w="996"/>
      </w:tblGrid>
      <w:tr w:rsidR="00441568" w:rsidRPr="001A7579" w14:paraId="5A896E0B" w14:textId="77777777">
        <w:tc>
          <w:tcPr>
            <w:tcW w:w="1008" w:type="dxa"/>
            <w:vMerge w:val="restart"/>
            <w:tcBorders>
              <w:top w:val="single" w:sz="4" w:space="0" w:color="auto"/>
            </w:tcBorders>
            <w:shd w:val="clear" w:color="auto" w:fill="EEECE1"/>
            <w:vAlign w:val="center"/>
          </w:tcPr>
          <w:p w14:paraId="7202F3E7" w14:textId="77777777" w:rsidR="00441568" w:rsidRPr="00012791" w:rsidRDefault="00441568" w:rsidP="00441568">
            <w:pPr>
              <w:spacing w:before="60" w:after="60"/>
              <w:ind w:firstLine="0"/>
              <w:rPr>
                <w:sz w:val="24"/>
              </w:rPr>
            </w:pPr>
            <w:r w:rsidRPr="00012791">
              <w:rPr>
                <w:sz w:val="24"/>
              </w:rPr>
              <w:t>Année</w:t>
            </w:r>
          </w:p>
        </w:tc>
        <w:tc>
          <w:tcPr>
            <w:tcW w:w="2986" w:type="dxa"/>
            <w:gridSpan w:val="3"/>
            <w:tcBorders>
              <w:top w:val="single" w:sz="4" w:space="0" w:color="auto"/>
              <w:bottom w:val="single" w:sz="4" w:space="0" w:color="auto"/>
            </w:tcBorders>
            <w:shd w:val="clear" w:color="auto" w:fill="EEECE1"/>
          </w:tcPr>
          <w:p w14:paraId="7653E1D2" w14:textId="77777777" w:rsidR="00441568" w:rsidRPr="00012791" w:rsidRDefault="00441568" w:rsidP="00441568">
            <w:pPr>
              <w:spacing w:before="60" w:after="60"/>
              <w:ind w:firstLine="0"/>
              <w:jc w:val="center"/>
              <w:rPr>
                <w:sz w:val="24"/>
                <w:szCs w:val="10"/>
              </w:rPr>
            </w:pPr>
            <w:r w:rsidRPr="00012791">
              <w:rPr>
                <w:sz w:val="24"/>
              </w:rPr>
              <w:t>Garçons</w:t>
            </w:r>
          </w:p>
        </w:tc>
        <w:tc>
          <w:tcPr>
            <w:tcW w:w="2987" w:type="dxa"/>
            <w:gridSpan w:val="3"/>
            <w:tcBorders>
              <w:top w:val="single" w:sz="4" w:space="0" w:color="auto"/>
              <w:bottom w:val="single" w:sz="4" w:space="0" w:color="auto"/>
            </w:tcBorders>
            <w:shd w:val="clear" w:color="auto" w:fill="EEECE1"/>
          </w:tcPr>
          <w:p w14:paraId="0B0B2DB4" w14:textId="77777777" w:rsidR="00441568" w:rsidRPr="00012791" w:rsidRDefault="00441568" w:rsidP="00441568">
            <w:pPr>
              <w:spacing w:before="60" w:after="60"/>
              <w:ind w:firstLine="0"/>
              <w:jc w:val="center"/>
              <w:rPr>
                <w:sz w:val="24"/>
                <w:szCs w:val="10"/>
              </w:rPr>
            </w:pPr>
            <w:r w:rsidRPr="00012791">
              <w:rPr>
                <w:sz w:val="24"/>
              </w:rPr>
              <w:t>Filles</w:t>
            </w:r>
          </w:p>
        </w:tc>
        <w:tc>
          <w:tcPr>
            <w:tcW w:w="1991" w:type="dxa"/>
            <w:gridSpan w:val="2"/>
            <w:tcBorders>
              <w:top w:val="single" w:sz="4" w:space="0" w:color="auto"/>
              <w:bottom w:val="single" w:sz="4" w:space="0" w:color="auto"/>
            </w:tcBorders>
            <w:shd w:val="clear" w:color="auto" w:fill="EEECE1"/>
          </w:tcPr>
          <w:p w14:paraId="46E501F8" w14:textId="77777777" w:rsidR="00441568" w:rsidRPr="00012791" w:rsidRDefault="00441568" w:rsidP="00441568">
            <w:pPr>
              <w:spacing w:before="60" w:after="60"/>
              <w:ind w:firstLine="0"/>
              <w:jc w:val="center"/>
              <w:rPr>
                <w:sz w:val="24"/>
                <w:szCs w:val="10"/>
              </w:rPr>
            </w:pPr>
            <w:r w:rsidRPr="00012791">
              <w:rPr>
                <w:sz w:val="24"/>
              </w:rPr>
              <w:t>Total</w:t>
            </w:r>
          </w:p>
        </w:tc>
      </w:tr>
      <w:tr w:rsidR="00441568" w:rsidRPr="001A7579" w14:paraId="1900C1F1" w14:textId="77777777">
        <w:tc>
          <w:tcPr>
            <w:tcW w:w="1008" w:type="dxa"/>
            <w:vMerge/>
            <w:tcBorders>
              <w:bottom w:val="single" w:sz="4" w:space="0" w:color="auto"/>
            </w:tcBorders>
            <w:shd w:val="clear" w:color="auto" w:fill="EEECE1"/>
          </w:tcPr>
          <w:p w14:paraId="654F8BDD" w14:textId="77777777" w:rsidR="00441568" w:rsidRPr="00012791" w:rsidRDefault="00441568" w:rsidP="00441568">
            <w:pPr>
              <w:spacing w:before="60" w:after="60"/>
              <w:ind w:firstLine="0"/>
              <w:jc w:val="both"/>
              <w:rPr>
                <w:sz w:val="24"/>
                <w:szCs w:val="10"/>
              </w:rPr>
            </w:pPr>
          </w:p>
        </w:tc>
        <w:tc>
          <w:tcPr>
            <w:tcW w:w="995" w:type="dxa"/>
            <w:tcBorders>
              <w:top w:val="single" w:sz="4" w:space="0" w:color="auto"/>
              <w:bottom w:val="single" w:sz="4" w:space="0" w:color="auto"/>
            </w:tcBorders>
            <w:shd w:val="clear" w:color="auto" w:fill="EEECE1"/>
            <w:vAlign w:val="center"/>
          </w:tcPr>
          <w:p w14:paraId="37B57E65" w14:textId="77777777" w:rsidR="00441568" w:rsidRPr="00012791" w:rsidRDefault="00441568" w:rsidP="00441568">
            <w:pPr>
              <w:spacing w:before="60" w:after="60"/>
              <w:ind w:firstLine="0"/>
              <w:jc w:val="center"/>
              <w:rPr>
                <w:sz w:val="24"/>
              </w:rPr>
            </w:pPr>
            <w:r w:rsidRPr="00012791">
              <w:rPr>
                <w:sz w:val="24"/>
              </w:rPr>
              <w:t>Indice</w:t>
            </w:r>
          </w:p>
        </w:tc>
        <w:tc>
          <w:tcPr>
            <w:tcW w:w="996" w:type="dxa"/>
            <w:tcBorders>
              <w:top w:val="single" w:sz="4" w:space="0" w:color="auto"/>
              <w:bottom w:val="single" w:sz="4" w:space="0" w:color="auto"/>
            </w:tcBorders>
            <w:shd w:val="clear" w:color="auto" w:fill="EEECE1"/>
            <w:vAlign w:val="center"/>
          </w:tcPr>
          <w:p w14:paraId="48BEABC1" w14:textId="77777777" w:rsidR="00441568" w:rsidRPr="00012791" w:rsidRDefault="00441568" w:rsidP="00441568">
            <w:pPr>
              <w:spacing w:before="60" w:after="60"/>
              <w:ind w:firstLine="0"/>
              <w:jc w:val="center"/>
              <w:rPr>
                <w:sz w:val="24"/>
              </w:rPr>
            </w:pPr>
            <w:r w:rsidRPr="00012791">
              <w:rPr>
                <w:sz w:val="24"/>
              </w:rPr>
              <w:t>N</w:t>
            </w:r>
          </w:p>
        </w:tc>
        <w:tc>
          <w:tcPr>
            <w:tcW w:w="995" w:type="dxa"/>
            <w:tcBorders>
              <w:top w:val="single" w:sz="4" w:space="0" w:color="auto"/>
              <w:bottom w:val="single" w:sz="4" w:space="0" w:color="auto"/>
            </w:tcBorders>
            <w:shd w:val="clear" w:color="auto" w:fill="EEECE1"/>
            <w:vAlign w:val="center"/>
          </w:tcPr>
          <w:p w14:paraId="55CFD464" w14:textId="77777777" w:rsidR="00441568" w:rsidRPr="00012791" w:rsidRDefault="00441568" w:rsidP="00441568">
            <w:pPr>
              <w:spacing w:before="60" w:after="60"/>
              <w:ind w:firstLine="0"/>
              <w:jc w:val="center"/>
              <w:rPr>
                <w:i/>
                <w:sz w:val="24"/>
              </w:rPr>
            </w:pPr>
            <w:r w:rsidRPr="00012791">
              <w:rPr>
                <w:rStyle w:val="Corpsdutexte211ptItaliqueEspacement0pt"/>
                <w:i w:val="0"/>
                <w:sz w:val="24"/>
              </w:rPr>
              <w:t>%</w:t>
            </w:r>
          </w:p>
        </w:tc>
        <w:tc>
          <w:tcPr>
            <w:tcW w:w="996" w:type="dxa"/>
            <w:tcBorders>
              <w:top w:val="single" w:sz="4" w:space="0" w:color="auto"/>
              <w:bottom w:val="single" w:sz="4" w:space="0" w:color="auto"/>
            </w:tcBorders>
            <w:shd w:val="clear" w:color="auto" w:fill="EEECE1"/>
            <w:vAlign w:val="center"/>
          </w:tcPr>
          <w:p w14:paraId="2113F2E5" w14:textId="77777777" w:rsidR="00441568" w:rsidRPr="00012791" w:rsidRDefault="00441568" w:rsidP="00441568">
            <w:pPr>
              <w:spacing w:before="60" w:after="60"/>
              <w:ind w:firstLine="0"/>
              <w:jc w:val="center"/>
              <w:rPr>
                <w:sz w:val="24"/>
              </w:rPr>
            </w:pPr>
            <w:r w:rsidRPr="00012791">
              <w:rPr>
                <w:sz w:val="24"/>
              </w:rPr>
              <w:t>Indice</w:t>
            </w:r>
          </w:p>
        </w:tc>
        <w:tc>
          <w:tcPr>
            <w:tcW w:w="995" w:type="dxa"/>
            <w:tcBorders>
              <w:top w:val="single" w:sz="4" w:space="0" w:color="auto"/>
              <w:bottom w:val="single" w:sz="4" w:space="0" w:color="auto"/>
            </w:tcBorders>
            <w:shd w:val="clear" w:color="auto" w:fill="EEECE1"/>
            <w:vAlign w:val="center"/>
          </w:tcPr>
          <w:p w14:paraId="155A0A9E" w14:textId="77777777" w:rsidR="00441568" w:rsidRPr="00012791" w:rsidRDefault="00441568" w:rsidP="00441568">
            <w:pPr>
              <w:spacing w:before="60" w:after="60"/>
              <w:ind w:firstLine="0"/>
              <w:jc w:val="center"/>
              <w:rPr>
                <w:sz w:val="24"/>
              </w:rPr>
            </w:pPr>
            <w:r w:rsidRPr="00012791">
              <w:rPr>
                <w:sz w:val="24"/>
              </w:rPr>
              <w:t>N</w:t>
            </w:r>
          </w:p>
        </w:tc>
        <w:tc>
          <w:tcPr>
            <w:tcW w:w="996" w:type="dxa"/>
            <w:tcBorders>
              <w:top w:val="single" w:sz="4" w:space="0" w:color="auto"/>
              <w:bottom w:val="single" w:sz="4" w:space="0" w:color="auto"/>
            </w:tcBorders>
            <w:shd w:val="clear" w:color="auto" w:fill="EEECE1"/>
            <w:vAlign w:val="center"/>
          </w:tcPr>
          <w:p w14:paraId="3A56178E" w14:textId="77777777" w:rsidR="00441568" w:rsidRPr="00012791" w:rsidRDefault="00441568" w:rsidP="00441568">
            <w:pPr>
              <w:spacing w:before="60" w:after="60"/>
              <w:ind w:firstLine="0"/>
              <w:jc w:val="center"/>
              <w:rPr>
                <w:i/>
                <w:sz w:val="24"/>
              </w:rPr>
            </w:pPr>
            <w:r w:rsidRPr="00012791">
              <w:rPr>
                <w:rStyle w:val="Corpsdutexte211ptItaliqueEspacement0pt"/>
                <w:i w:val="0"/>
                <w:sz w:val="24"/>
              </w:rPr>
              <w:t>%</w:t>
            </w:r>
          </w:p>
        </w:tc>
        <w:tc>
          <w:tcPr>
            <w:tcW w:w="995" w:type="dxa"/>
            <w:tcBorders>
              <w:top w:val="single" w:sz="4" w:space="0" w:color="auto"/>
              <w:bottom w:val="single" w:sz="4" w:space="0" w:color="auto"/>
            </w:tcBorders>
            <w:shd w:val="clear" w:color="auto" w:fill="EEECE1"/>
            <w:vAlign w:val="center"/>
          </w:tcPr>
          <w:p w14:paraId="13D2795B" w14:textId="77777777" w:rsidR="00441568" w:rsidRPr="00012791" w:rsidRDefault="00441568" w:rsidP="00441568">
            <w:pPr>
              <w:spacing w:before="60" w:after="60"/>
              <w:ind w:firstLine="0"/>
              <w:jc w:val="center"/>
              <w:rPr>
                <w:sz w:val="24"/>
              </w:rPr>
            </w:pPr>
            <w:r w:rsidRPr="00012791">
              <w:rPr>
                <w:sz w:val="24"/>
              </w:rPr>
              <w:t>Indice</w:t>
            </w:r>
          </w:p>
        </w:tc>
        <w:tc>
          <w:tcPr>
            <w:tcW w:w="996" w:type="dxa"/>
            <w:tcBorders>
              <w:top w:val="single" w:sz="4" w:space="0" w:color="auto"/>
              <w:bottom w:val="single" w:sz="4" w:space="0" w:color="auto"/>
            </w:tcBorders>
            <w:shd w:val="clear" w:color="auto" w:fill="EEECE1"/>
            <w:vAlign w:val="center"/>
          </w:tcPr>
          <w:p w14:paraId="0C865893" w14:textId="77777777" w:rsidR="00441568" w:rsidRPr="00012791" w:rsidRDefault="00441568" w:rsidP="00441568">
            <w:pPr>
              <w:spacing w:before="60" w:after="60"/>
              <w:ind w:firstLine="0"/>
              <w:jc w:val="center"/>
              <w:rPr>
                <w:sz w:val="24"/>
              </w:rPr>
            </w:pPr>
            <w:r w:rsidRPr="00012791">
              <w:rPr>
                <w:sz w:val="24"/>
              </w:rPr>
              <w:t>N</w:t>
            </w:r>
          </w:p>
        </w:tc>
      </w:tr>
      <w:tr w:rsidR="00441568" w:rsidRPr="001A7579" w14:paraId="65BFD8A8" w14:textId="77777777">
        <w:tc>
          <w:tcPr>
            <w:tcW w:w="1008" w:type="dxa"/>
            <w:tcBorders>
              <w:top w:val="single" w:sz="4" w:space="0" w:color="auto"/>
            </w:tcBorders>
            <w:shd w:val="clear" w:color="auto" w:fill="FFFFFF"/>
            <w:vAlign w:val="bottom"/>
          </w:tcPr>
          <w:p w14:paraId="4D1CF96A" w14:textId="77777777" w:rsidR="00441568" w:rsidRPr="00012791" w:rsidRDefault="00441568" w:rsidP="00441568">
            <w:pPr>
              <w:spacing w:before="120"/>
              <w:ind w:firstLine="0"/>
              <w:jc w:val="both"/>
              <w:rPr>
                <w:sz w:val="24"/>
              </w:rPr>
            </w:pPr>
            <w:r>
              <w:rPr>
                <w:sz w:val="24"/>
              </w:rPr>
              <w:t>1</w:t>
            </w:r>
            <w:r w:rsidRPr="00012791">
              <w:rPr>
                <w:sz w:val="24"/>
              </w:rPr>
              <w:t>960</w:t>
            </w:r>
          </w:p>
        </w:tc>
        <w:tc>
          <w:tcPr>
            <w:tcW w:w="995" w:type="dxa"/>
            <w:tcBorders>
              <w:top w:val="single" w:sz="4" w:space="0" w:color="auto"/>
            </w:tcBorders>
            <w:shd w:val="clear" w:color="auto" w:fill="FFFFFF"/>
            <w:vAlign w:val="bottom"/>
          </w:tcPr>
          <w:p w14:paraId="6B99408E" w14:textId="77777777" w:rsidR="00441568" w:rsidRPr="00012791" w:rsidRDefault="00441568" w:rsidP="00441568">
            <w:pPr>
              <w:spacing w:before="120"/>
              <w:ind w:firstLine="0"/>
              <w:jc w:val="right"/>
              <w:rPr>
                <w:sz w:val="24"/>
              </w:rPr>
            </w:pPr>
            <w:r w:rsidRPr="00012791">
              <w:rPr>
                <w:sz w:val="24"/>
              </w:rPr>
              <w:t>100</w:t>
            </w:r>
          </w:p>
        </w:tc>
        <w:tc>
          <w:tcPr>
            <w:tcW w:w="996" w:type="dxa"/>
            <w:tcBorders>
              <w:top w:val="single" w:sz="4" w:space="0" w:color="auto"/>
            </w:tcBorders>
            <w:shd w:val="clear" w:color="auto" w:fill="FFFFFF"/>
            <w:vAlign w:val="bottom"/>
          </w:tcPr>
          <w:p w14:paraId="714E7ABF" w14:textId="77777777" w:rsidR="00441568" w:rsidRPr="00012791" w:rsidRDefault="00441568" w:rsidP="00441568">
            <w:pPr>
              <w:spacing w:before="120"/>
              <w:ind w:right="144" w:firstLine="0"/>
              <w:jc w:val="right"/>
              <w:rPr>
                <w:sz w:val="24"/>
              </w:rPr>
            </w:pPr>
            <w:r w:rsidRPr="00012791">
              <w:rPr>
                <w:sz w:val="24"/>
              </w:rPr>
              <w:t>12386</w:t>
            </w:r>
          </w:p>
        </w:tc>
        <w:tc>
          <w:tcPr>
            <w:tcW w:w="995" w:type="dxa"/>
            <w:tcBorders>
              <w:top w:val="single" w:sz="4" w:space="0" w:color="auto"/>
            </w:tcBorders>
            <w:shd w:val="clear" w:color="auto" w:fill="FFFFFF"/>
            <w:vAlign w:val="bottom"/>
          </w:tcPr>
          <w:p w14:paraId="6AC7F8A1" w14:textId="77777777" w:rsidR="00441568" w:rsidRPr="00012791" w:rsidRDefault="00441568" w:rsidP="00441568">
            <w:pPr>
              <w:spacing w:before="120"/>
              <w:ind w:right="144" w:firstLine="0"/>
              <w:jc w:val="right"/>
              <w:rPr>
                <w:sz w:val="24"/>
              </w:rPr>
            </w:pPr>
            <w:r w:rsidRPr="00012791">
              <w:rPr>
                <w:sz w:val="24"/>
              </w:rPr>
              <w:t>88.7</w:t>
            </w:r>
          </w:p>
        </w:tc>
        <w:tc>
          <w:tcPr>
            <w:tcW w:w="996" w:type="dxa"/>
            <w:tcBorders>
              <w:top w:val="single" w:sz="4" w:space="0" w:color="auto"/>
            </w:tcBorders>
            <w:shd w:val="clear" w:color="auto" w:fill="FFFFFF"/>
            <w:vAlign w:val="bottom"/>
          </w:tcPr>
          <w:p w14:paraId="149A3373" w14:textId="77777777" w:rsidR="00441568" w:rsidRPr="00012791" w:rsidRDefault="00441568" w:rsidP="00441568">
            <w:pPr>
              <w:spacing w:before="120"/>
              <w:ind w:right="144" w:firstLine="0"/>
              <w:jc w:val="right"/>
              <w:rPr>
                <w:sz w:val="24"/>
              </w:rPr>
            </w:pPr>
            <w:r w:rsidRPr="00012791">
              <w:rPr>
                <w:sz w:val="24"/>
              </w:rPr>
              <w:t>100</w:t>
            </w:r>
          </w:p>
        </w:tc>
        <w:tc>
          <w:tcPr>
            <w:tcW w:w="995" w:type="dxa"/>
            <w:tcBorders>
              <w:top w:val="single" w:sz="4" w:space="0" w:color="auto"/>
            </w:tcBorders>
            <w:shd w:val="clear" w:color="auto" w:fill="FFFFFF"/>
            <w:vAlign w:val="bottom"/>
          </w:tcPr>
          <w:p w14:paraId="7AB47919" w14:textId="77777777" w:rsidR="00441568" w:rsidRPr="00012791" w:rsidRDefault="00441568" w:rsidP="00441568">
            <w:pPr>
              <w:spacing w:before="120"/>
              <w:ind w:right="144" w:firstLine="0"/>
              <w:jc w:val="right"/>
              <w:rPr>
                <w:sz w:val="24"/>
              </w:rPr>
            </w:pPr>
            <w:r w:rsidRPr="00012791">
              <w:rPr>
                <w:sz w:val="24"/>
              </w:rPr>
              <w:t>1579</w:t>
            </w:r>
          </w:p>
        </w:tc>
        <w:tc>
          <w:tcPr>
            <w:tcW w:w="996" w:type="dxa"/>
            <w:tcBorders>
              <w:top w:val="single" w:sz="4" w:space="0" w:color="auto"/>
            </w:tcBorders>
            <w:shd w:val="clear" w:color="auto" w:fill="FFFFFF"/>
            <w:vAlign w:val="bottom"/>
          </w:tcPr>
          <w:p w14:paraId="7896A85E" w14:textId="77777777" w:rsidR="00441568" w:rsidRPr="00012791" w:rsidRDefault="00441568" w:rsidP="00441568">
            <w:pPr>
              <w:spacing w:before="120"/>
              <w:ind w:right="144" w:firstLine="0"/>
              <w:jc w:val="right"/>
              <w:rPr>
                <w:sz w:val="24"/>
              </w:rPr>
            </w:pPr>
            <w:r w:rsidRPr="00012791">
              <w:rPr>
                <w:sz w:val="24"/>
              </w:rPr>
              <w:t>11.3</w:t>
            </w:r>
          </w:p>
        </w:tc>
        <w:tc>
          <w:tcPr>
            <w:tcW w:w="995" w:type="dxa"/>
            <w:tcBorders>
              <w:top w:val="single" w:sz="4" w:space="0" w:color="auto"/>
            </w:tcBorders>
            <w:shd w:val="clear" w:color="auto" w:fill="FFFFFF"/>
            <w:vAlign w:val="bottom"/>
          </w:tcPr>
          <w:p w14:paraId="46C61AC1" w14:textId="77777777" w:rsidR="00441568" w:rsidRPr="00012791" w:rsidRDefault="00441568" w:rsidP="00441568">
            <w:pPr>
              <w:spacing w:before="120"/>
              <w:ind w:right="144" w:firstLine="0"/>
              <w:jc w:val="right"/>
              <w:rPr>
                <w:sz w:val="24"/>
              </w:rPr>
            </w:pPr>
            <w:r w:rsidRPr="00012791">
              <w:rPr>
                <w:sz w:val="24"/>
              </w:rPr>
              <w:t>100</w:t>
            </w:r>
          </w:p>
        </w:tc>
        <w:tc>
          <w:tcPr>
            <w:tcW w:w="996" w:type="dxa"/>
            <w:tcBorders>
              <w:top w:val="single" w:sz="4" w:space="0" w:color="auto"/>
            </w:tcBorders>
            <w:shd w:val="clear" w:color="auto" w:fill="FFFFFF"/>
            <w:vAlign w:val="bottom"/>
          </w:tcPr>
          <w:p w14:paraId="38FD3AA7" w14:textId="77777777" w:rsidR="00441568" w:rsidRPr="00012791" w:rsidRDefault="00441568" w:rsidP="00441568">
            <w:pPr>
              <w:spacing w:before="120"/>
              <w:ind w:right="144" w:firstLine="0"/>
              <w:jc w:val="right"/>
              <w:rPr>
                <w:sz w:val="24"/>
              </w:rPr>
            </w:pPr>
            <w:r w:rsidRPr="00012791">
              <w:rPr>
                <w:sz w:val="24"/>
              </w:rPr>
              <w:t>13965</w:t>
            </w:r>
          </w:p>
        </w:tc>
      </w:tr>
      <w:tr w:rsidR="00441568" w:rsidRPr="001A7579" w14:paraId="628C3509" w14:textId="77777777">
        <w:tc>
          <w:tcPr>
            <w:tcW w:w="1008" w:type="dxa"/>
            <w:shd w:val="clear" w:color="auto" w:fill="FFFFFF"/>
            <w:vAlign w:val="bottom"/>
          </w:tcPr>
          <w:p w14:paraId="0BE78385" w14:textId="77777777" w:rsidR="00441568" w:rsidRPr="00012791" w:rsidRDefault="00441568" w:rsidP="00441568">
            <w:pPr>
              <w:ind w:firstLine="0"/>
              <w:jc w:val="both"/>
              <w:rPr>
                <w:sz w:val="24"/>
              </w:rPr>
            </w:pPr>
            <w:r w:rsidRPr="00012791">
              <w:rPr>
                <w:sz w:val="24"/>
              </w:rPr>
              <w:t>1961</w:t>
            </w:r>
          </w:p>
        </w:tc>
        <w:tc>
          <w:tcPr>
            <w:tcW w:w="995" w:type="dxa"/>
            <w:shd w:val="clear" w:color="auto" w:fill="FFFFFF"/>
            <w:vAlign w:val="bottom"/>
          </w:tcPr>
          <w:p w14:paraId="4BAD3AAA" w14:textId="77777777" w:rsidR="00441568" w:rsidRPr="00012791" w:rsidRDefault="00441568" w:rsidP="00441568">
            <w:pPr>
              <w:ind w:firstLine="0"/>
              <w:jc w:val="right"/>
              <w:rPr>
                <w:sz w:val="24"/>
              </w:rPr>
            </w:pPr>
            <w:r w:rsidRPr="00012791">
              <w:rPr>
                <w:sz w:val="24"/>
              </w:rPr>
              <w:t>109.0</w:t>
            </w:r>
          </w:p>
        </w:tc>
        <w:tc>
          <w:tcPr>
            <w:tcW w:w="996" w:type="dxa"/>
            <w:shd w:val="clear" w:color="auto" w:fill="FFFFFF"/>
          </w:tcPr>
          <w:p w14:paraId="4FB0722F" w14:textId="77777777" w:rsidR="00441568" w:rsidRPr="00012791" w:rsidRDefault="00441568" w:rsidP="00441568">
            <w:pPr>
              <w:ind w:right="144" w:firstLine="0"/>
              <w:jc w:val="right"/>
              <w:rPr>
                <w:sz w:val="24"/>
              </w:rPr>
            </w:pPr>
            <w:r w:rsidRPr="00012791">
              <w:rPr>
                <w:sz w:val="24"/>
              </w:rPr>
              <w:t>13504</w:t>
            </w:r>
          </w:p>
        </w:tc>
        <w:tc>
          <w:tcPr>
            <w:tcW w:w="995" w:type="dxa"/>
            <w:shd w:val="clear" w:color="auto" w:fill="FFFFFF"/>
          </w:tcPr>
          <w:p w14:paraId="3F195A87" w14:textId="77777777" w:rsidR="00441568" w:rsidRPr="00012791" w:rsidRDefault="00441568" w:rsidP="00441568">
            <w:pPr>
              <w:ind w:right="144" w:firstLine="0"/>
              <w:jc w:val="right"/>
              <w:rPr>
                <w:sz w:val="24"/>
              </w:rPr>
            </w:pPr>
            <w:r w:rsidRPr="00012791">
              <w:rPr>
                <w:sz w:val="24"/>
              </w:rPr>
              <w:t>88.7</w:t>
            </w:r>
          </w:p>
        </w:tc>
        <w:tc>
          <w:tcPr>
            <w:tcW w:w="996" w:type="dxa"/>
            <w:shd w:val="clear" w:color="auto" w:fill="FFFFFF"/>
          </w:tcPr>
          <w:p w14:paraId="4AB2C4A2" w14:textId="77777777" w:rsidR="00441568" w:rsidRPr="00012791" w:rsidRDefault="00441568" w:rsidP="00441568">
            <w:pPr>
              <w:ind w:right="144" w:firstLine="0"/>
              <w:jc w:val="right"/>
              <w:rPr>
                <w:sz w:val="24"/>
              </w:rPr>
            </w:pPr>
            <w:r w:rsidRPr="00012791">
              <w:rPr>
                <w:sz w:val="24"/>
              </w:rPr>
              <w:t>108.3</w:t>
            </w:r>
          </w:p>
        </w:tc>
        <w:tc>
          <w:tcPr>
            <w:tcW w:w="995" w:type="dxa"/>
            <w:shd w:val="clear" w:color="auto" w:fill="FFFFFF"/>
          </w:tcPr>
          <w:p w14:paraId="472E61A7" w14:textId="77777777" w:rsidR="00441568" w:rsidRPr="00012791" w:rsidRDefault="00441568" w:rsidP="00441568">
            <w:pPr>
              <w:ind w:right="144" w:firstLine="0"/>
              <w:jc w:val="right"/>
              <w:rPr>
                <w:sz w:val="24"/>
              </w:rPr>
            </w:pPr>
            <w:r w:rsidRPr="00012791">
              <w:rPr>
                <w:sz w:val="24"/>
              </w:rPr>
              <w:t>1711</w:t>
            </w:r>
          </w:p>
        </w:tc>
        <w:tc>
          <w:tcPr>
            <w:tcW w:w="996" w:type="dxa"/>
            <w:shd w:val="clear" w:color="auto" w:fill="FFFFFF"/>
          </w:tcPr>
          <w:p w14:paraId="59652599" w14:textId="77777777" w:rsidR="00441568" w:rsidRPr="00012791" w:rsidRDefault="00441568" w:rsidP="00441568">
            <w:pPr>
              <w:ind w:right="144" w:firstLine="0"/>
              <w:jc w:val="right"/>
              <w:rPr>
                <w:sz w:val="24"/>
              </w:rPr>
            </w:pPr>
            <w:r w:rsidRPr="00012791">
              <w:rPr>
                <w:sz w:val="24"/>
              </w:rPr>
              <w:t>11.3</w:t>
            </w:r>
          </w:p>
        </w:tc>
        <w:tc>
          <w:tcPr>
            <w:tcW w:w="995" w:type="dxa"/>
            <w:shd w:val="clear" w:color="auto" w:fill="FFFFFF"/>
          </w:tcPr>
          <w:p w14:paraId="186047EF" w14:textId="77777777" w:rsidR="00441568" w:rsidRPr="00012791" w:rsidRDefault="00441568" w:rsidP="00441568">
            <w:pPr>
              <w:ind w:right="144" w:firstLine="0"/>
              <w:jc w:val="right"/>
              <w:rPr>
                <w:sz w:val="24"/>
              </w:rPr>
            </w:pPr>
            <w:r w:rsidRPr="00012791">
              <w:rPr>
                <w:sz w:val="24"/>
              </w:rPr>
              <w:t>108.9</w:t>
            </w:r>
          </w:p>
        </w:tc>
        <w:tc>
          <w:tcPr>
            <w:tcW w:w="996" w:type="dxa"/>
            <w:shd w:val="clear" w:color="auto" w:fill="FFFFFF"/>
          </w:tcPr>
          <w:p w14:paraId="40B45E23" w14:textId="77777777" w:rsidR="00441568" w:rsidRPr="00012791" w:rsidRDefault="00441568" w:rsidP="00441568">
            <w:pPr>
              <w:ind w:right="144" w:firstLine="0"/>
              <w:jc w:val="right"/>
              <w:rPr>
                <w:sz w:val="24"/>
              </w:rPr>
            </w:pPr>
            <w:r w:rsidRPr="00012791">
              <w:rPr>
                <w:sz w:val="24"/>
              </w:rPr>
              <w:t>15215</w:t>
            </w:r>
          </w:p>
        </w:tc>
      </w:tr>
      <w:tr w:rsidR="00441568" w:rsidRPr="001A7579" w14:paraId="16756C76" w14:textId="77777777">
        <w:tc>
          <w:tcPr>
            <w:tcW w:w="1008" w:type="dxa"/>
            <w:shd w:val="clear" w:color="auto" w:fill="FFFFFF"/>
            <w:vAlign w:val="bottom"/>
          </w:tcPr>
          <w:p w14:paraId="37DB8FAF" w14:textId="77777777" w:rsidR="00441568" w:rsidRPr="00012791" w:rsidRDefault="00441568" w:rsidP="00441568">
            <w:pPr>
              <w:ind w:firstLine="0"/>
              <w:jc w:val="both"/>
              <w:rPr>
                <w:sz w:val="24"/>
              </w:rPr>
            </w:pPr>
            <w:r w:rsidRPr="00012791">
              <w:rPr>
                <w:sz w:val="24"/>
              </w:rPr>
              <w:t>1962</w:t>
            </w:r>
          </w:p>
        </w:tc>
        <w:tc>
          <w:tcPr>
            <w:tcW w:w="995" w:type="dxa"/>
            <w:shd w:val="clear" w:color="auto" w:fill="FFFFFF"/>
            <w:vAlign w:val="bottom"/>
          </w:tcPr>
          <w:p w14:paraId="7D23F840" w14:textId="77777777" w:rsidR="00441568" w:rsidRPr="00012791" w:rsidRDefault="00441568" w:rsidP="00441568">
            <w:pPr>
              <w:ind w:firstLine="0"/>
              <w:jc w:val="right"/>
              <w:rPr>
                <w:sz w:val="24"/>
              </w:rPr>
            </w:pPr>
            <w:r w:rsidRPr="00012791">
              <w:rPr>
                <w:sz w:val="24"/>
              </w:rPr>
              <w:t>119.2</w:t>
            </w:r>
          </w:p>
        </w:tc>
        <w:tc>
          <w:tcPr>
            <w:tcW w:w="996" w:type="dxa"/>
            <w:shd w:val="clear" w:color="auto" w:fill="FFFFFF"/>
          </w:tcPr>
          <w:p w14:paraId="67F79A9F" w14:textId="77777777" w:rsidR="00441568" w:rsidRPr="00012791" w:rsidRDefault="00441568" w:rsidP="00441568">
            <w:pPr>
              <w:ind w:right="144" w:firstLine="0"/>
              <w:jc w:val="right"/>
              <w:rPr>
                <w:sz w:val="24"/>
              </w:rPr>
            </w:pPr>
            <w:r w:rsidRPr="00012791">
              <w:rPr>
                <w:sz w:val="24"/>
              </w:rPr>
              <w:t>14769</w:t>
            </w:r>
          </w:p>
        </w:tc>
        <w:tc>
          <w:tcPr>
            <w:tcW w:w="995" w:type="dxa"/>
            <w:shd w:val="clear" w:color="auto" w:fill="FFFFFF"/>
          </w:tcPr>
          <w:p w14:paraId="20F3AAD8" w14:textId="77777777" w:rsidR="00441568" w:rsidRPr="00012791" w:rsidRDefault="00441568" w:rsidP="00441568">
            <w:pPr>
              <w:ind w:right="144" w:firstLine="0"/>
              <w:jc w:val="right"/>
              <w:rPr>
                <w:sz w:val="24"/>
              </w:rPr>
            </w:pPr>
            <w:r w:rsidRPr="00012791">
              <w:rPr>
                <w:sz w:val="24"/>
              </w:rPr>
              <w:t>88.9</w:t>
            </w:r>
          </w:p>
        </w:tc>
        <w:tc>
          <w:tcPr>
            <w:tcW w:w="996" w:type="dxa"/>
            <w:shd w:val="clear" w:color="auto" w:fill="FFFFFF"/>
          </w:tcPr>
          <w:p w14:paraId="3EEDD538" w14:textId="77777777" w:rsidR="00441568" w:rsidRPr="00012791" w:rsidRDefault="00441568" w:rsidP="00441568">
            <w:pPr>
              <w:ind w:right="144" w:firstLine="0"/>
              <w:jc w:val="right"/>
              <w:rPr>
                <w:sz w:val="24"/>
              </w:rPr>
            </w:pPr>
            <w:r w:rsidRPr="00012791">
              <w:rPr>
                <w:sz w:val="24"/>
              </w:rPr>
              <w:t>116.5</w:t>
            </w:r>
          </w:p>
        </w:tc>
        <w:tc>
          <w:tcPr>
            <w:tcW w:w="995" w:type="dxa"/>
            <w:shd w:val="clear" w:color="auto" w:fill="FFFFFF"/>
          </w:tcPr>
          <w:p w14:paraId="45199A63" w14:textId="77777777" w:rsidR="00441568" w:rsidRPr="00012791" w:rsidRDefault="00441568" w:rsidP="00441568">
            <w:pPr>
              <w:ind w:right="144" w:firstLine="0"/>
              <w:jc w:val="right"/>
              <w:rPr>
                <w:sz w:val="24"/>
              </w:rPr>
            </w:pPr>
            <w:r w:rsidRPr="00012791">
              <w:rPr>
                <w:sz w:val="24"/>
              </w:rPr>
              <w:t>1839</w:t>
            </w:r>
          </w:p>
        </w:tc>
        <w:tc>
          <w:tcPr>
            <w:tcW w:w="996" w:type="dxa"/>
            <w:shd w:val="clear" w:color="auto" w:fill="FFFFFF"/>
            <w:vAlign w:val="bottom"/>
          </w:tcPr>
          <w:p w14:paraId="0244A807" w14:textId="77777777" w:rsidR="00441568" w:rsidRPr="00012791" w:rsidRDefault="00441568" w:rsidP="00441568">
            <w:pPr>
              <w:ind w:right="144" w:firstLine="0"/>
              <w:jc w:val="right"/>
              <w:rPr>
                <w:sz w:val="24"/>
              </w:rPr>
            </w:pPr>
            <w:r w:rsidRPr="00012791">
              <w:rPr>
                <w:sz w:val="24"/>
              </w:rPr>
              <w:t>11.1</w:t>
            </w:r>
          </w:p>
        </w:tc>
        <w:tc>
          <w:tcPr>
            <w:tcW w:w="995" w:type="dxa"/>
            <w:shd w:val="clear" w:color="auto" w:fill="FFFFFF"/>
          </w:tcPr>
          <w:p w14:paraId="1EEEC2C7" w14:textId="77777777" w:rsidR="00441568" w:rsidRPr="00012791" w:rsidRDefault="00441568" w:rsidP="00441568">
            <w:pPr>
              <w:ind w:right="144" w:firstLine="0"/>
              <w:jc w:val="right"/>
              <w:rPr>
                <w:sz w:val="24"/>
              </w:rPr>
            </w:pPr>
            <w:r w:rsidRPr="00012791">
              <w:rPr>
                <w:sz w:val="24"/>
              </w:rPr>
              <w:t>118.9</w:t>
            </w:r>
          </w:p>
        </w:tc>
        <w:tc>
          <w:tcPr>
            <w:tcW w:w="996" w:type="dxa"/>
            <w:shd w:val="clear" w:color="auto" w:fill="FFFFFF"/>
            <w:vAlign w:val="bottom"/>
          </w:tcPr>
          <w:p w14:paraId="48B3028B" w14:textId="77777777" w:rsidR="00441568" w:rsidRPr="00012791" w:rsidRDefault="00441568" w:rsidP="00441568">
            <w:pPr>
              <w:ind w:right="144" w:firstLine="0"/>
              <w:jc w:val="right"/>
              <w:rPr>
                <w:sz w:val="24"/>
              </w:rPr>
            </w:pPr>
            <w:r w:rsidRPr="00012791">
              <w:rPr>
                <w:sz w:val="24"/>
              </w:rPr>
              <w:t>16608</w:t>
            </w:r>
          </w:p>
        </w:tc>
      </w:tr>
      <w:tr w:rsidR="00441568" w:rsidRPr="001A7579" w14:paraId="4C362135" w14:textId="77777777">
        <w:tc>
          <w:tcPr>
            <w:tcW w:w="1008" w:type="dxa"/>
            <w:shd w:val="clear" w:color="auto" w:fill="FFFFFF"/>
          </w:tcPr>
          <w:p w14:paraId="31CE95CD" w14:textId="77777777" w:rsidR="00441568" w:rsidRPr="00012791" w:rsidRDefault="00441568" w:rsidP="00441568">
            <w:pPr>
              <w:ind w:firstLine="0"/>
              <w:jc w:val="both"/>
              <w:rPr>
                <w:sz w:val="24"/>
              </w:rPr>
            </w:pPr>
            <w:r w:rsidRPr="00012791">
              <w:rPr>
                <w:sz w:val="24"/>
              </w:rPr>
              <w:t>1963</w:t>
            </w:r>
          </w:p>
        </w:tc>
        <w:tc>
          <w:tcPr>
            <w:tcW w:w="995" w:type="dxa"/>
            <w:shd w:val="clear" w:color="auto" w:fill="FFFFFF"/>
          </w:tcPr>
          <w:p w14:paraId="5D55B662" w14:textId="77777777" w:rsidR="00441568" w:rsidRPr="00012791" w:rsidRDefault="00441568" w:rsidP="00441568">
            <w:pPr>
              <w:ind w:firstLine="0"/>
              <w:jc w:val="right"/>
              <w:rPr>
                <w:sz w:val="24"/>
              </w:rPr>
            </w:pPr>
            <w:r w:rsidRPr="00012791">
              <w:rPr>
                <w:sz w:val="24"/>
              </w:rPr>
              <w:t>125.9</w:t>
            </w:r>
          </w:p>
        </w:tc>
        <w:tc>
          <w:tcPr>
            <w:tcW w:w="996" w:type="dxa"/>
            <w:shd w:val="clear" w:color="auto" w:fill="FFFFFF"/>
          </w:tcPr>
          <w:p w14:paraId="3C42B06F" w14:textId="77777777" w:rsidR="00441568" w:rsidRPr="00012791" w:rsidRDefault="00441568" w:rsidP="00441568">
            <w:pPr>
              <w:ind w:right="144" w:firstLine="0"/>
              <w:jc w:val="right"/>
              <w:rPr>
                <w:sz w:val="24"/>
              </w:rPr>
            </w:pPr>
            <w:r w:rsidRPr="00012791">
              <w:rPr>
                <w:sz w:val="24"/>
              </w:rPr>
              <w:t>15594</w:t>
            </w:r>
          </w:p>
        </w:tc>
        <w:tc>
          <w:tcPr>
            <w:tcW w:w="995" w:type="dxa"/>
            <w:shd w:val="clear" w:color="auto" w:fill="FFFFFF"/>
            <w:vAlign w:val="bottom"/>
          </w:tcPr>
          <w:p w14:paraId="65775C34" w14:textId="77777777" w:rsidR="00441568" w:rsidRPr="00012791" w:rsidRDefault="00441568" w:rsidP="00441568">
            <w:pPr>
              <w:ind w:right="144" w:firstLine="0"/>
              <w:jc w:val="right"/>
              <w:rPr>
                <w:sz w:val="24"/>
              </w:rPr>
            </w:pPr>
            <w:r w:rsidRPr="00012791">
              <w:rPr>
                <w:sz w:val="24"/>
              </w:rPr>
              <w:t>88.8</w:t>
            </w:r>
          </w:p>
        </w:tc>
        <w:tc>
          <w:tcPr>
            <w:tcW w:w="996" w:type="dxa"/>
            <w:shd w:val="clear" w:color="auto" w:fill="FFFFFF"/>
          </w:tcPr>
          <w:p w14:paraId="2F19147A" w14:textId="77777777" w:rsidR="00441568" w:rsidRPr="00012791" w:rsidRDefault="00441568" w:rsidP="00441568">
            <w:pPr>
              <w:ind w:right="144" w:firstLine="0"/>
              <w:jc w:val="right"/>
              <w:rPr>
                <w:sz w:val="24"/>
              </w:rPr>
            </w:pPr>
            <w:r w:rsidRPr="00012791">
              <w:rPr>
                <w:sz w:val="24"/>
              </w:rPr>
              <w:t>124.2</w:t>
            </w:r>
          </w:p>
        </w:tc>
        <w:tc>
          <w:tcPr>
            <w:tcW w:w="995" w:type="dxa"/>
            <w:shd w:val="clear" w:color="auto" w:fill="FFFFFF"/>
            <w:vAlign w:val="bottom"/>
          </w:tcPr>
          <w:p w14:paraId="70336123" w14:textId="77777777" w:rsidR="00441568" w:rsidRPr="00012791" w:rsidRDefault="00441568" w:rsidP="00441568">
            <w:pPr>
              <w:ind w:right="144" w:firstLine="0"/>
              <w:jc w:val="right"/>
              <w:rPr>
                <w:sz w:val="24"/>
              </w:rPr>
            </w:pPr>
            <w:r w:rsidRPr="00012791">
              <w:rPr>
                <w:sz w:val="24"/>
              </w:rPr>
              <w:t>1962</w:t>
            </w:r>
          </w:p>
        </w:tc>
        <w:tc>
          <w:tcPr>
            <w:tcW w:w="996" w:type="dxa"/>
            <w:shd w:val="clear" w:color="auto" w:fill="FFFFFF"/>
            <w:vAlign w:val="bottom"/>
          </w:tcPr>
          <w:p w14:paraId="7E226D3A" w14:textId="77777777" w:rsidR="00441568" w:rsidRPr="00012791" w:rsidRDefault="00441568" w:rsidP="00441568">
            <w:pPr>
              <w:ind w:right="144" w:firstLine="0"/>
              <w:jc w:val="right"/>
              <w:rPr>
                <w:sz w:val="24"/>
              </w:rPr>
            </w:pPr>
            <w:r w:rsidRPr="00012791">
              <w:rPr>
                <w:sz w:val="24"/>
              </w:rPr>
              <w:t>11.2</w:t>
            </w:r>
          </w:p>
        </w:tc>
        <w:tc>
          <w:tcPr>
            <w:tcW w:w="995" w:type="dxa"/>
            <w:shd w:val="clear" w:color="auto" w:fill="FFFFFF"/>
          </w:tcPr>
          <w:p w14:paraId="09C55178" w14:textId="77777777" w:rsidR="00441568" w:rsidRPr="00012791" w:rsidRDefault="00441568" w:rsidP="00441568">
            <w:pPr>
              <w:ind w:right="144" w:firstLine="0"/>
              <w:jc w:val="right"/>
              <w:rPr>
                <w:sz w:val="24"/>
              </w:rPr>
            </w:pPr>
            <w:r w:rsidRPr="00012791">
              <w:rPr>
                <w:sz w:val="24"/>
              </w:rPr>
              <w:t>125.7</w:t>
            </w:r>
          </w:p>
        </w:tc>
        <w:tc>
          <w:tcPr>
            <w:tcW w:w="996" w:type="dxa"/>
            <w:shd w:val="clear" w:color="auto" w:fill="FFFFFF"/>
          </w:tcPr>
          <w:p w14:paraId="71D324C2" w14:textId="77777777" w:rsidR="00441568" w:rsidRPr="00012791" w:rsidRDefault="00441568" w:rsidP="00441568">
            <w:pPr>
              <w:ind w:right="144" w:firstLine="0"/>
              <w:jc w:val="right"/>
              <w:rPr>
                <w:sz w:val="24"/>
              </w:rPr>
            </w:pPr>
            <w:r w:rsidRPr="00012791">
              <w:rPr>
                <w:sz w:val="24"/>
              </w:rPr>
              <w:t>17556</w:t>
            </w:r>
          </w:p>
        </w:tc>
      </w:tr>
      <w:tr w:rsidR="00441568" w:rsidRPr="001A7579" w14:paraId="740849DC" w14:textId="77777777">
        <w:tc>
          <w:tcPr>
            <w:tcW w:w="1008" w:type="dxa"/>
            <w:shd w:val="clear" w:color="auto" w:fill="FFFFFF"/>
          </w:tcPr>
          <w:p w14:paraId="53A4DC79" w14:textId="77777777" w:rsidR="00441568" w:rsidRPr="00012791" w:rsidRDefault="00441568" w:rsidP="00441568">
            <w:pPr>
              <w:ind w:firstLine="0"/>
              <w:jc w:val="both"/>
              <w:rPr>
                <w:sz w:val="24"/>
              </w:rPr>
            </w:pPr>
            <w:r w:rsidRPr="00012791">
              <w:rPr>
                <w:sz w:val="24"/>
              </w:rPr>
              <w:t>1964</w:t>
            </w:r>
          </w:p>
        </w:tc>
        <w:tc>
          <w:tcPr>
            <w:tcW w:w="995" w:type="dxa"/>
            <w:shd w:val="clear" w:color="auto" w:fill="FFFFFF"/>
          </w:tcPr>
          <w:p w14:paraId="76AAEF36" w14:textId="77777777" w:rsidR="00441568" w:rsidRPr="00012791" w:rsidRDefault="00441568" w:rsidP="00441568">
            <w:pPr>
              <w:ind w:firstLine="0"/>
              <w:jc w:val="right"/>
              <w:rPr>
                <w:sz w:val="24"/>
              </w:rPr>
            </w:pPr>
            <w:r w:rsidRPr="00012791">
              <w:rPr>
                <w:sz w:val="24"/>
              </w:rPr>
              <w:t>153.1</w:t>
            </w:r>
          </w:p>
        </w:tc>
        <w:tc>
          <w:tcPr>
            <w:tcW w:w="996" w:type="dxa"/>
            <w:shd w:val="clear" w:color="auto" w:fill="FFFFFF"/>
            <w:vAlign w:val="bottom"/>
          </w:tcPr>
          <w:p w14:paraId="16A7E1FB" w14:textId="77777777" w:rsidR="00441568" w:rsidRPr="00012791" w:rsidRDefault="00441568" w:rsidP="00441568">
            <w:pPr>
              <w:ind w:right="144" w:firstLine="0"/>
              <w:jc w:val="right"/>
              <w:rPr>
                <w:sz w:val="24"/>
              </w:rPr>
            </w:pPr>
            <w:r w:rsidRPr="00012791">
              <w:rPr>
                <w:sz w:val="24"/>
              </w:rPr>
              <w:t>18968</w:t>
            </w:r>
          </w:p>
        </w:tc>
        <w:tc>
          <w:tcPr>
            <w:tcW w:w="995" w:type="dxa"/>
            <w:shd w:val="clear" w:color="auto" w:fill="FFFFFF"/>
          </w:tcPr>
          <w:p w14:paraId="41951B4C" w14:textId="77777777" w:rsidR="00441568" w:rsidRPr="00012791" w:rsidRDefault="00441568" w:rsidP="00441568">
            <w:pPr>
              <w:ind w:right="144" w:firstLine="0"/>
              <w:jc w:val="right"/>
              <w:rPr>
                <w:sz w:val="24"/>
              </w:rPr>
            </w:pPr>
            <w:r w:rsidRPr="00012791">
              <w:rPr>
                <w:sz w:val="24"/>
              </w:rPr>
              <w:t>88.4</w:t>
            </w:r>
          </w:p>
        </w:tc>
        <w:tc>
          <w:tcPr>
            <w:tcW w:w="996" w:type="dxa"/>
            <w:shd w:val="clear" w:color="auto" w:fill="FFFFFF"/>
          </w:tcPr>
          <w:p w14:paraId="10450688" w14:textId="77777777" w:rsidR="00441568" w:rsidRPr="00012791" w:rsidRDefault="00441568" w:rsidP="00441568">
            <w:pPr>
              <w:ind w:right="144" w:firstLine="0"/>
              <w:jc w:val="right"/>
              <w:rPr>
                <w:sz w:val="24"/>
              </w:rPr>
            </w:pPr>
            <w:r w:rsidRPr="00012791">
              <w:rPr>
                <w:sz w:val="24"/>
              </w:rPr>
              <w:t>157.8</w:t>
            </w:r>
          </w:p>
        </w:tc>
        <w:tc>
          <w:tcPr>
            <w:tcW w:w="995" w:type="dxa"/>
            <w:shd w:val="clear" w:color="auto" w:fill="FFFFFF"/>
          </w:tcPr>
          <w:p w14:paraId="431853AB" w14:textId="77777777" w:rsidR="00441568" w:rsidRPr="00012791" w:rsidRDefault="00441568" w:rsidP="00441568">
            <w:pPr>
              <w:ind w:right="144" w:firstLine="0"/>
              <w:jc w:val="right"/>
              <w:rPr>
                <w:sz w:val="24"/>
              </w:rPr>
            </w:pPr>
            <w:r w:rsidRPr="00012791">
              <w:rPr>
                <w:sz w:val="24"/>
              </w:rPr>
              <w:t>2492</w:t>
            </w:r>
          </w:p>
        </w:tc>
        <w:tc>
          <w:tcPr>
            <w:tcW w:w="996" w:type="dxa"/>
            <w:shd w:val="clear" w:color="auto" w:fill="FFFFFF"/>
            <w:vAlign w:val="bottom"/>
          </w:tcPr>
          <w:p w14:paraId="174E8CCF" w14:textId="77777777" w:rsidR="00441568" w:rsidRPr="00012791" w:rsidRDefault="00441568" w:rsidP="00441568">
            <w:pPr>
              <w:ind w:right="144" w:firstLine="0"/>
              <w:jc w:val="right"/>
              <w:rPr>
                <w:sz w:val="24"/>
              </w:rPr>
            </w:pPr>
            <w:r w:rsidRPr="00012791">
              <w:rPr>
                <w:sz w:val="24"/>
              </w:rPr>
              <w:t>11.6</w:t>
            </w:r>
          </w:p>
        </w:tc>
        <w:tc>
          <w:tcPr>
            <w:tcW w:w="995" w:type="dxa"/>
            <w:shd w:val="clear" w:color="auto" w:fill="FFFFFF"/>
          </w:tcPr>
          <w:p w14:paraId="3B7C91D4" w14:textId="77777777" w:rsidR="00441568" w:rsidRPr="00012791" w:rsidRDefault="00441568" w:rsidP="00441568">
            <w:pPr>
              <w:ind w:right="144" w:firstLine="0"/>
              <w:jc w:val="right"/>
              <w:rPr>
                <w:sz w:val="24"/>
              </w:rPr>
            </w:pPr>
            <w:r w:rsidRPr="00012791">
              <w:rPr>
                <w:sz w:val="24"/>
              </w:rPr>
              <w:t>153.7</w:t>
            </w:r>
          </w:p>
        </w:tc>
        <w:tc>
          <w:tcPr>
            <w:tcW w:w="996" w:type="dxa"/>
            <w:shd w:val="clear" w:color="auto" w:fill="FFFFFF"/>
          </w:tcPr>
          <w:p w14:paraId="34F3476F" w14:textId="77777777" w:rsidR="00441568" w:rsidRPr="00012791" w:rsidRDefault="00441568" w:rsidP="00441568">
            <w:pPr>
              <w:ind w:right="144" w:firstLine="0"/>
              <w:jc w:val="right"/>
              <w:rPr>
                <w:sz w:val="24"/>
              </w:rPr>
            </w:pPr>
            <w:r w:rsidRPr="00012791">
              <w:rPr>
                <w:sz w:val="24"/>
              </w:rPr>
              <w:t>21460</w:t>
            </w:r>
          </w:p>
        </w:tc>
      </w:tr>
      <w:tr w:rsidR="00441568" w:rsidRPr="001A7579" w14:paraId="109C15F6" w14:textId="77777777">
        <w:tc>
          <w:tcPr>
            <w:tcW w:w="1008" w:type="dxa"/>
            <w:shd w:val="clear" w:color="auto" w:fill="FFFFFF"/>
            <w:vAlign w:val="bottom"/>
          </w:tcPr>
          <w:p w14:paraId="7D066345" w14:textId="77777777" w:rsidR="00441568" w:rsidRPr="00012791" w:rsidRDefault="00441568" w:rsidP="00441568">
            <w:pPr>
              <w:ind w:firstLine="0"/>
              <w:jc w:val="both"/>
              <w:rPr>
                <w:sz w:val="24"/>
              </w:rPr>
            </w:pPr>
            <w:r w:rsidRPr="00012791">
              <w:rPr>
                <w:sz w:val="24"/>
              </w:rPr>
              <w:t>1965</w:t>
            </w:r>
          </w:p>
        </w:tc>
        <w:tc>
          <w:tcPr>
            <w:tcW w:w="995" w:type="dxa"/>
            <w:shd w:val="clear" w:color="auto" w:fill="FFFFFF"/>
            <w:vAlign w:val="bottom"/>
          </w:tcPr>
          <w:p w14:paraId="791B5310" w14:textId="77777777" w:rsidR="00441568" w:rsidRPr="00012791" w:rsidRDefault="00441568" w:rsidP="00441568">
            <w:pPr>
              <w:ind w:firstLine="0"/>
              <w:jc w:val="right"/>
              <w:rPr>
                <w:sz w:val="24"/>
              </w:rPr>
            </w:pPr>
            <w:r w:rsidRPr="00012791">
              <w:rPr>
                <w:sz w:val="24"/>
              </w:rPr>
              <w:t>128.6</w:t>
            </w:r>
          </w:p>
        </w:tc>
        <w:tc>
          <w:tcPr>
            <w:tcW w:w="996" w:type="dxa"/>
            <w:shd w:val="clear" w:color="auto" w:fill="FFFFFF"/>
            <w:vAlign w:val="bottom"/>
          </w:tcPr>
          <w:p w14:paraId="284E768A" w14:textId="77777777" w:rsidR="00441568" w:rsidRPr="00012791" w:rsidRDefault="00441568" w:rsidP="00441568">
            <w:pPr>
              <w:ind w:right="144" w:firstLine="0"/>
              <w:jc w:val="right"/>
              <w:rPr>
                <w:sz w:val="24"/>
              </w:rPr>
            </w:pPr>
            <w:r w:rsidRPr="00012791">
              <w:rPr>
                <w:sz w:val="24"/>
              </w:rPr>
              <w:t>15930</w:t>
            </w:r>
          </w:p>
        </w:tc>
        <w:tc>
          <w:tcPr>
            <w:tcW w:w="995" w:type="dxa"/>
            <w:shd w:val="clear" w:color="auto" w:fill="FFFFFF"/>
            <w:vAlign w:val="bottom"/>
          </w:tcPr>
          <w:p w14:paraId="65264AFF" w14:textId="77777777" w:rsidR="00441568" w:rsidRPr="00012791" w:rsidRDefault="00441568" w:rsidP="00441568">
            <w:pPr>
              <w:ind w:right="144" w:firstLine="0"/>
              <w:jc w:val="right"/>
              <w:rPr>
                <w:sz w:val="24"/>
              </w:rPr>
            </w:pPr>
            <w:r w:rsidRPr="00012791">
              <w:rPr>
                <w:sz w:val="24"/>
              </w:rPr>
              <w:t>86.8</w:t>
            </w:r>
          </w:p>
        </w:tc>
        <w:tc>
          <w:tcPr>
            <w:tcW w:w="996" w:type="dxa"/>
            <w:shd w:val="clear" w:color="auto" w:fill="FFFFFF"/>
            <w:vAlign w:val="bottom"/>
          </w:tcPr>
          <w:p w14:paraId="091801B1" w14:textId="77777777" w:rsidR="00441568" w:rsidRPr="00012791" w:rsidRDefault="00441568" w:rsidP="00441568">
            <w:pPr>
              <w:ind w:right="144" w:firstLine="0"/>
              <w:jc w:val="right"/>
              <w:rPr>
                <w:sz w:val="24"/>
              </w:rPr>
            </w:pPr>
            <w:r w:rsidRPr="00012791">
              <w:rPr>
                <w:sz w:val="24"/>
              </w:rPr>
              <w:t>153.4</w:t>
            </w:r>
          </w:p>
        </w:tc>
        <w:tc>
          <w:tcPr>
            <w:tcW w:w="995" w:type="dxa"/>
            <w:shd w:val="clear" w:color="auto" w:fill="FFFFFF"/>
            <w:vAlign w:val="bottom"/>
          </w:tcPr>
          <w:p w14:paraId="790589BC" w14:textId="77777777" w:rsidR="00441568" w:rsidRPr="00012791" w:rsidRDefault="00441568" w:rsidP="00441568">
            <w:pPr>
              <w:ind w:right="144" w:firstLine="0"/>
              <w:jc w:val="right"/>
              <w:rPr>
                <w:sz w:val="24"/>
              </w:rPr>
            </w:pPr>
            <w:r w:rsidRPr="00012791">
              <w:rPr>
                <w:sz w:val="24"/>
              </w:rPr>
              <w:t>2422</w:t>
            </w:r>
          </w:p>
        </w:tc>
        <w:tc>
          <w:tcPr>
            <w:tcW w:w="996" w:type="dxa"/>
            <w:shd w:val="clear" w:color="auto" w:fill="FFFFFF"/>
            <w:vAlign w:val="bottom"/>
          </w:tcPr>
          <w:p w14:paraId="6481F877" w14:textId="77777777" w:rsidR="00441568" w:rsidRPr="00012791" w:rsidRDefault="00441568" w:rsidP="00441568">
            <w:pPr>
              <w:ind w:right="144" w:firstLine="0"/>
              <w:jc w:val="right"/>
              <w:rPr>
                <w:sz w:val="24"/>
              </w:rPr>
            </w:pPr>
            <w:r w:rsidRPr="00012791">
              <w:rPr>
                <w:sz w:val="24"/>
              </w:rPr>
              <w:t>13.2</w:t>
            </w:r>
          </w:p>
        </w:tc>
        <w:tc>
          <w:tcPr>
            <w:tcW w:w="995" w:type="dxa"/>
            <w:shd w:val="clear" w:color="auto" w:fill="FFFFFF"/>
            <w:vAlign w:val="bottom"/>
          </w:tcPr>
          <w:p w14:paraId="6925E124" w14:textId="77777777" w:rsidR="00441568" w:rsidRPr="00012791" w:rsidRDefault="00441568" w:rsidP="00441568">
            <w:pPr>
              <w:ind w:right="144" w:firstLine="0"/>
              <w:jc w:val="right"/>
              <w:rPr>
                <w:sz w:val="24"/>
              </w:rPr>
            </w:pPr>
            <w:r w:rsidRPr="00012791">
              <w:rPr>
                <w:sz w:val="24"/>
              </w:rPr>
              <w:t>131.4</w:t>
            </w:r>
          </w:p>
        </w:tc>
        <w:tc>
          <w:tcPr>
            <w:tcW w:w="996" w:type="dxa"/>
            <w:shd w:val="clear" w:color="auto" w:fill="FFFFFF"/>
            <w:vAlign w:val="bottom"/>
          </w:tcPr>
          <w:p w14:paraId="6D3B2234" w14:textId="77777777" w:rsidR="00441568" w:rsidRPr="00012791" w:rsidRDefault="00441568" w:rsidP="00441568">
            <w:pPr>
              <w:ind w:right="144" w:firstLine="0"/>
              <w:jc w:val="right"/>
              <w:rPr>
                <w:sz w:val="24"/>
              </w:rPr>
            </w:pPr>
            <w:r w:rsidRPr="00012791">
              <w:rPr>
                <w:sz w:val="24"/>
              </w:rPr>
              <w:t>18352</w:t>
            </w:r>
          </w:p>
        </w:tc>
      </w:tr>
      <w:tr w:rsidR="00441568" w:rsidRPr="001A7579" w14:paraId="477BDAFD" w14:textId="77777777">
        <w:tc>
          <w:tcPr>
            <w:tcW w:w="1008" w:type="dxa"/>
            <w:shd w:val="clear" w:color="auto" w:fill="FFFFFF"/>
            <w:vAlign w:val="bottom"/>
          </w:tcPr>
          <w:p w14:paraId="4F033597" w14:textId="77777777" w:rsidR="00441568" w:rsidRPr="00012791" w:rsidRDefault="00441568" w:rsidP="00441568">
            <w:pPr>
              <w:ind w:firstLine="0"/>
              <w:jc w:val="both"/>
              <w:rPr>
                <w:sz w:val="24"/>
              </w:rPr>
            </w:pPr>
            <w:r w:rsidRPr="00012791">
              <w:rPr>
                <w:sz w:val="24"/>
              </w:rPr>
              <w:t>1966</w:t>
            </w:r>
          </w:p>
        </w:tc>
        <w:tc>
          <w:tcPr>
            <w:tcW w:w="995" w:type="dxa"/>
            <w:shd w:val="clear" w:color="auto" w:fill="FFFFFF"/>
          </w:tcPr>
          <w:p w14:paraId="492BB6AD" w14:textId="77777777" w:rsidR="00441568" w:rsidRPr="00012791" w:rsidRDefault="00441568" w:rsidP="00441568">
            <w:pPr>
              <w:ind w:firstLine="0"/>
              <w:jc w:val="right"/>
              <w:rPr>
                <w:sz w:val="24"/>
              </w:rPr>
            </w:pPr>
            <w:r w:rsidRPr="00012791">
              <w:rPr>
                <w:sz w:val="24"/>
              </w:rPr>
              <w:t>142.3</w:t>
            </w:r>
          </w:p>
        </w:tc>
        <w:tc>
          <w:tcPr>
            <w:tcW w:w="996" w:type="dxa"/>
            <w:shd w:val="clear" w:color="auto" w:fill="FFFFFF"/>
          </w:tcPr>
          <w:p w14:paraId="2D0BD601" w14:textId="77777777" w:rsidR="00441568" w:rsidRPr="00012791" w:rsidRDefault="00441568" w:rsidP="00441568">
            <w:pPr>
              <w:ind w:right="144" w:firstLine="0"/>
              <w:jc w:val="right"/>
              <w:rPr>
                <w:sz w:val="24"/>
              </w:rPr>
            </w:pPr>
            <w:r w:rsidRPr="00012791">
              <w:rPr>
                <w:sz w:val="24"/>
              </w:rPr>
              <w:t>17625</w:t>
            </w:r>
          </w:p>
        </w:tc>
        <w:tc>
          <w:tcPr>
            <w:tcW w:w="995" w:type="dxa"/>
            <w:shd w:val="clear" w:color="auto" w:fill="FFFFFF"/>
            <w:vAlign w:val="bottom"/>
          </w:tcPr>
          <w:p w14:paraId="3A1D9EF5" w14:textId="77777777" w:rsidR="00441568" w:rsidRPr="00012791" w:rsidRDefault="00441568" w:rsidP="00441568">
            <w:pPr>
              <w:ind w:right="144" w:firstLine="0"/>
              <w:jc w:val="right"/>
              <w:rPr>
                <w:sz w:val="24"/>
              </w:rPr>
            </w:pPr>
            <w:r w:rsidRPr="00012791">
              <w:rPr>
                <w:sz w:val="24"/>
              </w:rPr>
              <w:t>86.8</w:t>
            </w:r>
          </w:p>
        </w:tc>
        <w:tc>
          <w:tcPr>
            <w:tcW w:w="996" w:type="dxa"/>
            <w:shd w:val="clear" w:color="auto" w:fill="FFFFFF"/>
            <w:vAlign w:val="bottom"/>
          </w:tcPr>
          <w:p w14:paraId="1D67F87E" w14:textId="77777777" w:rsidR="00441568" w:rsidRPr="00012791" w:rsidRDefault="00441568" w:rsidP="00441568">
            <w:pPr>
              <w:ind w:right="144" w:firstLine="0"/>
              <w:jc w:val="right"/>
              <w:rPr>
                <w:sz w:val="24"/>
              </w:rPr>
            </w:pPr>
            <w:r w:rsidRPr="00012791">
              <w:rPr>
                <w:sz w:val="24"/>
              </w:rPr>
              <w:t>170.0</w:t>
            </w:r>
          </w:p>
        </w:tc>
        <w:tc>
          <w:tcPr>
            <w:tcW w:w="995" w:type="dxa"/>
            <w:shd w:val="clear" w:color="auto" w:fill="FFFFFF"/>
          </w:tcPr>
          <w:p w14:paraId="38B4CB4C" w14:textId="77777777" w:rsidR="00441568" w:rsidRPr="00012791" w:rsidRDefault="00441568" w:rsidP="00441568">
            <w:pPr>
              <w:ind w:right="144" w:firstLine="0"/>
              <w:jc w:val="right"/>
              <w:rPr>
                <w:sz w:val="24"/>
              </w:rPr>
            </w:pPr>
            <w:r w:rsidRPr="00012791">
              <w:rPr>
                <w:sz w:val="24"/>
              </w:rPr>
              <w:t>2685</w:t>
            </w:r>
          </w:p>
        </w:tc>
        <w:tc>
          <w:tcPr>
            <w:tcW w:w="996" w:type="dxa"/>
            <w:shd w:val="clear" w:color="auto" w:fill="FFFFFF"/>
            <w:vAlign w:val="bottom"/>
          </w:tcPr>
          <w:p w14:paraId="0AE7EE11" w14:textId="77777777" w:rsidR="00441568" w:rsidRPr="00012791" w:rsidRDefault="00441568" w:rsidP="00441568">
            <w:pPr>
              <w:ind w:right="144" w:firstLine="0"/>
              <w:jc w:val="right"/>
              <w:rPr>
                <w:sz w:val="24"/>
              </w:rPr>
            </w:pPr>
            <w:r w:rsidRPr="00012791">
              <w:rPr>
                <w:sz w:val="24"/>
              </w:rPr>
              <w:t>13.2</w:t>
            </w:r>
          </w:p>
        </w:tc>
        <w:tc>
          <w:tcPr>
            <w:tcW w:w="995" w:type="dxa"/>
            <w:shd w:val="clear" w:color="auto" w:fill="FFFFFF"/>
          </w:tcPr>
          <w:p w14:paraId="7EA4B247" w14:textId="77777777" w:rsidR="00441568" w:rsidRPr="00012791" w:rsidRDefault="00441568" w:rsidP="00441568">
            <w:pPr>
              <w:ind w:right="144" w:firstLine="0"/>
              <w:jc w:val="right"/>
              <w:rPr>
                <w:sz w:val="24"/>
              </w:rPr>
            </w:pPr>
            <w:r w:rsidRPr="00012791">
              <w:rPr>
                <w:sz w:val="24"/>
              </w:rPr>
              <w:t>145.4</w:t>
            </w:r>
          </w:p>
        </w:tc>
        <w:tc>
          <w:tcPr>
            <w:tcW w:w="996" w:type="dxa"/>
            <w:shd w:val="clear" w:color="auto" w:fill="FFFFFF"/>
            <w:vAlign w:val="bottom"/>
          </w:tcPr>
          <w:p w14:paraId="0F583F2A" w14:textId="77777777" w:rsidR="00441568" w:rsidRPr="00012791" w:rsidRDefault="00441568" w:rsidP="00441568">
            <w:pPr>
              <w:ind w:right="144" w:firstLine="0"/>
              <w:jc w:val="right"/>
              <w:rPr>
                <w:sz w:val="24"/>
              </w:rPr>
            </w:pPr>
            <w:r w:rsidRPr="00012791">
              <w:rPr>
                <w:sz w:val="24"/>
              </w:rPr>
              <w:t>20310</w:t>
            </w:r>
          </w:p>
        </w:tc>
      </w:tr>
      <w:tr w:rsidR="00441568" w:rsidRPr="001A7579" w14:paraId="345AB751" w14:textId="77777777">
        <w:tc>
          <w:tcPr>
            <w:tcW w:w="1008" w:type="dxa"/>
            <w:shd w:val="clear" w:color="auto" w:fill="FFFFFF"/>
          </w:tcPr>
          <w:p w14:paraId="758D069B" w14:textId="77777777" w:rsidR="00441568" w:rsidRPr="00012791" w:rsidRDefault="00441568" w:rsidP="00441568">
            <w:pPr>
              <w:ind w:firstLine="0"/>
              <w:jc w:val="both"/>
              <w:rPr>
                <w:sz w:val="24"/>
              </w:rPr>
            </w:pPr>
            <w:r w:rsidRPr="00012791">
              <w:rPr>
                <w:sz w:val="24"/>
              </w:rPr>
              <w:t>1967</w:t>
            </w:r>
          </w:p>
        </w:tc>
        <w:tc>
          <w:tcPr>
            <w:tcW w:w="995" w:type="dxa"/>
            <w:shd w:val="clear" w:color="auto" w:fill="FFFFFF"/>
          </w:tcPr>
          <w:p w14:paraId="3E435B53" w14:textId="77777777" w:rsidR="00441568" w:rsidRPr="00012791" w:rsidRDefault="00441568" w:rsidP="00441568">
            <w:pPr>
              <w:ind w:firstLine="0"/>
              <w:jc w:val="right"/>
              <w:rPr>
                <w:sz w:val="24"/>
              </w:rPr>
            </w:pPr>
            <w:r w:rsidRPr="00012791">
              <w:rPr>
                <w:sz w:val="24"/>
              </w:rPr>
              <w:t>146.1</w:t>
            </w:r>
          </w:p>
        </w:tc>
        <w:tc>
          <w:tcPr>
            <w:tcW w:w="996" w:type="dxa"/>
            <w:shd w:val="clear" w:color="auto" w:fill="FFFFFF"/>
            <w:vAlign w:val="bottom"/>
          </w:tcPr>
          <w:p w14:paraId="39135219" w14:textId="77777777" w:rsidR="00441568" w:rsidRPr="00012791" w:rsidRDefault="00441568" w:rsidP="00441568">
            <w:pPr>
              <w:ind w:right="144" w:firstLine="0"/>
              <w:jc w:val="right"/>
              <w:rPr>
                <w:sz w:val="24"/>
              </w:rPr>
            </w:pPr>
            <w:r w:rsidRPr="00012791">
              <w:rPr>
                <w:sz w:val="24"/>
              </w:rPr>
              <w:t>18100</w:t>
            </w:r>
          </w:p>
        </w:tc>
        <w:tc>
          <w:tcPr>
            <w:tcW w:w="995" w:type="dxa"/>
            <w:shd w:val="clear" w:color="auto" w:fill="FFFFFF"/>
            <w:vAlign w:val="bottom"/>
          </w:tcPr>
          <w:p w14:paraId="354165D8" w14:textId="77777777" w:rsidR="00441568" w:rsidRPr="00012791" w:rsidRDefault="00441568" w:rsidP="00441568">
            <w:pPr>
              <w:ind w:right="144" w:firstLine="0"/>
              <w:jc w:val="right"/>
              <w:rPr>
                <w:sz w:val="24"/>
              </w:rPr>
            </w:pPr>
            <w:r w:rsidRPr="00012791">
              <w:rPr>
                <w:sz w:val="24"/>
              </w:rPr>
              <w:t>87.2</w:t>
            </w:r>
          </w:p>
        </w:tc>
        <w:tc>
          <w:tcPr>
            <w:tcW w:w="996" w:type="dxa"/>
            <w:shd w:val="clear" w:color="auto" w:fill="FFFFFF"/>
          </w:tcPr>
          <w:p w14:paraId="28ECE45D" w14:textId="77777777" w:rsidR="00441568" w:rsidRPr="00012791" w:rsidRDefault="00441568" w:rsidP="00441568">
            <w:pPr>
              <w:ind w:right="144" w:firstLine="0"/>
              <w:jc w:val="right"/>
              <w:rPr>
                <w:sz w:val="24"/>
              </w:rPr>
            </w:pPr>
            <w:r w:rsidRPr="00012791">
              <w:rPr>
                <w:sz w:val="24"/>
              </w:rPr>
              <w:t>167.4</w:t>
            </w:r>
          </w:p>
        </w:tc>
        <w:tc>
          <w:tcPr>
            <w:tcW w:w="995" w:type="dxa"/>
            <w:shd w:val="clear" w:color="auto" w:fill="FFFFFF"/>
          </w:tcPr>
          <w:p w14:paraId="230195E9" w14:textId="77777777" w:rsidR="00441568" w:rsidRPr="00012791" w:rsidRDefault="00441568" w:rsidP="00441568">
            <w:pPr>
              <w:ind w:right="144" w:firstLine="0"/>
              <w:jc w:val="right"/>
              <w:rPr>
                <w:sz w:val="24"/>
              </w:rPr>
            </w:pPr>
            <w:r w:rsidRPr="00012791">
              <w:rPr>
                <w:sz w:val="24"/>
              </w:rPr>
              <w:t>2643</w:t>
            </w:r>
          </w:p>
        </w:tc>
        <w:tc>
          <w:tcPr>
            <w:tcW w:w="996" w:type="dxa"/>
            <w:shd w:val="clear" w:color="auto" w:fill="FFFFFF"/>
            <w:vAlign w:val="bottom"/>
          </w:tcPr>
          <w:p w14:paraId="0EE0C21F" w14:textId="77777777" w:rsidR="00441568" w:rsidRPr="00012791" w:rsidRDefault="00441568" w:rsidP="00441568">
            <w:pPr>
              <w:ind w:right="144" w:firstLine="0"/>
              <w:jc w:val="right"/>
              <w:rPr>
                <w:sz w:val="24"/>
              </w:rPr>
            </w:pPr>
            <w:r w:rsidRPr="00012791">
              <w:rPr>
                <w:sz w:val="24"/>
              </w:rPr>
              <w:t>12.8</w:t>
            </w:r>
          </w:p>
        </w:tc>
        <w:tc>
          <w:tcPr>
            <w:tcW w:w="995" w:type="dxa"/>
            <w:shd w:val="clear" w:color="auto" w:fill="FFFFFF"/>
          </w:tcPr>
          <w:p w14:paraId="5F83D4C2" w14:textId="77777777" w:rsidR="00441568" w:rsidRPr="00012791" w:rsidRDefault="00441568" w:rsidP="00441568">
            <w:pPr>
              <w:ind w:right="144" w:firstLine="0"/>
              <w:jc w:val="right"/>
              <w:rPr>
                <w:sz w:val="24"/>
              </w:rPr>
            </w:pPr>
            <w:r w:rsidRPr="00012791">
              <w:rPr>
                <w:sz w:val="24"/>
              </w:rPr>
              <w:t>148.5</w:t>
            </w:r>
          </w:p>
        </w:tc>
        <w:tc>
          <w:tcPr>
            <w:tcW w:w="996" w:type="dxa"/>
            <w:shd w:val="clear" w:color="auto" w:fill="FFFFFF"/>
          </w:tcPr>
          <w:p w14:paraId="5F860AD7" w14:textId="77777777" w:rsidR="00441568" w:rsidRPr="00012791" w:rsidRDefault="00441568" w:rsidP="00441568">
            <w:pPr>
              <w:ind w:right="144" w:firstLine="0"/>
              <w:jc w:val="right"/>
              <w:rPr>
                <w:sz w:val="24"/>
              </w:rPr>
            </w:pPr>
            <w:r w:rsidRPr="00012791">
              <w:rPr>
                <w:sz w:val="24"/>
              </w:rPr>
              <w:t>20743</w:t>
            </w:r>
          </w:p>
        </w:tc>
      </w:tr>
      <w:tr w:rsidR="00441568" w:rsidRPr="001A7579" w14:paraId="1D3B7EAB" w14:textId="77777777">
        <w:tc>
          <w:tcPr>
            <w:tcW w:w="1008" w:type="dxa"/>
            <w:shd w:val="clear" w:color="auto" w:fill="FFFFFF"/>
            <w:vAlign w:val="bottom"/>
          </w:tcPr>
          <w:p w14:paraId="173776C5" w14:textId="77777777" w:rsidR="00441568" w:rsidRPr="00012791" w:rsidRDefault="00441568" w:rsidP="00441568">
            <w:pPr>
              <w:ind w:firstLine="0"/>
              <w:jc w:val="both"/>
              <w:rPr>
                <w:sz w:val="24"/>
              </w:rPr>
            </w:pPr>
            <w:r w:rsidRPr="00012791">
              <w:rPr>
                <w:sz w:val="24"/>
              </w:rPr>
              <w:t>1968</w:t>
            </w:r>
          </w:p>
        </w:tc>
        <w:tc>
          <w:tcPr>
            <w:tcW w:w="995" w:type="dxa"/>
            <w:shd w:val="clear" w:color="auto" w:fill="FFFFFF"/>
            <w:vAlign w:val="bottom"/>
          </w:tcPr>
          <w:p w14:paraId="45D41CF6" w14:textId="77777777" w:rsidR="00441568" w:rsidRPr="00012791" w:rsidRDefault="00441568" w:rsidP="00441568">
            <w:pPr>
              <w:ind w:firstLine="0"/>
              <w:jc w:val="right"/>
              <w:rPr>
                <w:sz w:val="24"/>
              </w:rPr>
            </w:pPr>
            <w:r w:rsidRPr="00012791">
              <w:rPr>
                <w:sz w:val="24"/>
              </w:rPr>
              <w:t>192.9</w:t>
            </w:r>
          </w:p>
        </w:tc>
        <w:tc>
          <w:tcPr>
            <w:tcW w:w="996" w:type="dxa"/>
            <w:shd w:val="clear" w:color="auto" w:fill="FFFFFF"/>
            <w:vAlign w:val="bottom"/>
          </w:tcPr>
          <w:p w14:paraId="7567E873" w14:textId="77777777" w:rsidR="00441568" w:rsidRPr="00012791" w:rsidRDefault="00441568" w:rsidP="00441568">
            <w:pPr>
              <w:ind w:right="144" w:firstLine="0"/>
              <w:jc w:val="right"/>
              <w:rPr>
                <w:sz w:val="24"/>
              </w:rPr>
            </w:pPr>
            <w:r w:rsidRPr="00012791">
              <w:rPr>
                <w:sz w:val="24"/>
              </w:rPr>
              <w:t>23900</w:t>
            </w:r>
          </w:p>
        </w:tc>
        <w:tc>
          <w:tcPr>
            <w:tcW w:w="995" w:type="dxa"/>
            <w:shd w:val="clear" w:color="auto" w:fill="FFFFFF"/>
            <w:vAlign w:val="bottom"/>
          </w:tcPr>
          <w:p w14:paraId="2E4D70E0" w14:textId="77777777" w:rsidR="00441568" w:rsidRPr="00012791" w:rsidRDefault="00441568" w:rsidP="00441568">
            <w:pPr>
              <w:ind w:right="144" w:firstLine="0"/>
              <w:jc w:val="right"/>
              <w:rPr>
                <w:sz w:val="24"/>
              </w:rPr>
            </w:pPr>
            <w:r w:rsidRPr="00012791">
              <w:rPr>
                <w:sz w:val="24"/>
              </w:rPr>
              <w:t>88.3</w:t>
            </w:r>
          </w:p>
        </w:tc>
        <w:tc>
          <w:tcPr>
            <w:tcW w:w="996" w:type="dxa"/>
            <w:shd w:val="clear" w:color="auto" w:fill="FFFFFF"/>
            <w:vAlign w:val="bottom"/>
          </w:tcPr>
          <w:p w14:paraId="6BF006D5" w14:textId="77777777" w:rsidR="00441568" w:rsidRPr="00012791" w:rsidRDefault="00441568" w:rsidP="00441568">
            <w:pPr>
              <w:ind w:right="144" w:firstLine="0"/>
              <w:jc w:val="right"/>
              <w:rPr>
                <w:sz w:val="24"/>
              </w:rPr>
            </w:pPr>
            <w:r w:rsidRPr="00012791">
              <w:rPr>
                <w:sz w:val="24"/>
              </w:rPr>
              <w:t>199.6</w:t>
            </w:r>
          </w:p>
        </w:tc>
        <w:tc>
          <w:tcPr>
            <w:tcW w:w="995" w:type="dxa"/>
            <w:shd w:val="clear" w:color="auto" w:fill="FFFFFF"/>
            <w:vAlign w:val="bottom"/>
          </w:tcPr>
          <w:p w14:paraId="724301D4" w14:textId="77777777" w:rsidR="00441568" w:rsidRPr="00012791" w:rsidRDefault="00441568" w:rsidP="00441568">
            <w:pPr>
              <w:ind w:right="144" w:firstLine="0"/>
              <w:jc w:val="right"/>
              <w:rPr>
                <w:sz w:val="24"/>
              </w:rPr>
            </w:pPr>
            <w:r w:rsidRPr="00012791">
              <w:rPr>
                <w:sz w:val="24"/>
              </w:rPr>
              <w:t>3152</w:t>
            </w:r>
          </w:p>
        </w:tc>
        <w:tc>
          <w:tcPr>
            <w:tcW w:w="996" w:type="dxa"/>
            <w:shd w:val="clear" w:color="auto" w:fill="FFFFFF"/>
            <w:vAlign w:val="bottom"/>
          </w:tcPr>
          <w:p w14:paraId="0FAA03F3" w14:textId="77777777" w:rsidR="00441568" w:rsidRPr="00012791" w:rsidRDefault="00441568" w:rsidP="00441568">
            <w:pPr>
              <w:ind w:right="144" w:firstLine="0"/>
              <w:jc w:val="right"/>
              <w:rPr>
                <w:sz w:val="24"/>
              </w:rPr>
            </w:pPr>
            <w:r w:rsidRPr="00012791">
              <w:rPr>
                <w:sz w:val="24"/>
              </w:rPr>
              <w:t>11.7</w:t>
            </w:r>
          </w:p>
        </w:tc>
        <w:tc>
          <w:tcPr>
            <w:tcW w:w="995" w:type="dxa"/>
            <w:shd w:val="clear" w:color="auto" w:fill="FFFFFF"/>
            <w:vAlign w:val="bottom"/>
          </w:tcPr>
          <w:p w14:paraId="08664458" w14:textId="77777777" w:rsidR="00441568" w:rsidRPr="00012791" w:rsidRDefault="00441568" w:rsidP="00441568">
            <w:pPr>
              <w:ind w:right="144" w:firstLine="0"/>
              <w:jc w:val="right"/>
              <w:rPr>
                <w:sz w:val="24"/>
              </w:rPr>
            </w:pPr>
            <w:r w:rsidRPr="00012791">
              <w:rPr>
                <w:sz w:val="24"/>
              </w:rPr>
              <w:t>193.7</w:t>
            </w:r>
          </w:p>
        </w:tc>
        <w:tc>
          <w:tcPr>
            <w:tcW w:w="996" w:type="dxa"/>
            <w:shd w:val="clear" w:color="auto" w:fill="FFFFFF"/>
            <w:vAlign w:val="bottom"/>
          </w:tcPr>
          <w:p w14:paraId="565886E2" w14:textId="77777777" w:rsidR="00441568" w:rsidRPr="00012791" w:rsidRDefault="00441568" w:rsidP="00441568">
            <w:pPr>
              <w:ind w:right="144" w:firstLine="0"/>
              <w:jc w:val="right"/>
              <w:rPr>
                <w:sz w:val="24"/>
              </w:rPr>
            </w:pPr>
            <w:r w:rsidRPr="00012791">
              <w:rPr>
                <w:sz w:val="24"/>
              </w:rPr>
              <w:t>27052</w:t>
            </w:r>
          </w:p>
        </w:tc>
      </w:tr>
      <w:tr w:rsidR="00441568" w:rsidRPr="001A7579" w14:paraId="6E996DA4" w14:textId="77777777">
        <w:tc>
          <w:tcPr>
            <w:tcW w:w="1008" w:type="dxa"/>
            <w:shd w:val="clear" w:color="auto" w:fill="FFFFFF"/>
          </w:tcPr>
          <w:p w14:paraId="0E77358C" w14:textId="77777777" w:rsidR="00441568" w:rsidRPr="00012791" w:rsidRDefault="00441568" w:rsidP="00441568">
            <w:pPr>
              <w:ind w:firstLine="0"/>
              <w:jc w:val="both"/>
              <w:rPr>
                <w:sz w:val="24"/>
              </w:rPr>
            </w:pPr>
            <w:r w:rsidRPr="00012791">
              <w:rPr>
                <w:sz w:val="24"/>
              </w:rPr>
              <w:t>1969</w:t>
            </w:r>
          </w:p>
        </w:tc>
        <w:tc>
          <w:tcPr>
            <w:tcW w:w="995" w:type="dxa"/>
            <w:shd w:val="clear" w:color="auto" w:fill="FFFFFF"/>
            <w:vAlign w:val="bottom"/>
          </w:tcPr>
          <w:p w14:paraId="0E4E0405" w14:textId="77777777" w:rsidR="00441568" w:rsidRPr="00012791" w:rsidRDefault="00441568" w:rsidP="00441568">
            <w:pPr>
              <w:ind w:firstLine="0"/>
              <w:jc w:val="right"/>
              <w:rPr>
                <w:sz w:val="24"/>
              </w:rPr>
            </w:pPr>
            <w:r w:rsidRPr="00012791">
              <w:rPr>
                <w:sz w:val="24"/>
              </w:rPr>
              <w:t>205.2</w:t>
            </w:r>
          </w:p>
        </w:tc>
        <w:tc>
          <w:tcPr>
            <w:tcW w:w="996" w:type="dxa"/>
            <w:shd w:val="clear" w:color="auto" w:fill="FFFFFF"/>
          </w:tcPr>
          <w:p w14:paraId="61FCE438" w14:textId="77777777" w:rsidR="00441568" w:rsidRPr="00012791" w:rsidRDefault="00441568" w:rsidP="00441568">
            <w:pPr>
              <w:ind w:right="144" w:firstLine="0"/>
              <w:jc w:val="right"/>
              <w:rPr>
                <w:sz w:val="24"/>
              </w:rPr>
            </w:pPr>
            <w:r w:rsidRPr="00012791">
              <w:rPr>
                <w:sz w:val="24"/>
              </w:rPr>
              <w:t>25415</w:t>
            </w:r>
          </w:p>
        </w:tc>
        <w:tc>
          <w:tcPr>
            <w:tcW w:w="995" w:type="dxa"/>
            <w:shd w:val="clear" w:color="auto" w:fill="FFFFFF"/>
          </w:tcPr>
          <w:p w14:paraId="3DCC1F39" w14:textId="77777777" w:rsidR="00441568" w:rsidRPr="00012791" w:rsidRDefault="00441568" w:rsidP="00441568">
            <w:pPr>
              <w:ind w:right="144" w:firstLine="0"/>
              <w:jc w:val="right"/>
              <w:rPr>
                <w:sz w:val="24"/>
              </w:rPr>
            </w:pPr>
            <w:r w:rsidRPr="00012791">
              <w:rPr>
                <w:sz w:val="24"/>
              </w:rPr>
              <w:t>87.5</w:t>
            </w:r>
          </w:p>
        </w:tc>
        <w:tc>
          <w:tcPr>
            <w:tcW w:w="996" w:type="dxa"/>
            <w:shd w:val="clear" w:color="auto" w:fill="FFFFFF"/>
          </w:tcPr>
          <w:p w14:paraId="5AD6903E" w14:textId="77777777" w:rsidR="00441568" w:rsidRPr="00012791" w:rsidRDefault="00441568" w:rsidP="00441568">
            <w:pPr>
              <w:ind w:right="144" w:firstLine="0"/>
              <w:jc w:val="right"/>
              <w:rPr>
                <w:sz w:val="24"/>
              </w:rPr>
            </w:pPr>
            <w:r w:rsidRPr="00012791">
              <w:rPr>
                <w:sz w:val="24"/>
              </w:rPr>
              <w:t>228.7</w:t>
            </w:r>
          </w:p>
        </w:tc>
        <w:tc>
          <w:tcPr>
            <w:tcW w:w="995" w:type="dxa"/>
            <w:shd w:val="clear" w:color="auto" w:fill="FFFFFF"/>
            <w:vAlign w:val="bottom"/>
          </w:tcPr>
          <w:p w14:paraId="74687FC0" w14:textId="77777777" w:rsidR="00441568" w:rsidRPr="00012791" w:rsidRDefault="00441568" w:rsidP="00441568">
            <w:pPr>
              <w:ind w:right="144" w:firstLine="0"/>
              <w:jc w:val="right"/>
              <w:rPr>
                <w:sz w:val="24"/>
              </w:rPr>
            </w:pPr>
            <w:r w:rsidRPr="00012791">
              <w:rPr>
                <w:sz w:val="24"/>
              </w:rPr>
              <w:t>3611</w:t>
            </w:r>
          </w:p>
        </w:tc>
        <w:tc>
          <w:tcPr>
            <w:tcW w:w="996" w:type="dxa"/>
            <w:shd w:val="clear" w:color="auto" w:fill="FFFFFF"/>
          </w:tcPr>
          <w:p w14:paraId="67F9D1CC" w14:textId="77777777" w:rsidR="00441568" w:rsidRPr="00012791" w:rsidRDefault="00441568" w:rsidP="00441568">
            <w:pPr>
              <w:ind w:right="144" w:firstLine="0"/>
              <w:jc w:val="right"/>
              <w:rPr>
                <w:sz w:val="24"/>
              </w:rPr>
            </w:pPr>
            <w:r w:rsidRPr="00012791">
              <w:rPr>
                <w:sz w:val="24"/>
              </w:rPr>
              <w:t>12.5</w:t>
            </w:r>
          </w:p>
        </w:tc>
        <w:tc>
          <w:tcPr>
            <w:tcW w:w="995" w:type="dxa"/>
            <w:shd w:val="clear" w:color="auto" w:fill="FFFFFF"/>
            <w:vAlign w:val="bottom"/>
          </w:tcPr>
          <w:p w14:paraId="75F2726C" w14:textId="77777777" w:rsidR="00441568" w:rsidRPr="00012791" w:rsidRDefault="00441568" w:rsidP="00441568">
            <w:pPr>
              <w:ind w:right="144" w:firstLine="0"/>
              <w:jc w:val="right"/>
              <w:rPr>
                <w:sz w:val="24"/>
              </w:rPr>
            </w:pPr>
            <w:r w:rsidRPr="00012791">
              <w:rPr>
                <w:sz w:val="24"/>
              </w:rPr>
              <w:t>207.8</w:t>
            </w:r>
          </w:p>
        </w:tc>
        <w:tc>
          <w:tcPr>
            <w:tcW w:w="996" w:type="dxa"/>
            <w:shd w:val="clear" w:color="auto" w:fill="FFFFFF"/>
            <w:vAlign w:val="bottom"/>
          </w:tcPr>
          <w:p w14:paraId="711C87FA" w14:textId="77777777" w:rsidR="00441568" w:rsidRPr="00012791" w:rsidRDefault="00441568" w:rsidP="00441568">
            <w:pPr>
              <w:ind w:right="144" w:firstLine="0"/>
              <w:jc w:val="right"/>
              <w:rPr>
                <w:sz w:val="24"/>
              </w:rPr>
            </w:pPr>
            <w:r w:rsidRPr="00012791">
              <w:rPr>
                <w:sz w:val="24"/>
              </w:rPr>
              <w:t>29026</w:t>
            </w:r>
          </w:p>
        </w:tc>
      </w:tr>
      <w:tr w:rsidR="00441568" w:rsidRPr="001A7579" w14:paraId="2E385D38" w14:textId="77777777">
        <w:tc>
          <w:tcPr>
            <w:tcW w:w="1008" w:type="dxa"/>
            <w:shd w:val="clear" w:color="auto" w:fill="FFFFFF"/>
          </w:tcPr>
          <w:p w14:paraId="0F10151B" w14:textId="77777777" w:rsidR="00441568" w:rsidRPr="00012791" w:rsidRDefault="00441568" w:rsidP="00441568">
            <w:pPr>
              <w:ind w:firstLine="0"/>
              <w:jc w:val="both"/>
              <w:rPr>
                <w:sz w:val="24"/>
              </w:rPr>
            </w:pPr>
            <w:r w:rsidRPr="00012791">
              <w:rPr>
                <w:sz w:val="24"/>
              </w:rPr>
              <w:t>1970</w:t>
            </w:r>
          </w:p>
        </w:tc>
        <w:tc>
          <w:tcPr>
            <w:tcW w:w="995" w:type="dxa"/>
            <w:shd w:val="clear" w:color="auto" w:fill="FFFFFF"/>
          </w:tcPr>
          <w:p w14:paraId="77066F44" w14:textId="77777777" w:rsidR="00441568" w:rsidRPr="00012791" w:rsidRDefault="00441568" w:rsidP="00441568">
            <w:pPr>
              <w:ind w:firstLine="0"/>
              <w:jc w:val="right"/>
              <w:rPr>
                <w:sz w:val="24"/>
              </w:rPr>
            </w:pPr>
            <w:r w:rsidRPr="00012791">
              <w:rPr>
                <w:sz w:val="24"/>
              </w:rPr>
              <w:t>228.7</w:t>
            </w:r>
          </w:p>
        </w:tc>
        <w:tc>
          <w:tcPr>
            <w:tcW w:w="996" w:type="dxa"/>
            <w:shd w:val="clear" w:color="auto" w:fill="FFFFFF"/>
            <w:vAlign w:val="bottom"/>
          </w:tcPr>
          <w:p w14:paraId="4CE78853" w14:textId="77777777" w:rsidR="00441568" w:rsidRPr="00012791" w:rsidRDefault="00441568" w:rsidP="00441568">
            <w:pPr>
              <w:ind w:right="144" w:firstLine="0"/>
              <w:jc w:val="right"/>
              <w:rPr>
                <w:sz w:val="24"/>
              </w:rPr>
            </w:pPr>
            <w:r w:rsidRPr="00012791">
              <w:rPr>
                <w:sz w:val="24"/>
              </w:rPr>
              <w:t>28322</w:t>
            </w:r>
          </w:p>
        </w:tc>
        <w:tc>
          <w:tcPr>
            <w:tcW w:w="995" w:type="dxa"/>
            <w:shd w:val="clear" w:color="auto" w:fill="FFFFFF"/>
          </w:tcPr>
          <w:p w14:paraId="6965C578" w14:textId="77777777" w:rsidR="00441568" w:rsidRPr="00012791" w:rsidRDefault="00441568" w:rsidP="00441568">
            <w:pPr>
              <w:ind w:right="144" w:firstLine="0"/>
              <w:jc w:val="right"/>
              <w:rPr>
                <w:sz w:val="24"/>
              </w:rPr>
            </w:pPr>
            <w:r w:rsidRPr="00012791">
              <w:rPr>
                <w:sz w:val="24"/>
              </w:rPr>
              <w:t>83.1</w:t>
            </w:r>
          </w:p>
        </w:tc>
        <w:tc>
          <w:tcPr>
            <w:tcW w:w="996" w:type="dxa"/>
            <w:shd w:val="clear" w:color="auto" w:fill="FFFFFF"/>
          </w:tcPr>
          <w:p w14:paraId="00558D53" w14:textId="77777777" w:rsidR="00441568" w:rsidRPr="00012791" w:rsidRDefault="00441568" w:rsidP="00441568">
            <w:pPr>
              <w:ind w:right="144" w:firstLine="0"/>
              <w:jc w:val="right"/>
              <w:rPr>
                <w:sz w:val="24"/>
              </w:rPr>
            </w:pPr>
            <w:r w:rsidRPr="00012791">
              <w:rPr>
                <w:sz w:val="24"/>
              </w:rPr>
              <w:t>364.0</w:t>
            </w:r>
          </w:p>
        </w:tc>
        <w:tc>
          <w:tcPr>
            <w:tcW w:w="995" w:type="dxa"/>
            <w:shd w:val="clear" w:color="auto" w:fill="FFFFFF"/>
          </w:tcPr>
          <w:p w14:paraId="6D1B5EE0" w14:textId="77777777" w:rsidR="00441568" w:rsidRPr="00012791" w:rsidRDefault="00441568" w:rsidP="00441568">
            <w:pPr>
              <w:ind w:right="144" w:firstLine="0"/>
              <w:jc w:val="right"/>
              <w:rPr>
                <w:sz w:val="24"/>
              </w:rPr>
            </w:pPr>
            <w:r w:rsidRPr="00012791">
              <w:rPr>
                <w:sz w:val="24"/>
              </w:rPr>
              <w:t>5748</w:t>
            </w:r>
          </w:p>
        </w:tc>
        <w:tc>
          <w:tcPr>
            <w:tcW w:w="996" w:type="dxa"/>
            <w:shd w:val="clear" w:color="auto" w:fill="FFFFFF"/>
          </w:tcPr>
          <w:p w14:paraId="4E139A48" w14:textId="77777777" w:rsidR="00441568" w:rsidRPr="00012791" w:rsidRDefault="00441568" w:rsidP="00441568">
            <w:pPr>
              <w:ind w:right="144" w:firstLine="0"/>
              <w:jc w:val="right"/>
              <w:rPr>
                <w:sz w:val="24"/>
              </w:rPr>
            </w:pPr>
            <w:r w:rsidRPr="00012791">
              <w:rPr>
                <w:sz w:val="24"/>
              </w:rPr>
              <w:t>16.9</w:t>
            </w:r>
          </w:p>
        </w:tc>
        <w:tc>
          <w:tcPr>
            <w:tcW w:w="995" w:type="dxa"/>
            <w:shd w:val="clear" w:color="auto" w:fill="FFFFFF"/>
          </w:tcPr>
          <w:p w14:paraId="61129B63" w14:textId="77777777" w:rsidR="00441568" w:rsidRPr="00012791" w:rsidRDefault="00441568" w:rsidP="00441568">
            <w:pPr>
              <w:ind w:right="144" w:firstLine="0"/>
              <w:jc w:val="right"/>
              <w:rPr>
                <w:sz w:val="24"/>
              </w:rPr>
            </w:pPr>
            <w:r w:rsidRPr="00012791">
              <w:rPr>
                <w:sz w:val="24"/>
              </w:rPr>
              <w:t>244.0</w:t>
            </w:r>
          </w:p>
        </w:tc>
        <w:tc>
          <w:tcPr>
            <w:tcW w:w="996" w:type="dxa"/>
            <w:shd w:val="clear" w:color="auto" w:fill="FFFFFF"/>
          </w:tcPr>
          <w:p w14:paraId="21E02000" w14:textId="77777777" w:rsidR="00441568" w:rsidRPr="00012791" w:rsidRDefault="00441568" w:rsidP="00441568">
            <w:pPr>
              <w:ind w:right="144" w:firstLine="0"/>
              <w:jc w:val="right"/>
              <w:rPr>
                <w:sz w:val="24"/>
              </w:rPr>
            </w:pPr>
            <w:r w:rsidRPr="00012791">
              <w:rPr>
                <w:sz w:val="24"/>
              </w:rPr>
              <w:t>34070</w:t>
            </w:r>
          </w:p>
        </w:tc>
      </w:tr>
      <w:tr w:rsidR="00441568" w:rsidRPr="001A7579" w14:paraId="49D0F327" w14:textId="77777777">
        <w:tc>
          <w:tcPr>
            <w:tcW w:w="1008" w:type="dxa"/>
            <w:shd w:val="clear" w:color="auto" w:fill="FFFFFF"/>
          </w:tcPr>
          <w:p w14:paraId="435CF02E" w14:textId="77777777" w:rsidR="00441568" w:rsidRPr="00012791" w:rsidRDefault="00441568" w:rsidP="00441568">
            <w:pPr>
              <w:ind w:firstLine="0"/>
              <w:jc w:val="both"/>
              <w:rPr>
                <w:sz w:val="24"/>
              </w:rPr>
            </w:pPr>
            <w:r w:rsidRPr="00012791">
              <w:rPr>
                <w:sz w:val="24"/>
              </w:rPr>
              <w:t>1971</w:t>
            </w:r>
          </w:p>
        </w:tc>
        <w:tc>
          <w:tcPr>
            <w:tcW w:w="995" w:type="dxa"/>
            <w:shd w:val="clear" w:color="auto" w:fill="FFFFFF"/>
          </w:tcPr>
          <w:p w14:paraId="5F76EF73" w14:textId="77777777" w:rsidR="00441568" w:rsidRPr="00012791" w:rsidRDefault="00441568" w:rsidP="00441568">
            <w:pPr>
              <w:ind w:firstLine="0"/>
              <w:jc w:val="right"/>
              <w:rPr>
                <w:sz w:val="24"/>
              </w:rPr>
            </w:pPr>
            <w:r w:rsidRPr="00012791">
              <w:rPr>
                <w:sz w:val="24"/>
              </w:rPr>
              <w:t>209.9</w:t>
            </w:r>
          </w:p>
        </w:tc>
        <w:tc>
          <w:tcPr>
            <w:tcW w:w="996" w:type="dxa"/>
            <w:shd w:val="clear" w:color="auto" w:fill="FFFFFF"/>
            <w:vAlign w:val="bottom"/>
          </w:tcPr>
          <w:p w14:paraId="70CCE757" w14:textId="77777777" w:rsidR="00441568" w:rsidRPr="00012791" w:rsidRDefault="00441568" w:rsidP="00441568">
            <w:pPr>
              <w:ind w:right="144" w:firstLine="0"/>
              <w:jc w:val="right"/>
              <w:rPr>
                <w:sz w:val="24"/>
              </w:rPr>
            </w:pPr>
            <w:r w:rsidRPr="00012791">
              <w:rPr>
                <w:sz w:val="24"/>
              </w:rPr>
              <w:t>26001</w:t>
            </w:r>
          </w:p>
        </w:tc>
        <w:tc>
          <w:tcPr>
            <w:tcW w:w="995" w:type="dxa"/>
            <w:shd w:val="clear" w:color="auto" w:fill="FFFFFF"/>
          </w:tcPr>
          <w:p w14:paraId="7FD3E944" w14:textId="77777777" w:rsidR="00441568" w:rsidRPr="00012791" w:rsidRDefault="00441568" w:rsidP="00441568">
            <w:pPr>
              <w:ind w:right="144" w:firstLine="0"/>
              <w:jc w:val="right"/>
              <w:rPr>
                <w:sz w:val="24"/>
              </w:rPr>
            </w:pPr>
            <w:r w:rsidRPr="00012791">
              <w:rPr>
                <w:sz w:val="24"/>
              </w:rPr>
              <w:t>82.7</w:t>
            </w:r>
          </w:p>
        </w:tc>
        <w:tc>
          <w:tcPr>
            <w:tcW w:w="996" w:type="dxa"/>
            <w:shd w:val="clear" w:color="auto" w:fill="FFFFFF"/>
          </w:tcPr>
          <w:p w14:paraId="7FA8CEDC" w14:textId="77777777" w:rsidR="00441568" w:rsidRPr="00012791" w:rsidRDefault="00441568" w:rsidP="00441568">
            <w:pPr>
              <w:ind w:right="144" w:firstLine="0"/>
              <w:jc w:val="right"/>
              <w:rPr>
                <w:sz w:val="24"/>
              </w:rPr>
            </w:pPr>
            <w:r w:rsidRPr="00012791">
              <w:rPr>
                <w:sz w:val="24"/>
              </w:rPr>
              <w:t>343.4</w:t>
            </w:r>
          </w:p>
        </w:tc>
        <w:tc>
          <w:tcPr>
            <w:tcW w:w="995" w:type="dxa"/>
            <w:shd w:val="clear" w:color="auto" w:fill="FFFFFF"/>
          </w:tcPr>
          <w:p w14:paraId="0A14C330" w14:textId="77777777" w:rsidR="00441568" w:rsidRPr="00012791" w:rsidRDefault="00441568" w:rsidP="00441568">
            <w:pPr>
              <w:ind w:right="144" w:firstLine="0"/>
              <w:jc w:val="right"/>
              <w:rPr>
                <w:sz w:val="24"/>
              </w:rPr>
            </w:pPr>
            <w:r w:rsidRPr="00012791">
              <w:rPr>
                <w:sz w:val="24"/>
              </w:rPr>
              <w:t>5423</w:t>
            </w:r>
          </w:p>
        </w:tc>
        <w:tc>
          <w:tcPr>
            <w:tcW w:w="996" w:type="dxa"/>
            <w:shd w:val="clear" w:color="auto" w:fill="FFFFFF"/>
          </w:tcPr>
          <w:p w14:paraId="5990C641" w14:textId="77777777" w:rsidR="00441568" w:rsidRPr="00012791" w:rsidRDefault="00441568" w:rsidP="00441568">
            <w:pPr>
              <w:ind w:right="144" w:firstLine="0"/>
              <w:jc w:val="right"/>
              <w:rPr>
                <w:sz w:val="24"/>
              </w:rPr>
            </w:pPr>
            <w:r w:rsidRPr="00012791">
              <w:rPr>
                <w:sz w:val="24"/>
              </w:rPr>
              <w:t>17.3</w:t>
            </w:r>
          </w:p>
        </w:tc>
        <w:tc>
          <w:tcPr>
            <w:tcW w:w="995" w:type="dxa"/>
            <w:shd w:val="clear" w:color="auto" w:fill="FFFFFF"/>
            <w:vAlign w:val="bottom"/>
          </w:tcPr>
          <w:p w14:paraId="22127FD6" w14:textId="77777777" w:rsidR="00441568" w:rsidRPr="00012791" w:rsidRDefault="00441568" w:rsidP="00441568">
            <w:pPr>
              <w:ind w:right="144" w:firstLine="0"/>
              <w:jc w:val="right"/>
              <w:rPr>
                <w:sz w:val="24"/>
              </w:rPr>
            </w:pPr>
            <w:r w:rsidRPr="00012791">
              <w:rPr>
                <w:sz w:val="24"/>
              </w:rPr>
              <w:t>225.0</w:t>
            </w:r>
          </w:p>
        </w:tc>
        <w:tc>
          <w:tcPr>
            <w:tcW w:w="996" w:type="dxa"/>
            <w:shd w:val="clear" w:color="auto" w:fill="FFFFFF"/>
          </w:tcPr>
          <w:p w14:paraId="3ABEEE83" w14:textId="77777777" w:rsidR="00441568" w:rsidRPr="00012791" w:rsidRDefault="00441568" w:rsidP="00441568">
            <w:pPr>
              <w:ind w:right="144" w:firstLine="0"/>
              <w:jc w:val="right"/>
              <w:rPr>
                <w:sz w:val="24"/>
              </w:rPr>
            </w:pPr>
            <w:r w:rsidRPr="00012791">
              <w:rPr>
                <w:sz w:val="24"/>
              </w:rPr>
              <w:t>31424</w:t>
            </w:r>
          </w:p>
        </w:tc>
      </w:tr>
      <w:tr w:rsidR="00441568" w:rsidRPr="001A7579" w14:paraId="0A3B3FE9" w14:textId="77777777">
        <w:tc>
          <w:tcPr>
            <w:tcW w:w="1008" w:type="dxa"/>
            <w:shd w:val="clear" w:color="auto" w:fill="FFFFFF"/>
          </w:tcPr>
          <w:p w14:paraId="700CF7A8" w14:textId="77777777" w:rsidR="00441568" w:rsidRPr="00012791" w:rsidRDefault="00441568" w:rsidP="00441568">
            <w:pPr>
              <w:ind w:firstLine="0"/>
              <w:jc w:val="both"/>
              <w:rPr>
                <w:sz w:val="24"/>
              </w:rPr>
            </w:pPr>
            <w:r w:rsidRPr="00012791">
              <w:rPr>
                <w:sz w:val="24"/>
              </w:rPr>
              <w:t>1972</w:t>
            </w:r>
          </w:p>
        </w:tc>
        <w:tc>
          <w:tcPr>
            <w:tcW w:w="995" w:type="dxa"/>
            <w:shd w:val="clear" w:color="auto" w:fill="FFFFFF"/>
          </w:tcPr>
          <w:p w14:paraId="3C85D5BA" w14:textId="77777777" w:rsidR="00441568" w:rsidRPr="00012791" w:rsidRDefault="00441568" w:rsidP="00441568">
            <w:pPr>
              <w:ind w:firstLine="0"/>
              <w:jc w:val="right"/>
              <w:rPr>
                <w:sz w:val="24"/>
              </w:rPr>
            </w:pPr>
            <w:r w:rsidRPr="00012791">
              <w:rPr>
                <w:sz w:val="24"/>
              </w:rPr>
              <w:t>249.6</w:t>
            </w:r>
          </w:p>
        </w:tc>
        <w:tc>
          <w:tcPr>
            <w:tcW w:w="996" w:type="dxa"/>
            <w:shd w:val="clear" w:color="auto" w:fill="FFFFFF"/>
          </w:tcPr>
          <w:p w14:paraId="75651769" w14:textId="77777777" w:rsidR="00441568" w:rsidRPr="00012791" w:rsidRDefault="00441568" w:rsidP="00441568">
            <w:pPr>
              <w:ind w:right="144" w:firstLine="0"/>
              <w:jc w:val="right"/>
              <w:rPr>
                <w:sz w:val="24"/>
              </w:rPr>
            </w:pPr>
            <w:r w:rsidRPr="00012791">
              <w:rPr>
                <w:sz w:val="24"/>
              </w:rPr>
              <w:t>30915</w:t>
            </w:r>
          </w:p>
        </w:tc>
        <w:tc>
          <w:tcPr>
            <w:tcW w:w="995" w:type="dxa"/>
            <w:shd w:val="clear" w:color="auto" w:fill="FFFFFF"/>
            <w:vAlign w:val="bottom"/>
          </w:tcPr>
          <w:p w14:paraId="424004FD" w14:textId="77777777" w:rsidR="00441568" w:rsidRPr="00012791" w:rsidRDefault="00441568" w:rsidP="00441568">
            <w:pPr>
              <w:ind w:right="144" w:firstLine="0"/>
              <w:jc w:val="right"/>
              <w:rPr>
                <w:sz w:val="24"/>
              </w:rPr>
            </w:pPr>
            <w:r w:rsidRPr="00012791">
              <w:rPr>
                <w:sz w:val="24"/>
              </w:rPr>
              <w:t>83.0</w:t>
            </w:r>
          </w:p>
        </w:tc>
        <w:tc>
          <w:tcPr>
            <w:tcW w:w="996" w:type="dxa"/>
            <w:shd w:val="clear" w:color="auto" w:fill="FFFFFF"/>
          </w:tcPr>
          <w:p w14:paraId="2D0C42D7" w14:textId="77777777" w:rsidR="00441568" w:rsidRPr="00012791" w:rsidRDefault="00441568" w:rsidP="00441568">
            <w:pPr>
              <w:ind w:right="144" w:firstLine="0"/>
              <w:jc w:val="right"/>
              <w:rPr>
                <w:sz w:val="24"/>
              </w:rPr>
            </w:pPr>
            <w:r w:rsidRPr="00012791">
              <w:rPr>
                <w:sz w:val="24"/>
              </w:rPr>
              <w:t>400.5</w:t>
            </w:r>
          </w:p>
        </w:tc>
        <w:tc>
          <w:tcPr>
            <w:tcW w:w="995" w:type="dxa"/>
            <w:shd w:val="clear" w:color="auto" w:fill="FFFFFF"/>
          </w:tcPr>
          <w:p w14:paraId="4A6CFF48" w14:textId="77777777" w:rsidR="00441568" w:rsidRPr="00012791" w:rsidRDefault="00441568" w:rsidP="00441568">
            <w:pPr>
              <w:ind w:right="144" w:firstLine="0"/>
              <w:jc w:val="right"/>
              <w:rPr>
                <w:sz w:val="24"/>
              </w:rPr>
            </w:pPr>
            <w:r w:rsidRPr="00012791">
              <w:rPr>
                <w:sz w:val="24"/>
              </w:rPr>
              <w:t>6325</w:t>
            </w:r>
          </w:p>
        </w:tc>
        <w:tc>
          <w:tcPr>
            <w:tcW w:w="996" w:type="dxa"/>
            <w:shd w:val="clear" w:color="auto" w:fill="FFFFFF"/>
            <w:vAlign w:val="bottom"/>
          </w:tcPr>
          <w:p w14:paraId="528A4A71" w14:textId="77777777" w:rsidR="00441568" w:rsidRPr="00012791" w:rsidRDefault="00441568" w:rsidP="00441568">
            <w:pPr>
              <w:ind w:right="144" w:firstLine="0"/>
              <w:jc w:val="right"/>
              <w:rPr>
                <w:sz w:val="24"/>
              </w:rPr>
            </w:pPr>
            <w:r w:rsidRPr="00012791">
              <w:rPr>
                <w:sz w:val="24"/>
              </w:rPr>
              <w:t>17.0</w:t>
            </w:r>
          </w:p>
        </w:tc>
        <w:tc>
          <w:tcPr>
            <w:tcW w:w="995" w:type="dxa"/>
            <w:shd w:val="clear" w:color="auto" w:fill="FFFFFF"/>
          </w:tcPr>
          <w:p w14:paraId="1E56B05D" w14:textId="77777777" w:rsidR="00441568" w:rsidRPr="00012791" w:rsidRDefault="00441568" w:rsidP="00441568">
            <w:pPr>
              <w:ind w:right="144" w:firstLine="0"/>
              <w:jc w:val="right"/>
              <w:rPr>
                <w:sz w:val="24"/>
              </w:rPr>
            </w:pPr>
            <w:r w:rsidRPr="00012791">
              <w:rPr>
                <w:sz w:val="24"/>
              </w:rPr>
              <w:t>266.7</w:t>
            </w:r>
          </w:p>
        </w:tc>
        <w:tc>
          <w:tcPr>
            <w:tcW w:w="996" w:type="dxa"/>
            <w:shd w:val="clear" w:color="auto" w:fill="FFFFFF"/>
          </w:tcPr>
          <w:p w14:paraId="7EB8950E" w14:textId="77777777" w:rsidR="00441568" w:rsidRPr="00012791" w:rsidRDefault="00441568" w:rsidP="00441568">
            <w:pPr>
              <w:ind w:right="144" w:firstLine="0"/>
              <w:jc w:val="right"/>
              <w:rPr>
                <w:sz w:val="24"/>
              </w:rPr>
            </w:pPr>
            <w:r w:rsidRPr="00012791">
              <w:rPr>
                <w:sz w:val="24"/>
              </w:rPr>
              <w:t>37240</w:t>
            </w:r>
          </w:p>
        </w:tc>
      </w:tr>
      <w:tr w:rsidR="00441568" w:rsidRPr="001A7579" w14:paraId="2C2C2BE2" w14:textId="77777777">
        <w:tc>
          <w:tcPr>
            <w:tcW w:w="1008" w:type="dxa"/>
            <w:shd w:val="clear" w:color="auto" w:fill="FFFFFF"/>
          </w:tcPr>
          <w:p w14:paraId="1E0F9102" w14:textId="77777777" w:rsidR="00441568" w:rsidRPr="00012791" w:rsidRDefault="00441568" w:rsidP="00441568">
            <w:pPr>
              <w:ind w:firstLine="0"/>
              <w:jc w:val="both"/>
              <w:rPr>
                <w:sz w:val="24"/>
              </w:rPr>
            </w:pPr>
            <w:r w:rsidRPr="00012791">
              <w:rPr>
                <w:sz w:val="24"/>
              </w:rPr>
              <w:t>1973</w:t>
            </w:r>
          </w:p>
        </w:tc>
        <w:tc>
          <w:tcPr>
            <w:tcW w:w="995" w:type="dxa"/>
            <w:shd w:val="clear" w:color="auto" w:fill="FFFFFF"/>
          </w:tcPr>
          <w:p w14:paraId="563AB884" w14:textId="77777777" w:rsidR="00441568" w:rsidRPr="00012791" w:rsidRDefault="00441568" w:rsidP="00441568">
            <w:pPr>
              <w:ind w:firstLine="0"/>
              <w:jc w:val="right"/>
              <w:rPr>
                <w:sz w:val="24"/>
              </w:rPr>
            </w:pPr>
            <w:r w:rsidRPr="00012791">
              <w:rPr>
                <w:sz w:val="24"/>
              </w:rPr>
              <w:t>291.1</w:t>
            </w:r>
          </w:p>
        </w:tc>
        <w:tc>
          <w:tcPr>
            <w:tcW w:w="996" w:type="dxa"/>
            <w:shd w:val="clear" w:color="auto" w:fill="FFFFFF"/>
          </w:tcPr>
          <w:p w14:paraId="25C58209" w14:textId="77777777" w:rsidR="00441568" w:rsidRPr="00012791" w:rsidRDefault="00441568" w:rsidP="00441568">
            <w:pPr>
              <w:ind w:right="144" w:firstLine="0"/>
              <w:jc w:val="right"/>
              <w:rPr>
                <w:sz w:val="24"/>
              </w:rPr>
            </w:pPr>
            <w:r w:rsidRPr="00012791">
              <w:rPr>
                <w:sz w:val="24"/>
              </w:rPr>
              <w:t>36058</w:t>
            </w:r>
          </w:p>
        </w:tc>
        <w:tc>
          <w:tcPr>
            <w:tcW w:w="995" w:type="dxa"/>
            <w:shd w:val="clear" w:color="auto" w:fill="FFFFFF"/>
          </w:tcPr>
          <w:p w14:paraId="251A6432" w14:textId="77777777" w:rsidR="00441568" w:rsidRPr="00012791" w:rsidRDefault="00441568" w:rsidP="00441568">
            <w:pPr>
              <w:ind w:right="144" w:firstLine="0"/>
              <w:jc w:val="right"/>
              <w:rPr>
                <w:sz w:val="24"/>
              </w:rPr>
            </w:pPr>
            <w:r w:rsidRPr="00012791">
              <w:rPr>
                <w:sz w:val="24"/>
              </w:rPr>
              <w:t>81.7</w:t>
            </w:r>
          </w:p>
        </w:tc>
        <w:tc>
          <w:tcPr>
            <w:tcW w:w="996" w:type="dxa"/>
            <w:shd w:val="clear" w:color="auto" w:fill="FFFFFF"/>
          </w:tcPr>
          <w:p w14:paraId="00828C3D" w14:textId="77777777" w:rsidR="00441568" w:rsidRPr="00012791" w:rsidRDefault="00441568" w:rsidP="00441568">
            <w:pPr>
              <w:ind w:right="144" w:firstLine="0"/>
              <w:jc w:val="right"/>
              <w:rPr>
                <w:sz w:val="24"/>
              </w:rPr>
            </w:pPr>
            <w:r w:rsidRPr="00012791">
              <w:rPr>
                <w:sz w:val="24"/>
              </w:rPr>
              <w:t>512.7</w:t>
            </w:r>
          </w:p>
        </w:tc>
        <w:tc>
          <w:tcPr>
            <w:tcW w:w="995" w:type="dxa"/>
            <w:shd w:val="clear" w:color="auto" w:fill="FFFFFF"/>
          </w:tcPr>
          <w:p w14:paraId="2B4AAADF" w14:textId="77777777" w:rsidR="00441568" w:rsidRPr="00012791" w:rsidRDefault="00441568" w:rsidP="00441568">
            <w:pPr>
              <w:ind w:right="144" w:firstLine="0"/>
              <w:jc w:val="right"/>
              <w:rPr>
                <w:sz w:val="24"/>
              </w:rPr>
            </w:pPr>
            <w:r w:rsidRPr="00012791">
              <w:rPr>
                <w:sz w:val="24"/>
              </w:rPr>
              <w:t>8095</w:t>
            </w:r>
          </w:p>
        </w:tc>
        <w:tc>
          <w:tcPr>
            <w:tcW w:w="996" w:type="dxa"/>
            <w:shd w:val="clear" w:color="auto" w:fill="FFFFFF"/>
          </w:tcPr>
          <w:p w14:paraId="6A89F504" w14:textId="77777777" w:rsidR="00441568" w:rsidRPr="00012791" w:rsidRDefault="00441568" w:rsidP="00441568">
            <w:pPr>
              <w:ind w:right="144" w:firstLine="0"/>
              <w:jc w:val="right"/>
              <w:rPr>
                <w:sz w:val="24"/>
              </w:rPr>
            </w:pPr>
            <w:r w:rsidRPr="00012791">
              <w:rPr>
                <w:sz w:val="24"/>
              </w:rPr>
              <w:t>18.3</w:t>
            </w:r>
          </w:p>
        </w:tc>
        <w:tc>
          <w:tcPr>
            <w:tcW w:w="995" w:type="dxa"/>
            <w:shd w:val="clear" w:color="auto" w:fill="FFFFFF"/>
            <w:vAlign w:val="center"/>
          </w:tcPr>
          <w:p w14:paraId="49899526" w14:textId="77777777" w:rsidR="00441568" w:rsidRPr="00012791" w:rsidRDefault="00441568" w:rsidP="00441568">
            <w:pPr>
              <w:ind w:right="144" w:firstLine="0"/>
              <w:jc w:val="right"/>
              <w:rPr>
                <w:sz w:val="24"/>
              </w:rPr>
            </w:pPr>
            <w:r w:rsidRPr="00012791">
              <w:rPr>
                <w:sz w:val="24"/>
              </w:rPr>
              <w:t>316.2</w:t>
            </w:r>
          </w:p>
        </w:tc>
        <w:tc>
          <w:tcPr>
            <w:tcW w:w="996" w:type="dxa"/>
            <w:shd w:val="clear" w:color="auto" w:fill="FFFFFF"/>
          </w:tcPr>
          <w:p w14:paraId="3E2BAA2C" w14:textId="77777777" w:rsidR="00441568" w:rsidRPr="00012791" w:rsidRDefault="00441568" w:rsidP="00441568">
            <w:pPr>
              <w:ind w:right="144" w:firstLine="0"/>
              <w:jc w:val="right"/>
              <w:rPr>
                <w:sz w:val="24"/>
              </w:rPr>
            </w:pPr>
            <w:r w:rsidRPr="00012791">
              <w:rPr>
                <w:sz w:val="24"/>
              </w:rPr>
              <w:t>44153</w:t>
            </w:r>
          </w:p>
        </w:tc>
      </w:tr>
      <w:tr w:rsidR="00441568" w:rsidRPr="001A7579" w14:paraId="198924E2" w14:textId="77777777">
        <w:tc>
          <w:tcPr>
            <w:tcW w:w="1008" w:type="dxa"/>
            <w:shd w:val="clear" w:color="auto" w:fill="FFFFFF"/>
            <w:vAlign w:val="bottom"/>
          </w:tcPr>
          <w:p w14:paraId="359C4509" w14:textId="77777777" w:rsidR="00441568" w:rsidRPr="00012791" w:rsidRDefault="00441568" w:rsidP="00441568">
            <w:pPr>
              <w:ind w:firstLine="0"/>
              <w:jc w:val="both"/>
              <w:rPr>
                <w:sz w:val="24"/>
              </w:rPr>
            </w:pPr>
            <w:r w:rsidRPr="00012791">
              <w:rPr>
                <w:sz w:val="24"/>
              </w:rPr>
              <w:t>1974</w:t>
            </w:r>
          </w:p>
        </w:tc>
        <w:tc>
          <w:tcPr>
            <w:tcW w:w="995" w:type="dxa"/>
            <w:shd w:val="clear" w:color="auto" w:fill="FFFFFF"/>
          </w:tcPr>
          <w:p w14:paraId="47112C22" w14:textId="77777777" w:rsidR="00441568" w:rsidRPr="00012791" w:rsidRDefault="00441568" w:rsidP="00441568">
            <w:pPr>
              <w:ind w:firstLine="0"/>
              <w:jc w:val="right"/>
              <w:rPr>
                <w:sz w:val="24"/>
                <w:szCs w:val="10"/>
              </w:rPr>
            </w:pPr>
          </w:p>
        </w:tc>
        <w:tc>
          <w:tcPr>
            <w:tcW w:w="996" w:type="dxa"/>
            <w:shd w:val="clear" w:color="auto" w:fill="FFFFFF"/>
            <w:vAlign w:val="bottom"/>
          </w:tcPr>
          <w:p w14:paraId="78D6E13A" w14:textId="77777777" w:rsidR="00441568" w:rsidRPr="00012791" w:rsidRDefault="00441568" w:rsidP="00441568">
            <w:pPr>
              <w:ind w:right="144" w:firstLine="0"/>
              <w:jc w:val="right"/>
              <w:rPr>
                <w:sz w:val="24"/>
              </w:rPr>
            </w:pPr>
            <w:r w:rsidRPr="00012791">
              <w:rPr>
                <w:sz w:val="24"/>
              </w:rPr>
              <w:t>26610</w:t>
            </w:r>
          </w:p>
        </w:tc>
        <w:tc>
          <w:tcPr>
            <w:tcW w:w="995" w:type="dxa"/>
            <w:shd w:val="clear" w:color="auto" w:fill="FFFFFF"/>
            <w:vAlign w:val="bottom"/>
          </w:tcPr>
          <w:p w14:paraId="668B55D8" w14:textId="77777777" w:rsidR="00441568" w:rsidRPr="00012791" w:rsidRDefault="00441568" w:rsidP="00441568">
            <w:pPr>
              <w:ind w:right="144" w:firstLine="0"/>
              <w:jc w:val="right"/>
              <w:rPr>
                <w:sz w:val="24"/>
              </w:rPr>
            </w:pPr>
            <w:r w:rsidRPr="00012791">
              <w:rPr>
                <w:sz w:val="24"/>
              </w:rPr>
              <w:t>81.9</w:t>
            </w:r>
          </w:p>
        </w:tc>
        <w:tc>
          <w:tcPr>
            <w:tcW w:w="996" w:type="dxa"/>
            <w:shd w:val="clear" w:color="auto" w:fill="FFFFFF"/>
          </w:tcPr>
          <w:p w14:paraId="0A692F57" w14:textId="77777777" w:rsidR="00441568" w:rsidRPr="00012791" w:rsidRDefault="00441568" w:rsidP="00441568">
            <w:pPr>
              <w:ind w:right="144" w:firstLine="0"/>
              <w:jc w:val="right"/>
              <w:rPr>
                <w:sz w:val="24"/>
                <w:szCs w:val="10"/>
              </w:rPr>
            </w:pPr>
          </w:p>
        </w:tc>
        <w:tc>
          <w:tcPr>
            <w:tcW w:w="995" w:type="dxa"/>
            <w:shd w:val="clear" w:color="auto" w:fill="FFFFFF"/>
            <w:vAlign w:val="bottom"/>
          </w:tcPr>
          <w:p w14:paraId="0049D75A" w14:textId="77777777" w:rsidR="00441568" w:rsidRPr="00012791" w:rsidRDefault="00441568" w:rsidP="00441568">
            <w:pPr>
              <w:ind w:right="144" w:firstLine="0"/>
              <w:jc w:val="right"/>
              <w:rPr>
                <w:sz w:val="24"/>
              </w:rPr>
            </w:pPr>
            <w:r w:rsidRPr="00012791">
              <w:rPr>
                <w:sz w:val="24"/>
              </w:rPr>
              <w:t>5863</w:t>
            </w:r>
          </w:p>
        </w:tc>
        <w:tc>
          <w:tcPr>
            <w:tcW w:w="996" w:type="dxa"/>
            <w:shd w:val="clear" w:color="auto" w:fill="FFFFFF"/>
            <w:vAlign w:val="bottom"/>
          </w:tcPr>
          <w:p w14:paraId="2BD75AC2" w14:textId="77777777" w:rsidR="00441568" w:rsidRPr="00012791" w:rsidRDefault="00441568" w:rsidP="00441568">
            <w:pPr>
              <w:ind w:right="144" w:firstLine="0"/>
              <w:jc w:val="right"/>
              <w:rPr>
                <w:sz w:val="24"/>
              </w:rPr>
            </w:pPr>
            <w:r w:rsidRPr="00012791">
              <w:rPr>
                <w:sz w:val="24"/>
              </w:rPr>
              <w:t>18.1</w:t>
            </w:r>
          </w:p>
        </w:tc>
        <w:tc>
          <w:tcPr>
            <w:tcW w:w="995" w:type="dxa"/>
            <w:shd w:val="clear" w:color="auto" w:fill="FFFFFF"/>
          </w:tcPr>
          <w:p w14:paraId="7FC18DC1" w14:textId="77777777" w:rsidR="00441568" w:rsidRPr="00012791" w:rsidRDefault="00441568" w:rsidP="00441568">
            <w:pPr>
              <w:ind w:right="144" w:firstLine="0"/>
              <w:jc w:val="right"/>
              <w:rPr>
                <w:sz w:val="24"/>
                <w:szCs w:val="10"/>
              </w:rPr>
            </w:pPr>
          </w:p>
        </w:tc>
        <w:tc>
          <w:tcPr>
            <w:tcW w:w="996" w:type="dxa"/>
            <w:shd w:val="clear" w:color="auto" w:fill="FFFFFF"/>
            <w:vAlign w:val="bottom"/>
          </w:tcPr>
          <w:p w14:paraId="3F682611" w14:textId="77777777" w:rsidR="00441568" w:rsidRPr="00012791" w:rsidRDefault="00441568" w:rsidP="00441568">
            <w:pPr>
              <w:ind w:right="144" w:firstLine="0"/>
              <w:jc w:val="right"/>
              <w:rPr>
                <w:sz w:val="24"/>
              </w:rPr>
            </w:pPr>
            <w:r w:rsidRPr="00012791">
              <w:rPr>
                <w:sz w:val="24"/>
              </w:rPr>
              <w:t>32473</w:t>
            </w:r>
          </w:p>
        </w:tc>
      </w:tr>
      <w:tr w:rsidR="00441568" w:rsidRPr="001A7579" w14:paraId="12A0BD6B" w14:textId="77777777">
        <w:tc>
          <w:tcPr>
            <w:tcW w:w="1008" w:type="dxa"/>
            <w:shd w:val="clear" w:color="auto" w:fill="FFFFFF"/>
          </w:tcPr>
          <w:p w14:paraId="3D58A940" w14:textId="77777777" w:rsidR="00441568" w:rsidRPr="00012791" w:rsidRDefault="00441568" w:rsidP="00441568">
            <w:pPr>
              <w:ind w:firstLine="0"/>
              <w:jc w:val="both"/>
              <w:rPr>
                <w:sz w:val="24"/>
              </w:rPr>
            </w:pPr>
            <w:r w:rsidRPr="00012791">
              <w:rPr>
                <w:sz w:val="24"/>
              </w:rPr>
              <w:t>1975</w:t>
            </w:r>
          </w:p>
        </w:tc>
        <w:tc>
          <w:tcPr>
            <w:tcW w:w="995" w:type="dxa"/>
            <w:shd w:val="clear" w:color="auto" w:fill="FFFFFF"/>
          </w:tcPr>
          <w:p w14:paraId="0D61CA1B" w14:textId="77777777" w:rsidR="00441568" w:rsidRPr="00012791" w:rsidRDefault="00441568" w:rsidP="00441568">
            <w:pPr>
              <w:ind w:firstLine="0"/>
              <w:jc w:val="right"/>
              <w:rPr>
                <w:sz w:val="24"/>
              </w:rPr>
            </w:pPr>
            <w:r w:rsidRPr="00012791">
              <w:rPr>
                <w:sz w:val="24"/>
              </w:rPr>
              <w:t>C.f</w:t>
            </w:r>
            <w:r>
              <w:rPr>
                <w:sz w:val="24"/>
              </w:rPr>
              <w:t xml:space="preserve">. </w:t>
            </w:r>
            <w:r w:rsidRPr="00012791">
              <w:rPr>
                <w:sz w:val="24"/>
              </w:rPr>
              <w:t>notes</w:t>
            </w:r>
          </w:p>
        </w:tc>
        <w:tc>
          <w:tcPr>
            <w:tcW w:w="996" w:type="dxa"/>
            <w:shd w:val="clear" w:color="auto" w:fill="FFFFFF"/>
            <w:vAlign w:val="bottom"/>
          </w:tcPr>
          <w:p w14:paraId="7B9316B7" w14:textId="77777777" w:rsidR="00441568" w:rsidRPr="00012791" w:rsidRDefault="00441568" w:rsidP="00441568">
            <w:pPr>
              <w:ind w:right="144" w:firstLine="0"/>
              <w:jc w:val="right"/>
              <w:rPr>
                <w:sz w:val="24"/>
              </w:rPr>
            </w:pPr>
            <w:r w:rsidRPr="00012791">
              <w:rPr>
                <w:sz w:val="24"/>
              </w:rPr>
              <w:t>28066</w:t>
            </w:r>
          </w:p>
        </w:tc>
        <w:tc>
          <w:tcPr>
            <w:tcW w:w="995" w:type="dxa"/>
            <w:shd w:val="clear" w:color="auto" w:fill="FFFFFF"/>
          </w:tcPr>
          <w:p w14:paraId="54DB716D" w14:textId="77777777" w:rsidR="00441568" w:rsidRPr="00012791" w:rsidRDefault="00441568" w:rsidP="00441568">
            <w:pPr>
              <w:ind w:right="144" w:firstLine="0"/>
              <w:jc w:val="right"/>
              <w:rPr>
                <w:sz w:val="24"/>
              </w:rPr>
            </w:pPr>
            <w:r w:rsidRPr="00012791">
              <w:rPr>
                <w:sz w:val="24"/>
              </w:rPr>
              <w:t>81.7</w:t>
            </w:r>
          </w:p>
        </w:tc>
        <w:tc>
          <w:tcPr>
            <w:tcW w:w="996" w:type="dxa"/>
            <w:shd w:val="clear" w:color="auto" w:fill="FFFFFF"/>
          </w:tcPr>
          <w:p w14:paraId="019B41B0" w14:textId="77777777" w:rsidR="00441568" w:rsidRPr="00012791" w:rsidRDefault="00441568" w:rsidP="00441568">
            <w:pPr>
              <w:ind w:right="144" w:firstLine="0"/>
              <w:jc w:val="right"/>
              <w:rPr>
                <w:sz w:val="24"/>
                <w:szCs w:val="10"/>
              </w:rPr>
            </w:pPr>
          </w:p>
        </w:tc>
        <w:tc>
          <w:tcPr>
            <w:tcW w:w="995" w:type="dxa"/>
            <w:shd w:val="clear" w:color="auto" w:fill="FFFFFF"/>
          </w:tcPr>
          <w:p w14:paraId="3C339D4F" w14:textId="77777777" w:rsidR="00441568" w:rsidRPr="00012791" w:rsidRDefault="00441568" w:rsidP="00441568">
            <w:pPr>
              <w:ind w:right="144" w:firstLine="0"/>
              <w:jc w:val="right"/>
              <w:rPr>
                <w:sz w:val="24"/>
              </w:rPr>
            </w:pPr>
            <w:r w:rsidRPr="00012791">
              <w:rPr>
                <w:rStyle w:val="Corpsdutexte2TimesNewRoman10pt"/>
                <w:sz w:val="24"/>
              </w:rPr>
              <w:t>6303</w:t>
            </w:r>
          </w:p>
        </w:tc>
        <w:tc>
          <w:tcPr>
            <w:tcW w:w="996" w:type="dxa"/>
            <w:shd w:val="clear" w:color="auto" w:fill="FFFFFF"/>
          </w:tcPr>
          <w:p w14:paraId="2326A529" w14:textId="77777777" w:rsidR="00441568" w:rsidRPr="00012791" w:rsidRDefault="00441568" w:rsidP="00441568">
            <w:pPr>
              <w:ind w:right="144" w:firstLine="0"/>
              <w:jc w:val="right"/>
              <w:rPr>
                <w:sz w:val="24"/>
              </w:rPr>
            </w:pPr>
            <w:r w:rsidRPr="00012791">
              <w:rPr>
                <w:sz w:val="24"/>
              </w:rPr>
              <w:t>18.3</w:t>
            </w:r>
          </w:p>
        </w:tc>
        <w:tc>
          <w:tcPr>
            <w:tcW w:w="995" w:type="dxa"/>
            <w:shd w:val="clear" w:color="auto" w:fill="FFFFFF"/>
          </w:tcPr>
          <w:p w14:paraId="1C9AE373" w14:textId="77777777" w:rsidR="00441568" w:rsidRPr="00012791" w:rsidRDefault="00441568" w:rsidP="00441568">
            <w:pPr>
              <w:ind w:right="144" w:firstLine="0"/>
              <w:jc w:val="right"/>
              <w:rPr>
                <w:sz w:val="24"/>
                <w:szCs w:val="10"/>
              </w:rPr>
            </w:pPr>
          </w:p>
        </w:tc>
        <w:tc>
          <w:tcPr>
            <w:tcW w:w="996" w:type="dxa"/>
            <w:shd w:val="clear" w:color="auto" w:fill="FFFFFF"/>
          </w:tcPr>
          <w:p w14:paraId="7D14662D" w14:textId="77777777" w:rsidR="00441568" w:rsidRPr="00012791" w:rsidRDefault="00441568" w:rsidP="00441568">
            <w:pPr>
              <w:ind w:right="144" w:firstLine="0"/>
              <w:jc w:val="right"/>
              <w:rPr>
                <w:sz w:val="24"/>
              </w:rPr>
            </w:pPr>
            <w:r w:rsidRPr="00012791">
              <w:rPr>
                <w:rStyle w:val="Corpsdutexte2TimesNewRoman10pt"/>
                <w:sz w:val="24"/>
              </w:rPr>
              <w:t>34369</w:t>
            </w:r>
          </w:p>
        </w:tc>
      </w:tr>
      <w:tr w:rsidR="00441568" w:rsidRPr="001A7579" w14:paraId="051702CC" w14:textId="77777777">
        <w:tc>
          <w:tcPr>
            <w:tcW w:w="1008" w:type="dxa"/>
            <w:shd w:val="clear" w:color="auto" w:fill="FFFFFF"/>
            <w:vAlign w:val="bottom"/>
          </w:tcPr>
          <w:p w14:paraId="3B8F6918" w14:textId="77777777" w:rsidR="00441568" w:rsidRPr="00012791" w:rsidRDefault="00441568" w:rsidP="00441568">
            <w:pPr>
              <w:ind w:firstLine="0"/>
              <w:jc w:val="both"/>
              <w:rPr>
                <w:sz w:val="24"/>
              </w:rPr>
            </w:pPr>
            <w:r w:rsidRPr="00012791">
              <w:rPr>
                <w:sz w:val="24"/>
              </w:rPr>
              <w:t>1976</w:t>
            </w:r>
          </w:p>
        </w:tc>
        <w:tc>
          <w:tcPr>
            <w:tcW w:w="995" w:type="dxa"/>
            <w:shd w:val="clear" w:color="auto" w:fill="FFFFFF"/>
            <w:vAlign w:val="bottom"/>
          </w:tcPr>
          <w:p w14:paraId="07BF928B" w14:textId="77777777" w:rsidR="00441568" w:rsidRPr="00012791" w:rsidRDefault="00441568" w:rsidP="00441568">
            <w:pPr>
              <w:ind w:firstLine="0"/>
              <w:jc w:val="right"/>
              <w:rPr>
                <w:sz w:val="24"/>
              </w:rPr>
            </w:pPr>
            <w:r w:rsidRPr="00012791">
              <w:rPr>
                <w:sz w:val="24"/>
              </w:rPr>
              <w:t>1 à 4</w:t>
            </w:r>
          </w:p>
        </w:tc>
        <w:tc>
          <w:tcPr>
            <w:tcW w:w="996" w:type="dxa"/>
            <w:shd w:val="clear" w:color="auto" w:fill="FFFFFF"/>
            <w:vAlign w:val="bottom"/>
          </w:tcPr>
          <w:p w14:paraId="5B658349" w14:textId="77777777" w:rsidR="00441568" w:rsidRPr="00012791" w:rsidRDefault="00441568" w:rsidP="00441568">
            <w:pPr>
              <w:ind w:right="144" w:firstLine="0"/>
              <w:jc w:val="right"/>
              <w:rPr>
                <w:sz w:val="24"/>
              </w:rPr>
            </w:pPr>
            <w:r w:rsidRPr="00012791">
              <w:rPr>
                <w:sz w:val="24"/>
              </w:rPr>
              <w:t>29196</w:t>
            </w:r>
          </w:p>
        </w:tc>
        <w:tc>
          <w:tcPr>
            <w:tcW w:w="995" w:type="dxa"/>
            <w:shd w:val="clear" w:color="auto" w:fill="FFFFFF"/>
            <w:vAlign w:val="bottom"/>
          </w:tcPr>
          <w:p w14:paraId="606A687A" w14:textId="77777777" w:rsidR="00441568" w:rsidRPr="00012791" w:rsidRDefault="00441568" w:rsidP="00441568">
            <w:pPr>
              <w:ind w:right="144" w:firstLine="0"/>
              <w:jc w:val="right"/>
              <w:rPr>
                <w:sz w:val="24"/>
              </w:rPr>
            </w:pPr>
            <w:r w:rsidRPr="00012791">
              <w:rPr>
                <w:sz w:val="24"/>
              </w:rPr>
              <w:t>81.6</w:t>
            </w:r>
          </w:p>
        </w:tc>
        <w:tc>
          <w:tcPr>
            <w:tcW w:w="996" w:type="dxa"/>
            <w:shd w:val="clear" w:color="auto" w:fill="FFFFFF"/>
          </w:tcPr>
          <w:p w14:paraId="6D36EBCE" w14:textId="77777777" w:rsidR="00441568" w:rsidRPr="00012791" w:rsidRDefault="00441568" w:rsidP="00441568">
            <w:pPr>
              <w:ind w:right="144" w:firstLine="0"/>
              <w:jc w:val="right"/>
              <w:rPr>
                <w:sz w:val="24"/>
                <w:szCs w:val="10"/>
              </w:rPr>
            </w:pPr>
          </w:p>
        </w:tc>
        <w:tc>
          <w:tcPr>
            <w:tcW w:w="995" w:type="dxa"/>
            <w:shd w:val="clear" w:color="auto" w:fill="FFFFFF"/>
            <w:vAlign w:val="bottom"/>
          </w:tcPr>
          <w:p w14:paraId="6F0135B8" w14:textId="77777777" w:rsidR="00441568" w:rsidRPr="00012791" w:rsidRDefault="00441568" w:rsidP="00441568">
            <w:pPr>
              <w:ind w:right="144" w:firstLine="0"/>
              <w:jc w:val="right"/>
              <w:rPr>
                <w:sz w:val="24"/>
              </w:rPr>
            </w:pPr>
            <w:r w:rsidRPr="00012791">
              <w:rPr>
                <w:sz w:val="24"/>
              </w:rPr>
              <w:t>6600</w:t>
            </w:r>
          </w:p>
        </w:tc>
        <w:tc>
          <w:tcPr>
            <w:tcW w:w="996" w:type="dxa"/>
            <w:shd w:val="clear" w:color="auto" w:fill="FFFFFF"/>
            <w:vAlign w:val="bottom"/>
          </w:tcPr>
          <w:p w14:paraId="1C76C5AA" w14:textId="77777777" w:rsidR="00441568" w:rsidRPr="00012791" w:rsidRDefault="00441568" w:rsidP="00441568">
            <w:pPr>
              <w:ind w:right="144" w:firstLine="0"/>
              <w:jc w:val="right"/>
              <w:rPr>
                <w:sz w:val="24"/>
              </w:rPr>
            </w:pPr>
            <w:r w:rsidRPr="00012791">
              <w:rPr>
                <w:sz w:val="24"/>
              </w:rPr>
              <w:t>18.4</w:t>
            </w:r>
          </w:p>
        </w:tc>
        <w:tc>
          <w:tcPr>
            <w:tcW w:w="995" w:type="dxa"/>
            <w:shd w:val="clear" w:color="auto" w:fill="FFFFFF"/>
          </w:tcPr>
          <w:p w14:paraId="1389BAF1" w14:textId="77777777" w:rsidR="00441568" w:rsidRPr="00012791" w:rsidRDefault="00441568" w:rsidP="00441568">
            <w:pPr>
              <w:ind w:right="144" w:firstLine="0"/>
              <w:jc w:val="right"/>
              <w:rPr>
                <w:sz w:val="24"/>
                <w:szCs w:val="10"/>
              </w:rPr>
            </w:pPr>
          </w:p>
        </w:tc>
        <w:tc>
          <w:tcPr>
            <w:tcW w:w="996" w:type="dxa"/>
            <w:shd w:val="clear" w:color="auto" w:fill="FFFFFF"/>
            <w:vAlign w:val="bottom"/>
          </w:tcPr>
          <w:p w14:paraId="25D55B29" w14:textId="77777777" w:rsidR="00441568" w:rsidRPr="00012791" w:rsidRDefault="00441568" w:rsidP="00441568">
            <w:pPr>
              <w:ind w:right="144" w:firstLine="0"/>
              <w:jc w:val="right"/>
              <w:rPr>
                <w:sz w:val="24"/>
              </w:rPr>
            </w:pPr>
            <w:r w:rsidRPr="00012791">
              <w:rPr>
                <w:sz w:val="24"/>
              </w:rPr>
              <w:t>35796</w:t>
            </w:r>
          </w:p>
        </w:tc>
      </w:tr>
      <w:tr w:rsidR="00441568" w:rsidRPr="001A7579" w14:paraId="05789E0E" w14:textId="77777777">
        <w:tc>
          <w:tcPr>
            <w:tcW w:w="1008" w:type="dxa"/>
            <w:tcBorders>
              <w:bottom w:val="single" w:sz="4" w:space="0" w:color="auto"/>
            </w:tcBorders>
            <w:shd w:val="clear" w:color="auto" w:fill="FFFFFF"/>
          </w:tcPr>
          <w:p w14:paraId="5ED309D9" w14:textId="77777777" w:rsidR="00441568" w:rsidRPr="00012791" w:rsidRDefault="00441568" w:rsidP="00441568">
            <w:pPr>
              <w:spacing w:after="120"/>
              <w:ind w:firstLine="0"/>
              <w:jc w:val="both"/>
              <w:rPr>
                <w:sz w:val="24"/>
                <w:szCs w:val="10"/>
              </w:rPr>
            </w:pPr>
            <w:r>
              <w:rPr>
                <w:sz w:val="24"/>
                <w:szCs w:val="10"/>
              </w:rPr>
              <w:t>1977</w:t>
            </w:r>
          </w:p>
        </w:tc>
        <w:tc>
          <w:tcPr>
            <w:tcW w:w="995" w:type="dxa"/>
            <w:tcBorders>
              <w:bottom w:val="single" w:sz="4" w:space="0" w:color="auto"/>
            </w:tcBorders>
            <w:shd w:val="clear" w:color="auto" w:fill="FFFFFF"/>
          </w:tcPr>
          <w:p w14:paraId="612DBD72" w14:textId="77777777" w:rsidR="00441568" w:rsidRPr="00012791" w:rsidRDefault="00441568" w:rsidP="00441568">
            <w:pPr>
              <w:spacing w:after="120"/>
              <w:ind w:firstLine="0"/>
              <w:jc w:val="right"/>
              <w:rPr>
                <w:sz w:val="24"/>
                <w:szCs w:val="10"/>
              </w:rPr>
            </w:pPr>
          </w:p>
        </w:tc>
        <w:tc>
          <w:tcPr>
            <w:tcW w:w="996" w:type="dxa"/>
            <w:tcBorders>
              <w:bottom w:val="single" w:sz="4" w:space="0" w:color="auto"/>
            </w:tcBorders>
            <w:shd w:val="clear" w:color="auto" w:fill="FFFFFF"/>
          </w:tcPr>
          <w:p w14:paraId="32C9A2AB" w14:textId="77777777" w:rsidR="00441568" w:rsidRPr="00012791" w:rsidRDefault="00441568" w:rsidP="00441568">
            <w:pPr>
              <w:spacing w:after="120"/>
              <w:ind w:right="144" w:firstLine="0"/>
              <w:jc w:val="right"/>
              <w:rPr>
                <w:sz w:val="24"/>
                <w:szCs w:val="10"/>
              </w:rPr>
            </w:pPr>
            <w:r>
              <w:rPr>
                <w:sz w:val="24"/>
                <w:szCs w:val="10"/>
              </w:rPr>
              <w:t>27969</w:t>
            </w:r>
          </w:p>
        </w:tc>
        <w:tc>
          <w:tcPr>
            <w:tcW w:w="995" w:type="dxa"/>
            <w:tcBorders>
              <w:bottom w:val="single" w:sz="4" w:space="0" w:color="auto"/>
            </w:tcBorders>
            <w:shd w:val="clear" w:color="auto" w:fill="FFFFFF"/>
          </w:tcPr>
          <w:p w14:paraId="7C72554E" w14:textId="77777777" w:rsidR="00441568" w:rsidRPr="00012791" w:rsidRDefault="00441568" w:rsidP="00441568">
            <w:pPr>
              <w:spacing w:after="120"/>
              <w:ind w:right="144" w:firstLine="0"/>
              <w:jc w:val="right"/>
              <w:rPr>
                <w:sz w:val="24"/>
                <w:szCs w:val="10"/>
              </w:rPr>
            </w:pPr>
            <w:r>
              <w:rPr>
                <w:sz w:val="24"/>
                <w:szCs w:val="10"/>
              </w:rPr>
              <w:t>80.9</w:t>
            </w:r>
          </w:p>
        </w:tc>
        <w:tc>
          <w:tcPr>
            <w:tcW w:w="996" w:type="dxa"/>
            <w:tcBorders>
              <w:bottom w:val="single" w:sz="4" w:space="0" w:color="auto"/>
            </w:tcBorders>
            <w:shd w:val="clear" w:color="auto" w:fill="FFFFFF"/>
          </w:tcPr>
          <w:p w14:paraId="493F93B6" w14:textId="77777777" w:rsidR="00441568" w:rsidRPr="00012791" w:rsidRDefault="00441568" w:rsidP="00441568">
            <w:pPr>
              <w:spacing w:after="120"/>
              <w:ind w:right="144" w:firstLine="0"/>
              <w:jc w:val="right"/>
              <w:rPr>
                <w:sz w:val="24"/>
                <w:szCs w:val="10"/>
              </w:rPr>
            </w:pPr>
          </w:p>
        </w:tc>
        <w:tc>
          <w:tcPr>
            <w:tcW w:w="995" w:type="dxa"/>
            <w:tcBorders>
              <w:bottom w:val="single" w:sz="4" w:space="0" w:color="auto"/>
            </w:tcBorders>
            <w:shd w:val="clear" w:color="auto" w:fill="FFFFFF"/>
          </w:tcPr>
          <w:p w14:paraId="2712890E" w14:textId="77777777" w:rsidR="00441568" w:rsidRPr="00012791" w:rsidRDefault="00441568" w:rsidP="00441568">
            <w:pPr>
              <w:spacing w:after="120"/>
              <w:ind w:right="144" w:firstLine="0"/>
              <w:jc w:val="right"/>
              <w:rPr>
                <w:sz w:val="24"/>
                <w:szCs w:val="10"/>
              </w:rPr>
            </w:pPr>
            <w:r>
              <w:rPr>
                <w:sz w:val="24"/>
                <w:szCs w:val="10"/>
              </w:rPr>
              <w:t>6634</w:t>
            </w:r>
          </w:p>
        </w:tc>
        <w:tc>
          <w:tcPr>
            <w:tcW w:w="996" w:type="dxa"/>
            <w:tcBorders>
              <w:bottom w:val="single" w:sz="4" w:space="0" w:color="auto"/>
            </w:tcBorders>
            <w:shd w:val="clear" w:color="auto" w:fill="FFFFFF"/>
          </w:tcPr>
          <w:p w14:paraId="0D20B30F" w14:textId="77777777" w:rsidR="00441568" w:rsidRPr="00012791" w:rsidRDefault="00441568" w:rsidP="00441568">
            <w:pPr>
              <w:spacing w:after="120"/>
              <w:ind w:right="144" w:firstLine="0"/>
              <w:jc w:val="right"/>
              <w:rPr>
                <w:sz w:val="24"/>
                <w:szCs w:val="10"/>
              </w:rPr>
            </w:pPr>
            <w:r>
              <w:rPr>
                <w:sz w:val="24"/>
                <w:szCs w:val="10"/>
              </w:rPr>
              <w:t>19.1</w:t>
            </w:r>
          </w:p>
        </w:tc>
        <w:tc>
          <w:tcPr>
            <w:tcW w:w="995" w:type="dxa"/>
            <w:tcBorders>
              <w:bottom w:val="single" w:sz="4" w:space="0" w:color="auto"/>
            </w:tcBorders>
            <w:shd w:val="clear" w:color="auto" w:fill="FFFFFF"/>
          </w:tcPr>
          <w:p w14:paraId="3A81F92D" w14:textId="77777777" w:rsidR="00441568" w:rsidRPr="00012791" w:rsidRDefault="00441568" w:rsidP="00441568">
            <w:pPr>
              <w:spacing w:after="120"/>
              <w:ind w:right="144" w:firstLine="0"/>
              <w:jc w:val="right"/>
              <w:rPr>
                <w:sz w:val="24"/>
                <w:szCs w:val="10"/>
              </w:rPr>
            </w:pPr>
          </w:p>
        </w:tc>
        <w:tc>
          <w:tcPr>
            <w:tcW w:w="996" w:type="dxa"/>
            <w:tcBorders>
              <w:bottom w:val="single" w:sz="4" w:space="0" w:color="auto"/>
            </w:tcBorders>
            <w:shd w:val="clear" w:color="auto" w:fill="FFFFFF"/>
          </w:tcPr>
          <w:p w14:paraId="27410C11" w14:textId="77777777" w:rsidR="00441568" w:rsidRPr="00012791" w:rsidRDefault="00441568" w:rsidP="00441568">
            <w:pPr>
              <w:spacing w:after="120"/>
              <w:ind w:right="144" w:firstLine="0"/>
              <w:jc w:val="right"/>
              <w:rPr>
                <w:sz w:val="24"/>
                <w:szCs w:val="10"/>
              </w:rPr>
            </w:pPr>
            <w:r>
              <w:rPr>
                <w:sz w:val="24"/>
                <w:szCs w:val="10"/>
              </w:rPr>
              <w:t>34603</w:t>
            </w:r>
          </w:p>
        </w:tc>
      </w:tr>
    </w:tbl>
    <w:p w14:paraId="7F542333" w14:textId="77777777" w:rsidR="00441568" w:rsidRPr="001A7579" w:rsidRDefault="00441568" w:rsidP="00441568">
      <w:pPr>
        <w:spacing w:before="120" w:after="120"/>
        <w:jc w:val="both"/>
        <w:rPr>
          <w:sz w:val="24"/>
          <w:szCs w:val="2"/>
        </w:rPr>
      </w:pPr>
    </w:p>
    <w:p w14:paraId="59D74A7F" w14:textId="77777777" w:rsidR="00441568" w:rsidRPr="001A7579" w:rsidRDefault="00441568" w:rsidP="00441568">
      <w:pPr>
        <w:spacing w:before="120" w:after="120"/>
        <w:jc w:val="both"/>
        <w:rPr>
          <w:sz w:val="24"/>
          <w:szCs w:val="2"/>
          <w:u w:val="single"/>
        </w:rPr>
      </w:pPr>
      <w:r w:rsidRPr="001A7579">
        <w:rPr>
          <w:sz w:val="24"/>
          <w:szCs w:val="2"/>
          <w:u w:val="single"/>
        </w:rPr>
        <w:t>Notes pour les années ’74 à ’77 incl.</w:t>
      </w:r>
    </w:p>
    <w:p w14:paraId="3351C46D" w14:textId="77777777" w:rsidR="00441568" w:rsidRPr="001A7579" w:rsidRDefault="00441568" w:rsidP="00441568">
      <w:pPr>
        <w:spacing w:before="120" w:after="120"/>
        <w:jc w:val="both"/>
        <w:rPr>
          <w:sz w:val="24"/>
        </w:rPr>
      </w:pPr>
      <w:r>
        <w:rPr>
          <w:sz w:val="24"/>
          <w:szCs w:val="2"/>
        </w:rPr>
        <w:t xml:space="preserve">1. De 1960 à 1973 incl., le chiffre indique les jeunes </w:t>
      </w:r>
      <w:r>
        <w:rPr>
          <w:sz w:val="24"/>
          <w:szCs w:val="2"/>
          <w:u w:val="single"/>
        </w:rPr>
        <w:t>traduits</w:t>
      </w:r>
      <w:r>
        <w:rPr>
          <w:sz w:val="24"/>
          <w:szCs w:val="2"/>
        </w:rPr>
        <w:t xml:space="preserve"> devant les trib</w:t>
      </w:r>
      <w:r>
        <w:rPr>
          <w:sz w:val="24"/>
          <w:szCs w:val="2"/>
        </w:rPr>
        <w:t>u</w:t>
      </w:r>
      <w:r>
        <w:rPr>
          <w:sz w:val="24"/>
          <w:szCs w:val="2"/>
        </w:rPr>
        <w:t xml:space="preserve">naux pour juvéniles alors que de 1974 à 1977 incl., ce chiffre indique le nombre de jeunes </w:t>
      </w:r>
      <w:r>
        <w:rPr>
          <w:sz w:val="24"/>
          <w:szCs w:val="2"/>
          <w:u w:val="single"/>
        </w:rPr>
        <w:t>complétant</w:t>
      </w:r>
      <w:r>
        <w:rPr>
          <w:sz w:val="24"/>
          <w:szCs w:val="2"/>
        </w:rPr>
        <w:t xml:space="preserve"> le processus de la cour. C’est donc tout fort probablement pour cette raison que nous observons </w:t>
      </w:r>
      <w:r w:rsidRPr="001A7579">
        <w:rPr>
          <w:rFonts w:eastAsia="Courier New" w:cs="Courier New"/>
          <w:color w:val="000000"/>
          <w:sz w:val="24"/>
          <w:lang w:eastAsia="fr-FR" w:bidi="fr-FR"/>
        </w:rPr>
        <w:t>des différences marquées.</w:t>
      </w:r>
    </w:p>
    <w:p w14:paraId="62E95EB7" w14:textId="77777777" w:rsidR="00441568" w:rsidRPr="001A7579" w:rsidRDefault="00441568" w:rsidP="00441568">
      <w:pPr>
        <w:spacing w:before="120" w:after="120"/>
        <w:jc w:val="both"/>
        <w:rPr>
          <w:sz w:val="24"/>
        </w:rPr>
      </w:pPr>
      <w:r>
        <w:rPr>
          <w:rFonts w:eastAsia="Courier New" w:cs="Courier New"/>
          <w:color w:val="000000"/>
          <w:sz w:val="24"/>
          <w:lang w:eastAsia="fr-FR" w:bidi="fr-FR"/>
        </w:rPr>
        <w:t>2.</w:t>
      </w:r>
      <w:r>
        <w:rPr>
          <w:rFonts w:eastAsia="Courier New" w:cs="Courier New"/>
          <w:color w:val="000000"/>
          <w:sz w:val="24"/>
          <w:lang w:eastAsia="fr-FR" w:bidi="fr-FR"/>
        </w:rPr>
        <w:tab/>
        <w:t>Sont exclus : l’Î</w:t>
      </w:r>
      <w:r w:rsidRPr="001A7579">
        <w:rPr>
          <w:rFonts w:eastAsia="Courier New" w:cs="Courier New"/>
          <w:color w:val="000000"/>
          <w:sz w:val="24"/>
          <w:lang w:eastAsia="fr-FR" w:bidi="fr-FR"/>
        </w:rPr>
        <w:t>le</w:t>
      </w:r>
      <w:r>
        <w:rPr>
          <w:rFonts w:eastAsia="Courier New" w:cs="Courier New"/>
          <w:color w:val="000000"/>
          <w:sz w:val="24"/>
          <w:lang w:eastAsia="fr-FR" w:bidi="fr-FR"/>
        </w:rPr>
        <w:t xml:space="preserve"> </w:t>
      </w:r>
      <w:r w:rsidRPr="001A7579">
        <w:rPr>
          <w:rFonts w:eastAsia="Courier New" w:cs="Courier New"/>
          <w:color w:val="000000"/>
          <w:sz w:val="24"/>
          <w:lang w:eastAsia="fr-FR" w:bidi="fr-FR"/>
        </w:rPr>
        <w:t>du Prince-Edouard, Territoires du Nord-Ouest,</w:t>
      </w:r>
      <w:r>
        <w:rPr>
          <w:rFonts w:eastAsia="Courier New" w:cs="Courier New"/>
          <w:color w:val="000000"/>
          <w:sz w:val="24"/>
          <w:lang w:eastAsia="fr-FR" w:bidi="fr-FR"/>
        </w:rPr>
        <w:t xml:space="preserve"> </w:t>
      </w:r>
      <w:r w:rsidRPr="001A7579">
        <w:rPr>
          <w:rFonts w:eastAsia="Courier New" w:cs="Courier New"/>
          <w:color w:val="000000"/>
          <w:sz w:val="24"/>
          <w:lang w:eastAsia="fr-FR" w:bidi="fr-FR"/>
        </w:rPr>
        <w:t xml:space="preserve">Nouvelle </w:t>
      </w:r>
      <w:r>
        <w:rPr>
          <w:rFonts w:eastAsia="Courier New" w:cs="Courier New"/>
          <w:color w:val="000000"/>
          <w:sz w:val="24"/>
          <w:lang w:eastAsia="fr-FR" w:bidi="fr-FR"/>
        </w:rPr>
        <w:t>É</w:t>
      </w:r>
      <w:r w:rsidRPr="001A7579">
        <w:rPr>
          <w:rFonts w:eastAsia="Courier New" w:cs="Courier New"/>
          <w:color w:val="000000"/>
          <w:sz w:val="24"/>
          <w:lang w:eastAsia="fr-FR" w:bidi="fr-FR"/>
        </w:rPr>
        <w:t>cosse et Colombie-Britannique.</w:t>
      </w:r>
    </w:p>
    <w:p w14:paraId="2DE37982" w14:textId="77777777" w:rsidR="00441568" w:rsidRPr="001A7579" w:rsidRDefault="00441568" w:rsidP="00441568">
      <w:pPr>
        <w:spacing w:before="120" w:after="120"/>
        <w:jc w:val="both"/>
        <w:rPr>
          <w:sz w:val="24"/>
        </w:rPr>
      </w:pPr>
      <w:r>
        <w:rPr>
          <w:rFonts w:eastAsia="Courier New" w:cs="Courier New"/>
          <w:color w:val="000000"/>
          <w:sz w:val="24"/>
          <w:lang w:eastAsia="fr-FR" w:bidi="fr-FR"/>
        </w:rPr>
        <w:t>3.</w:t>
      </w:r>
      <w:r>
        <w:rPr>
          <w:rFonts w:eastAsia="Courier New" w:cs="Courier New"/>
          <w:color w:val="000000"/>
          <w:sz w:val="24"/>
          <w:lang w:eastAsia="fr-FR" w:bidi="fr-FR"/>
        </w:rPr>
        <w:tab/>
      </w:r>
      <w:r w:rsidRPr="001A7579">
        <w:rPr>
          <w:rFonts w:eastAsia="Courier New" w:cs="Courier New"/>
          <w:color w:val="000000"/>
          <w:sz w:val="24"/>
          <w:lang w:eastAsia="fr-FR" w:bidi="fr-FR"/>
        </w:rPr>
        <w:t>Sont inclus dans le calcul, les adultes ayant été impliqués dans des pou</w:t>
      </w:r>
      <w:r w:rsidRPr="001A7579">
        <w:rPr>
          <w:rFonts w:eastAsia="Courier New" w:cs="Courier New"/>
          <w:color w:val="000000"/>
          <w:sz w:val="24"/>
          <w:lang w:eastAsia="fr-FR" w:bidi="fr-FR"/>
        </w:rPr>
        <w:t>r</w:t>
      </w:r>
      <w:r w:rsidRPr="001A7579">
        <w:rPr>
          <w:rFonts w:eastAsia="Courier New" w:cs="Courier New"/>
          <w:color w:val="000000"/>
          <w:sz w:val="24"/>
          <w:lang w:eastAsia="fr-FR" w:bidi="fr-FR"/>
        </w:rPr>
        <w:t>suites devant la cour juvénile. Nous n’avons pas les distinctions selon le sexe.</w:t>
      </w:r>
    </w:p>
    <w:p w14:paraId="0AB940B4" w14:textId="77777777" w:rsidR="00441568" w:rsidRPr="001A7579" w:rsidRDefault="00441568" w:rsidP="00441568">
      <w:pPr>
        <w:spacing w:before="120" w:after="120"/>
        <w:jc w:val="both"/>
        <w:rPr>
          <w:sz w:val="24"/>
        </w:rPr>
      </w:pPr>
      <w:r>
        <w:rPr>
          <w:rFonts w:eastAsia="Courier New" w:cs="Courier New"/>
          <w:color w:val="000000"/>
          <w:sz w:val="24"/>
          <w:lang w:eastAsia="fr-FR" w:bidi="fr-FR"/>
        </w:rPr>
        <w:t xml:space="preserve">4. </w:t>
      </w:r>
      <w:r w:rsidRPr="001A7579">
        <w:rPr>
          <w:rFonts w:eastAsia="Courier New" w:cs="Courier New"/>
          <w:color w:val="000000"/>
          <w:sz w:val="24"/>
          <w:lang w:eastAsia="fr-FR" w:bidi="fr-FR"/>
        </w:rPr>
        <w:t xml:space="preserve">Nous présentons les données de </w:t>
      </w:r>
      <w:r>
        <w:rPr>
          <w:rFonts w:eastAsia="Courier New" w:cs="Courier New"/>
          <w:color w:val="000000"/>
          <w:sz w:val="24"/>
          <w:lang w:eastAsia="fr-FR" w:bidi="fr-FR"/>
        </w:rPr>
        <w:t>‘</w:t>
      </w:r>
      <w:r w:rsidRPr="001A7579">
        <w:rPr>
          <w:rFonts w:eastAsia="Courier New" w:cs="Courier New"/>
          <w:color w:val="000000"/>
          <w:sz w:val="24"/>
          <w:lang w:eastAsia="fr-FR" w:bidi="fr-FR"/>
        </w:rPr>
        <w:t xml:space="preserve">74 à </w:t>
      </w:r>
      <w:r>
        <w:rPr>
          <w:rFonts w:eastAsia="Courier New" w:cs="Courier New"/>
          <w:color w:val="000000"/>
          <w:sz w:val="24"/>
          <w:lang w:eastAsia="fr-FR" w:bidi="fr-FR"/>
        </w:rPr>
        <w:t>‘</w:t>
      </w:r>
      <w:r w:rsidRPr="001A7579">
        <w:rPr>
          <w:rFonts w:eastAsia="Courier New" w:cs="Courier New"/>
          <w:color w:val="000000"/>
          <w:sz w:val="24"/>
          <w:lang w:eastAsia="fr-FR" w:bidi="fr-FR"/>
        </w:rPr>
        <w:t>77 incl. sans toutefois les soumettre au calcul de l’indice. Nous considérons que les stratégies de cueillette et de co</w:t>
      </w:r>
      <w:r w:rsidRPr="001A7579">
        <w:rPr>
          <w:rFonts w:eastAsia="Courier New" w:cs="Courier New"/>
          <w:color w:val="000000"/>
          <w:sz w:val="24"/>
          <w:lang w:eastAsia="fr-FR" w:bidi="fr-FR"/>
        </w:rPr>
        <w:t>m</w:t>
      </w:r>
      <w:r w:rsidRPr="001A7579">
        <w:rPr>
          <w:rFonts w:eastAsia="Courier New" w:cs="Courier New"/>
          <w:color w:val="000000"/>
          <w:sz w:val="24"/>
          <w:lang w:eastAsia="fr-FR" w:bidi="fr-FR"/>
        </w:rPr>
        <w:t>pilation sont trop différentes des années précédentes. Nous présentons toutefois les proportions entre garçons et filles.</w:t>
      </w:r>
    </w:p>
    <w:p w14:paraId="7FF3F003" w14:textId="77777777" w:rsidR="00441568" w:rsidRPr="001A7579" w:rsidRDefault="00441568" w:rsidP="00441568">
      <w:pPr>
        <w:spacing w:before="120" w:after="120"/>
        <w:jc w:val="both"/>
        <w:rPr>
          <w:sz w:val="24"/>
        </w:rPr>
      </w:pPr>
      <w:r w:rsidRPr="001A7579">
        <w:rPr>
          <w:rFonts w:eastAsia="Courier New" w:cs="Courier New"/>
          <w:color w:val="000000"/>
          <w:sz w:val="24"/>
          <w:lang w:eastAsia="fr-FR" w:bidi="fr-FR"/>
        </w:rPr>
        <w:t>Source :</w:t>
      </w:r>
      <w:r>
        <w:rPr>
          <w:rFonts w:eastAsia="Courier New" w:cs="Courier New"/>
          <w:color w:val="000000"/>
          <w:sz w:val="24"/>
          <w:lang w:eastAsia="fr-FR" w:bidi="fr-FR"/>
        </w:rPr>
        <w:t xml:space="preserve"> </w:t>
      </w:r>
      <w:r w:rsidRPr="001A7579">
        <w:rPr>
          <w:rFonts w:eastAsia="Courier New" w:cs="Courier New"/>
          <w:color w:val="000000"/>
          <w:sz w:val="24"/>
          <w:lang w:eastAsia="fr-FR" w:bidi="fr-FR"/>
        </w:rPr>
        <w:t>Jeunes</w:t>
      </w:r>
      <w:r>
        <w:rPr>
          <w:rFonts w:eastAsia="Courier New" w:cs="Courier New"/>
          <w:color w:val="000000"/>
          <w:sz w:val="24"/>
          <w:lang w:eastAsia="fr-FR" w:bidi="fr-FR"/>
        </w:rPr>
        <w:t xml:space="preserve"> </w:t>
      </w:r>
      <w:r w:rsidRPr="001A7579">
        <w:rPr>
          <w:rFonts w:eastAsia="Courier New" w:cs="Courier New"/>
          <w:color w:val="000000"/>
          <w:sz w:val="24"/>
          <w:lang w:eastAsia="fr-FR" w:bidi="fr-FR"/>
        </w:rPr>
        <w:t>délinquants,</w:t>
      </w:r>
      <w:r>
        <w:rPr>
          <w:rFonts w:eastAsia="Courier New" w:cs="Courier New"/>
          <w:color w:val="000000"/>
          <w:sz w:val="24"/>
          <w:lang w:eastAsia="fr-FR" w:bidi="fr-FR"/>
        </w:rPr>
        <w:t xml:space="preserve"> </w:t>
      </w:r>
      <w:r w:rsidRPr="001A7579">
        <w:rPr>
          <w:rFonts w:eastAsia="Courier New" w:cs="Courier New"/>
          <w:color w:val="000000"/>
          <w:sz w:val="24"/>
          <w:lang w:eastAsia="fr-FR" w:bidi="fr-FR"/>
        </w:rPr>
        <w:t>Statistique</w:t>
      </w:r>
      <w:r>
        <w:rPr>
          <w:rFonts w:eastAsia="Courier New" w:cs="Courier New"/>
          <w:color w:val="000000"/>
          <w:sz w:val="24"/>
          <w:lang w:eastAsia="fr-FR" w:bidi="fr-FR"/>
        </w:rPr>
        <w:t xml:space="preserve"> Canada.</w:t>
      </w:r>
    </w:p>
    <w:p w14:paraId="4C4B8CE3" w14:textId="77777777" w:rsidR="00441568" w:rsidRDefault="00441568" w:rsidP="00441568">
      <w:pPr>
        <w:pStyle w:val="p"/>
      </w:pPr>
      <w:r w:rsidRPr="00376716">
        <w:br w:type="page"/>
      </w:r>
      <w:r>
        <w:t>[98]</w:t>
      </w:r>
    </w:p>
    <w:p w14:paraId="0968CC97" w14:textId="77777777" w:rsidR="00441568" w:rsidRDefault="00441568" w:rsidP="00441568">
      <w:pPr>
        <w:spacing w:before="120" w:after="120"/>
        <w:jc w:val="both"/>
      </w:pPr>
    </w:p>
    <w:p w14:paraId="147D7475" w14:textId="77777777" w:rsidR="00441568" w:rsidRDefault="00441568" w:rsidP="00441568">
      <w:pPr>
        <w:pStyle w:val="figtitre"/>
      </w:pPr>
      <w:r>
        <w:t>Figure 3</w:t>
      </w:r>
    </w:p>
    <w:p w14:paraId="2BE95770" w14:textId="77777777" w:rsidR="00441568" w:rsidRPr="00376716" w:rsidRDefault="00441568" w:rsidP="00441568">
      <w:pPr>
        <w:pStyle w:val="figtitrest"/>
      </w:pPr>
      <w:r>
        <w:t>Augmentation des jeunes déclarés "jeunes délinquants</w:t>
      </w:r>
      <w:r w:rsidRPr="00376716">
        <w:t>"</w:t>
      </w:r>
      <w:r>
        <w:t>,</w:t>
      </w:r>
      <w:r>
        <w:br/>
        <w:t>1960-1973 Canada</w:t>
      </w:r>
    </w:p>
    <w:p w14:paraId="31CC409A" w14:textId="77777777" w:rsidR="00441568" w:rsidRPr="00376716" w:rsidRDefault="00D51E69" w:rsidP="00441568">
      <w:pPr>
        <w:pStyle w:val="fig"/>
      </w:pPr>
      <w:r>
        <w:rPr>
          <w:noProof/>
        </w:rPr>
        <w:drawing>
          <wp:inline distT="0" distB="0" distL="0" distR="0" wp14:anchorId="2F31EC8D" wp14:editId="294CA3BB">
            <wp:extent cx="5067300" cy="55118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5511800"/>
                    </a:xfrm>
                    <a:prstGeom prst="rect">
                      <a:avLst/>
                    </a:prstGeom>
                    <a:noFill/>
                    <a:ln>
                      <a:noFill/>
                    </a:ln>
                  </pic:spPr>
                </pic:pic>
              </a:graphicData>
            </a:graphic>
          </wp:inline>
        </w:drawing>
      </w:r>
    </w:p>
    <w:p w14:paraId="03D7106B" w14:textId="77777777" w:rsidR="00441568" w:rsidRPr="00376716" w:rsidRDefault="00441568" w:rsidP="00441568">
      <w:pPr>
        <w:spacing w:before="120" w:after="120"/>
        <w:ind w:firstLine="0"/>
        <w:jc w:val="both"/>
      </w:pPr>
      <w:r w:rsidRPr="00376716">
        <w:rPr>
          <w:szCs w:val="2"/>
        </w:rPr>
        <w:br w:type="page"/>
      </w:r>
      <w:r>
        <w:rPr>
          <w:szCs w:val="2"/>
        </w:rPr>
        <w:t>[</w:t>
      </w:r>
      <w:r w:rsidRPr="00376716">
        <w:rPr>
          <w:rFonts w:eastAsia="Courier New" w:cs="Courier New"/>
          <w:color w:val="000000"/>
          <w:lang w:eastAsia="fr-FR" w:bidi="fr-FR"/>
        </w:rPr>
        <w:t>99</w:t>
      </w:r>
      <w:r>
        <w:rPr>
          <w:rFonts w:eastAsia="Courier New" w:cs="Courier New"/>
          <w:color w:val="000000"/>
          <w:lang w:eastAsia="fr-FR" w:bidi="fr-FR"/>
        </w:rPr>
        <w:t>]</w:t>
      </w:r>
    </w:p>
    <w:p w14:paraId="6C9D7C62" w14:textId="77777777" w:rsidR="00441568" w:rsidRDefault="00441568" w:rsidP="00441568">
      <w:pPr>
        <w:spacing w:before="120" w:after="120"/>
        <w:ind w:firstLine="0"/>
        <w:jc w:val="both"/>
        <w:rPr>
          <w:rFonts w:eastAsia="Courier New" w:cs="Courier New"/>
          <w:color w:val="000000"/>
          <w:lang w:eastAsia="fr-FR" w:bidi="fr-FR"/>
        </w:rPr>
      </w:pPr>
    </w:p>
    <w:p w14:paraId="70B9BF8C"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réelle du nombre des jeunes filles délinquantes comme nous po</w:t>
      </w:r>
      <w:r w:rsidRPr="00376716">
        <w:rPr>
          <w:rFonts w:eastAsia="Courier New" w:cs="Courier New"/>
          <w:color w:val="000000"/>
          <w:lang w:eastAsia="fr-FR" w:bidi="fr-FR"/>
        </w:rPr>
        <w:t>u</w:t>
      </w:r>
      <w:r w:rsidRPr="00376716">
        <w:rPr>
          <w:rFonts w:eastAsia="Courier New" w:cs="Courier New"/>
          <w:color w:val="000000"/>
          <w:lang w:eastAsia="fr-FR" w:bidi="fr-FR"/>
        </w:rPr>
        <w:t>vons y voir également une conception nouvelle de la part des org</w:t>
      </w:r>
      <w:r w:rsidRPr="00376716">
        <w:rPr>
          <w:rFonts w:eastAsia="Courier New" w:cs="Courier New"/>
          <w:color w:val="000000"/>
          <w:lang w:eastAsia="fr-FR" w:bidi="fr-FR"/>
        </w:rPr>
        <w:t>a</w:t>
      </w:r>
      <w:r w:rsidRPr="00376716">
        <w:rPr>
          <w:rFonts w:eastAsia="Courier New" w:cs="Courier New"/>
          <w:color w:val="000000"/>
          <w:lang w:eastAsia="fr-FR" w:bidi="fr-FR"/>
        </w:rPr>
        <w:t>nismes chargés du contrôle social. En effet, si jadis de tels organismes ont toujours répugné à l’idée de reconnaître ”délinquante” une jeune fille, il peut arriver que, le statut de la femme s’étant modifié avec les a</w:t>
      </w:r>
      <w:r w:rsidRPr="00376716">
        <w:rPr>
          <w:rFonts w:eastAsia="Courier New" w:cs="Courier New"/>
          <w:color w:val="000000"/>
          <w:lang w:eastAsia="fr-FR" w:bidi="fr-FR"/>
        </w:rPr>
        <w:t>n</w:t>
      </w:r>
      <w:r w:rsidRPr="00376716">
        <w:rPr>
          <w:rFonts w:eastAsia="Courier New" w:cs="Courier New"/>
          <w:color w:val="000000"/>
          <w:lang w:eastAsia="fr-FR" w:bidi="fr-FR"/>
        </w:rPr>
        <w:t>nées, ils n’y voient plus les mêmes significations et les mêmes impl</w:t>
      </w:r>
      <w:r w:rsidRPr="00376716">
        <w:rPr>
          <w:rFonts w:eastAsia="Courier New" w:cs="Courier New"/>
          <w:color w:val="000000"/>
          <w:lang w:eastAsia="fr-FR" w:bidi="fr-FR"/>
        </w:rPr>
        <w:t>i</w:t>
      </w:r>
      <w:r w:rsidRPr="00376716">
        <w:rPr>
          <w:rFonts w:eastAsia="Courier New" w:cs="Courier New"/>
          <w:color w:val="000000"/>
          <w:lang w:eastAsia="fr-FR" w:bidi="fr-FR"/>
        </w:rPr>
        <w:t>cations. Si par le passé la responsabilité de l'éducation des jeunes filles devait incomber principalement à la cellule familiale, il peut en être autrement aujourd'hui compte tenu des services spécialisés qui se sont développés et qui ont vu le jour en nombre relativement impo</w:t>
      </w:r>
      <w:r w:rsidRPr="00376716">
        <w:rPr>
          <w:rFonts w:eastAsia="Courier New" w:cs="Courier New"/>
          <w:color w:val="000000"/>
          <w:lang w:eastAsia="fr-FR" w:bidi="fr-FR"/>
        </w:rPr>
        <w:t>r</w:t>
      </w:r>
      <w:r w:rsidRPr="00376716">
        <w:rPr>
          <w:rFonts w:eastAsia="Courier New" w:cs="Courier New"/>
          <w:color w:val="000000"/>
          <w:lang w:eastAsia="fr-FR" w:bidi="fr-FR"/>
        </w:rPr>
        <w:t>tant. Quoiqu'il en soit, un fait demeure certain :</w:t>
      </w:r>
      <w:r>
        <w:rPr>
          <w:rFonts w:eastAsia="Courier New" w:cs="Courier New"/>
          <w:color w:val="000000"/>
          <w:lang w:eastAsia="fr-FR" w:bidi="fr-FR"/>
        </w:rPr>
        <w:t xml:space="preserve"> </w:t>
      </w:r>
      <w:r w:rsidRPr="00376716">
        <w:rPr>
          <w:rFonts w:eastAsia="Courier New" w:cs="Courier New"/>
          <w:color w:val="000000"/>
          <w:lang w:eastAsia="fr-FR" w:bidi="fr-FR"/>
        </w:rPr>
        <w:t>plus</w:t>
      </w:r>
      <w:r>
        <w:rPr>
          <w:rFonts w:eastAsia="Courier New" w:cs="Courier New"/>
          <w:color w:val="000000"/>
          <w:lang w:eastAsia="fr-FR" w:bidi="fr-FR"/>
        </w:rPr>
        <w:t xml:space="preserve"> </w:t>
      </w:r>
      <w:r w:rsidRPr="00376716">
        <w:rPr>
          <w:rFonts w:eastAsia="Courier New" w:cs="Courier New"/>
          <w:color w:val="000000"/>
          <w:lang w:eastAsia="fr-FR" w:bidi="fr-FR"/>
        </w:rPr>
        <w:t>de filles sont d</w:t>
      </w:r>
      <w:r w:rsidRPr="00376716">
        <w:rPr>
          <w:rFonts w:eastAsia="Courier New" w:cs="Courier New"/>
          <w:color w:val="000000"/>
          <w:lang w:eastAsia="fr-FR" w:bidi="fr-FR"/>
        </w:rPr>
        <w:t>é</w:t>
      </w:r>
      <w:r w:rsidRPr="00376716">
        <w:rPr>
          <w:rFonts w:eastAsia="Courier New" w:cs="Courier New"/>
          <w:color w:val="000000"/>
          <w:lang w:eastAsia="fr-FR" w:bidi="fr-FR"/>
        </w:rPr>
        <w:t>clarées délinquantes, au sens légal</w:t>
      </w:r>
      <w:r>
        <w:rPr>
          <w:rFonts w:eastAsia="Courier New" w:cs="Courier New"/>
          <w:color w:val="000000"/>
          <w:lang w:eastAsia="fr-FR" w:bidi="fr-FR"/>
        </w:rPr>
        <w:t xml:space="preserve"> </w:t>
      </w:r>
      <w:r w:rsidRPr="00376716">
        <w:rPr>
          <w:rFonts w:eastAsia="Courier New" w:cs="Courier New"/>
          <w:color w:val="000000"/>
          <w:lang w:eastAsia="fr-FR" w:bidi="fr-FR"/>
        </w:rPr>
        <w:t>du terme, maintenant qu’avant.</w:t>
      </w:r>
    </w:p>
    <w:p w14:paraId="20F6591E" w14:textId="77777777" w:rsidR="00441568" w:rsidRDefault="00441568" w:rsidP="00441568">
      <w:pPr>
        <w:spacing w:before="120" w:after="120"/>
        <w:jc w:val="both"/>
      </w:pPr>
    </w:p>
    <w:p w14:paraId="25C5A619" w14:textId="77777777" w:rsidR="00441568" w:rsidRPr="00376716" w:rsidRDefault="00441568" w:rsidP="00441568">
      <w:pPr>
        <w:pStyle w:val="a"/>
      </w:pPr>
      <w:bookmarkStart w:id="31" w:name="Delinquance_filles_pt_2_chap_VII_2"/>
      <w:r>
        <w:t xml:space="preserve">7.2. </w:t>
      </w:r>
      <w:r w:rsidRPr="00376716">
        <w:t>Proportions de chacun des types de délits</w:t>
      </w:r>
    </w:p>
    <w:bookmarkEnd w:id="31"/>
    <w:p w14:paraId="2A81CA86" w14:textId="77777777" w:rsidR="00441568" w:rsidRDefault="00441568" w:rsidP="00441568">
      <w:pPr>
        <w:spacing w:before="120" w:after="120"/>
        <w:jc w:val="both"/>
        <w:rPr>
          <w:rFonts w:eastAsia="Courier New" w:cs="Courier New"/>
          <w:color w:val="000000"/>
          <w:lang w:eastAsia="fr-FR" w:bidi="fr-FR"/>
        </w:rPr>
      </w:pPr>
    </w:p>
    <w:p w14:paraId="50434E6C" w14:textId="77777777" w:rsidR="00441568" w:rsidRDefault="00441568" w:rsidP="00441568">
      <w:pPr>
        <w:spacing w:before="120" w:after="120"/>
        <w:jc w:val="both"/>
        <w:rPr>
          <w:rFonts w:eastAsia="Courier New" w:cs="Courier New"/>
          <w:color w:val="000000"/>
          <w:lang w:eastAsia="fr-FR" w:bidi="fr-FR"/>
        </w:rPr>
      </w:pPr>
    </w:p>
    <w:p w14:paraId="4124539C"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9A8615D"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Les jeunes délinquantes sont plus nombreuses que par le passé et leur nombre évolue à un rythme important ; que pouvons-nous dire maintenant des délits pour lesquels elles sont amenées devant le trib</w:t>
      </w:r>
      <w:r w:rsidRPr="00376716">
        <w:rPr>
          <w:rFonts w:eastAsia="Courier New" w:cs="Courier New"/>
          <w:color w:val="000000"/>
          <w:lang w:eastAsia="fr-FR" w:bidi="fr-FR"/>
        </w:rPr>
        <w:t>u</w:t>
      </w:r>
      <w:r w:rsidRPr="00376716">
        <w:rPr>
          <w:rFonts w:eastAsia="Courier New" w:cs="Courier New"/>
          <w:color w:val="000000"/>
          <w:lang w:eastAsia="fr-FR" w:bidi="fr-FR"/>
        </w:rPr>
        <w:t>nal de la jeunesse ? Le tableau</w:t>
      </w:r>
      <w:r>
        <w:rPr>
          <w:rFonts w:eastAsia="Courier New" w:cs="Courier New"/>
          <w:color w:val="000000"/>
          <w:lang w:eastAsia="fr-FR" w:bidi="fr-FR"/>
        </w:rPr>
        <w:t> </w:t>
      </w:r>
      <w:r w:rsidRPr="00376716">
        <w:rPr>
          <w:rFonts w:eastAsia="Courier New" w:cs="Courier New"/>
          <w:color w:val="000000"/>
          <w:lang w:eastAsia="fr-FR" w:bidi="fr-FR"/>
        </w:rPr>
        <w:t>5 nous donne, pour les années '63 à ’69 inclusivement au Québec, le nombre des garçons et des filles "tr</w:t>
      </w:r>
      <w:r w:rsidRPr="00376716">
        <w:rPr>
          <w:rFonts w:eastAsia="Courier New" w:cs="Courier New"/>
          <w:color w:val="000000"/>
          <w:lang w:eastAsia="fr-FR" w:bidi="fr-FR"/>
        </w:rPr>
        <w:t>a</w:t>
      </w:r>
      <w:r w:rsidRPr="00376716">
        <w:rPr>
          <w:rFonts w:eastAsia="Courier New" w:cs="Courier New"/>
          <w:color w:val="000000"/>
          <w:lang w:eastAsia="fr-FR" w:bidi="fr-FR"/>
        </w:rPr>
        <w:t>duits" devant les tribunaux pour une infraction donnée. Ces délits ont été regroupés en sept catégories, à savoir :</w:t>
      </w:r>
      <w:r>
        <w:rPr>
          <w:rFonts w:eastAsia="Courier New" w:cs="Courier New"/>
          <w:color w:val="000000"/>
          <w:lang w:eastAsia="fr-FR" w:bidi="fr-FR"/>
        </w:rPr>
        <w:t xml:space="preserve"> </w:t>
      </w:r>
      <w:r w:rsidRPr="00376716">
        <w:rPr>
          <w:rFonts w:eastAsia="Courier New" w:cs="Courier New"/>
          <w:color w:val="000000"/>
          <w:lang w:eastAsia="fr-FR" w:bidi="fr-FR"/>
        </w:rPr>
        <w:t>délits</w:t>
      </w:r>
      <w:r>
        <w:rPr>
          <w:rFonts w:eastAsia="Courier New" w:cs="Courier New"/>
          <w:color w:val="000000"/>
          <w:lang w:eastAsia="fr-FR" w:bidi="fr-FR"/>
        </w:rPr>
        <w:t xml:space="preserve"> </w:t>
      </w:r>
      <w:r w:rsidRPr="00376716">
        <w:rPr>
          <w:rFonts w:eastAsia="Courier New" w:cs="Courier New"/>
          <w:color w:val="000000"/>
          <w:lang w:eastAsia="fr-FR" w:bidi="fr-FR"/>
        </w:rPr>
        <w:t>contre</w:t>
      </w:r>
      <w:r>
        <w:rPr>
          <w:rFonts w:eastAsia="Courier New" w:cs="Courier New"/>
          <w:color w:val="000000"/>
          <w:lang w:eastAsia="fr-FR" w:bidi="fr-FR"/>
        </w:rPr>
        <w:t xml:space="preserve"> </w:t>
      </w:r>
      <w:r w:rsidRPr="00376716">
        <w:rPr>
          <w:rFonts w:eastAsia="Courier New" w:cs="Courier New"/>
          <w:color w:val="000000"/>
          <w:lang w:eastAsia="fr-FR" w:bidi="fr-FR"/>
        </w:rPr>
        <w:t>les personnes, délits contre la propriété avec violence, délits contre la propriété, a</w:t>
      </w:r>
      <w:r w:rsidRPr="00376716">
        <w:rPr>
          <w:rFonts w:eastAsia="Courier New" w:cs="Courier New"/>
          <w:color w:val="000000"/>
          <w:lang w:eastAsia="fr-FR" w:bidi="fr-FR"/>
        </w:rPr>
        <w:t>u</w:t>
      </w:r>
      <w:r w:rsidRPr="00376716">
        <w:rPr>
          <w:rFonts w:eastAsia="Courier New" w:cs="Courier New"/>
          <w:color w:val="000000"/>
          <w:lang w:eastAsia="fr-FR" w:bidi="fr-FR"/>
        </w:rPr>
        <w:t>tres infractions au code criminel, infractions aux lois fédérales, aux lois provinciales et e</w:t>
      </w:r>
      <w:r>
        <w:rPr>
          <w:rFonts w:eastAsia="Courier New" w:cs="Courier New"/>
          <w:color w:val="000000"/>
          <w:lang w:eastAsia="fr-FR" w:bidi="fr-FR"/>
        </w:rPr>
        <w:t>nfin, aux règlements municipaux</w:t>
      </w:r>
      <w:r w:rsidRPr="00376716">
        <w:rPr>
          <w:rFonts w:eastAsia="Courier New" w:cs="Courier New"/>
          <w:color w:val="000000"/>
          <w:lang w:eastAsia="fr-FR" w:bidi="fr-FR"/>
        </w:rPr>
        <w:t>.</w:t>
      </w:r>
      <w:r>
        <w:rPr>
          <w:rFonts w:eastAsia="Courier New" w:cs="Courier New"/>
          <w:color w:val="000000"/>
          <w:lang w:eastAsia="fr-FR" w:bidi="fr-FR"/>
        </w:rPr>
        <w:t> </w:t>
      </w:r>
      <w:r>
        <w:rPr>
          <w:rStyle w:val="Appelnotedebasdep"/>
          <w:rFonts w:eastAsia="Courier New" w:cs="Courier New"/>
        </w:rPr>
        <w:footnoteReference w:id="54"/>
      </w:r>
    </w:p>
    <w:p w14:paraId="3BABF085" w14:textId="77777777" w:rsidR="00441568" w:rsidRDefault="00441568" w:rsidP="00441568">
      <w:pPr>
        <w:pStyle w:val="p"/>
        <w:sectPr w:rsidR="00441568">
          <w:pgSz w:w="12240" w:h="15840"/>
          <w:pgMar w:top="1800" w:right="1440" w:bottom="1440" w:left="2160" w:header="720" w:footer="720" w:gutter="720"/>
          <w:cols w:space="720"/>
        </w:sectPr>
      </w:pPr>
      <w:r w:rsidRPr="00376716">
        <w:br w:type="page"/>
      </w:r>
    </w:p>
    <w:p w14:paraId="4E36FFF3" w14:textId="77777777" w:rsidR="00441568" w:rsidRDefault="00441568" w:rsidP="00441568">
      <w:pPr>
        <w:pStyle w:val="p"/>
      </w:pPr>
      <w:r>
        <w:t>[100]</w:t>
      </w:r>
    </w:p>
    <w:p w14:paraId="2F05DAC1" w14:textId="77777777" w:rsidR="00441568" w:rsidRDefault="00441568" w:rsidP="00441568">
      <w:pPr>
        <w:pStyle w:val="p"/>
      </w:pPr>
    </w:p>
    <w:p w14:paraId="0EA5F0EA" w14:textId="77777777" w:rsidR="00441568" w:rsidRPr="00C972A9" w:rsidRDefault="00441568" w:rsidP="00441568">
      <w:pPr>
        <w:pStyle w:val="figtitre"/>
      </w:pPr>
      <w:r w:rsidRPr="00C972A9">
        <w:t>Tableau 5</w:t>
      </w:r>
    </w:p>
    <w:p w14:paraId="0F17E979" w14:textId="77777777" w:rsidR="00441568" w:rsidRDefault="00441568" w:rsidP="00441568">
      <w:pPr>
        <w:pStyle w:val="figtitrest"/>
      </w:pPr>
      <w:r w:rsidRPr="00C972A9">
        <w:t>Pour les jeunes reconnus “jeunes délinquants”, proportion de chaque type de délits selon le sexe,</w:t>
      </w:r>
      <w:r w:rsidRPr="00C972A9">
        <w:br/>
        <w:t xml:space="preserve">Québec et Ontario, 1963-1969 </w:t>
      </w:r>
      <w:r w:rsidRPr="00EB6D4C">
        <w:rPr>
          <w:color w:val="FF0000"/>
          <w:vertAlign w:val="superscript"/>
        </w:rPr>
        <w:t>1</w:t>
      </w:r>
    </w:p>
    <w:tbl>
      <w:tblPr>
        <w:tblW w:w="14059"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233"/>
        <w:gridCol w:w="792"/>
        <w:gridCol w:w="793"/>
        <w:gridCol w:w="806"/>
        <w:gridCol w:w="795"/>
        <w:gridCol w:w="806"/>
        <w:gridCol w:w="806"/>
        <w:gridCol w:w="795"/>
        <w:gridCol w:w="8"/>
        <w:gridCol w:w="798"/>
        <w:gridCol w:w="8"/>
        <w:gridCol w:w="786"/>
        <w:gridCol w:w="7"/>
        <w:gridCol w:w="800"/>
        <w:gridCol w:w="6"/>
        <w:gridCol w:w="790"/>
        <w:gridCol w:w="10"/>
        <w:gridCol w:w="806"/>
        <w:gridCol w:w="675"/>
        <w:gridCol w:w="810"/>
        <w:gridCol w:w="918"/>
        <w:gridCol w:w="811"/>
      </w:tblGrid>
      <w:tr w:rsidR="00441568" w:rsidRPr="00CD2E79" w14:paraId="15AC29CC" w14:textId="77777777">
        <w:tc>
          <w:tcPr>
            <w:tcW w:w="1233" w:type="dxa"/>
            <w:vMerge w:val="restart"/>
            <w:tcBorders>
              <w:top w:val="single" w:sz="4" w:space="0" w:color="auto"/>
              <w:left w:val="nil"/>
              <w:bottom w:val="single" w:sz="4" w:space="0" w:color="auto"/>
              <w:right w:val="nil"/>
            </w:tcBorders>
            <w:shd w:val="clear" w:color="auto" w:fill="EEECE1"/>
            <w:vAlign w:val="center"/>
          </w:tcPr>
          <w:p w14:paraId="23647DBB" w14:textId="77777777" w:rsidR="00441568" w:rsidRPr="00C972A9" w:rsidRDefault="00441568" w:rsidP="00441568">
            <w:pPr>
              <w:spacing w:before="60" w:after="60"/>
              <w:ind w:firstLine="0"/>
              <w:rPr>
                <w:rFonts w:eastAsia="Times"/>
                <w:sz w:val="20"/>
                <w:lang w:eastAsia="fr-FR"/>
              </w:rPr>
            </w:pPr>
            <w:r w:rsidRPr="00C972A9">
              <w:rPr>
                <w:rFonts w:eastAsia="Times"/>
                <w:sz w:val="20"/>
                <w:lang w:eastAsia="fr-FR"/>
              </w:rPr>
              <w:t>Année</w:t>
            </w:r>
            <w:r w:rsidRPr="00C972A9">
              <w:rPr>
                <w:rFonts w:eastAsia="Times"/>
                <w:sz w:val="20"/>
                <w:lang w:eastAsia="fr-FR"/>
              </w:rPr>
              <w:br/>
              <w:t>et province</w:t>
            </w:r>
          </w:p>
        </w:tc>
        <w:tc>
          <w:tcPr>
            <w:tcW w:w="1585" w:type="dxa"/>
            <w:gridSpan w:val="2"/>
            <w:tcBorders>
              <w:top w:val="single" w:sz="4" w:space="0" w:color="auto"/>
              <w:left w:val="nil"/>
              <w:bottom w:val="single" w:sz="4" w:space="0" w:color="auto"/>
              <w:right w:val="nil"/>
            </w:tcBorders>
            <w:shd w:val="clear" w:color="auto" w:fill="EEECE1"/>
            <w:vAlign w:val="center"/>
          </w:tcPr>
          <w:p w14:paraId="6138404E"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Contre les pe</w:t>
            </w:r>
            <w:r w:rsidRPr="00C972A9">
              <w:rPr>
                <w:rFonts w:eastAsia="Times"/>
                <w:sz w:val="20"/>
                <w:lang w:eastAsia="fr-FR"/>
              </w:rPr>
              <w:t>r</w:t>
            </w:r>
            <w:r w:rsidRPr="00C972A9">
              <w:rPr>
                <w:rFonts w:eastAsia="Times"/>
                <w:sz w:val="20"/>
                <w:lang w:eastAsia="fr-FR"/>
              </w:rPr>
              <w:t>sonnes</w:t>
            </w:r>
          </w:p>
        </w:tc>
        <w:tc>
          <w:tcPr>
            <w:tcW w:w="1601" w:type="dxa"/>
            <w:gridSpan w:val="2"/>
            <w:tcBorders>
              <w:top w:val="single" w:sz="4" w:space="0" w:color="auto"/>
              <w:left w:val="nil"/>
              <w:bottom w:val="single" w:sz="4" w:space="0" w:color="auto"/>
              <w:right w:val="nil"/>
            </w:tcBorders>
            <w:shd w:val="clear" w:color="auto" w:fill="EEECE1"/>
          </w:tcPr>
          <w:p w14:paraId="4607D437"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Contre la pr</w:t>
            </w:r>
            <w:r w:rsidRPr="00C972A9">
              <w:rPr>
                <w:rFonts w:eastAsia="Times"/>
                <w:sz w:val="20"/>
                <w:lang w:eastAsia="fr-FR"/>
              </w:rPr>
              <w:t>o</w:t>
            </w:r>
            <w:r w:rsidRPr="00C972A9">
              <w:rPr>
                <w:rFonts w:eastAsia="Times"/>
                <w:sz w:val="20"/>
                <w:lang w:eastAsia="fr-FR"/>
              </w:rPr>
              <w:t>priété avec vi</w:t>
            </w:r>
            <w:r w:rsidRPr="00C972A9">
              <w:rPr>
                <w:rFonts w:eastAsia="Times"/>
                <w:sz w:val="20"/>
                <w:lang w:eastAsia="fr-FR"/>
              </w:rPr>
              <w:t>o</w:t>
            </w:r>
            <w:r w:rsidRPr="00C972A9">
              <w:rPr>
                <w:rFonts w:eastAsia="Times"/>
                <w:sz w:val="20"/>
                <w:lang w:eastAsia="fr-FR"/>
              </w:rPr>
              <w:t>lence</w:t>
            </w:r>
          </w:p>
        </w:tc>
        <w:tc>
          <w:tcPr>
            <w:tcW w:w="1612" w:type="dxa"/>
            <w:gridSpan w:val="2"/>
            <w:tcBorders>
              <w:top w:val="single" w:sz="4" w:space="0" w:color="auto"/>
              <w:left w:val="nil"/>
              <w:bottom w:val="single" w:sz="4" w:space="0" w:color="auto"/>
              <w:right w:val="nil"/>
            </w:tcBorders>
            <w:shd w:val="clear" w:color="auto" w:fill="EEECE1"/>
            <w:vAlign w:val="center"/>
          </w:tcPr>
          <w:p w14:paraId="356520B1"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Contre la pr</w:t>
            </w:r>
            <w:r w:rsidRPr="00C972A9">
              <w:rPr>
                <w:rFonts w:eastAsia="Times"/>
                <w:sz w:val="20"/>
                <w:lang w:eastAsia="fr-FR"/>
              </w:rPr>
              <w:t>o</w:t>
            </w:r>
            <w:r w:rsidRPr="00C972A9">
              <w:rPr>
                <w:rFonts w:eastAsia="Times"/>
                <w:sz w:val="20"/>
                <w:lang w:eastAsia="fr-FR"/>
              </w:rPr>
              <w:t>priété</w:t>
            </w:r>
          </w:p>
        </w:tc>
        <w:tc>
          <w:tcPr>
            <w:tcW w:w="1609" w:type="dxa"/>
            <w:gridSpan w:val="4"/>
            <w:tcBorders>
              <w:top w:val="single" w:sz="4" w:space="0" w:color="auto"/>
              <w:left w:val="nil"/>
              <w:bottom w:val="single" w:sz="4" w:space="0" w:color="auto"/>
              <w:right w:val="nil"/>
            </w:tcBorders>
            <w:shd w:val="clear" w:color="auto" w:fill="EEECE1"/>
          </w:tcPr>
          <w:p w14:paraId="03A3F08F"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Autres infra</w:t>
            </w:r>
            <w:r w:rsidRPr="00C972A9">
              <w:rPr>
                <w:rFonts w:eastAsia="Times"/>
                <w:sz w:val="20"/>
                <w:lang w:eastAsia="fr-FR"/>
              </w:rPr>
              <w:t>c</w:t>
            </w:r>
            <w:r w:rsidRPr="00C972A9">
              <w:rPr>
                <w:rFonts w:eastAsia="Times"/>
                <w:sz w:val="20"/>
                <w:lang w:eastAsia="fr-FR"/>
              </w:rPr>
              <w:t>tions au code criminel</w:t>
            </w:r>
          </w:p>
        </w:tc>
        <w:tc>
          <w:tcPr>
            <w:tcW w:w="1599" w:type="dxa"/>
            <w:gridSpan w:val="4"/>
            <w:tcBorders>
              <w:top w:val="single" w:sz="4" w:space="0" w:color="auto"/>
              <w:left w:val="nil"/>
              <w:bottom w:val="single" w:sz="4" w:space="0" w:color="auto"/>
              <w:right w:val="nil"/>
            </w:tcBorders>
            <w:shd w:val="clear" w:color="auto" w:fill="EEECE1"/>
            <w:vAlign w:val="center"/>
          </w:tcPr>
          <w:p w14:paraId="435051A6"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Lois fédérales</w:t>
            </w:r>
          </w:p>
        </w:tc>
        <w:tc>
          <w:tcPr>
            <w:tcW w:w="1606" w:type="dxa"/>
            <w:gridSpan w:val="3"/>
            <w:tcBorders>
              <w:top w:val="single" w:sz="4" w:space="0" w:color="auto"/>
              <w:left w:val="nil"/>
              <w:bottom w:val="single" w:sz="4" w:space="0" w:color="auto"/>
              <w:right w:val="nil"/>
            </w:tcBorders>
            <w:shd w:val="clear" w:color="auto" w:fill="EEECE1"/>
            <w:vAlign w:val="center"/>
          </w:tcPr>
          <w:p w14:paraId="7B5933E1"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Lois provinciales</w:t>
            </w:r>
          </w:p>
        </w:tc>
        <w:tc>
          <w:tcPr>
            <w:tcW w:w="1485" w:type="dxa"/>
            <w:gridSpan w:val="2"/>
            <w:tcBorders>
              <w:top w:val="single" w:sz="4" w:space="0" w:color="auto"/>
              <w:left w:val="nil"/>
              <w:bottom w:val="single" w:sz="4" w:space="0" w:color="auto"/>
              <w:right w:val="nil"/>
            </w:tcBorders>
            <w:shd w:val="clear" w:color="auto" w:fill="EEECE1"/>
            <w:vAlign w:val="center"/>
          </w:tcPr>
          <w:p w14:paraId="28283221"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Règlements municipaux</w:t>
            </w:r>
          </w:p>
        </w:tc>
        <w:tc>
          <w:tcPr>
            <w:tcW w:w="1729" w:type="dxa"/>
            <w:gridSpan w:val="2"/>
            <w:tcBorders>
              <w:top w:val="single" w:sz="4" w:space="0" w:color="auto"/>
              <w:left w:val="nil"/>
              <w:bottom w:val="single" w:sz="4" w:space="0" w:color="auto"/>
              <w:right w:val="nil"/>
            </w:tcBorders>
            <w:shd w:val="clear" w:color="auto" w:fill="EEECE1"/>
            <w:vAlign w:val="center"/>
          </w:tcPr>
          <w:p w14:paraId="2917EB57"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TOTAUX</w:t>
            </w:r>
          </w:p>
        </w:tc>
      </w:tr>
      <w:tr w:rsidR="00441568" w:rsidRPr="00CD2E79" w14:paraId="267AD104" w14:textId="77777777">
        <w:tc>
          <w:tcPr>
            <w:tcW w:w="1233" w:type="dxa"/>
            <w:vMerge/>
            <w:tcBorders>
              <w:top w:val="single" w:sz="4" w:space="0" w:color="auto"/>
              <w:left w:val="nil"/>
              <w:bottom w:val="single" w:sz="4" w:space="0" w:color="auto"/>
              <w:right w:val="nil"/>
            </w:tcBorders>
            <w:shd w:val="clear" w:color="auto" w:fill="EEECE1"/>
          </w:tcPr>
          <w:p w14:paraId="08CC2BA3" w14:textId="77777777" w:rsidR="00441568" w:rsidRPr="00C972A9" w:rsidRDefault="00441568" w:rsidP="00441568">
            <w:pPr>
              <w:spacing w:before="60" w:after="60"/>
              <w:ind w:firstLine="0"/>
              <w:rPr>
                <w:rFonts w:eastAsia="Times"/>
                <w:sz w:val="20"/>
                <w:lang w:eastAsia="fr-FR"/>
              </w:rPr>
            </w:pPr>
          </w:p>
        </w:tc>
        <w:tc>
          <w:tcPr>
            <w:tcW w:w="792" w:type="dxa"/>
            <w:tcBorders>
              <w:top w:val="single" w:sz="4" w:space="0" w:color="auto"/>
              <w:left w:val="nil"/>
              <w:bottom w:val="single" w:sz="4" w:space="0" w:color="auto"/>
              <w:right w:val="nil"/>
            </w:tcBorders>
            <w:shd w:val="clear" w:color="auto" w:fill="EEECE1"/>
          </w:tcPr>
          <w:p w14:paraId="1BB2CC5B"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793" w:type="dxa"/>
            <w:tcBorders>
              <w:top w:val="single" w:sz="4" w:space="0" w:color="auto"/>
              <w:left w:val="nil"/>
              <w:bottom w:val="single" w:sz="4" w:space="0" w:color="auto"/>
              <w:right w:val="nil"/>
            </w:tcBorders>
            <w:shd w:val="clear" w:color="auto" w:fill="EEECE1"/>
          </w:tcPr>
          <w:p w14:paraId="3556851E"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c>
          <w:tcPr>
            <w:tcW w:w="806" w:type="dxa"/>
            <w:tcBorders>
              <w:top w:val="single" w:sz="4" w:space="0" w:color="auto"/>
              <w:left w:val="nil"/>
              <w:bottom w:val="single" w:sz="4" w:space="0" w:color="auto"/>
              <w:right w:val="nil"/>
            </w:tcBorders>
            <w:shd w:val="clear" w:color="auto" w:fill="EEECE1"/>
          </w:tcPr>
          <w:p w14:paraId="533DA35E"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795" w:type="dxa"/>
            <w:tcBorders>
              <w:top w:val="single" w:sz="4" w:space="0" w:color="auto"/>
              <w:left w:val="nil"/>
              <w:bottom w:val="single" w:sz="4" w:space="0" w:color="auto"/>
              <w:right w:val="nil"/>
            </w:tcBorders>
            <w:shd w:val="clear" w:color="auto" w:fill="EEECE1"/>
          </w:tcPr>
          <w:p w14:paraId="7EB13452"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c>
          <w:tcPr>
            <w:tcW w:w="806" w:type="dxa"/>
            <w:tcBorders>
              <w:top w:val="single" w:sz="4" w:space="0" w:color="auto"/>
              <w:left w:val="nil"/>
              <w:bottom w:val="single" w:sz="4" w:space="0" w:color="auto"/>
              <w:right w:val="nil"/>
            </w:tcBorders>
            <w:shd w:val="clear" w:color="auto" w:fill="EEECE1"/>
          </w:tcPr>
          <w:p w14:paraId="6F31328F"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806" w:type="dxa"/>
            <w:tcBorders>
              <w:top w:val="single" w:sz="4" w:space="0" w:color="auto"/>
              <w:left w:val="nil"/>
              <w:bottom w:val="single" w:sz="4" w:space="0" w:color="auto"/>
              <w:right w:val="nil"/>
            </w:tcBorders>
            <w:shd w:val="clear" w:color="auto" w:fill="EEECE1"/>
          </w:tcPr>
          <w:p w14:paraId="4D6D930E"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c>
          <w:tcPr>
            <w:tcW w:w="803" w:type="dxa"/>
            <w:gridSpan w:val="2"/>
            <w:tcBorders>
              <w:top w:val="single" w:sz="4" w:space="0" w:color="auto"/>
              <w:left w:val="nil"/>
              <w:bottom w:val="single" w:sz="4" w:space="0" w:color="auto"/>
              <w:right w:val="nil"/>
            </w:tcBorders>
            <w:shd w:val="clear" w:color="auto" w:fill="EEECE1"/>
          </w:tcPr>
          <w:p w14:paraId="7FAF6AB5"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806" w:type="dxa"/>
            <w:gridSpan w:val="2"/>
            <w:tcBorders>
              <w:top w:val="single" w:sz="4" w:space="0" w:color="auto"/>
              <w:left w:val="nil"/>
              <w:bottom w:val="single" w:sz="4" w:space="0" w:color="auto"/>
              <w:right w:val="nil"/>
            </w:tcBorders>
            <w:shd w:val="clear" w:color="auto" w:fill="EEECE1"/>
          </w:tcPr>
          <w:p w14:paraId="079D8DCE"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c>
          <w:tcPr>
            <w:tcW w:w="793" w:type="dxa"/>
            <w:gridSpan w:val="2"/>
            <w:tcBorders>
              <w:top w:val="single" w:sz="4" w:space="0" w:color="auto"/>
              <w:left w:val="nil"/>
              <w:bottom w:val="single" w:sz="4" w:space="0" w:color="auto"/>
              <w:right w:val="nil"/>
            </w:tcBorders>
            <w:shd w:val="clear" w:color="auto" w:fill="EEECE1"/>
          </w:tcPr>
          <w:p w14:paraId="4255C89D"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806" w:type="dxa"/>
            <w:gridSpan w:val="2"/>
            <w:tcBorders>
              <w:top w:val="single" w:sz="4" w:space="0" w:color="auto"/>
              <w:left w:val="nil"/>
              <w:bottom w:val="single" w:sz="4" w:space="0" w:color="auto"/>
              <w:right w:val="nil"/>
            </w:tcBorders>
            <w:shd w:val="clear" w:color="auto" w:fill="EEECE1"/>
          </w:tcPr>
          <w:p w14:paraId="6FFE1263"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c>
          <w:tcPr>
            <w:tcW w:w="800" w:type="dxa"/>
            <w:gridSpan w:val="2"/>
            <w:tcBorders>
              <w:top w:val="single" w:sz="4" w:space="0" w:color="auto"/>
              <w:left w:val="nil"/>
              <w:bottom w:val="single" w:sz="4" w:space="0" w:color="auto"/>
              <w:right w:val="nil"/>
            </w:tcBorders>
            <w:shd w:val="clear" w:color="auto" w:fill="EEECE1"/>
          </w:tcPr>
          <w:p w14:paraId="01145AA0"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806" w:type="dxa"/>
            <w:tcBorders>
              <w:top w:val="single" w:sz="4" w:space="0" w:color="auto"/>
              <w:left w:val="nil"/>
              <w:bottom w:val="single" w:sz="4" w:space="0" w:color="auto"/>
              <w:right w:val="nil"/>
            </w:tcBorders>
            <w:shd w:val="clear" w:color="auto" w:fill="EEECE1"/>
          </w:tcPr>
          <w:p w14:paraId="04E56CF1"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c>
          <w:tcPr>
            <w:tcW w:w="675" w:type="dxa"/>
            <w:tcBorders>
              <w:top w:val="single" w:sz="4" w:space="0" w:color="auto"/>
              <w:left w:val="nil"/>
              <w:bottom w:val="single" w:sz="4" w:space="0" w:color="auto"/>
              <w:right w:val="nil"/>
            </w:tcBorders>
            <w:shd w:val="clear" w:color="auto" w:fill="EEECE1"/>
          </w:tcPr>
          <w:p w14:paraId="70911198"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810" w:type="dxa"/>
            <w:tcBorders>
              <w:top w:val="single" w:sz="4" w:space="0" w:color="auto"/>
              <w:left w:val="nil"/>
              <w:bottom w:val="single" w:sz="4" w:space="0" w:color="auto"/>
              <w:right w:val="nil"/>
            </w:tcBorders>
            <w:shd w:val="clear" w:color="auto" w:fill="EEECE1"/>
          </w:tcPr>
          <w:p w14:paraId="085CFAD4"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c>
          <w:tcPr>
            <w:tcW w:w="918" w:type="dxa"/>
            <w:tcBorders>
              <w:top w:val="single" w:sz="4" w:space="0" w:color="auto"/>
              <w:left w:val="nil"/>
              <w:bottom w:val="single" w:sz="4" w:space="0" w:color="auto"/>
              <w:right w:val="nil"/>
            </w:tcBorders>
            <w:shd w:val="clear" w:color="auto" w:fill="EEECE1"/>
          </w:tcPr>
          <w:p w14:paraId="720F3BF4"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G</w:t>
            </w:r>
          </w:p>
        </w:tc>
        <w:tc>
          <w:tcPr>
            <w:tcW w:w="811" w:type="dxa"/>
            <w:tcBorders>
              <w:top w:val="single" w:sz="4" w:space="0" w:color="auto"/>
              <w:left w:val="nil"/>
              <w:bottom w:val="single" w:sz="4" w:space="0" w:color="auto"/>
              <w:right w:val="nil"/>
            </w:tcBorders>
            <w:shd w:val="clear" w:color="auto" w:fill="EEECE1"/>
          </w:tcPr>
          <w:p w14:paraId="4D7BEE89" w14:textId="77777777" w:rsidR="00441568" w:rsidRPr="00C972A9" w:rsidRDefault="00441568" w:rsidP="00441568">
            <w:pPr>
              <w:spacing w:before="60" w:after="60"/>
              <w:ind w:firstLine="0"/>
              <w:jc w:val="center"/>
              <w:rPr>
                <w:rFonts w:eastAsia="Times"/>
                <w:sz w:val="20"/>
                <w:lang w:eastAsia="fr-FR"/>
              </w:rPr>
            </w:pPr>
            <w:r w:rsidRPr="00C972A9">
              <w:rPr>
                <w:rFonts w:eastAsia="Times"/>
                <w:sz w:val="20"/>
                <w:lang w:eastAsia="fr-FR"/>
              </w:rPr>
              <w:t>F</w:t>
            </w:r>
          </w:p>
        </w:tc>
      </w:tr>
      <w:tr w:rsidR="00441568" w:rsidRPr="00CD2E79" w14:paraId="609F3A2B" w14:textId="77777777">
        <w:tc>
          <w:tcPr>
            <w:tcW w:w="1233" w:type="dxa"/>
            <w:tcBorders>
              <w:top w:val="single" w:sz="4" w:space="0" w:color="auto"/>
              <w:left w:val="nil"/>
              <w:bottom w:val="nil"/>
              <w:right w:val="nil"/>
            </w:tcBorders>
          </w:tcPr>
          <w:p w14:paraId="50B158B9" w14:textId="77777777" w:rsidR="00441568" w:rsidRPr="00C972A9" w:rsidRDefault="00441568" w:rsidP="00441568">
            <w:pPr>
              <w:spacing w:before="60"/>
              <w:ind w:firstLine="0"/>
              <w:rPr>
                <w:rFonts w:eastAsia="Times"/>
                <w:sz w:val="20"/>
                <w:lang w:eastAsia="fr-FR"/>
              </w:rPr>
            </w:pPr>
            <w:r w:rsidRPr="00C972A9">
              <w:rPr>
                <w:rFonts w:eastAsia="Times"/>
                <w:sz w:val="20"/>
                <w:lang w:eastAsia="fr-FR"/>
              </w:rPr>
              <w:t>1963</w:t>
            </w:r>
          </w:p>
        </w:tc>
        <w:tc>
          <w:tcPr>
            <w:tcW w:w="792" w:type="dxa"/>
            <w:tcBorders>
              <w:top w:val="single" w:sz="4" w:space="0" w:color="auto"/>
              <w:left w:val="nil"/>
              <w:bottom w:val="nil"/>
              <w:right w:val="nil"/>
            </w:tcBorders>
          </w:tcPr>
          <w:p w14:paraId="3EA59BFB" w14:textId="77777777" w:rsidR="00441568" w:rsidRPr="00C972A9" w:rsidRDefault="00441568" w:rsidP="00441568">
            <w:pPr>
              <w:spacing w:before="60"/>
              <w:ind w:firstLine="0"/>
              <w:rPr>
                <w:rFonts w:eastAsia="Times"/>
                <w:sz w:val="20"/>
                <w:lang w:eastAsia="fr-FR"/>
              </w:rPr>
            </w:pPr>
          </w:p>
        </w:tc>
        <w:tc>
          <w:tcPr>
            <w:tcW w:w="793" w:type="dxa"/>
            <w:tcBorders>
              <w:top w:val="single" w:sz="4" w:space="0" w:color="auto"/>
              <w:left w:val="nil"/>
              <w:bottom w:val="nil"/>
              <w:right w:val="nil"/>
            </w:tcBorders>
          </w:tcPr>
          <w:p w14:paraId="725DBFCD" w14:textId="77777777" w:rsidR="00441568" w:rsidRPr="00C972A9" w:rsidRDefault="00441568" w:rsidP="00441568">
            <w:pPr>
              <w:spacing w:before="60"/>
              <w:ind w:firstLine="0"/>
              <w:rPr>
                <w:rFonts w:eastAsia="Times"/>
                <w:sz w:val="20"/>
                <w:lang w:eastAsia="fr-FR"/>
              </w:rPr>
            </w:pPr>
          </w:p>
        </w:tc>
        <w:tc>
          <w:tcPr>
            <w:tcW w:w="806" w:type="dxa"/>
            <w:tcBorders>
              <w:top w:val="single" w:sz="4" w:space="0" w:color="auto"/>
              <w:left w:val="nil"/>
              <w:bottom w:val="nil"/>
              <w:right w:val="nil"/>
            </w:tcBorders>
          </w:tcPr>
          <w:p w14:paraId="11941097" w14:textId="77777777" w:rsidR="00441568" w:rsidRPr="00C972A9" w:rsidRDefault="00441568" w:rsidP="00441568">
            <w:pPr>
              <w:spacing w:before="60"/>
              <w:ind w:firstLine="0"/>
              <w:rPr>
                <w:rFonts w:eastAsia="Times"/>
                <w:sz w:val="20"/>
                <w:lang w:eastAsia="fr-FR"/>
              </w:rPr>
            </w:pPr>
          </w:p>
        </w:tc>
        <w:tc>
          <w:tcPr>
            <w:tcW w:w="795" w:type="dxa"/>
            <w:tcBorders>
              <w:top w:val="single" w:sz="4" w:space="0" w:color="auto"/>
              <w:left w:val="nil"/>
              <w:bottom w:val="nil"/>
              <w:right w:val="nil"/>
            </w:tcBorders>
          </w:tcPr>
          <w:p w14:paraId="784D20BB" w14:textId="77777777" w:rsidR="00441568" w:rsidRPr="00C972A9" w:rsidRDefault="00441568" w:rsidP="00441568">
            <w:pPr>
              <w:spacing w:before="60"/>
              <w:ind w:firstLine="0"/>
              <w:rPr>
                <w:rFonts w:eastAsia="Times"/>
                <w:sz w:val="20"/>
                <w:lang w:eastAsia="fr-FR"/>
              </w:rPr>
            </w:pPr>
          </w:p>
        </w:tc>
        <w:tc>
          <w:tcPr>
            <w:tcW w:w="806" w:type="dxa"/>
            <w:tcBorders>
              <w:top w:val="single" w:sz="4" w:space="0" w:color="auto"/>
              <w:left w:val="nil"/>
              <w:bottom w:val="nil"/>
              <w:right w:val="nil"/>
            </w:tcBorders>
          </w:tcPr>
          <w:p w14:paraId="41EDA8C2" w14:textId="77777777" w:rsidR="00441568" w:rsidRPr="00C972A9" w:rsidRDefault="00441568" w:rsidP="00441568">
            <w:pPr>
              <w:spacing w:before="60"/>
              <w:ind w:firstLine="0"/>
              <w:rPr>
                <w:rFonts w:eastAsia="Times"/>
                <w:sz w:val="20"/>
                <w:lang w:eastAsia="fr-FR"/>
              </w:rPr>
            </w:pPr>
          </w:p>
        </w:tc>
        <w:tc>
          <w:tcPr>
            <w:tcW w:w="806" w:type="dxa"/>
            <w:tcBorders>
              <w:top w:val="single" w:sz="4" w:space="0" w:color="auto"/>
              <w:left w:val="nil"/>
              <w:bottom w:val="nil"/>
              <w:right w:val="nil"/>
            </w:tcBorders>
          </w:tcPr>
          <w:p w14:paraId="556FFA02" w14:textId="77777777" w:rsidR="00441568" w:rsidRPr="00C972A9" w:rsidRDefault="00441568" w:rsidP="00441568">
            <w:pPr>
              <w:spacing w:before="60"/>
              <w:ind w:firstLine="0"/>
              <w:rPr>
                <w:rFonts w:eastAsia="Times"/>
                <w:sz w:val="20"/>
                <w:lang w:eastAsia="fr-FR"/>
              </w:rPr>
            </w:pPr>
          </w:p>
        </w:tc>
        <w:tc>
          <w:tcPr>
            <w:tcW w:w="803" w:type="dxa"/>
            <w:gridSpan w:val="2"/>
            <w:tcBorders>
              <w:top w:val="single" w:sz="4" w:space="0" w:color="auto"/>
              <w:left w:val="nil"/>
              <w:bottom w:val="nil"/>
              <w:right w:val="nil"/>
            </w:tcBorders>
          </w:tcPr>
          <w:p w14:paraId="43D70F45" w14:textId="77777777" w:rsidR="00441568" w:rsidRPr="00C972A9" w:rsidRDefault="00441568" w:rsidP="00441568">
            <w:pPr>
              <w:spacing w:before="60"/>
              <w:ind w:firstLine="0"/>
              <w:rPr>
                <w:rFonts w:eastAsia="Times"/>
                <w:sz w:val="20"/>
                <w:lang w:eastAsia="fr-FR"/>
              </w:rPr>
            </w:pPr>
          </w:p>
        </w:tc>
        <w:tc>
          <w:tcPr>
            <w:tcW w:w="806" w:type="dxa"/>
            <w:gridSpan w:val="2"/>
            <w:tcBorders>
              <w:top w:val="single" w:sz="4" w:space="0" w:color="auto"/>
              <w:left w:val="nil"/>
              <w:bottom w:val="nil"/>
              <w:right w:val="nil"/>
            </w:tcBorders>
          </w:tcPr>
          <w:p w14:paraId="2C719D2A" w14:textId="77777777" w:rsidR="00441568" w:rsidRPr="00C972A9" w:rsidRDefault="00441568" w:rsidP="00441568">
            <w:pPr>
              <w:spacing w:before="60"/>
              <w:ind w:firstLine="0"/>
              <w:rPr>
                <w:rFonts w:eastAsia="Times"/>
                <w:sz w:val="20"/>
                <w:lang w:eastAsia="fr-FR"/>
              </w:rPr>
            </w:pPr>
          </w:p>
        </w:tc>
        <w:tc>
          <w:tcPr>
            <w:tcW w:w="793" w:type="dxa"/>
            <w:gridSpan w:val="2"/>
            <w:tcBorders>
              <w:top w:val="single" w:sz="4" w:space="0" w:color="auto"/>
              <w:left w:val="nil"/>
              <w:bottom w:val="nil"/>
              <w:right w:val="nil"/>
            </w:tcBorders>
          </w:tcPr>
          <w:p w14:paraId="1DA71898" w14:textId="77777777" w:rsidR="00441568" w:rsidRPr="00C972A9" w:rsidRDefault="00441568" w:rsidP="00441568">
            <w:pPr>
              <w:spacing w:before="60"/>
              <w:ind w:firstLine="0"/>
              <w:rPr>
                <w:rFonts w:eastAsia="Times"/>
                <w:sz w:val="20"/>
                <w:lang w:eastAsia="fr-FR"/>
              </w:rPr>
            </w:pPr>
          </w:p>
        </w:tc>
        <w:tc>
          <w:tcPr>
            <w:tcW w:w="806" w:type="dxa"/>
            <w:gridSpan w:val="2"/>
            <w:tcBorders>
              <w:top w:val="single" w:sz="4" w:space="0" w:color="auto"/>
              <w:left w:val="nil"/>
              <w:bottom w:val="nil"/>
              <w:right w:val="nil"/>
            </w:tcBorders>
          </w:tcPr>
          <w:p w14:paraId="2E674BDF" w14:textId="77777777" w:rsidR="00441568" w:rsidRPr="00C972A9" w:rsidRDefault="00441568" w:rsidP="00441568">
            <w:pPr>
              <w:spacing w:before="60"/>
              <w:ind w:firstLine="0"/>
              <w:rPr>
                <w:rFonts w:eastAsia="Times"/>
                <w:sz w:val="20"/>
                <w:lang w:eastAsia="fr-FR"/>
              </w:rPr>
            </w:pPr>
          </w:p>
        </w:tc>
        <w:tc>
          <w:tcPr>
            <w:tcW w:w="800" w:type="dxa"/>
            <w:gridSpan w:val="2"/>
            <w:tcBorders>
              <w:top w:val="single" w:sz="4" w:space="0" w:color="auto"/>
              <w:left w:val="nil"/>
              <w:bottom w:val="nil"/>
              <w:right w:val="nil"/>
            </w:tcBorders>
          </w:tcPr>
          <w:p w14:paraId="4BD67CE2" w14:textId="77777777" w:rsidR="00441568" w:rsidRPr="00C972A9" w:rsidRDefault="00441568" w:rsidP="00441568">
            <w:pPr>
              <w:spacing w:before="60"/>
              <w:ind w:firstLine="0"/>
              <w:rPr>
                <w:rFonts w:eastAsia="Times"/>
                <w:sz w:val="20"/>
                <w:lang w:eastAsia="fr-FR"/>
              </w:rPr>
            </w:pPr>
          </w:p>
        </w:tc>
        <w:tc>
          <w:tcPr>
            <w:tcW w:w="806" w:type="dxa"/>
            <w:tcBorders>
              <w:top w:val="single" w:sz="4" w:space="0" w:color="auto"/>
              <w:left w:val="nil"/>
              <w:bottom w:val="nil"/>
              <w:right w:val="nil"/>
            </w:tcBorders>
          </w:tcPr>
          <w:p w14:paraId="7E81BFE4" w14:textId="77777777" w:rsidR="00441568" w:rsidRPr="00C972A9" w:rsidRDefault="00441568" w:rsidP="00441568">
            <w:pPr>
              <w:spacing w:before="60"/>
              <w:ind w:firstLine="0"/>
              <w:rPr>
                <w:rFonts w:eastAsia="Times"/>
                <w:sz w:val="20"/>
                <w:lang w:eastAsia="fr-FR"/>
              </w:rPr>
            </w:pPr>
          </w:p>
        </w:tc>
        <w:tc>
          <w:tcPr>
            <w:tcW w:w="675" w:type="dxa"/>
            <w:tcBorders>
              <w:top w:val="single" w:sz="4" w:space="0" w:color="auto"/>
              <w:left w:val="nil"/>
              <w:bottom w:val="nil"/>
              <w:right w:val="nil"/>
            </w:tcBorders>
          </w:tcPr>
          <w:p w14:paraId="52AB8D35" w14:textId="77777777" w:rsidR="00441568" w:rsidRPr="00C972A9" w:rsidRDefault="00441568" w:rsidP="00441568">
            <w:pPr>
              <w:spacing w:before="60"/>
              <w:ind w:firstLine="0"/>
              <w:rPr>
                <w:rFonts w:eastAsia="Times"/>
                <w:sz w:val="20"/>
                <w:lang w:eastAsia="fr-FR"/>
              </w:rPr>
            </w:pPr>
          </w:p>
        </w:tc>
        <w:tc>
          <w:tcPr>
            <w:tcW w:w="810" w:type="dxa"/>
            <w:tcBorders>
              <w:top w:val="single" w:sz="4" w:space="0" w:color="auto"/>
              <w:left w:val="nil"/>
              <w:bottom w:val="nil"/>
              <w:right w:val="nil"/>
            </w:tcBorders>
          </w:tcPr>
          <w:p w14:paraId="1A54FC01" w14:textId="77777777" w:rsidR="00441568" w:rsidRPr="00C972A9" w:rsidRDefault="00441568" w:rsidP="00441568">
            <w:pPr>
              <w:spacing w:before="60"/>
              <w:ind w:firstLine="0"/>
              <w:rPr>
                <w:rFonts w:eastAsia="Times"/>
                <w:sz w:val="20"/>
                <w:lang w:eastAsia="fr-FR"/>
              </w:rPr>
            </w:pPr>
          </w:p>
        </w:tc>
        <w:tc>
          <w:tcPr>
            <w:tcW w:w="918" w:type="dxa"/>
            <w:tcBorders>
              <w:top w:val="single" w:sz="4" w:space="0" w:color="auto"/>
              <w:left w:val="nil"/>
              <w:bottom w:val="nil"/>
              <w:right w:val="nil"/>
            </w:tcBorders>
          </w:tcPr>
          <w:p w14:paraId="49546C5C" w14:textId="77777777" w:rsidR="00441568" w:rsidRPr="00C972A9" w:rsidRDefault="00441568" w:rsidP="00441568">
            <w:pPr>
              <w:spacing w:before="60"/>
              <w:ind w:firstLine="0"/>
              <w:rPr>
                <w:rFonts w:eastAsia="Times"/>
                <w:sz w:val="20"/>
                <w:lang w:eastAsia="fr-FR"/>
              </w:rPr>
            </w:pPr>
          </w:p>
        </w:tc>
        <w:tc>
          <w:tcPr>
            <w:tcW w:w="811" w:type="dxa"/>
            <w:tcBorders>
              <w:top w:val="single" w:sz="4" w:space="0" w:color="auto"/>
              <w:left w:val="nil"/>
              <w:bottom w:val="nil"/>
              <w:right w:val="nil"/>
            </w:tcBorders>
          </w:tcPr>
          <w:p w14:paraId="46CDCF87" w14:textId="77777777" w:rsidR="00441568" w:rsidRPr="00C972A9" w:rsidRDefault="00441568" w:rsidP="00441568">
            <w:pPr>
              <w:spacing w:before="60"/>
              <w:ind w:firstLine="0"/>
              <w:rPr>
                <w:rFonts w:eastAsia="Times"/>
                <w:sz w:val="20"/>
                <w:lang w:eastAsia="fr-FR"/>
              </w:rPr>
            </w:pPr>
          </w:p>
        </w:tc>
      </w:tr>
      <w:tr w:rsidR="00441568" w:rsidRPr="00CD2E79" w14:paraId="2EA1F7B9" w14:textId="77777777">
        <w:tc>
          <w:tcPr>
            <w:tcW w:w="1233" w:type="dxa"/>
            <w:tcBorders>
              <w:top w:val="nil"/>
              <w:left w:val="nil"/>
              <w:bottom w:val="nil"/>
              <w:right w:val="nil"/>
            </w:tcBorders>
          </w:tcPr>
          <w:p w14:paraId="57877270" w14:textId="77777777" w:rsidR="00441568" w:rsidRPr="00C972A9" w:rsidRDefault="00441568" w:rsidP="00441568">
            <w:pPr>
              <w:ind w:firstLine="0"/>
              <w:rPr>
                <w:rFonts w:eastAsia="Times"/>
                <w:sz w:val="20"/>
                <w:lang w:eastAsia="fr-FR"/>
              </w:rPr>
            </w:pPr>
            <w:r w:rsidRPr="00C972A9">
              <w:rPr>
                <w:rFonts w:eastAsia="Times"/>
                <w:sz w:val="20"/>
                <w:lang w:eastAsia="fr-FR"/>
              </w:rPr>
              <w:t>Québec</w:t>
            </w:r>
          </w:p>
        </w:tc>
        <w:tc>
          <w:tcPr>
            <w:tcW w:w="792" w:type="dxa"/>
            <w:tcBorders>
              <w:top w:val="nil"/>
              <w:left w:val="nil"/>
              <w:bottom w:val="nil"/>
              <w:right w:val="nil"/>
            </w:tcBorders>
          </w:tcPr>
          <w:p w14:paraId="023E255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3.0</w:t>
            </w:r>
          </w:p>
        </w:tc>
        <w:tc>
          <w:tcPr>
            <w:tcW w:w="793" w:type="dxa"/>
            <w:tcBorders>
              <w:top w:val="nil"/>
              <w:left w:val="nil"/>
              <w:bottom w:val="nil"/>
              <w:right w:val="nil"/>
            </w:tcBorders>
          </w:tcPr>
          <w:p w14:paraId="252ADDE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1.3</w:t>
            </w:r>
          </w:p>
        </w:tc>
        <w:tc>
          <w:tcPr>
            <w:tcW w:w="806" w:type="dxa"/>
            <w:tcBorders>
              <w:top w:val="nil"/>
              <w:left w:val="nil"/>
              <w:bottom w:val="nil"/>
              <w:right w:val="nil"/>
            </w:tcBorders>
          </w:tcPr>
          <w:p w14:paraId="788FF7A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23.3</w:t>
            </w:r>
          </w:p>
        </w:tc>
        <w:tc>
          <w:tcPr>
            <w:tcW w:w="795" w:type="dxa"/>
            <w:tcBorders>
              <w:top w:val="nil"/>
              <w:left w:val="nil"/>
              <w:bottom w:val="nil"/>
              <w:right w:val="nil"/>
            </w:tcBorders>
          </w:tcPr>
          <w:p w14:paraId="461DBC5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4.8</w:t>
            </w:r>
          </w:p>
        </w:tc>
        <w:tc>
          <w:tcPr>
            <w:tcW w:w="806" w:type="dxa"/>
            <w:tcBorders>
              <w:top w:val="nil"/>
              <w:left w:val="nil"/>
              <w:bottom w:val="nil"/>
              <w:right w:val="nil"/>
            </w:tcBorders>
          </w:tcPr>
          <w:p w14:paraId="7DCFC97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59.8</w:t>
            </w:r>
          </w:p>
        </w:tc>
        <w:tc>
          <w:tcPr>
            <w:tcW w:w="806" w:type="dxa"/>
            <w:tcBorders>
              <w:top w:val="nil"/>
              <w:left w:val="nil"/>
              <w:bottom w:val="nil"/>
              <w:right w:val="nil"/>
            </w:tcBorders>
          </w:tcPr>
          <w:p w14:paraId="2771F03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45.6</w:t>
            </w:r>
          </w:p>
        </w:tc>
        <w:tc>
          <w:tcPr>
            <w:tcW w:w="803" w:type="dxa"/>
            <w:gridSpan w:val="2"/>
            <w:tcBorders>
              <w:top w:val="nil"/>
              <w:left w:val="nil"/>
              <w:bottom w:val="nil"/>
              <w:right w:val="nil"/>
            </w:tcBorders>
          </w:tcPr>
          <w:p w14:paraId="591866B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 xml:space="preserve">7.9 </w:t>
            </w:r>
          </w:p>
        </w:tc>
        <w:tc>
          <w:tcPr>
            <w:tcW w:w="806" w:type="dxa"/>
            <w:gridSpan w:val="2"/>
            <w:tcBorders>
              <w:top w:val="nil"/>
              <w:left w:val="nil"/>
              <w:bottom w:val="nil"/>
              <w:right w:val="nil"/>
            </w:tcBorders>
          </w:tcPr>
          <w:p w14:paraId="182A197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18.7</w:t>
            </w:r>
          </w:p>
        </w:tc>
        <w:tc>
          <w:tcPr>
            <w:tcW w:w="793" w:type="dxa"/>
            <w:gridSpan w:val="2"/>
            <w:tcBorders>
              <w:top w:val="nil"/>
              <w:left w:val="nil"/>
              <w:bottom w:val="nil"/>
              <w:right w:val="nil"/>
            </w:tcBorders>
          </w:tcPr>
          <w:p w14:paraId="221F6B3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1.9</w:t>
            </w:r>
          </w:p>
        </w:tc>
        <w:tc>
          <w:tcPr>
            <w:tcW w:w="806" w:type="dxa"/>
            <w:gridSpan w:val="2"/>
            <w:tcBorders>
              <w:top w:val="nil"/>
              <w:left w:val="nil"/>
              <w:bottom w:val="nil"/>
              <w:right w:val="nil"/>
            </w:tcBorders>
          </w:tcPr>
          <w:p w14:paraId="2A60919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19.1</w:t>
            </w:r>
          </w:p>
        </w:tc>
        <w:tc>
          <w:tcPr>
            <w:tcW w:w="800" w:type="dxa"/>
            <w:gridSpan w:val="2"/>
            <w:tcBorders>
              <w:top w:val="nil"/>
              <w:left w:val="nil"/>
              <w:bottom w:val="nil"/>
              <w:right w:val="nil"/>
            </w:tcBorders>
          </w:tcPr>
          <w:p w14:paraId="55BE36A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1.2</w:t>
            </w:r>
          </w:p>
        </w:tc>
        <w:tc>
          <w:tcPr>
            <w:tcW w:w="806" w:type="dxa"/>
            <w:tcBorders>
              <w:top w:val="nil"/>
              <w:left w:val="nil"/>
              <w:bottom w:val="nil"/>
              <w:right w:val="nil"/>
            </w:tcBorders>
          </w:tcPr>
          <w:p w14:paraId="7D448F7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8.7</w:t>
            </w:r>
          </w:p>
        </w:tc>
        <w:tc>
          <w:tcPr>
            <w:tcW w:w="675" w:type="dxa"/>
            <w:tcBorders>
              <w:top w:val="nil"/>
              <w:left w:val="nil"/>
              <w:bottom w:val="nil"/>
              <w:right w:val="nil"/>
            </w:tcBorders>
          </w:tcPr>
          <w:p w14:paraId="4A40DBC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2.7</w:t>
            </w:r>
          </w:p>
        </w:tc>
        <w:tc>
          <w:tcPr>
            <w:tcW w:w="810" w:type="dxa"/>
            <w:tcBorders>
              <w:top w:val="nil"/>
              <w:left w:val="nil"/>
              <w:bottom w:val="nil"/>
              <w:right w:val="nil"/>
            </w:tcBorders>
          </w:tcPr>
          <w:p w14:paraId="353BBAB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w:t>
            </w:r>
          </w:p>
        </w:tc>
        <w:tc>
          <w:tcPr>
            <w:tcW w:w="918" w:type="dxa"/>
            <w:tcBorders>
              <w:top w:val="nil"/>
              <w:left w:val="nil"/>
              <w:bottom w:val="nil"/>
              <w:right w:val="nil"/>
            </w:tcBorders>
          </w:tcPr>
          <w:p w14:paraId="4F7676B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2679</w:t>
            </w:r>
          </w:p>
        </w:tc>
        <w:tc>
          <w:tcPr>
            <w:tcW w:w="811" w:type="dxa"/>
            <w:tcBorders>
              <w:top w:val="nil"/>
              <w:left w:val="nil"/>
              <w:bottom w:val="nil"/>
              <w:right w:val="nil"/>
            </w:tcBorders>
          </w:tcPr>
          <w:p w14:paraId="0EB41BF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230</w:t>
            </w:r>
          </w:p>
        </w:tc>
      </w:tr>
      <w:tr w:rsidR="00441568" w:rsidRPr="00CD2E79" w14:paraId="0805D974" w14:textId="77777777">
        <w:tc>
          <w:tcPr>
            <w:tcW w:w="1233" w:type="dxa"/>
            <w:tcBorders>
              <w:top w:val="nil"/>
              <w:left w:val="nil"/>
              <w:bottom w:val="nil"/>
              <w:right w:val="nil"/>
            </w:tcBorders>
          </w:tcPr>
          <w:p w14:paraId="16A94D00" w14:textId="77777777" w:rsidR="00441568" w:rsidRPr="00C972A9" w:rsidRDefault="00441568" w:rsidP="00441568">
            <w:pPr>
              <w:ind w:firstLine="0"/>
              <w:rPr>
                <w:rFonts w:eastAsia="Times"/>
                <w:sz w:val="20"/>
                <w:lang w:eastAsia="fr-FR"/>
              </w:rPr>
            </w:pPr>
            <w:r w:rsidRPr="00C972A9">
              <w:rPr>
                <w:rFonts w:eastAsia="Times"/>
                <w:sz w:val="20"/>
                <w:lang w:eastAsia="fr-FR"/>
              </w:rPr>
              <w:t>Ontario</w:t>
            </w:r>
          </w:p>
        </w:tc>
        <w:tc>
          <w:tcPr>
            <w:tcW w:w="792" w:type="dxa"/>
            <w:tcBorders>
              <w:top w:val="nil"/>
              <w:left w:val="nil"/>
              <w:bottom w:val="nil"/>
              <w:right w:val="nil"/>
            </w:tcBorders>
          </w:tcPr>
          <w:p w14:paraId="77FBB5D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3.4</w:t>
            </w:r>
          </w:p>
        </w:tc>
        <w:tc>
          <w:tcPr>
            <w:tcW w:w="793" w:type="dxa"/>
            <w:tcBorders>
              <w:top w:val="nil"/>
              <w:left w:val="nil"/>
              <w:bottom w:val="nil"/>
              <w:right w:val="nil"/>
            </w:tcBorders>
          </w:tcPr>
          <w:p w14:paraId="0E7BE5D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1.1</w:t>
            </w:r>
          </w:p>
        </w:tc>
        <w:tc>
          <w:tcPr>
            <w:tcW w:w="806" w:type="dxa"/>
            <w:tcBorders>
              <w:top w:val="nil"/>
              <w:left w:val="nil"/>
              <w:bottom w:val="nil"/>
              <w:right w:val="nil"/>
            </w:tcBorders>
          </w:tcPr>
          <w:p w14:paraId="422CBF1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22.6</w:t>
            </w:r>
          </w:p>
        </w:tc>
        <w:tc>
          <w:tcPr>
            <w:tcW w:w="795" w:type="dxa"/>
            <w:tcBorders>
              <w:top w:val="nil"/>
              <w:left w:val="nil"/>
              <w:bottom w:val="nil"/>
              <w:right w:val="nil"/>
            </w:tcBorders>
          </w:tcPr>
          <w:p w14:paraId="49AAF33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3.7</w:t>
            </w:r>
          </w:p>
        </w:tc>
        <w:tc>
          <w:tcPr>
            <w:tcW w:w="806" w:type="dxa"/>
            <w:tcBorders>
              <w:top w:val="nil"/>
              <w:left w:val="nil"/>
              <w:bottom w:val="nil"/>
              <w:right w:val="nil"/>
            </w:tcBorders>
          </w:tcPr>
          <w:p w14:paraId="3E40C75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50.1</w:t>
            </w:r>
          </w:p>
        </w:tc>
        <w:tc>
          <w:tcPr>
            <w:tcW w:w="806" w:type="dxa"/>
            <w:tcBorders>
              <w:top w:val="nil"/>
              <w:left w:val="nil"/>
              <w:bottom w:val="nil"/>
              <w:right w:val="nil"/>
            </w:tcBorders>
          </w:tcPr>
          <w:p w14:paraId="562B357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32.0</w:t>
            </w:r>
          </w:p>
        </w:tc>
        <w:tc>
          <w:tcPr>
            <w:tcW w:w="803" w:type="dxa"/>
            <w:gridSpan w:val="2"/>
            <w:tcBorders>
              <w:top w:val="nil"/>
              <w:left w:val="nil"/>
              <w:bottom w:val="nil"/>
              <w:right w:val="nil"/>
            </w:tcBorders>
          </w:tcPr>
          <w:p w14:paraId="52AEAAD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4.8</w:t>
            </w:r>
          </w:p>
        </w:tc>
        <w:tc>
          <w:tcPr>
            <w:tcW w:w="806" w:type="dxa"/>
            <w:gridSpan w:val="2"/>
            <w:tcBorders>
              <w:top w:val="nil"/>
              <w:left w:val="nil"/>
              <w:bottom w:val="nil"/>
              <w:right w:val="nil"/>
            </w:tcBorders>
          </w:tcPr>
          <w:p w14:paraId="11DCABB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17.5</w:t>
            </w:r>
          </w:p>
        </w:tc>
        <w:tc>
          <w:tcPr>
            <w:tcW w:w="793" w:type="dxa"/>
            <w:gridSpan w:val="2"/>
            <w:tcBorders>
              <w:top w:val="nil"/>
              <w:left w:val="nil"/>
              <w:bottom w:val="nil"/>
              <w:right w:val="nil"/>
            </w:tcBorders>
          </w:tcPr>
          <w:p w14:paraId="59B4220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6.7</w:t>
            </w:r>
          </w:p>
        </w:tc>
        <w:tc>
          <w:tcPr>
            <w:tcW w:w="806" w:type="dxa"/>
            <w:gridSpan w:val="2"/>
            <w:tcBorders>
              <w:top w:val="nil"/>
              <w:left w:val="nil"/>
              <w:bottom w:val="nil"/>
              <w:right w:val="nil"/>
            </w:tcBorders>
          </w:tcPr>
          <w:p w14:paraId="6E8A809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29.1</w:t>
            </w:r>
          </w:p>
        </w:tc>
        <w:tc>
          <w:tcPr>
            <w:tcW w:w="800" w:type="dxa"/>
            <w:gridSpan w:val="2"/>
            <w:tcBorders>
              <w:top w:val="nil"/>
              <w:left w:val="nil"/>
              <w:bottom w:val="nil"/>
              <w:right w:val="nil"/>
            </w:tcBorders>
          </w:tcPr>
          <w:p w14:paraId="5274327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9.3</w:t>
            </w:r>
          </w:p>
        </w:tc>
        <w:tc>
          <w:tcPr>
            <w:tcW w:w="806" w:type="dxa"/>
            <w:tcBorders>
              <w:top w:val="nil"/>
              <w:left w:val="nil"/>
              <w:bottom w:val="nil"/>
              <w:right w:val="nil"/>
            </w:tcBorders>
          </w:tcPr>
          <w:p w14:paraId="4EBFF03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15.9</w:t>
            </w:r>
          </w:p>
        </w:tc>
        <w:tc>
          <w:tcPr>
            <w:tcW w:w="675" w:type="dxa"/>
            <w:tcBorders>
              <w:top w:val="nil"/>
              <w:left w:val="nil"/>
              <w:bottom w:val="nil"/>
              <w:right w:val="nil"/>
            </w:tcBorders>
          </w:tcPr>
          <w:p w14:paraId="346E6B2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2.8</w:t>
            </w:r>
          </w:p>
        </w:tc>
        <w:tc>
          <w:tcPr>
            <w:tcW w:w="810" w:type="dxa"/>
            <w:tcBorders>
              <w:top w:val="nil"/>
              <w:left w:val="nil"/>
              <w:bottom w:val="nil"/>
              <w:right w:val="nil"/>
            </w:tcBorders>
          </w:tcPr>
          <w:p w14:paraId="0B11B1D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w:t>
            </w:r>
          </w:p>
        </w:tc>
        <w:tc>
          <w:tcPr>
            <w:tcW w:w="918" w:type="dxa"/>
            <w:tcBorders>
              <w:top w:val="nil"/>
              <w:left w:val="nil"/>
              <w:bottom w:val="nil"/>
              <w:right w:val="nil"/>
            </w:tcBorders>
          </w:tcPr>
          <w:p w14:paraId="40DFD2C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7731</w:t>
            </w:r>
          </w:p>
        </w:tc>
        <w:tc>
          <w:tcPr>
            <w:tcW w:w="811" w:type="dxa"/>
            <w:tcBorders>
              <w:top w:val="nil"/>
              <w:left w:val="nil"/>
              <w:bottom w:val="nil"/>
              <w:right w:val="nil"/>
            </w:tcBorders>
          </w:tcPr>
          <w:p w14:paraId="65A50D8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1300</w:t>
            </w:r>
          </w:p>
        </w:tc>
      </w:tr>
      <w:tr w:rsidR="00441568" w:rsidRPr="00CD2E79" w14:paraId="383AA98C" w14:textId="77777777">
        <w:tc>
          <w:tcPr>
            <w:tcW w:w="1233" w:type="dxa"/>
            <w:tcBorders>
              <w:top w:val="nil"/>
              <w:left w:val="nil"/>
              <w:bottom w:val="nil"/>
              <w:right w:val="nil"/>
            </w:tcBorders>
          </w:tcPr>
          <w:p w14:paraId="6373FAF3" w14:textId="77777777" w:rsidR="00441568" w:rsidRPr="00C972A9" w:rsidRDefault="00441568" w:rsidP="00441568">
            <w:pPr>
              <w:ind w:firstLine="0"/>
              <w:rPr>
                <w:rFonts w:eastAsia="Times"/>
                <w:sz w:val="20"/>
                <w:lang w:eastAsia="fr-FR"/>
              </w:rPr>
            </w:pPr>
            <w:r w:rsidRPr="00C972A9">
              <w:rPr>
                <w:rFonts w:eastAsia="Times"/>
                <w:sz w:val="20"/>
                <w:lang w:eastAsia="fr-FR"/>
              </w:rPr>
              <w:t>1964</w:t>
            </w:r>
          </w:p>
        </w:tc>
        <w:tc>
          <w:tcPr>
            <w:tcW w:w="792" w:type="dxa"/>
            <w:tcBorders>
              <w:top w:val="nil"/>
              <w:left w:val="nil"/>
              <w:bottom w:val="nil"/>
              <w:right w:val="nil"/>
            </w:tcBorders>
          </w:tcPr>
          <w:p w14:paraId="736F24E0" w14:textId="77777777" w:rsidR="00441568" w:rsidRPr="00C972A9" w:rsidRDefault="00441568" w:rsidP="00441568">
            <w:pPr>
              <w:ind w:right="144" w:firstLine="0"/>
              <w:jc w:val="right"/>
              <w:rPr>
                <w:rFonts w:eastAsia="Times"/>
                <w:sz w:val="20"/>
                <w:lang w:eastAsia="fr-FR"/>
              </w:rPr>
            </w:pPr>
          </w:p>
        </w:tc>
        <w:tc>
          <w:tcPr>
            <w:tcW w:w="793" w:type="dxa"/>
            <w:tcBorders>
              <w:top w:val="nil"/>
              <w:left w:val="nil"/>
              <w:bottom w:val="nil"/>
              <w:right w:val="nil"/>
            </w:tcBorders>
          </w:tcPr>
          <w:p w14:paraId="09E69519"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6DF28CF6"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0D16B201"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3AB794EC"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2FD9034B" w14:textId="77777777" w:rsidR="00441568" w:rsidRPr="00C972A9" w:rsidRDefault="00441568" w:rsidP="00441568">
            <w:pPr>
              <w:ind w:right="144" w:firstLine="0"/>
              <w:jc w:val="right"/>
              <w:rPr>
                <w:rFonts w:eastAsia="Times"/>
                <w:sz w:val="20"/>
                <w:lang w:eastAsia="fr-FR"/>
              </w:rPr>
            </w:pPr>
          </w:p>
        </w:tc>
        <w:tc>
          <w:tcPr>
            <w:tcW w:w="803" w:type="dxa"/>
            <w:gridSpan w:val="2"/>
            <w:tcBorders>
              <w:top w:val="nil"/>
              <w:left w:val="nil"/>
              <w:bottom w:val="nil"/>
              <w:right w:val="nil"/>
            </w:tcBorders>
          </w:tcPr>
          <w:p w14:paraId="33601AC1" w14:textId="77777777" w:rsidR="00441568" w:rsidRPr="00C972A9" w:rsidRDefault="00441568" w:rsidP="00441568">
            <w:pPr>
              <w:ind w:right="144" w:firstLine="0"/>
              <w:jc w:val="right"/>
              <w:rPr>
                <w:rFonts w:eastAsia="Times"/>
                <w:sz w:val="20"/>
                <w:lang w:eastAsia="fr-FR"/>
              </w:rPr>
            </w:pPr>
          </w:p>
        </w:tc>
        <w:tc>
          <w:tcPr>
            <w:tcW w:w="806" w:type="dxa"/>
            <w:gridSpan w:val="2"/>
            <w:tcBorders>
              <w:top w:val="nil"/>
              <w:left w:val="nil"/>
              <w:bottom w:val="nil"/>
              <w:right w:val="nil"/>
            </w:tcBorders>
          </w:tcPr>
          <w:p w14:paraId="08EF3509" w14:textId="77777777" w:rsidR="00441568" w:rsidRPr="00C972A9" w:rsidRDefault="00441568" w:rsidP="00441568">
            <w:pPr>
              <w:ind w:right="144" w:firstLine="0"/>
              <w:jc w:val="right"/>
              <w:rPr>
                <w:rFonts w:eastAsia="Times"/>
                <w:sz w:val="20"/>
                <w:lang w:eastAsia="fr-FR"/>
              </w:rPr>
            </w:pPr>
          </w:p>
        </w:tc>
        <w:tc>
          <w:tcPr>
            <w:tcW w:w="793" w:type="dxa"/>
            <w:gridSpan w:val="2"/>
            <w:tcBorders>
              <w:top w:val="nil"/>
              <w:left w:val="nil"/>
              <w:bottom w:val="nil"/>
              <w:right w:val="nil"/>
            </w:tcBorders>
          </w:tcPr>
          <w:p w14:paraId="5BD2425B" w14:textId="77777777" w:rsidR="00441568" w:rsidRPr="00C972A9" w:rsidRDefault="00441568" w:rsidP="00441568">
            <w:pPr>
              <w:ind w:right="144" w:firstLine="0"/>
              <w:jc w:val="right"/>
              <w:rPr>
                <w:rFonts w:eastAsia="Times"/>
                <w:sz w:val="20"/>
                <w:lang w:eastAsia="fr-FR"/>
              </w:rPr>
            </w:pPr>
          </w:p>
        </w:tc>
        <w:tc>
          <w:tcPr>
            <w:tcW w:w="806" w:type="dxa"/>
            <w:gridSpan w:val="2"/>
            <w:tcBorders>
              <w:top w:val="nil"/>
              <w:left w:val="nil"/>
              <w:bottom w:val="nil"/>
              <w:right w:val="nil"/>
            </w:tcBorders>
          </w:tcPr>
          <w:p w14:paraId="2C487DB8" w14:textId="77777777" w:rsidR="00441568" w:rsidRPr="00C972A9" w:rsidRDefault="00441568" w:rsidP="00441568">
            <w:pPr>
              <w:ind w:right="144" w:firstLine="0"/>
              <w:jc w:val="right"/>
              <w:rPr>
                <w:rFonts w:eastAsia="Times"/>
                <w:sz w:val="20"/>
                <w:lang w:eastAsia="fr-FR"/>
              </w:rPr>
            </w:pPr>
          </w:p>
        </w:tc>
        <w:tc>
          <w:tcPr>
            <w:tcW w:w="800" w:type="dxa"/>
            <w:gridSpan w:val="2"/>
            <w:tcBorders>
              <w:top w:val="nil"/>
              <w:left w:val="nil"/>
              <w:bottom w:val="nil"/>
              <w:right w:val="nil"/>
            </w:tcBorders>
          </w:tcPr>
          <w:p w14:paraId="740BBB74"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01235984" w14:textId="77777777" w:rsidR="00441568" w:rsidRPr="00C972A9" w:rsidRDefault="00441568" w:rsidP="00441568">
            <w:pPr>
              <w:ind w:right="144" w:firstLine="0"/>
              <w:jc w:val="right"/>
              <w:rPr>
                <w:rFonts w:eastAsia="Times"/>
                <w:sz w:val="20"/>
                <w:lang w:eastAsia="fr-FR"/>
              </w:rPr>
            </w:pPr>
          </w:p>
        </w:tc>
        <w:tc>
          <w:tcPr>
            <w:tcW w:w="675" w:type="dxa"/>
            <w:tcBorders>
              <w:top w:val="nil"/>
              <w:left w:val="nil"/>
              <w:bottom w:val="nil"/>
              <w:right w:val="nil"/>
            </w:tcBorders>
          </w:tcPr>
          <w:p w14:paraId="442DC08B" w14:textId="77777777" w:rsidR="00441568" w:rsidRPr="00C972A9" w:rsidRDefault="00441568" w:rsidP="00441568">
            <w:pPr>
              <w:ind w:right="144" w:firstLine="0"/>
              <w:jc w:val="right"/>
              <w:rPr>
                <w:rFonts w:eastAsia="Times"/>
                <w:sz w:val="20"/>
                <w:lang w:eastAsia="fr-FR"/>
              </w:rPr>
            </w:pPr>
          </w:p>
        </w:tc>
        <w:tc>
          <w:tcPr>
            <w:tcW w:w="810" w:type="dxa"/>
            <w:tcBorders>
              <w:top w:val="nil"/>
              <w:left w:val="nil"/>
              <w:bottom w:val="nil"/>
              <w:right w:val="nil"/>
            </w:tcBorders>
          </w:tcPr>
          <w:p w14:paraId="2A40790D" w14:textId="77777777" w:rsidR="00441568" w:rsidRPr="00C972A9" w:rsidRDefault="00441568" w:rsidP="00441568">
            <w:pPr>
              <w:ind w:right="144" w:firstLine="0"/>
              <w:jc w:val="right"/>
              <w:rPr>
                <w:rFonts w:eastAsia="Times"/>
                <w:sz w:val="20"/>
                <w:lang w:eastAsia="fr-FR"/>
              </w:rPr>
            </w:pPr>
          </w:p>
        </w:tc>
        <w:tc>
          <w:tcPr>
            <w:tcW w:w="918" w:type="dxa"/>
            <w:tcBorders>
              <w:top w:val="nil"/>
              <w:left w:val="nil"/>
              <w:bottom w:val="nil"/>
              <w:right w:val="nil"/>
            </w:tcBorders>
          </w:tcPr>
          <w:p w14:paraId="0670C3E3" w14:textId="77777777" w:rsidR="00441568" w:rsidRPr="00C972A9" w:rsidRDefault="00441568" w:rsidP="00441568">
            <w:pPr>
              <w:ind w:right="144" w:firstLine="0"/>
              <w:jc w:val="right"/>
              <w:rPr>
                <w:rFonts w:eastAsia="Times"/>
                <w:sz w:val="20"/>
                <w:lang w:eastAsia="fr-FR"/>
              </w:rPr>
            </w:pPr>
          </w:p>
        </w:tc>
        <w:tc>
          <w:tcPr>
            <w:tcW w:w="811" w:type="dxa"/>
            <w:tcBorders>
              <w:top w:val="nil"/>
              <w:left w:val="nil"/>
              <w:bottom w:val="nil"/>
              <w:right w:val="nil"/>
            </w:tcBorders>
          </w:tcPr>
          <w:p w14:paraId="2F179EFA" w14:textId="77777777" w:rsidR="00441568" w:rsidRPr="00C972A9" w:rsidRDefault="00441568" w:rsidP="00441568">
            <w:pPr>
              <w:ind w:right="144" w:firstLine="0"/>
              <w:jc w:val="right"/>
              <w:rPr>
                <w:rFonts w:eastAsia="Times"/>
                <w:sz w:val="20"/>
                <w:lang w:eastAsia="fr-FR"/>
              </w:rPr>
            </w:pPr>
          </w:p>
        </w:tc>
      </w:tr>
      <w:tr w:rsidR="00441568" w:rsidRPr="00CD2E79" w14:paraId="72AFD833" w14:textId="77777777">
        <w:tc>
          <w:tcPr>
            <w:tcW w:w="1233" w:type="dxa"/>
            <w:tcBorders>
              <w:top w:val="nil"/>
              <w:left w:val="nil"/>
              <w:bottom w:val="nil"/>
              <w:right w:val="nil"/>
            </w:tcBorders>
          </w:tcPr>
          <w:p w14:paraId="3D8739B3" w14:textId="77777777" w:rsidR="00441568" w:rsidRPr="00C972A9" w:rsidRDefault="00441568" w:rsidP="00441568">
            <w:pPr>
              <w:ind w:firstLine="0"/>
              <w:rPr>
                <w:rFonts w:eastAsia="Times"/>
                <w:sz w:val="20"/>
                <w:lang w:eastAsia="fr-FR"/>
              </w:rPr>
            </w:pPr>
            <w:r w:rsidRPr="00C972A9">
              <w:rPr>
                <w:rFonts w:eastAsia="Times"/>
                <w:sz w:val="20"/>
                <w:lang w:eastAsia="fr-FR"/>
              </w:rPr>
              <w:t>Québec</w:t>
            </w:r>
          </w:p>
        </w:tc>
        <w:tc>
          <w:tcPr>
            <w:tcW w:w="792" w:type="dxa"/>
            <w:tcBorders>
              <w:top w:val="nil"/>
              <w:left w:val="nil"/>
              <w:bottom w:val="nil"/>
              <w:right w:val="nil"/>
            </w:tcBorders>
          </w:tcPr>
          <w:p w14:paraId="07BD59B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w:t>
            </w:r>
          </w:p>
        </w:tc>
        <w:tc>
          <w:tcPr>
            <w:tcW w:w="793" w:type="dxa"/>
            <w:tcBorders>
              <w:top w:val="nil"/>
              <w:left w:val="nil"/>
              <w:bottom w:val="nil"/>
              <w:right w:val="nil"/>
            </w:tcBorders>
          </w:tcPr>
          <w:p w14:paraId="0627016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3.9</w:t>
            </w:r>
          </w:p>
        </w:tc>
        <w:tc>
          <w:tcPr>
            <w:tcW w:w="806" w:type="dxa"/>
            <w:tcBorders>
              <w:top w:val="nil"/>
              <w:left w:val="nil"/>
              <w:bottom w:val="nil"/>
              <w:right w:val="nil"/>
            </w:tcBorders>
          </w:tcPr>
          <w:p w14:paraId="216E341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21.2</w:t>
            </w:r>
          </w:p>
        </w:tc>
        <w:tc>
          <w:tcPr>
            <w:tcW w:w="795" w:type="dxa"/>
            <w:tcBorders>
              <w:top w:val="nil"/>
              <w:left w:val="nil"/>
              <w:bottom w:val="nil"/>
              <w:right w:val="nil"/>
            </w:tcBorders>
          </w:tcPr>
          <w:p w14:paraId="1BD16ED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3.5</w:t>
            </w:r>
          </w:p>
        </w:tc>
        <w:tc>
          <w:tcPr>
            <w:tcW w:w="806" w:type="dxa"/>
            <w:tcBorders>
              <w:top w:val="nil"/>
              <w:left w:val="nil"/>
              <w:bottom w:val="nil"/>
              <w:right w:val="nil"/>
            </w:tcBorders>
          </w:tcPr>
          <w:p w14:paraId="4C95D3B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63.1</w:t>
            </w:r>
          </w:p>
        </w:tc>
        <w:tc>
          <w:tcPr>
            <w:tcW w:w="806" w:type="dxa"/>
            <w:tcBorders>
              <w:top w:val="nil"/>
              <w:left w:val="nil"/>
              <w:bottom w:val="nil"/>
              <w:right w:val="nil"/>
            </w:tcBorders>
          </w:tcPr>
          <w:p w14:paraId="2AE81AB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42.0</w:t>
            </w:r>
          </w:p>
        </w:tc>
        <w:tc>
          <w:tcPr>
            <w:tcW w:w="795" w:type="dxa"/>
            <w:tcBorders>
              <w:top w:val="nil"/>
              <w:left w:val="nil"/>
              <w:bottom w:val="nil"/>
              <w:right w:val="nil"/>
            </w:tcBorders>
          </w:tcPr>
          <w:p w14:paraId="2556261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6.8</w:t>
            </w:r>
          </w:p>
        </w:tc>
        <w:tc>
          <w:tcPr>
            <w:tcW w:w="806" w:type="dxa"/>
            <w:gridSpan w:val="2"/>
            <w:tcBorders>
              <w:top w:val="nil"/>
              <w:left w:val="nil"/>
              <w:bottom w:val="nil"/>
              <w:right w:val="nil"/>
            </w:tcBorders>
          </w:tcPr>
          <w:p w14:paraId="750015F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20.8</w:t>
            </w:r>
          </w:p>
        </w:tc>
        <w:tc>
          <w:tcPr>
            <w:tcW w:w="794" w:type="dxa"/>
            <w:gridSpan w:val="2"/>
            <w:tcBorders>
              <w:top w:val="nil"/>
              <w:left w:val="nil"/>
              <w:bottom w:val="nil"/>
              <w:right w:val="nil"/>
            </w:tcBorders>
          </w:tcPr>
          <w:p w14:paraId="1F58C91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2.9</w:t>
            </w:r>
          </w:p>
        </w:tc>
        <w:tc>
          <w:tcPr>
            <w:tcW w:w="807" w:type="dxa"/>
            <w:gridSpan w:val="2"/>
            <w:tcBorders>
              <w:top w:val="nil"/>
              <w:left w:val="nil"/>
              <w:bottom w:val="nil"/>
              <w:right w:val="nil"/>
            </w:tcBorders>
          </w:tcPr>
          <w:p w14:paraId="2C26DE6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22.0</w:t>
            </w:r>
          </w:p>
        </w:tc>
        <w:tc>
          <w:tcPr>
            <w:tcW w:w="796" w:type="dxa"/>
            <w:gridSpan w:val="2"/>
            <w:tcBorders>
              <w:top w:val="nil"/>
              <w:left w:val="nil"/>
              <w:bottom w:val="nil"/>
              <w:right w:val="nil"/>
            </w:tcBorders>
          </w:tcPr>
          <w:p w14:paraId="6A2F02F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1.3</w:t>
            </w:r>
          </w:p>
        </w:tc>
        <w:tc>
          <w:tcPr>
            <w:tcW w:w="816" w:type="dxa"/>
            <w:gridSpan w:val="2"/>
            <w:tcBorders>
              <w:top w:val="nil"/>
              <w:left w:val="nil"/>
              <w:bottom w:val="nil"/>
              <w:right w:val="nil"/>
            </w:tcBorders>
          </w:tcPr>
          <w:p w14:paraId="289186A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6.5</w:t>
            </w:r>
          </w:p>
        </w:tc>
        <w:tc>
          <w:tcPr>
            <w:tcW w:w="675" w:type="dxa"/>
            <w:tcBorders>
              <w:top w:val="nil"/>
              <w:left w:val="nil"/>
              <w:bottom w:val="nil"/>
              <w:right w:val="nil"/>
            </w:tcBorders>
          </w:tcPr>
          <w:p w14:paraId="71E6EAF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1.2</w:t>
            </w:r>
          </w:p>
        </w:tc>
        <w:tc>
          <w:tcPr>
            <w:tcW w:w="810" w:type="dxa"/>
            <w:tcBorders>
              <w:top w:val="nil"/>
              <w:left w:val="nil"/>
              <w:bottom w:val="nil"/>
              <w:right w:val="nil"/>
            </w:tcBorders>
          </w:tcPr>
          <w:p w14:paraId="42CFDD3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1.3</w:t>
            </w:r>
          </w:p>
        </w:tc>
        <w:tc>
          <w:tcPr>
            <w:tcW w:w="918" w:type="dxa"/>
            <w:tcBorders>
              <w:top w:val="nil"/>
              <w:left w:val="nil"/>
              <w:bottom w:val="nil"/>
              <w:right w:val="nil"/>
            </w:tcBorders>
          </w:tcPr>
          <w:p w14:paraId="3B6673B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2767</w:t>
            </w:r>
          </w:p>
        </w:tc>
        <w:tc>
          <w:tcPr>
            <w:tcW w:w="811" w:type="dxa"/>
            <w:tcBorders>
              <w:top w:val="nil"/>
              <w:left w:val="nil"/>
              <w:bottom w:val="nil"/>
              <w:right w:val="nil"/>
            </w:tcBorders>
          </w:tcPr>
          <w:p w14:paraId="6471895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231</w:t>
            </w:r>
          </w:p>
        </w:tc>
      </w:tr>
      <w:tr w:rsidR="00441568" w:rsidRPr="00CD2E79" w14:paraId="6C2DF35C" w14:textId="77777777">
        <w:tc>
          <w:tcPr>
            <w:tcW w:w="1233" w:type="dxa"/>
            <w:tcBorders>
              <w:top w:val="nil"/>
              <w:left w:val="nil"/>
              <w:bottom w:val="nil"/>
              <w:right w:val="nil"/>
            </w:tcBorders>
          </w:tcPr>
          <w:p w14:paraId="5F0622CC" w14:textId="77777777" w:rsidR="00441568" w:rsidRPr="00C972A9" w:rsidRDefault="00441568" w:rsidP="00441568">
            <w:pPr>
              <w:ind w:firstLine="0"/>
              <w:rPr>
                <w:rFonts w:eastAsia="Times"/>
                <w:sz w:val="20"/>
                <w:lang w:eastAsia="fr-FR"/>
              </w:rPr>
            </w:pPr>
            <w:r w:rsidRPr="00C972A9">
              <w:rPr>
                <w:rFonts w:eastAsia="Times"/>
                <w:sz w:val="20"/>
                <w:lang w:eastAsia="fr-FR"/>
              </w:rPr>
              <w:t>Ontario</w:t>
            </w:r>
          </w:p>
        </w:tc>
        <w:tc>
          <w:tcPr>
            <w:tcW w:w="792" w:type="dxa"/>
            <w:tcBorders>
              <w:top w:val="nil"/>
              <w:left w:val="nil"/>
              <w:bottom w:val="nil"/>
              <w:right w:val="nil"/>
            </w:tcBorders>
          </w:tcPr>
          <w:p w14:paraId="0971D92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3.4</w:t>
            </w:r>
          </w:p>
        </w:tc>
        <w:tc>
          <w:tcPr>
            <w:tcW w:w="793" w:type="dxa"/>
            <w:tcBorders>
              <w:top w:val="nil"/>
              <w:left w:val="nil"/>
              <w:bottom w:val="nil"/>
              <w:right w:val="nil"/>
            </w:tcBorders>
          </w:tcPr>
          <w:p w14:paraId="6FA3ABD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2.0</w:t>
            </w:r>
          </w:p>
        </w:tc>
        <w:tc>
          <w:tcPr>
            <w:tcW w:w="806" w:type="dxa"/>
            <w:tcBorders>
              <w:top w:val="nil"/>
              <w:left w:val="nil"/>
              <w:bottom w:val="nil"/>
              <w:right w:val="nil"/>
            </w:tcBorders>
          </w:tcPr>
          <w:p w14:paraId="750443A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21.8</w:t>
            </w:r>
          </w:p>
        </w:tc>
        <w:tc>
          <w:tcPr>
            <w:tcW w:w="795" w:type="dxa"/>
            <w:tcBorders>
              <w:top w:val="nil"/>
              <w:left w:val="nil"/>
              <w:bottom w:val="nil"/>
              <w:right w:val="nil"/>
            </w:tcBorders>
          </w:tcPr>
          <w:p w14:paraId="3FA5255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4.5</w:t>
            </w:r>
          </w:p>
        </w:tc>
        <w:tc>
          <w:tcPr>
            <w:tcW w:w="806" w:type="dxa"/>
            <w:tcBorders>
              <w:top w:val="nil"/>
              <w:left w:val="nil"/>
              <w:bottom w:val="nil"/>
              <w:right w:val="nil"/>
            </w:tcBorders>
          </w:tcPr>
          <w:p w14:paraId="3D95ED7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52.6</w:t>
            </w:r>
          </w:p>
        </w:tc>
        <w:tc>
          <w:tcPr>
            <w:tcW w:w="806" w:type="dxa"/>
            <w:tcBorders>
              <w:top w:val="nil"/>
              <w:left w:val="nil"/>
              <w:bottom w:val="nil"/>
              <w:right w:val="nil"/>
            </w:tcBorders>
          </w:tcPr>
          <w:p w14:paraId="3BC4DCC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30.9</w:t>
            </w:r>
          </w:p>
        </w:tc>
        <w:tc>
          <w:tcPr>
            <w:tcW w:w="795" w:type="dxa"/>
            <w:tcBorders>
              <w:top w:val="nil"/>
              <w:left w:val="nil"/>
              <w:bottom w:val="nil"/>
              <w:right w:val="nil"/>
            </w:tcBorders>
          </w:tcPr>
          <w:p w14:paraId="0A56AE9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3.9</w:t>
            </w:r>
          </w:p>
        </w:tc>
        <w:tc>
          <w:tcPr>
            <w:tcW w:w="806" w:type="dxa"/>
            <w:gridSpan w:val="2"/>
            <w:tcBorders>
              <w:top w:val="nil"/>
              <w:left w:val="nil"/>
              <w:bottom w:val="nil"/>
              <w:right w:val="nil"/>
            </w:tcBorders>
          </w:tcPr>
          <w:p w14:paraId="3A757B3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17.4</w:t>
            </w:r>
          </w:p>
        </w:tc>
        <w:tc>
          <w:tcPr>
            <w:tcW w:w="794" w:type="dxa"/>
            <w:gridSpan w:val="2"/>
            <w:tcBorders>
              <w:top w:val="nil"/>
              <w:left w:val="nil"/>
              <w:bottom w:val="nil"/>
              <w:right w:val="nil"/>
            </w:tcBorders>
          </w:tcPr>
          <w:p w14:paraId="480530C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5.9</w:t>
            </w:r>
          </w:p>
        </w:tc>
        <w:tc>
          <w:tcPr>
            <w:tcW w:w="807" w:type="dxa"/>
            <w:gridSpan w:val="2"/>
            <w:tcBorders>
              <w:top w:val="nil"/>
              <w:left w:val="nil"/>
              <w:bottom w:val="nil"/>
              <w:right w:val="nil"/>
            </w:tcBorders>
          </w:tcPr>
          <w:p w14:paraId="0A2CC11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28.1</w:t>
            </w:r>
          </w:p>
        </w:tc>
        <w:tc>
          <w:tcPr>
            <w:tcW w:w="796" w:type="dxa"/>
            <w:gridSpan w:val="2"/>
            <w:tcBorders>
              <w:top w:val="nil"/>
              <w:left w:val="nil"/>
              <w:bottom w:val="nil"/>
              <w:right w:val="nil"/>
            </w:tcBorders>
          </w:tcPr>
          <w:p w14:paraId="71F8932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8.2</w:t>
            </w:r>
          </w:p>
        </w:tc>
        <w:tc>
          <w:tcPr>
            <w:tcW w:w="816" w:type="dxa"/>
            <w:gridSpan w:val="2"/>
            <w:tcBorders>
              <w:top w:val="nil"/>
              <w:left w:val="nil"/>
              <w:bottom w:val="nil"/>
              <w:right w:val="nil"/>
            </w:tcBorders>
          </w:tcPr>
          <w:p w14:paraId="68322C6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15.6</w:t>
            </w:r>
          </w:p>
        </w:tc>
        <w:tc>
          <w:tcPr>
            <w:tcW w:w="675" w:type="dxa"/>
            <w:tcBorders>
              <w:top w:val="nil"/>
              <w:left w:val="nil"/>
              <w:bottom w:val="nil"/>
              <w:right w:val="nil"/>
            </w:tcBorders>
          </w:tcPr>
          <w:p w14:paraId="67DEB20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4.0</w:t>
            </w:r>
          </w:p>
        </w:tc>
        <w:tc>
          <w:tcPr>
            <w:tcW w:w="810" w:type="dxa"/>
            <w:tcBorders>
              <w:top w:val="nil"/>
              <w:left w:val="nil"/>
              <w:bottom w:val="nil"/>
              <w:right w:val="nil"/>
            </w:tcBorders>
          </w:tcPr>
          <w:p w14:paraId="65618AD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1.3</w:t>
            </w:r>
          </w:p>
        </w:tc>
        <w:tc>
          <w:tcPr>
            <w:tcW w:w="918" w:type="dxa"/>
            <w:tcBorders>
              <w:top w:val="nil"/>
              <w:left w:val="nil"/>
              <w:bottom w:val="nil"/>
              <w:right w:val="nil"/>
            </w:tcBorders>
          </w:tcPr>
          <w:p w14:paraId="6A1940E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9024</w:t>
            </w:r>
          </w:p>
        </w:tc>
        <w:tc>
          <w:tcPr>
            <w:tcW w:w="811" w:type="dxa"/>
            <w:tcBorders>
              <w:top w:val="nil"/>
              <w:left w:val="nil"/>
              <w:bottom w:val="nil"/>
              <w:right w:val="nil"/>
            </w:tcBorders>
          </w:tcPr>
          <w:p w14:paraId="65DD0C4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1398</w:t>
            </w:r>
          </w:p>
        </w:tc>
      </w:tr>
      <w:tr w:rsidR="00441568" w:rsidRPr="00CD2E79" w14:paraId="39C4D7B9" w14:textId="77777777">
        <w:tc>
          <w:tcPr>
            <w:tcW w:w="1233" w:type="dxa"/>
            <w:tcBorders>
              <w:top w:val="nil"/>
              <w:left w:val="nil"/>
              <w:bottom w:val="nil"/>
              <w:right w:val="nil"/>
            </w:tcBorders>
          </w:tcPr>
          <w:p w14:paraId="39DE0742" w14:textId="77777777" w:rsidR="00441568" w:rsidRPr="00C972A9" w:rsidRDefault="00441568" w:rsidP="00441568">
            <w:pPr>
              <w:ind w:firstLine="0"/>
              <w:rPr>
                <w:rFonts w:eastAsia="Times"/>
                <w:sz w:val="20"/>
                <w:lang w:eastAsia="fr-FR"/>
              </w:rPr>
            </w:pPr>
            <w:r w:rsidRPr="00C972A9">
              <w:rPr>
                <w:rFonts w:eastAsia="Times"/>
                <w:sz w:val="20"/>
                <w:lang w:eastAsia="fr-FR"/>
              </w:rPr>
              <w:t>1965</w:t>
            </w:r>
          </w:p>
        </w:tc>
        <w:tc>
          <w:tcPr>
            <w:tcW w:w="792" w:type="dxa"/>
            <w:tcBorders>
              <w:top w:val="nil"/>
              <w:left w:val="nil"/>
              <w:bottom w:val="nil"/>
              <w:right w:val="nil"/>
            </w:tcBorders>
          </w:tcPr>
          <w:p w14:paraId="15C94C1E" w14:textId="77777777" w:rsidR="00441568" w:rsidRPr="00C972A9" w:rsidRDefault="00441568" w:rsidP="00441568">
            <w:pPr>
              <w:ind w:right="144" w:firstLine="0"/>
              <w:jc w:val="right"/>
              <w:rPr>
                <w:rFonts w:eastAsia="Times"/>
                <w:sz w:val="20"/>
                <w:lang w:eastAsia="fr-FR"/>
              </w:rPr>
            </w:pPr>
          </w:p>
        </w:tc>
        <w:tc>
          <w:tcPr>
            <w:tcW w:w="793" w:type="dxa"/>
            <w:tcBorders>
              <w:top w:val="nil"/>
              <w:left w:val="nil"/>
              <w:bottom w:val="nil"/>
              <w:right w:val="nil"/>
            </w:tcBorders>
          </w:tcPr>
          <w:p w14:paraId="6679C5E8"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68AA3929"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655FB89A"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2439DC91"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5ACF5A60"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5FCAFB73" w14:textId="77777777" w:rsidR="00441568" w:rsidRPr="00C972A9" w:rsidRDefault="00441568" w:rsidP="00441568">
            <w:pPr>
              <w:ind w:right="144" w:firstLine="0"/>
              <w:jc w:val="right"/>
              <w:rPr>
                <w:rFonts w:eastAsia="Times"/>
                <w:sz w:val="20"/>
                <w:lang w:eastAsia="fr-FR"/>
              </w:rPr>
            </w:pPr>
          </w:p>
        </w:tc>
        <w:tc>
          <w:tcPr>
            <w:tcW w:w="806" w:type="dxa"/>
            <w:gridSpan w:val="2"/>
            <w:tcBorders>
              <w:top w:val="nil"/>
              <w:left w:val="nil"/>
              <w:bottom w:val="nil"/>
              <w:right w:val="nil"/>
            </w:tcBorders>
          </w:tcPr>
          <w:p w14:paraId="091D5E2C" w14:textId="77777777" w:rsidR="00441568" w:rsidRPr="00C972A9" w:rsidRDefault="00441568" w:rsidP="00441568">
            <w:pPr>
              <w:ind w:right="144" w:firstLine="0"/>
              <w:jc w:val="right"/>
              <w:rPr>
                <w:rFonts w:eastAsia="Times"/>
                <w:sz w:val="20"/>
                <w:lang w:eastAsia="fr-FR"/>
              </w:rPr>
            </w:pPr>
          </w:p>
        </w:tc>
        <w:tc>
          <w:tcPr>
            <w:tcW w:w="794" w:type="dxa"/>
            <w:gridSpan w:val="2"/>
            <w:tcBorders>
              <w:top w:val="nil"/>
              <w:left w:val="nil"/>
              <w:bottom w:val="nil"/>
              <w:right w:val="nil"/>
            </w:tcBorders>
          </w:tcPr>
          <w:p w14:paraId="46B266F8" w14:textId="77777777" w:rsidR="00441568" w:rsidRPr="00C972A9" w:rsidRDefault="00441568" w:rsidP="00441568">
            <w:pPr>
              <w:ind w:right="144" w:firstLine="0"/>
              <w:jc w:val="right"/>
              <w:rPr>
                <w:rFonts w:eastAsia="Times"/>
                <w:sz w:val="20"/>
                <w:lang w:eastAsia="fr-FR"/>
              </w:rPr>
            </w:pPr>
          </w:p>
        </w:tc>
        <w:tc>
          <w:tcPr>
            <w:tcW w:w="807" w:type="dxa"/>
            <w:gridSpan w:val="2"/>
            <w:tcBorders>
              <w:top w:val="nil"/>
              <w:left w:val="nil"/>
              <w:bottom w:val="nil"/>
              <w:right w:val="nil"/>
            </w:tcBorders>
          </w:tcPr>
          <w:p w14:paraId="45251FA5" w14:textId="77777777" w:rsidR="00441568" w:rsidRPr="00C972A9" w:rsidRDefault="00441568" w:rsidP="00441568">
            <w:pPr>
              <w:ind w:right="144" w:firstLine="0"/>
              <w:jc w:val="right"/>
              <w:rPr>
                <w:rFonts w:eastAsia="Times"/>
                <w:sz w:val="20"/>
                <w:lang w:eastAsia="fr-FR"/>
              </w:rPr>
            </w:pPr>
          </w:p>
        </w:tc>
        <w:tc>
          <w:tcPr>
            <w:tcW w:w="796" w:type="dxa"/>
            <w:gridSpan w:val="2"/>
            <w:tcBorders>
              <w:top w:val="nil"/>
              <w:left w:val="nil"/>
              <w:bottom w:val="nil"/>
              <w:right w:val="nil"/>
            </w:tcBorders>
          </w:tcPr>
          <w:p w14:paraId="3C3BD7D4" w14:textId="77777777" w:rsidR="00441568" w:rsidRPr="00C972A9" w:rsidRDefault="00441568" w:rsidP="00441568">
            <w:pPr>
              <w:ind w:right="144" w:firstLine="0"/>
              <w:jc w:val="right"/>
              <w:rPr>
                <w:rFonts w:eastAsia="Times"/>
                <w:sz w:val="20"/>
                <w:lang w:eastAsia="fr-FR"/>
              </w:rPr>
            </w:pPr>
          </w:p>
        </w:tc>
        <w:tc>
          <w:tcPr>
            <w:tcW w:w="816" w:type="dxa"/>
            <w:gridSpan w:val="2"/>
            <w:tcBorders>
              <w:top w:val="nil"/>
              <w:left w:val="nil"/>
              <w:bottom w:val="nil"/>
              <w:right w:val="nil"/>
            </w:tcBorders>
          </w:tcPr>
          <w:p w14:paraId="5ED3C684" w14:textId="77777777" w:rsidR="00441568" w:rsidRPr="00C972A9" w:rsidRDefault="00441568" w:rsidP="00441568">
            <w:pPr>
              <w:ind w:right="144" w:firstLine="0"/>
              <w:jc w:val="right"/>
              <w:rPr>
                <w:rFonts w:eastAsia="Times"/>
                <w:sz w:val="20"/>
                <w:lang w:eastAsia="fr-FR"/>
              </w:rPr>
            </w:pPr>
          </w:p>
        </w:tc>
        <w:tc>
          <w:tcPr>
            <w:tcW w:w="675" w:type="dxa"/>
            <w:tcBorders>
              <w:top w:val="nil"/>
              <w:left w:val="nil"/>
              <w:bottom w:val="nil"/>
              <w:right w:val="nil"/>
            </w:tcBorders>
          </w:tcPr>
          <w:p w14:paraId="7D73A25F" w14:textId="77777777" w:rsidR="00441568" w:rsidRPr="00C972A9" w:rsidRDefault="00441568" w:rsidP="00441568">
            <w:pPr>
              <w:ind w:right="144" w:firstLine="0"/>
              <w:jc w:val="right"/>
              <w:rPr>
                <w:rFonts w:eastAsia="Times"/>
                <w:sz w:val="20"/>
                <w:lang w:eastAsia="fr-FR"/>
              </w:rPr>
            </w:pPr>
          </w:p>
        </w:tc>
        <w:tc>
          <w:tcPr>
            <w:tcW w:w="810" w:type="dxa"/>
            <w:tcBorders>
              <w:top w:val="nil"/>
              <w:left w:val="nil"/>
              <w:bottom w:val="nil"/>
              <w:right w:val="nil"/>
            </w:tcBorders>
          </w:tcPr>
          <w:p w14:paraId="58291058" w14:textId="77777777" w:rsidR="00441568" w:rsidRPr="00C972A9" w:rsidRDefault="00441568" w:rsidP="00441568">
            <w:pPr>
              <w:ind w:right="144" w:firstLine="0"/>
              <w:jc w:val="right"/>
              <w:rPr>
                <w:rFonts w:eastAsia="Times"/>
                <w:sz w:val="20"/>
                <w:lang w:eastAsia="fr-FR"/>
              </w:rPr>
            </w:pPr>
          </w:p>
        </w:tc>
        <w:tc>
          <w:tcPr>
            <w:tcW w:w="918" w:type="dxa"/>
            <w:tcBorders>
              <w:top w:val="nil"/>
              <w:left w:val="nil"/>
              <w:bottom w:val="nil"/>
              <w:right w:val="nil"/>
            </w:tcBorders>
          </w:tcPr>
          <w:p w14:paraId="3A64E74C" w14:textId="77777777" w:rsidR="00441568" w:rsidRPr="00C972A9" w:rsidRDefault="00441568" w:rsidP="00441568">
            <w:pPr>
              <w:ind w:right="144" w:firstLine="0"/>
              <w:jc w:val="right"/>
              <w:rPr>
                <w:rFonts w:eastAsia="Times"/>
                <w:sz w:val="20"/>
                <w:lang w:eastAsia="fr-FR"/>
              </w:rPr>
            </w:pPr>
          </w:p>
        </w:tc>
        <w:tc>
          <w:tcPr>
            <w:tcW w:w="811" w:type="dxa"/>
            <w:tcBorders>
              <w:top w:val="nil"/>
              <w:left w:val="nil"/>
              <w:bottom w:val="nil"/>
              <w:right w:val="nil"/>
            </w:tcBorders>
          </w:tcPr>
          <w:p w14:paraId="4C0A1498" w14:textId="77777777" w:rsidR="00441568" w:rsidRPr="00C972A9" w:rsidRDefault="00441568" w:rsidP="00441568">
            <w:pPr>
              <w:ind w:right="144" w:firstLine="0"/>
              <w:jc w:val="right"/>
              <w:rPr>
                <w:rFonts w:eastAsia="Times"/>
                <w:sz w:val="20"/>
                <w:lang w:eastAsia="fr-FR"/>
              </w:rPr>
            </w:pPr>
          </w:p>
        </w:tc>
      </w:tr>
      <w:tr w:rsidR="00441568" w:rsidRPr="00CD2E79" w14:paraId="27A6FFA3" w14:textId="77777777">
        <w:tc>
          <w:tcPr>
            <w:tcW w:w="1233" w:type="dxa"/>
            <w:tcBorders>
              <w:top w:val="nil"/>
              <w:left w:val="nil"/>
              <w:bottom w:val="nil"/>
              <w:right w:val="nil"/>
            </w:tcBorders>
          </w:tcPr>
          <w:p w14:paraId="4F949924" w14:textId="77777777" w:rsidR="00441568" w:rsidRPr="00C972A9" w:rsidRDefault="00441568" w:rsidP="00441568">
            <w:pPr>
              <w:ind w:firstLine="0"/>
              <w:rPr>
                <w:rFonts w:eastAsia="Times"/>
                <w:sz w:val="20"/>
                <w:lang w:eastAsia="fr-FR"/>
              </w:rPr>
            </w:pPr>
            <w:r w:rsidRPr="00C972A9">
              <w:rPr>
                <w:rFonts w:eastAsia="Times"/>
                <w:sz w:val="20"/>
                <w:lang w:eastAsia="fr-FR"/>
              </w:rPr>
              <w:t>Québec</w:t>
            </w:r>
          </w:p>
        </w:tc>
        <w:tc>
          <w:tcPr>
            <w:tcW w:w="792" w:type="dxa"/>
            <w:tcBorders>
              <w:top w:val="nil"/>
              <w:left w:val="nil"/>
              <w:bottom w:val="nil"/>
              <w:right w:val="nil"/>
            </w:tcBorders>
          </w:tcPr>
          <w:p w14:paraId="12C3D81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w:t>
            </w:r>
          </w:p>
        </w:tc>
        <w:tc>
          <w:tcPr>
            <w:tcW w:w="793" w:type="dxa"/>
            <w:tcBorders>
              <w:top w:val="nil"/>
              <w:left w:val="nil"/>
              <w:bottom w:val="nil"/>
              <w:right w:val="nil"/>
            </w:tcBorders>
          </w:tcPr>
          <w:p w14:paraId="7E46A8C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2.6</w:t>
            </w:r>
          </w:p>
        </w:tc>
        <w:tc>
          <w:tcPr>
            <w:tcW w:w="806" w:type="dxa"/>
            <w:tcBorders>
              <w:top w:val="nil"/>
              <w:left w:val="nil"/>
              <w:bottom w:val="nil"/>
              <w:right w:val="nil"/>
            </w:tcBorders>
          </w:tcPr>
          <w:p w14:paraId="77C6994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22.8</w:t>
            </w:r>
          </w:p>
        </w:tc>
        <w:tc>
          <w:tcPr>
            <w:tcW w:w="795" w:type="dxa"/>
            <w:tcBorders>
              <w:top w:val="nil"/>
              <w:left w:val="nil"/>
              <w:bottom w:val="nil"/>
              <w:right w:val="nil"/>
            </w:tcBorders>
          </w:tcPr>
          <w:p w14:paraId="18F2829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5.5</w:t>
            </w:r>
          </w:p>
        </w:tc>
        <w:tc>
          <w:tcPr>
            <w:tcW w:w="806" w:type="dxa"/>
            <w:tcBorders>
              <w:top w:val="nil"/>
              <w:left w:val="nil"/>
              <w:bottom w:val="nil"/>
              <w:right w:val="nil"/>
            </w:tcBorders>
          </w:tcPr>
          <w:p w14:paraId="2A89DB2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61.3</w:t>
            </w:r>
          </w:p>
        </w:tc>
        <w:tc>
          <w:tcPr>
            <w:tcW w:w="806" w:type="dxa"/>
            <w:tcBorders>
              <w:top w:val="nil"/>
              <w:left w:val="nil"/>
              <w:bottom w:val="nil"/>
              <w:right w:val="nil"/>
            </w:tcBorders>
          </w:tcPr>
          <w:p w14:paraId="05A9A61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61.1</w:t>
            </w:r>
          </w:p>
        </w:tc>
        <w:tc>
          <w:tcPr>
            <w:tcW w:w="795" w:type="dxa"/>
            <w:tcBorders>
              <w:top w:val="nil"/>
              <w:left w:val="nil"/>
              <w:bottom w:val="nil"/>
              <w:right w:val="nil"/>
            </w:tcBorders>
          </w:tcPr>
          <w:p w14:paraId="58556CF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6.8</w:t>
            </w:r>
          </w:p>
        </w:tc>
        <w:tc>
          <w:tcPr>
            <w:tcW w:w="806" w:type="dxa"/>
            <w:gridSpan w:val="2"/>
            <w:tcBorders>
              <w:top w:val="nil"/>
              <w:left w:val="nil"/>
              <w:bottom w:val="nil"/>
              <w:right w:val="nil"/>
            </w:tcBorders>
          </w:tcPr>
          <w:p w14:paraId="60410FF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13.4</w:t>
            </w:r>
          </w:p>
        </w:tc>
        <w:tc>
          <w:tcPr>
            <w:tcW w:w="794" w:type="dxa"/>
            <w:gridSpan w:val="2"/>
            <w:tcBorders>
              <w:top w:val="nil"/>
              <w:left w:val="nil"/>
              <w:bottom w:val="nil"/>
              <w:right w:val="nil"/>
            </w:tcBorders>
          </w:tcPr>
          <w:p w14:paraId="3B0DB22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w:t>
            </w:r>
          </w:p>
        </w:tc>
        <w:tc>
          <w:tcPr>
            <w:tcW w:w="807" w:type="dxa"/>
            <w:gridSpan w:val="2"/>
            <w:tcBorders>
              <w:top w:val="nil"/>
              <w:left w:val="nil"/>
              <w:bottom w:val="nil"/>
              <w:right w:val="nil"/>
            </w:tcBorders>
          </w:tcPr>
          <w:p w14:paraId="1779141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12.6</w:t>
            </w:r>
          </w:p>
        </w:tc>
        <w:tc>
          <w:tcPr>
            <w:tcW w:w="796" w:type="dxa"/>
            <w:gridSpan w:val="2"/>
            <w:tcBorders>
              <w:top w:val="nil"/>
              <w:left w:val="nil"/>
              <w:bottom w:val="nil"/>
              <w:right w:val="nil"/>
            </w:tcBorders>
          </w:tcPr>
          <w:p w14:paraId="1B052CA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1.2</w:t>
            </w:r>
          </w:p>
        </w:tc>
        <w:tc>
          <w:tcPr>
            <w:tcW w:w="816" w:type="dxa"/>
            <w:gridSpan w:val="2"/>
            <w:tcBorders>
              <w:top w:val="nil"/>
              <w:left w:val="nil"/>
              <w:bottom w:val="nil"/>
              <w:right w:val="nil"/>
            </w:tcBorders>
          </w:tcPr>
          <w:p w14:paraId="308E91C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3.9</w:t>
            </w:r>
          </w:p>
        </w:tc>
        <w:tc>
          <w:tcPr>
            <w:tcW w:w="675" w:type="dxa"/>
            <w:tcBorders>
              <w:top w:val="nil"/>
              <w:left w:val="nil"/>
              <w:bottom w:val="nil"/>
              <w:right w:val="nil"/>
            </w:tcBorders>
          </w:tcPr>
          <w:p w14:paraId="687C59D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2.4</w:t>
            </w:r>
          </w:p>
        </w:tc>
        <w:tc>
          <w:tcPr>
            <w:tcW w:w="810" w:type="dxa"/>
            <w:tcBorders>
              <w:top w:val="nil"/>
              <w:left w:val="nil"/>
              <w:bottom w:val="nil"/>
              <w:right w:val="nil"/>
            </w:tcBorders>
          </w:tcPr>
          <w:p w14:paraId="058F43F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.7</w:t>
            </w:r>
          </w:p>
        </w:tc>
        <w:tc>
          <w:tcPr>
            <w:tcW w:w="918" w:type="dxa"/>
            <w:tcBorders>
              <w:top w:val="nil"/>
              <w:left w:val="nil"/>
              <w:bottom w:val="nil"/>
              <w:right w:val="nil"/>
            </w:tcBorders>
          </w:tcPr>
          <w:p w14:paraId="642EBFF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2872</w:t>
            </w:r>
          </w:p>
        </w:tc>
        <w:tc>
          <w:tcPr>
            <w:tcW w:w="811" w:type="dxa"/>
            <w:tcBorders>
              <w:top w:val="nil"/>
              <w:left w:val="nil"/>
              <w:bottom w:val="nil"/>
              <w:right w:val="nil"/>
            </w:tcBorders>
          </w:tcPr>
          <w:p w14:paraId="7087DFF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381</w:t>
            </w:r>
          </w:p>
        </w:tc>
      </w:tr>
      <w:tr w:rsidR="00441568" w:rsidRPr="00CD2E79" w14:paraId="7E60D654" w14:textId="77777777">
        <w:tc>
          <w:tcPr>
            <w:tcW w:w="1233" w:type="dxa"/>
            <w:tcBorders>
              <w:top w:val="nil"/>
              <w:left w:val="nil"/>
              <w:bottom w:val="nil"/>
              <w:right w:val="nil"/>
            </w:tcBorders>
          </w:tcPr>
          <w:p w14:paraId="4CA9D706" w14:textId="77777777" w:rsidR="00441568" w:rsidRPr="00C972A9" w:rsidRDefault="00441568" w:rsidP="00441568">
            <w:pPr>
              <w:ind w:firstLine="0"/>
              <w:rPr>
                <w:rFonts w:eastAsia="Times"/>
                <w:sz w:val="20"/>
                <w:lang w:eastAsia="fr-FR"/>
              </w:rPr>
            </w:pPr>
            <w:r w:rsidRPr="00C972A9">
              <w:rPr>
                <w:rFonts w:eastAsia="Times"/>
                <w:sz w:val="20"/>
                <w:lang w:eastAsia="fr-FR"/>
              </w:rPr>
              <w:t>Ontario</w:t>
            </w:r>
          </w:p>
        </w:tc>
        <w:tc>
          <w:tcPr>
            <w:tcW w:w="792" w:type="dxa"/>
            <w:tcBorders>
              <w:top w:val="nil"/>
              <w:left w:val="nil"/>
              <w:bottom w:val="nil"/>
              <w:right w:val="nil"/>
            </w:tcBorders>
          </w:tcPr>
          <w:p w14:paraId="2AAACD9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3.8</w:t>
            </w:r>
          </w:p>
        </w:tc>
        <w:tc>
          <w:tcPr>
            <w:tcW w:w="793" w:type="dxa"/>
            <w:tcBorders>
              <w:top w:val="nil"/>
              <w:left w:val="nil"/>
              <w:bottom w:val="nil"/>
              <w:right w:val="nil"/>
            </w:tcBorders>
          </w:tcPr>
          <w:p w14:paraId="759E97A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2.6</w:t>
            </w:r>
          </w:p>
        </w:tc>
        <w:tc>
          <w:tcPr>
            <w:tcW w:w="806" w:type="dxa"/>
            <w:tcBorders>
              <w:top w:val="nil"/>
              <w:left w:val="nil"/>
              <w:bottom w:val="nil"/>
              <w:right w:val="nil"/>
            </w:tcBorders>
          </w:tcPr>
          <w:p w14:paraId="602C2A5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21.9</w:t>
            </w:r>
          </w:p>
        </w:tc>
        <w:tc>
          <w:tcPr>
            <w:tcW w:w="795" w:type="dxa"/>
            <w:tcBorders>
              <w:top w:val="nil"/>
              <w:left w:val="nil"/>
              <w:bottom w:val="nil"/>
              <w:right w:val="nil"/>
            </w:tcBorders>
          </w:tcPr>
          <w:p w14:paraId="1962568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4.3</w:t>
            </w:r>
          </w:p>
        </w:tc>
        <w:tc>
          <w:tcPr>
            <w:tcW w:w="806" w:type="dxa"/>
            <w:tcBorders>
              <w:top w:val="nil"/>
              <w:left w:val="nil"/>
              <w:bottom w:val="nil"/>
              <w:right w:val="nil"/>
            </w:tcBorders>
          </w:tcPr>
          <w:p w14:paraId="6C9F497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53.5</w:t>
            </w:r>
          </w:p>
        </w:tc>
        <w:tc>
          <w:tcPr>
            <w:tcW w:w="806" w:type="dxa"/>
            <w:tcBorders>
              <w:top w:val="nil"/>
              <w:left w:val="nil"/>
              <w:bottom w:val="nil"/>
              <w:right w:val="nil"/>
            </w:tcBorders>
          </w:tcPr>
          <w:p w14:paraId="35D2702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32.8</w:t>
            </w:r>
          </w:p>
        </w:tc>
        <w:tc>
          <w:tcPr>
            <w:tcW w:w="795" w:type="dxa"/>
            <w:tcBorders>
              <w:top w:val="nil"/>
              <w:left w:val="nil"/>
              <w:bottom w:val="nil"/>
              <w:right w:val="nil"/>
            </w:tcBorders>
          </w:tcPr>
          <w:p w14:paraId="6525C09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5.1</w:t>
            </w:r>
          </w:p>
        </w:tc>
        <w:tc>
          <w:tcPr>
            <w:tcW w:w="806" w:type="dxa"/>
            <w:gridSpan w:val="2"/>
            <w:tcBorders>
              <w:top w:val="nil"/>
              <w:left w:val="nil"/>
              <w:bottom w:val="nil"/>
              <w:right w:val="nil"/>
            </w:tcBorders>
          </w:tcPr>
          <w:p w14:paraId="7459553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15.7</w:t>
            </w:r>
          </w:p>
        </w:tc>
        <w:tc>
          <w:tcPr>
            <w:tcW w:w="794" w:type="dxa"/>
            <w:gridSpan w:val="2"/>
            <w:tcBorders>
              <w:top w:val="nil"/>
              <w:left w:val="nil"/>
              <w:bottom w:val="nil"/>
              <w:right w:val="nil"/>
            </w:tcBorders>
          </w:tcPr>
          <w:p w14:paraId="2225FC7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4.7</w:t>
            </w:r>
          </w:p>
        </w:tc>
        <w:tc>
          <w:tcPr>
            <w:tcW w:w="807" w:type="dxa"/>
            <w:gridSpan w:val="2"/>
            <w:tcBorders>
              <w:top w:val="nil"/>
              <w:left w:val="nil"/>
              <w:bottom w:val="nil"/>
              <w:right w:val="nil"/>
            </w:tcBorders>
          </w:tcPr>
          <w:p w14:paraId="2653159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29.8</w:t>
            </w:r>
          </w:p>
        </w:tc>
        <w:tc>
          <w:tcPr>
            <w:tcW w:w="796" w:type="dxa"/>
            <w:gridSpan w:val="2"/>
            <w:tcBorders>
              <w:top w:val="nil"/>
              <w:left w:val="nil"/>
              <w:bottom w:val="nil"/>
              <w:right w:val="nil"/>
            </w:tcBorders>
          </w:tcPr>
          <w:p w14:paraId="5C70B3D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8.9</w:t>
            </w:r>
          </w:p>
        </w:tc>
        <w:tc>
          <w:tcPr>
            <w:tcW w:w="816" w:type="dxa"/>
            <w:gridSpan w:val="2"/>
            <w:tcBorders>
              <w:top w:val="nil"/>
              <w:left w:val="nil"/>
              <w:bottom w:val="nil"/>
              <w:right w:val="nil"/>
            </w:tcBorders>
          </w:tcPr>
          <w:p w14:paraId="6AB166A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14.3</w:t>
            </w:r>
          </w:p>
        </w:tc>
        <w:tc>
          <w:tcPr>
            <w:tcW w:w="675" w:type="dxa"/>
            <w:tcBorders>
              <w:top w:val="nil"/>
              <w:left w:val="nil"/>
              <w:bottom w:val="nil"/>
              <w:right w:val="nil"/>
            </w:tcBorders>
          </w:tcPr>
          <w:p w14:paraId="32BCCD9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w:t>
            </w:r>
          </w:p>
        </w:tc>
        <w:tc>
          <w:tcPr>
            <w:tcW w:w="810" w:type="dxa"/>
            <w:tcBorders>
              <w:top w:val="nil"/>
              <w:left w:val="nil"/>
              <w:bottom w:val="nil"/>
              <w:right w:val="nil"/>
            </w:tcBorders>
          </w:tcPr>
          <w:p w14:paraId="102721E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w:t>
            </w:r>
          </w:p>
        </w:tc>
        <w:tc>
          <w:tcPr>
            <w:tcW w:w="918" w:type="dxa"/>
            <w:tcBorders>
              <w:top w:val="nil"/>
              <w:left w:val="nil"/>
              <w:bottom w:val="nil"/>
              <w:right w:val="nil"/>
            </w:tcBorders>
          </w:tcPr>
          <w:p w14:paraId="484C2F7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8521</w:t>
            </w:r>
          </w:p>
        </w:tc>
        <w:tc>
          <w:tcPr>
            <w:tcW w:w="811" w:type="dxa"/>
            <w:tcBorders>
              <w:top w:val="nil"/>
              <w:left w:val="nil"/>
              <w:bottom w:val="nil"/>
              <w:right w:val="nil"/>
            </w:tcBorders>
          </w:tcPr>
          <w:p w14:paraId="2DC51FC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1543</w:t>
            </w:r>
          </w:p>
        </w:tc>
      </w:tr>
      <w:tr w:rsidR="00441568" w:rsidRPr="00CD2E79" w14:paraId="023426AE" w14:textId="77777777">
        <w:tc>
          <w:tcPr>
            <w:tcW w:w="1233" w:type="dxa"/>
            <w:tcBorders>
              <w:top w:val="nil"/>
              <w:left w:val="nil"/>
              <w:bottom w:val="nil"/>
              <w:right w:val="nil"/>
            </w:tcBorders>
          </w:tcPr>
          <w:p w14:paraId="640B47D4" w14:textId="77777777" w:rsidR="00441568" w:rsidRPr="00C972A9" w:rsidRDefault="00441568" w:rsidP="00441568">
            <w:pPr>
              <w:ind w:firstLine="0"/>
              <w:rPr>
                <w:rFonts w:eastAsia="Times"/>
                <w:sz w:val="20"/>
                <w:lang w:eastAsia="fr-FR"/>
              </w:rPr>
            </w:pPr>
            <w:r w:rsidRPr="00C972A9">
              <w:rPr>
                <w:rFonts w:eastAsia="Times"/>
                <w:sz w:val="20"/>
                <w:lang w:eastAsia="fr-FR"/>
              </w:rPr>
              <w:t>1966</w:t>
            </w:r>
          </w:p>
        </w:tc>
        <w:tc>
          <w:tcPr>
            <w:tcW w:w="792" w:type="dxa"/>
            <w:tcBorders>
              <w:top w:val="nil"/>
              <w:left w:val="nil"/>
              <w:bottom w:val="nil"/>
              <w:right w:val="nil"/>
            </w:tcBorders>
          </w:tcPr>
          <w:p w14:paraId="1FCF7ED6" w14:textId="77777777" w:rsidR="00441568" w:rsidRPr="00C972A9" w:rsidRDefault="00441568" w:rsidP="00441568">
            <w:pPr>
              <w:ind w:right="144" w:firstLine="0"/>
              <w:jc w:val="right"/>
              <w:rPr>
                <w:rFonts w:eastAsia="Times"/>
                <w:sz w:val="20"/>
                <w:lang w:eastAsia="fr-FR"/>
              </w:rPr>
            </w:pPr>
          </w:p>
        </w:tc>
        <w:tc>
          <w:tcPr>
            <w:tcW w:w="793" w:type="dxa"/>
            <w:tcBorders>
              <w:top w:val="nil"/>
              <w:left w:val="nil"/>
              <w:bottom w:val="nil"/>
              <w:right w:val="nil"/>
            </w:tcBorders>
          </w:tcPr>
          <w:p w14:paraId="7641A404"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4F3E2A35"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1EE61DBB"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7D0F46AD"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4E176072"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71DBCA28" w14:textId="77777777" w:rsidR="00441568" w:rsidRPr="00C972A9" w:rsidRDefault="00441568" w:rsidP="00441568">
            <w:pPr>
              <w:ind w:right="144" w:firstLine="0"/>
              <w:jc w:val="right"/>
              <w:rPr>
                <w:rFonts w:eastAsia="Times"/>
                <w:sz w:val="20"/>
                <w:lang w:eastAsia="fr-FR"/>
              </w:rPr>
            </w:pPr>
          </w:p>
        </w:tc>
        <w:tc>
          <w:tcPr>
            <w:tcW w:w="806" w:type="dxa"/>
            <w:gridSpan w:val="2"/>
            <w:tcBorders>
              <w:top w:val="nil"/>
              <w:left w:val="nil"/>
              <w:bottom w:val="nil"/>
              <w:right w:val="nil"/>
            </w:tcBorders>
          </w:tcPr>
          <w:p w14:paraId="17E74B15" w14:textId="77777777" w:rsidR="00441568" w:rsidRPr="00C972A9" w:rsidRDefault="00441568" w:rsidP="00441568">
            <w:pPr>
              <w:ind w:right="144" w:firstLine="0"/>
              <w:jc w:val="right"/>
              <w:rPr>
                <w:rFonts w:eastAsia="Times"/>
                <w:sz w:val="20"/>
                <w:lang w:eastAsia="fr-FR"/>
              </w:rPr>
            </w:pPr>
          </w:p>
        </w:tc>
        <w:tc>
          <w:tcPr>
            <w:tcW w:w="794" w:type="dxa"/>
            <w:gridSpan w:val="2"/>
            <w:tcBorders>
              <w:top w:val="nil"/>
              <w:left w:val="nil"/>
              <w:bottom w:val="nil"/>
              <w:right w:val="nil"/>
            </w:tcBorders>
          </w:tcPr>
          <w:p w14:paraId="1F38237F" w14:textId="77777777" w:rsidR="00441568" w:rsidRPr="00C972A9" w:rsidRDefault="00441568" w:rsidP="00441568">
            <w:pPr>
              <w:ind w:right="144" w:firstLine="0"/>
              <w:jc w:val="right"/>
              <w:rPr>
                <w:rFonts w:eastAsia="Times"/>
                <w:sz w:val="20"/>
                <w:lang w:eastAsia="fr-FR"/>
              </w:rPr>
            </w:pPr>
          </w:p>
        </w:tc>
        <w:tc>
          <w:tcPr>
            <w:tcW w:w="807" w:type="dxa"/>
            <w:gridSpan w:val="2"/>
            <w:tcBorders>
              <w:top w:val="nil"/>
              <w:left w:val="nil"/>
              <w:bottom w:val="nil"/>
              <w:right w:val="nil"/>
            </w:tcBorders>
          </w:tcPr>
          <w:p w14:paraId="47B681D3" w14:textId="77777777" w:rsidR="00441568" w:rsidRPr="00C972A9" w:rsidRDefault="00441568" w:rsidP="00441568">
            <w:pPr>
              <w:ind w:right="144" w:firstLine="0"/>
              <w:jc w:val="right"/>
              <w:rPr>
                <w:rFonts w:eastAsia="Times"/>
                <w:sz w:val="20"/>
                <w:lang w:eastAsia="fr-FR"/>
              </w:rPr>
            </w:pPr>
          </w:p>
        </w:tc>
        <w:tc>
          <w:tcPr>
            <w:tcW w:w="796" w:type="dxa"/>
            <w:gridSpan w:val="2"/>
            <w:tcBorders>
              <w:top w:val="nil"/>
              <w:left w:val="nil"/>
              <w:bottom w:val="nil"/>
              <w:right w:val="nil"/>
            </w:tcBorders>
          </w:tcPr>
          <w:p w14:paraId="3F9F4874" w14:textId="77777777" w:rsidR="00441568" w:rsidRPr="00C972A9" w:rsidRDefault="00441568" w:rsidP="00441568">
            <w:pPr>
              <w:ind w:right="144" w:firstLine="0"/>
              <w:jc w:val="right"/>
              <w:rPr>
                <w:rFonts w:eastAsia="Times"/>
                <w:sz w:val="20"/>
                <w:lang w:eastAsia="fr-FR"/>
              </w:rPr>
            </w:pPr>
          </w:p>
        </w:tc>
        <w:tc>
          <w:tcPr>
            <w:tcW w:w="816" w:type="dxa"/>
            <w:gridSpan w:val="2"/>
            <w:tcBorders>
              <w:top w:val="nil"/>
              <w:left w:val="nil"/>
              <w:bottom w:val="nil"/>
              <w:right w:val="nil"/>
            </w:tcBorders>
          </w:tcPr>
          <w:p w14:paraId="5CAB6AF2" w14:textId="77777777" w:rsidR="00441568" w:rsidRPr="00C972A9" w:rsidRDefault="00441568" w:rsidP="00441568">
            <w:pPr>
              <w:ind w:right="144" w:firstLine="0"/>
              <w:jc w:val="right"/>
              <w:rPr>
                <w:rFonts w:eastAsia="Times"/>
                <w:sz w:val="20"/>
                <w:lang w:eastAsia="fr-FR"/>
              </w:rPr>
            </w:pPr>
          </w:p>
        </w:tc>
        <w:tc>
          <w:tcPr>
            <w:tcW w:w="675" w:type="dxa"/>
            <w:tcBorders>
              <w:top w:val="nil"/>
              <w:left w:val="nil"/>
              <w:bottom w:val="nil"/>
              <w:right w:val="nil"/>
            </w:tcBorders>
          </w:tcPr>
          <w:p w14:paraId="3732B9D4" w14:textId="77777777" w:rsidR="00441568" w:rsidRPr="00C972A9" w:rsidRDefault="00441568" w:rsidP="00441568">
            <w:pPr>
              <w:ind w:right="144" w:firstLine="0"/>
              <w:jc w:val="right"/>
              <w:rPr>
                <w:rFonts w:eastAsia="Times"/>
                <w:sz w:val="20"/>
                <w:lang w:eastAsia="fr-FR"/>
              </w:rPr>
            </w:pPr>
          </w:p>
        </w:tc>
        <w:tc>
          <w:tcPr>
            <w:tcW w:w="810" w:type="dxa"/>
            <w:tcBorders>
              <w:top w:val="nil"/>
              <w:left w:val="nil"/>
              <w:bottom w:val="nil"/>
              <w:right w:val="nil"/>
            </w:tcBorders>
          </w:tcPr>
          <w:p w14:paraId="300FD3C8" w14:textId="77777777" w:rsidR="00441568" w:rsidRPr="00C972A9" w:rsidRDefault="00441568" w:rsidP="00441568">
            <w:pPr>
              <w:ind w:right="144" w:firstLine="0"/>
              <w:jc w:val="right"/>
              <w:rPr>
                <w:rFonts w:eastAsia="Times"/>
                <w:sz w:val="20"/>
                <w:lang w:eastAsia="fr-FR"/>
              </w:rPr>
            </w:pPr>
          </w:p>
        </w:tc>
        <w:tc>
          <w:tcPr>
            <w:tcW w:w="918" w:type="dxa"/>
            <w:tcBorders>
              <w:top w:val="nil"/>
              <w:left w:val="nil"/>
              <w:bottom w:val="nil"/>
              <w:right w:val="nil"/>
            </w:tcBorders>
          </w:tcPr>
          <w:p w14:paraId="6A3C6A5C" w14:textId="77777777" w:rsidR="00441568" w:rsidRPr="00C972A9" w:rsidRDefault="00441568" w:rsidP="00441568">
            <w:pPr>
              <w:ind w:right="144" w:firstLine="0"/>
              <w:jc w:val="right"/>
              <w:rPr>
                <w:rFonts w:eastAsia="Times"/>
                <w:sz w:val="20"/>
                <w:lang w:eastAsia="fr-FR"/>
              </w:rPr>
            </w:pPr>
          </w:p>
        </w:tc>
        <w:tc>
          <w:tcPr>
            <w:tcW w:w="811" w:type="dxa"/>
            <w:tcBorders>
              <w:top w:val="nil"/>
              <w:left w:val="nil"/>
              <w:bottom w:val="nil"/>
              <w:right w:val="nil"/>
            </w:tcBorders>
          </w:tcPr>
          <w:p w14:paraId="2AC928EF" w14:textId="77777777" w:rsidR="00441568" w:rsidRPr="00C972A9" w:rsidRDefault="00441568" w:rsidP="00441568">
            <w:pPr>
              <w:ind w:right="144" w:firstLine="0"/>
              <w:jc w:val="right"/>
              <w:rPr>
                <w:rFonts w:eastAsia="Times"/>
                <w:sz w:val="20"/>
                <w:lang w:eastAsia="fr-FR"/>
              </w:rPr>
            </w:pPr>
          </w:p>
        </w:tc>
      </w:tr>
      <w:tr w:rsidR="00441568" w:rsidRPr="00CD2E79" w14:paraId="31D002E0" w14:textId="77777777">
        <w:tc>
          <w:tcPr>
            <w:tcW w:w="1233" w:type="dxa"/>
            <w:tcBorders>
              <w:top w:val="nil"/>
              <w:left w:val="nil"/>
              <w:bottom w:val="nil"/>
              <w:right w:val="nil"/>
            </w:tcBorders>
          </w:tcPr>
          <w:p w14:paraId="25BC8A20" w14:textId="77777777" w:rsidR="00441568" w:rsidRPr="00C972A9" w:rsidRDefault="00441568" w:rsidP="00441568">
            <w:pPr>
              <w:ind w:firstLine="0"/>
              <w:rPr>
                <w:rFonts w:eastAsia="Times"/>
                <w:sz w:val="20"/>
                <w:lang w:eastAsia="fr-FR"/>
              </w:rPr>
            </w:pPr>
            <w:r w:rsidRPr="00C972A9">
              <w:rPr>
                <w:rFonts w:eastAsia="Times"/>
                <w:sz w:val="20"/>
                <w:lang w:eastAsia="fr-FR"/>
              </w:rPr>
              <w:t>Québec</w:t>
            </w:r>
          </w:p>
        </w:tc>
        <w:tc>
          <w:tcPr>
            <w:tcW w:w="792" w:type="dxa"/>
            <w:tcBorders>
              <w:top w:val="nil"/>
              <w:left w:val="nil"/>
              <w:bottom w:val="nil"/>
              <w:right w:val="nil"/>
            </w:tcBorders>
          </w:tcPr>
          <w:p w14:paraId="4D0BA7D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w:t>
            </w:r>
          </w:p>
        </w:tc>
        <w:tc>
          <w:tcPr>
            <w:tcW w:w="793" w:type="dxa"/>
            <w:tcBorders>
              <w:top w:val="nil"/>
              <w:left w:val="nil"/>
              <w:bottom w:val="nil"/>
              <w:right w:val="nil"/>
            </w:tcBorders>
          </w:tcPr>
          <w:p w14:paraId="5332FF7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1.5</w:t>
            </w:r>
          </w:p>
        </w:tc>
        <w:tc>
          <w:tcPr>
            <w:tcW w:w="806" w:type="dxa"/>
            <w:tcBorders>
              <w:top w:val="nil"/>
              <w:left w:val="nil"/>
              <w:bottom w:val="nil"/>
              <w:right w:val="nil"/>
            </w:tcBorders>
          </w:tcPr>
          <w:p w14:paraId="667FEEB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23.8</w:t>
            </w:r>
          </w:p>
        </w:tc>
        <w:tc>
          <w:tcPr>
            <w:tcW w:w="795" w:type="dxa"/>
            <w:tcBorders>
              <w:top w:val="nil"/>
              <w:left w:val="nil"/>
              <w:bottom w:val="nil"/>
              <w:right w:val="nil"/>
            </w:tcBorders>
          </w:tcPr>
          <w:p w14:paraId="54F6DFC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5.8</w:t>
            </w:r>
          </w:p>
        </w:tc>
        <w:tc>
          <w:tcPr>
            <w:tcW w:w="806" w:type="dxa"/>
            <w:tcBorders>
              <w:top w:val="nil"/>
              <w:left w:val="nil"/>
              <w:bottom w:val="nil"/>
              <w:right w:val="nil"/>
            </w:tcBorders>
          </w:tcPr>
          <w:p w14:paraId="1DF4306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60.9</w:t>
            </w:r>
          </w:p>
        </w:tc>
        <w:tc>
          <w:tcPr>
            <w:tcW w:w="806" w:type="dxa"/>
            <w:tcBorders>
              <w:top w:val="nil"/>
              <w:left w:val="nil"/>
              <w:bottom w:val="nil"/>
              <w:right w:val="nil"/>
            </w:tcBorders>
          </w:tcPr>
          <w:p w14:paraId="3BF0FDF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51.8</w:t>
            </w:r>
          </w:p>
        </w:tc>
        <w:tc>
          <w:tcPr>
            <w:tcW w:w="795" w:type="dxa"/>
            <w:tcBorders>
              <w:top w:val="nil"/>
              <w:left w:val="nil"/>
              <w:bottom w:val="nil"/>
              <w:right w:val="nil"/>
            </w:tcBorders>
          </w:tcPr>
          <w:p w14:paraId="274AADF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6. 1</w:t>
            </w:r>
          </w:p>
        </w:tc>
        <w:tc>
          <w:tcPr>
            <w:tcW w:w="806" w:type="dxa"/>
            <w:gridSpan w:val="2"/>
            <w:tcBorders>
              <w:top w:val="nil"/>
              <w:left w:val="nil"/>
              <w:bottom w:val="nil"/>
              <w:right w:val="nil"/>
            </w:tcBorders>
          </w:tcPr>
          <w:p w14:paraId="7700A50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17.3</w:t>
            </w:r>
          </w:p>
        </w:tc>
        <w:tc>
          <w:tcPr>
            <w:tcW w:w="794" w:type="dxa"/>
            <w:gridSpan w:val="2"/>
            <w:tcBorders>
              <w:top w:val="nil"/>
              <w:left w:val="nil"/>
              <w:bottom w:val="nil"/>
              <w:right w:val="nil"/>
            </w:tcBorders>
          </w:tcPr>
          <w:p w14:paraId="6EC82EF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2.0</w:t>
            </w:r>
          </w:p>
        </w:tc>
        <w:tc>
          <w:tcPr>
            <w:tcW w:w="807" w:type="dxa"/>
            <w:gridSpan w:val="2"/>
            <w:tcBorders>
              <w:top w:val="nil"/>
              <w:left w:val="nil"/>
              <w:bottom w:val="nil"/>
              <w:right w:val="nil"/>
            </w:tcBorders>
          </w:tcPr>
          <w:p w14:paraId="10BEE51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16.7</w:t>
            </w:r>
          </w:p>
        </w:tc>
        <w:tc>
          <w:tcPr>
            <w:tcW w:w="806" w:type="dxa"/>
            <w:gridSpan w:val="3"/>
            <w:tcBorders>
              <w:top w:val="nil"/>
              <w:left w:val="nil"/>
              <w:bottom w:val="nil"/>
              <w:right w:val="nil"/>
            </w:tcBorders>
          </w:tcPr>
          <w:p w14:paraId="06678D1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w:t>
            </w:r>
          </w:p>
        </w:tc>
        <w:tc>
          <w:tcPr>
            <w:tcW w:w="806" w:type="dxa"/>
            <w:tcBorders>
              <w:top w:val="nil"/>
              <w:left w:val="nil"/>
              <w:bottom w:val="nil"/>
              <w:right w:val="nil"/>
            </w:tcBorders>
          </w:tcPr>
          <w:p w14:paraId="4D9C1D6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2.5</w:t>
            </w:r>
          </w:p>
        </w:tc>
        <w:tc>
          <w:tcPr>
            <w:tcW w:w="675" w:type="dxa"/>
            <w:tcBorders>
              <w:top w:val="nil"/>
              <w:left w:val="nil"/>
              <w:bottom w:val="nil"/>
              <w:right w:val="nil"/>
            </w:tcBorders>
          </w:tcPr>
          <w:p w14:paraId="792173F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2.9</w:t>
            </w:r>
          </w:p>
        </w:tc>
        <w:tc>
          <w:tcPr>
            <w:tcW w:w="810" w:type="dxa"/>
            <w:tcBorders>
              <w:top w:val="nil"/>
              <w:left w:val="nil"/>
              <w:bottom w:val="nil"/>
              <w:right w:val="nil"/>
            </w:tcBorders>
          </w:tcPr>
          <w:p w14:paraId="136A289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4.3</w:t>
            </w:r>
          </w:p>
        </w:tc>
        <w:tc>
          <w:tcPr>
            <w:tcW w:w="918" w:type="dxa"/>
            <w:tcBorders>
              <w:top w:val="nil"/>
              <w:left w:val="nil"/>
              <w:bottom w:val="nil"/>
              <w:right w:val="nil"/>
            </w:tcBorders>
          </w:tcPr>
          <w:p w14:paraId="6AA2FCB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3724</w:t>
            </w:r>
          </w:p>
        </w:tc>
        <w:tc>
          <w:tcPr>
            <w:tcW w:w="811" w:type="dxa"/>
            <w:tcBorders>
              <w:top w:val="nil"/>
              <w:left w:val="nil"/>
              <w:bottom w:val="nil"/>
              <w:right w:val="nil"/>
            </w:tcBorders>
          </w:tcPr>
          <w:p w14:paraId="09C6FC7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467</w:t>
            </w:r>
          </w:p>
        </w:tc>
      </w:tr>
      <w:tr w:rsidR="00441568" w:rsidRPr="00CD2E79" w14:paraId="30CF7315" w14:textId="77777777">
        <w:tc>
          <w:tcPr>
            <w:tcW w:w="1233" w:type="dxa"/>
            <w:tcBorders>
              <w:top w:val="nil"/>
              <w:left w:val="nil"/>
              <w:bottom w:val="nil"/>
              <w:right w:val="nil"/>
            </w:tcBorders>
          </w:tcPr>
          <w:p w14:paraId="140B1435" w14:textId="77777777" w:rsidR="00441568" w:rsidRPr="00C972A9" w:rsidRDefault="00441568" w:rsidP="00441568">
            <w:pPr>
              <w:ind w:firstLine="0"/>
              <w:rPr>
                <w:rFonts w:eastAsia="Times"/>
                <w:sz w:val="20"/>
                <w:lang w:eastAsia="fr-FR"/>
              </w:rPr>
            </w:pPr>
            <w:r w:rsidRPr="00C972A9">
              <w:rPr>
                <w:rFonts w:eastAsia="Times"/>
                <w:sz w:val="20"/>
                <w:lang w:eastAsia="fr-FR"/>
              </w:rPr>
              <w:t>Ontario</w:t>
            </w:r>
          </w:p>
        </w:tc>
        <w:tc>
          <w:tcPr>
            <w:tcW w:w="792" w:type="dxa"/>
            <w:tcBorders>
              <w:top w:val="nil"/>
              <w:left w:val="nil"/>
              <w:bottom w:val="nil"/>
              <w:right w:val="nil"/>
            </w:tcBorders>
          </w:tcPr>
          <w:p w14:paraId="0812FE0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3.7</w:t>
            </w:r>
          </w:p>
        </w:tc>
        <w:tc>
          <w:tcPr>
            <w:tcW w:w="793" w:type="dxa"/>
            <w:tcBorders>
              <w:top w:val="nil"/>
              <w:left w:val="nil"/>
              <w:bottom w:val="nil"/>
              <w:right w:val="nil"/>
            </w:tcBorders>
          </w:tcPr>
          <w:p w14:paraId="5BA77AE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2.0</w:t>
            </w:r>
          </w:p>
        </w:tc>
        <w:tc>
          <w:tcPr>
            <w:tcW w:w="806" w:type="dxa"/>
            <w:tcBorders>
              <w:top w:val="nil"/>
              <w:left w:val="nil"/>
              <w:bottom w:val="nil"/>
              <w:right w:val="nil"/>
            </w:tcBorders>
          </w:tcPr>
          <w:p w14:paraId="4321CFA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21.2</w:t>
            </w:r>
          </w:p>
        </w:tc>
        <w:tc>
          <w:tcPr>
            <w:tcW w:w="795" w:type="dxa"/>
            <w:tcBorders>
              <w:top w:val="nil"/>
              <w:left w:val="nil"/>
              <w:bottom w:val="nil"/>
              <w:right w:val="nil"/>
            </w:tcBorders>
          </w:tcPr>
          <w:p w14:paraId="0327D8D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4.5</w:t>
            </w:r>
          </w:p>
        </w:tc>
        <w:tc>
          <w:tcPr>
            <w:tcW w:w="806" w:type="dxa"/>
            <w:tcBorders>
              <w:top w:val="nil"/>
              <w:left w:val="nil"/>
              <w:bottom w:val="nil"/>
              <w:right w:val="nil"/>
            </w:tcBorders>
          </w:tcPr>
          <w:p w14:paraId="2AB6792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53.1</w:t>
            </w:r>
          </w:p>
        </w:tc>
        <w:tc>
          <w:tcPr>
            <w:tcW w:w="806" w:type="dxa"/>
            <w:tcBorders>
              <w:top w:val="nil"/>
              <w:left w:val="nil"/>
              <w:bottom w:val="nil"/>
              <w:right w:val="nil"/>
            </w:tcBorders>
          </w:tcPr>
          <w:p w14:paraId="3552F78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37.6</w:t>
            </w:r>
          </w:p>
        </w:tc>
        <w:tc>
          <w:tcPr>
            <w:tcW w:w="795" w:type="dxa"/>
            <w:tcBorders>
              <w:top w:val="nil"/>
              <w:left w:val="nil"/>
              <w:bottom w:val="nil"/>
              <w:right w:val="nil"/>
            </w:tcBorders>
          </w:tcPr>
          <w:p w14:paraId="4AEFF56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5.5</w:t>
            </w:r>
          </w:p>
        </w:tc>
        <w:tc>
          <w:tcPr>
            <w:tcW w:w="806" w:type="dxa"/>
            <w:gridSpan w:val="2"/>
            <w:tcBorders>
              <w:top w:val="nil"/>
              <w:left w:val="nil"/>
              <w:bottom w:val="nil"/>
              <w:right w:val="nil"/>
            </w:tcBorders>
          </w:tcPr>
          <w:p w14:paraId="72A5483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19.5</w:t>
            </w:r>
          </w:p>
        </w:tc>
        <w:tc>
          <w:tcPr>
            <w:tcW w:w="794" w:type="dxa"/>
            <w:gridSpan w:val="2"/>
            <w:tcBorders>
              <w:top w:val="nil"/>
              <w:left w:val="nil"/>
              <w:bottom w:val="nil"/>
              <w:right w:val="nil"/>
            </w:tcBorders>
          </w:tcPr>
          <w:p w14:paraId="49CFD50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3.7</w:t>
            </w:r>
          </w:p>
        </w:tc>
        <w:tc>
          <w:tcPr>
            <w:tcW w:w="807" w:type="dxa"/>
            <w:gridSpan w:val="2"/>
            <w:tcBorders>
              <w:top w:val="nil"/>
              <w:left w:val="nil"/>
              <w:bottom w:val="nil"/>
              <w:right w:val="nil"/>
            </w:tcBorders>
          </w:tcPr>
          <w:p w14:paraId="452D056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17.5</w:t>
            </w:r>
          </w:p>
        </w:tc>
        <w:tc>
          <w:tcPr>
            <w:tcW w:w="806" w:type="dxa"/>
            <w:gridSpan w:val="3"/>
            <w:tcBorders>
              <w:top w:val="nil"/>
              <w:left w:val="nil"/>
              <w:bottom w:val="nil"/>
              <w:right w:val="nil"/>
            </w:tcBorders>
          </w:tcPr>
          <w:p w14:paraId="6B35044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10.6</w:t>
            </w:r>
          </w:p>
        </w:tc>
        <w:tc>
          <w:tcPr>
            <w:tcW w:w="806" w:type="dxa"/>
            <w:tcBorders>
              <w:top w:val="nil"/>
              <w:left w:val="nil"/>
              <w:bottom w:val="nil"/>
              <w:right w:val="nil"/>
            </w:tcBorders>
          </w:tcPr>
          <w:p w14:paraId="6BF2ED8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18.6</w:t>
            </w:r>
          </w:p>
        </w:tc>
        <w:tc>
          <w:tcPr>
            <w:tcW w:w="675" w:type="dxa"/>
            <w:tcBorders>
              <w:top w:val="nil"/>
              <w:left w:val="nil"/>
              <w:bottom w:val="nil"/>
              <w:right w:val="nil"/>
            </w:tcBorders>
          </w:tcPr>
          <w:p w14:paraId="618FB2C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w:t>
            </w:r>
          </w:p>
        </w:tc>
        <w:tc>
          <w:tcPr>
            <w:tcW w:w="810" w:type="dxa"/>
            <w:tcBorders>
              <w:top w:val="nil"/>
              <w:left w:val="nil"/>
              <w:bottom w:val="nil"/>
              <w:right w:val="nil"/>
            </w:tcBorders>
          </w:tcPr>
          <w:p w14:paraId="60CB636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w:t>
            </w:r>
          </w:p>
        </w:tc>
        <w:tc>
          <w:tcPr>
            <w:tcW w:w="918" w:type="dxa"/>
            <w:tcBorders>
              <w:top w:val="nil"/>
              <w:left w:val="nil"/>
              <w:bottom w:val="nil"/>
              <w:right w:val="nil"/>
            </w:tcBorders>
          </w:tcPr>
          <w:p w14:paraId="75B2173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8833</w:t>
            </w:r>
          </w:p>
        </w:tc>
        <w:tc>
          <w:tcPr>
            <w:tcW w:w="811" w:type="dxa"/>
            <w:tcBorders>
              <w:top w:val="nil"/>
              <w:left w:val="nil"/>
              <w:bottom w:val="nil"/>
              <w:right w:val="nil"/>
            </w:tcBorders>
          </w:tcPr>
          <w:p w14:paraId="4C31E29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1544</w:t>
            </w:r>
          </w:p>
        </w:tc>
      </w:tr>
      <w:tr w:rsidR="00441568" w:rsidRPr="00CD2E79" w14:paraId="1EFC6A40" w14:textId="77777777">
        <w:tc>
          <w:tcPr>
            <w:tcW w:w="1233" w:type="dxa"/>
            <w:tcBorders>
              <w:top w:val="nil"/>
              <w:left w:val="nil"/>
              <w:bottom w:val="nil"/>
              <w:right w:val="nil"/>
            </w:tcBorders>
          </w:tcPr>
          <w:p w14:paraId="217EC280" w14:textId="77777777" w:rsidR="00441568" w:rsidRPr="00C972A9" w:rsidRDefault="00441568" w:rsidP="00441568">
            <w:pPr>
              <w:ind w:firstLine="0"/>
              <w:rPr>
                <w:rFonts w:eastAsia="Times"/>
                <w:sz w:val="20"/>
                <w:lang w:eastAsia="fr-FR"/>
              </w:rPr>
            </w:pPr>
            <w:r w:rsidRPr="00C972A9">
              <w:rPr>
                <w:rFonts w:eastAsia="Times"/>
                <w:sz w:val="20"/>
                <w:lang w:eastAsia="fr-FR"/>
              </w:rPr>
              <w:t>1967</w:t>
            </w:r>
          </w:p>
        </w:tc>
        <w:tc>
          <w:tcPr>
            <w:tcW w:w="792" w:type="dxa"/>
            <w:tcBorders>
              <w:top w:val="nil"/>
              <w:left w:val="nil"/>
              <w:bottom w:val="nil"/>
              <w:right w:val="nil"/>
            </w:tcBorders>
          </w:tcPr>
          <w:p w14:paraId="16F8621F" w14:textId="77777777" w:rsidR="00441568" w:rsidRPr="00C972A9" w:rsidRDefault="00441568" w:rsidP="00441568">
            <w:pPr>
              <w:ind w:right="144" w:firstLine="0"/>
              <w:jc w:val="right"/>
              <w:rPr>
                <w:rFonts w:eastAsia="Times"/>
                <w:sz w:val="20"/>
                <w:lang w:eastAsia="fr-FR"/>
              </w:rPr>
            </w:pPr>
          </w:p>
        </w:tc>
        <w:tc>
          <w:tcPr>
            <w:tcW w:w="793" w:type="dxa"/>
            <w:tcBorders>
              <w:top w:val="nil"/>
              <w:left w:val="nil"/>
              <w:bottom w:val="nil"/>
              <w:right w:val="nil"/>
            </w:tcBorders>
          </w:tcPr>
          <w:p w14:paraId="51D90CE3"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0ED04133"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6662081C"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59DDF80E"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338221C7"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2256B054" w14:textId="77777777" w:rsidR="00441568" w:rsidRPr="00C972A9" w:rsidRDefault="00441568" w:rsidP="00441568">
            <w:pPr>
              <w:ind w:right="144" w:firstLine="0"/>
              <w:jc w:val="right"/>
              <w:rPr>
                <w:rFonts w:eastAsia="Times"/>
                <w:sz w:val="20"/>
                <w:lang w:eastAsia="fr-FR"/>
              </w:rPr>
            </w:pPr>
          </w:p>
        </w:tc>
        <w:tc>
          <w:tcPr>
            <w:tcW w:w="806" w:type="dxa"/>
            <w:gridSpan w:val="2"/>
            <w:tcBorders>
              <w:top w:val="nil"/>
              <w:left w:val="nil"/>
              <w:bottom w:val="nil"/>
              <w:right w:val="nil"/>
            </w:tcBorders>
          </w:tcPr>
          <w:p w14:paraId="72B7429B" w14:textId="77777777" w:rsidR="00441568" w:rsidRPr="00C972A9" w:rsidRDefault="00441568" w:rsidP="00441568">
            <w:pPr>
              <w:ind w:right="144" w:firstLine="0"/>
              <w:jc w:val="right"/>
              <w:rPr>
                <w:rFonts w:eastAsia="Times"/>
                <w:sz w:val="20"/>
                <w:lang w:eastAsia="fr-FR"/>
              </w:rPr>
            </w:pPr>
          </w:p>
        </w:tc>
        <w:tc>
          <w:tcPr>
            <w:tcW w:w="794" w:type="dxa"/>
            <w:gridSpan w:val="2"/>
            <w:tcBorders>
              <w:top w:val="nil"/>
              <w:left w:val="nil"/>
              <w:bottom w:val="nil"/>
              <w:right w:val="nil"/>
            </w:tcBorders>
          </w:tcPr>
          <w:p w14:paraId="7B832812" w14:textId="77777777" w:rsidR="00441568" w:rsidRPr="00C972A9" w:rsidRDefault="00441568" w:rsidP="00441568">
            <w:pPr>
              <w:ind w:right="144" w:firstLine="0"/>
              <w:jc w:val="right"/>
              <w:rPr>
                <w:rFonts w:eastAsia="Times"/>
                <w:sz w:val="20"/>
                <w:lang w:eastAsia="fr-FR"/>
              </w:rPr>
            </w:pPr>
          </w:p>
        </w:tc>
        <w:tc>
          <w:tcPr>
            <w:tcW w:w="807" w:type="dxa"/>
            <w:gridSpan w:val="2"/>
            <w:tcBorders>
              <w:top w:val="nil"/>
              <w:left w:val="nil"/>
              <w:bottom w:val="nil"/>
              <w:right w:val="nil"/>
            </w:tcBorders>
          </w:tcPr>
          <w:p w14:paraId="71A52CCD" w14:textId="77777777" w:rsidR="00441568" w:rsidRPr="00C972A9" w:rsidRDefault="00441568" w:rsidP="00441568">
            <w:pPr>
              <w:ind w:right="144" w:firstLine="0"/>
              <w:jc w:val="right"/>
              <w:rPr>
                <w:rFonts w:eastAsia="Times"/>
                <w:sz w:val="20"/>
                <w:lang w:eastAsia="fr-FR"/>
              </w:rPr>
            </w:pPr>
          </w:p>
        </w:tc>
        <w:tc>
          <w:tcPr>
            <w:tcW w:w="806" w:type="dxa"/>
            <w:gridSpan w:val="3"/>
            <w:tcBorders>
              <w:top w:val="nil"/>
              <w:left w:val="nil"/>
              <w:bottom w:val="nil"/>
              <w:right w:val="nil"/>
            </w:tcBorders>
          </w:tcPr>
          <w:p w14:paraId="68B4B4D3"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7789E255" w14:textId="77777777" w:rsidR="00441568" w:rsidRPr="00C972A9" w:rsidRDefault="00441568" w:rsidP="00441568">
            <w:pPr>
              <w:ind w:right="144" w:firstLine="0"/>
              <w:jc w:val="right"/>
              <w:rPr>
                <w:rFonts w:eastAsia="Times"/>
                <w:sz w:val="20"/>
                <w:lang w:eastAsia="fr-FR"/>
              </w:rPr>
            </w:pPr>
          </w:p>
        </w:tc>
        <w:tc>
          <w:tcPr>
            <w:tcW w:w="675" w:type="dxa"/>
            <w:tcBorders>
              <w:top w:val="nil"/>
              <w:left w:val="nil"/>
              <w:bottom w:val="nil"/>
              <w:right w:val="nil"/>
            </w:tcBorders>
          </w:tcPr>
          <w:p w14:paraId="7FBCD55B" w14:textId="77777777" w:rsidR="00441568" w:rsidRPr="00C972A9" w:rsidRDefault="00441568" w:rsidP="00441568">
            <w:pPr>
              <w:ind w:right="144" w:firstLine="0"/>
              <w:jc w:val="right"/>
              <w:rPr>
                <w:rFonts w:eastAsia="Times"/>
                <w:sz w:val="20"/>
                <w:lang w:eastAsia="fr-FR"/>
              </w:rPr>
            </w:pPr>
          </w:p>
        </w:tc>
        <w:tc>
          <w:tcPr>
            <w:tcW w:w="810" w:type="dxa"/>
            <w:tcBorders>
              <w:top w:val="nil"/>
              <w:left w:val="nil"/>
              <w:bottom w:val="nil"/>
              <w:right w:val="nil"/>
            </w:tcBorders>
          </w:tcPr>
          <w:p w14:paraId="0A51F547" w14:textId="77777777" w:rsidR="00441568" w:rsidRPr="00C972A9" w:rsidRDefault="00441568" w:rsidP="00441568">
            <w:pPr>
              <w:ind w:right="144" w:firstLine="0"/>
              <w:jc w:val="right"/>
              <w:rPr>
                <w:rFonts w:eastAsia="Times"/>
                <w:sz w:val="20"/>
                <w:lang w:eastAsia="fr-FR"/>
              </w:rPr>
            </w:pPr>
          </w:p>
        </w:tc>
        <w:tc>
          <w:tcPr>
            <w:tcW w:w="918" w:type="dxa"/>
            <w:tcBorders>
              <w:top w:val="nil"/>
              <w:left w:val="nil"/>
              <w:bottom w:val="nil"/>
              <w:right w:val="nil"/>
            </w:tcBorders>
          </w:tcPr>
          <w:p w14:paraId="053B69F5" w14:textId="77777777" w:rsidR="00441568" w:rsidRPr="00C972A9" w:rsidRDefault="00441568" w:rsidP="00441568">
            <w:pPr>
              <w:ind w:right="144" w:firstLine="0"/>
              <w:jc w:val="right"/>
              <w:rPr>
                <w:rFonts w:eastAsia="Times"/>
                <w:sz w:val="20"/>
                <w:lang w:eastAsia="fr-FR"/>
              </w:rPr>
            </w:pPr>
          </w:p>
        </w:tc>
        <w:tc>
          <w:tcPr>
            <w:tcW w:w="811" w:type="dxa"/>
            <w:tcBorders>
              <w:top w:val="nil"/>
              <w:left w:val="nil"/>
              <w:bottom w:val="nil"/>
              <w:right w:val="nil"/>
            </w:tcBorders>
          </w:tcPr>
          <w:p w14:paraId="535C8237" w14:textId="77777777" w:rsidR="00441568" w:rsidRPr="00C972A9" w:rsidRDefault="00441568" w:rsidP="00441568">
            <w:pPr>
              <w:ind w:right="144" w:firstLine="0"/>
              <w:jc w:val="right"/>
              <w:rPr>
                <w:rFonts w:eastAsia="Times"/>
                <w:sz w:val="20"/>
                <w:lang w:eastAsia="fr-FR"/>
              </w:rPr>
            </w:pPr>
          </w:p>
        </w:tc>
      </w:tr>
      <w:tr w:rsidR="00441568" w:rsidRPr="00CD2E79" w14:paraId="0AFA564F" w14:textId="77777777">
        <w:tc>
          <w:tcPr>
            <w:tcW w:w="1233" w:type="dxa"/>
            <w:tcBorders>
              <w:top w:val="nil"/>
              <w:left w:val="nil"/>
              <w:bottom w:val="nil"/>
              <w:right w:val="nil"/>
            </w:tcBorders>
          </w:tcPr>
          <w:p w14:paraId="5484CCCD" w14:textId="77777777" w:rsidR="00441568" w:rsidRPr="00C972A9" w:rsidRDefault="00441568" w:rsidP="00441568">
            <w:pPr>
              <w:ind w:firstLine="0"/>
              <w:rPr>
                <w:rFonts w:eastAsia="Times"/>
                <w:sz w:val="20"/>
                <w:lang w:eastAsia="fr-FR"/>
              </w:rPr>
            </w:pPr>
            <w:r w:rsidRPr="00C972A9">
              <w:rPr>
                <w:rFonts w:eastAsia="Times"/>
                <w:sz w:val="20"/>
                <w:lang w:eastAsia="fr-FR"/>
              </w:rPr>
              <w:t>Québec</w:t>
            </w:r>
          </w:p>
        </w:tc>
        <w:tc>
          <w:tcPr>
            <w:tcW w:w="792" w:type="dxa"/>
            <w:tcBorders>
              <w:top w:val="nil"/>
              <w:left w:val="nil"/>
              <w:bottom w:val="nil"/>
              <w:right w:val="nil"/>
            </w:tcBorders>
          </w:tcPr>
          <w:p w14:paraId="05B1AD1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w:t>
            </w:r>
          </w:p>
        </w:tc>
        <w:tc>
          <w:tcPr>
            <w:tcW w:w="793" w:type="dxa"/>
            <w:tcBorders>
              <w:top w:val="nil"/>
              <w:left w:val="nil"/>
              <w:bottom w:val="nil"/>
              <w:right w:val="nil"/>
            </w:tcBorders>
          </w:tcPr>
          <w:p w14:paraId="0C4B06C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w:t>
            </w:r>
          </w:p>
        </w:tc>
        <w:tc>
          <w:tcPr>
            <w:tcW w:w="806" w:type="dxa"/>
            <w:tcBorders>
              <w:top w:val="nil"/>
              <w:left w:val="nil"/>
              <w:bottom w:val="nil"/>
              <w:right w:val="nil"/>
            </w:tcBorders>
          </w:tcPr>
          <w:p w14:paraId="3550DB7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22.8</w:t>
            </w:r>
          </w:p>
        </w:tc>
        <w:tc>
          <w:tcPr>
            <w:tcW w:w="795" w:type="dxa"/>
            <w:tcBorders>
              <w:top w:val="nil"/>
              <w:left w:val="nil"/>
              <w:bottom w:val="nil"/>
              <w:right w:val="nil"/>
            </w:tcBorders>
          </w:tcPr>
          <w:p w14:paraId="79FF1FE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7.6</w:t>
            </w:r>
          </w:p>
        </w:tc>
        <w:tc>
          <w:tcPr>
            <w:tcW w:w="806" w:type="dxa"/>
            <w:tcBorders>
              <w:top w:val="nil"/>
              <w:left w:val="nil"/>
              <w:bottom w:val="nil"/>
              <w:right w:val="nil"/>
            </w:tcBorders>
          </w:tcPr>
          <w:p w14:paraId="4B78581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60.5</w:t>
            </w:r>
          </w:p>
        </w:tc>
        <w:tc>
          <w:tcPr>
            <w:tcW w:w="806" w:type="dxa"/>
            <w:tcBorders>
              <w:top w:val="nil"/>
              <w:left w:val="nil"/>
              <w:bottom w:val="nil"/>
              <w:right w:val="nil"/>
            </w:tcBorders>
          </w:tcPr>
          <w:p w14:paraId="62D8E6A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48.3</w:t>
            </w:r>
          </w:p>
        </w:tc>
        <w:tc>
          <w:tcPr>
            <w:tcW w:w="795" w:type="dxa"/>
            <w:tcBorders>
              <w:top w:val="nil"/>
              <w:left w:val="nil"/>
              <w:bottom w:val="nil"/>
              <w:right w:val="nil"/>
            </w:tcBorders>
          </w:tcPr>
          <w:p w14:paraId="3614EB7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7.6</w:t>
            </w:r>
          </w:p>
        </w:tc>
        <w:tc>
          <w:tcPr>
            <w:tcW w:w="806" w:type="dxa"/>
            <w:gridSpan w:val="2"/>
            <w:tcBorders>
              <w:top w:val="nil"/>
              <w:left w:val="nil"/>
              <w:bottom w:val="nil"/>
              <w:right w:val="nil"/>
            </w:tcBorders>
          </w:tcPr>
          <w:p w14:paraId="5B99C51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18.3</w:t>
            </w:r>
          </w:p>
        </w:tc>
        <w:tc>
          <w:tcPr>
            <w:tcW w:w="794" w:type="dxa"/>
            <w:gridSpan w:val="2"/>
            <w:tcBorders>
              <w:top w:val="nil"/>
              <w:left w:val="nil"/>
              <w:bottom w:val="nil"/>
              <w:right w:val="nil"/>
            </w:tcBorders>
          </w:tcPr>
          <w:p w14:paraId="352AD82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3.4</w:t>
            </w:r>
          </w:p>
        </w:tc>
        <w:tc>
          <w:tcPr>
            <w:tcW w:w="807" w:type="dxa"/>
            <w:gridSpan w:val="2"/>
            <w:tcBorders>
              <w:top w:val="nil"/>
              <w:left w:val="nil"/>
              <w:bottom w:val="nil"/>
              <w:right w:val="nil"/>
            </w:tcBorders>
          </w:tcPr>
          <w:p w14:paraId="47B4018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17.7</w:t>
            </w:r>
          </w:p>
        </w:tc>
        <w:tc>
          <w:tcPr>
            <w:tcW w:w="806" w:type="dxa"/>
            <w:gridSpan w:val="3"/>
            <w:tcBorders>
              <w:top w:val="nil"/>
              <w:left w:val="nil"/>
              <w:bottom w:val="nil"/>
              <w:right w:val="nil"/>
            </w:tcBorders>
          </w:tcPr>
          <w:p w14:paraId="5FAA6C7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1.6</w:t>
            </w:r>
          </w:p>
        </w:tc>
        <w:tc>
          <w:tcPr>
            <w:tcW w:w="806" w:type="dxa"/>
            <w:tcBorders>
              <w:top w:val="nil"/>
              <w:left w:val="nil"/>
              <w:bottom w:val="nil"/>
              <w:right w:val="nil"/>
            </w:tcBorders>
          </w:tcPr>
          <w:p w14:paraId="280F9FF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2.5</w:t>
            </w:r>
          </w:p>
        </w:tc>
        <w:tc>
          <w:tcPr>
            <w:tcW w:w="675" w:type="dxa"/>
            <w:tcBorders>
              <w:top w:val="nil"/>
              <w:left w:val="nil"/>
              <w:bottom w:val="nil"/>
              <w:right w:val="nil"/>
            </w:tcBorders>
          </w:tcPr>
          <w:p w14:paraId="7A79A4C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1.9</w:t>
            </w:r>
          </w:p>
        </w:tc>
        <w:tc>
          <w:tcPr>
            <w:tcW w:w="810" w:type="dxa"/>
            <w:tcBorders>
              <w:top w:val="nil"/>
              <w:left w:val="nil"/>
              <w:bottom w:val="nil"/>
              <w:right w:val="nil"/>
            </w:tcBorders>
          </w:tcPr>
          <w:p w14:paraId="27B3F19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w:t>
            </w:r>
          </w:p>
        </w:tc>
        <w:tc>
          <w:tcPr>
            <w:tcW w:w="918" w:type="dxa"/>
            <w:tcBorders>
              <w:top w:val="nil"/>
              <w:left w:val="nil"/>
              <w:bottom w:val="nil"/>
              <w:right w:val="nil"/>
            </w:tcBorders>
          </w:tcPr>
          <w:p w14:paraId="3D46F7DB"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3988</w:t>
            </w:r>
          </w:p>
        </w:tc>
        <w:tc>
          <w:tcPr>
            <w:tcW w:w="811" w:type="dxa"/>
            <w:tcBorders>
              <w:top w:val="nil"/>
              <w:left w:val="nil"/>
              <w:bottom w:val="nil"/>
              <w:right w:val="nil"/>
            </w:tcBorders>
          </w:tcPr>
          <w:p w14:paraId="669F5E8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435</w:t>
            </w:r>
          </w:p>
        </w:tc>
      </w:tr>
      <w:tr w:rsidR="00441568" w:rsidRPr="00CD2E79" w14:paraId="67794D37" w14:textId="77777777">
        <w:tc>
          <w:tcPr>
            <w:tcW w:w="1233" w:type="dxa"/>
            <w:tcBorders>
              <w:top w:val="nil"/>
              <w:left w:val="nil"/>
              <w:bottom w:val="nil"/>
              <w:right w:val="nil"/>
            </w:tcBorders>
          </w:tcPr>
          <w:p w14:paraId="40CDD271" w14:textId="77777777" w:rsidR="00441568" w:rsidRPr="00C972A9" w:rsidRDefault="00441568" w:rsidP="00441568">
            <w:pPr>
              <w:ind w:firstLine="0"/>
              <w:rPr>
                <w:rFonts w:eastAsia="Times"/>
                <w:sz w:val="20"/>
                <w:lang w:eastAsia="fr-FR"/>
              </w:rPr>
            </w:pPr>
            <w:r w:rsidRPr="00C972A9">
              <w:rPr>
                <w:rFonts w:eastAsia="Times"/>
                <w:sz w:val="20"/>
                <w:lang w:eastAsia="fr-FR"/>
              </w:rPr>
              <w:t>Ontario</w:t>
            </w:r>
          </w:p>
        </w:tc>
        <w:tc>
          <w:tcPr>
            <w:tcW w:w="792" w:type="dxa"/>
            <w:tcBorders>
              <w:top w:val="nil"/>
              <w:left w:val="nil"/>
              <w:bottom w:val="nil"/>
              <w:right w:val="nil"/>
            </w:tcBorders>
          </w:tcPr>
          <w:p w14:paraId="330F064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3.8</w:t>
            </w:r>
          </w:p>
        </w:tc>
        <w:tc>
          <w:tcPr>
            <w:tcW w:w="793" w:type="dxa"/>
            <w:tcBorders>
              <w:top w:val="nil"/>
              <w:left w:val="nil"/>
              <w:bottom w:val="nil"/>
              <w:right w:val="nil"/>
            </w:tcBorders>
          </w:tcPr>
          <w:p w14:paraId="62719C3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w:t>
            </w:r>
          </w:p>
        </w:tc>
        <w:tc>
          <w:tcPr>
            <w:tcW w:w="806" w:type="dxa"/>
            <w:tcBorders>
              <w:top w:val="nil"/>
              <w:left w:val="nil"/>
              <w:bottom w:val="nil"/>
              <w:right w:val="nil"/>
            </w:tcBorders>
          </w:tcPr>
          <w:p w14:paraId="3B83384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22.8</w:t>
            </w:r>
          </w:p>
        </w:tc>
        <w:tc>
          <w:tcPr>
            <w:tcW w:w="795" w:type="dxa"/>
            <w:tcBorders>
              <w:top w:val="nil"/>
              <w:left w:val="nil"/>
              <w:bottom w:val="nil"/>
              <w:right w:val="nil"/>
            </w:tcBorders>
          </w:tcPr>
          <w:p w14:paraId="341217F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4.9</w:t>
            </w:r>
          </w:p>
        </w:tc>
        <w:tc>
          <w:tcPr>
            <w:tcW w:w="806" w:type="dxa"/>
            <w:tcBorders>
              <w:top w:val="nil"/>
              <w:left w:val="nil"/>
              <w:bottom w:val="nil"/>
              <w:right w:val="nil"/>
            </w:tcBorders>
          </w:tcPr>
          <w:p w14:paraId="352F20D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50.8</w:t>
            </w:r>
          </w:p>
        </w:tc>
        <w:tc>
          <w:tcPr>
            <w:tcW w:w="806" w:type="dxa"/>
            <w:tcBorders>
              <w:top w:val="nil"/>
              <w:left w:val="nil"/>
              <w:bottom w:val="nil"/>
              <w:right w:val="nil"/>
            </w:tcBorders>
          </w:tcPr>
          <w:p w14:paraId="6C0BF9C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35.1</w:t>
            </w:r>
          </w:p>
        </w:tc>
        <w:tc>
          <w:tcPr>
            <w:tcW w:w="795" w:type="dxa"/>
            <w:tcBorders>
              <w:top w:val="nil"/>
              <w:left w:val="nil"/>
              <w:bottom w:val="nil"/>
              <w:right w:val="nil"/>
            </w:tcBorders>
          </w:tcPr>
          <w:p w14:paraId="227B069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5.5</w:t>
            </w:r>
          </w:p>
        </w:tc>
        <w:tc>
          <w:tcPr>
            <w:tcW w:w="806" w:type="dxa"/>
            <w:gridSpan w:val="2"/>
            <w:tcBorders>
              <w:top w:val="nil"/>
              <w:left w:val="nil"/>
              <w:bottom w:val="nil"/>
              <w:right w:val="nil"/>
            </w:tcBorders>
          </w:tcPr>
          <w:p w14:paraId="64B79B1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19.8</w:t>
            </w:r>
          </w:p>
        </w:tc>
        <w:tc>
          <w:tcPr>
            <w:tcW w:w="794" w:type="dxa"/>
            <w:gridSpan w:val="2"/>
            <w:tcBorders>
              <w:top w:val="nil"/>
              <w:left w:val="nil"/>
              <w:bottom w:val="nil"/>
              <w:right w:val="nil"/>
            </w:tcBorders>
          </w:tcPr>
          <w:p w14:paraId="72C617A6"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3-8</w:t>
            </w:r>
          </w:p>
        </w:tc>
        <w:tc>
          <w:tcPr>
            <w:tcW w:w="807" w:type="dxa"/>
            <w:gridSpan w:val="2"/>
            <w:tcBorders>
              <w:top w:val="nil"/>
              <w:left w:val="nil"/>
              <w:bottom w:val="nil"/>
              <w:right w:val="nil"/>
            </w:tcBorders>
          </w:tcPr>
          <w:p w14:paraId="3486280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17.2</w:t>
            </w:r>
          </w:p>
        </w:tc>
        <w:tc>
          <w:tcPr>
            <w:tcW w:w="806" w:type="dxa"/>
            <w:gridSpan w:val="3"/>
            <w:tcBorders>
              <w:top w:val="nil"/>
              <w:left w:val="nil"/>
              <w:bottom w:val="nil"/>
              <w:right w:val="nil"/>
            </w:tcBorders>
          </w:tcPr>
          <w:p w14:paraId="19BA5D9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10.4</w:t>
            </w:r>
          </w:p>
        </w:tc>
        <w:tc>
          <w:tcPr>
            <w:tcW w:w="806" w:type="dxa"/>
            <w:tcBorders>
              <w:top w:val="nil"/>
              <w:left w:val="nil"/>
              <w:bottom w:val="nil"/>
              <w:right w:val="nil"/>
            </w:tcBorders>
          </w:tcPr>
          <w:p w14:paraId="1DA5943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18.9</w:t>
            </w:r>
          </w:p>
        </w:tc>
        <w:tc>
          <w:tcPr>
            <w:tcW w:w="675" w:type="dxa"/>
            <w:tcBorders>
              <w:top w:val="nil"/>
              <w:left w:val="nil"/>
              <w:bottom w:val="nil"/>
              <w:right w:val="nil"/>
            </w:tcBorders>
          </w:tcPr>
          <w:p w14:paraId="7434EA4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2.6</w:t>
            </w:r>
          </w:p>
        </w:tc>
        <w:tc>
          <w:tcPr>
            <w:tcW w:w="810" w:type="dxa"/>
            <w:tcBorders>
              <w:top w:val="nil"/>
              <w:left w:val="nil"/>
              <w:bottom w:val="nil"/>
              <w:right w:val="nil"/>
            </w:tcBorders>
          </w:tcPr>
          <w:p w14:paraId="2D0DC61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w:t>
            </w:r>
          </w:p>
        </w:tc>
        <w:tc>
          <w:tcPr>
            <w:tcW w:w="918" w:type="dxa"/>
            <w:tcBorders>
              <w:top w:val="nil"/>
              <w:left w:val="nil"/>
              <w:bottom w:val="nil"/>
              <w:right w:val="nil"/>
            </w:tcBorders>
          </w:tcPr>
          <w:p w14:paraId="0475680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9605</w:t>
            </w:r>
          </w:p>
        </w:tc>
        <w:tc>
          <w:tcPr>
            <w:tcW w:w="811" w:type="dxa"/>
            <w:tcBorders>
              <w:top w:val="nil"/>
              <w:left w:val="nil"/>
              <w:bottom w:val="nil"/>
              <w:right w:val="nil"/>
            </w:tcBorders>
          </w:tcPr>
          <w:p w14:paraId="272592B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1629</w:t>
            </w:r>
          </w:p>
        </w:tc>
      </w:tr>
      <w:tr w:rsidR="00441568" w:rsidRPr="00CD2E79" w14:paraId="367ADA6B" w14:textId="77777777">
        <w:tc>
          <w:tcPr>
            <w:tcW w:w="1233" w:type="dxa"/>
            <w:tcBorders>
              <w:top w:val="nil"/>
              <w:left w:val="nil"/>
              <w:bottom w:val="nil"/>
              <w:right w:val="nil"/>
            </w:tcBorders>
          </w:tcPr>
          <w:p w14:paraId="33942AAC" w14:textId="77777777" w:rsidR="00441568" w:rsidRPr="00C972A9" w:rsidRDefault="00441568" w:rsidP="00441568">
            <w:pPr>
              <w:ind w:firstLine="0"/>
              <w:rPr>
                <w:rFonts w:eastAsia="Times"/>
                <w:sz w:val="20"/>
                <w:lang w:eastAsia="fr-FR"/>
              </w:rPr>
            </w:pPr>
            <w:r w:rsidRPr="00C972A9">
              <w:rPr>
                <w:rFonts w:eastAsia="Times"/>
                <w:sz w:val="20"/>
                <w:lang w:eastAsia="fr-FR"/>
              </w:rPr>
              <w:t>1963</w:t>
            </w:r>
          </w:p>
        </w:tc>
        <w:tc>
          <w:tcPr>
            <w:tcW w:w="792" w:type="dxa"/>
            <w:tcBorders>
              <w:top w:val="nil"/>
              <w:left w:val="nil"/>
              <w:bottom w:val="nil"/>
              <w:right w:val="nil"/>
            </w:tcBorders>
          </w:tcPr>
          <w:p w14:paraId="5635CD58" w14:textId="77777777" w:rsidR="00441568" w:rsidRPr="00C972A9" w:rsidRDefault="00441568" w:rsidP="00441568">
            <w:pPr>
              <w:ind w:right="144" w:firstLine="0"/>
              <w:jc w:val="right"/>
              <w:rPr>
                <w:rFonts w:eastAsia="Times"/>
                <w:sz w:val="20"/>
                <w:lang w:eastAsia="fr-FR"/>
              </w:rPr>
            </w:pPr>
          </w:p>
        </w:tc>
        <w:tc>
          <w:tcPr>
            <w:tcW w:w="793" w:type="dxa"/>
            <w:tcBorders>
              <w:top w:val="nil"/>
              <w:left w:val="nil"/>
              <w:bottom w:val="nil"/>
              <w:right w:val="nil"/>
            </w:tcBorders>
          </w:tcPr>
          <w:p w14:paraId="69138009"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2C23B5A8"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70FCC672"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2C55EA24"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7704421D"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796946F8" w14:textId="77777777" w:rsidR="00441568" w:rsidRPr="00C972A9" w:rsidRDefault="00441568" w:rsidP="00441568">
            <w:pPr>
              <w:ind w:right="144" w:firstLine="0"/>
              <w:jc w:val="right"/>
              <w:rPr>
                <w:rFonts w:eastAsia="Times"/>
                <w:sz w:val="20"/>
                <w:lang w:eastAsia="fr-FR"/>
              </w:rPr>
            </w:pPr>
          </w:p>
        </w:tc>
        <w:tc>
          <w:tcPr>
            <w:tcW w:w="806" w:type="dxa"/>
            <w:gridSpan w:val="2"/>
            <w:tcBorders>
              <w:top w:val="nil"/>
              <w:left w:val="nil"/>
              <w:bottom w:val="nil"/>
              <w:right w:val="nil"/>
            </w:tcBorders>
          </w:tcPr>
          <w:p w14:paraId="56D4A2C9" w14:textId="77777777" w:rsidR="00441568" w:rsidRPr="00C972A9" w:rsidRDefault="00441568" w:rsidP="00441568">
            <w:pPr>
              <w:ind w:right="144" w:firstLine="0"/>
              <w:jc w:val="right"/>
              <w:rPr>
                <w:rFonts w:eastAsia="Times"/>
                <w:sz w:val="20"/>
                <w:lang w:eastAsia="fr-FR"/>
              </w:rPr>
            </w:pPr>
          </w:p>
        </w:tc>
        <w:tc>
          <w:tcPr>
            <w:tcW w:w="794" w:type="dxa"/>
            <w:gridSpan w:val="2"/>
            <w:tcBorders>
              <w:top w:val="nil"/>
              <w:left w:val="nil"/>
              <w:bottom w:val="nil"/>
              <w:right w:val="nil"/>
            </w:tcBorders>
          </w:tcPr>
          <w:p w14:paraId="3675DB40" w14:textId="77777777" w:rsidR="00441568" w:rsidRPr="00C972A9" w:rsidRDefault="00441568" w:rsidP="00441568">
            <w:pPr>
              <w:ind w:right="144" w:firstLine="0"/>
              <w:jc w:val="right"/>
              <w:rPr>
                <w:rFonts w:eastAsia="Times"/>
                <w:sz w:val="20"/>
                <w:lang w:eastAsia="fr-FR"/>
              </w:rPr>
            </w:pPr>
          </w:p>
        </w:tc>
        <w:tc>
          <w:tcPr>
            <w:tcW w:w="807" w:type="dxa"/>
            <w:gridSpan w:val="2"/>
            <w:tcBorders>
              <w:top w:val="nil"/>
              <w:left w:val="nil"/>
              <w:bottom w:val="nil"/>
              <w:right w:val="nil"/>
            </w:tcBorders>
          </w:tcPr>
          <w:p w14:paraId="6269051C" w14:textId="77777777" w:rsidR="00441568" w:rsidRPr="00C972A9" w:rsidRDefault="00441568" w:rsidP="00441568">
            <w:pPr>
              <w:ind w:right="144" w:firstLine="0"/>
              <w:jc w:val="right"/>
              <w:rPr>
                <w:rFonts w:eastAsia="Times"/>
                <w:sz w:val="20"/>
                <w:lang w:eastAsia="fr-FR"/>
              </w:rPr>
            </w:pPr>
          </w:p>
        </w:tc>
        <w:tc>
          <w:tcPr>
            <w:tcW w:w="806" w:type="dxa"/>
            <w:gridSpan w:val="3"/>
            <w:tcBorders>
              <w:top w:val="nil"/>
              <w:left w:val="nil"/>
              <w:bottom w:val="nil"/>
              <w:right w:val="nil"/>
            </w:tcBorders>
          </w:tcPr>
          <w:p w14:paraId="71F5DB5C"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7FED509A" w14:textId="77777777" w:rsidR="00441568" w:rsidRPr="00C972A9" w:rsidRDefault="00441568" w:rsidP="00441568">
            <w:pPr>
              <w:ind w:right="144" w:firstLine="0"/>
              <w:jc w:val="right"/>
              <w:rPr>
                <w:rFonts w:eastAsia="Times"/>
                <w:sz w:val="20"/>
                <w:lang w:eastAsia="fr-FR"/>
              </w:rPr>
            </w:pPr>
          </w:p>
        </w:tc>
        <w:tc>
          <w:tcPr>
            <w:tcW w:w="675" w:type="dxa"/>
            <w:tcBorders>
              <w:top w:val="nil"/>
              <w:left w:val="nil"/>
              <w:bottom w:val="nil"/>
              <w:right w:val="nil"/>
            </w:tcBorders>
          </w:tcPr>
          <w:p w14:paraId="4E3A31A2" w14:textId="77777777" w:rsidR="00441568" w:rsidRPr="00C972A9" w:rsidRDefault="00441568" w:rsidP="00441568">
            <w:pPr>
              <w:ind w:right="144" w:firstLine="0"/>
              <w:jc w:val="right"/>
              <w:rPr>
                <w:rFonts w:eastAsia="Times"/>
                <w:sz w:val="20"/>
                <w:lang w:eastAsia="fr-FR"/>
              </w:rPr>
            </w:pPr>
          </w:p>
        </w:tc>
        <w:tc>
          <w:tcPr>
            <w:tcW w:w="810" w:type="dxa"/>
            <w:tcBorders>
              <w:top w:val="nil"/>
              <w:left w:val="nil"/>
              <w:bottom w:val="nil"/>
              <w:right w:val="nil"/>
            </w:tcBorders>
          </w:tcPr>
          <w:p w14:paraId="298F0046" w14:textId="77777777" w:rsidR="00441568" w:rsidRPr="00C972A9" w:rsidRDefault="00441568" w:rsidP="00441568">
            <w:pPr>
              <w:ind w:right="144" w:firstLine="0"/>
              <w:jc w:val="right"/>
              <w:rPr>
                <w:rFonts w:eastAsia="Times"/>
                <w:sz w:val="20"/>
                <w:lang w:eastAsia="fr-FR"/>
              </w:rPr>
            </w:pPr>
          </w:p>
        </w:tc>
        <w:tc>
          <w:tcPr>
            <w:tcW w:w="918" w:type="dxa"/>
            <w:tcBorders>
              <w:top w:val="nil"/>
              <w:left w:val="nil"/>
              <w:bottom w:val="nil"/>
              <w:right w:val="nil"/>
            </w:tcBorders>
          </w:tcPr>
          <w:p w14:paraId="6E0A50E6" w14:textId="77777777" w:rsidR="00441568" w:rsidRPr="00C972A9" w:rsidRDefault="00441568" w:rsidP="00441568">
            <w:pPr>
              <w:ind w:right="144" w:firstLine="0"/>
              <w:jc w:val="right"/>
              <w:rPr>
                <w:rFonts w:eastAsia="Times"/>
                <w:sz w:val="20"/>
                <w:lang w:eastAsia="fr-FR"/>
              </w:rPr>
            </w:pPr>
          </w:p>
        </w:tc>
        <w:tc>
          <w:tcPr>
            <w:tcW w:w="811" w:type="dxa"/>
            <w:tcBorders>
              <w:top w:val="nil"/>
              <w:left w:val="nil"/>
              <w:bottom w:val="nil"/>
              <w:right w:val="nil"/>
            </w:tcBorders>
          </w:tcPr>
          <w:p w14:paraId="1CCE6EBC" w14:textId="77777777" w:rsidR="00441568" w:rsidRPr="00C972A9" w:rsidRDefault="00441568" w:rsidP="00441568">
            <w:pPr>
              <w:ind w:right="144" w:firstLine="0"/>
              <w:jc w:val="right"/>
              <w:rPr>
                <w:rFonts w:eastAsia="Times"/>
                <w:sz w:val="20"/>
                <w:lang w:eastAsia="fr-FR"/>
              </w:rPr>
            </w:pPr>
          </w:p>
        </w:tc>
      </w:tr>
      <w:tr w:rsidR="00441568" w:rsidRPr="00CD2E79" w14:paraId="2850A3D8" w14:textId="77777777">
        <w:tc>
          <w:tcPr>
            <w:tcW w:w="1233" w:type="dxa"/>
            <w:tcBorders>
              <w:top w:val="nil"/>
              <w:left w:val="nil"/>
              <w:bottom w:val="nil"/>
              <w:right w:val="nil"/>
            </w:tcBorders>
          </w:tcPr>
          <w:p w14:paraId="221A1696" w14:textId="77777777" w:rsidR="00441568" w:rsidRPr="00C972A9" w:rsidRDefault="00441568" w:rsidP="00441568">
            <w:pPr>
              <w:ind w:firstLine="0"/>
              <w:rPr>
                <w:rFonts w:eastAsia="Times"/>
                <w:sz w:val="20"/>
                <w:lang w:eastAsia="fr-FR"/>
              </w:rPr>
            </w:pPr>
            <w:r w:rsidRPr="00C972A9">
              <w:rPr>
                <w:rFonts w:eastAsia="Times"/>
                <w:sz w:val="20"/>
                <w:lang w:eastAsia="fr-FR"/>
              </w:rPr>
              <w:t>Québec</w:t>
            </w:r>
          </w:p>
        </w:tc>
        <w:tc>
          <w:tcPr>
            <w:tcW w:w="792" w:type="dxa"/>
            <w:tcBorders>
              <w:top w:val="nil"/>
              <w:left w:val="nil"/>
              <w:bottom w:val="nil"/>
              <w:right w:val="nil"/>
            </w:tcBorders>
          </w:tcPr>
          <w:p w14:paraId="5DE1388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3. 1</w:t>
            </w:r>
          </w:p>
        </w:tc>
        <w:tc>
          <w:tcPr>
            <w:tcW w:w="793" w:type="dxa"/>
            <w:tcBorders>
              <w:top w:val="nil"/>
              <w:left w:val="nil"/>
              <w:bottom w:val="nil"/>
              <w:right w:val="nil"/>
            </w:tcBorders>
          </w:tcPr>
          <w:p w14:paraId="2443850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2.0</w:t>
            </w:r>
          </w:p>
        </w:tc>
        <w:tc>
          <w:tcPr>
            <w:tcW w:w="806" w:type="dxa"/>
            <w:tcBorders>
              <w:top w:val="nil"/>
              <w:left w:val="nil"/>
              <w:bottom w:val="nil"/>
              <w:right w:val="nil"/>
            </w:tcBorders>
          </w:tcPr>
          <w:p w14:paraId="4D53A83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24.0</w:t>
            </w:r>
          </w:p>
        </w:tc>
        <w:tc>
          <w:tcPr>
            <w:tcW w:w="795" w:type="dxa"/>
            <w:tcBorders>
              <w:top w:val="nil"/>
              <w:left w:val="nil"/>
              <w:bottom w:val="nil"/>
              <w:right w:val="nil"/>
            </w:tcBorders>
          </w:tcPr>
          <w:p w14:paraId="1D697983"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6.3</w:t>
            </w:r>
          </w:p>
        </w:tc>
        <w:tc>
          <w:tcPr>
            <w:tcW w:w="806" w:type="dxa"/>
            <w:tcBorders>
              <w:top w:val="nil"/>
              <w:left w:val="nil"/>
              <w:bottom w:val="nil"/>
              <w:right w:val="nil"/>
            </w:tcBorders>
          </w:tcPr>
          <w:p w14:paraId="7267522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54.7</w:t>
            </w:r>
          </w:p>
        </w:tc>
        <w:tc>
          <w:tcPr>
            <w:tcW w:w="806" w:type="dxa"/>
            <w:tcBorders>
              <w:top w:val="nil"/>
              <w:left w:val="nil"/>
              <w:bottom w:val="nil"/>
              <w:right w:val="nil"/>
            </w:tcBorders>
          </w:tcPr>
          <w:p w14:paraId="00C7B1E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40.4</w:t>
            </w:r>
          </w:p>
        </w:tc>
        <w:tc>
          <w:tcPr>
            <w:tcW w:w="795" w:type="dxa"/>
            <w:tcBorders>
              <w:top w:val="nil"/>
              <w:left w:val="nil"/>
              <w:bottom w:val="nil"/>
              <w:right w:val="nil"/>
            </w:tcBorders>
          </w:tcPr>
          <w:p w14:paraId="07FFED9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10.2</w:t>
            </w:r>
          </w:p>
        </w:tc>
        <w:tc>
          <w:tcPr>
            <w:tcW w:w="806" w:type="dxa"/>
            <w:gridSpan w:val="2"/>
            <w:tcBorders>
              <w:top w:val="nil"/>
              <w:left w:val="nil"/>
              <w:bottom w:val="nil"/>
              <w:right w:val="nil"/>
            </w:tcBorders>
          </w:tcPr>
          <w:p w14:paraId="00498B9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18.1</w:t>
            </w:r>
          </w:p>
        </w:tc>
        <w:tc>
          <w:tcPr>
            <w:tcW w:w="794" w:type="dxa"/>
            <w:gridSpan w:val="2"/>
            <w:tcBorders>
              <w:top w:val="nil"/>
              <w:left w:val="nil"/>
              <w:bottom w:val="nil"/>
              <w:right w:val="nil"/>
            </w:tcBorders>
          </w:tcPr>
          <w:p w14:paraId="207C58B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2.7</w:t>
            </w:r>
          </w:p>
        </w:tc>
        <w:tc>
          <w:tcPr>
            <w:tcW w:w="807" w:type="dxa"/>
            <w:gridSpan w:val="2"/>
            <w:tcBorders>
              <w:top w:val="nil"/>
              <w:left w:val="nil"/>
              <w:bottom w:val="nil"/>
              <w:right w:val="nil"/>
            </w:tcBorders>
          </w:tcPr>
          <w:p w14:paraId="5D64193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21.8</w:t>
            </w:r>
          </w:p>
        </w:tc>
        <w:tc>
          <w:tcPr>
            <w:tcW w:w="806" w:type="dxa"/>
            <w:gridSpan w:val="3"/>
            <w:tcBorders>
              <w:top w:val="nil"/>
              <w:left w:val="nil"/>
              <w:bottom w:val="nil"/>
              <w:right w:val="nil"/>
            </w:tcBorders>
          </w:tcPr>
          <w:p w14:paraId="64275FE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3. 1</w:t>
            </w:r>
          </w:p>
        </w:tc>
        <w:tc>
          <w:tcPr>
            <w:tcW w:w="806" w:type="dxa"/>
            <w:tcBorders>
              <w:top w:val="nil"/>
              <w:left w:val="nil"/>
              <w:bottom w:val="nil"/>
              <w:right w:val="nil"/>
            </w:tcBorders>
          </w:tcPr>
          <w:p w14:paraId="5597F7A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4.5</w:t>
            </w:r>
          </w:p>
        </w:tc>
        <w:tc>
          <w:tcPr>
            <w:tcW w:w="675" w:type="dxa"/>
            <w:tcBorders>
              <w:top w:val="nil"/>
              <w:left w:val="nil"/>
              <w:bottom w:val="nil"/>
              <w:right w:val="nil"/>
            </w:tcBorders>
          </w:tcPr>
          <w:p w14:paraId="420421A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w:t>
            </w:r>
          </w:p>
        </w:tc>
        <w:tc>
          <w:tcPr>
            <w:tcW w:w="810" w:type="dxa"/>
            <w:tcBorders>
              <w:top w:val="nil"/>
              <w:left w:val="nil"/>
              <w:bottom w:val="nil"/>
              <w:right w:val="nil"/>
            </w:tcBorders>
          </w:tcPr>
          <w:p w14:paraId="338CAE2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6.8</w:t>
            </w:r>
          </w:p>
        </w:tc>
        <w:tc>
          <w:tcPr>
            <w:tcW w:w="918" w:type="dxa"/>
            <w:tcBorders>
              <w:top w:val="nil"/>
              <w:left w:val="nil"/>
              <w:bottom w:val="nil"/>
              <w:right w:val="nil"/>
            </w:tcBorders>
          </w:tcPr>
          <w:p w14:paraId="37030DB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6093</w:t>
            </w:r>
          </w:p>
        </w:tc>
        <w:tc>
          <w:tcPr>
            <w:tcW w:w="811" w:type="dxa"/>
            <w:tcBorders>
              <w:top w:val="nil"/>
              <w:left w:val="nil"/>
              <w:bottom w:val="nil"/>
              <w:right w:val="nil"/>
            </w:tcBorders>
          </w:tcPr>
          <w:p w14:paraId="0B326B7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597</w:t>
            </w:r>
          </w:p>
        </w:tc>
      </w:tr>
      <w:tr w:rsidR="00441568" w:rsidRPr="00CD2E79" w14:paraId="6BAC4D87" w14:textId="77777777">
        <w:tc>
          <w:tcPr>
            <w:tcW w:w="1233" w:type="dxa"/>
            <w:tcBorders>
              <w:top w:val="nil"/>
              <w:left w:val="nil"/>
              <w:bottom w:val="nil"/>
              <w:right w:val="nil"/>
            </w:tcBorders>
          </w:tcPr>
          <w:p w14:paraId="38AA6E7C" w14:textId="77777777" w:rsidR="00441568" w:rsidRPr="00C972A9" w:rsidRDefault="00441568" w:rsidP="00441568">
            <w:pPr>
              <w:ind w:firstLine="0"/>
              <w:rPr>
                <w:rFonts w:eastAsia="Times"/>
                <w:sz w:val="20"/>
                <w:lang w:eastAsia="fr-FR"/>
              </w:rPr>
            </w:pPr>
            <w:r w:rsidRPr="00C972A9">
              <w:rPr>
                <w:rFonts w:eastAsia="Times"/>
                <w:sz w:val="20"/>
                <w:lang w:eastAsia="fr-FR"/>
              </w:rPr>
              <w:t>Ontario</w:t>
            </w:r>
          </w:p>
        </w:tc>
        <w:tc>
          <w:tcPr>
            <w:tcW w:w="792" w:type="dxa"/>
            <w:tcBorders>
              <w:top w:val="nil"/>
              <w:left w:val="nil"/>
              <w:bottom w:val="nil"/>
              <w:right w:val="nil"/>
            </w:tcBorders>
          </w:tcPr>
          <w:p w14:paraId="7D5D5CC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3.5</w:t>
            </w:r>
          </w:p>
        </w:tc>
        <w:tc>
          <w:tcPr>
            <w:tcW w:w="793" w:type="dxa"/>
            <w:tcBorders>
              <w:top w:val="nil"/>
              <w:left w:val="nil"/>
              <w:bottom w:val="nil"/>
              <w:right w:val="nil"/>
            </w:tcBorders>
          </w:tcPr>
          <w:p w14:paraId="01BDB81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2.5</w:t>
            </w:r>
          </w:p>
        </w:tc>
        <w:tc>
          <w:tcPr>
            <w:tcW w:w="806" w:type="dxa"/>
            <w:tcBorders>
              <w:top w:val="nil"/>
              <w:left w:val="nil"/>
              <w:bottom w:val="nil"/>
              <w:right w:val="nil"/>
            </w:tcBorders>
          </w:tcPr>
          <w:p w14:paraId="664CAE0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25.6</w:t>
            </w:r>
          </w:p>
        </w:tc>
        <w:tc>
          <w:tcPr>
            <w:tcW w:w="795" w:type="dxa"/>
            <w:tcBorders>
              <w:top w:val="nil"/>
              <w:left w:val="nil"/>
              <w:bottom w:val="nil"/>
              <w:right w:val="nil"/>
            </w:tcBorders>
          </w:tcPr>
          <w:p w14:paraId="26BE75E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3.8</w:t>
            </w:r>
          </w:p>
        </w:tc>
        <w:tc>
          <w:tcPr>
            <w:tcW w:w="806" w:type="dxa"/>
            <w:tcBorders>
              <w:top w:val="nil"/>
              <w:left w:val="nil"/>
              <w:bottom w:val="nil"/>
              <w:right w:val="nil"/>
            </w:tcBorders>
          </w:tcPr>
          <w:p w14:paraId="73BD0FF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47.9</w:t>
            </w:r>
          </w:p>
        </w:tc>
        <w:tc>
          <w:tcPr>
            <w:tcW w:w="806" w:type="dxa"/>
            <w:tcBorders>
              <w:top w:val="nil"/>
              <w:left w:val="nil"/>
              <w:bottom w:val="nil"/>
              <w:right w:val="nil"/>
            </w:tcBorders>
          </w:tcPr>
          <w:p w14:paraId="3719EDF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34.1</w:t>
            </w:r>
          </w:p>
        </w:tc>
        <w:tc>
          <w:tcPr>
            <w:tcW w:w="795" w:type="dxa"/>
            <w:tcBorders>
              <w:top w:val="nil"/>
              <w:left w:val="nil"/>
              <w:bottom w:val="nil"/>
              <w:right w:val="nil"/>
            </w:tcBorders>
          </w:tcPr>
          <w:p w14:paraId="78CAECF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5.0</w:t>
            </w:r>
          </w:p>
        </w:tc>
        <w:tc>
          <w:tcPr>
            <w:tcW w:w="806" w:type="dxa"/>
            <w:gridSpan w:val="2"/>
            <w:tcBorders>
              <w:top w:val="nil"/>
              <w:left w:val="nil"/>
              <w:bottom w:val="nil"/>
              <w:right w:val="nil"/>
            </w:tcBorders>
          </w:tcPr>
          <w:p w14:paraId="1BF22144"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14.9</w:t>
            </w:r>
          </w:p>
        </w:tc>
        <w:tc>
          <w:tcPr>
            <w:tcW w:w="794" w:type="dxa"/>
            <w:gridSpan w:val="2"/>
            <w:tcBorders>
              <w:top w:val="nil"/>
              <w:left w:val="nil"/>
              <w:bottom w:val="nil"/>
              <w:right w:val="nil"/>
            </w:tcBorders>
          </w:tcPr>
          <w:p w14:paraId="32F2FDA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5.0</w:t>
            </w:r>
          </w:p>
        </w:tc>
        <w:tc>
          <w:tcPr>
            <w:tcW w:w="807" w:type="dxa"/>
            <w:gridSpan w:val="2"/>
            <w:tcBorders>
              <w:top w:val="nil"/>
              <w:left w:val="nil"/>
              <w:bottom w:val="nil"/>
              <w:right w:val="nil"/>
            </w:tcBorders>
          </w:tcPr>
          <w:p w14:paraId="2EF9C23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22.6</w:t>
            </w:r>
          </w:p>
        </w:tc>
        <w:tc>
          <w:tcPr>
            <w:tcW w:w="806" w:type="dxa"/>
            <w:gridSpan w:val="3"/>
            <w:tcBorders>
              <w:top w:val="nil"/>
              <w:left w:val="nil"/>
              <w:bottom w:val="nil"/>
              <w:right w:val="nil"/>
            </w:tcBorders>
          </w:tcPr>
          <w:p w14:paraId="3E9D7E72"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11.1</w:t>
            </w:r>
          </w:p>
        </w:tc>
        <w:tc>
          <w:tcPr>
            <w:tcW w:w="806" w:type="dxa"/>
            <w:tcBorders>
              <w:top w:val="nil"/>
              <w:left w:val="nil"/>
              <w:bottom w:val="nil"/>
              <w:right w:val="nil"/>
            </w:tcBorders>
          </w:tcPr>
          <w:p w14:paraId="3B089E8D"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21.7</w:t>
            </w:r>
          </w:p>
        </w:tc>
        <w:tc>
          <w:tcPr>
            <w:tcW w:w="675" w:type="dxa"/>
            <w:tcBorders>
              <w:top w:val="nil"/>
              <w:left w:val="nil"/>
              <w:bottom w:val="nil"/>
              <w:right w:val="nil"/>
            </w:tcBorders>
          </w:tcPr>
          <w:p w14:paraId="54B7577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w:t>
            </w:r>
          </w:p>
        </w:tc>
        <w:tc>
          <w:tcPr>
            <w:tcW w:w="810" w:type="dxa"/>
            <w:tcBorders>
              <w:top w:val="nil"/>
              <w:left w:val="nil"/>
              <w:bottom w:val="nil"/>
              <w:right w:val="nil"/>
            </w:tcBorders>
          </w:tcPr>
          <w:p w14:paraId="18A3850A"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w:t>
            </w:r>
          </w:p>
        </w:tc>
        <w:tc>
          <w:tcPr>
            <w:tcW w:w="918" w:type="dxa"/>
            <w:tcBorders>
              <w:top w:val="nil"/>
              <w:left w:val="nil"/>
              <w:bottom w:val="nil"/>
              <w:right w:val="nil"/>
            </w:tcBorders>
          </w:tcPr>
          <w:p w14:paraId="5433A06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10313</w:t>
            </w:r>
          </w:p>
        </w:tc>
        <w:tc>
          <w:tcPr>
            <w:tcW w:w="811" w:type="dxa"/>
            <w:tcBorders>
              <w:top w:val="nil"/>
              <w:left w:val="nil"/>
              <w:bottom w:val="nil"/>
              <w:right w:val="nil"/>
            </w:tcBorders>
          </w:tcPr>
          <w:p w14:paraId="5B9E86F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1841</w:t>
            </w:r>
          </w:p>
        </w:tc>
      </w:tr>
      <w:tr w:rsidR="00441568" w:rsidRPr="00CD2E79" w14:paraId="4FC1F144" w14:textId="77777777">
        <w:tc>
          <w:tcPr>
            <w:tcW w:w="1233" w:type="dxa"/>
            <w:tcBorders>
              <w:top w:val="nil"/>
              <w:left w:val="nil"/>
              <w:bottom w:val="nil"/>
              <w:right w:val="nil"/>
            </w:tcBorders>
          </w:tcPr>
          <w:p w14:paraId="4C271CCB" w14:textId="77777777" w:rsidR="00441568" w:rsidRPr="00C972A9" w:rsidRDefault="00441568" w:rsidP="00441568">
            <w:pPr>
              <w:ind w:firstLine="0"/>
              <w:rPr>
                <w:rFonts w:eastAsia="Times"/>
                <w:sz w:val="20"/>
                <w:lang w:eastAsia="fr-FR"/>
              </w:rPr>
            </w:pPr>
            <w:r w:rsidRPr="00C972A9">
              <w:rPr>
                <w:rFonts w:eastAsia="Times"/>
                <w:sz w:val="20"/>
                <w:lang w:eastAsia="fr-FR"/>
              </w:rPr>
              <w:t>1969</w:t>
            </w:r>
          </w:p>
        </w:tc>
        <w:tc>
          <w:tcPr>
            <w:tcW w:w="792" w:type="dxa"/>
            <w:tcBorders>
              <w:top w:val="nil"/>
              <w:left w:val="nil"/>
              <w:bottom w:val="nil"/>
              <w:right w:val="nil"/>
            </w:tcBorders>
          </w:tcPr>
          <w:p w14:paraId="13886F31" w14:textId="77777777" w:rsidR="00441568" w:rsidRPr="00C972A9" w:rsidRDefault="00441568" w:rsidP="00441568">
            <w:pPr>
              <w:ind w:right="144" w:firstLine="0"/>
              <w:jc w:val="right"/>
              <w:rPr>
                <w:rFonts w:eastAsia="Times"/>
                <w:sz w:val="20"/>
                <w:lang w:eastAsia="fr-FR"/>
              </w:rPr>
            </w:pPr>
          </w:p>
        </w:tc>
        <w:tc>
          <w:tcPr>
            <w:tcW w:w="793" w:type="dxa"/>
            <w:tcBorders>
              <w:top w:val="nil"/>
              <w:left w:val="nil"/>
              <w:bottom w:val="nil"/>
              <w:right w:val="nil"/>
            </w:tcBorders>
          </w:tcPr>
          <w:p w14:paraId="741E5D4D"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4BEE3D25"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0DAC9D1F"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32145839"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518951C1" w14:textId="77777777" w:rsidR="00441568" w:rsidRPr="00C972A9" w:rsidRDefault="00441568" w:rsidP="00441568">
            <w:pPr>
              <w:ind w:right="144" w:firstLine="0"/>
              <w:jc w:val="right"/>
              <w:rPr>
                <w:rFonts w:eastAsia="Times"/>
                <w:sz w:val="20"/>
                <w:lang w:eastAsia="fr-FR"/>
              </w:rPr>
            </w:pPr>
          </w:p>
        </w:tc>
        <w:tc>
          <w:tcPr>
            <w:tcW w:w="795" w:type="dxa"/>
            <w:tcBorders>
              <w:top w:val="nil"/>
              <w:left w:val="nil"/>
              <w:bottom w:val="nil"/>
              <w:right w:val="nil"/>
            </w:tcBorders>
          </w:tcPr>
          <w:p w14:paraId="1C124B28" w14:textId="77777777" w:rsidR="00441568" w:rsidRPr="00C972A9" w:rsidRDefault="00441568" w:rsidP="00441568">
            <w:pPr>
              <w:ind w:right="144" w:firstLine="0"/>
              <w:jc w:val="right"/>
              <w:rPr>
                <w:rFonts w:eastAsia="Times"/>
                <w:sz w:val="20"/>
                <w:lang w:eastAsia="fr-FR"/>
              </w:rPr>
            </w:pPr>
          </w:p>
        </w:tc>
        <w:tc>
          <w:tcPr>
            <w:tcW w:w="806" w:type="dxa"/>
            <w:gridSpan w:val="2"/>
            <w:tcBorders>
              <w:top w:val="nil"/>
              <w:left w:val="nil"/>
              <w:bottom w:val="nil"/>
              <w:right w:val="nil"/>
            </w:tcBorders>
          </w:tcPr>
          <w:p w14:paraId="04DA028B" w14:textId="77777777" w:rsidR="00441568" w:rsidRPr="00C972A9" w:rsidRDefault="00441568" w:rsidP="00441568">
            <w:pPr>
              <w:ind w:right="144" w:firstLine="0"/>
              <w:jc w:val="right"/>
              <w:rPr>
                <w:rFonts w:eastAsia="Times"/>
                <w:sz w:val="20"/>
                <w:lang w:eastAsia="fr-FR"/>
              </w:rPr>
            </w:pPr>
          </w:p>
        </w:tc>
        <w:tc>
          <w:tcPr>
            <w:tcW w:w="794" w:type="dxa"/>
            <w:gridSpan w:val="2"/>
            <w:tcBorders>
              <w:top w:val="nil"/>
              <w:left w:val="nil"/>
              <w:bottom w:val="nil"/>
              <w:right w:val="nil"/>
            </w:tcBorders>
          </w:tcPr>
          <w:p w14:paraId="3AA04D23" w14:textId="77777777" w:rsidR="00441568" w:rsidRPr="00C972A9" w:rsidRDefault="00441568" w:rsidP="00441568">
            <w:pPr>
              <w:ind w:right="144" w:firstLine="0"/>
              <w:jc w:val="right"/>
              <w:rPr>
                <w:rFonts w:eastAsia="Times"/>
                <w:sz w:val="20"/>
                <w:lang w:eastAsia="fr-FR"/>
              </w:rPr>
            </w:pPr>
          </w:p>
        </w:tc>
        <w:tc>
          <w:tcPr>
            <w:tcW w:w="807" w:type="dxa"/>
            <w:gridSpan w:val="2"/>
            <w:tcBorders>
              <w:top w:val="nil"/>
              <w:left w:val="nil"/>
              <w:bottom w:val="nil"/>
              <w:right w:val="nil"/>
            </w:tcBorders>
          </w:tcPr>
          <w:p w14:paraId="32BC0BDC" w14:textId="77777777" w:rsidR="00441568" w:rsidRPr="00C972A9" w:rsidRDefault="00441568" w:rsidP="00441568">
            <w:pPr>
              <w:ind w:right="144" w:firstLine="0"/>
              <w:jc w:val="right"/>
              <w:rPr>
                <w:rFonts w:eastAsia="Times"/>
                <w:sz w:val="20"/>
                <w:lang w:eastAsia="fr-FR"/>
              </w:rPr>
            </w:pPr>
          </w:p>
        </w:tc>
        <w:tc>
          <w:tcPr>
            <w:tcW w:w="806" w:type="dxa"/>
            <w:gridSpan w:val="3"/>
            <w:tcBorders>
              <w:top w:val="nil"/>
              <w:left w:val="nil"/>
              <w:bottom w:val="nil"/>
              <w:right w:val="nil"/>
            </w:tcBorders>
          </w:tcPr>
          <w:p w14:paraId="731FD015" w14:textId="77777777" w:rsidR="00441568" w:rsidRPr="00C972A9" w:rsidRDefault="00441568" w:rsidP="00441568">
            <w:pPr>
              <w:ind w:right="144" w:firstLine="0"/>
              <w:jc w:val="right"/>
              <w:rPr>
                <w:rFonts w:eastAsia="Times"/>
                <w:sz w:val="20"/>
                <w:lang w:eastAsia="fr-FR"/>
              </w:rPr>
            </w:pPr>
          </w:p>
        </w:tc>
        <w:tc>
          <w:tcPr>
            <w:tcW w:w="806" w:type="dxa"/>
            <w:tcBorders>
              <w:top w:val="nil"/>
              <w:left w:val="nil"/>
              <w:bottom w:val="nil"/>
              <w:right w:val="nil"/>
            </w:tcBorders>
          </w:tcPr>
          <w:p w14:paraId="267EBBAD" w14:textId="77777777" w:rsidR="00441568" w:rsidRPr="00C972A9" w:rsidRDefault="00441568" w:rsidP="00441568">
            <w:pPr>
              <w:ind w:right="144" w:firstLine="0"/>
              <w:jc w:val="right"/>
              <w:rPr>
                <w:rFonts w:eastAsia="Times"/>
                <w:sz w:val="20"/>
                <w:lang w:eastAsia="fr-FR"/>
              </w:rPr>
            </w:pPr>
          </w:p>
        </w:tc>
        <w:tc>
          <w:tcPr>
            <w:tcW w:w="675" w:type="dxa"/>
            <w:tcBorders>
              <w:top w:val="nil"/>
              <w:left w:val="nil"/>
              <w:bottom w:val="nil"/>
              <w:right w:val="nil"/>
            </w:tcBorders>
          </w:tcPr>
          <w:p w14:paraId="66F2B409" w14:textId="77777777" w:rsidR="00441568" w:rsidRPr="00C972A9" w:rsidRDefault="00441568" w:rsidP="00441568">
            <w:pPr>
              <w:ind w:right="144" w:firstLine="0"/>
              <w:jc w:val="right"/>
              <w:rPr>
                <w:rFonts w:eastAsia="Times"/>
                <w:sz w:val="20"/>
                <w:lang w:eastAsia="fr-FR"/>
              </w:rPr>
            </w:pPr>
          </w:p>
        </w:tc>
        <w:tc>
          <w:tcPr>
            <w:tcW w:w="810" w:type="dxa"/>
            <w:tcBorders>
              <w:top w:val="nil"/>
              <w:left w:val="nil"/>
              <w:bottom w:val="nil"/>
              <w:right w:val="nil"/>
            </w:tcBorders>
          </w:tcPr>
          <w:p w14:paraId="07F1B575" w14:textId="77777777" w:rsidR="00441568" w:rsidRPr="00C972A9" w:rsidRDefault="00441568" w:rsidP="00441568">
            <w:pPr>
              <w:ind w:right="144" w:firstLine="0"/>
              <w:jc w:val="right"/>
              <w:rPr>
                <w:rFonts w:eastAsia="Times"/>
                <w:sz w:val="20"/>
                <w:lang w:eastAsia="fr-FR"/>
              </w:rPr>
            </w:pPr>
          </w:p>
        </w:tc>
        <w:tc>
          <w:tcPr>
            <w:tcW w:w="918" w:type="dxa"/>
            <w:tcBorders>
              <w:top w:val="nil"/>
              <w:left w:val="nil"/>
              <w:bottom w:val="nil"/>
              <w:right w:val="nil"/>
            </w:tcBorders>
          </w:tcPr>
          <w:p w14:paraId="5ECB0A77" w14:textId="77777777" w:rsidR="00441568" w:rsidRPr="00C972A9" w:rsidRDefault="00441568" w:rsidP="00441568">
            <w:pPr>
              <w:ind w:right="144" w:firstLine="0"/>
              <w:jc w:val="right"/>
              <w:rPr>
                <w:rFonts w:eastAsia="Times"/>
                <w:sz w:val="20"/>
                <w:lang w:eastAsia="fr-FR"/>
              </w:rPr>
            </w:pPr>
          </w:p>
        </w:tc>
        <w:tc>
          <w:tcPr>
            <w:tcW w:w="811" w:type="dxa"/>
            <w:tcBorders>
              <w:top w:val="nil"/>
              <w:left w:val="nil"/>
              <w:bottom w:val="nil"/>
              <w:right w:val="nil"/>
            </w:tcBorders>
          </w:tcPr>
          <w:p w14:paraId="2E5D6394" w14:textId="77777777" w:rsidR="00441568" w:rsidRPr="00C972A9" w:rsidRDefault="00441568" w:rsidP="00441568">
            <w:pPr>
              <w:ind w:right="144" w:firstLine="0"/>
              <w:jc w:val="right"/>
              <w:rPr>
                <w:rFonts w:eastAsia="Times"/>
                <w:sz w:val="20"/>
                <w:lang w:eastAsia="fr-FR"/>
              </w:rPr>
            </w:pPr>
          </w:p>
        </w:tc>
      </w:tr>
      <w:tr w:rsidR="00441568" w:rsidRPr="00CD2E79" w14:paraId="390AAA23" w14:textId="77777777">
        <w:tc>
          <w:tcPr>
            <w:tcW w:w="1233" w:type="dxa"/>
            <w:tcBorders>
              <w:top w:val="nil"/>
              <w:left w:val="nil"/>
              <w:bottom w:val="nil"/>
              <w:right w:val="nil"/>
            </w:tcBorders>
          </w:tcPr>
          <w:p w14:paraId="5E51A900" w14:textId="77777777" w:rsidR="00441568" w:rsidRPr="00C972A9" w:rsidRDefault="00441568" w:rsidP="00441568">
            <w:pPr>
              <w:ind w:firstLine="0"/>
              <w:rPr>
                <w:rFonts w:eastAsia="Times"/>
                <w:sz w:val="20"/>
                <w:lang w:eastAsia="fr-FR"/>
              </w:rPr>
            </w:pPr>
            <w:r w:rsidRPr="00C972A9">
              <w:rPr>
                <w:rFonts w:eastAsia="Times"/>
                <w:sz w:val="20"/>
                <w:lang w:eastAsia="fr-FR"/>
              </w:rPr>
              <w:t>Québec</w:t>
            </w:r>
          </w:p>
        </w:tc>
        <w:tc>
          <w:tcPr>
            <w:tcW w:w="792" w:type="dxa"/>
            <w:tcBorders>
              <w:top w:val="nil"/>
              <w:left w:val="nil"/>
              <w:bottom w:val="nil"/>
              <w:right w:val="nil"/>
            </w:tcBorders>
          </w:tcPr>
          <w:p w14:paraId="7DCD4308"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3.8</w:t>
            </w:r>
          </w:p>
        </w:tc>
        <w:tc>
          <w:tcPr>
            <w:tcW w:w="793" w:type="dxa"/>
            <w:tcBorders>
              <w:top w:val="nil"/>
              <w:left w:val="nil"/>
              <w:bottom w:val="nil"/>
              <w:right w:val="nil"/>
            </w:tcBorders>
          </w:tcPr>
          <w:p w14:paraId="46918889"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3.5</w:t>
            </w:r>
          </w:p>
        </w:tc>
        <w:tc>
          <w:tcPr>
            <w:tcW w:w="806" w:type="dxa"/>
            <w:tcBorders>
              <w:top w:val="nil"/>
              <w:left w:val="nil"/>
              <w:bottom w:val="nil"/>
              <w:right w:val="nil"/>
            </w:tcBorders>
          </w:tcPr>
          <w:p w14:paraId="582FC8B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25.5</w:t>
            </w:r>
          </w:p>
        </w:tc>
        <w:tc>
          <w:tcPr>
            <w:tcW w:w="795" w:type="dxa"/>
            <w:tcBorders>
              <w:top w:val="nil"/>
              <w:left w:val="nil"/>
              <w:bottom w:val="nil"/>
              <w:right w:val="nil"/>
            </w:tcBorders>
          </w:tcPr>
          <w:p w14:paraId="3C33B8E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5.1</w:t>
            </w:r>
          </w:p>
        </w:tc>
        <w:tc>
          <w:tcPr>
            <w:tcW w:w="806" w:type="dxa"/>
            <w:tcBorders>
              <w:top w:val="nil"/>
              <w:left w:val="nil"/>
              <w:bottom w:val="nil"/>
              <w:right w:val="nil"/>
            </w:tcBorders>
          </w:tcPr>
          <w:p w14:paraId="27490DA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52.1</w:t>
            </w:r>
          </w:p>
        </w:tc>
        <w:tc>
          <w:tcPr>
            <w:tcW w:w="806" w:type="dxa"/>
            <w:tcBorders>
              <w:top w:val="nil"/>
              <w:left w:val="nil"/>
              <w:bottom w:val="nil"/>
              <w:right w:val="nil"/>
            </w:tcBorders>
          </w:tcPr>
          <w:p w14:paraId="389E493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37.1</w:t>
            </w:r>
          </w:p>
        </w:tc>
        <w:tc>
          <w:tcPr>
            <w:tcW w:w="795" w:type="dxa"/>
            <w:tcBorders>
              <w:top w:val="nil"/>
              <w:left w:val="nil"/>
              <w:bottom w:val="nil"/>
              <w:right w:val="nil"/>
            </w:tcBorders>
          </w:tcPr>
          <w:p w14:paraId="2B6B92A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8.7</w:t>
            </w:r>
          </w:p>
        </w:tc>
        <w:tc>
          <w:tcPr>
            <w:tcW w:w="806" w:type="dxa"/>
            <w:gridSpan w:val="2"/>
            <w:tcBorders>
              <w:top w:val="nil"/>
              <w:left w:val="nil"/>
              <w:bottom w:val="nil"/>
              <w:right w:val="nil"/>
            </w:tcBorders>
          </w:tcPr>
          <w:p w14:paraId="58E5078C"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10.3</w:t>
            </w:r>
          </w:p>
        </w:tc>
        <w:tc>
          <w:tcPr>
            <w:tcW w:w="794" w:type="dxa"/>
            <w:gridSpan w:val="2"/>
            <w:tcBorders>
              <w:top w:val="nil"/>
              <w:left w:val="nil"/>
              <w:bottom w:val="nil"/>
              <w:right w:val="nil"/>
            </w:tcBorders>
          </w:tcPr>
          <w:p w14:paraId="655F76A0"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4.3</w:t>
            </w:r>
          </w:p>
        </w:tc>
        <w:tc>
          <w:tcPr>
            <w:tcW w:w="807" w:type="dxa"/>
            <w:gridSpan w:val="2"/>
            <w:tcBorders>
              <w:top w:val="nil"/>
              <w:left w:val="nil"/>
              <w:bottom w:val="nil"/>
              <w:right w:val="nil"/>
            </w:tcBorders>
          </w:tcPr>
          <w:p w14:paraId="1A56C021"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29.5</w:t>
            </w:r>
          </w:p>
        </w:tc>
        <w:tc>
          <w:tcPr>
            <w:tcW w:w="806" w:type="dxa"/>
            <w:gridSpan w:val="3"/>
            <w:tcBorders>
              <w:top w:val="nil"/>
              <w:left w:val="nil"/>
              <w:bottom w:val="nil"/>
              <w:right w:val="nil"/>
            </w:tcBorders>
          </w:tcPr>
          <w:p w14:paraId="0D1569F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2.3</w:t>
            </w:r>
          </w:p>
        </w:tc>
        <w:tc>
          <w:tcPr>
            <w:tcW w:w="806" w:type="dxa"/>
            <w:tcBorders>
              <w:top w:val="nil"/>
              <w:left w:val="nil"/>
              <w:bottom w:val="nil"/>
              <w:right w:val="nil"/>
            </w:tcBorders>
          </w:tcPr>
          <w:p w14:paraId="098ED025"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3.9</w:t>
            </w:r>
          </w:p>
        </w:tc>
        <w:tc>
          <w:tcPr>
            <w:tcW w:w="675" w:type="dxa"/>
            <w:tcBorders>
              <w:top w:val="nil"/>
              <w:left w:val="nil"/>
              <w:bottom w:val="nil"/>
              <w:right w:val="nil"/>
            </w:tcBorders>
          </w:tcPr>
          <w:p w14:paraId="46D3E3B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3.2</w:t>
            </w:r>
          </w:p>
        </w:tc>
        <w:tc>
          <w:tcPr>
            <w:tcW w:w="810" w:type="dxa"/>
            <w:tcBorders>
              <w:top w:val="nil"/>
              <w:left w:val="nil"/>
              <w:bottom w:val="nil"/>
              <w:right w:val="nil"/>
            </w:tcBorders>
          </w:tcPr>
          <w:p w14:paraId="49D4FB17"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10.5</w:t>
            </w:r>
          </w:p>
        </w:tc>
        <w:tc>
          <w:tcPr>
            <w:tcW w:w="918" w:type="dxa"/>
            <w:tcBorders>
              <w:top w:val="nil"/>
              <w:left w:val="nil"/>
              <w:bottom w:val="nil"/>
              <w:right w:val="nil"/>
            </w:tcBorders>
          </w:tcPr>
          <w:p w14:paraId="0AB17FFE"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9516</w:t>
            </w:r>
          </w:p>
        </w:tc>
        <w:tc>
          <w:tcPr>
            <w:tcW w:w="811" w:type="dxa"/>
            <w:tcBorders>
              <w:top w:val="nil"/>
              <w:left w:val="nil"/>
              <w:bottom w:val="nil"/>
              <w:right w:val="nil"/>
            </w:tcBorders>
          </w:tcPr>
          <w:p w14:paraId="5687F68F" w14:textId="77777777" w:rsidR="00441568" w:rsidRPr="00C972A9" w:rsidRDefault="00441568" w:rsidP="00441568">
            <w:pPr>
              <w:ind w:right="144" w:firstLine="0"/>
              <w:jc w:val="right"/>
              <w:rPr>
                <w:rFonts w:eastAsia="Times"/>
                <w:sz w:val="20"/>
                <w:lang w:eastAsia="fr-FR"/>
              </w:rPr>
            </w:pPr>
            <w:r w:rsidRPr="00C972A9">
              <w:rPr>
                <w:rFonts w:eastAsia="Times"/>
                <w:sz w:val="20"/>
                <w:lang w:eastAsia="fr-FR"/>
              </w:rPr>
              <w:t>1022</w:t>
            </w:r>
          </w:p>
        </w:tc>
      </w:tr>
      <w:tr w:rsidR="00441568" w:rsidRPr="00CD2E79" w14:paraId="19BA692C" w14:textId="77777777">
        <w:tc>
          <w:tcPr>
            <w:tcW w:w="1233" w:type="dxa"/>
            <w:tcBorders>
              <w:top w:val="nil"/>
              <w:left w:val="nil"/>
              <w:bottom w:val="single" w:sz="4" w:space="0" w:color="auto"/>
              <w:right w:val="nil"/>
            </w:tcBorders>
          </w:tcPr>
          <w:p w14:paraId="692DC08D" w14:textId="77777777" w:rsidR="00441568" w:rsidRPr="00C972A9" w:rsidRDefault="00441568" w:rsidP="00441568">
            <w:pPr>
              <w:spacing w:after="60"/>
              <w:ind w:firstLine="0"/>
              <w:rPr>
                <w:rFonts w:eastAsia="Times"/>
                <w:sz w:val="20"/>
                <w:lang w:eastAsia="fr-FR"/>
              </w:rPr>
            </w:pPr>
            <w:r w:rsidRPr="00C972A9">
              <w:rPr>
                <w:rFonts w:eastAsia="Times"/>
                <w:sz w:val="20"/>
                <w:lang w:eastAsia="fr-FR"/>
              </w:rPr>
              <w:t>Ontario</w:t>
            </w:r>
          </w:p>
        </w:tc>
        <w:tc>
          <w:tcPr>
            <w:tcW w:w="792" w:type="dxa"/>
            <w:tcBorders>
              <w:top w:val="nil"/>
              <w:left w:val="nil"/>
              <w:bottom w:val="single" w:sz="4" w:space="0" w:color="auto"/>
              <w:right w:val="nil"/>
            </w:tcBorders>
          </w:tcPr>
          <w:p w14:paraId="1B40D823"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3.0</w:t>
            </w:r>
          </w:p>
        </w:tc>
        <w:tc>
          <w:tcPr>
            <w:tcW w:w="793" w:type="dxa"/>
            <w:tcBorders>
              <w:top w:val="nil"/>
              <w:left w:val="nil"/>
              <w:bottom w:val="single" w:sz="4" w:space="0" w:color="auto"/>
              <w:right w:val="nil"/>
            </w:tcBorders>
          </w:tcPr>
          <w:p w14:paraId="21B0744F"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2.5</w:t>
            </w:r>
          </w:p>
        </w:tc>
        <w:tc>
          <w:tcPr>
            <w:tcW w:w="806" w:type="dxa"/>
            <w:tcBorders>
              <w:top w:val="nil"/>
              <w:left w:val="nil"/>
              <w:bottom w:val="single" w:sz="4" w:space="0" w:color="auto"/>
              <w:right w:val="nil"/>
            </w:tcBorders>
          </w:tcPr>
          <w:p w14:paraId="096ABA04"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24.7</w:t>
            </w:r>
          </w:p>
        </w:tc>
        <w:tc>
          <w:tcPr>
            <w:tcW w:w="795" w:type="dxa"/>
            <w:tcBorders>
              <w:top w:val="nil"/>
              <w:left w:val="nil"/>
              <w:bottom w:val="single" w:sz="4" w:space="0" w:color="auto"/>
              <w:right w:val="nil"/>
            </w:tcBorders>
          </w:tcPr>
          <w:p w14:paraId="5E6EF196"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3-9</w:t>
            </w:r>
          </w:p>
        </w:tc>
        <w:tc>
          <w:tcPr>
            <w:tcW w:w="806" w:type="dxa"/>
            <w:tcBorders>
              <w:top w:val="nil"/>
              <w:left w:val="nil"/>
              <w:bottom w:val="single" w:sz="4" w:space="0" w:color="auto"/>
              <w:right w:val="nil"/>
            </w:tcBorders>
          </w:tcPr>
          <w:p w14:paraId="6136E1EE"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48.3</w:t>
            </w:r>
          </w:p>
        </w:tc>
        <w:tc>
          <w:tcPr>
            <w:tcW w:w="806" w:type="dxa"/>
            <w:tcBorders>
              <w:top w:val="nil"/>
              <w:left w:val="nil"/>
              <w:bottom w:val="single" w:sz="4" w:space="0" w:color="auto"/>
              <w:right w:val="nil"/>
            </w:tcBorders>
          </w:tcPr>
          <w:p w14:paraId="11864A85"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34.4</w:t>
            </w:r>
          </w:p>
        </w:tc>
        <w:tc>
          <w:tcPr>
            <w:tcW w:w="795" w:type="dxa"/>
            <w:tcBorders>
              <w:top w:val="nil"/>
              <w:left w:val="nil"/>
              <w:bottom w:val="single" w:sz="4" w:space="0" w:color="auto"/>
              <w:right w:val="nil"/>
            </w:tcBorders>
          </w:tcPr>
          <w:p w14:paraId="67E588BC"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5.7</w:t>
            </w:r>
          </w:p>
        </w:tc>
        <w:tc>
          <w:tcPr>
            <w:tcW w:w="806" w:type="dxa"/>
            <w:gridSpan w:val="2"/>
            <w:tcBorders>
              <w:top w:val="nil"/>
              <w:left w:val="nil"/>
              <w:bottom w:val="single" w:sz="4" w:space="0" w:color="auto"/>
              <w:right w:val="nil"/>
            </w:tcBorders>
          </w:tcPr>
          <w:p w14:paraId="6BBB8BE1"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16.1</w:t>
            </w:r>
          </w:p>
        </w:tc>
        <w:tc>
          <w:tcPr>
            <w:tcW w:w="794" w:type="dxa"/>
            <w:gridSpan w:val="2"/>
            <w:tcBorders>
              <w:top w:val="nil"/>
              <w:left w:val="nil"/>
              <w:bottom w:val="single" w:sz="4" w:space="0" w:color="auto"/>
              <w:right w:val="nil"/>
            </w:tcBorders>
          </w:tcPr>
          <w:p w14:paraId="14F2330C"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5.9</w:t>
            </w:r>
          </w:p>
        </w:tc>
        <w:tc>
          <w:tcPr>
            <w:tcW w:w="807" w:type="dxa"/>
            <w:gridSpan w:val="2"/>
            <w:tcBorders>
              <w:top w:val="nil"/>
              <w:left w:val="nil"/>
              <w:bottom w:val="single" w:sz="4" w:space="0" w:color="auto"/>
              <w:right w:val="nil"/>
            </w:tcBorders>
          </w:tcPr>
          <w:p w14:paraId="2A9D1406"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17.6</w:t>
            </w:r>
          </w:p>
        </w:tc>
        <w:tc>
          <w:tcPr>
            <w:tcW w:w="806" w:type="dxa"/>
            <w:gridSpan w:val="3"/>
            <w:tcBorders>
              <w:top w:val="nil"/>
              <w:left w:val="nil"/>
              <w:bottom w:val="single" w:sz="4" w:space="0" w:color="auto"/>
              <w:right w:val="nil"/>
            </w:tcBorders>
          </w:tcPr>
          <w:p w14:paraId="6715FAA7"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10.9</w:t>
            </w:r>
          </w:p>
        </w:tc>
        <w:tc>
          <w:tcPr>
            <w:tcW w:w="806" w:type="dxa"/>
            <w:tcBorders>
              <w:top w:val="nil"/>
              <w:left w:val="nil"/>
              <w:bottom w:val="single" w:sz="4" w:space="0" w:color="auto"/>
              <w:right w:val="nil"/>
            </w:tcBorders>
          </w:tcPr>
          <w:p w14:paraId="513DB5A7"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24.8</w:t>
            </w:r>
          </w:p>
        </w:tc>
        <w:tc>
          <w:tcPr>
            <w:tcW w:w="675" w:type="dxa"/>
            <w:tcBorders>
              <w:top w:val="nil"/>
              <w:left w:val="nil"/>
              <w:bottom w:val="single" w:sz="4" w:space="0" w:color="auto"/>
              <w:right w:val="nil"/>
            </w:tcBorders>
          </w:tcPr>
          <w:p w14:paraId="476EB177"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1.3</w:t>
            </w:r>
          </w:p>
        </w:tc>
        <w:tc>
          <w:tcPr>
            <w:tcW w:w="810" w:type="dxa"/>
            <w:tcBorders>
              <w:top w:val="nil"/>
              <w:left w:val="nil"/>
              <w:bottom w:val="single" w:sz="4" w:space="0" w:color="auto"/>
              <w:right w:val="nil"/>
            </w:tcBorders>
          </w:tcPr>
          <w:p w14:paraId="7C9B0E59"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6.9</w:t>
            </w:r>
          </w:p>
        </w:tc>
        <w:tc>
          <w:tcPr>
            <w:tcW w:w="918" w:type="dxa"/>
            <w:tcBorders>
              <w:top w:val="nil"/>
              <w:left w:val="nil"/>
              <w:bottom w:val="single" w:sz="4" w:space="0" w:color="auto"/>
              <w:right w:val="nil"/>
            </w:tcBorders>
          </w:tcPr>
          <w:p w14:paraId="638270A7"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11928</w:t>
            </w:r>
          </w:p>
        </w:tc>
        <w:tc>
          <w:tcPr>
            <w:tcW w:w="811" w:type="dxa"/>
            <w:tcBorders>
              <w:top w:val="nil"/>
              <w:left w:val="nil"/>
              <w:bottom w:val="single" w:sz="4" w:space="0" w:color="auto"/>
              <w:right w:val="nil"/>
            </w:tcBorders>
          </w:tcPr>
          <w:p w14:paraId="1E28AE7B" w14:textId="77777777" w:rsidR="00441568" w:rsidRPr="00C972A9" w:rsidRDefault="00441568" w:rsidP="00441568">
            <w:pPr>
              <w:spacing w:after="60"/>
              <w:ind w:right="144" w:firstLine="0"/>
              <w:jc w:val="right"/>
              <w:rPr>
                <w:rFonts w:eastAsia="Times"/>
                <w:sz w:val="20"/>
                <w:lang w:eastAsia="fr-FR"/>
              </w:rPr>
            </w:pPr>
            <w:r w:rsidRPr="00C972A9">
              <w:rPr>
                <w:rFonts w:eastAsia="Times"/>
                <w:sz w:val="20"/>
                <w:lang w:eastAsia="fr-FR"/>
              </w:rPr>
              <w:t>2295</w:t>
            </w:r>
          </w:p>
        </w:tc>
      </w:tr>
    </w:tbl>
    <w:p w14:paraId="1F617136" w14:textId="77777777" w:rsidR="00441568" w:rsidRPr="00C972A9" w:rsidRDefault="00441568" w:rsidP="00441568">
      <w:pPr>
        <w:spacing w:before="120"/>
        <w:rPr>
          <w:sz w:val="24"/>
        </w:rPr>
      </w:pPr>
      <w:r w:rsidRPr="00C972A9">
        <w:rPr>
          <w:sz w:val="24"/>
        </w:rPr>
        <w:t>1. Information non disponible après 1969.</w:t>
      </w:r>
    </w:p>
    <w:p w14:paraId="7840EF3E" w14:textId="77777777" w:rsidR="00441568" w:rsidRPr="00C972A9" w:rsidRDefault="00441568" w:rsidP="00441568">
      <w:pPr>
        <w:rPr>
          <w:sz w:val="24"/>
        </w:rPr>
      </w:pPr>
      <w:r w:rsidRPr="00C972A9">
        <w:rPr>
          <w:sz w:val="24"/>
        </w:rPr>
        <w:t>Source : Jeunes délinquants, Statistique Canada.</w:t>
      </w:r>
    </w:p>
    <w:p w14:paraId="6E271A6D" w14:textId="77777777" w:rsidR="00441568" w:rsidRDefault="00441568" w:rsidP="00441568">
      <w:pPr>
        <w:pStyle w:val="p"/>
      </w:pPr>
    </w:p>
    <w:p w14:paraId="6D2DC001" w14:textId="77777777" w:rsidR="00441568" w:rsidRDefault="00441568" w:rsidP="00441568">
      <w:pPr>
        <w:pStyle w:val="p"/>
        <w:sectPr w:rsidR="00441568" w:rsidSect="00441568">
          <w:pgSz w:w="15840" w:h="12240" w:orient="landscape"/>
          <w:pgMar w:top="1440" w:right="864" w:bottom="1440" w:left="1440" w:header="720" w:footer="720" w:gutter="0"/>
          <w:cols w:space="720"/>
        </w:sectPr>
      </w:pPr>
    </w:p>
    <w:p w14:paraId="0F2BE2AC" w14:textId="77777777" w:rsidR="00441568" w:rsidRPr="00376716" w:rsidRDefault="00441568" w:rsidP="00441568">
      <w:pPr>
        <w:spacing w:before="120" w:after="120"/>
        <w:jc w:val="both"/>
      </w:pPr>
      <w:r>
        <w:rPr>
          <w:szCs w:val="2"/>
        </w:rPr>
        <w:t>[</w:t>
      </w:r>
      <w:r w:rsidRPr="00376716">
        <w:rPr>
          <w:color w:val="000000"/>
          <w:lang w:eastAsia="fr-FR" w:bidi="fr-FR"/>
        </w:rPr>
        <w:t>101</w:t>
      </w:r>
      <w:r>
        <w:rPr>
          <w:color w:val="000000"/>
          <w:lang w:eastAsia="fr-FR" w:bidi="fr-FR"/>
        </w:rPr>
        <w:t>]</w:t>
      </w:r>
    </w:p>
    <w:p w14:paraId="21A3A126" w14:textId="77777777" w:rsidR="00441568" w:rsidRPr="00376716" w:rsidRDefault="00441568" w:rsidP="00441568">
      <w:pPr>
        <w:spacing w:before="120" w:after="120"/>
        <w:jc w:val="both"/>
      </w:pPr>
      <w:r w:rsidRPr="00376716">
        <w:rPr>
          <w:rFonts w:eastAsia="Courier New" w:cs="Courier New"/>
          <w:color w:val="000000"/>
          <w:lang w:eastAsia="fr-FR" w:bidi="fr-FR"/>
        </w:rPr>
        <w:t>Si nous prenons d’abord 1969 comme base d’analyse, nous obse</w:t>
      </w:r>
      <w:r w:rsidRPr="00376716">
        <w:rPr>
          <w:rFonts w:eastAsia="Courier New" w:cs="Courier New"/>
          <w:color w:val="000000"/>
          <w:lang w:eastAsia="fr-FR" w:bidi="fr-FR"/>
        </w:rPr>
        <w:t>r</w:t>
      </w:r>
      <w:r w:rsidRPr="00376716">
        <w:rPr>
          <w:rFonts w:eastAsia="Courier New" w:cs="Courier New"/>
          <w:color w:val="000000"/>
          <w:lang w:eastAsia="fr-FR" w:bidi="fr-FR"/>
        </w:rPr>
        <w:t>vons que la proportion des filles impliquées dans chacun des types de délits n’est pas comparable à celle des garçons. En d’autres termes, les filles et les garçons ne sont pas reconnus "jeunes délinquants" pour les mêmes motifs. Le Tableau 5 révèle que les proportions de juvéniles amenés devant le tribunal pour une catégorie de délits en particulier varient selon que l’on considère un sexe plutôt qu'un autre. En ce qui concerne les délits contre les personnes, les proportions sont relativ</w:t>
      </w:r>
      <w:r w:rsidRPr="00376716">
        <w:rPr>
          <w:rFonts w:eastAsia="Courier New" w:cs="Courier New"/>
          <w:color w:val="000000"/>
          <w:lang w:eastAsia="fr-FR" w:bidi="fr-FR"/>
        </w:rPr>
        <w:t>e</w:t>
      </w:r>
      <w:r w:rsidRPr="00376716">
        <w:rPr>
          <w:rFonts w:eastAsia="Courier New" w:cs="Courier New"/>
          <w:color w:val="000000"/>
          <w:lang w:eastAsia="fr-FR" w:bidi="fr-FR"/>
        </w:rPr>
        <w:t>ment comparables entre garçons et filles (3</w:t>
      </w:r>
      <w:r>
        <w:rPr>
          <w:rFonts w:eastAsia="Courier New" w:cs="Courier New"/>
          <w:color w:val="000000"/>
          <w:lang w:eastAsia="fr-FR" w:bidi="fr-FR"/>
        </w:rPr>
        <w:t>.</w:t>
      </w:r>
      <w:r w:rsidRPr="00376716">
        <w:rPr>
          <w:rFonts w:eastAsia="Courier New" w:cs="Courier New"/>
          <w:color w:val="000000"/>
          <w:lang w:eastAsia="fr-FR" w:bidi="fr-FR"/>
        </w:rPr>
        <w:t>8</w:t>
      </w:r>
      <w:r>
        <w:rPr>
          <w:rFonts w:eastAsia="Courier New" w:cs="Courier New"/>
          <w:color w:val="000000"/>
          <w:lang w:eastAsia="fr-FR" w:bidi="fr-FR"/>
        </w:rPr>
        <w:t>%</w:t>
      </w:r>
      <w:r w:rsidRPr="00376716">
        <w:rPr>
          <w:rFonts w:eastAsia="Courier New" w:cs="Courier New"/>
          <w:color w:val="000000"/>
          <w:lang w:eastAsia="fr-FR" w:bidi="fr-FR"/>
        </w:rPr>
        <w:t xml:space="preserve"> contre 3.5</w:t>
      </w:r>
      <w:r>
        <w:rPr>
          <w:rFonts w:eastAsia="Courier New" w:cs="Courier New"/>
          <w:color w:val="000000"/>
          <w:lang w:eastAsia="fr-FR" w:bidi="fr-FR"/>
        </w:rPr>
        <w:t>%</w:t>
      </w:r>
      <w:r w:rsidRPr="00376716">
        <w:rPr>
          <w:rFonts w:eastAsia="Courier New" w:cs="Courier New"/>
          <w:color w:val="000000"/>
          <w:lang w:eastAsia="fr-FR" w:bidi="fr-FR"/>
        </w:rPr>
        <w:t xml:space="preserve"> pour le Québec) ; pour les délits contre la propriété avec et sans violence, la présence des garçons est nettement supérieure à celle des filles. Si maintenant nous prenons en considération les autres infractions au code criminel et les violations aux lois provinciales, fédérales ainsi qu’aux règlements municipaux, nous observons que les filles se r</w:t>
      </w:r>
      <w:r w:rsidRPr="00376716">
        <w:rPr>
          <w:rFonts w:eastAsia="Courier New" w:cs="Courier New"/>
          <w:color w:val="000000"/>
          <w:lang w:eastAsia="fr-FR" w:bidi="fr-FR"/>
        </w:rPr>
        <w:t>e</w:t>
      </w:r>
      <w:r w:rsidRPr="00376716">
        <w:rPr>
          <w:rFonts w:eastAsia="Courier New" w:cs="Courier New"/>
          <w:color w:val="000000"/>
          <w:lang w:eastAsia="fr-FR" w:bidi="fr-FR"/>
        </w:rPr>
        <w:t>trouvent plus souvent que les garçons au Québec dans chacune de ces catégories de, délits. En fait, nous établissons à 77.6</w:t>
      </w:r>
      <w:r>
        <w:rPr>
          <w:rFonts w:eastAsia="Courier New" w:cs="Courier New"/>
          <w:color w:val="000000"/>
          <w:lang w:eastAsia="fr-FR" w:bidi="fr-FR"/>
        </w:rPr>
        <w:t>%</w:t>
      </w:r>
      <w:r w:rsidRPr="00376716">
        <w:rPr>
          <w:rFonts w:eastAsia="Courier New" w:cs="Courier New"/>
          <w:color w:val="000000"/>
          <w:lang w:eastAsia="fr-FR" w:bidi="fr-FR"/>
        </w:rPr>
        <w:t xml:space="preserve"> le pourcentage des garçons jugés délinquants pour un délit</w:t>
      </w:r>
      <w:r>
        <w:rPr>
          <w:rFonts w:eastAsia="Courier New" w:cs="Courier New"/>
          <w:color w:val="000000"/>
          <w:lang w:eastAsia="fr-FR" w:bidi="fr-FR"/>
        </w:rPr>
        <w:t xml:space="preserve"> </w:t>
      </w:r>
      <w:r w:rsidRPr="00376716">
        <w:rPr>
          <w:rFonts w:eastAsia="Courier New" w:cs="Courier New"/>
          <w:color w:val="000000"/>
          <w:lang w:eastAsia="fr-FR" w:bidi="fr-FR"/>
        </w:rPr>
        <w:t>relatif aux biens ou à la propriété alors que c'est le cas pour seulement</w:t>
      </w:r>
      <w:r>
        <w:rPr>
          <w:rFonts w:eastAsia="Courier New" w:cs="Courier New"/>
          <w:color w:val="000000"/>
          <w:lang w:eastAsia="fr-FR" w:bidi="fr-FR"/>
        </w:rPr>
        <w:t xml:space="preserve"> </w:t>
      </w:r>
      <w:r w:rsidRPr="00376716">
        <w:rPr>
          <w:rFonts w:eastAsia="Courier New" w:cs="Courier New"/>
          <w:color w:val="000000"/>
          <w:lang w:eastAsia="fr-FR" w:bidi="fr-FR"/>
        </w:rPr>
        <w:t>42</w:t>
      </w:r>
      <w:r>
        <w:rPr>
          <w:rFonts w:eastAsia="Courier New" w:cs="Courier New"/>
          <w:color w:val="000000"/>
          <w:lang w:eastAsia="fr-FR" w:bidi="fr-FR"/>
        </w:rPr>
        <w:t>.</w:t>
      </w:r>
      <w:r w:rsidRPr="00376716">
        <w:rPr>
          <w:rFonts w:eastAsia="Courier New" w:cs="Courier New"/>
          <w:color w:val="000000"/>
          <w:lang w:eastAsia="fr-FR" w:bidi="fr-FR"/>
        </w:rPr>
        <w:t>2</w:t>
      </w:r>
      <w:r>
        <w:rPr>
          <w:rFonts w:eastAsia="Courier New" w:cs="Courier New"/>
          <w:color w:val="000000"/>
          <w:lang w:eastAsia="fr-FR" w:bidi="fr-FR"/>
        </w:rPr>
        <w:t>%</w:t>
      </w:r>
      <w:r w:rsidRPr="00376716">
        <w:rPr>
          <w:rFonts w:eastAsia="Courier New" w:cs="Courier New"/>
          <w:color w:val="000000"/>
          <w:lang w:eastAsia="fr-FR" w:bidi="fr-FR"/>
        </w:rPr>
        <w:t xml:space="preserve"> des filles. La criminalité des garçons (pour ceux qui sont reconnus délinquants du moins) semble donc être nettement à caractère acquisitif. Chez les fi</w:t>
      </w:r>
      <w:r w:rsidRPr="00376716">
        <w:rPr>
          <w:rFonts w:eastAsia="Courier New" w:cs="Courier New"/>
          <w:color w:val="000000"/>
          <w:lang w:eastAsia="fr-FR" w:bidi="fr-FR"/>
        </w:rPr>
        <w:t>l</w:t>
      </w:r>
      <w:r w:rsidRPr="00376716">
        <w:rPr>
          <w:rFonts w:eastAsia="Courier New" w:cs="Courier New"/>
          <w:color w:val="000000"/>
          <w:lang w:eastAsia="fr-FR" w:bidi="fr-FR"/>
        </w:rPr>
        <w:t>les, on note que 43.9</w:t>
      </w:r>
      <w:r>
        <w:rPr>
          <w:rFonts w:eastAsia="Courier New" w:cs="Courier New"/>
          <w:color w:val="000000"/>
          <w:lang w:eastAsia="fr-FR" w:bidi="fr-FR"/>
        </w:rPr>
        <w:t>%</w:t>
      </w:r>
      <w:r w:rsidRPr="00376716">
        <w:rPr>
          <w:rFonts w:eastAsia="Courier New" w:cs="Courier New"/>
          <w:color w:val="000000"/>
          <w:lang w:eastAsia="fr-FR" w:bidi="fr-FR"/>
        </w:rPr>
        <w:t xml:space="preserve"> d’entre elles sont reconnues délinquantes pour des violations statutaires, c'est-à-dire des dérogations aux lois fédér</w:t>
      </w:r>
      <w:r w:rsidRPr="00376716">
        <w:rPr>
          <w:rFonts w:eastAsia="Courier New" w:cs="Courier New"/>
          <w:color w:val="000000"/>
          <w:lang w:eastAsia="fr-FR" w:bidi="fr-FR"/>
        </w:rPr>
        <w:t>a</w:t>
      </w:r>
      <w:r w:rsidRPr="00376716">
        <w:rPr>
          <w:rFonts w:eastAsia="Courier New" w:cs="Courier New"/>
          <w:color w:val="000000"/>
          <w:lang w:eastAsia="fr-FR" w:bidi="fr-FR"/>
        </w:rPr>
        <w:t>les, provinciales et aux règlements municipaux. Pour les garçons, cette proportion est de 9.8</w:t>
      </w:r>
      <w:r>
        <w:rPr>
          <w:rFonts w:eastAsia="Courier New" w:cs="Courier New"/>
          <w:color w:val="000000"/>
          <w:lang w:eastAsia="fr-FR" w:bidi="fr-FR"/>
        </w:rPr>
        <w:t>%</w:t>
      </w:r>
      <w:r w:rsidRPr="00376716">
        <w:rPr>
          <w:rFonts w:eastAsia="Courier New" w:cs="Courier New"/>
          <w:color w:val="000000"/>
          <w:lang w:eastAsia="fr-FR" w:bidi="fr-FR"/>
        </w:rPr>
        <w:t>. La différence observée est grande et c'est la raison pour laquelle nous pouvons affirmer, sans crainte de nous tromper, que les motifs pour lesquels garçons et filles sont reconnus délinquants ne sont pas les mêmes. La criminalité féminine ne semble donc pas être une criminalité classique, dirigée contre les personnes et les biens ; elle n’apparaît pas être aussi acquisitive que celle des ga</w:t>
      </w:r>
      <w:r w:rsidRPr="00376716">
        <w:rPr>
          <w:rFonts w:eastAsia="Courier New" w:cs="Courier New"/>
          <w:color w:val="000000"/>
          <w:lang w:eastAsia="fr-FR" w:bidi="fr-FR"/>
        </w:rPr>
        <w:t>r</w:t>
      </w:r>
      <w:r w:rsidRPr="00376716">
        <w:rPr>
          <w:rFonts w:eastAsia="Courier New" w:cs="Courier New"/>
          <w:color w:val="000000"/>
          <w:lang w:eastAsia="fr-FR" w:bidi="fr-FR"/>
        </w:rPr>
        <w:t>çons et du même coup, nous ne sommes pas portées à penser qu’elle puisse être violente.</w:t>
      </w:r>
    </w:p>
    <w:p w14:paraId="1D69FF48" w14:textId="77777777" w:rsidR="00441568" w:rsidRPr="00376716" w:rsidRDefault="00441568" w:rsidP="00441568">
      <w:pPr>
        <w:spacing w:before="120" w:after="120"/>
        <w:jc w:val="both"/>
      </w:pPr>
      <w:r w:rsidRPr="00376716">
        <w:rPr>
          <w:rFonts w:eastAsia="Courier New" w:cs="Courier New"/>
          <w:color w:val="000000"/>
          <w:lang w:eastAsia="fr-FR" w:bidi="fr-FR"/>
        </w:rPr>
        <w:t>Cette constatation rejoint les résultats présentés à partir des stati</w:t>
      </w:r>
      <w:r w:rsidRPr="00376716">
        <w:rPr>
          <w:rFonts w:eastAsia="Courier New" w:cs="Courier New"/>
          <w:color w:val="000000"/>
          <w:lang w:eastAsia="fr-FR" w:bidi="fr-FR"/>
        </w:rPr>
        <w:t>s</w:t>
      </w:r>
      <w:r w:rsidRPr="00376716">
        <w:rPr>
          <w:rFonts w:eastAsia="Courier New" w:cs="Courier New"/>
          <w:color w:val="000000"/>
          <w:lang w:eastAsia="fr-FR" w:bidi="fr-FR"/>
        </w:rPr>
        <w:t>tiques policières. Ainsi, il était question pour les filles d’une prépo</w:t>
      </w:r>
      <w:r w:rsidRPr="00376716">
        <w:rPr>
          <w:rFonts w:eastAsia="Courier New" w:cs="Courier New"/>
          <w:color w:val="000000"/>
          <w:lang w:eastAsia="fr-FR" w:bidi="fr-FR"/>
        </w:rPr>
        <w:t>n</w:t>
      </w:r>
      <w:r w:rsidRPr="00376716">
        <w:rPr>
          <w:rFonts w:eastAsia="Courier New" w:cs="Courier New"/>
          <w:color w:val="000000"/>
          <w:lang w:eastAsia="fr-FR" w:bidi="fr-FR"/>
        </w:rPr>
        <w:t>dérance relative de la délinquance contre les biens, ce type étant suivi par le regroupement d’offenses contre les lois fédérales et provinci</w:t>
      </w:r>
      <w:r w:rsidRPr="00376716">
        <w:rPr>
          <w:rFonts w:eastAsia="Courier New" w:cs="Courier New"/>
          <w:color w:val="000000"/>
          <w:lang w:eastAsia="fr-FR" w:bidi="fr-FR"/>
        </w:rPr>
        <w:t>a</w:t>
      </w:r>
      <w:r w:rsidRPr="00376716">
        <w:rPr>
          <w:rFonts w:eastAsia="Courier New" w:cs="Courier New"/>
          <w:color w:val="000000"/>
          <w:lang w:eastAsia="fr-FR" w:bidi="fr-FR"/>
        </w:rPr>
        <w:t>les. Au niveau des statistiques judiciaires, le Tableau</w:t>
      </w:r>
      <w:r>
        <w:rPr>
          <w:rFonts w:eastAsia="Courier New" w:cs="Courier New"/>
          <w:color w:val="000000"/>
          <w:lang w:eastAsia="fr-FR" w:bidi="fr-FR"/>
        </w:rPr>
        <w:t> </w:t>
      </w:r>
      <w:r w:rsidRPr="00376716">
        <w:rPr>
          <w:rFonts w:eastAsia="Courier New" w:cs="Courier New"/>
          <w:color w:val="000000"/>
          <w:lang w:eastAsia="fr-FR" w:bidi="fr-FR"/>
        </w:rPr>
        <w:t>5 illustre ce</w:t>
      </w:r>
      <w:r>
        <w:rPr>
          <w:rFonts w:eastAsia="Courier New" w:cs="Courier New"/>
          <w:color w:val="000000"/>
          <w:lang w:eastAsia="fr-FR" w:bidi="fr-FR"/>
        </w:rPr>
        <w:t xml:space="preserve"> </w:t>
      </w:r>
      <w:r>
        <w:t>[</w:t>
      </w:r>
      <w:r w:rsidRPr="00376716">
        <w:rPr>
          <w:rFonts w:eastAsia="Courier New" w:cs="Courier New"/>
          <w:color w:val="000000"/>
          <w:lang w:eastAsia="fr-FR" w:bidi="fr-FR"/>
        </w:rPr>
        <w:t>102</w:t>
      </w:r>
      <w:r>
        <w:rPr>
          <w:rFonts w:eastAsia="Courier New" w:cs="Courier New"/>
          <w:color w:val="000000"/>
          <w:lang w:eastAsia="fr-FR" w:bidi="fr-FR"/>
        </w:rPr>
        <w:t xml:space="preserve">] </w:t>
      </w:r>
      <w:r w:rsidRPr="00376716">
        <w:rPr>
          <w:rFonts w:eastAsia="Courier New" w:cs="Courier New"/>
          <w:color w:val="000000"/>
          <w:lang w:eastAsia="fr-FR" w:bidi="fr-FR"/>
        </w:rPr>
        <w:t>phénomène de façon éloquente puisque 42.2</w:t>
      </w:r>
      <w:r>
        <w:rPr>
          <w:rFonts w:eastAsia="Courier New" w:cs="Courier New"/>
          <w:color w:val="000000"/>
          <w:lang w:eastAsia="fr-FR" w:bidi="fr-FR"/>
        </w:rPr>
        <w:t>%</w:t>
      </w:r>
      <w:r w:rsidRPr="00376716">
        <w:rPr>
          <w:rFonts w:eastAsia="Courier New" w:cs="Courier New"/>
          <w:color w:val="000000"/>
          <w:lang w:eastAsia="fr-FR" w:bidi="fr-FR"/>
        </w:rPr>
        <w:t xml:space="preserve"> des délits co</w:t>
      </w:r>
      <w:r w:rsidRPr="00376716">
        <w:rPr>
          <w:rFonts w:eastAsia="Courier New" w:cs="Courier New"/>
          <w:color w:val="000000"/>
          <w:lang w:eastAsia="fr-FR" w:bidi="fr-FR"/>
        </w:rPr>
        <w:t>m</w:t>
      </w:r>
      <w:r w:rsidRPr="00376716">
        <w:rPr>
          <w:rFonts w:eastAsia="Courier New" w:cs="Courier New"/>
          <w:color w:val="000000"/>
          <w:lang w:eastAsia="fr-FR" w:bidi="fr-FR"/>
        </w:rPr>
        <w:t>mis par les filles sont de nature acquisitive tandis que 33.4</w:t>
      </w:r>
      <w:r>
        <w:rPr>
          <w:rFonts w:eastAsia="Courier New" w:cs="Courier New"/>
          <w:color w:val="000000"/>
          <w:lang w:eastAsia="fr-FR" w:bidi="fr-FR"/>
        </w:rPr>
        <w:t>%</w:t>
      </w:r>
      <w:r w:rsidRPr="00376716">
        <w:rPr>
          <w:rFonts w:eastAsia="Courier New" w:cs="Courier New"/>
          <w:color w:val="000000"/>
          <w:lang w:eastAsia="fr-FR" w:bidi="fr-FR"/>
        </w:rPr>
        <w:t xml:space="preserve"> relèvent des lois fédérales et provinciales.</w:t>
      </w:r>
    </w:p>
    <w:p w14:paraId="067323C8" w14:textId="77777777" w:rsidR="00441568" w:rsidRPr="00376716" w:rsidRDefault="00441568" w:rsidP="00441568">
      <w:pPr>
        <w:spacing w:before="120" w:after="120"/>
        <w:jc w:val="both"/>
      </w:pPr>
      <w:r w:rsidRPr="00376716">
        <w:rPr>
          <w:rFonts w:eastAsia="Courier New" w:cs="Courier New"/>
          <w:color w:val="000000"/>
          <w:lang w:eastAsia="fr-FR" w:bidi="fr-FR"/>
        </w:rPr>
        <w:t>Puisque 30</w:t>
      </w:r>
      <w:r>
        <w:rPr>
          <w:rFonts w:eastAsia="Courier New" w:cs="Courier New"/>
          <w:color w:val="000000"/>
          <w:lang w:eastAsia="fr-FR" w:bidi="fr-FR"/>
        </w:rPr>
        <w:t>%</w:t>
      </w:r>
      <w:r w:rsidRPr="00376716">
        <w:rPr>
          <w:rFonts w:eastAsia="Courier New" w:cs="Courier New"/>
          <w:color w:val="000000"/>
          <w:lang w:eastAsia="fr-FR" w:bidi="fr-FR"/>
        </w:rPr>
        <w:t xml:space="preserve"> des délinquantes au Québec sont jugées telles sur la base de violations aux lois fédérales, nous avons cherché à voir de quelles lois il s’agissait plus précisément. La statistique que nous avons compilée est canadienne et elle rend compte des deux types de comportements prévus dans la loi des jeunes délinquants, à savoir :</w:t>
      </w:r>
      <w:r>
        <w:rPr>
          <w:rFonts w:eastAsia="Courier New" w:cs="Courier New"/>
          <w:color w:val="000000"/>
          <w:lang w:eastAsia="fr-FR" w:bidi="fr-FR"/>
        </w:rPr>
        <w:t xml:space="preserve"> </w:t>
      </w:r>
      <w:r w:rsidRPr="00376716">
        <w:rPr>
          <w:rFonts w:eastAsia="Courier New" w:cs="Courier New"/>
          <w:color w:val="000000"/>
          <w:lang w:eastAsia="fr-FR" w:bidi="fr-FR"/>
        </w:rPr>
        <w:t>immoralité et</w:t>
      </w:r>
      <w:r>
        <w:rPr>
          <w:rFonts w:eastAsia="Courier New" w:cs="Courier New"/>
          <w:color w:val="000000"/>
          <w:lang w:eastAsia="fr-FR" w:bidi="fr-FR"/>
        </w:rPr>
        <w:t xml:space="preserve"> </w:t>
      </w:r>
      <w:r w:rsidRPr="00376716">
        <w:rPr>
          <w:rFonts w:eastAsia="Courier New" w:cs="Courier New"/>
          <w:color w:val="000000"/>
          <w:lang w:eastAsia="fr-FR" w:bidi="fr-FR"/>
        </w:rPr>
        <w:t>incorrigibilité. Le tableau</w:t>
      </w:r>
      <w:r>
        <w:rPr>
          <w:rFonts w:eastAsia="Courier New" w:cs="Courier New"/>
          <w:color w:val="000000"/>
          <w:lang w:eastAsia="fr-FR" w:bidi="fr-FR"/>
        </w:rPr>
        <w:t> </w:t>
      </w:r>
      <w:r w:rsidRPr="00376716">
        <w:rPr>
          <w:rFonts w:eastAsia="Courier New" w:cs="Courier New"/>
          <w:color w:val="000000"/>
          <w:lang w:eastAsia="fr-FR" w:bidi="fr-FR"/>
        </w:rPr>
        <w:t>6 nous montre qu’en moyenne près des trois quarts des jeunes jugés délinquants pour cause d’immoralité sont des filles et qu’il en est de même pour environ 65$ des cas d’incorrigibilité : ces chiffres semblent nous indiquer que les motifs d’immoralité et d’incorrigibilité sont réservés presque en e</w:t>
      </w:r>
      <w:r w:rsidRPr="00376716">
        <w:rPr>
          <w:rFonts w:eastAsia="Courier New" w:cs="Courier New"/>
          <w:color w:val="000000"/>
          <w:lang w:eastAsia="fr-FR" w:bidi="fr-FR"/>
        </w:rPr>
        <w:t>x</w:t>
      </w:r>
      <w:r w:rsidRPr="00376716">
        <w:rPr>
          <w:rFonts w:eastAsia="Courier New" w:cs="Courier New"/>
          <w:color w:val="000000"/>
          <w:lang w:eastAsia="fr-FR" w:bidi="fr-FR"/>
        </w:rPr>
        <w:t>clusivité aux membres du sexe féminin. Ceci vient confirmer une fois de plus ce que nous avons constaté à quelques reprises déjà :</w:t>
      </w:r>
      <w:r>
        <w:rPr>
          <w:rFonts w:eastAsia="Courier New" w:cs="Courier New"/>
          <w:color w:val="000000"/>
          <w:lang w:eastAsia="fr-FR" w:bidi="fr-FR"/>
        </w:rPr>
        <w:t xml:space="preserve"> </w:t>
      </w:r>
      <w:r w:rsidRPr="00376716">
        <w:rPr>
          <w:rFonts w:eastAsia="Courier New" w:cs="Courier New"/>
          <w:color w:val="000000"/>
          <w:lang w:eastAsia="fr-FR" w:bidi="fr-FR"/>
        </w:rPr>
        <w:t>les</w:t>
      </w:r>
      <w:r>
        <w:rPr>
          <w:rFonts w:eastAsia="Courier New" w:cs="Courier New"/>
          <w:color w:val="000000"/>
          <w:lang w:eastAsia="fr-FR" w:bidi="fr-FR"/>
        </w:rPr>
        <w:t xml:space="preserve"> </w:t>
      </w:r>
      <w:r w:rsidRPr="00376716">
        <w:rPr>
          <w:rFonts w:eastAsia="Courier New" w:cs="Courier New"/>
          <w:color w:val="000000"/>
          <w:lang w:eastAsia="fr-FR" w:bidi="fr-FR"/>
        </w:rPr>
        <w:t>filles sont reconnues délinquants pour des</w:t>
      </w:r>
      <w:r>
        <w:rPr>
          <w:rFonts w:eastAsia="Courier New" w:cs="Courier New"/>
          <w:color w:val="000000"/>
          <w:lang w:eastAsia="fr-FR" w:bidi="fr-FR"/>
        </w:rPr>
        <w:t xml:space="preserve"> </w:t>
      </w:r>
      <w:r w:rsidRPr="00376716">
        <w:rPr>
          <w:rFonts w:eastAsia="Courier New" w:cs="Courier New"/>
          <w:color w:val="000000"/>
          <w:lang w:eastAsia="fr-FR" w:bidi="fr-FR"/>
        </w:rPr>
        <w:t>motifs qui ne sont pas direct</w:t>
      </w:r>
      <w:r w:rsidRPr="00376716">
        <w:rPr>
          <w:rFonts w:eastAsia="Courier New" w:cs="Courier New"/>
          <w:color w:val="000000"/>
          <w:lang w:eastAsia="fr-FR" w:bidi="fr-FR"/>
        </w:rPr>
        <w:t>e</w:t>
      </w:r>
      <w:r w:rsidRPr="00376716">
        <w:rPr>
          <w:rFonts w:eastAsia="Courier New" w:cs="Courier New"/>
          <w:color w:val="000000"/>
          <w:lang w:eastAsia="fr-FR" w:bidi="fr-FR"/>
        </w:rPr>
        <w:t>ment comparables à ceux allégués pour les garçons. Evidemment, cela peut vouloir dire que les filles sont marginales pour d’autres raisons que les garçons ; toutefois, il est clair à la lumière de ces données que les filles sont reconnues délinquantes pour des raisons qui, assez so</w:t>
      </w:r>
      <w:r w:rsidRPr="00376716">
        <w:rPr>
          <w:rFonts w:eastAsia="Courier New" w:cs="Courier New"/>
          <w:color w:val="000000"/>
          <w:lang w:eastAsia="fr-FR" w:bidi="fr-FR"/>
        </w:rPr>
        <w:t>u</w:t>
      </w:r>
      <w:r w:rsidRPr="00376716">
        <w:rPr>
          <w:rFonts w:eastAsia="Courier New" w:cs="Courier New"/>
          <w:color w:val="000000"/>
          <w:lang w:eastAsia="fr-FR" w:bidi="fr-FR"/>
        </w:rPr>
        <w:t>vent, n’ont pas rapport avec un comportement typiquement criminel au sens de violations aux lois du code criminel.</w:t>
      </w:r>
      <w:r>
        <w:rPr>
          <w:rFonts w:eastAsia="Courier New" w:cs="Courier New"/>
          <w:color w:val="000000"/>
          <w:lang w:eastAsia="fr-FR" w:bidi="fr-FR"/>
        </w:rPr>
        <w:t xml:space="preserve"> </w:t>
      </w:r>
      <w:r w:rsidRPr="00376716">
        <w:rPr>
          <w:rFonts w:eastAsia="Courier New" w:cs="Courier New"/>
          <w:color w:val="000000"/>
          <w:lang w:eastAsia="fr-FR" w:bidi="fr-FR"/>
        </w:rPr>
        <w:t>Les garçons sont jugés délinquants pour des délits au code pénal dans 90</w:t>
      </w:r>
      <w:r>
        <w:rPr>
          <w:rFonts w:eastAsia="Courier New" w:cs="Courier New"/>
          <w:color w:val="000000"/>
          <w:lang w:eastAsia="fr-FR" w:bidi="fr-FR"/>
        </w:rPr>
        <w:t>%</w:t>
      </w:r>
      <w:r w:rsidRPr="00376716">
        <w:rPr>
          <w:rFonts w:eastAsia="Courier New" w:cs="Courier New"/>
          <w:color w:val="000000"/>
          <w:lang w:eastAsia="fr-FR" w:bidi="fr-FR"/>
        </w:rPr>
        <w:t xml:space="preserve"> des cas ; cette proportion est de 56$ pour les filles (Québec, 1969).</w:t>
      </w:r>
    </w:p>
    <w:p w14:paraId="0A307318" w14:textId="77777777" w:rsidR="00441568" w:rsidRPr="00376716" w:rsidRDefault="00441568" w:rsidP="00441568">
      <w:pPr>
        <w:spacing w:before="120" w:after="120"/>
        <w:jc w:val="both"/>
      </w:pPr>
      <w:r w:rsidRPr="00376716">
        <w:rPr>
          <w:rFonts w:eastAsia="Courier New" w:cs="Courier New"/>
          <w:color w:val="000000"/>
          <w:lang w:eastAsia="fr-FR" w:bidi="fr-FR"/>
        </w:rPr>
        <w:t>Il est évident que les statistiques judiciaires sont moins complètes et moins fidèles que les statistiques policières. Ces dernières en effet, de par leur nature même, s’inscrivent surtout dans un contexte légal plutôt que dans un contexte social comme c’est le cas pour les statist</w:t>
      </w:r>
      <w:r w:rsidRPr="00376716">
        <w:rPr>
          <w:rFonts w:eastAsia="Courier New" w:cs="Courier New"/>
          <w:color w:val="000000"/>
          <w:lang w:eastAsia="fr-FR" w:bidi="fr-FR"/>
        </w:rPr>
        <w:t>i</w:t>
      </w:r>
      <w:r w:rsidRPr="00376716">
        <w:rPr>
          <w:rFonts w:eastAsia="Courier New" w:cs="Courier New"/>
          <w:color w:val="000000"/>
          <w:lang w:eastAsia="fr-FR" w:bidi="fr-FR"/>
        </w:rPr>
        <w:t>ques judiciaires qui établissent le motif de droit sous-jacent à une a</w:t>
      </w:r>
      <w:r w:rsidRPr="00376716">
        <w:rPr>
          <w:rFonts w:eastAsia="Courier New" w:cs="Courier New"/>
          <w:color w:val="000000"/>
          <w:lang w:eastAsia="fr-FR" w:bidi="fr-FR"/>
        </w:rPr>
        <w:t>c</w:t>
      </w:r>
      <w:r w:rsidRPr="00376716">
        <w:rPr>
          <w:rFonts w:eastAsia="Courier New" w:cs="Courier New"/>
          <w:color w:val="000000"/>
          <w:lang w:eastAsia="fr-FR" w:bidi="fr-FR"/>
        </w:rPr>
        <w:t>tion, à savoir, protection ou délinquance. C'est pourquoi les statist</w:t>
      </w:r>
      <w:r w:rsidRPr="00376716">
        <w:rPr>
          <w:rFonts w:eastAsia="Courier New" w:cs="Courier New"/>
          <w:color w:val="000000"/>
          <w:lang w:eastAsia="fr-FR" w:bidi="fr-FR"/>
        </w:rPr>
        <w:t>i</w:t>
      </w:r>
      <w:r w:rsidRPr="00376716">
        <w:rPr>
          <w:rFonts w:eastAsia="Courier New" w:cs="Courier New"/>
          <w:color w:val="000000"/>
          <w:lang w:eastAsia="fr-FR" w:bidi="fr-FR"/>
        </w:rPr>
        <w:t>ques policières font référence aux lois fédérales et provinciales bea</w:t>
      </w:r>
      <w:r w:rsidRPr="00376716">
        <w:rPr>
          <w:rFonts w:eastAsia="Courier New" w:cs="Courier New"/>
          <w:color w:val="000000"/>
          <w:lang w:eastAsia="fr-FR" w:bidi="fr-FR"/>
        </w:rPr>
        <w:t>u</w:t>
      </w:r>
      <w:r w:rsidRPr="00376716">
        <w:rPr>
          <w:rFonts w:eastAsia="Courier New" w:cs="Courier New"/>
          <w:color w:val="000000"/>
          <w:lang w:eastAsia="fr-FR" w:bidi="fr-FR"/>
        </w:rPr>
        <w:t>coup moins fréquemment que les statistiques portant sur les jeunes délinquants. Entre le motif allégué par les policiers et le motif décidé par le tribunal pour procéder au classement du sujet, il peut y avoir disparité. En effet, les objectifs poursuivis par ces deux organismes ne sont</w:t>
      </w:r>
    </w:p>
    <w:p w14:paraId="7FBC2579" w14:textId="77777777" w:rsidR="00441568" w:rsidRDefault="00441568" w:rsidP="00441568">
      <w:pPr>
        <w:pStyle w:val="p"/>
        <w:rPr>
          <w:rFonts w:eastAsia="Courier New"/>
          <w:lang w:eastAsia="fr-FR" w:bidi="fr-FR"/>
        </w:rPr>
      </w:pPr>
      <w:r w:rsidRPr="00376716">
        <w:br w:type="page"/>
      </w:r>
      <w:r>
        <w:t>[</w:t>
      </w:r>
      <w:r w:rsidRPr="00376716">
        <w:rPr>
          <w:rFonts w:eastAsia="Courier New"/>
          <w:lang w:eastAsia="fr-FR" w:bidi="fr-FR"/>
        </w:rPr>
        <w:t>103</w:t>
      </w:r>
      <w:r>
        <w:rPr>
          <w:rFonts w:eastAsia="Courier New"/>
          <w:lang w:eastAsia="fr-FR" w:bidi="fr-FR"/>
        </w:rPr>
        <w:t>]</w:t>
      </w:r>
    </w:p>
    <w:p w14:paraId="6FF69747" w14:textId="77777777" w:rsidR="00441568" w:rsidRPr="00376716" w:rsidRDefault="00441568" w:rsidP="00441568">
      <w:pPr>
        <w:spacing w:before="120" w:after="120"/>
        <w:jc w:val="both"/>
      </w:pPr>
    </w:p>
    <w:p w14:paraId="6216769A" w14:textId="77777777" w:rsidR="00441568" w:rsidRPr="00937E52" w:rsidRDefault="00441568" w:rsidP="00441568">
      <w:pPr>
        <w:pStyle w:val="figtitre"/>
      </w:pPr>
      <w:r w:rsidRPr="00937E52">
        <w:rPr>
          <w:rFonts w:eastAsia="Courier New"/>
          <w:lang w:eastAsia="fr-FR" w:bidi="fr-FR"/>
        </w:rPr>
        <w:t>Tableau 6</w:t>
      </w:r>
    </w:p>
    <w:p w14:paraId="12D0DCDF" w14:textId="77777777" w:rsidR="00441568" w:rsidRPr="00937E52" w:rsidRDefault="00441568" w:rsidP="00441568">
      <w:pPr>
        <w:pStyle w:val="figtitrest"/>
      </w:pPr>
      <w:r w:rsidRPr="00937E52">
        <w:rPr>
          <w:rFonts w:eastAsia="Courier New"/>
          <w:lang w:eastAsia="fr-FR" w:bidi="fr-FR"/>
        </w:rPr>
        <w:t>Parmi les jeunes reconnus "jeunes délinquants" nombre et proportions de ceux,</w:t>
      </w:r>
      <w:r>
        <w:rPr>
          <w:rFonts w:eastAsia="Courier New"/>
          <w:lang w:eastAsia="fr-FR" w:bidi="fr-FR"/>
        </w:rPr>
        <w:br/>
      </w:r>
      <w:r w:rsidRPr="00937E52">
        <w:rPr>
          <w:rFonts w:eastAsia="Courier New"/>
          <w:lang w:eastAsia="fr-FR" w:bidi="fr-FR"/>
        </w:rPr>
        <w:t>garçons et filles, qui le sont pour cause d'immoralité ou d'incorrigibilité</w:t>
      </w:r>
      <w:r>
        <w:rPr>
          <w:rFonts w:eastAsia="Courier New"/>
          <w:lang w:eastAsia="fr-FR" w:bidi="fr-FR"/>
        </w:rPr>
        <w:br/>
      </w:r>
      <w:r w:rsidRPr="00937E52">
        <w:rPr>
          <w:rFonts w:eastAsia="Courier New"/>
          <w:lang w:eastAsia="fr-FR" w:bidi="fr-FR"/>
        </w:rPr>
        <w:t>f</w:t>
      </w:r>
      <w:r w:rsidRPr="00937E52">
        <w:rPr>
          <w:rFonts w:eastAsia="Courier New"/>
          <w:lang w:eastAsia="fr-FR" w:bidi="fr-FR"/>
        </w:rPr>
        <w:t>i</w:t>
      </w:r>
      <w:r w:rsidRPr="00937E52">
        <w:rPr>
          <w:rFonts w:eastAsia="Courier New"/>
          <w:lang w:eastAsia="fr-FR" w:bidi="fr-FR"/>
        </w:rPr>
        <w:t xml:space="preserve">gurant à la loi des jeunes délinquants, </w:t>
      </w:r>
      <w:r w:rsidRPr="00937E52">
        <w:t>Canada</w:t>
      </w:r>
      <w:r w:rsidRPr="00937E52">
        <w:rPr>
          <w:rFonts w:eastAsia="Courier New"/>
          <w:lang w:eastAsia="fr-FR" w:bidi="fr-FR"/>
        </w:rPr>
        <w:t>, 1962-1973.</w:t>
      </w:r>
    </w:p>
    <w:tbl>
      <w:tblPr>
        <w:tblOverlap w:val="never"/>
        <w:tblW w:w="9270" w:type="dxa"/>
        <w:tblInd w:w="-1340" w:type="dxa"/>
        <w:tblLayout w:type="fixed"/>
        <w:tblCellMar>
          <w:left w:w="10" w:type="dxa"/>
          <w:right w:w="10" w:type="dxa"/>
        </w:tblCellMar>
        <w:tblLook w:val="0000" w:firstRow="0" w:lastRow="0" w:firstColumn="0" w:lastColumn="0" w:noHBand="0" w:noVBand="0"/>
      </w:tblPr>
      <w:tblGrid>
        <w:gridCol w:w="810"/>
        <w:gridCol w:w="846"/>
        <w:gridCol w:w="846"/>
        <w:gridCol w:w="846"/>
        <w:gridCol w:w="846"/>
        <w:gridCol w:w="846"/>
        <w:gridCol w:w="846"/>
        <w:gridCol w:w="846"/>
        <w:gridCol w:w="846"/>
        <w:gridCol w:w="846"/>
        <w:gridCol w:w="846"/>
      </w:tblGrid>
      <w:tr w:rsidR="00441568" w:rsidRPr="00937E52" w14:paraId="134B1A85" w14:textId="77777777">
        <w:tc>
          <w:tcPr>
            <w:tcW w:w="810" w:type="dxa"/>
            <w:vMerge w:val="restart"/>
            <w:tcBorders>
              <w:top w:val="single" w:sz="4" w:space="0" w:color="auto"/>
              <w:bottom w:val="single" w:sz="4" w:space="0" w:color="auto"/>
            </w:tcBorders>
            <w:shd w:val="clear" w:color="auto" w:fill="EEECE1"/>
            <w:vAlign w:val="center"/>
          </w:tcPr>
          <w:p w14:paraId="71B61234"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Année</w:t>
            </w:r>
          </w:p>
        </w:tc>
        <w:tc>
          <w:tcPr>
            <w:tcW w:w="3384" w:type="dxa"/>
            <w:gridSpan w:val="4"/>
            <w:tcBorders>
              <w:top w:val="single" w:sz="4" w:space="0" w:color="auto"/>
              <w:bottom w:val="single" w:sz="4" w:space="0" w:color="auto"/>
            </w:tcBorders>
            <w:shd w:val="clear" w:color="auto" w:fill="EEECE1"/>
            <w:vAlign w:val="bottom"/>
          </w:tcPr>
          <w:p w14:paraId="70E541C2"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Immoralité</w:t>
            </w:r>
          </w:p>
        </w:tc>
        <w:tc>
          <w:tcPr>
            <w:tcW w:w="3384" w:type="dxa"/>
            <w:gridSpan w:val="4"/>
            <w:tcBorders>
              <w:top w:val="single" w:sz="4" w:space="0" w:color="auto"/>
              <w:bottom w:val="single" w:sz="4" w:space="0" w:color="auto"/>
            </w:tcBorders>
            <w:shd w:val="clear" w:color="auto" w:fill="EEECE1"/>
            <w:vAlign w:val="bottom"/>
          </w:tcPr>
          <w:p w14:paraId="2618ACD5"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Incorrigibilité</w:t>
            </w:r>
          </w:p>
        </w:tc>
        <w:tc>
          <w:tcPr>
            <w:tcW w:w="1692" w:type="dxa"/>
            <w:gridSpan w:val="2"/>
            <w:tcBorders>
              <w:top w:val="single" w:sz="4" w:space="0" w:color="auto"/>
              <w:bottom w:val="single" w:sz="4" w:space="0" w:color="auto"/>
              <w:right w:val="single" w:sz="4" w:space="0" w:color="auto"/>
            </w:tcBorders>
            <w:shd w:val="clear" w:color="auto" w:fill="EEECE1"/>
            <w:vAlign w:val="bottom"/>
          </w:tcPr>
          <w:p w14:paraId="1BAB3CE0"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Total</w:t>
            </w:r>
          </w:p>
        </w:tc>
      </w:tr>
      <w:tr w:rsidR="00441568" w:rsidRPr="00937E52" w14:paraId="6F121971" w14:textId="77777777">
        <w:tc>
          <w:tcPr>
            <w:tcW w:w="810" w:type="dxa"/>
            <w:vMerge/>
            <w:tcBorders>
              <w:bottom w:val="single" w:sz="4" w:space="0" w:color="auto"/>
            </w:tcBorders>
            <w:shd w:val="clear" w:color="auto" w:fill="EEECE1"/>
            <w:vAlign w:val="bottom"/>
          </w:tcPr>
          <w:p w14:paraId="43451C2F" w14:textId="77777777" w:rsidR="00441568" w:rsidRPr="00937E52" w:rsidRDefault="00441568" w:rsidP="00441568">
            <w:pPr>
              <w:spacing w:before="60" w:after="60"/>
              <w:ind w:firstLine="0"/>
              <w:jc w:val="center"/>
              <w:rPr>
                <w:rFonts w:eastAsia="Courier New" w:cs="Courier New"/>
                <w:color w:val="000000"/>
                <w:sz w:val="24"/>
                <w:lang w:eastAsia="fr-FR" w:bidi="fr-FR"/>
              </w:rPr>
            </w:pPr>
          </w:p>
        </w:tc>
        <w:tc>
          <w:tcPr>
            <w:tcW w:w="1692" w:type="dxa"/>
            <w:gridSpan w:val="2"/>
            <w:tcBorders>
              <w:top w:val="single" w:sz="4" w:space="0" w:color="auto"/>
              <w:bottom w:val="single" w:sz="4" w:space="0" w:color="auto"/>
            </w:tcBorders>
            <w:shd w:val="clear" w:color="auto" w:fill="EEECE1"/>
            <w:vAlign w:val="bottom"/>
          </w:tcPr>
          <w:p w14:paraId="4D5715EF"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Garçons</w:t>
            </w:r>
          </w:p>
        </w:tc>
        <w:tc>
          <w:tcPr>
            <w:tcW w:w="1692" w:type="dxa"/>
            <w:gridSpan w:val="2"/>
            <w:tcBorders>
              <w:top w:val="single" w:sz="4" w:space="0" w:color="auto"/>
              <w:bottom w:val="single" w:sz="4" w:space="0" w:color="auto"/>
            </w:tcBorders>
            <w:shd w:val="clear" w:color="auto" w:fill="EEECE1"/>
            <w:vAlign w:val="bottom"/>
          </w:tcPr>
          <w:p w14:paraId="20F14A04"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Filles</w:t>
            </w:r>
          </w:p>
        </w:tc>
        <w:tc>
          <w:tcPr>
            <w:tcW w:w="1692" w:type="dxa"/>
            <w:gridSpan w:val="2"/>
            <w:tcBorders>
              <w:top w:val="single" w:sz="4" w:space="0" w:color="auto"/>
              <w:bottom w:val="single" w:sz="4" w:space="0" w:color="auto"/>
            </w:tcBorders>
            <w:shd w:val="clear" w:color="auto" w:fill="EEECE1"/>
            <w:vAlign w:val="bottom"/>
          </w:tcPr>
          <w:p w14:paraId="63B14D46"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Garçons</w:t>
            </w:r>
          </w:p>
        </w:tc>
        <w:tc>
          <w:tcPr>
            <w:tcW w:w="1692" w:type="dxa"/>
            <w:gridSpan w:val="2"/>
            <w:tcBorders>
              <w:top w:val="single" w:sz="4" w:space="0" w:color="auto"/>
              <w:bottom w:val="single" w:sz="4" w:space="0" w:color="auto"/>
            </w:tcBorders>
            <w:shd w:val="clear" w:color="auto" w:fill="EEECE1"/>
            <w:vAlign w:val="bottom"/>
          </w:tcPr>
          <w:p w14:paraId="23EE5DC2"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Filles</w:t>
            </w:r>
          </w:p>
        </w:tc>
        <w:tc>
          <w:tcPr>
            <w:tcW w:w="846" w:type="dxa"/>
            <w:tcBorders>
              <w:top w:val="single" w:sz="4" w:space="0" w:color="auto"/>
              <w:bottom w:val="single" w:sz="4" w:space="0" w:color="auto"/>
              <w:right w:val="single" w:sz="4" w:space="0" w:color="auto"/>
            </w:tcBorders>
            <w:shd w:val="clear" w:color="auto" w:fill="EEECE1"/>
            <w:vAlign w:val="bottom"/>
          </w:tcPr>
          <w:p w14:paraId="0A8FA177"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Immo.</w:t>
            </w:r>
          </w:p>
        </w:tc>
        <w:tc>
          <w:tcPr>
            <w:tcW w:w="846" w:type="dxa"/>
            <w:tcBorders>
              <w:top w:val="single" w:sz="4" w:space="0" w:color="auto"/>
              <w:bottom w:val="single" w:sz="4" w:space="0" w:color="auto"/>
              <w:right w:val="single" w:sz="4" w:space="0" w:color="auto"/>
            </w:tcBorders>
            <w:shd w:val="clear" w:color="auto" w:fill="EEECE1"/>
            <w:vAlign w:val="bottom"/>
          </w:tcPr>
          <w:p w14:paraId="4331F85E" w14:textId="77777777" w:rsidR="00441568" w:rsidRPr="00937E52"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Incor.</w:t>
            </w:r>
          </w:p>
        </w:tc>
      </w:tr>
      <w:tr w:rsidR="00441568" w:rsidRPr="00937E52" w14:paraId="43CB742B" w14:textId="77777777">
        <w:tc>
          <w:tcPr>
            <w:tcW w:w="810" w:type="dxa"/>
            <w:tcBorders>
              <w:top w:val="single" w:sz="4" w:space="0" w:color="auto"/>
            </w:tcBorders>
            <w:shd w:val="clear" w:color="auto" w:fill="FFFFFF"/>
            <w:vAlign w:val="bottom"/>
          </w:tcPr>
          <w:p w14:paraId="24670873"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1962</w:t>
            </w:r>
          </w:p>
        </w:tc>
        <w:tc>
          <w:tcPr>
            <w:tcW w:w="846" w:type="dxa"/>
            <w:tcBorders>
              <w:top w:val="single" w:sz="4" w:space="0" w:color="auto"/>
            </w:tcBorders>
            <w:shd w:val="clear" w:color="auto" w:fill="FFFFFF"/>
            <w:vAlign w:val="bottom"/>
          </w:tcPr>
          <w:p w14:paraId="1FBBFC1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102</w:t>
            </w:r>
          </w:p>
        </w:tc>
        <w:tc>
          <w:tcPr>
            <w:tcW w:w="846" w:type="dxa"/>
            <w:tcBorders>
              <w:top w:val="single" w:sz="4" w:space="0" w:color="auto"/>
            </w:tcBorders>
            <w:shd w:val="clear" w:color="auto" w:fill="FFFFFF"/>
            <w:vAlign w:val="bottom"/>
          </w:tcPr>
          <w:p w14:paraId="09C3EAA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(24.</w:t>
            </w:r>
            <w:r>
              <w:rPr>
                <w:rFonts w:eastAsia="Courier New" w:cs="Courier New"/>
                <w:color w:val="000000"/>
                <w:sz w:val="24"/>
                <w:lang w:eastAsia="fr-FR" w:bidi="fr-FR"/>
              </w:rPr>
              <w:t>9)</w:t>
            </w:r>
          </w:p>
        </w:tc>
        <w:tc>
          <w:tcPr>
            <w:tcW w:w="846" w:type="dxa"/>
            <w:tcBorders>
              <w:top w:val="single" w:sz="4" w:space="0" w:color="auto"/>
            </w:tcBorders>
            <w:shd w:val="clear" w:color="auto" w:fill="FFFFFF"/>
            <w:vAlign w:val="bottom"/>
          </w:tcPr>
          <w:p w14:paraId="3C0E0E1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307</w:t>
            </w:r>
          </w:p>
        </w:tc>
        <w:tc>
          <w:tcPr>
            <w:tcW w:w="846" w:type="dxa"/>
            <w:tcBorders>
              <w:top w:val="single" w:sz="4" w:space="0" w:color="auto"/>
            </w:tcBorders>
            <w:shd w:val="clear" w:color="auto" w:fill="FFFFFF"/>
            <w:vAlign w:val="bottom"/>
          </w:tcPr>
          <w:p w14:paraId="02405BA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(75</w:t>
            </w:r>
            <w:r>
              <w:rPr>
                <w:rFonts w:eastAsia="Courier New" w:cs="Courier New"/>
                <w:color w:val="000000"/>
                <w:sz w:val="24"/>
                <w:lang w:eastAsia="fr-FR" w:bidi="fr-FR"/>
              </w:rPr>
              <w:t>.1)</w:t>
            </w:r>
          </w:p>
        </w:tc>
        <w:tc>
          <w:tcPr>
            <w:tcW w:w="846" w:type="dxa"/>
            <w:tcBorders>
              <w:top w:val="single" w:sz="4" w:space="0" w:color="auto"/>
            </w:tcBorders>
            <w:shd w:val="clear" w:color="auto" w:fill="FFFFFF"/>
            <w:vAlign w:val="bottom"/>
          </w:tcPr>
          <w:p w14:paraId="7A081B4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142</w:t>
            </w:r>
          </w:p>
        </w:tc>
        <w:tc>
          <w:tcPr>
            <w:tcW w:w="846" w:type="dxa"/>
            <w:tcBorders>
              <w:top w:val="single" w:sz="4" w:space="0" w:color="auto"/>
            </w:tcBorders>
            <w:shd w:val="clear" w:color="auto" w:fill="FFFFFF"/>
            <w:vAlign w:val="bottom"/>
          </w:tcPr>
          <w:p w14:paraId="240C8E2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(27.</w:t>
            </w:r>
            <w:r>
              <w:rPr>
                <w:rFonts w:eastAsia="Courier New" w:cs="Courier New"/>
                <w:color w:val="000000"/>
                <w:sz w:val="24"/>
                <w:lang w:eastAsia="fr-FR" w:bidi="fr-FR"/>
              </w:rPr>
              <w:t>5)</w:t>
            </w:r>
          </w:p>
        </w:tc>
        <w:tc>
          <w:tcPr>
            <w:tcW w:w="846" w:type="dxa"/>
            <w:tcBorders>
              <w:top w:val="single" w:sz="4" w:space="0" w:color="auto"/>
            </w:tcBorders>
            <w:shd w:val="clear" w:color="auto" w:fill="FFFFFF"/>
            <w:vAlign w:val="bottom"/>
          </w:tcPr>
          <w:p w14:paraId="10B640AB"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374</w:t>
            </w:r>
          </w:p>
        </w:tc>
        <w:tc>
          <w:tcPr>
            <w:tcW w:w="846" w:type="dxa"/>
            <w:tcBorders>
              <w:top w:val="single" w:sz="4" w:space="0" w:color="auto"/>
            </w:tcBorders>
            <w:shd w:val="clear" w:color="auto" w:fill="FFFFFF"/>
            <w:vAlign w:val="bottom"/>
          </w:tcPr>
          <w:p w14:paraId="3ADB931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(72</w:t>
            </w:r>
            <w:r>
              <w:rPr>
                <w:rFonts w:eastAsia="Courier New" w:cs="Courier New"/>
                <w:color w:val="000000"/>
                <w:sz w:val="24"/>
                <w:lang w:eastAsia="fr-FR" w:bidi="fr-FR"/>
              </w:rPr>
              <w:t>.5)</w:t>
            </w:r>
          </w:p>
        </w:tc>
        <w:tc>
          <w:tcPr>
            <w:tcW w:w="846" w:type="dxa"/>
            <w:tcBorders>
              <w:top w:val="single" w:sz="4" w:space="0" w:color="auto"/>
            </w:tcBorders>
            <w:shd w:val="clear" w:color="auto" w:fill="FFFFFF"/>
            <w:vAlign w:val="bottom"/>
          </w:tcPr>
          <w:p w14:paraId="14A6072A"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409</w:t>
            </w:r>
          </w:p>
        </w:tc>
        <w:tc>
          <w:tcPr>
            <w:tcW w:w="846" w:type="dxa"/>
            <w:tcBorders>
              <w:top w:val="single" w:sz="4" w:space="0" w:color="auto"/>
            </w:tcBorders>
            <w:shd w:val="clear" w:color="auto" w:fill="FFFFFF"/>
            <w:vAlign w:val="bottom"/>
          </w:tcPr>
          <w:p w14:paraId="406D7FC5"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516</w:t>
            </w:r>
          </w:p>
        </w:tc>
      </w:tr>
      <w:tr w:rsidR="00441568" w:rsidRPr="00937E52" w14:paraId="03EEFEFD" w14:textId="77777777">
        <w:tc>
          <w:tcPr>
            <w:tcW w:w="810" w:type="dxa"/>
            <w:shd w:val="clear" w:color="auto" w:fill="FFFFFF"/>
            <w:vAlign w:val="bottom"/>
          </w:tcPr>
          <w:p w14:paraId="6F347A06"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1963</w:t>
            </w:r>
          </w:p>
        </w:tc>
        <w:tc>
          <w:tcPr>
            <w:tcW w:w="846" w:type="dxa"/>
            <w:shd w:val="clear" w:color="auto" w:fill="FFFFFF"/>
            <w:vAlign w:val="bottom"/>
          </w:tcPr>
          <w:p w14:paraId="4B3A214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69</w:t>
            </w:r>
          </w:p>
        </w:tc>
        <w:tc>
          <w:tcPr>
            <w:tcW w:w="846" w:type="dxa"/>
            <w:shd w:val="clear" w:color="auto" w:fill="FFFFFF"/>
            <w:vAlign w:val="bottom"/>
          </w:tcPr>
          <w:p w14:paraId="101C812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(15.</w:t>
            </w:r>
            <w:r>
              <w:rPr>
                <w:rFonts w:eastAsia="Courier New" w:cs="Courier New"/>
                <w:color w:val="000000"/>
                <w:sz w:val="24"/>
                <w:lang w:eastAsia="fr-FR" w:bidi="fr-FR"/>
              </w:rPr>
              <w:t>3)</w:t>
            </w:r>
          </w:p>
        </w:tc>
        <w:tc>
          <w:tcPr>
            <w:tcW w:w="846" w:type="dxa"/>
            <w:shd w:val="clear" w:color="auto" w:fill="FFFFFF"/>
            <w:vAlign w:val="bottom"/>
          </w:tcPr>
          <w:p w14:paraId="3094A55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382</w:t>
            </w:r>
          </w:p>
        </w:tc>
        <w:tc>
          <w:tcPr>
            <w:tcW w:w="846" w:type="dxa"/>
            <w:shd w:val="clear" w:color="auto" w:fill="FFFFFF"/>
            <w:vAlign w:val="bottom"/>
          </w:tcPr>
          <w:p w14:paraId="5198D0F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(84.</w:t>
            </w:r>
            <w:r>
              <w:rPr>
                <w:rFonts w:eastAsia="Courier New" w:cs="Courier New"/>
                <w:color w:val="000000"/>
                <w:sz w:val="24"/>
                <w:lang w:eastAsia="fr-FR" w:bidi="fr-FR"/>
              </w:rPr>
              <w:t>7)</w:t>
            </w:r>
          </w:p>
        </w:tc>
        <w:tc>
          <w:tcPr>
            <w:tcW w:w="846" w:type="dxa"/>
            <w:shd w:val="clear" w:color="auto" w:fill="FFFFFF"/>
            <w:vAlign w:val="bottom"/>
          </w:tcPr>
          <w:p w14:paraId="6E94F74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126</w:t>
            </w:r>
          </w:p>
        </w:tc>
        <w:tc>
          <w:tcPr>
            <w:tcW w:w="846" w:type="dxa"/>
            <w:shd w:val="clear" w:color="auto" w:fill="FFFFFF"/>
            <w:vAlign w:val="bottom"/>
          </w:tcPr>
          <w:p w14:paraId="63DE77EA"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(24.</w:t>
            </w:r>
            <w:r>
              <w:rPr>
                <w:rFonts w:eastAsia="Courier New" w:cs="Courier New"/>
                <w:color w:val="000000"/>
                <w:sz w:val="24"/>
                <w:lang w:eastAsia="fr-FR" w:bidi="fr-FR"/>
              </w:rPr>
              <w:t>7)</w:t>
            </w:r>
          </w:p>
        </w:tc>
        <w:tc>
          <w:tcPr>
            <w:tcW w:w="846" w:type="dxa"/>
            <w:shd w:val="clear" w:color="auto" w:fill="FFFFFF"/>
            <w:vAlign w:val="bottom"/>
          </w:tcPr>
          <w:p w14:paraId="68AB3D3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385</w:t>
            </w:r>
          </w:p>
        </w:tc>
        <w:tc>
          <w:tcPr>
            <w:tcW w:w="846" w:type="dxa"/>
            <w:shd w:val="clear" w:color="auto" w:fill="FFFFFF"/>
            <w:vAlign w:val="bottom"/>
          </w:tcPr>
          <w:p w14:paraId="0C589F28"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(75</w:t>
            </w:r>
            <w:r>
              <w:rPr>
                <w:rFonts w:eastAsia="Courier New" w:cs="Courier New"/>
                <w:color w:val="000000"/>
                <w:sz w:val="24"/>
                <w:lang w:eastAsia="fr-FR" w:bidi="fr-FR"/>
              </w:rPr>
              <w:t>.3)</w:t>
            </w:r>
          </w:p>
        </w:tc>
        <w:tc>
          <w:tcPr>
            <w:tcW w:w="846" w:type="dxa"/>
            <w:shd w:val="clear" w:color="auto" w:fill="FFFFFF"/>
            <w:vAlign w:val="bottom"/>
          </w:tcPr>
          <w:p w14:paraId="3EDE872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451</w:t>
            </w:r>
          </w:p>
        </w:tc>
        <w:tc>
          <w:tcPr>
            <w:tcW w:w="846" w:type="dxa"/>
            <w:shd w:val="clear" w:color="auto" w:fill="FFFFFF"/>
            <w:vAlign w:val="bottom"/>
          </w:tcPr>
          <w:p w14:paraId="79F3401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511</w:t>
            </w:r>
          </w:p>
        </w:tc>
      </w:tr>
      <w:tr w:rsidR="00441568" w:rsidRPr="00937E52" w14:paraId="28025D28" w14:textId="77777777">
        <w:tc>
          <w:tcPr>
            <w:tcW w:w="810" w:type="dxa"/>
            <w:shd w:val="clear" w:color="auto" w:fill="FFFFFF"/>
            <w:vAlign w:val="bottom"/>
          </w:tcPr>
          <w:p w14:paraId="02B8E5CA"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1964</w:t>
            </w:r>
          </w:p>
        </w:tc>
        <w:tc>
          <w:tcPr>
            <w:tcW w:w="846" w:type="dxa"/>
            <w:shd w:val="clear" w:color="auto" w:fill="FFFFFF"/>
            <w:vAlign w:val="bottom"/>
          </w:tcPr>
          <w:p w14:paraId="0A541A80"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74</w:t>
            </w:r>
          </w:p>
        </w:tc>
        <w:tc>
          <w:tcPr>
            <w:tcW w:w="846" w:type="dxa"/>
            <w:shd w:val="clear" w:color="auto" w:fill="FFFFFF"/>
            <w:vAlign w:val="bottom"/>
          </w:tcPr>
          <w:p w14:paraId="5789691B"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(14.</w:t>
            </w:r>
            <w:r>
              <w:rPr>
                <w:rFonts w:eastAsia="Courier New" w:cs="Courier New"/>
                <w:color w:val="000000"/>
                <w:sz w:val="24"/>
                <w:lang w:eastAsia="fr-FR" w:bidi="fr-FR"/>
              </w:rPr>
              <w:t>7)</w:t>
            </w:r>
          </w:p>
        </w:tc>
        <w:tc>
          <w:tcPr>
            <w:tcW w:w="846" w:type="dxa"/>
            <w:shd w:val="clear" w:color="auto" w:fill="FFFFFF"/>
            <w:vAlign w:val="bottom"/>
          </w:tcPr>
          <w:p w14:paraId="4D92220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430</w:t>
            </w:r>
          </w:p>
        </w:tc>
        <w:tc>
          <w:tcPr>
            <w:tcW w:w="846" w:type="dxa"/>
            <w:shd w:val="clear" w:color="auto" w:fill="FFFFFF"/>
            <w:vAlign w:val="bottom"/>
          </w:tcPr>
          <w:p w14:paraId="7A2FCF9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(85</w:t>
            </w:r>
            <w:r>
              <w:rPr>
                <w:rFonts w:eastAsia="Courier New" w:cs="Courier New"/>
                <w:color w:val="000000"/>
                <w:sz w:val="24"/>
                <w:lang w:eastAsia="fr-FR" w:bidi="fr-FR"/>
              </w:rPr>
              <w:t>.3)</w:t>
            </w:r>
          </w:p>
        </w:tc>
        <w:tc>
          <w:tcPr>
            <w:tcW w:w="846" w:type="dxa"/>
            <w:shd w:val="clear" w:color="auto" w:fill="FFFFFF"/>
            <w:vAlign w:val="bottom"/>
          </w:tcPr>
          <w:p w14:paraId="173CA3E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128</w:t>
            </w:r>
          </w:p>
        </w:tc>
        <w:tc>
          <w:tcPr>
            <w:tcW w:w="846" w:type="dxa"/>
            <w:shd w:val="clear" w:color="auto" w:fill="FFFFFF"/>
            <w:vAlign w:val="bottom"/>
          </w:tcPr>
          <w:p w14:paraId="0C68EE7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(22.</w:t>
            </w:r>
            <w:r>
              <w:rPr>
                <w:rFonts w:eastAsia="Courier New" w:cs="Courier New"/>
                <w:color w:val="000000"/>
                <w:sz w:val="24"/>
                <w:lang w:eastAsia="fr-FR" w:bidi="fr-FR"/>
              </w:rPr>
              <w:t>7)</w:t>
            </w:r>
          </w:p>
        </w:tc>
        <w:tc>
          <w:tcPr>
            <w:tcW w:w="846" w:type="dxa"/>
            <w:shd w:val="clear" w:color="auto" w:fill="FFFFFF"/>
            <w:vAlign w:val="bottom"/>
          </w:tcPr>
          <w:p w14:paraId="30906C3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435</w:t>
            </w:r>
          </w:p>
        </w:tc>
        <w:tc>
          <w:tcPr>
            <w:tcW w:w="846" w:type="dxa"/>
            <w:shd w:val="clear" w:color="auto" w:fill="FFFFFF"/>
            <w:vAlign w:val="bottom"/>
          </w:tcPr>
          <w:p w14:paraId="2F949442"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(77</w:t>
            </w:r>
            <w:r>
              <w:rPr>
                <w:rFonts w:eastAsia="Courier New" w:cs="Courier New"/>
                <w:color w:val="000000"/>
                <w:sz w:val="24"/>
                <w:lang w:eastAsia="fr-FR" w:bidi="fr-FR"/>
              </w:rPr>
              <w:t>.3)</w:t>
            </w:r>
          </w:p>
        </w:tc>
        <w:tc>
          <w:tcPr>
            <w:tcW w:w="846" w:type="dxa"/>
            <w:shd w:val="clear" w:color="auto" w:fill="FFFFFF"/>
            <w:vAlign w:val="bottom"/>
          </w:tcPr>
          <w:p w14:paraId="720881B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504</w:t>
            </w:r>
          </w:p>
        </w:tc>
        <w:tc>
          <w:tcPr>
            <w:tcW w:w="846" w:type="dxa"/>
            <w:shd w:val="clear" w:color="auto" w:fill="FFFFFF"/>
            <w:vAlign w:val="bottom"/>
          </w:tcPr>
          <w:p w14:paraId="4B6620BA"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563</w:t>
            </w:r>
          </w:p>
        </w:tc>
      </w:tr>
      <w:tr w:rsidR="00441568" w:rsidRPr="00937E52" w14:paraId="458F074D" w14:textId="77777777">
        <w:tc>
          <w:tcPr>
            <w:tcW w:w="810" w:type="dxa"/>
            <w:shd w:val="clear" w:color="auto" w:fill="FFFFFF"/>
            <w:vAlign w:val="center"/>
          </w:tcPr>
          <w:p w14:paraId="7DBC9C59"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1965</w:t>
            </w:r>
          </w:p>
        </w:tc>
        <w:tc>
          <w:tcPr>
            <w:tcW w:w="846" w:type="dxa"/>
            <w:shd w:val="clear" w:color="auto" w:fill="FFFFFF"/>
            <w:vAlign w:val="center"/>
          </w:tcPr>
          <w:p w14:paraId="47C6F3D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58</w:t>
            </w:r>
          </w:p>
        </w:tc>
        <w:tc>
          <w:tcPr>
            <w:tcW w:w="846" w:type="dxa"/>
            <w:shd w:val="clear" w:color="auto" w:fill="FFFFFF"/>
            <w:vAlign w:val="center"/>
          </w:tcPr>
          <w:p w14:paraId="3685ACD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(12.</w:t>
            </w:r>
            <w:r>
              <w:rPr>
                <w:rFonts w:eastAsia="Courier New" w:cs="Courier New"/>
                <w:color w:val="000000"/>
                <w:sz w:val="24"/>
                <w:lang w:eastAsia="fr-FR" w:bidi="fr-FR"/>
              </w:rPr>
              <w:t>0)</w:t>
            </w:r>
          </w:p>
        </w:tc>
        <w:tc>
          <w:tcPr>
            <w:tcW w:w="846" w:type="dxa"/>
            <w:shd w:val="clear" w:color="auto" w:fill="FFFFFF"/>
            <w:vAlign w:val="center"/>
          </w:tcPr>
          <w:p w14:paraId="41457CB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427</w:t>
            </w:r>
          </w:p>
        </w:tc>
        <w:tc>
          <w:tcPr>
            <w:tcW w:w="846" w:type="dxa"/>
            <w:shd w:val="clear" w:color="auto" w:fill="FFFFFF"/>
            <w:vAlign w:val="center"/>
          </w:tcPr>
          <w:p w14:paraId="21CF526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(88</w:t>
            </w:r>
            <w:r>
              <w:rPr>
                <w:rFonts w:eastAsia="Courier New" w:cs="Courier New"/>
                <w:color w:val="000000"/>
                <w:sz w:val="24"/>
                <w:lang w:eastAsia="fr-FR" w:bidi="fr-FR"/>
              </w:rPr>
              <w:t>.0)</w:t>
            </w:r>
          </w:p>
        </w:tc>
        <w:tc>
          <w:tcPr>
            <w:tcW w:w="846" w:type="dxa"/>
            <w:shd w:val="clear" w:color="auto" w:fill="FFFFFF"/>
            <w:vAlign w:val="bottom"/>
          </w:tcPr>
          <w:p w14:paraId="2999EB6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166</w:t>
            </w:r>
          </w:p>
        </w:tc>
        <w:tc>
          <w:tcPr>
            <w:tcW w:w="846" w:type="dxa"/>
            <w:shd w:val="clear" w:color="auto" w:fill="FFFFFF"/>
            <w:vAlign w:val="center"/>
          </w:tcPr>
          <w:p w14:paraId="10E9878C"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(24.</w:t>
            </w:r>
            <w:r>
              <w:rPr>
                <w:rFonts w:eastAsia="Courier New" w:cs="Courier New"/>
                <w:color w:val="000000"/>
                <w:sz w:val="24"/>
                <w:lang w:eastAsia="fr-FR" w:bidi="fr-FR"/>
              </w:rPr>
              <w:t>6)</w:t>
            </w:r>
          </w:p>
        </w:tc>
        <w:tc>
          <w:tcPr>
            <w:tcW w:w="846" w:type="dxa"/>
            <w:shd w:val="clear" w:color="auto" w:fill="FFFFFF"/>
            <w:vAlign w:val="bottom"/>
          </w:tcPr>
          <w:p w14:paraId="6A01BC4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508</w:t>
            </w:r>
          </w:p>
        </w:tc>
        <w:tc>
          <w:tcPr>
            <w:tcW w:w="846" w:type="dxa"/>
            <w:shd w:val="clear" w:color="auto" w:fill="FFFFFF"/>
            <w:vAlign w:val="center"/>
          </w:tcPr>
          <w:p w14:paraId="5FA004D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(75</w:t>
            </w:r>
            <w:r>
              <w:rPr>
                <w:rFonts w:eastAsia="Courier New" w:cs="Courier New"/>
                <w:color w:val="000000"/>
                <w:sz w:val="24"/>
                <w:lang w:eastAsia="fr-FR" w:bidi="fr-FR"/>
              </w:rPr>
              <w:t>.4)</w:t>
            </w:r>
          </w:p>
        </w:tc>
        <w:tc>
          <w:tcPr>
            <w:tcW w:w="846" w:type="dxa"/>
            <w:shd w:val="clear" w:color="auto" w:fill="FFFFFF"/>
            <w:vAlign w:val="center"/>
          </w:tcPr>
          <w:p w14:paraId="18E7B12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485</w:t>
            </w:r>
          </w:p>
        </w:tc>
        <w:tc>
          <w:tcPr>
            <w:tcW w:w="846" w:type="dxa"/>
            <w:shd w:val="clear" w:color="auto" w:fill="FFFFFF"/>
            <w:vAlign w:val="center"/>
          </w:tcPr>
          <w:p w14:paraId="0B83423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674</w:t>
            </w:r>
          </w:p>
        </w:tc>
      </w:tr>
      <w:tr w:rsidR="00441568" w:rsidRPr="00937E52" w14:paraId="3109AA15" w14:textId="77777777">
        <w:tc>
          <w:tcPr>
            <w:tcW w:w="810" w:type="dxa"/>
            <w:shd w:val="clear" w:color="auto" w:fill="FFFFFF"/>
            <w:vAlign w:val="bottom"/>
          </w:tcPr>
          <w:p w14:paraId="1B17E2FA"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1966</w:t>
            </w:r>
          </w:p>
        </w:tc>
        <w:tc>
          <w:tcPr>
            <w:tcW w:w="846" w:type="dxa"/>
            <w:shd w:val="clear" w:color="auto" w:fill="FFFFFF"/>
            <w:vAlign w:val="center"/>
          </w:tcPr>
          <w:p w14:paraId="7E6B47AA"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54</w:t>
            </w:r>
          </w:p>
        </w:tc>
        <w:tc>
          <w:tcPr>
            <w:tcW w:w="846" w:type="dxa"/>
            <w:shd w:val="clear" w:color="auto" w:fill="FFFFFF"/>
            <w:vAlign w:val="center"/>
          </w:tcPr>
          <w:p w14:paraId="74A94375"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(12.</w:t>
            </w:r>
            <w:r>
              <w:rPr>
                <w:rFonts w:eastAsia="Courier New" w:cs="Courier New"/>
                <w:color w:val="000000"/>
                <w:sz w:val="24"/>
                <w:lang w:eastAsia="fr-FR" w:bidi="fr-FR"/>
              </w:rPr>
              <w:t>8)</w:t>
            </w:r>
          </w:p>
        </w:tc>
        <w:tc>
          <w:tcPr>
            <w:tcW w:w="846" w:type="dxa"/>
            <w:shd w:val="clear" w:color="auto" w:fill="FFFFFF"/>
            <w:vAlign w:val="center"/>
          </w:tcPr>
          <w:p w14:paraId="1C8DE5B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367</w:t>
            </w:r>
          </w:p>
        </w:tc>
        <w:tc>
          <w:tcPr>
            <w:tcW w:w="846" w:type="dxa"/>
            <w:shd w:val="clear" w:color="auto" w:fill="FFFFFF"/>
            <w:vAlign w:val="center"/>
          </w:tcPr>
          <w:p w14:paraId="0AB1EA28"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(87</w:t>
            </w:r>
            <w:r>
              <w:rPr>
                <w:rFonts w:eastAsia="Courier New" w:cs="Courier New"/>
                <w:color w:val="000000"/>
                <w:sz w:val="24"/>
                <w:lang w:eastAsia="fr-FR" w:bidi="fr-FR"/>
              </w:rPr>
              <w:t>.2)</w:t>
            </w:r>
          </w:p>
        </w:tc>
        <w:tc>
          <w:tcPr>
            <w:tcW w:w="846" w:type="dxa"/>
            <w:shd w:val="clear" w:color="auto" w:fill="FFFFFF"/>
            <w:vAlign w:val="center"/>
          </w:tcPr>
          <w:p w14:paraId="6670CA1C"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135</w:t>
            </w:r>
          </w:p>
        </w:tc>
        <w:tc>
          <w:tcPr>
            <w:tcW w:w="846" w:type="dxa"/>
            <w:shd w:val="clear" w:color="auto" w:fill="FFFFFF"/>
            <w:vAlign w:val="center"/>
          </w:tcPr>
          <w:p w14:paraId="10067C40"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(28.</w:t>
            </w:r>
            <w:r>
              <w:rPr>
                <w:rFonts w:eastAsia="Courier New" w:cs="Courier New"/>
                <w:color w:val="000000"/>
                <w:sz w:val="24"/>
                <w:lang w:eastAsia="fr-FR" w:bidi="fr-FR"/>
              </w:rPr>
              <w:t>0)</w:t>
            </w:r>
          </w:p>
        </w:tc>
        <w:tc>
          <w:tcPr>
            <w:tcW w:w="846" w:type="dxa"/>
            <w:shd w:val="clear" w:color="auto" w:fill="FFFFFF"/>
            <w:vAlign w:val="center"/>
          </w:tcPr>
          <w:p w14:paraId="63D96230"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347</w:t>
            </w:r>
          </w:p>
        </w:tc>
        <w:tc>
          <w:tcPr>
            <w:tcW w:w="846" w:type="dxa"/>
            <w:shd w:val="clear" w:color="auto" w:fill="FFFFFF"/>
            <w:vAlign w:val="center"/>
          </w:tcPr>
          <w:p w14:paraId="2598BB75"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(72.</w:t>
            </w:r>
            <w:r>
              <w:rPr>
                <w:rFonts w:eastAsia="Courier New" w:cs="Courier New"/>
                <w:color w:val="000000"/>
                <w:sz w:val="24"/>
                <w:lang w:eastAsia="fr-FR" w:bidi="fr-FR"/>
              </w:rPr>
              <w:t>0)</w:t>
            </w:r>
          </w:p>
        </w:tc>
        <w:tc>
          <w:tcPr>
            <w:tcW w:w="846" w:type="dxa"/>
            <w:shd w:val="clear" w:color="auto" w:fill="FFFFFF"/>
            <w:vAlign w:val="center"/>
          </w:tcPr>
          <w:p w14:paraId="6F5C402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421</w:t>
            </w:r>
          </w:p>
        </w:tc>
        <w:tc>
          <w:tcPr>
            <w:tcW w:w="846" w:type="dxa"/>
            <w:shd w:val="clear" w:color="auto" w:fill="FFFFFF"/>
            <w:vAlign w:val="center"/>
          </w:tcPr>
          <w:p w14:paraId="41172C42"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482</w:t>
            </w:r>
          </w:p>
        </w:tc>
      </w:tr>
      <w:tr w:rsidR="00441568" w:rsidRPr="00937E52" w14:paraId="0BEFFF60" w14:textId="77777777">
        <w:tc>
          <w:tcPr>
            <w:tcW w:w="810" w:type="dxa"/>
            <w:shd w:val="clear" w:color="auto" w:fill="FFFFFF"/>
            <w:vAlign w:val="center"/>
          </w:tcPr>
          <w:p w14:paraId="5ACEB3C1"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1967</w:t>
            </w:r>
          </w:p>
        </w:tc>
        <w:tc>
          <w:tcPr>
            <w:tcW w:w="846" w:type="dxa"/>
            <w:shd w:val="clear" w:color="auto" w:fill="FFFFFF"/>
            <w:vAlign w:val="center"/>
          </w:tcPr>
          <w:p w14:paraId="46D2E1E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111</w:t>
            </w:r>
          </w:p>
        </w:tc>
        <w:tc>
          <w:tcPr>
            <w:tcW w:w="846" w:type="dxa"/>
            <w:shd w:val="clear" w:color="auto" w:fill="FFFFFF"/>
            <w:vAlign w:val="center"/>
          </w:tcPr>
          <w:p w14:paraId="23325A1A"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(19.</w:t>
            </w:r>
            <w:r>
              <w:rPr>
                <w:rFonts w:eastAsia="Courier New" w:cs="Courier New"/>
                <w:color w:val="000000"/>
                <w:sz w:val="24"/>
                <w:lang w:eastAsia="fr-FR" w:bidi="fr-FR"/>
              </w:rPr>
              <w:t>7)</w:t>
            </w:r>
          </w:p>
        </w:tc>
        <w:tc>
          <w:tcPr>
            <w:tcW w:w="846" w:type="dxa"/>
            <w:shd w:val="clear" w:color="auto" w:fill="FFFFFF"/>
            <w:vAlign w:val="center"/>
          </w:tcPr>
          <w:p w14:paraId="5DB76DD6"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453</w:t>
            </w:r>
          </w:p>
        </w:tc>
        <w:tc>
          <w:tcPr>
            <w:tcW w:w="846" w:type="dxa"/>
            <w:shd w:val="clear" w:color="auto" w:fill="FFFFFF"/>
            <w:vAlign w:val="center"/>
          </w:tcPr>
          <w:p w14:paraId="60FD952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(80.</w:t>
            </w:r>
            <w:r>
              <w:rPr>
                <w:rFonts w:eastAsia="Courier New" w:cs="Courier New"/>
                <w:color w:val="000000"/>
                <w:sz w:val="24"/>
                <w:lang w:eastAsia="fr-FR" w:bidi="fr-FR"/>
              </w:rPr>
              <w:t>3)</w:t>
            </w:r>
          </w:p>
        </w:tc>
        <w:tc>
          <w:tcPr>
            <w:tcW w:w="846" w:type="dxa"/>
            <w:shd w:val="clear" w:color="auto" w:fill="FFFFFF"/>
            <w:vAlign w:val="center"/>
          </w:tcPr>
          <w:p w14:paraId="7B4F5D3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157</w:t>
            </w:r>
          </w:p>
        </w:tc>
        <w:tc>
          <w:tcPr>
            <w:tcW w:w="846" w:type="dxa"/>
            <w:shd w:val="clear" w:color="auto" w:fill="FFFFFF"/>
            <w:vAlign w:val="center"/>
          </w:tcPr>
          <w:p w14:paraId="2EB810B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(27.</w:t>
            </w:r>
            <w:r>
              <w:rPr>
                <w:rFonts w:eastAsia="Courier New" w:cs="Courier New"/>
                <w:color w:val="000000"/>
                <w:sz w:val="24"/>
                <w:lang w:eastAsia="fr-FR" w:bidi="fr-FR"/>
              </w:rPr>
              <w:t>9)</w:t>
            </w:r>
          </w:p>
        </w:tc>
        <w:tc>
          <w:tcPr>
            <w:tcW w:w="846" w:type="dxa"/>
            <w:shd w:val="clear" w:color="auto" w:fill="FFFFFF"/>
            <w:vAlign w:val="center"/>
          </w:tcPr>
          <w:p w14:paraId="66657778"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406</w:t>
            </w:r>
          </w:p>
        </w:tc>
        <w:tc>
          <w:tcPr>
            <w:tcW w:w="846" w:type="dxa"/>
            <w:shd w:val="clear" w:color="auto" w:fill="FFFFFF"/>
            <w:vAlign w:val="center"/>
          </w:tcPr>
          <w:p w14:paraId="5DA52BA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(72.</w:t>
            </w:r>
            <w:r>
              <w:rPr>
                <w:rFonts w:eastAsia="Courier New" w:cs="Courier New"/>
                <w:color w:val="000000"/>
                <w:sz w:val="24"/>
                <w:lang w:eastAsia="fr-FR" w:bidi="fr-FR"/>
              </w:rPr>
              <w:t>1)</w:t>
            </w:r>
          </w:p>
        </w:tc>
        <w:tc>
          <w:tcPr>
            <w:tcW w:w="846" w:type="dxa"/>
            <w:shd w:val="clear" w:color="auto" w:fill="FFFFFF"/>
            <w:vAlign w:val="center"/>
          </w:tcPr>
          <w:p w14:paraId="2487B50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564</w:t>
            </w:r>
          </w:p>
        </w:tc>
        <w:tc>
          <w:tcPr>
            <w:tcW w:w="846" w:type="dxa"/>
            <w:shd w:val="clear" w:color="auto" w:fill="FFFFFF"/>
            <w:vAlign w:val="center"/>
          </w:tcPr>
          <w:p w14:paraId="05398D5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563</w:t>
            </w:r>
          </w:p>
        </w:tc>
      </w:tr>
      <w:tr w:rsidR="00441568" w:rsidRPr="00937E52" w14:paraId="0E9BE5E0" w14:textId="77777777">
        <w:tc>
          <w:tcPr>
            <w:tcW w:w="810" w:type="dxa"/>
            <w:shd w:val="clear" w:color="auto" w:fill="FFFFFF"/>
            <w:vAlign w:val="center"/>
          </w:tcPr>
          <w:p w14:paraId="1124C544"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1968</w:t>
            </w:r>
          </w:p>
        </w:tc>
        <w:tc>
          <w:tcPr>
            <w:tcW w:w="846" w:type="dxa"/>
            <w:shd w:val="clear" w:color="auto" w:fill="FFFFFF"/>
            <w:vAlign w:val="center"/>
          </w:tcPr>
          <w:p w14:paraId="4AB08EC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117</w:t>
            </w:r>
          </w:p>
        </w:tc>
        <w:tc>
          <w:tcPr>
            <w:tcW w:w="846" w:type="dxa"/>
            <w:shd w:val="clear" w:color="auto" w:fill="FFFFFF"/>
            <w:vAlign w:val="center"/>
          </w:tcPr>
          <w:p w14:paraId="72634B2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(16,</w:t>
            </w:r>
            <w:r>
              <w:rPr>
                <w:rFonts w:eastAsia="Courier New" w:cs="Courier New"/>
                <w:color w:val="000000"/>
                <w:sz w:val="24"/>
                <w:lang w:eastAsia="fr-FR" w:bidi="fr-FR"/>
              </w:rPr>
              <w:t>3)</w:t>
            </w:r>
          </w:p>
        </w:tc>
        <w:tc>
          <w:tcPr>
            <w:tcW w:w="846" w:type="dxa"/>
            <w:shd w:val="clear" w:color="auto" w:fill="FFFFFF"/>
            <w:vAlign w:val="center"/>
          </w:tcPr>
          <w:p w14:paraId="6646FA9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603</w:t>
            </w:r>
          </w:p>
        </w:tc>
        <w:tc>
          <w:tcPr>
            <w:tcW w:w="846" w:type="dxa"/>
            <w:shd w:val="clear" w:color="auto" w:fill="FFFFFF"/>
            <w:vAlign w:val="center"/>
          </w:tcPr>
          <w:p w14:paraId="4C089AEB"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(83.</w:t>
            </w:r>
            <w:r>
              <w:rPr>
                <w:rFonts w:eastAsia="Courier New" w:cs="Courier New"/>
                <w:color w:val="000000"/>
                <w:sz w:val="24"/>
                <w:lang w:eastAsia="fr-FR" w:bidi="fr-FR"/>
              </w:rPr>
              <w:t>7)</w:t>
            </w:r>
          </w:p>
        </w:tc>
        <w:tc>
          <w:tcPr>
            <w:tcW w:w="846" w:type="dxa"/>
            <w:shd w:val="clear" w:color="auto" w:fill="FFFFFF"/>
            <w:vAlign w:val="center"/>
          </w:tcPr>
          <w:p w14:paraId="012C135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174</w:t>
            </w:r>
          </w:p>
        </w:tc>
        <w:tc>
          <w:tcPr>
            <w:tcW w:w="846" w:type="dxa"/>
            <w:shd w:val="clear" w:color="auto" w:fill="FFFFFF"/>
            <w:vAlign w:val="center"/>
          </w:tcPr>
          <w:p w14:paraId="12EE047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(23.</w:t>
            </w:r>
            <w:r>
              <w:rPr>
                <w:rFonts w:eastAsia="Courier New" w:cs="Courier New"/>
                <w:color w:val="000000"/>
                <w:sz w:val="24"/>
                <w:lang w:eastAsia="fr-FR" w:bidi="fr-FR"/>
              </w:rPr>
              <w:t>2)</w:t>
            </w:r>
          </w:p>
        </w:tc>
        <w:tc>
          <w:tcPr>
            <w:tcW w:w="846" w:type="dxa"/>
            <w:shd w:val="clear" w:color="auto" w:fill="FFFFFF"/>
            <w:vAlign w:val="center"/>
          </w:tcPr>
          <w:p w14:paraId="502EDEC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576</w:t>
            </w:r>
          </w:p>
        </w:tc>
        <w:tc>
          <w:tcPr>
            <w:tcW w:w="846" w:type="dxa"/>
            <w:shd w:val="clear" w:color="auto" w:fill="FFFFFF"/>
            <w:vAlign w:val="center"/>
          </w:tcPr>
          <w:p w14:paraId="3124E2C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(76.</w:t>
            </w:r>
            <w:r>
              <w:rPr>
                <w:rFonts w:eastAsia="Courier New" w:cs="Courier New"/>
                <w:color w:val="000000"/>
                <w:sz w:val="24"/>
                <w:lang w:eastAsia="fr-FR" w:bidi="fr-FR"/>
              </w:rPr>
              <w:t>8)</w:t>
            </w:r>
          </w:p>
        </w:tc>
        <w:tc>
          <w:tcPr>
            <w:tcW w:w="846" w:type="dxa"/>
            <w:shd w:val="clear" w:color="auto" w:fill="FFFFFF"/>
            <w:vAlign w:val="center"/>
          </w:tcPr>
          <w:p w14:paraId="6F1BC44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720</w:t>
            </w:r>
          </w:p>
        </w:tc>
        <w:tc>
          <w:tcPr>
            <w:tcW w:w="846" w:type="dxa"/>
            <w:shd w:val="clear" w:color="auto" w:fill="FFFFFF"/>
            <w:vAlign w:val="center"/>
          </w:tcPr>
          <w:p w14:paraId="1746B50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750</w:t>
            </w:r>
          </w:p>
        </w:tc>
      </w:tr>
      <w:tr w:rsidR="00441568" w:rsidRPr="00937E52" w14:paraId="4565BCDD" w14:textId="77777777">
        <w:tc>
          <w:tcPr>
            <w:tcW w:w="810" w:type="dxa"/>
            <w:shd w:val="clear" w:color="auto" w:fill="FFFFFF"/>
            <w:vAlign w:val="center"/>
          </w:tcPr>
          <w:p w14:paraId="0DCE806B"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1969</w:t>
            </w:r>
          </w:p>
        </w:tc>
        <w:tc>
          <w:tcPr>
            <w:tcW w:w="846" w:type="dxa"/>
            <w:shd w:val="clear" w:color="auto" w:fill="FFFFFF"/>
            <w:vAlign w:val="center"/>
          </w:tcPr>
          <w:p w14:paraId="46214BA2" w14:textId="77777777" w:rsidR="00441568" w:rsidRPr="00937E52" w:rsidRDefault="00441568" w:rsidP="00441568">
            <w:pPr>
              <w:spacing w:before="60" w:after="60"/>
              <w:ind w:firstLine="0"/>
              <w:jc w:val="center"/>
              <w:rPr>
                <w:sz w:val="24"/>
              </w:rPr>
            </w:pPr>
            <w:r>
              <w:rPr>
                <w:rFonts w:eastAsia="Courier New" w:cs="Courier New"/>
                <w:color w:val="000000"/>
                <w:sz w:val="24"/>
                <w:lang w:eastAsia="fr-FR" w:bidi="fr-FR"/>
              </w:rPr>
              <w:t>24</w:t>
            </w:r>
            <w:r w:rsidRPr="00937E52">
              <w:rPr>
                <w:rFonts w:eastAsia="Courier New" w:cs="Courier New"/>
                <w:color w:val="000000"/>
                <w:sz w:val="24"/>
                <w:lang w:eastAsia="fr-FR" w:bidi="fr-FR"/>
              </w:rPr>
              <w:t>6</w:t>
            </w:r>
          </w:p>
        </w:tc>
        <w:tc>
          <w:tcPr>
            <w:tcW w:w="846" w:type="dxa"/>
            <w:shd w:val="clear" w:color="auto" w:fill="FFFFFF"/>
            <w:vAlign w:val="center"/>
          </w:tcPr>
          <w:p w14:paraId="065F59A0"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(26.</w:t>
            </w:r>
            <w:r>
              <w:rPr>
                <w:rFonts w:eastAsia="Courier New" w:cs="Courier New"/>
                <w:color w:val="000000"/>
                <w:sz w:val="24"/>
                <w:lang w:eastAsia="fr-FR" w:bidi="fr-FR"/>
              </w:rPr>
              <w:t>8)</w:t>
            </w:r>
          </w:p>
        </w:tc>
        <w:tc>
          <w:tcPr>
            <w:tcW w:w="846" w:type="dxa"/>
            <w:shd w:val="clear" w:color="auto" w:fill="FFFFFF"/>
            <w:vAlign w:val="bottom"/>
          </w:tcPr>
          <w:p w14:paraId="12FE057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672</w:t>
            </w:r>
          </w:p>
        </w:tc>
        <w:tc>
          <w:tcPr>
            <w:tcW w:w="846" w:type="dxa"/>
            <w:shd w:val="clear" w:color="auto" w:fill="FFFFFF"/>
            <w:vAlign w:val="center"/>
          </w:tcPr>
          <w:p w14:paraId="3623DAB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(73.</w:t>
            </w:r>
            <w:r>
              <w:rPr>
                <w:rFonts w:eastAsia="Courier New" w:cs="Courier New"/>
                <w:color w:val="000000"/>
                <w:sz w:val="24"/>
                <w:lang w:eastAsia="fr-FR" w:bidi="fr-FR"/>
              </w:rPr>
              <w:t>2)</w:t>
            </w:r>
          </w:p>
        </w:tc>
        <w:tc>
          <w:tcPr>
            <w:tcW w:w="846" w:type="dxa"/>
            <w:shd w:val="clear" w:color="auto" w:fill="FFFFFF"/>
            <w:vAlign w:val="center"/>
          </w:tcPr>
          <w:p w14:paraId="188A01A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291</w:t>
            </w:r>
          </w:p>
        </w:tc>
        <w:tc>
          <w:tcPr>
            <w:tcW w:w="846" w:type="dxa"/>
            <w:shd w:val="clear" w:color="auto" w:fill="FFFFFF"/>
            <w:vAlign w:val="center"/>
          </w:tcPr>
          <w:p w14:paraId="016D805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(33.</w:t>
            </w:r>
            <w:r>
              <w:rPr>
                <w:rFonts w:eastAsia="Courier New" w:cs="Courier New"/>
                <w:color w:val="000000"/>
                <w:sz w:val="24"/>
                <w:lang w:eastAsia="fr-FR" w:bidi="fr-FR"/>
              </w:rPr>
              <w:t>0)</w:t>
            </w:r>
          </w:p>
        </w:tc>
        <w:tc>
          <w:tcPr>
            <w:tcW w:w="846" w:type="dxa"/>
            <w:shd w:val="clear" w:color="auto" w:fill="FFFFFF"/>
            <w:vAlign w:val="center"/>
          </w:tcPr>
          <w:p w14:paraId="60E05C72"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592</w:t>
            </w:r>
          </w:p>
        </w:tc>
        <w:tc>
          <w:tcPr>
            <w:tcW w:w="846" w:type="dxa"/>
            <w:shd w:val="clear" w:color="auto" w:fill="FFFFFF"/>
            <w:vAlign w:val="center"/>
          </w:tcPr>
          <w:p w14:paraId="1A476406"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(67.</w:t>
            </w:r>
            <w:r>
              <w:rPr>
                <w:rFonts w:eastAsia="Courier New" w:cs="Courier New"/>
                <w:color w:val="000000"/>
                <w:sz w:val="24"/>
                <w:lang w:eastAsia="fr-FR" w:bidi="fr-FR"/>
              </w:rPr>
              <w:t>0)</w:t>
            </w:r>
          </w:p>
        </w:tc>
        <w:tc>
          <w:tcPr>
            <w:tcW w:w="846" w:type="dxa"/>
            <w:shd w:val="clear" w:color="auto" w:fill="FFFFFF"/>
            <w:vAlign w:val="bottom"/>
          </w:tcPr>
          <w:p w14:paraId="3FD4FA9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918</w:t>
            </w:r>
          </w:p>
        </w:tc>
        <w:tc>
          <w:tcPr>
            <w:tcW w:w="846" w:type="dxa"/>
            <w:shd w:val="clear" w:color="auto" w:fill="FFFFFF"/>
            <w:vAlign w:val="center"/>
          </w:tcPr>
          <w:p w14:paraId="689F615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883</w:t>
            </w:r>
          </w:p>
        </w:tc>
      </w:tr>
      <w:tr w:rsidR="00441568" w:rsidRPr="00937E52" w14:paraId="1CBA8ACC" w14:textId="77777777">
        <w:tc>
          <w:tcPr>
            <w:tcW w:w="810" w:type="dxa"/>
            <w:shd w:val="clear" w:color="auto" w:fill="FFFFFF"/>
            <w:vAlign w:val="center"/>
          </w:tcPr>
          <w:p w14:paraId="6B0B52F5"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1970</w:t>
            </w:r>
          </w:p>
        </w:tc>
        <w:tc>
          <w:tcPr>
            <w:tcW w:w="846" w:type="dxa"/>
            <w:shd w:val="clear" w:color="auto" w:fill="FFFFFF"/>
            <w:vAlign w:val="center"/>
          </w:tcPr>
          <w:p w14:paraId="2C7A77B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192</w:t>
            </w:r>
          </w:p>
        </w:tc>
        <w:tc>
          <w:tcPr>
            <w:tcW w:w="846" w:type="dxa"/>
            <w:shd w:val="clear" w:color="auto" w:fill="FFFFFF"/>
            <w:vAlign w:val="center"/>
          </w:tcPr>
          <w:p w14:paraId="714E905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(27</w:t>
            </w:r>
            <w:r>
              <w:rPr>
                <w:rFonts w:eastAsia="Courier New" w:cs="Courier New"/>
                <w:color w:val="000000"/>
                <w:sz w:val="24"/>
                <w:lang w:eastAsia="fr-FR" w:bidi="fr-FR"/>
              </w:rPr>
              <w:t>.2)</w:t>
            </w:r>
          </w:p>
        </w:tc>
        <w:tc>
          <w:tcPr>
            <w:tcW w:w="846" w:type="dxa"/>
            <w:shd w:val="clear" w:color="auto" w:fill="FFFFFF"/>
            <w:vAlign w:val="center"/>
          </w:tcPr>
          <w:p w14:paraId="6E04985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515</w:t>
            </w:r>
          </w:p>
        </w:tc>
        <w:tc>
          <w:tcPr>
            <w:tcW w:w="846" w:type="dxa"/>
            <w:shd w:val="clear" w:color="auto" w:fill="FFFFFF"/>
            <w:vAlign w:val="center"/>
          </w:tcPr>
          <w:p w14:paraId="4156600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(72.</w:t>
            </w:r>
            <w:r>
              <w:rPr>
                <w:rFonts w:eastAsia="Courier New" w:cs="Courier New"/>
                <w:color w:val="000000"/>
                <w:sz w:val="24"/>
                <w:lang w:eastAsia="fr-FR" w:bidi="fr-FR"/>
              </w:rPr>
              <w:t>8)</w:t>
            </w:r>
          </w:p>
        </w:tc>
        <w:tc>
          <w:tcPr>
            <w:tcW w:w="846" w:type="dxa"/>
            <w:shd w:val="clear" w:color="auto" w:fill="FFFFFF"/>
            <w:vAlign w:val="center"/>
          </w:tcPr>
          <w:p w14:paraId="29AF05EC"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303</w:t>
            </w:r>
          </w:p>
        </w:tc>
        <w:tc>
          <w:tcPr>
            <w:tcW w:w="846" w:type="dxa"/>
            <w:shd w:val="clear" w:color="auto" w:fill="FFFFFF"/>
            <w:vAlign w:val="center"/>
          </w:tcPr>
          <w:p w14:paraId="3A83019B"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(34.</w:t>
            </w:r>
            <w:r>
              <w:rPr>
                <w:rFonts w:eastAsia="Courier New" w:cs="Courier New"/>
                <w:color w:val="000000"/>
                <w:sz w:val="24"/>
                <w:lang w:eastAsia="fr-FR" w:bidi="fr-FR"/>
              </w:rPr>
              <w:t>4)</w:t>
            </w:r>
          </w:p>
        </w:tc>
        <w:tc>
          <w:tcPr>
            <w:tcW w:w="846" w:type="dxa"/>
            <w:shd w:val="clear" w:color="auto" w:fill="FFFFFF"/>
            <w:vAlign w:val="center"/>
          </w:tcPr>
          <w:p w14:paraId="4EE16D1A"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577</w:t>
            </w:r>
          </w:p>
        </w:tc>
        <w:tc>
          <w:tcPr>
            <w:tcW w:w="846" w:type="dxa"/>
            <w:shd w:val="clear" w:color="auto" w:fill="FFFFFF"/>
            <w:vAlign w:val="center"/>
          </w:tcPr>
          <w:p w14:paraId="39235776"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(65.</w:t>
            </w:r>
            <w:r>
              <w:rPr>
                <w:rFonts w:eastAsia="Courier New" w:cs="Courier New"/>
                <w:color w:val="000000"/>
                <w:sz w:val="24"/>
                <w:lang w:eastAsia="fr-FR" w:bidi="fr-FR"/>
              </w:rPr>
              <w:t>6)</w:t>
            </w:r>
          </w:p>
        </w:tc>
        <w:tc>
          <w:tcPr>
            <w:tcW w:w="846" w:type="dxa"/>
            <w:shd w:val="clear" w:color="auto" w:fill="FFFFFF"/>
            <w:vAlign w:val="center"/>
          </w:tcPr>
          <w:p w14:paraId="1BDF1B9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707</w:t>
            </w:r>
          </w:p>
        </w:tc>
        <w:tc>
          <w:tcPr>
            <w:tcW w:w="846" w:type="dxa"/>
            <w:shd w:val="clear" w:color="auto" w:fill="FFFFFF"/>
            <w:vAlign w:val="center"/>
          </w:tcPr>
          <w:p w14:paraId="5933366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880</w:t>
            </w:r>
          </w:p>
        </w:tc>
      </w:tr>
      <w:tr w:rsidR="00441568" w:rsidRPr="00937E52" w14:paraId="7B434F69" w14:textId="77777777">
        <w:tc>
          <w:tcPr>
            <w:tcW w:w="810" w:type="dxa"/>
            <w:shd w:val="clear" w:color="auto" w:fill="FFFFFF"/>
            <w:vAlign w:val="center"/>
          </w:tcPr>
          <w:p w14:paraId="3B6B803D"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1971</w:t>
            </w:r>
          </w:p>
        </w:tc>
        <w:tc>
          <w:tcPr>
            <w:tcW w:w="846" w:type="dxa"/>
            <w:shd w:val="clear" w:color="auto" w:fill="FFFFFF"/>
            <w:vAlign w:val="center"/>
          </w:tcPr>
          <w:p w14:paraId="26236C9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116</w:t>
            </w:r>
          </w:p>
        </w:tc>
        <w:tc>
          <w:tcPr>
            <w:tcW w:w="846" w:type="dxa"/>
            <w:shd w:val="clear" w:color="auto" w:fill="FFFFFF"/>
            <w:vAlign w:val="center"/>
          </w:tcPr>
          <w:p w14:paraId="380AB5A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(21.</w:t>
            </w:r>
            <w:r>
              <w:rPr>
                <w:rFonts w:eastAsia="Courier New" w:cs="Courier New"/>
                <w:color w:val="000000"/>
                <w:sz w:val="24"/>
                <w:lang w:eastAsia="fr-FR" w:bidi="fr-FR"/>
              </w:rPr>
              <w:t>7)</w:t>
            </w:r>
          </w:p>
        </w:tc>
        <w:tc>
          <w:tcPr>
            <w:tcW w:w="846" w:type="dxa"/>
            <w:shd w:val="clear" w:color="auto" w:fill="FFFFFF"/>
            <w:vAlign w:val="center"/>
          </w:tcPr>
          <w:p w14:paraId="0DE8843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418</w:t>
            </w:r>
          </w:p>
        </w:tc>
        <w:tc>
          <w:tcPr>
            <w:tcW w:w="846" w:type="dxa"/>
            <w:shd w:val="clear" w:color="auto" w:fill="FFFFFF"/>
            <w:vAlign w:val="center"/>
          </w:tcPr>
          <w:p w14:paraId="2C26028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(78.</w:t>
            </w:r>
            <w:r>
              <w:rPr>
                <w:rFonts w:eastAsia="Courier New" w:cs="Courier New"/>
                <w:color w:val="000000"/>
                <w:sz w:val="24"/>
                <w:lang w:eastAsia="fr-FR" w:bidi="fr-FR"/>
              </w:rPr>
              <w:t>3)</w:t>
            </w:r>
          </w:p>
        </w:tc>
        <w:tc>
          <w:tcPr>
            <w:tcW w:w="846" w:type="dxa"/>
            <w:shd w:val="clear" w:color="auto" w:fill="FFFFFF"/>
            <w:vAlign w:val="center"/>
          </w:tcPr>
          <w:p w14:paraId="493CFF1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253</w:t>
            </w:r>
          </w:p>
        </w:tc>
        <w:tc>
          <w:tcPr>
            <w:tcW w:w="846" w:type="dxa"/>
            <w:shd w:val="clear" w:color="auto" w:fill="FFFFFF"/>
            <w:vAlign w:val="center"/>
          </w:tcPr>
          <w:p w14:paraId="4412F8B6"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(31.</w:t>
            </w:r>
            <w:r>
              <w:rPr>
                <w:rFonts w:eastAsia="Courier New" w:cs="Courier New"/>
                <w:color w:val="000000"/>
                <w:sz w:val="24"/>
                <w:lang w:eastAsia="fr-FR" w:bidi="fr-FR"/>
              </w:rPr>
              <w:t>1)</w:t>
            </w:r>
          </w:p>
        </w:tc>
        <w:tc>
          <w:tcPr>
            <w:tcW w:w="846" w:type="dxa"/>
            <w:shd w:val="clear" w:color="auto" w:fill="FFFFFF"/>
            <w:vAlign w:val="center"/>
          </w:tcPr>
          <w:p w14:paraId="26DC326A"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561</w:t>
            </w:r>
          </w:p>
        </w:tc>
        <w:tc>
          <w:tcPr>
            <w:tcW w:w="846" w:type="dxa"/>
            <w:shd w:val="clear" w:color="auto" w:fill="FFFFFF"/>
            <w:vAlign w:val="center"/>
          </w:tcPr>
          <w:p w14:paraId="6886CD3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(68.</w:t>
            </w:r>
            <w:r>
              <w:rPr>
                <w:rFonts w:eastAsia="Courier New" w:cs="Courier New"/>
                <w:color w:val="000000"/>
                <w:sz w:val="24"/>
                <w:lang w:eastAsia="fr-FR" w:bidi="fr-FR"/>
              </w:rPr>
              <w:t>9)</w:t>
            </w:r>
          </w:p>
        </w:tc>
        <w:tc>
          <w:tcPr>
            <w:tcW w:w="846" w:type="dxa"/>
            <w:shd w:val="clear" w:color="auto" w:fill="FFFFFF"/>
            <w:vAlign w:val="center"/>
          </w:tcPr>
          <w:p w14:paraId="167CC155"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534</w:t>
            </w:r>
          </w:p>
        </w:tc>
        <w:tc>
          <w:tcPr>
            <w:tcW w:w="846" w:type="dxa"/>
            <w:shd w:val="clear" w:color="auto" w:fill="FFFFFF"/>
            <w:vAlign w:val="center"/>
          </w:tcPr>
          <w:p w14:paraId="4B118C61"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814</w:t>
            </w:r>
          </w:p>
        </w:tc>
      </w:tr>
      <w:tr w:rsidR="00441568" w:rsidRPr="00937E52" w14:paraId="2F316A2F" w14:textId="77777777">
        <w:tc>
          <w:tcPr>
            <w:tcW w:w="810" w:type="dxa"/>
            <w:shd w:val="clear" w:color="auto" w:fill="FFFFFF"/>
            <w:vAlign w:val="center"/>
          </w:tcPr>
          <w:p w14:paraId="604A57BE"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1972</w:t>
            </w:r>
          </w:p>
        </w:tc>
        <w:tc>
          <w:tcPr>
            <w:tcW w:w="846" w:type="dxa"/>
            <w:shd w:val="clear" w:color="auto" w:fill="FFFFFF"/>
            <w:vAlign w:val="center"/>
          </w:tcPr>
          <w:p w14:paraId="1F1503B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135</w:t>
            </w:r>
          </w:p>
        </w:tc>
        <w:tc>
          <w:tcPr>
            <w:tcW w:w="846" w:type="dxa"/>
            <w:shd w:val="clear" w:color="auto" w:fill="FFFFFF"/>
            <w:vAlign w:val="center"/>
          </w:tcPr>
          <w:p w14:paraId="043D6333"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(37.</w:t>
            </w:r>
            <w:r>
              <w:rPr>
                <w:rFonts w:eastAsia="Courier New" w:cs="Courier New"/>
                <w:color w:val="000000"/>
                <w:sz w:val="24"/>
                <w:lang w:eastAsia="fr-FR" w:bidi="fr-FR"/>
              </w:rPr>
              <w:t>6)</w:t>
            </w:r>
          </w:p>
        </w:tc>
        <w:tc>
          <w:tcPr>
            <w:tcW w:w="846" w:type="dxa"/>
            <w:shd w:val="clear" w:color="auto" w:fill="FFFFFF"/>
            <w:vAlign w:val="center"/>
          </w:tcPr>
          <w:p w14:paraId="42134078"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224</w:t>
            </w:r>
          </w:p>
        </w:tc>
        <w:tc>
          <w:tcPr>
            <w:tcW w:w="846" w:type="dxa"/>
            <w:shd w:val="clear" w:color="auto" w:fill="FFFFFF"/>
            <w:vAlign w:val="center"/>
          </w:tcPr>
          <w:p w14:paraId="779D041F"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(62</w:t>
            </w:r>
            <w:r>
              <w:rPr>
                <w:rFonts w:eastAsia="Courier New" w:cs="Courier New"/>
                <w:color w:val="000000"/>
                <w:sz w:val="24"/>
                <w:lang w:eastAsia="fr-FR" w:bidi="fr-FR"/>
              </w:rPr>
              <w:t>4)</w:t>
            </w:r>
          </w:p>
        </w:tc>
        <w:tc>
          <w:tcPr>
            <w:tcW w:w="846" w:type="dxa"/>
            <w:shd w:val="clear" w:color="auto" w:fill="FFFFFF"/>
            <w:vAlign w:val="center"/>
          </w:tcPr>
          <w:p w14:paraId="5DB412D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255</w:t>
            </w:r>
          </w:p>
        </w:tc>
        <w:tc>
          <w:tcPr>
            <w:tcW w:w="846" w:type="dxa"/>
            <w:shd w:val="clear" w:color="auto" w:fill="FFFFFF"/>
            <w:vAlign w:val="center"/>
          </w:tcPr>
          <w:p w14:paraId="6044C75B"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(44.</w:t>
            </w:r>
            <w:r>
              <w:rPr>
                <w:rFonts w:eastAsia="Courier New" w:cs="Courier New"/>
                <w:color w:val="000000"/>
                <w:sz w:val="24"/>
                <w:lang w:eastAsia="fr-FR" w:bidi="fr-FR"/>
              </w:rPr>
              <w:t>2)</w:t>
            </w:r>
          </w:p>
        </w:tc>
        <w:tc>
          <w:tcPr>
            <w:tcW w:w="846" w:type="dxa"/>
            <w:shd w:val="clear" w:color="auto" w:fill="FFFFFF"/>
            <w:vAlign w:val="bottom"/>
          </w:tcPr>
          <w:p w14:paraId="49A0DFCD"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322</w:t>
            </w:r>
          </w:p>
        </w:tc>
        <w:tc>
          <w:tcPr>
            <w:tcW w:w="846" w:type="dxa"/>
            <w:shd w:val="clear" w:color="auto" w:fill="FFFFFF"/>
            <w:vAlign w:val="center"/>
          </w:tcPr>
          <w:p w14:paraId="3BB68AF9"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(55.</w:t>
            </w:r>
            <w:r>
              <w:rPr>
                <w:rFonts w:eastAsia="Courier New" w:cs="Courier New"/>
                <w:color w:val="000000"/>
                <w:sz w:val="24"/>
                <w:lang w:eastAsia="fr-FR" w:bidi="fr-FR"/>
              </w:rPr>
              <w:t>8)</w:t>
            </w:r>
          </w:p>
        </w:tc>
        <w:tc>
          <w:tcPr>
            <w:tcW w:w="846" w:type="dxa"/>
            <w:shd w:val="clear" w:color="auto" w:fill="FFFFFF"/>
            <w:vAlign w:val="center"/>
          </w:tcPr>
          <w:p w14:paraId="64FE4194"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359</w:t>
            </w:r>
          </w:p>
        </w:tc>
        <w:tc>
          <w:tcPr>
            <w:tcW w:w="846" w:type="dxa"/>
            <w:shd w:val="clear" w:color="auto" w:fill="FFFFFF"/>
            <w:vAlign w:val="center"/>
          </w:tcPr>
          <w:p w14:paraId="0926C3C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577</w:t>
            </w:r>
          </w:p>
        </w:tc>
      </w:tr>
      <w:tr w:rsidR="00441568" w:rsidRPr="00937E52" w14:paraId="581E59EA" w14:textId="77777777">
        <w:tc>
          <w:tcPr>
            <w:tcW w:w="810" w:type="dxa"/>
            <w:tcBorders>
              <w:bottom w:val="single" w:sz="4" w:space="0" w:color="auto"/>
            </w:tcBorders>
            <w:shd w:val="clear" w:color="auto" w:fill="FFFFFF"/>
          </w:tcPr>
          <w:p w14:paraId="15C34C18" w14:textId="77777777" w:rsidR="00441568" w:rsidRPr="00937E52" w:rsidRDefault="00441568" w:rsidP="00441568">
            <w:pPr>
              <w:spacing w:before="60" w:after="60"/>
              <w:ind w:firstLine="0"/>
              <w:jc w:val="both"/>
              <w:rPr>
                <w:sz w:val="24"/>
              </w:rPr>
            </w:pPr>
            <w:r w:rsidRPr="00937E52">
              <w:rPr>
                <w:rFonts w:eastAsia="Courier New" w:cs="Courier New"/>
                <w:color w:val="000000"/>
                <w:sz w:val="24"/>
                <w:lang w:eastAsia="fr-FR" w:bidi="fr-FR"/>
              </w:rPr>
              <w:t>1973</w:t>
            </w:r>
          </w:p>
        </w:tc>
        <w:tc>
          <w:tcPr>
            <w:tcW w:w="846" w:type="dxa"/>
            <w:tcBorders>
              <w:bottom w:val="single" w:sz="4" w:space="0" w:color="auto"/>
            </w:tcBorders>
            <w:shd w:val="clear" w:color="auto" w:fill="FFFFFF"/>
          </w:tcPr>
          <w:p w14:paraId="004ADEFC"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97</w:t>
            </w:r>
          </w:p>
        </w:tc>
        <w:tc>
          <w:tcPr>
            <w:tcW w:w="846" w:type="dxa"/>
            <w:tcBorders>
              <w:bottom w:val="single" w:sz="4" w:space="0" w:color="auto"/>
            </w:tcBorders>
            <w:shd w:val="clear" w:color="auto" w:fill="FFFFFF"/>
          </w:tcPr>
          <w:p w14:paraId="535907B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(30.</w:t>
            </w:r>
            <w:r>
              <w:rPr>
                <w:rFonts w:eastAsia="Courier New" w:cs="Courier New"/>
                <w:color w:val="000000"/>
                <w:sz w:val="24"/>
                <w:lang w:eastAsia="fr-FR" w:bidi="fr-FR"/>
              </w:rPr>
              <w:t>3)</w:t>
            </w:r>
          </w:p>
        </w:tc>
        <w:tc>
          <w:tcPr>
            <w:tcW w:w="846" w:type="dxa"/>
            <w:tcBorders>
              <w:bottom w:val="single" w:sz="4" w:space="0" w:color="auto"/>
            </w:tcBorders>
            <w:shd w:val="clear" w:color="auto" w:fill="FFFFFF"/>
          </w:tcPr>
          <w:p w14:paraId="198AE596"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223</w:t>
            </w:r>
          </w:p>
        </w:tc>
        <w:tc>
          <w:tcPr>
            <w:tcW w:w="846" w:type="dxa"/>
            <w:tcBorders>
              <w:bottom w:val="single" w:sz="4" w:space="0" w:color="auto"/>
            </w:tcBorders>
            <w:shd w:val="clear" w:color="auto" w:fill="FFFFFF"/>
          </w:tcPr>
          <w:p w14:paraId="00965A0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(69.</w:t>
            </w:r>
            <w:r>
              <w:rPr>
                <w:rFonts w:eastAsia="Courier New" w:cs="Courier New"/>
                <w:color w:val="000000"/>
                <w:sz w:val="24"/>
                <w:lang w:eastAsia="fr-FR" w:bidi="fr-FR"/>
              </w:rPr>
              <w:t>7)</w:t>
            </w:r>
          </w:p>
        </w:tc>
        <w:tc>
          <w:tcPr>
            <w:tcW w:w="846" w:type="dxa"/>
            <w:tcBorders>
              <w:bottom w:val="single" w:sz="4" w:space="0" w:color="auto"/>
            </w:tcBorders>
            <w:shd w:val="clear" w:color="auto" w:fill="FFFFFF"/>
          </w:tcPr>
          <w:p w14:paraId="23086A4E"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137</w:t>
            </w:r>
          </w:p>
        </w:tc>
        <w:tc>
          <w:tcPr>
            <w:tcW w:w="846" w:type="dxa"/>
            <w:tcBorders>
              <w:bottom w:val="single" w:sz="4" w:space="0" w:color="auto"/>
            </w:tcBorders>
            <w:shd w:val="clear" w:color="auto" w:fill="FFFFFF"/>
          </w:tcPr>
          <w:p w14:paraId="14E2E8D0" w14:textId="77777777" w:rsidR="00441568" w:rsidRPr="00741A23" w:rsidRDefault="00441568" w:rsidP="00441568">
            <w:pPr>
              <w:spacing w:before="60" w:after="60"/>
              <w:ind w:firstLine="0"/>
              <w:jc w:val="center"/>
              <w:rPr>
                <w:rFonts w:eastAsia="Courier New" w:cs="Courier New"/>
                <w:color w:val="000000"/>
                <w:sz w:val="24"/>
                <w:lang w:eastAsia="fr-FR" w:bidi="fr-FR"/>
              </w:rPr>
            </w:pPr>
            <w:r w:rsidRPr="00937E52">
              <w:rPr>
                <w:rFonts w:eastAsia="Courier New" w:cs="Courier New"/>
                <w:color w:val="000000"/>
                <w:sz w:val="24"/>
                <w:lang w:eastAsia="fr-FR" w:bidi="fr-FR"/>
              </w:rPr>
              <w:t>(36.</w:t>
            </w:r>
            <w:r>
              <w:rPr>
                <w:rFonts w:eastAsia="Courier New" w:cs="Courier New"/>
                <w:color w:val="000000"/>
                <w:sz w:val="24"/>
                <w:lang w:eastAsia="fr-FR" w:bidi="fr-FR"/>
              </w:rPr>
              <w:t>7)</w:t>
            </w:r>
          </w:p>
        </w:tc>
        <w:tc>
          <w:tcPr>
            <w:tcW w:w="846" w:type="dxa"/>
            <w:tcBorders>
              <w:bottom w:val="single" w:sz="4" w:space="0" w:color="auto"/>
            </w:tcBorders>
            <w:shd w:val="clear" w:color="auto" w:fill="FFFFFF"/>
            <w:vAlign w:val="center"/>
          </w:tcPr>
          <w:p w14:paraId="600A3490"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236</w:t>
            </w:r>
          </w:p>
        </w:tc>
        <w:tc>
          <w:tcPr>
            <w:tcW w:w="846" w:type="dxa"/>
            <w:tcBorders>
              <w:bottom w:val="single" w:sz="4" w:space="0" w:color="auto"/>
            </w:tcBorders>
            <w:shd w:val="clear" w:color="auto" w:fill="FFFFFF"/>
          </w:tcPr>
          <w:p w14:paraId="028F54F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(63.</w:t>
            </w:r>
            <w:r>
              <w:rPr>
                <w:rFonts w:eastAsia="Courier New" w:cs="Courier New"/>
                <w:color w:val="000000"/>
                <w:sz w:val="24"/>
                <w:lang w:eastAsia="fr-FR" w:bidi="fr-FR"/>
              </w:rPr>
              <w:t>3)</w:t>
            </w:r>
          </w:p>
        </w:tc>
        <w:tc>
          <w:tcPr>
            <w:tcW w:w="846" w:type="dxa"/>
            <w:tcBorders>
              <w:bottom w:val="single" w:sz="4" w:space="0" w:color="auto"/>
            </w:tcBorders>
            <w:shd w:val="clear" w:color="auto" w:fill="FFFFFF"/>
            <w:vAlign w:val="center"/>
          </w:tcPr>
          <w:p w14:paraId="4FBB3F07"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320</w:t>
            </w:r>
          </w:p>
        </w:tc>
        <w:tc>
          <w:tcPr>
            <w:tcW w:w="846" w:type="dxa"/>
            <w:tcBorders>
              <w:bottom w:val="single" w:sz="4" w:space="0" w:color="auto"/>
            </w:tcBorders>
            <w:shd w:val="clear" w:color="auto" w:fill="FFFFFF"/>
          </w:tcPr>
          <w:p w14:paraId="5D6DCB55" w14:textId="77777777" w:rsidR="00441568" w:rsidRPr="00937E52" w:rsidRDefault="00441568" w:rsidP="00441568">
            <w:pPr>
              <w:spacing w:before="60" w:after="60"/>
              <w:ind w:firstLine="0"/>
              <w:jc w:val="center"/>
              <w:rPr>
                <w:sz w:val="24"/>
              </w:rPr>
            </w:pPr>
            <w:r w:rsidRPr="00937E52">
              <w:rPr>
                <w:rFonts w:eastAsia="Courier New" w:cs="Courier New"/>
                <w:color w:val="000000"/>
                <w:sz w:val="24"/>
                <w:lang w:eastAsia="fr-FR" w:bidi="fr-FR"/>
              </w:rPr>
              <w:t>373</w:t>
            </w:r>
          </w:p>
        </w:tc>
      </w:tr>
    </w:tbl>
    <w:p w14:paraId="1F6C3E47" w14:textId="77777777" w:rsidR="00441568" w:rsidRPr="00937E52" w:rsidRDefault="00441568" w:rsidP="00441568">
      <w:pPr>
        <w:spacing w:before="120" w:after="120"/>
        <w:jc w:val="both"/>
        <w:rPr>
          <w:sz w:val="24"/>
        </w:rPr>
      </w:pPr>
      <w:r w:rsidRPr="00937E52">
        <w:rPr>
          <w:rFonts w:eastAsia="Courier New" w:cs="Courier New"/>
          <w:color w:val="000000"/>
          <w:sz w:val="24"/>
          <w:lang w:eastAsia="fr-FR" w:bidi="fr-FR"/>
        </w:rPr>
        <w:t>Source :</w:t>
      </w:r>
      <w:r w:rsidRPr="00937E52">
        <w:rPr>
          <w:rFonts w:eastAsia="Courier New" w:cs="Courier New"/>
          <w:color w:val="000000"/>
          <w:sz w:val="24"/>
          <w:lang w:eastAsia="fr-FR" w:bidi="fr-FR"/>
        </w:rPr>
        <w:tab/>
        <w:t>Jeunes</w:t>
      </w:r>
      <w:r>
        <w:rPr>
          <w:rFonts w:eastAsia="Courier New" w:cs="Courier New"/>
          <w:color w:val="000000"/>
          <w:sz w:val="24"/>
          <w:lang w:eastAsia="fr-FR" w:bidi="fr-FR"/>
        </w:rPr>
        <w:t xml:space="preserve"> </w:t>
      </w:r>
      <w:r w:rsidRPr="00937E52">
        <w:rPr>
          <w:rFonts w:eastAsia="Courier New" w:cs="Courier New"/>
          <w:color w:val="000000"/>
          <w:sz w:val="24"/>
          <w:lang w:eastAsia="fr-FR" w:bidi="fr-FR"/>
        </w:rPr>
        <w:t>délinquants.</w:t>
      </w:r>
      <w:r>
        <w:rPr>
          <w:rFonts w:eastAsia="Courier New" w:cs="Courier New"/>
          <w:color w:val="000000"/>
          <w:sz w:val="24"/>
          <w:lang w:eastAsia="fr-FR" w:bidi="fr-FR"/>
        </w:rPr>
        <w:t xml:space="preserve"> </w:t>
      </w:r>
      <w:r w:rsidRPr="00937E52">
        <w:rPr>
          <w:rFonts w:eastAsia="Courier New" w:cs="Courier New"/>
          <w:color w:val="000000"/>
          <w:sz w:val="24"/>
          <w:lang w:eastAsia="fr-FR" w:bidi="fr-FR"/>
        </w:rPr>
        <w:t>Statistique</w:t>
      </w:r>
      <w:r>
        <w:rPr>
          <w:rFonts w:eastAsia="Courier New" w:cs="Courier New"/>
          <w:color w:val="000000"/>
          <w:sz w:val="24"/>
          <w:lang w:eastAsia="fr-FR" w:bidi="fr-FR"/>
        </w:rPr>
        <w:t xml:space="preserve"> </w:t>
      </w:r>
      <w:r w:rsidRPr="00937E52">
        <w:rPr>
          <w:rFonts w:eastAsia="Courier New" w:cs="Courier New"/>
          <w:color w:val="000000"/>
          <w:sz w:val="24"/>
          <w:lang w:eastAsia="fr-FR" w:bidi="fr-FR"/>
        </w:rPr>
        <w:t>Canada.</w:t>
      </w:r>
    </w:p>
    <w:p w14:paraId="169DDC39" w14:textId="77777777" w:rsidR="00441568" w:rsidRDefault="00441568" w:rsidP="00441568">
      <w:pPr>
        <w:spacing w:before="120" w:after="120"/>
        <w:jc w:val="both"/>
      </w:pPr>
    </w:p>
    <w:p w14:paraId="4116338D" w14:textId="77777777" w:rsidR="00441568" w:rsidRDefault="00441568" w:rsidP="00441568">
      <w:pPr>
        <w:spacing w:before="120" w:after="120"/>
        <w:ind w:firstLine="0"/>
        <w:jc w:val="both"/>
      </w:pPr>
    </w:p>
    <w:p w14:paraId="0BC46E95" w14:textId="77777777" w:rsidR="00441568" w:rsidRPr="00376716" w:rsidRDefault="00441568" w:rsidP="00441568">
      <w:pPr>
        <w:spacing w:before="120" w:after="120"/>
        <w:ind w:firstLine="0"/>
        <w:jc w:val="both"/>
      </w:pPr>
      <w:r>
        <w:br w:type="page"/>
        <w:t>[</w:t>
      </w:r>
      <w:r>
        <w:rPr>
          <w:color w:val="000000"/>
          <w:lang w:eastAsia="fr-FR" w:bidi="fr-FR"/>
        </w:rPr>
        <w:t>10</w:t>
      </w:r>
      <w:r w:rsidRPr="00376716">
        <w:rPr>
          <w:color w:val="000000"/>
          <w:lang w:eastAsia="fr-FR" w:bidi="fr-FR"/>
        </w:rPr>
        <w:t>4</w:t>
      </w:r>
      <w:r>
        <w:rPr>
          <w:color w:val="000000"/>
          <w:lang w:eastAsia="fr-FR" w:bidi="fr-FR"/>
        </w:rPr>
        <w:t>]</w:t>
      </w:r>
    </w:p>
    <w:p w14:paraId="09D3131D"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pas comparables et le "bien-être" varie se</w:t>
      </w:r>
      <w:r>
        <w:rPr>
          <w:rFonts w:eastAsia="Courier New" w:cs="Courier New"/>
          <w:color w:val="000000"/>
          <w:lang w:eastAsia="fr-FR" w:bidi="fr-FR"/>
        </w:rPr>
        <w:t>lon le sexe des jeunes. D</w:t>
      </w:r>
      <w:r>
        <w:rPr>
          <w:rFonts w:eastAsia="Courier New" w:cs="Courier New"/>
          <w:color w:val="000000"/>
          <w:lang w:eastAsia="fr-FR" w:bidi="fr-FR"/>
        </w:rPr>
        <w:t>e</w:t>
      </w:r>
      <w:r>
        <w:rPr>
          <w:rFonts w:eastAsia="Courier New" w:cs="Courier New"/>
          <w:color w:val="000000"/>
          <w:lang w:eastAsia="fr-FR" w:bidi="fr-FR"/>
        </w:rPr>
        <w:t>vons-</w:t>
      </w:r>
      <w:r w:rsidRPr="00376716">
        <w:rPr>
          <w:rFonts w:eastAsia="Courier New" w:cs="Courier New"/>
          <w:color w:val="000000"/>
          <w:lang w:eastAsia="fr-FR" w:bidi="fr-FR"/>
        </w:rPr>
        <w:t>nous conclure que le bien-être des filles commande des soins différents de celui des garçons ?</w:t>
      </w:r>
    </w:p>
    <w:p w14:paraId="0190EFDE" w14:textId="77777777" w:rsidR="00441568" w:rsidRDefault="00441568" w:rsidP="00441568">
      <w:pPr>
        <w:spacing w:before="120" w:after="120"/>
        <w:jc w:val="both"/>
      </w:pPr>
    </w:p>
    <w:p w14:paraId="304ED132" w14:textId="77777777" w:rsidR="00441568" w:rsidRPr="00376716" w:rsidRDefault="00441568" w:rsidP="00441568">
      <w:pPr>
        <w:pStyle w:val="a"/>
      </w:pPr>
      <w:bookmarkStart w:id="32" w:name="Delinquance_filles_pt_2_chap_VII_3"/>
      <w:r>
        <w:t xml:space="preserve">7.3. </w:t>
      </w:r>
      <w:r w:rsidRPr="00376716">
        <w:t>Proportion de délinquants</w:t>
      </w:r>
      <w:r>
        <w:br/>
      </w:r>
      <w:r w:rsidRPr="00376716">
        <w:t>dans chacun des types de d</w:t>
      </w:r>
      <w:r w:rsidRPr="00376716">
        <w:t>é</w:t>
      </w:r>
      <w:r w:rsidRPr="00376716">
        <w:t>lits</w:t>
      </w:r>
    </w:p>
    <w:bookmarkEnd w:id="32"/>
    <w:p w14:paraId="5ABC31D2" w14:textId="77777777" w:rsidR="00441568" w:rsidRDefault="00441568" w:rsidP="00441568">
      <w:pPr>
        <w:spacing w:before="120" w:after="120"/>
        <w:jc w:val="both"/>
        <w:rPr>
          <w:rFonts w:eastAsia="Courier New" w:cs="Courier New"/>
          <w:color w:val="000000"/>
          <w:lang w:eastAsia="fr-FR" w:bidi="fr-FR"/>
        </w:rPr>
      </w:pPr>
    </w:p>
    <w:p w14:paraId="00D035A6"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EA6CFC2" w14:textId="77777777" w:rsidR="00441568" w:rsidRPr="00376716" w:rsidRDefault="00441568" w:rsidP="00441568">
      <w:pPr>
        <w:spacing w:before="120" w:after="120"/>
        <w:jc w:val="both"/>
      </w:pPr>
      <w:r w:rsidRPr="00376716">
        <w:rPr>
          <w:rFonts w:eastAsia="Courier New" w:cs="Courier New"/>
          <w:color w:val="000000"/>
          <w:lang w:eastAsia="fr-FR" w:bidi="fr-FR"/>
        </w:rPr>
        <w:t>Maintenant que nous avons analysé la délinquance respective de chacun des deux sexes, voyons comment sur le total des jeunes, se répartissent garçons et filles pour chacun des types de délits. Le t</w:t>
      </w:r>
      <w:r w:rsidRPr="00376716">
        <w:rPr>
          <w:rFonts w:eastAsia="Courier New" w:cs="Courier New"/>
          <w:color w:val="000000"/>
          <w:lang w:eastAsia="fr-FR" w:bidi="fr-FR"/>
        </w:rPr>
        <w:t>a</w:t>
      </w:r>
      <w:r w:rsidRPr="00376716">
        <w:rPr>
          <w:rFonts w:eastAsia="Courier New" w:cs="Courier New"/>
          <w:color w:val="000000"/>
          <w:lang w:eastAsia="fr-FR" w:bidi="fr-FR"/>
        </w:rPr>
        <w:t>bleau 7 présente cette information pour le Québec tandis que le t</w:t>
      </w:r>
      <w:r w:rsidRPr="00376716">
        <w:rPr>
          <w:rFonts w:eastAsia="Courier New" w:cs="Courier New"/>
          <w:color w:val="000000"/>
          <w:lang w:eastAsia="fr-FR" w:bidi="fr-FR"/>
        </w:rPr>
        <w:t>a</w:t>
      </w:r>
      <w:r w:rsidRPr="00376716">
        <w:rPr>
          <w:rFonts w:eastAsia="Courier New" w:cs="Courier New"/>
          <w:color w:val="000000"/>
          <w:lang w:eastAsia="fr-FR" w:bidi="fr-FR"/>
        </w:rPr>
        <w:t>bleau 8 montre la situation pour l’ensemble du Canada.</w:t>
      </w:r>
    </w:p>
    <w:p w14:paraId="707D36FE" w14:textId="77777777" w:rsidR="00441568" w:rsidRPr="00376716" w:rsidRDefault="00441568" w:rsidP="00441568">
      <w:pPr>
        <w:spacing w:before="120" w:after="120"/>
        <w:jc w:val="both"/>
      </w:pPr>
      <w:r w:rsidRPr="00376716">
        <w:rPr>
          <w:rFonts w:eastAsia="Courier New" w:cs="Courier New"/>
          <w:color w:val="000000"/>
          <w:lang w:eastAsia="fr-FR" w:bidi="fr-FR"/>
        </w:rPr>
        <w:t>Considérons d’abord le contexte québécois :</w:t>
      </w:r>
      <w:r>
        <w:rPr>
          <w:rFonts w:eastAsia="Courier New" w:cs="Courier New"/>
          <w:color w:val="000000"/>
          <w:lang w:eastAsia="fr-FR" w:bidi="fr-FR"/>
        </w:rPr>
        <w:t xml:space="preserve"> </w:t>
      </w:r>
      <w:r w:rsidRPr="00376716">
        <w:rPr>
          <w:rFonts w:eastAsia="Courier New" w:cs="Courier New"/>
          <w:color w:val="000000"/>
          <w:lang w:eastAsia="fr-FR" w:bidi="fr-FR"/>
        </w:rPr>
        <w:t>au</w:t>
      </w:r>
      <w:r>
        <w:rPr>
          <w:rFonts w:eastAsia="Courier New" w:cs="Courier New"/>
          <w:color w:val="000000"/>
          <w:lang w:eastAsia="fr-FR" w:bidi="fr-FR"/>
        </w:rPr>
        <w:t xml:space="preserve"> </w:t>
      </w:r>
      <w:r w:rsidRPr="00376716">
        <w:rPr>
          <w:rFonts w:eastAsia="Courier New" w:cs="Courier New"/>
          <w:color w:val="000000"/>
          <w:lang w:eastAsia="fr-FR" w:bidi="fr-FR"/>
        </w:rPr>
        <w:t>niveau</w:t>
      </w:r>
      <w:r>
        <w:rPr>
          <w:rFonts w:eastAsia="Courier New" w:cs="Courier New"/>
          <w:color w:val="000000"/>
          <w:lang w:eastAsia="fr-FR" w:bidi="fr-FR"/>
        </w:rPr>
        <w:t xml:space="preserve"> </w:t>
      </w:r>
      <w:r w:rsidRPr="00376716">
        <w:rPr>
          <w:rFonts w:eastAsia="Courier New" w:cs="Courier New"/>
          <w:color w:val="000000"/>
          <w:lang w:eastAsia="fr-FR" w:bidi="fr-FR"/>
        </w:rPr>
        <w:t>du Québec,</w:t>
      </w:r>
      <w:r>
        <w:rPr>
          <w:rFonts w:eastAsia="Courier New" w:cs="Courier New"/>
          <w:color w:val="000000"/>
          <w:lang w:eastAsia="fr-FR" w:bidi="fr-FR"/>
        </w:rPr>
        <w:t xml:space="preserve"> </w:t>
      </w:r>
      <w:r w:rsidRPr="00376716">
        <w:rPr>
          <w:rFonts w:eastAsia="Courier New" w:cs="Courier New"/>
          <w:color w:val="000000"/>
          <w:lang w:eastAsia="fr-FR" w:bidi="fr-FR"/>
        </w:rPr>
        <w:t>on note en 1969 une proportion écrasante de garçons par rapport aux filles pour tous les types de délits, exception faite des lois fédérales (tablea</w:t>
      </w:r>
      <w:r>
        <w:rPr>
          <w:rFonts w:eastAsia="Courier New" w:cs="Courier New"/>
          <w:color w:val="000000"/>
          <w:lang w:eastAsia="fr-FR" w:bidi="fr-FR"/>
        </w:rPr>
        <w:t>u 7). Dans ce dernier cas, 42.2%</w:t>
      </w:r>
      <w:r w:rsidRPr="00376716">
        <w:rPr>
          <w:rFonts w:eastAsia="Courier New" w:cs="Courier New"/>
          <w:color w:val="000000"/>
          <w:lang w:eastAsia="fr-FR" w:bidi="fr-FR"/>
        </w:rPr>
        <w:t xml:space="preserve"> des jeunes jugés délinquants pour ce motif sont des filles alors que pour toutes les autres catégories d’infractions, la proportion des filles varie entre 2</w:t>
      </w:r>
      <w:r>
        <w:rPr>
          <w:rFonts w:eastAsia="Courier New" w:cs="Courier New"/>
          <w:color w:val="000000"/>
          <w:lang w:eastAsia="fr-FR" w:bidi="fr-FR"/>
        </w:rPr>
        <w:t>%</w:t>
      </w:r>
      <w:r w:rsidRPr="00376716">
        <w:rPr>
          <w:rFonts w:eastAsia="Courier New" w:cs="Courier New"/>
          <w:color w:val="000000"/>
          <w:lang w:eastAsia="fr-FR" w:bidi="fr-FR"/>
        </w:rPr>
        <w:t xml:space="preserve"> et </w:t>
      </w:r>
      <w:r w:rsidRPr="00A66531">
        <w:rPr>
          <w:rStyle w:val="Corpsdutexte211ptItaliqueEspacement0pt"/>
          <w:i w:val="0"/>
        </w:rPr>
        <w:t>25</w:t>
      </w:r>
      <w:r>
        <w:rPr>
          <w:rFonts w:eastAsia="Courier New" w:cs="Courier New"/>
          <w:color w:val="000000"/>
          <w:lang w:eastAsia="fr-FR" w:bidi="fr-FR"/>
        </w:rPr>
        <w:t>%</w:t>
      </w:r>
      <w:r w:rsidRPr="00376716">
        <w:rPr>
          <w:rStyle w:val="Corpsdutexte211ptItaliqueEspacement0pt"/>
        </w:rPr>
        <w:t>.</w:t>
      </w:r>
      <w:r w:rsidRPr="00376716">
        <w:rPr>
          <w:rFonts w:eastAsia="Courier New" w:cs="Courier New"/>
          <w:color w:val="000000"/>
          <w:lang w:eastAsia="fr-FR" w:bidi="fr-FR"/>
        </w:rPr>
        <w:t xml:space="preserve"> Ce de</w:t>
      </w:r>
      <w:r w:rsidRPr="00376716">
        <w:rPr>
          <w:rFonts w:eastAsia="Courier New" w:cs="Courier New"/>
          <w:color w:val="000000"/>
          <w:lang w:eastAsia="fr-FR" w:bidi="fr-FR"/>
        </w:rPr>
        <w:t>r</w:t>
      </w:r>
      <w:r w:rsidRPr="00376716">
        <w:rPr>
          <w:rFonts w:eastAsia="Courier New" w:cs="Courier New"/>
          <w:color w:val="000000"/>
          <w:lang w:eastAsia="fr-FR" w:bidi="fr-FR"/>
        </w:rPr>
        <w:t>nier pourcentage s’applique aux règlements municipaux et la propo</w:t>
      </w:r>
      <w:r w:rsidRPr="00376716">
        <w:rPr>
          <w:rFonts w:eastAsia="Courier New" w:cs="Courier New"/>
          <w:color w:val="000000"/>
          <w:lang w:eastAsia="fr-FR" w:bidi="fr-FR"/>
        </w:rPr>
        <w:t>r</w:t>
      </w:r>
      <w:r w:rsidRPr="00376716">
        <w:rPr>
          <w:rFonts w:eastAsia="Courier New" w:cs="Courier New"/>
          <w:color w:val="000000"/>
          <w:lang w:eastAsia="fr-FR" w:bidi="fr-FR"/>
        </w:rPr>
        <w:t>tion des filles impliquées dans des violations aux lois provinciales est de 15.4</w:t>
      </w:r>
      <w:r>
        <w:rPr>
          <w:rFonts w:eastAsia="Courier New" w:cs="Courier New"/>
          <w:color w:val="000000"/>
          <w:lang w:eastAsia="fr-FR" w:bidi="fr-FR"/>
        </w:rPr>
        <w:t>%</w:t>
      </w:r>
      <w:r w:rsidRPr="00376716">
        <w:rPr>
          <w:rFonts w:eastAsia="Courier New" w:cs="Courier New"/>
          <w:color w:val="000000"/>
          <w:lang w:eastAsia="fr-FR" w:bidi="fr-FR"/>
        </w:rPr>
        <w:t>. Pour toutes les autres infractions, elles sont nettement sous-représentées.</w:t>
      </w:r>
    </w:p>
    <w:p w14:paraId="0EB39AB3" w14:textId="77777777" w:rsidR="00441568" w:rsidRPr="00376716" w:rsidRDefault="00441568" w:rsidP="00441568">
      <w:pPr>
        <w:spacing w:before="120" w:after="120"/>
        <w:jc w:val="both"/>
      </w:pPr>
      <w:r w:rsidRPr="00376716">
        <w:rPr>
          <w:rFonts w:eastAsia="Courier New" w:cs="Courier New"/>
          <w:color w:val="000000"/>
          <w:lang w:eastAsia="fr-FR" w:bidi="fr-FR"/>
        </w:rPr>
        <w:t>Nous constatons que les filles ont une participation plutôt mitigée dans l'ensemble de la criminalité mais que leur participation est accrue à l’échelle de la criminalité statutaire. Non seulement elles comme</w:t>
      </w:r>
      <w:r w:rsidRPr="00376716">
        <w:rPr>
          <w:rFonts w:eastAsia="Courier New" w:cs="Courier New"/>
          <w:color w:val="000000"/>
          <w:lang w:eastAsia="fr-FR" w:bidi="fr-FR"/>
        </w:rPr>
        <w:t>t</w:t>
      </w:r>
      <w:r w:rsidRPr="00376716">
        <w:rPr>
          <w:rFonts w:eastAsia="Courier New" w:cs="Courier New"/>
          <w:color w:val="000000"/>
          <w:lang w:eastAsia="fr-FR" w:bidi="fr-FR"/>
        </w:rPr>
        <w:t>tent surtout des délits de cette nature mais encore sont-elles propo</w:t>
      </w:r>
      <w:r w:rsidRPr="00376716">
        <w:rPr>
          <w:rFonts w:eastAsia="Courier New" w:cs="Courier New"/>
          <w:color w:val="000000"/>
          <w:lang w:eastAsia="fr-FR" w:bidi="fr-FR"/>
        </w:rPr>
        <w:t>r</w:t>
      </w:r>
      <w:r w:rsidRPr="00376716">
        <w:rPr>
          <w:rFonts w:eastAsia="Courier New" w:cs="Courier New"/>
          <w:color w:val="000000"/>
          <w:lang w:eastAsia="fr-FR" w:bidi="fr-FR"/>
        </w:rPr>
        <w:t>tionnellement représentées dans de telles catégories.</w:t>
      </w:r>
    </w:p>
    <w:p w14:paraId="1B427236"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Sur la scène canadienne, nos données s'étalent jusqu'en 1973.</w:t>
      </w:r>
      <w:r>
        <w:rPr>
          <w:rFonts w:eastAsia="Courier New" w:cs="Courier New"/>
          <w:color w:val="000000"/>
          <w:lang w:eastAsia="fr-FR" w:bidi="fr-FR"/>
        </w:rPr>
        <w:t xml:space="preserve"> </w:t>
      </w:r>
      <w:r w:rsidRPr="00376716">
        <w:rPr>
          <w:rFonts w:eastAsia="Courier New" w:cs="Courier New"/>
          <w:color w:val="000000"/>
          <w:lang w:eastAsia="fr-FR" w:bidi="fr-FR"/>
        </w:rPr>
        <w:t>Pour cette année, on calcule que 34</w:t>
      </w:r>
      <w:r>
        <w:rPr>
          <w:rFonts w:eastAsia="Courier New" w:cs="Courier New"/>
          <w:color w:val="000000"/>
          <w:lang w:eastAsia="fr-FR" w:bidi="fr-FR"/>
        </w:rPr>
        <w:t>%</w:t>
      </w:r>
      <w:r w:rsidRPr="00376716">
        <w:rPr>
          <w:rFonts w:eastAsia="Courier New" w:cs="Courier New"/>
          <w:color w:val="000000"/>
          <w:lang w:eastAsia="fr-FR" w:bidi="fr-FR"/>
        </w:rPr>
        <w:t xml:space="preserve"> des jeunes reconnus délinquants sur la base d'infractions aux lois fédérales sont des filles et que ce pou</w:t>
      </w:r>
      <w:r w:rsidRPr="00376716">
        <w:rPr>
          <w:rFonts w:eastAsia="Courier New" w:cs="Courier New"/>
          <w:color w:val="000000"/>
          <w:lang w:eastAsia="fr-FR" w:bidi="fr-FR"/>
        </w:rPr>
        <w:t>r</w:t>
      </w:r>
      <w:r w:rsidRPr="00376716">
        <w:rPr>
          <w:rFonts w:eastAsia="Courier New" w:cs="Courier New"/>
          <w:color w:val="000000"/>
          <w:lang w:eastAsia="fr-FR" w:bidi="fr-FR"/>
        </w:rPr>
        <w:t>centage est de 27.6</w:t>
      </w:r>
      <w:r>
        <w:rPr>
          <w:rFonts w:eastAsia="Courier New" w:cs="Courier New"/>
          <w:color w:val="000000"/>
          <w:lang w:eastAsia="fr-FR" w:bidi="fr-FR"/>
        </w:rPr>
        <w:t>%</w:t>
      </w:r>
      <w:r w:rsidRPr="00376716">
        <w:rPr>
          <w:rFonts w:eastAsia="Courier New" w:cs="Courier New"/>
          <w:color w:val="000000"/>
          <w:lang w:eastAsia="fr-FR" w:bidi="fr-FR"/>
        </w:rPr>
        <w:t xml:space="preserve"> pour les lois provinciales. Quant aux autres d</w:t>
      </w:r>
      <w:r w:rsidRPr="00376716">
        <w:rPr>
          <w:rFonts w:eastAsia="Courier New" w:cs="Courier New"/>
          <w:color w:val="000000"/>
          <w:lang w:eastAsia="fr-FR" w:bidi="fr-FR"/>
        </w:rPr>
        <w:t>é</w:t>
      </w:r>
      <w:r w:rsidRPr="00376716">
        <w:rPr>
          <w:rFonts w:eastAsia="Courier New" w:cs="Courier New"/>
          <w:color w:val="000000"/>
          <w:lang w:eastAsia="fr-FR" w:bidi="fr-FR"/>
        </w:rPr>
        <w:t>lits, on peut dire que la proportion des filles est réduite. En ce qui concerne les délits contre les personnes et ceux contre les biens et la propriété, (Gagnon et Biron, 1979, figures</w:t>
      </w:r>
      <w:r>
        <w:rPr>
          <w:rFonts w:eastAsia="Courier New" w:cs="Courier New"/>
          <w:color w:val="000000"/>
          <w:lang w:eastAsia="fr-FR" w:bidi="fr-FR"/>
        </w:rPr>
        <w:t> </w:t>
      </w:r>
      <w:r w:rsidRPr="00376716">
        <w:rPr>
          <w:rFonts w:eastAsia="Courier New" w:cs="Courier New"/>
          <w:color w:val="000000"/>
          <w:lang w:eastAsia="fr-FR" w:bidi="fr-FR"/>
        </w:rPr>
        <w:t>6 à 8, annexe</w:t>
      </w:r>
      <w:r>
        <w:rPr>
          <w:rFonts w:eastAsia="Courier New" w:cs="Courier New"/>
          <w:color w:val="000000"/>
          <w:lang w:eastAsia="fr-FR" w:bidi="fr-FR"/>
        </w:rPr>
        <w:t> </w:t>
      </w:r>
      <w:r w:rsidRPr="00376716">
        <w:rPr>
          <w:rFonts w:eastAsia="Courier New" w:cs="Courier New"/>
          <w:color w:val="000000"/>
          <w:lang w:eastAsia="fr-FR" w:bidi="fr-FR"/>
        </w:rPr>
        <w:t>B) les filles sont peu nombreuses par rapport aux garçons. Par contre, pour ce qui est des violations aux lois fédérales et provinciales la présence des filles est plus significative que pour les autres délits (figures</w:t>
      </w:r>
      <w:r>
        <w:rPr>
          <w:rFonts w:eastAsia="Courier New" w:cs="Courier New"/>
          <w:color w:val="000000"/>
          <w:lang w:eastAsia="fr-FR" w:bidi="fr-FR"/>
        </w:rPr>
        <w:t> </w:t>
      </w:r>
      <w:r w:rsidRPr="00376716">
        <w:rPr>
          <w:rFonts w:eastAsia="Courier New" w:cs="Courier New"/>
          <w:color w:val="000000"/>
          <w:lang w:eastAsia="fr-FR" w:bidi="fr-FR"/>
        </w:rPr>
        <w:t>9 à 11, annexe</w:t>
      </w:r>
      <w:r>
        <w:rPr>
          <w:rFonts w:eastAsia="Courier New" w:cs="Courier New"/>
          <w:color w:val="000000"/>
          <w:lang w:eastAsia="fr-FR" w:bidi="fr-FR"/>
        </w:rPr>
        <w:t> </w:t>
      </w:r>
      <w:r w:rsidRPr="00376716">
        <w:rPr>
          <w:rFonts w:eastAsia="Courier New" w:cs="Courier New"/>
          <w:color w:val="000000"/>
          <w:lang w:eastAsia="fr-FR" w:bidi="fr-FR"/>
        </w:rPr>
        <w:t>B dans Gagnon et Biron, 1979). Pour l’ensemble du Canada, les filles sont peu</w:t>
      </w:r>
    </w:p>
    <w:p w14:paraId="5F244966" w14:textId="77777777" w:rsidR="00441568" w:rsidRPr="00376716" w:rsidRDefault="00441568" w:rsidP="00441568">
      <w:pPr>
        <w:spacing w:before="120" w:after="120"/>
        <w:jc w:val="both"/>
      </w:pPr>
    </w:p>
    <w:p w14:paraId="0E20A859" w14:textId="77777777" w:rsidR="00441568" w:rsidRDefault="00441568" w:rsidP="00441568">
      <w:pPr>
        <w:pStyle w:val="p"/>
        <w:sectPr w:rsidR="00441568">
          <w:pgSz w:w="12240" w:h="15840"/>
          <w:pgMar w:top="1800" w:right="1440" w:bottom="1440" w:left="2160" w:header="720" w:footer="720" w:gutter="720"/>
          <w:cols w:space="720"/>
        </w:sectPr>
      </w:pPr>
    </w:p>
    <w:p w14:paraId="15E70D17" w14:textId="77777777" w:rsidR="00441568" w:rsidRDefault="00441568" w:rsidP="00441568">
      <w:pPr>
        <w:pStyle w:val="p"/>
      </w:pPr>
      <w:r>
        <w:t>[105]</w:t>
      </w:r>
    </w:p>
    <w:p w14:paraId="5BEDEC04" w14:textId="77777777" w:rsidR="00441568" w:rsidRPr="00A66531" w:rsidRDefault="00441568" w:rsidP="00441568">
      <w:pPr>
        <w:pStyle w:val="figtitre"/>
      </w:pPr>
      <w:r w:rsidRPr="00A66531">
        <w:t>Tableau 7</w:t>
      </w:r>
    </w:p>
    <w:p w14:paraId="51844C4A" w14:textId="77777777" w:rsidR="00441568" w:rsidRPr="00A66531" w:rsidRDefault="00441568" w:rsidP="00441568">
      <w:pPr>
        <w:pStyle w:val="figtitrest"/>
      </w:pPr>
      <w:r w:rsidRPr="00A66531">
        <w:t>Pour les Jeunes reconnus "Jeunes délinquants", inventaire des délits par sexe, Québec-Ontario, 1963-</w:t>
      </w:r>
      <w:r w:rsidRPr="00103B0C">
        <w:t>1969</w:t>
      </w:r>
      <w:r>
        <w:rPr>
          <w:color w:val="FF0000"/>
        </w:rPr>
        <w:t xml:space="preserve"> </w:t>
      </w:r>
      <w:r w:rsidRPr="00103B0C">
        <w:rPr>
          <w:color w:val="FF0000"/>
          <w:vertAlign w:val="superscript"/>
        </w:rPr>
        <w:t>1</w:t>
      </w:r>
      <w:r w:rsidRPr="00A66531">
        <w:rPr>
          <w:vertAlign w:val="superscript"/>
        </w:rPr>
        <w:t xml:space="preserve"> </w:t>
      </w:r>
      <w:r w:rsidRPr="00A66531">
        <w:t>(Nombre absolu et proportions)</w:t>
      </w:r>
    </w:p>
    <w:tbl>
      <w:tblPr>
        <w:tblW w:w="0" w:type="auto"/>
        <w:tblInd w:w="-252" w:type="dxa"/>
        <w:tblLook w:val="00BF" w:firstRow="1" w:lastRow="0" w:firstColumn="1" w:lastColumn="0" w:noHBand="0" w:noVBand="0"/>
      </w:tblPr>
      <w:tblGrid>
        <w:gridCol w:w="882"/>
        <w:gridCol w:w="618"/>
        <w:gridCol w:w="620"/>
        <w:gridCol w:w="614"/>
        <w:gridCol w:w="620"/>
        <w:gridCol w:w="622"/>
        <w:gridCol w:w="622"/>
        <w:gridCol w:w="614"/>
        <w:gridCol w:w="616"/>
        <w:gridCol w:w="623"/>
        <w:gridCol w:w="622"/>
        <w:gridCol w:w="619"/>
        <w:gridCol w:w="621"/>
        <w:gridCol w:w="619"/>
        <w:gridCol w:w="622"/>
        <w:gridCol w:w="620"/>
        <w:gridCol w:w="622"/>
        <w:gridCol w:w="620"/>
        <w:gridCol w:w="622"/>
        <w:gridCol w:w="620"/>
        <w:gridCol w:w="622"/>
        <w:gridCol w:w="624"/>
        <w:gridCol w:w="622"/>
        <w:gridCol w:w="620"/>
        <w:gridCol w:w="622"/>
        <w:gridCol w:w="620"/>
        <w:gridCol w:w="622"/>
        <w:gridCol w:w="620"/>
        <w:gridCol w:w="622"/>
      </w:tblGrid>
      <w:tr w:rsidR="00441568" w:rsidRPr="00AE3CAC" w14:paraId="63C9608E" w14:textId="77777777">
        <w:tc>
          <w:tcPr>
            <w:tcW w:w="896" w:type="dxa"/>
            <w:vMerge w:val="restart"/>
            <w:tcBorders>
              <w:top w:val="single" w:sz="4" w:space="0" w:color="auto"/>
              <w:bottom w:val="single" w:sz="4" w:space="0" w:color="auto"/>
            </w:tcBorders>
            <w:shd w:val="clear" w:color="auto" w:fill="EEECE1"/>
            <w:vAlign w:val="center"/>
          </w:tcPr>
          <w:p w14:paraId="5B6F8FDE" w14:textId="77777777" w:rsidR="00441568" w:rsidRPr="00AE3CAC" w:rsidRDefault="00441568" w:rsidP="00441568">
            <w:pPr>
              <w:spacing w:before="60" w:after="60"/>
              <w:ind w:firstLine="0"/>
              <w:rPr>
                <w:rFonts w:eastAsia="Times"/>
                <w:sz w:val="18"/>
              </w:rPr>
            </w:pPr>
            <w:r w:rsidRPr="00AE3CAC">
              <w:rPr>
                <w:rFonts w:eastAsia="Times"/>
                <w:sz w:val="18"/>
              </w:rPr>
              <w:t>Année et province</w:t>
            </w:r>
          </w:p>
        </w:tc>
        <w:tc>
          <w:tcPr>
            <w:tcW w:w="2500" w:type="dxa"/>
            <w:gridSpan w:val="4"/>
            <w:tcBorders>
              <w:top w:val="single" w:sz="4" w:space="0" w:color="auto"/>
              <w:bottom w:val="single" w:sz="4" w:space="0" w:color="auto"/>
            </w:tcBorders>
            <w:shd w:val="clear" w:color="auto" w:fill="EEECE1"/>
            <w:vAlign w:val="center"/>
          </w:tcPr>
          <w:p w14:paraId="61EF2172" w14:textId="77777777" w:rsidR="00441568" w:rsidRPr="00AE3CAC" w:rsidRDefault="00441568" w:rsidP="00441568">
            <w:pPr>
              <w:spacing w:before="60" w:after="60"/>
              <w:ind w:firstLine="0"/>
              <w:jc w:val="center"/>
              <w:rPr>
                <w:rFonts w:eastAsia="Times"/>
                <w:sz w:val="18"/>
              </w:rPr>
            </w:pPr>
            <w:r w:rsidRPr="00AE3CAC">
              <w:rPr>
                <w:rFonts w:eastAsia="Times"/>
                <w:sz w:val="18"/>
              </w:rPr>
              <w:t>Contre les personnes</w:t>
            </w:r>
          </w:p>
        </w:tc>
        <w:tc>
          <w:tcPr>
            <w:tcW w:w="2500" w:type="dxa"/>
            <w:gridSpan w:val="4"/>
            <w:tcBorders>
              <w:top w:val="single" w:sz="4" w:space="0" w:color="auto"/>
              <w:bottom w:val="single" w:sz="4" w:space="0" w:color="auto"/>
            </w:tcBorders>
            <w:shd w:val="clear" w:color="auto" w:fill="EEECE1"/>
          </w:tcPr>
          <w:p w14:paraId="2DE2FE89" w14:textId="77777777" w:rsidR="00441568" w:rsidRPr="00AE3CAC" w:rsidRDefault="00441568" w:rsidP="00441568">
            <w:pPr>
              <w:spacing w:before="60" w:after="60"/>
              <w:ind w:firstLine="0"/>
              <w:jc w:val="center"/>
              <w:rPr>
                <w:rFonts w:eastAsia="Times"/>
                <w:sz w:val="18"/>
              </w:rPr>
            </w:pPr>
            <w:r w:rsidRPr="00AE3CAC">
              <w:rPr>
                <w:rFonts w:eastAsia="Times"/>
                <w:sz w:val="18"/>
              </w:rPr>
              <w:t>Contre la propriété</w:t>
            </w:r>
            <w:r w:rsidRPr="00AE3CAC">
              <w:rPr>
                <w:rFonts w:eastAsia="Times"/>
                <w:sz w:val="18"/>
              </w:rPr>
              <w:br/>
              <w:t>avec violence</w:t>
            </w:r>
          </w:p>
        </w:tc>
        <w:tc>
          <w:tcPr>
            <w:tcW w:w="2500" w:type="dxa"/>
            <w:gridSpan w:val="4"/>
            <w:tcBorders>
              <w:top w:val="single" w:sz="4" w:space="0" w:color="auto"/>
              <w:bottom w:val="single" w:sz="4" w:space="0" w:color="auto"/>
            </w:tcBorders>
            <w:shd w:val="clear" w:color="auto" w:fill="EEECE1"/>
            <w:vAlign w:val="center"/>
          </w:tcPr>
          <w:p w14:paraId="784BABBA" w14:textId="77777777" w:rsidR="00441568" w:rsidRPr="00AE3CAC" w:rsidRDefault="00441568" w:rsidP="00441568">
            <w:pPr>
              <w:spacing w:before="60" w:after="60"/>
              <w:ind w:firstLine="0"/>
              <w:jc w:val="center"/>
              <w:rPr>
                <w:rFonts w:eastAsia="Times"/>
                <w:sz w:val="18"/>
              </w:rPr>
            </w:pPr>
            <w:r w:rsidRPr="00AE3CAC">
              <w:rPr>
                <w:rFonts w:eastAsia="Times"/>
                <w:sz w:val="18"/>
              </w:rPr>
              <w:t>Contre la propriété</w:t>
            </w:r>
          </w:p>
        </w:tc>
        <w:tc>
          <w:tcPr>
            <w:tcW w:w="2503" w:type="dxa"/>
            <w:gridSpan w:val="4"/>
            <w:tcBorders>
              <w:top w:val="single" w:sz="4" w:space="0" w:color="auto"/>
              <w:bottom w:val="single" w:sz="4" w:space="0" w:color="auto"/>
            </w:tcBorders>
            <w:shd w:val="clear" w:color="auto" w:fill="EEECE1"/>
          </w:tcPr>
          <w:p w14:paraId="0A07F63C" w14:textId="77777777" w:rsidR="00441568" w:rsidRPr="00AE3CAC" w:rsidRDefault="00441568" w:rsidP="00441568">
            <w:pPr>
              <w:spacing w:before="60" w:after="60"/>
              <w:ind w:firstLine="0"/>
              <w:jc w:val="center"/>
              <w:rPr>
                <w:rFonts w:eastAsia="Times"/>
                <w:sz w:val="18"/>
              </w:rPr>
            </w:pPr>
            <w:r w:rsidRPr="00AE3CAC">
              <w:rPr>
                <w:rFonts w:eastAsia="Times"/>
                <w:sz w:val="18"/>
              </w:rPr>
              <w:t>Autres infractions</w:t>
            </w:r>
            <w:r w:rsidRPr="00AE3CAC">
              <w:rPr>
                <w:rFonts w:eastAsia="Times"/>
                <w:sz w:val="18"/>
              </w:rPr>
              <w:br/>
              <w:t>au code criminel</w:t>
            </w:r>
          </w:p>
        </w:tc>
        <w:tc>
          <w:tcPr>
            <w:tcW w:w="2504" w:type="dxa"/>
            <w:gridSpan w:val="4"/>
            <w:tcBorders>
              <w:top w:val="single" w:sz="4" w:space="0" w:color="auto"/>
              <w:bottom w:val="single" w:sz="4" w:space="0" w:color="auto"/>
            </w:tcBorders>
            <w:shd w:val="clear" w:color="auto" w:fill="EEECE1"/>
            <w:vAlign w:val="center"/>
          </w:tcPr>
          <w:p w14:paraId="6E7E126B" w14:textId="77777777" w:rsidR="00441568" w:rsidRPr="00AE3CAC" w:rsidRDefault="00441568" w:rsidP="00441568">
            <w:pPr>
              <w:spacing w:before="60" w:after="60"/>
              <w:ind w:firstLine="0"/>
              <w:jc w:val="center"/>
              <w:rPr>
                <w:rFonts w:eastAsia="Times"/>
                <w:sz w:val="18"/>
              </w:rPr>
            </w:pPr>
            <w:r w:rsidRPr="00AE3CAC">
              <w:rPr>
                <w:rFonts w:eastAsia="Times"/>
                <w:sz w:val="18"/>
              </w:rPr>
              <w:t>Lois fédérales</w:t>
            </w:r>
          </w:p>
        </w:tc>
        <w:tc>
          <w:tcPr>
            <w:tcW w:w="2504" w:type="dxa"/>
            <w:gridSpan w:val="4"/>
            <w:tcBorders>
              <w:top w:val="single" w:sz="4" w:space="0" w:color="auto"/>
              <w:bottom w:val="single" w:sz="4" w:space="0" w:color="auto"/>
            </w:tcBorders>
            <w:shd w:val="clear" w:color="auto" w:fill="EEECE1"/>
            <w:vAlign w:val="center"/>
          </w:tcPr>
          <w:p w14:paraId="75957CAB" w14:textId="77777777" w:rsidR="00441568" w:rsidRPr="00AE3CAC" w:rsidRDefault="00441568" w:rsidP="00441568">
            <w:pPr>
              <w:spacing w:before="60" w:after="60"/>
              <w:ind w:firstLine="0"/>
              <w:jc w:val="center"/>
              <w:rPr>
                <w:rFonts w:eastAsia="Times"/>
                <w:sz w:val="18"/>
              </w:rPr>
            </w:pPr>
            <w:r w:rsidRPr="00AE3CAC">
              <w:rPr>
                <w:rFonts w:eastAsia="Times"/>
                <w:sz w:val="18"/>
              </w:rPr>
              <w:t>Lois provinciales</w:t>
            </w:r>
          </w:p>
        </w:tc>
        <w:tc>
          <w:tcPr>
            <w:tcW w:w="2504" w:type="dxa"/>
            <w:gridSpan w:val="4"/>
            <w:tcBorders>
              <w:top w:val="single" w:sz="4" w:space="0" w:color="auto"/>
              <w:bottom w:val="single" w:sz="4" w:space="0" w:color="auto"/>
            </w:tcBorders>
            <w:shd w:val="clear" w:color="auto" w:fill="EEECE1"/>
            <w:vAlign w:val="center"/>
          </w:tcPr>
          <w:p w14:paraId="02DC983F" w14:textId="77777777" w:rsidR="00441568" w:rsidRPr="00AE3CAC" w:rsidRDefault="00441568" w:rsidP="00441568">
            <w:pPr>
              <w:spacing w:before="60" w:after="60"/>
              <w:ind w:firstLine="0"/>
              <w:jc w:val="center"/>
              <w:rPr>
                <w:rFonts w:eastAsia="Times"/>
                <w:sz w:val="18"/>
              </w:rPr>
            </w:pPr>
            <w:r w:rsidRPr="00AE3CAC">
              <w:rPr>
                <w:rFonts w:eastAsia="Times"/>
                <w:sz w:val="18"/>
              </w:rPr>
              <w:t>Règlements municipaux</w:t>
            </w:r>
          </w:p>
        </w:tc>
      </w:tr>
      <w:tr w:rsidR="00441568" w:rsidRPr="00AE3CAC" w14:paraId="4E2BFDF0" w14:textId="77777777">
        <w:tc>
          <w:tcPr>
            <w:tcW w:w="896" w:type="dxa"/>
            <w:vMerge/>
            <w:tcBorders>
              <w:top w:val="single" w:sz="4" w:space="0" w:color="auto"/>
              <w:bottom w:val="single" w:sz="4" w:space="0" w:color="auto"/>
            </w:tcBorders>
            <w:shd w:val="clear" w:color="auto" w:fill="EEECE1"/>
          </w:tcPr>
          <w:p w14:paraId="3F8A2638" w14:textId="77777777" w:rsidR="00441568" w:rsidRPr="00AE3CAC" w:rsidRDefault="00441568" w:rsidP="00441568">
            <w:pPr>
              <w:spacing w:before="60" w:after="60"/>
              <w:ind w:firstLine="0"/>
              <w:rPr>
                <w:rFonts w:eastAsia="Times"/>
                <w:sz w:val="18"/>
              </w:rPr>
            </w:pPr>
          </w:p>
        </w:tc>
        <w:tc>
          <w:tcPr>
            <w:tcW w:w="1250" w:type="dxa"/>
            <w:gridSpan w:val="2"/>
            <w:tcBorders>
              <w:top w:val="single" w:sz="4" w:space="0" w:color="auto"/>
              <w:bottom w:val="single" w:sz="4" w:space="0" w:color="auto"/>
            </w:tcBorders>
            <w:shd w:val="clear" w:color="auto" w:fill="EEECE1"/>
          </w:tcPr>
          <w:p w14:paraId="31E8FBC6"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50" w:type="dxa"/>
            <w:gridSpan w:val="2"/>
            <w:tcBorders>
              <w:top w:val="single" w:sz="4" w:space="0" w:color="auto"/>
              <w:bottom w:val="single" w:sz="4" w:space="0" w:color="auto"/>
            </w:tcBorders>
            <w:shd w:val="clear" w:color="auto" w:fill="EEECE1"/>
          </w:tcPr>
          <w:p w14:paraId="520FB511"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50" w:type="dxa"/>
            <w:gridSpan w:val="2"/>
            <w:tcBorders>
              <w:top w:val="single" w:sz="4" w:space="0" w:color="auto"/>
              <w:bottom w:val="single" w:sz="4" w:space="0" w:color="auto"/>
            </w:tcBorders>
            <w:shd w:val="clear" w:color="auto" w:fill="EEECE1"/>
          </w:tcPr>
          <w:p w14:paraId="3FA23AB9"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50" w:type="dxa"/>
            <w:gridSpan w:val="2"/>
            <w:tcBorders>
              <w:top w:val="single" w:sz="4" w:space="0" w:color="auto"/>
              <w:bottom w:val="single" w:sz="4" w:space="0" w:color="auto"/>
            </w:tcBorders>
            <w:shd w:val="clear" w:color="auto" w:fill="EEECE1"/>
          </w:tcPr>
          <w:p w14:paraId="4DB3941D"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50" w:type="dxa"/>
            <w:gridSpan w:val="2"/>
            <w:tcBorders>
              <w:top w:val="single" w:sz="4" w:space="0" w:color="auto"/>
              <w:bottom w:val="single" w:sz="4" w:space="0" w:color="auto"/>
            </w:tcBorders>
            <w:shd w:val="clear" w:color="auto" w:fill="EEECE1"/>
          </w:tcPr>
          <w:p w14:paraId="7D45EC41"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50" w:type="dxa"/>
            <w:gridSpan w:val="2"/>
            <w:tcBorders>
              <w:top w:val="single" w:sz="4" w:space="0" w:color="auto"/>
              <w:bottom w:val="single" w:sz="4" w:space="0" w:color="auto"/>
            </w:tcBorders>
            <w:shd w:val="clear" w:color="auto" w:fill="EEECE1"/>
          </w:tcPr>
          <w:p w14:paraId="7E858401"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51" w:type="dxa"/>
            <w:gridSpan w:val="2"/>
            <w:tcBorders>
              <w:top w:val="single" w:sz="4" w:space="0" w:color="auto"/>
              <w:bottom w:val="single" w:sz="4" w:space="0" w:color="auto"/>
            </w:tcBorders>
            <w:shd w:val="clear" w:color="auto" w:fill="EEECE1"/>
          </w:tcPr>
          <w:p w14:paraId="63260715"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52" w:type="dxa"/>
            <w:gridSpan w:val="2"/>
            <w:tcBorders>
              <w:top w:val="single" w:sz="4" w:space="0" w:color="auto"/>
              <w:bottom w:val="single" w:sz="4" w:space="0" w:color="auto"/>
            </w:tcBorders>
            <w:shd w:val="clear" w:color="auto" w:fill="EEECE1"/>
          </w:tcPr>
          <w:p w14:paraId="44EAA00C"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52" w:type="dxa"/>
            <w:gridSpan w:val="2"/>
            <w:tcBorders>
              <w:top w:val="single" w:sz="4" w:space="0" w:color="auto"/>
              <w:bottom w:val="single" w:sz="4" w:space="0" w:color="auto"/>
            </w:tcBorders>
            <w:shd w:val="clear" w:color="auto" w:fill="EEECE1"/>
          </w:tcPr>
          <w:p w14:paraId="780ACA04"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52" w:type="dxa"/>
            <w:gridSpan w:val="2"/>
            <w:tcBorders>
              <w:top w:val="single" w:sz="4" w:space="0" w:color="auto"/>
              <w:bottom w:val="single" w:sz="4" w:space="0" w:color="auto"/>
            </w:tcBorders>
            <w:shd w:val="clear" w:color="auto" w:fill="EEECE1"/>
          </w:tcPr>
          <w:p w14:paraId="50F4FD9A"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52" w:type="dxa"/>
            <w:gridSpan w:val="2"/>
            <w:tcBorders>
              <w:top w:val="single" w:sz="4" w:space="0" w:color="auto"/>
              <w:bottom w:val="single" w:sz="4" w:space="0" w:color="auto"/>
            </w:tcBorders>
            <w:shd w:val="clear" w:color="auto" w:fill="EEECE1"/>
          </w:tcPr>
          <w:p w14:paraId="61B1EA6A"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52" w:type="dxa"/>
            <w:gridSpan w:val="2"/>
            <w:tcBorders>
              <w:top w:val="single" w:sz="4" w:space="0" w:color="auto"/>
              <w:bottom w:val="single" w:sz="4" w:space="0" w:color="auto"/>
            </w:tcBorders>
            <w:shd w:val="clear" w:color="auto" w:fill="EEECE1"/>
          </w:tcPr>
          <w:p w14:paraId="017ACCD0"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52" w:type="dxa"/>
            <w:gridSpan w:val="2"/>
            <w:tcBorders>
              <w:top w:val="single" w:sz="4" w:space="0" w:color="auto"/>
              <w:bottom w:val="single" w:sz="4" w:space="0" w:color="auto"/>
            </w:tcBorders>
            <w:shd w:val="clear" w:color="auto" w:fill="EEECE1"/>
          </w:tcPr>
          <w:p w14:paraId="5F0FF50B"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52" w:type="dxa"/>
            <w:gridSpan w:val="2"/>
            <w:tcBorders>
              <w:top w:val="single" w:sz="4" w:space="0" w:color="auto"/>
              <w:bottom w:val="single" w:sz="4" w:space="0" w:color="auto"/>
            </w:tcBorders>
            <w:shd w:val="clear" w:color="auto" w:fill="EEECE1"/>
          </w:tcPr>
          <w:p w14:paraId="02388AA8"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r>
      <w:tr w:rsidR="00441568" w:rsidRPr="00AE3CAC" w14:paraId="2EDAAA85" w14:textId="77777777">
        <w:tc>
          <w:tcPr>
            <w:tcW w:w="896" w:type="dxa"/>
            <w:tcBorders>
              <w:top w:val="single" w:sz="4" w:space="0" w:color="auto"/>
            </w:tcBorders>
          </w:tcPr>
          <w:p w14:paraId="08B9AECB" w14:textId="77777777" w:rsidR="00441568" w:rsidRPr="00AE3CAC" w:rsidRDefault="00441568" w:rsidP="00441568">
            <w:pPr>
              <w:spacing w:before="60" w:after="60"/>
              <w:ind w:firstLine="0"/>
              <w:rPr>
                <w:rFonts w:eastAsia="Times"/>
                <w:sz w:val="18"/>
              </w:rPr>
            </w:pPr>
            <w:r w:rsidRPr="00AE3CAC">
              <w:rPr>
                <w:rFonts w:eastAsia="Times"/>
                <w:sz w:val="18"/>
              </w:rPr>
              <w:t>1963</w:t>
            </w:r>
          </w:p>
        </w:tc>
        <w:tc>
          <w:tcPr>
            <w:tcW w:w="625" w:type="dxa"/>
            <w:tcBorders>
              <w:top w:val="single" w:sz="4" w:space="0" w:color="auto"/>
            </w:tcBorders>
          </w:tcPr>
          <w:p w14:paraId="56735A9E"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22683412"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12A253C2"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7873FC4F"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14A363CE"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5B38881D"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22CA95CE"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50E1CE6F"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01B966EC"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40AE231B"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7385A590"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692D8596" w14:textId="77777777" w:rsidR="00441568" w:rsidRPr="00AE3CAC" w:rsidRDefault="00441568" w:rsidP="00441568">
            <w:pPr>
              <w:spacing w:before="60" w:after="60"/>
              <w:ind w:firstLine="0"/>
              <w:rPr>
                <w:rFonts w:eastAsia="Times"/>
                <w:sz w:val="18"/>
              </w:rPr>
            </w:pPr>
          </w:p>
        </w:tc>
        <w:tc>
          <w:tcPr>
            <w:tcW w:w="625" w:type="dxa"/>
            <w:tcBorders>
              <w:top w:val="single" w:sz="4" w:space="0" w:color="auto"/>
            </w:tcBorders>
          </w:tcPr>
          <w:p w14:paraId="126ACA80"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25E73F68"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33784762"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285742D6"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36ABC31D"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7669124A"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37EF8A28"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7B94024F"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78299279"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6DE51CDF"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09918D07"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2FDBFC51"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256B80CD"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2838F5FE"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2C41C99F" w14:textId="77777777" w:rsidR="00441568" w:rsidRPr="00AE3CAC" w:rsidRDefault="00441568" w:rsidP="00441568">
            <w:pPr>
              <w:spacing w:before="60" w:after="60"/>
              <w:ind w:firstLine="0"/>
              <w:rPr>
                <w:rFonts w:eastAsia="Times"/>
                <w:sz w:val="18"/>
              </w:rPr>
            </w:pPr>
          </w:p>
        </w:tc>
        <w:tc>
          <w:tcPr>
            <w:tcW w:w="626" w:type="dxa"/>
            <w:tcBorders>
              <w:top w:val="single" w:sz="4" w:space="0" w:color="auto"/>
            </w:tcBorders>
          </w:tcPr>
          <w:p w14:paraId="72E0A303" w14:textId="77777777" w:rsidR="00441568" w:rsidRPr="00AE3CAC" w:rsidRDefault="00441568" w:rsidP="00441568">
            <w:pPr>
              <w:spacing w:before="60" w:after="60"/>
              <w:ind w:firstLine="0"/>
              <w:rPr>
                <w:rFonts w:eastAsia="Times"/>
                <w:sz w:val="18"/>
              </w:rPr>
            </w:pPr>
          </w:p>
        </w:tc>
      </w:tr>
      <w:tr w:rsidR="00441568" w:rsidRPr="00AE3CAC" w14:paraId="179D48A8" w14:textId="77777777">
        <w:tc>
          <w:tcPr>
            <w:tcW w:w="896" w:type="dxa"/>
          </w:tcPr>
          <w:p w14:paraId="15CC70AF" w14:textId="77777777" w:rsidR="00441568" w:rsidRPr="00AE3CAC" w:rsidRDefault="00441568" w:rsidP="00441568">
            <w:pPr>
              <w:spacing w:before="60" w:after="60"/>
              <w:ind w:firstLine="0"/>
              <w:rPr>
                <w:rFonts w:eastAsia="Times"/>
                <w:sz w:val="18"/>
              </w:rPr>
            </w:pPr>
            <w:r w:rsidRPr="00AE3CAC">
              <w:rPr>
                <w:rFonts w:eastAsia="Times"/>
                <w:sz w:val="18"/>
              </w:rPr>
              <w:t>Québec</w:t>
            </w:r>
          </w:p>
        </w:tc>
        <w:tc>
          <w:tcPr>
            <w:tcW w:w="625" w:type="dxa"/>
          </w:tcPr>
          <w:p w14:paraId="5F0B9E2C" w14:textId="77777777" w:rsidR="00441568" w:rsidRPr="00AE3CAC" w:rsidRDefault="00441568" w:rsidP="00441568">
            <w:pPr>
              <w:spacing w:before="60" w:after="60"/>
              <w:ind w:firstLine="0"/>
              <w:rPr>
                <w:rFonts w:eastAsia="Times"/>
                <w:sz w:val="18"/>
              </w:rPr>
            </w:pPr>
            <w:r w:rsidRPr="00AE3CAC">
              <w:rPr>
                <w:rFonts w:eastAsia="Times"/>
                <w:sz w:val="18"/>
              </w:rPr>
              <w:t>79</w:t>
            </w:r>
          </w:p>
        </w:tc>
        <w:tc>
          <w:tcPr>
            <w:tcW w:w="625" w:type="dxa"/>
          </w:tcPr>
          <w:p w14:paraId="5BBFEB74" w14:textId="77777777" w:rsidR="00441568" w:rsidRPr="00AE3CAC" w:rsidRDefault="00441568" w:rsidP="00441568">
            <w:pPr>
              <w:spacing w:before="60" w:after="60"/>
              <w:ind w:firstLine="0"/>
              <w:rPr>
                <w:rFonts w:eastAsia="Times"/>
                <w:sz w:val="18"/>
              </w:rPr>
            </w:pPr>
            <w:r w:rsidRPr="00AE3CAC">
              <w:rPr>
                <w:rFonts w:eastAsia="Times"/>
                <w:sz w:val="18"/>
              </w:rPr>
              <w:t>96.3</w:t>
            </w:r>
          </w:p>
        </w:tc>
        <w:tc>
          <w:tcPr>
            <w:tcW w:w="625" w:type="dxa"/>
          </w:tcPr>
          <w:p w14:paraId="6CB8A970" w14:textId="77777777" w:rsidR="00441568" w:rsidRPr="00AE3CAC" w:rsidRDefault="00441568" w:rsidP="00441568">
            <w:pPr>
              <w:spacing w:before="60" w:after="60"/>
              <w:ind w:firstLine="0"/>
              <w:rPr>
                <w:rFonts w:eastAsia="Times"/>
                <w:sz w:val="18"/>
              </w:rPr>
            </w:pPr>
            <w:r w:rsidRPr="00AE3CAC">
              <w:rPr>
                <w:rFonts w:eastAsia="Times"/>
                <w:sz w:val="18"/>
              </w:rPr>
              <w:t>3</w:t>
            </w:r>
          </w:p>
        </w:tc>
        <w:tc>
          <w:tcPr>
            <w:tcW w:w="625" w:type="dxa"/>
          </w:tcPr>
          <w:p w14:paraId="034927E6" w14:textId="77777777" w:rsidR="00441568" w:rsidRPr="00AE3CAC" w:rsidRDefault="00441568" w:rsidP="00441568">
            <w:pPr>
              <w:spacing w:before="60" w:after="60"/>
              <w:ind w:firstLine="0"/>
              <w:rPr>
                <w:rFonts w:eastAsia="Times"/>
                <w:sz w:val="18"/>
              </w:rPr>
            </w:pPr>
            <w:r w:rsidRPr="00AE3CAC">
              <w:rPr>
                <w:rFonts w:eastAsia="Times"/>
                <w:sz w:val="18"/>
              </w:rPr>
              <w:t>3.7</w:t>
            </w:r>
          </w:p>
        </w:tc>
        <w:tc>
          <w:tcPr>
            <w:tcW w:w="625" w:type="dxa"/>
          </w:tcPr>
          <w:p w14:paraId="288C5FEC" w14:textId="77777777" w:rsidR="00441568" w:rsidRPr="00AE3CAC" w:rsidRDefault="00441568" w:rsidP="00441568">
            <w:pPr>
              <w:spacing w:before="60" w:after="60"/>
              <w:ind w:firstLine="0"/>
              <w:rPr>
                <w:rFonts w:eastAsia="Times"/>
                <w:sz w:val="18"/>
              </w:rPr>
            </w:pPr>
            <w:r w:rsidRPr="00AE3CAC">
              <w:rPr>
                <w:rFonts w:eastAsia="Times"/>
                <w:sz w:val="18"/>
              </w:rPr>
              <w:t>626</w:t>
            </w:r>
          </w:p>
        </w:tc>
        <w:tc>
          <w:tcPr>
            <w:tcW w:w="625" w:type="dxa"/>
          </w:tcPr>
          <w:p w14:paraId="2C48B183" w14:textId="77777777" w:rsidR="00441568" w:rsidRPr="00AE3CAC" w:rsidRDefault="00441568" w:rsidP="00441568">
            <w:pPr>
              <w:spacing w:before="60" w:after="60"/>
              <w:ind w:firstLine="0"/>
              <w:rPr>
                <w:rFonts w:eastAsia="Times"/>
                <w:sz w:val="18"/>
              </w:rPr>
            </w:pPr>
            <w:r w:rsidRPr="00AE3CAC">
              <w:rPr>
                <w:rFonts w:eastAsia="Times"/>
                <w:sz w:val="18"/>
              </w:rPr>
              <w:t>98.3</w:t>
            </w:r>
          </w:p>
        </w:tc>
        <w:tc>
          <w:tcPr>
            <w:tcW w:w="625" w:type="dxa"/>
          </w:tcPr>
          <w:p w14:paraId="7BCEB1B9" w14:textId="77777777" w:rsidR="00441568" w:rsidRPr="00AE3CAC" w:rsidRDefault="00441568" w:rsidP="00441568">
            <w:pPr>
              <w:spacing w:before="60" w:after="60"/>
              <w:ind w:firstLine="0"/>
              <w:rPr>
                <w:rFonts w:eastAsia="Times"/>
                <w:sz w:val="18"/>
              </w:rPr>
            </w:pPr>
            <w:r w:rsidRPr="00AE3CAC">
              <w:rPr>
                <w:rFonts w:eastAsia="Times"/>
                <w:sz w:val="18"/>
              </w:rPr>
              <w:t>11</w:t>
            </w:r>
          </w:p>
        </w:tc>
        <w:tc>
          <w:tcPr>
            <w:tcW w:w="625" w:type="dxa"/>
          </w:tcPr>
          <w:p w14:paraId="4384FCD2" w14:textId="77777777" w:rsidR="00441568" w:rsidRPr="00AE3CAC" w:rsidRDefault="00441568" w:rsidP="00441568">
            <w:pPr>
              <w:spacing w:before="60" w:after="60"/>
              <w:ind w:firstLine="0"/>
              <w:rPr>
                <w:rFonts w:eastAsia="Times"/>
                <w:sz w:val="18"/>
              </w:rPr>
            </w:pPr>
            <w:r w:rsidRPr="00AE3CAC">
              <w:rPr>
                <w:rFonts w:eastAsia="Times"/>
                <w:sz w:val="18"/>
              </w:rPr>
              <w:t>1.7</w:t>
            </w:r>
          </w:p>
        </w:tc>
        <w:tc>
          <w:tcPr>
            <w:tcW w:w="625" w:type="dxa"/>
          </w:tcPr>
          <w:p w14:paraId="5FE3CC72" w14:textId="77777777" w:rsidR="00441568" w:rsidRPr="00AE3CAC" w:rsidRDefault="00441568" w:rsidP="00441568">
            <w:pPr>
              <w:spacing w:before="60" w:after="60"/>
              <w:ind w:firstLine="0"/>
              <w:rPr>
                <w:rFonts w:eastAsia="Times"/>
                <w:sz w:val="18"/>
              </w:rPr>
            </w:pPr>
            <w:r w:rsidRPr="00AE3CAC">
              <w:rPr>
                <w:rFonts w:eastAsia="Times"/>
                <w:sz w:val="18"/>
              </w:rPr>
              <w:t>1602</w:t>
            </w:r>
          </w:p>
        </w:tc>
        <w:tc>
          <w:tcPr>
            <w:tcW w:w="625" w:type="dxa"/>
          </w:tcPr>
          <w:p w14:paraId="4127082E" w14:textId="77777777" w:rsidR="00441568" w:rsidRPr="00AE3CAC" w:rsidRDefault="00441568" w:rsidP="00441568">
            <w:pPr>
              <w:spacing w:before="60" w:after="60"/>
              <w:ind w:firstLine="0"/>
              <w:rPr>
                <w:rFonts w:eastAsia="Times"/>
                <w:sz w:val="18"/>
              </w:rPr>
            </w:pPr>
            <w:r w:rsidRPr="00AE3CAC">
              <w:rPr>
                <w:rFonts w:eastAsia="Times"/>
                <w:sz w:val="18"/>
              </w:rPr>
              <w:t>93.8</w:t>
            </w:r>
          </w:p>
        </w:tc>
        <w:tc>
          <w:tcPr>
            <w:tcW w:w="625" w:type="dxa"/>
          </w:tcPr>
          <w:p w14:paraId="1171B397" w14:textId="77777777" w:rsidR="00441568" w:rsidRPr="00AE3CAC" w:rsidRDefault="00441568" w:rsidP="00441568">
            <w:pPr>
              <w:spacing w:before="60" w:after="60"/>
              <w:ind w:firstLine="0"/>
              <w:rPr>
                <w:rFonts w:eastAsia="Times"/>
                <w:sz w:val="18"/>
              </w:rPr>
            </w:pPr>
            <w:r w:rsidRPr="00AE3CAC">
              <w:rPr>
                <w:rFonts w:eastAsia="Times"/>
                <w:sz w:val="18"/>
              </w:rPr>
              <w:t>105</w:t>
            </w:r>
          </w:p>
        </w:tc>
        <w:tc>
          <w:tcPr>
            <w:tcW w:w="625" w:type="dxa"/>
          </w:tcPr>
          <w:p w14:paraId="52036A64" w14:textId="77777777" w:rsidR="00441568" w:rsidRPr="00AE3CAC" w:rsidRDefault="00441568" w:rsidP="00441568">
            <w:pPr>
              <w:spacing w:before="60" w:after="60"/>
              <w:ind w:firstLine="0"/>
              <w:rPr>
                <w:rFonts w:eastAsia="Times"/>
                <w:sz w:val="18"/>
              </w:rPr>
            </w:pPr>
            <w:r w:rsidRPr="00AE3CAC">
              <w:rPr>
                <w:rFonts w:eastAsia="Times"/>
                <w:sz w:val="18"/>
              </w:rPr>
              <w:t>6.2</w:t>
            </w:r>
          </w:p>
        </w:tc>
        <w:tc>
          <w:tcPr>
            <w:tcW w:w="625" w:type="dxa"/>
          </w:tcPr>
          <w:p w14:paraId="6815638E" w14:textId="77777777" w:rsidR="00441568" w:rsidRPr="00AE3CAC" w:rsidRDefault="00441568" w:rsidP="00441568">
            <w:pPr>
              <w:spacing w:before="60" w:after="60"/>
              <w:ind w:firstLine="0"/>
              <w:rPr>
                <w:rFonts w:eastAsia="Times"/>
                <w:sz w:val="18"/>
              </w:rPr>
            </w:pPr>
            <w:r w:rsidRPr="00AE3CAC">
              <w:rPr>
                <w:rFonts w:eastAsia="Times"/>
                <w:sz w:val="18"/>
              </w:rPr>
              <w:t>213</w:t>
            </w:r>
          </w:p>
        </w:tc>
        <w:tc>
          <w:tcPr>
            <w:tcW w:w="626" w:type="dxa"/>
          </w:tcPr>
          <w:p w14:paraId="179927A3" w14:textId="77777777" w:rsidR="00441568" w:rsidRPr="00AE3CAC" w:rsidRDefault="00441568" w:rsidP="00441568">
            <w:pPr>
              <w:spacing w:before="60" w:after="60"/>
              <w:ind w:firstLine="0"/>
              <w:rPr>
                <w:rFonts w:eastAsia="Times"/>
                <w:sz w:val="18"/>
              </w:rPr>
            </w:pPr>
            <w:r w:rsidRPr="00AE3CAC">
              <w:rPr>
                <w:rFonts w:eastAsia="Times"/>
                <w:sz w:val="18"/>
              </w:rPr>
              <w:t>83.2</w:t>
            </w:r>
          </w:p>
        </w:tc>
        <w:tc>
          <w:tcPr>
            <w:tcW w:w="626" w:type="dxa"/>
          </w:tcPr>
          <w:p w14:paraId="69926504" w14:textId="77777777" w:rsidR="00441568" w:rsidRPr="00AE3CAC" w:rsidRDefault="00441568" w:rsidP="00441568">
            <w:pPr>
              <w:spacing w:before="60" w:after="60"/>
              <w:ind w:firstLine="0"/>
              <w:rPr>
                <w:rFonts w:eastAsia="Times"/>
                <w:sz w:val="18"/>
              </w:rPr>
            </w:pPr>
            <w:r w:rsidRPr="00AE3CAC">
              <w:rPr>
                <w:rFonts w:eastAsia="Times"/>
                <w:sz w:val="18"/>
              </w:rPr>
              <w:t>43</w:t>
            </w:r>
          </w:p>
        </w:tc>
        <w:tc>
          <w:tcPr>
            <w:tcW w:w="626" w:type="dxa"/>
          </w:tcPr>
          <w:p w14:paraId="303A2B43" w14:textId="77777777" w:rsidR="00441568" w:rsidRPr="00AE3CAC" w:rsidRDefault="00441568" w:rsidP="00441568">
            <w:pPr>
              <w:spacing w:before="60" w:after="60"/>
              <w:ind w:firstLine="0"/>
              <w:rPr>
                <w:rFonts w:eastAsia="Times"/>
                <w:sz w:val="18"/>
              </w:rPr>
            </w:pPr>
            <w:r w:rsidRPr="00AE3CAC">
              <w:rPr>
                <w:rFonts w:eastAsia="Times"/>
                <w:sz w:val="18"/>
              </w:rPr>
              <w:t>16.8</w:t>
            </w:r>
          </w:p>
        </w:tc>
        <w:tc>
          <w:tcPr>
            <w:tcW w:w="626" w:type="dxa"/>
          </w:tcPr>
          <w:p w14:paraId="429A76E4" w14:textId="77777777" w:rsidR="00441568" w:rsidRPr="00AE3CAC" w:rsidRDefault="00441568" w:rsidP="00441568">
            <w:pPr>
              <w:spacing w:before="60" w:after="60"/>
              <w:ind w:firstLine="0"/>
              <w:rPr>
                <w:rFonts w:eastAsia="Times"/>
                <w:sz w:val="18"/>
              </w:rPr>
            </w:pPr>
            <w:r w:rsidRPr="00AE3CAC">
              <w:rPr>
                <w:rFonts w:eastAsia="Times"/>
                <w:sz w:val="18"/>
              </w:rPr>
              <w:t>52</w:t>
            </w:r>
          </w:p>
        </w:tc>
        <w:tc>
          <w:tcPr>
            <w:tcW w:w="626" w:type="dxa"/>
          </w:tcPr>
          <w:p w14:paraId="3ACFE298" w14:textId="77777777" w:rsidR="00441568" w:rsidRPr="00AE3CAC" w:rsidRDefault="00441568" w:rsidP="00441568">
            <w:pPr>
              <w:spacing w:before="60" w:after="60"/>
              <w:ind w:firstLine="0"/>
              <w:rPr>
                <w:rFonts w:eastAsia="Times"/>
                <w:sz w:val="18"/>
              </w:rPr>
            </w:pPr>
            <w:r w:rsidRPr="00AE3CAC">
              <w:rPr>
                <w:rFonts w:eastAsia="Times"/>
                <w:sz w:val="18"/>
              </w:rPr>
              <w:t>54.1</w:t>
            </w:r>
          </w:p>
        </w:tc>
        <w:tc>
          <w:tcPr>
            <w:tcW w:w="626" w:type="dxa"/>
          </w:tcPr>
          <w:p w14:paraId="5434ABEC" w14:textId="77777777" w:rsidR="00441568" w:rsidRPr="00AE3CAC" w:rsidRDefault="00441568" w:rsidP="00441568">
            <w:pPr>
              <w:spacing w:before="60" w:after="60"/>
              <w:ind w:firstLine="0"/>
              <w:rPr>
                <w:rFonts w:eastAsia="Times"/>
                <w:sz w:val="18"/>
              </w:rPr>
            </w:pPr>
            <w:r w:rsidRPr="00AE3CAC">
              <w:rPr>
                <w:rFonts w:eastAsia="Times"/>
                <w:sz w:val="18"/>
              </w:rPr>
              <w:t>44</w:t>
            </w:r>
          </w:p>
        </w:tc>
        <w:tc>
          <w:tcPr>
            <w:tcW w:w="626" w:type="dxa"/>
          </w:tcPr>
          <w:p w14:paraId="03B45A40" w14:textId="77777777" w:rsidR="00441568" w:rsidRPr="00AE3CAC" w:rsidRDefault="00441568" w:rsidP="00441568">
            <w:pPr>
              <w:spacing w:before="60" w:after="60"/>
              <w:ind w:firstLine="0"/>
              <w:rPr>
                <w:rFonts w:eastAsia="Times"/>
                <w:sz w:val="18"/>
              </w:rPr>
            </w:pPr>
            <w:r w:rsidRPr="00AE3CAC">
              <w:rPr>
                <w:rFonts w:eastAsia="Times"/>
                <w:sz w:val="18"/>
              </w:rPr>
              <w:t>45.9</w:t>
            </w:r>
          </w:p>
        </w:tc>
        <w:tc>
          <w:tcPr>
            <w:tcW w:w="626" w:type="dxa"/>
          </w:tcPr>
          <w:p w14:paraId="38F6F0BD" w14:textId="77777777" w:rsidR="00441568" w:rsidRPr="00AE3CAC" w:rsidRDefault="00441568" w:rsidP="00441568">
            <w:pPr>
              <w:spacing w:before="60" w:after="60"/>
              <w:ind w:firstLine="0"/>
              <w:rPr>
                <w:rFonts w:eastAsia="Times"/>
                <w:sz w:val="18"/>
              </w:rPr>
            </w:pPr>
            <w:r w:rsidRPr="00AE3CAC">
              <w:rPr>
                <w:rFonts w:eastAsia="Times"/>
                <w:sz w:val="18"/>
              </w:rPr>
              <w:t>33</w:t>
            </w:r>
          </w:p>
        </w:tc>
        <w:tc>
          <w:tcPr>
            <w:tcW w:w="626" w:type="dxa"/>
          </w:tcPr>
          <w:p w14:paraId="747E51EE" w14:textId="77777777" w:rsidR="00441568" w:rsidRPr="00AE3CAC" w:rsidRDefault="00441568" w:rsidP="00441568">
            <w:pPr>
              <w:spacing w:before="60" w:after="60"/>
              <w:ind w:firstLine="0"/>
              <w:rPr>
                <w:rFonts w:eastAsia="Times"/>
                <w:sz w:val="18"/>
              </w:rPr>
            </w:pPr>
            <w:r w:rsidRPr="00AE3CAC">
              <w:rPr>
                <w:rFonts w:eastAsia="Times"/>
                <w:sz w:val="18"/>
              </w:rPr>
              <w:t>62.3</w:t>
            </w:r>
          </w:p>
        </w:tc>
        <w:tc>
          <w:tcPr>
            <w:tcW w:w="626" w:type="dxa"/>
          </w:tcPr>
          <w:p w14:paraId="2D1A1E69" w14:textId="77777777" w:rsidR="00441568" w:rsidRPr="00AE3CAC" w:rsidRDefault="00441568" w:rsidP="00441568">
            <w:pPr>
              <w:spacing w:before="60" w:after="60"/>
              <w:ind w:firstLine="0"/>
              <w:rPr>
                <w:rFonts w:eastAsia="Times"/>
                <w:sz w:val="18"/>
              </w:rPr>
            </w:pPr>
            <w:r w:rsidRPr="00AE3CAC">
              <w:rPr>
                <w:rFonts w:eastAsia="Times"/>
                <w:sz w:val="18"/>
              </w:rPr>
              <w:t>20</w:t>
            </w:r>
          </w:p>
        </w:tc>
        <w:tc>
          <w:tcPr>
            <w:tcW w:w="626" w:type="dxa"/>
          </w:tcPr>
          <w:p w14:paraId="5E0D5ADD" w14:textId="77777777" w:rsidR="00441568" w:rsidRPr="00AE3CAC" w:rsidRDefault="00441568" w:rsidP="00441568">
            <w:pPr>
              <w:spacing w:before="60" w:after="60"/>
              <w:ind w:firstLine="0"/>
              <w:rPr>
                <w:rFonts w:eastAsia="Times"/>
                <w:sz w:val="18"/>
              </w:rPr>
            </w:pPr>
            <w:r w:rsidRPr="00AE3CAC">
              <w:rPr>
                <w:rFonts w:eastAsia="Times"/>
                <w:sz w:val="18"/>
              </w:rPr>
              <w:t>37.7</w:t>
            </w:r>
          </w:p>
        </w:tc>
        <w:tc>
          <w:tcPr>
            <w:tcW w:w="626" w:type="dxa"/>
          </w:tcPr>
          <w:p w14:paraId="4163BD62" w14:textId="77777777" w:rsidR="00441568" w:rsidRPr="00AE3CAC" w:rsidRDefault="00441568" w:rsidP="00441568">
            <w:pPr>
              <w:spacing w:before="60" w:after="60"/>
              <w:ind w:firstLine="0"/>
              <w:rPr>
                <w:rFonts w:eastAsia="Times"/>
                <w:sz w:val="18"/>
              </w:rPr>
            </w:pPr>
            <w:r w:rsidRPr="00AE3CAC">
              <w:rPr>
                <w:rFonts w:eastAsia="Times"/>
                <w:sz w:val="18"/>
              </w:rPr>
              <w:t>74</w:t>
            </w:r>
          </w:p>
        </w:tc>
        <w:tc>
          <w:tcPr>
            <w:tcW w:w="626" w:type="dxa"/>
          </w:tcPr>
          <w:p w14:paraId="2A651E10" w14:textId="77777777" w:rsidR="00441568" w:rsidRPr="00AE3CAC" w:rsidRDefault="00441568" w:rsidP="00441568">
            <w:pPr>
              <w:spacing w:before="60" w:after="60"/>
              <w:ind w:firstLine="0"/>
              <w:rPr>
                <w:rFonts w:eastAsia="Times"/>
                <w:sz w:val="18"/>
              </w:rPr>
            </w:pPr>
            <w:r w:rsidRPr="00AE3CAC">
              <w:rPr>
                <w:rFonts w:eastAsia="Times"/>
                <w:sz w:val="18"/>
              </w:rPr>
              <w:t>94.9</w:t>
            </w:r>
          </w:p>
        </w:tc>
        <w:tc>
          <w:tcPr>
            <w:tcW w:w="626" w:type="dxa"/>
          </w:tcPr>
          <w:p w14:paraId="043F0DE7" w14:textId="77777777" w:rsidR="00441568" w:rsidRPr="00AE3CAC" w:rsidRDefault="00441568" w:rsidP="00441568">
            <w:pPr>
              <w:spacing w:before="60" w:after="60"/>
              <w:ind w:firstLine="0"/>
              <w:rPr>
                <w:rFonts w:eastAsia="Times"/>
                <w:sz w:val="18"/>
              </w:rPr>
            </w:pPr>
            <w:r w:rsidRPr="00AE3CAC">
              <w:rPr>
                <w:rFonts w:eastAsia="Times"/>
                <w:sz w:val="18"/>
              </w:rPr>
              <w:t>4</w:t>
            </w:r>
          </w:p>
        </w:tc>
        <w:tc>
          <w:tcPr>
            <w:tcW w:w="626" w:type="dxa"/>
          </w:tcPr>
          <w:p w14:paraId="02051257" w14:textId="77777777" w:rsidR="00441568" w:rsidRPr="00AE3CAC" w:rsidRDefault="00441568" w:rsidP="00441568">
            <w:pPr>
              <w:spacing w:before="60" w:after="60"/>
              <w:ind w:firstLine="0"/>
              <w:rPr>
                <w:rFonts w:eastAsia="Times"/>
                <w:sz w:val="18"/>
              </w:rPr>
            </w:pPr>
            <w:r w:rsidRPr="00AE3CAC">
              <w:rPr>
                <w:rFonts w:eastAsia="Times"/>
                <w:sz w:val="18"/>
              </w:rPr>
              <w:t>5.1</w:t>
            </w:r>
          </w:p>
        </w:tc>
      </w:tr>
      <w:tr w:rsidR="00441568" w:rsidRPr="00AE3CAC" w14:paraId="04E4332A" w14:textId="77777777">
        <w:tc>
          <w:tcPr>
            <w:tcW w:w="896" w:type="dxa"/>
          </w:tcPr>
          <w:p w14:paraId="07F91F97" w14:textId="77777777" w:rsidR="00441568" w:rsidRPr="00AE3CAC" w:rsidRDefault="00441568" w:rsidP="00441568">
            <w:pPr>
              <w:spacing w:before="60" w:after="60"/>
              <w:ind w:firstLine="0"/>
              <w:rPr>
                <w:rFonts w:eastAsia="Times"/>
                <w:sz w:val="18"/>
              </w:rPr>
            </w:pPr>
            <w:r w:rsidRPr="00AE3CAC">
              <w:rPr>
                <w:rFonts w:eastAsia="Times"/>
                <w:sz w:val="18"/>
              </w:rPr>
              <w:t>Ontario</w:t>
            </w:r>
          </w:p>
        </w:tc>
        <w:tc>
          <w:tcPr>
            <w:tcW w:w="625" w:type="dxa"/>
          </w:tcPr>
          <w:p w14:paraId="7B3DA411" w14:textId="77777777" w:rsidR="00441568" w:rsidRPr="00AE3CAC" w:rsidRDefault="00441568" w:rsidP="00441568">
            <w:pPr>
              <w:spacing w:before="60" w:after="60"/>
              <w:ind w:firstLine="0"/>
              <w:rPr>
                <w:rFonts w:eastAsia="Times"/>
                <w:sz w:val="18"/>
              </w:rPr>
            </w:pPr>
            <w:r w:rsidRPr="00AE3CAC">
              <w:rPr>
                <w:rFonts w:eastAsia="Times"/>
                <w:sz w:val="18"/>
              </w:rPr>
              <w:t>278</w:t>
            </w:r>
          </w:p>
        </w:tc>
        <w:tc>
          <w:tcPr>
            <w:tcW w:w="625" w:type="dxa"/>
          </w:tcPr>
          <w:p w14:paraId="06CC1392" w14:textId="77777777" w:rsidR="00441568" w:rsidRPr="00AE3CAC" w:rsidRDefault="00441568" w:rsidP="00441568">
            <w:pPr>
              <w:spacing w:before="60" w:after="60"/>
              <w:ind w:firstLine="0"/>
              <w:rPr>
                <w:rFonts w:eastAsia="Times"/>
                <w:sz w:val="18"/>
              </w:rPr>
            </w:pPr>
            <w:r w:rsidRPr="00AE3CAC">
              <w:rPr>
                <w:rFonts w:eastAsia="Times"/>
                <w:sz w:val="18"/>
              </w:rPr>
              <w:t>94.9</w:t>
            </w:r>
          </w:p>
        </w:tc>
        <w:tc>
          <w:tcPr>
            <w:tcW w:w="625" w:type="dxa"/>
          </w:tcPr>
          <w:p w14:paraId="5E177106" w14:textId="77777777" w:rsidR="00441568" w:rsidRPr="00AE3CAC" w:rsidRDefault="00441568" w:rsidP="00441568">
            <w:pPr>
              <w:spacing w:before="60" w:after="60"/>
              <w:ind w:firstLine="0"/>
              <w:rPr>
                <w:rFonts w:eastAsia="Times"/>
                <w:sz w:val="18"/>
              </w:rPr>
            </w:pPr>
            <w:r w:rsidRPr="00AE3CAC">
              <w:rPr>
                <w:rFonts w:eastAsia="Times"/>
                <w:sz w:val="18"/>
              </w:rPr>
              <w:t>15</w:t>
            </w:r>
          </w:p>
        </w:tc>
        <w:tc>
          <w:tcPr>
            <w:tcW w:w="625" w:type="dxa"/>
          </w:tcPr>
          <w:p w14:paraId="4457DABB" w14:textId="77777777" w:rsidR="00441568" w:rsidRPr="00AE3CAC" w:rsidRDefault="00441568" w:rsidP="00441568">
            <w:pPr>
              <w:spacing w:before="60" w:after="60"/>
              <w:ind w:firstLine="0"/>
              <w:rPr>
                <w:rFonts w:eastAsia="Times"/>
                <w:sz w:val="18"/>
              </w:rPr>
            </w:pPr>
            <w:r w:rsidRPr="00AE3CAC">
              <w:rPr>
                <w:rFonts w:eastAsia="Times"/>
                <w:sz w:val="18"/>
              </w:rPr>
              <w:t>5.1</w:t>
            </w:r>
          </w:p>
        </w:tc>
        <w:tc>
          <w:tcPr>
            <w:tcW w:w="625" w:type="dxa"/>
          </w:tcPr>
          <w:p w14:paraId="796F12D2" w14:textId="77777777" w:rsidR="00441568" w:rsidRPr="00AE3CAC" w:rsidRDefault="00441568" w:rsidP="00441568">
            <w:pPr>
              <w:spacing w:before="60" w:after="60"/>
              <w:ind w:firstLine="0"/>
              <w:rPr>
                <w:rFonts w:eastAsia="Times"/>
                <w:sz w:val="18"/>
              </w:rPr>
            </w:pPr>
            <w:r w:rsidRPr="00AE3CAC">
              <w:rPr>
                <w:rFonts w:eastAsia="Times"/>
                <w:sz w:val="18"/>
              </w:rPr>
              <w:t>1747</w:t>
            </w:r>
          </w:p>
        </w:tc>
        <w:tc>
          <w:tcPr>
            <w:tcW w:w="625" w:type="dxa"/>
          </w:tcPr>
          <w:p w14:paraId="3531E8CB" w14:textId="77777777" w:rsidR="00441568" w:rsidRPr="00AE3CAC" w:rsidRDefault="00441568" w:rsidP="00441568">
            <w:pPr>
              <w:spacing w:before="60" w:after="60"/>
              <w:ind w:firstLine="0"/>
              <w:rPr>
                <w:rFonts w:eastAsia="Times"/>
                <w:sz w:val="18"/>
              </w:rPr>
            </w:pPr>
            <w:r w:rsidRPr="00AE3CAC">
              <w:rPr>
                <w:rFonts w:eastAsia="Times"/>
                <w:sz w:val="18"/>
              </w:rPr>
              <w:t>97.3</w:t>
            </w:r>
          </w:p>
        </w:tc>
        <w:tc>
          <w:tcPr>
            <w:tcW w:w="625" w:type="dxa"/>
          </w:tcPr>
          <w:p w14:paraId="56BC79CE" w14:textId="77777777" w:rsidR="00441568" w:rsidRPr="00AE3CAC" w:rsidRDefault="00441568" w:rsidP="00441568">
            <w:pPr>
              <w:spacing w:before="60" w:after="60"/>
              <w:ind w:firstLine="0"/>
              <w:rPr>
                <w:rFonts w:eastAsia="Times"/>
                <w:sz w:val="18"/>
              </w:rPr>
            </w:pPr>
            <w:r w:rsidRPr="00AE3CAC">
              <w:rPr>
                <w:rFonts w:eastAsia="Times"/>
                <w:sz w:val="18"/>
              </w:rPr>
              <w:t>49</w:t>
            </w:r>
          </w:p>
        </w:tc>
        <w:tc>
          <w:tcPr>
            <w:tcW w:w="625" w:type="dxa"/>
          </w:tcPr>
          <w:p w14:paraId="1799A74F" w14:textId="77777777" w:rsidR="00441568" w:rsidRPr="00AE3CAC" w:rsidRDefault="00441568" w:rsidP="00441568">
            <w:pPr>
              <w:spacing w:before="60" w:after="60"/>
              <w:ind w:firstLine="0"/>
              <w:rPr>
                <w:rFonts w:eastAsia="Times"/>
                <w:sz w:val="18"/>
              </w:rPr>
            </w:pPr>
            <w:r w:rsidRPr="00AE3CAC">
              <w:rPr>
                <w:rFonts w:eastAsia="Times"/>
                <w:sz w:val="18"/>
              </w:rPr>
              <w:t>2.7</w:t>
            </w:r>
          </w:p>
        </w:tc>
        <w:tc>
          <w:tcPr>
            <w:tcW w:w="625" w:type="dxa"/>
          </w:tcPr>
          <w:p w14:paraId="7CB44282" w14:textId="77777777" w:rsidR="00441568" w:rsidRPr="00AE3CAC" w:rsidRDefault="00441568" w:rsidP="00441568">
            <w:pPr>
              <w:spacing w:before="60" w:after="60"/>
              <w:ind w:firstLine="0"/>
              <w:rPr>
                <w:rFonts w:eastAsia="Times"/>
                <w:sz w:val="18"/>
              </w:rPr>
            </w:pPr>
            <w:r w:rsidRPr="00AE3CAC">
              <w:rPr>
                <w:rFonts w:eastAsia="Times"/>
                <w:sz w:val="18"/>
              </w:rPr>
              <w:t>3875</w:t>
            </w:r>
          </w:p>
        </w:tc>
        <w:tc>
          <w:tcPr>
            <w:tcW w:w="625" w:type="dxa"/>
          </w:tcPr>
          <w:p w14:paraId="2A687A00" w14:textId="77777777" w:rsidR="00441568" w:rsidRPr="00AE3CAC" w:rsidRDefault="00441568" w:rsidP="00441568">
            <w:pPr>
              <w:spacing w:before="60" w:after="60"/>
              <w:ind w:firstLine="0"/>
              <w:rPr>
                <w:rFonts w:eastAsia="Times"/>
                <w:sz w:val="18"/>
              </w:rPr>
            </w:pPr>
            <w:r w:rsidRPr="00AE3CAC">
              <w:rPr>
                <w:rFonts w:eastAsia="Times"/>
                <w:sz w:val="18"/>
              </w:rPr>
              <w:t>90.3</w:t>
            </w:r>
          </w:p>
        </w:tc>
        <w:tc>
          <w:tcPr>
            <w:tcW w:w="625" w:type="dxa"/>
          </w:tcPr>
          <w:p w14:paraId="051D26BF" w14:textId="77777777" w:rsidR="00441568" w:rsidRPr="00AE3CAC" w:rsidRDefault="00441568" w:rsidP="00441568">
            <w:pPr>
              <w:spacing w:before="60" w:after="60"/>
              <w:ind w:firstLine="0"/>
              <w:rPr>
                <w:rFonts w:eastAsia="Times"/>
                <w:sz w:val="18"/>
              </w:rPr>
            </w:pPr>
            <w:r w:rsidRPr="00AE3CAC">
              <w:rPr>
                <w:rFonts w:eastAsia="Times"/>
                <w:sz w:val="18"/>
              </w:rPr>
              <w:t>416</w:t>
            </w:r>
          </w:p>
        </w:tc>
        <w:tc>
          <w:tcPr>
            <w:tcW w:w="625" w:type="dxa"/>
          </w:tcPr>
          <w:p w14:paraId="4A643192" w14:textId="77777777" w:rsidR="00441568" w:rsidRPr="00AE3CAC" w:rsidRDefault="00441568" w:rsidP="00441568">
            <w:pPr>
              <w:spacing w:before="60" w:after="60"/>
              <w:ind w:firstLine="0"/>
              <w:rPr>
                <w:rFonts w:eastAsia="Times"/>
                <w:sz w:val="18"/>
              </w:rPr>
            </w:pPr>
            <w:r w:rsidRPr="00AE3CAC">
              <w:rPr>
                <w:rFonts w:eastAsia="Times"/>
                <w:sz w:val="18"/>
              </w:rPr>
              <w:t>9.7</w:t>
            </w:r>
          </w:p>
        </w:tc>
        <w:tc>
          <w:tcPr>
            <w:tcW w:w="625" w:type="dxa"/>
          </w:tcPr>
          <w:p w14:paraId="00CE931F" w14:textId="77777777" w:rsidR="00441568" w:rsidRPr="00AE3CAC" w:rsidRDefault="00441568" w:rsidP="00441568">
            <w:pPr>
              <w:spacing w:before="60" w:after="60"/>
              <w:ind w:firstLine="0"/>
              <w:rPr>
                <w:rFonts w:eastAsia="Times"/>
                <w:sz w:val="18"/>
              </w:rPr>
            </w:pPr>
            <w:r w:rsidRPr="00AE3CAC">
              <w:rPr>
                <w:rFonts w:eastAsia="Times"/>
                <w:sz w:val="18"/>
              </w:rPr>
              <w:t>372</w:t>
            </w:r>
          </w:p>
        </w:tc>
        <w:tc>
          <w:tcPr>
            <w:tcW w:w="626" w:type="dxa"/>
          </w:tcPr>
          <w:p w14:paraId="0FEEC104" w14:textId="77777777" w:rsidR="00441568" w:rsidRPr="00AE3CAC" w:rsidRDefault="00441568" w:rsidP="00441568">
            <w:pPr>
              <w:spacing w:before="60" w:after="60"/>
              <w:ind w:firstLine="0"/>
              <w:rPr>
                <w:rFonts w:eastAsia="Times"/>
                <w:sz w:val="18"/>
              </w:rPr>
            </w:pPr>
            <w:r w:rsidRPr="00AE3CAC">
              <w:rPr>
                <w:rFonts w:eastAsia="Times"/>
                <w:sz w:val="18"/>
              </w:rPr>
              <w:t>62.1</w:t>
            </w:r>
          </w:p>
        </w:tc>
        <w:tc>
          <w:tcPr>
            <w:tcW w:w="626" w:type="dxa"/>
          </w:tcPr>
          <w:p w14:paraId="556F6522" w14:textId="77777777" w:rsidR="00441568" w:rsidRPr="00AE3CAC" w:rsidRDefault="00441568" w:rsidP="00441568">
            <w:pPr>
              <w:spacing w:before="60" w:after="60"/>
              <w:ind w:firstLine="0"/>
              <w:rPr>
                <w:rFonts w:eastAsia="Times"/>
                <w:sz w:val="18"/>
              </w:rPr>
            </w:pPr>
            <w:r w:rsidRPr="00AE3CAC">
              <w:rPr>
                <w:rFonts w:eastAsia="Times"/>
                <w:sz w:val="18"/>
              </w:rPr>
              <w:t>227</w:t>
            </w:r>
          </w:p>
        </w:tc>
        <w:tc>
          <w:tcPr>
            <w:tcW w:w="626" w:type="dxa"/>
          </w:tcPr>
          <w:p w14:paraId="2D87B4EA" w14:textId="77777777" w:rsidR="00441568" w:rsidRPr="00AE3CAC" w:rsidRDefault="00441568" w:rsidP="00441568">
            <w:pPr>
              <w:spacing w:before="60" w:after="60"/>
              <w:ind w:firstLine="0"/>
              <w:rPr>
                <w:rFonts w:eastAsia="Times"/>
                <w:sz w:val="18"/>
              </w:rPr>
            </w:pPr>
            <w:r w:rsidRPr="00AE3CAC">
              <w:rPr>
                <w:rFonts w:eastAsia="Times"/>
                <w:sz w:val="18"/>
              </w:rPr>
              <w:t>37.9</w:t>
            </w:r>
          </w:p>
        </w:tc>
        <w:tc>
          <w:tcPr>
            <w:tcW w:w="626" w:type="dxa"/>
          </w:tcPr>
          <w:p w14:paraId="4A3431D9" w14:textId="77777777" w:rsidR="00441568" w:rsidRPr="00AE3CAC" w:rsidRDefault="00441568" w:rsidP="00441568">
            <w:pPr>
              <w:spacing w:before="60" w:after="60"/>
              <w:ind w:firstLine="0"/>
              <w:rPr>
                <w:rFonts w:eastAsia="Times"/>
                <w:sz w:val="18"/>
              </w:rPr>
            </w:pPr>
            <w:r w:rsidRPr="00AE3CAC">
              <w:rPr>
                <w:rFonts w:eastAsia="Times"/>
                <w:sz w:val="18"/>
              </w:rPr>
              <w:t>516</w:t>
            </w:r>
          </w:p>
        </w:tc>
        <w:tc>
          <w:tcPr>
            <w:tcW w:w="626" w:type="dxa"/>
          </w:tcPr>
          <w:p w14:paraId="4F693E8D" w14:textId="77777777" w:rsidR="00441568" w:rsidRPr="00AE3CAC" w:rsidRDefault="00441568" w:rsidP="00441568">
            <w:pPr>
              <w:spacing w:before="60" w:after="60"/>
              <w:ind w:firstLine="0"/>
              <w:rPr>
                <w:rFonts w:eastAsia="Times"/>
                <w:sz w:val="18"/>
              </w:rPr>
            </w:pPr>
            <w:r w:rsidRPr="00AE3CAC">
              <w:rPr>
                <w:rFonts w:eastAsia="Times"/>
                <w:sz w:val="18"/>
              </w:rPr>
              <w:t>57.7</w:t>
            </w:r>
          </w:p>
        </w:tc>
        <w:tc>
          <w:tcPr>
            <w:tcW w:w="626" w:type="dxa"/>
          </w:tcPr>
          <w:p w14:paraId="13919692" w14:textId="77777777" w:rsidR="00441568" w:rsidRPr="00AE3CAC" w:rsidRDefault="00441568" w:rsidP="00441568">
            <w:pPr>
              <w:spacing w:before="60" w:after="60"/>
              <w:ind w:firstLine="0"/>
              <w:rPr>
                <w:rFonts w:eastAsia="Times"/>
                <w:sz w:val="18"/>
              </w:rPr>
            </w:pPr>
            <w:r w:rsidRPr="00AE3CAC">
              <w:rPr>
                <w:rFonts w:eastAsia="Times"/>
                <w:sz w:val="18"/>
              </w:rPr>
              <w:t>378</w:t>
            </w:r>
          </w:p>
        </w:tc>
        <w:tc>
          <w:tcPr>
            <w:tcW w:w="626" w:type="dxa"/>
          </w:tcPr>
          <w:p w14:paraId="534A0F5E" w14:textId="77777777" w:rsidR="00441568" w:rsidRPr="00AE3CAC" w:rsidRDefault="00441568" w:rsidP="00441568">
            <w:pPr>
              <w:spacing w:before="60" w:after="60"/>
              <w:ind w:firstLine="0"/>
              <w:rPr>
                <w:rFonts w:eastAsia="Times"/>
                <w:sz w:val="18"/>
              </w:rPr>
            </w:pPr>
            <w:r w:rsidRPr="00AE3CAC">
              <w:rPr>
                <w:rFonts w:eastAsia="Times"/>
                <w:sz w:val="18"/>
              </w:rPr>
              <w:t>42.3</w:t>
            </w:r>
          </w:p>
        </w:tc>
        <w:tc>
          <w:tcPr>
            <w:tcW w:w="626" w:type="dxa"/>
          </w:tcPr>
          <w:p w14:paraId="5B3C690E" w14:textId="77777777" w:rsidR="00441568" w:rsidRPr="00AE3CAC" w:rsidRDefault="00441568" w:rsidP="00441568">
            <w:pPr>
              <w:spacing w:before="60" w:after="60"/>
              <w:ind w:firstLine="0"/>
              <w:rPr>
                <w:rFonts w:eastAsia="Times"/>
                <w:sz w:val="18"/>
              </w:rPr>
            </w:pPr>
            <w:r w:rsidRPr="00AE3CAC">
              <w:rPr>
                <w:rFonts w:eastAsia="Times"/>
                <w:sz w:val="18"/>
              </w:rPr>
              <w:t>721</w:t>
            </w:r>
          </w:p>
        </w:tc>
        <w:tc>
          <w:tcPr>
            <w:tcW w:w="626" w:type="dxa"/>
          </w:tcPr>
          <w:p w14:paraId="37972B1C" w14:textId="77777777" w:rsidR="00441568" w:rsidRPr="00AE3CAC" w:rsidRDefault="00441568" w:rsidP="00441568">
            <w:pPr>
              <w:spacing w:before="60" w:after="60"/>
              <w:ind w:firstLine="0"/>
              <w:rPr>
                <w:rFonts w:eastAsia="Times"/>
                <w:sz w:val="18"/>
              </w:rPr>
            </w:pPr>
            <w:r w:rsidRPr="00AE3CAC">
              <w:rPr>
                <w:rFonts w:eastAsia="Times"/>
                <w:sz w:val="18"/>
              </w:rPr>
              <w:t>77.7</w:t>
            </w:r>
          </w:p>
        </w:tc>
        <w:tc>
          <w:tcPr>
            <w:tcW w:w="626" w:type="dxa"/>
          </w:tcPr>
          <w:p w14:paraId="3D5D8FAA" w14:textId="77777777" w:rsidR="00441568" w:rsidRPr="00AE3CAC" w:rsidRDefault="00441568" w:rsidP="00441568">
            <w:pPr>
              <w:spacing w:before="60" w:after="60"/>
              <w:ind w:firstLine="0"/>
              <w:rPr>
                <w:rFonts w:eastAsia="Times"/>
                <w:sz w:val="18"/>
              </w:rPr>
            </w:pPr>
            <w:r w:rsidRPr="00AE3CAC">
              <w:rPr>
                <w:rFonts w:eastAsia="Times"/>
                <w:sz w:val="18"/>
              </w:rPr>
              <w:t>207</w:t>
            </w:r>
          </w:p>
        </w:tc>
        <w:tc>
          <w:tcPr>
            <w:tcW w:w="626" w:type="dxa"/>
          </w:tcPr>
          <w:p w14:paraId="495D32F7" w14:textId="77777777" w:rsidR="00441568" w:rsidRPr="00AE3CAC" w:rsidRDefault="00441568" w:rsidP="00441568">
            <w:pPr>
              <w:spacing w:before="60" w:after="60"/>
              <w:ind w:firstLine="0"/>
              <w:rPr>
                <w:rFonts w:eastAsia="Times"/>
                <w:sz w:val="18"/>
              </w:rPr>
            </w:pPr>
            <w:r w:rsidRPr="00AE3CAC">
              <w:rPr>
                <w:rFonts w:eastAsia="Times"/>
                <w:sz w:val="18"/>
              </w:rPr>
              <w:t>22.3</w:t>
            </w:r>
          </w:p>
        </w:tc>
        <w:tc>
          <w:tcPr>
            <w:tcW w:w="626" w:type="dxa"/>
          </w:tcPr>
          <w:p w14:paraId="17790F24" w14:textId="77777777" w:rsidR="00441568" w:rsidRPr="00AE3CAC" w:rsidRDefault="00441568" w:rsidP="00441568">
            <w:pPr>
              <w:spacing w:before="60" w:after="60"/>
              <w:ind w:firstLine="0"/>
              <w:rPr>
                <w:rFonts w:eastAsia="Times"/>
                <w:sz w:val="18"/>
              </w:rPr>
            </w:pPr>
            <w:r w:rsidRPr="00AE3CAC">
              <w:rPr>
                <w:rFonts w:eastAsia="Times"/>
                <w:sz w:val="18"/>
              </w:rPr>
              <w:t>221</w:t>
            </w:r>
          </w:p>
        </w:tc>
        <w:tc>
          <w:tcPr>
            <w:tcW w:w="626" w:type="dxa"/>
          </w:tcPr>
          <w:p w14:paraId="1A4690A7" w14:textId="77777777" w:rsidR="00441568" w:rsidRPr="00AE3CAC" w:rsidRDefault="00441568" w:rsidP="00441568">
            <w:pPr>
              <w:spacing w:before="60" w:after="60"/>
              <w:ind w:firstLine="0"/>
              <w:rPr>
                <w:rFonts w:eastAsia="Times"/>
                <w:sz w:val="18"/>
              </w:rPr>
            </w:pPr>
            <w:r w:rsidRPr="00AE3CAC">
              <w:rPr>
                <w:rFonts w:eastAsia="Times"/>
                <w:sz w:val="18"/>
              </w:rPr>
              <w:t>96.5</w:t>
            </w:r>
          </w:p>
        </w:tc>
        <w:tc>
          <w:tcPr>
            <w:tcW w:w="626" w:type="dxa"/>
          </w:tcPr>
          <w:p w14:paraId="20280F77" w14:textId="77777777" w:rsidR="00441568" w:rsidRPr="00AE3CAC" w:rsidRDefault="00441568" w:rsidP="00441568">
            <w:pPr>
              <w:spacing w:before="60" w:after="60"/>
              <w:ind w:firstLine="0"/>
              <w:rPr>
                <w:rFonts w:eastAsia="Times"/>
                <w:sz w:val="18"/>
              </w:rPr>
            </w:pPr>
            <w:r w:rsidRPr="00AE3CAC">
              <w:rPr>
                <w:rFonts w:eastAsia="Times"/>
                <w:sz w:val="18"/>
              </w:rPr>
              <w:t>8</w:t>
            </w:r>
          </w:p>
        </w:tc>
        <w:tc>
          <w:tcPr>
            <w:tcW w:w="626" w:type="dxa"/>
          </w:tcPr>
          <w:p w14:paraId="3BE615EF" w14:textId="77777777" w:rsidR="00441568" w:rsidRPr="00AE3CAC" w:rsidRDefault="00441568" w:rsidP="00441568">
            <w:pPr>
              <w:spacing w:before="60" w:after="60"/>
              <w:ind w:firstLine="0"/>
              <w:rPr>
                <w:rFonts w:eastAsia="Times"/>
                <w:sz w:val="18"/>
              </w:rPr>
            </w:pPr>
            <w:r w:rsidRPr="00AE3CAC">
              <w:rPr>
                <w:rFonts w:eastAsia="Times"/>
                <w:sz w:val="18"/>
              </w:rPr>
              <w:t>3.5</w:t>
            </w:r>
          </w:p>
        </w:tc>
      </w:tr>
      <w:tr w:rsidR="00441568" w:rsidRPr="00AE3CAC" w14:paraId="345AD0CC" w14:textId="77777777">
        <w:tc>
          <w:tcPr>
            <w:tcW w:w="896" w:type="dxa"/>
          </w:tcPr>
          <w:p w14:paraId="418B94B8" w14:textId="77777777" w:rsidR="00441568" w:rsidRPr="00AE3CAC" w:rsidRDefault="00441568" w:rsidP="00441568">
            <w:pPr>
              <w:spacing w:before="60" w:after="60"/>
              <w:ind w:firstLine="0"/>
              <w:rPr>
                <w:rFonts w:eastAsia="Times"/>
                <w:sz w:val="18"/>
              </w:rPr>
            </w:pPr>
            <w:r w:rsidRPr="00AE3CAC">
              <w:rPr>
                <w:rFonts w:eastAsia="Times"/>
                <w:sz w:val="18"/>
              </w:rPr>
              <w:t>1964</w:t>
            </w:r>
          </w:p>
        </w:tc>
        <w:tc>
          <w:tcPr>
            <w:tcW w:w="625" w:type="dxa"/>
          </w:tcPr>
          <w:p w14:paraId="22D5351B" w14:textId="77777777" w:rsidR="00441568" w:rsidRPr="00AE3CAC" w:rsidRDefault="00441568" w:rsidP="00441568">
            <w:pPr>
              <w:spacing w:before="60" w:after="60"/>
              <w:ind w:firstLine="0"/>
              <w:rPr>
                <w:rFonts w:eastAsia="Times"/>
                <w:sz w:val="18"/>
              </w:rPr>
            </w:pPr>
          </w:p>
        </w:tc>
        <w:tc>
          <w:tcPr>
            <w:tcW w:w="625" w:type="dxa"/>
          </w:tcPr>
          <w:p w14:paraId="6863139D" w14:textId="77777777" w:rsidR="00441568" w:rsidRPr="00AE3CAC" w:rsidRDefault="00441568" w:rsidP="00441568">
            <w:pPr>
              <w:spacing w:before="60" w:after="60"/>
              <w:ind w:firstLine="0"/>
              <w:rPr>
                <w:rFonts w:eastAsia="Times"/>
                <w:sz w:val="18"/>
              </w:rPr>
            </w:pPr>
          </w:p>
        </w:tc>
        <w:tc>
          <w:tcPr>
            <w:tcW w:w="625" w:type="dxa"/>
          </w:tcPr>
          <w:p w14:paraId="3BF460D3" w14:textId="77777777" w:rsidR="00441568" w:rsidRPr="00AE3CAC" w:rsidRDefault="00441568" w:rsidP="00441568">
            <w:pPr>
              <w:spacing w:before="60" w:after="60"/>
              <w:ind w:firstLine="0"/>
              <w:rPr>
                <w:rFonts w:eastAsia="Times"/>
                <w:sz w:val="18"/>
              </w:rPr>
            </w:pPr>
          </w:p>
        </w:tc>
        <w:tc>
          <w:tcPr>
            <w:tcW w:w="625" w:type="dxa"/>
          </w:tcPr>
          <w:p w14:paraId="293362FC" w14:textId="77777777" w:rsidR="00441568" w:rsidRPr="00AE3CAC" w:rsidRDefault="00441568" w:rsidP="00441568">
            <w:pPr>
              <w:spacing w:before="60" w:after="60"/>
              <w:ind w:firstLine="0"/>
              <w:rPr>
                <w:rFonts w:eastAsia="Times"/>
                <w:sz w:val="18"/>
              </w:rPr>
            </w:pPr>
          </w:p>
        </w:tc>
        <w:tc>
          <w:tcPr>
            <w:tcW w:w="625" w:type="dxa"/>
          </w:tcPr>
          <w:p w14:paraId="33691957" w14:textId="77777777" w:rsidR="00441568" w:rsidRPr="00AE3CAC" w:rsidRDefault="00441568" w:rsidP="00441568">
            <w:pPr>
              <w:spacing w:before="60" w:after="60"/>
              <w:ind w:firstLine="0"/>
              <w:rPr>
                <w:rFonts w:eastAsia="Times"/>
                <w:sz w:val="18"/>
              </w:rPr>
            </w:pPr>
          </w:p>
        </w:tc>
        <w:tc>
          <w:tcPr>
            <w:tcW w:w="625" w:type="dxa"/>
          </w:tcPr>
          <w:p w14:paraId="61FDF67F" w14:textId="77777777" w:rsidR="00441568" w:rsidRPr="00AE3CAC" w:rsidRDefault="00441568" w:rsidP="00441568">
            <w:pPr>
              <w:spacing w:before="60" w:after="60"/>
              <w:ind w:firstLine="0"/>
              <w:rPr>
                <w:rFonts w:eastAsia="Times"/>
                <w:sz w:val="18"/>
              </w:rPr>
            </w:pPr>
          </w:p>
        </w:tc>
        <w:tc>
          <w:tcPr>
            <w:tcW w:w="625" w:type="dxa"/>
          </w:tcPr>
          <w:p w14:paraId="66E64272" w14:textId="77777777" w:rsidR="00441568" w:rsidRPr="00AE3CAC" w:rsidRDefault="00441568" w:rsidP="00441568">
            <w:pPr>
              <w:spacing w:before="60" w:after="60"/>
              <w:ind w:firstLine="0"/>
              <w:rPr>
                <w:rFonts w:eastAsia="Times"/>
                <w:sz w:val="18"/>
              </w:rPr>
            </w:pPr>
          </w:p>
        </w:tc>
        <w:tc>
          <w:tcPr>
            <w:tcW w:w="625" w:type="dxa"/>
          </w:tcPr>
          <w:p w14:paraId="2A90073A" w14:textId="77777777" w:rsidR="00441568" w:rsidRPr="00AE3CAC" w:rsidRDefault="00441568" w:rsidP="00441568">
            <w:pPr>
              <w:spacing w:before="60" w:after="60"/>
              <w:ind w:firstLine="0"/>
              <w:rPr>
                <w:rFonts w:eastAsia="Times"/>
                <w:sz w:val="18"/>
              </w:rPr>
            </w:pPr>
          </w:p>
        </w:tc>
        <w:tc>
          <w:tcPr>
            <w:tcW w:w="625" w:type="dxa"/>
          </w:tcPr>
          <w:p w14:paraId="7272008D" w14:textId="77777777" w:rsidR="00441568" w:rsidRPr="00AE3CAC" w:rsidRDefault="00441568" w:rsidP="00441568">
            <w:pPr>
              <w:spacing w:before="60" w:after="60"/>
              <w:ind w:firstLine="0"/>
              <w:rPr>
                <w:rFonts w:eastAsia="Times"/>
                <w:sz w:val="18"/>
              </w:rPr>
            </w:pPr>
          </w:p>
        </w:tc>
        <w:tc>
          <w:tcPr>
            <w:tcW w:w="625" w:type="dxa"/>
          </w:tcPr>
          <w:p w14:paraId="1A8C222D" w14:textId="77777777" w:rsidR="00441568" w:rsidRPr="00AE3CAC" w:rsidRDefault="00441568" w:rsidP="00441568">
            <w:pPr>
              <w:spacing w:before="60" w:after="60"/>
              <w:ind w:firstLine="0"/>
              <w:rPr>
                <w:rFonts w:eastAsia="Times"/>
                <w:sz w:val="18"/>
              </w:rPr>
            </w:pPr>
          </w:p>
        </w:tc>
        <w:tc>
          <w:tcPr>
            <w:tcW w:w="625" w:type="dxa"/>
          </w:tcPr>
          <w:p w14:paraId="0D07E30E" w14:textId="77777777" w:rsidR="00441568" w:rsidRPr="00AE3CAC" w:rsidRDefault="00441568" w:rsidP="00441568">
            <w:pPr>
              <w:spacing w:before="60" w:after="60"/>
              <w:ind w:firstLine="0"/>
              <w:rPr>
                <w:rFonts w:eastAsia="Times"/>
                <w:sz w:val="18"/>
              </w:rPr>
            </w:pPr>
          </w:p>
        </w:tc>
        <w:tc>
          <w:tcPr>
            <w:tcW w:w="625" w:type="dxa"/>
          </w:tcPr>
          <w:p w14:paraId="029E473D" w14:textId="77777777" w:rsidR="00441568" w:rsidRPr="00AE3CAC" w:rsidRDefault="00441568" w:rsidP="00441568">
            <w:pPr>
              <w:spacing w:before="60" w:after="60"/>
              <w:ind w:firstLine="0"/>
              <w:rPr>
                <w:rFonts w:eastAsia="Times"/>
                <w:sz w:val="18"/>
              </w:rPr>
            </w:pPr>
          </w:p>
        </w:tc>
        <w:tc>
          <w:tcPr>
            <w:tcW w:w="625" w:type="dxa"/>
          </w:tcPr>
          <w:p w14:paraId="0D1F96A7" w14:textId="77777777" w:rsidR="00441568" w:rsidRPr="00AE3CAC" w:rsidRDefault="00441568" w:rsidP="00441568">
            <w:pPr>
              <w:spacing w:before="60" w:after="60"/>
              <w:ind w:firstLine="0"/>
              <w:rPr>
                <w:rFonts w:eastAsia="Times"/>
                <w:sz w:val="18"/>
              </w:rPr>
            </w:pPr>
          </w:p>
        </w:tc>
        <w:tc>
          <w:tcPr>
            <w:tcW w:w="626" w:type="dxa"/>
          </w:tcPr>
          <w:p w14:paraId="0FE32D96" w14:textId="77777777" w:rsidR="00441568" w:rsidRPr="00AE3CAC" w:rsidRDefault="00441568" w:rsidP="00441568">
            <w:pPr>
              <w:spacing w:before="60" w:after="60"/>
              <w:ind w:firstLine="0"/>
              <w:rPr>
                <w:rFonts w:eastAsia="Times"/>
                <w:sz w:val="18"/>
              </w:rPr>
            </w:pPr>
          </w:p>
        </w:tc>
        <w:tc>
          <w:tcPr>
            <w:tcW w:w="626" w:type="dxa"/>
          </w:tcPr>
          <w:p w14:paraId="19587E58" w14:textId="77777777" w:rsidR="00441568" w:rsidRPr="00AE3CAC" w:rsidRDefault="00441568" w:rsidP="00441568">
            <w:pPr>
              <w:spacing w:before="60" w:after="60"/>
              <w:ind w:firstLine="0"/>
              <w:rPr>
                <w:rFonts w:eastAsia="Times"/>
                <w:sz w:val="18"/>
              </w:rPr>
            </w:pPr>
          </w:p>
        </w:tc>
        <w:tc>
          <w:tcPr>
            <w:tcW w:w="626" w:type="dxa"/>
          </w:tcPr>
          <w:p w14:paraId="72F3BCA9" w14:textId="77777777" w:rsidR="00441568" w:rsidRPr="00AE3CAC" w:rsidRDefault="00441568" w:rsidP="00441568">
            <w:pPr>
              <w:spacing w:before="60" w:after="60"/>
              <w:ind w:firstLine="0"/>
              <w:rPr>
                <w:rFonts w:eastAsia="Times"/>
                <w:sz w:val="18"/>
              </w:rPr>
            </w:pPr>
          </w:p>
        </w:tc>
        <w:tc>
          <w:tcPr>
            <w:tcW w:w="626" w:type="dxa"/>
          </w:tcPr>
          <w:p w14:paraId="0B999AEB" w14:textId="77777777" w:rsidR="00441568" w:rsidRPr="00AE3CAC" w:rsidRDefault="00441568" w:rsidP="00441568">
            <w:pPr>
              <w:spacing w:before="60" w:after="60"/>
              <w:ind w:firstLine="0"/>
              <w:rPr>
                <w:rFonts w:eastAsia="Times"/>
                <w:sz w:val="18"/>
              </w:rPr>
            </w:pPr>
          </w:p>
        </w:tc>
        <w:tc>
          <w:tcPr>
            <w:tcW w:w="626" w:type="dxa"/>
          </w:tcPr>
          <w:p w14:paraId="1ED8DA74" w14:textId="77777777" w:rsidR="00441568" w:rsidRPr="00AE3CAC" w:rsidRDefault="00441568" w:rsidP="00441568">
            <w:pPr>
              <w:spacing w:before="60" w:after="60"/>
              <w:ind w:firstLine="0"/>
              <w:rPr>
                <w:rFonts w:eastAsia="Times"/>
                <w:sz w:val="18"/>
              </w:rPr>
            </w:pPr>
          </w:p>
        </w:tc>
        <w:tc>
          <w:tcPr>
            <w:tcW w:w="626" w:type="dxa"/>
          </w:tcPr>
          <w:p w14:paraId="004146A6" w14:textId="77777777" w:rsidR="00441568" w:rsidRPr="00AE3CAC" w:rsidRDefault="00441568" w:rsidP="00441568">
            <w:pPr>
              <w:spacing w:before="60" w:after="60"/>
              <w:ind w:firstLine="0"/>
              <w:rPr>
                <w:rFonts w:eastAsia="Times"/>
                <w:sz w:val="18"/>
              </w:rPr>
            </w:pPr>
          </w:p>
        </w:tc>
        <w:tc>
          <w:tcPr>
            <w:tcW w:w="626" w:type="dxa"/>
          </w:tcPr>
          <w:p w14:paraId="633FEBC0" w14:textId="77777777" w:rsidR="00441568" w:rsidRPr="00AE3CAC" w:rsidRDefault="00441568" w:rsidP="00441568">
            <w:pPr>
              <w:spacing w:before="60" w:after="60"/>
              <w:ind w:firstLine="0"/>
              <w:rPr>
                <w:rFonts w:eastAsia="Times"/>
                <w:sz w:val="18"/>
              </w:rPr>
            </w:pPr>
          </w:p>
        </w:tc>
        <w:tc>
          <w:tcPr>
            <w:tcW w:w="626" w:type="dxa"/>
          </w:tcPr>
          <w:p w14:paraId="26440D5A" w14:textId="77777777" w:rsidR="00441568" w:rsidRPr="00AE3CAC" w:rsidRDefault="00441568" w:rsidP="00441568">
            <w:pPr>
              <w:spacing w:before="60" w:after="60"/>
              <w:ind w:firstLine="0"/>
              <w:rPr>
                <w:rFonts w:eastAsia="Times"/>
                <w:sz w:val="18"/>
              </w:rPr>
            </w:pPr>
          </w:p>
        </w:tc>
        <w:tc>
          <w:tcPr>
            <w:tcW w:w="626" w:type="dxa"/>
          </w:tcPr>
          <w:p w14:paraId="1BC10D70" w14:textId="77777777" w:rsidR="00441568" w:rsidRPr="00AE3CAC" w:rsidRDefault="00441568" w:rsidP="00441568">
            <w:pPr>
              <w:spacing w:before="60" w:after="60"/>
              <w:ind w:firstLine="0"/>
              <w:rPr>
                <w:rFonts w:eastAsia="Times"/>
                <w:sz w:val="18"/>
              </w:rPr>
            </w:pPr>
          </w:p>
        </w:tc>
        <w:tc>
          <w:tcPr>
            <w:tcW w:w="626" w:type="dxa"/>
          </w:tcPr>
          <w:p w14:paraId="582D5010" w14:textId="77777777" w:rsidR="00441568" w:rsidRPr="00AE3CAC" w:rsidRDefault="00441568" w:rsidP="00441568">
            <w:pPr>
              <w:spacing w:before="60" w:after="60"/>
              <w:ind w:firstLine="0"/>
              <w:rPr>
                <w:rFonts w:eastAsia="Times"/>
                <w:sz w:val="18"/>
              </w:rPr>
            </w:pPr>
          </w:p>
        </w:tc>
        <w:tc>
          <w:tcPr>
            <w:tcW w:w="626" w:type="dxa"/>
          </w:tcPr>
          <w:p w14:paraId="5D654F80" w14:textId="77777777" w:rsidR="00441568" w:rsidRPr="00AE3CAC" w:rsidRDefault="00441568" w:rsidP="00441568">
            <w:pPr>
              <w:spacing w:before="60" w:after="60"/>
              <w:ind w:firstLine="0"/>
              <w:rPr>
                <w:rFonts w:eastAsia="Times"/>
                <w:sz w:val="18"/>
              </w:rPr>
            </w:pPr>
          </w:p>
        </w:tc>
        <w:tc>
          <w:tcPr>
            <w:tcW w:w="626" w:type="dxa"/>
          </w:tcPr>
          <w:p w14:paraId="12A7CB9A" w14:textId="77777777" w:rsidR="00441568" w:rsidRPr="00AE3CAC" w:rsidRDefault="00441568" w:rsidP="00441568">
            <w:pPr>
              <w:spacing w:before="60" w:after="60"/>
              <w:ind w:firstLine="0"/>
              <w:rPr>
                <w:rFonts w:eastAsia="Times"/>
                <w:sz w:val="18"/>
              </w:rPr>
            </w:pPr>
          </w:p>
        </w:tc>
        <w:tc>
          <w:tcPr>
            <w:tcW w:w="626" w:type="dxa"/>
          </w:tcPr>
          <w:p w14:paraId="4A3A8E37" w14:textId="77777777" w:rsidR="00441568" w:rsidRPr="00AE3CAC" w:rsidRDefault="00441568" w:rsidP="00441568">
            <w:pPr>
              <w:spacing w:before="60" w:after="60"/>
              <w:ind w:firstLine="0"/>
              <w:rPr>
                <w:rFonts w:eastAsia="Times"/>
                <w:sz w:val="18"/>
              </w:rPr>
            </w:pPr>
          </w:p>
        </w:tc>
        <w:tc>
          <w:tcPr>
            <w:tcW w:w="626" w:type="dxa"/>
          </w:tcPr>
          <w:p w14:paraId="436EA175" w14:textId="77777777" w:rsidR="00441568" w:rsidRPr="00AE3CAC" w:rsidRDefault="00441568" w:rsidP="00441568">
            <w:pPr>
              <w:spacing w:before="60" w:after="60"/>
              <w:ind w:firstLine="0"/>
              <w:rPr>
                <w:rFonts w:eastAsia="Times"/>
                <w:sz w:val="18"/>
              </w:rPr>
            </w:pPr>
          </w:p>
        </w:tc>
        <w:tc>
          <w:tcPr>
            <w:tcW w:w="626" w:type="dxa"/>
          </w:tcPr>
          <w:p w14:paraId="0634D84E" w14:textId="77777777" w:rsidR="00441568" w:rsidRPr="00AE3CAC" w:rsidRDefault="00441568" w:rsidP="00441568">
            <w:pPr>
              <w:spacing w:before="60" w:after="60"/>
              <w:ind w:firstLine="0"/>
              <w:rPr>
                <w:rFonts w:eastAsia="Times"/>
                <w:sz w:val="18"/>
              </w:rPr>
            </w:pPr>
          </w:p>
        </w:tc>
      </w:tr>
      <w:tr w:rsidR="00441568" w:rsidRPr="00AE3CAC" w14:paraId="36BF3639" w14:textId="77777777">
        <w:tc>
          <w:tcPr>
            <w:tcW w:w="896" w:type="dxa"/>
          </w:tcPr>
          <w:p w14:paraId="1B08FF3F" w14:textId="77777777" w:rsidR="00441568" w:rsidRPr="00AE3CAC" w:rsidRDefault="00441568" w:rsidP="00441568">
            <w:pPr>
              <w:spacing w:before="60" w:after="60"/>
              <w:ind w:firstLine="0"/>
              <w:rPr>
                <w:rFonts w:eastAsia="Times"/>
                <w:sz w:val="18"/>
              </w:rPr>
            </w:pPr>
            <w:r w:rsidRPr="00AE3CAC">
              <w:rPr>
                <w:rFonts w:eastAsia="Times"/>
                <w:sz w:val="18"/>
              </w:rPr>
              <w:t>Québec</w:t>
            </w:r>
          </w:p>
        </w:tc>
        <w:tc>
          <w:tcPr>
            <w:tcW w:w="625" w:type="dxa"/>
          </w:tcPr>
          <w:p w14:paraId="4334E542" w14:textId="77777777" w:rsidR="00441568" w:rsidRPr="00AE3CAC" w:rsidRDefault="00441568" w:rsidP="00441568">
            <w:pPr>
              <w:spacing w:before="60" w:after="60"/>
              <w:ind w:firstLine="0"/>
              <w:rPr>
                <w:rFonts w:eastAsia="Times"/>
                <w:sz w:val="18"/>
              </w:rPr>
            </w:pPr>
            <w:r w:rsidRPr="00AE3CAC">
              <w:rPr>
                <w:rFonts w:eastAsia="Times"/>
                <w:sz w:val="18"/>
              </w:rPr>
              <w:t>90</w:t>
            </w:r>
          </w:p>
        </w:tc>
        <w:tc>
          <w:tcPr>
            <w:tcW w:w="625" w:type="dxa"/>
          </w:tcPr>
          <w:p w14:paraId="5F4BF8DB" w14:textId="77777777" w:rsidR="00441568" w:rsidRPr="00AE3CAC" w:rsidRDefault="00441568" w:rsidP="00441568">
            <w:pPr>
              <w:spacing w:before="60" w:after="60"/>
              <w:ind w:firstLine="0"/>
              <w:rPr>
                <w:rFonts w:eastAsia="Times"/>
                <w:sz w:val="18"/>
              </w:rPr>
            </w:pPr>
            <w:r w:rsidRPr="00AE3CAC">
              <w:rPr>
                <w:rFonts w:eastAsia="Times"/>
                <w:sz w:val="18"/>
              </w:rPr>
              <w:t>90.9</w:t>
            </w:r>
          </w:p>
        </w:tc>
        <w:tc>
          <w:tcPr>
            <w:tcW w:w="625" w:type="dxa"/>
          </w:tcPr>
          <w:p w14:paraId="0096C846" w14:textId="77777777" w:rsidR="00441568" w:rsidRPr="00AE3CAC" w:rsidRDefault="00441568" w:rsidP="00441568">
            <w:pPr>
              <w:spacing w:before="60" w:after="60"/>
              <w:ind w:firstLine="0"/>
              <w:rPr>
                <w:rFonts w:eastAsia="Times"/>
                <w:sz w:val="18"/>
              </w:rPr>
            </w:pPr>
            <w:r w:rsidRPr="00AE3CAC">
              <w:rPr>
                <w:rFonts w:eastAsia="Times"/>
                <w:sz w:val="18"/>
              </w:rPr>
              <w:t>9</w:t>
            </w:r>
          </w:p>
        </w:tc>
        <w:tc>
          <w:tcPr>
            <w:tcW w:w="625" w:type="dxa"/>
          </w:tcPr>
          <w:p w14:paraId="338DC952" w14:textId="77777777" w:rsidR="00441568" w:rsidRPr="00AE3CAC" w:rsidRDefault="00441568" w:rsidP="00441568">
            <w:pPr>
              <w:spacing w:before="60" w:after="60"/>
              <w:ind w:firstLine="0"/>
              <w:rPr>
                <w:rFonts w:eastAsia="Times"/>
                <w:sz w:val="18"/>
              </w:rPr>
            </w:pPr>
            <w:r w:rsidRPr="00AE3CAC">
              <w:rPr>
                <w:rFonts w:eastAsia="Times"/>
                <w:sz w:val="18"/>
              </w:rPr>
              <w:t>9.1</w:t>
            </w:r>
          </w:p>
        </w:tc>
        <w:tc>
          <w:tcPr>
            <w:tcW w:w="625" w:type="dxa"/>
          </w:tcPr>
          <w:p w14:paraId="617128DA" w14:textId="77777777" w:rsidR="00441568" w:rsidRPr="00AE3CAC" w:rsidRDefault="00441568" w:rsidP="00441568">
            <w:pPr>
              <w:spacing w:before="60" w:after="60"/>
              <w:ind w:firstLine="0"/>
              <w:rPr>
                <w:rFonts w:eastAsia="Times"/>
                <w:sz w:val="18"/>
              </w:rPr>
            </w:pPr>
            <w:r w:rsidRPr="00AE3CAC">
              <w:rPr>
                <w:rFonts w:eastAsia="Times"/>
                <w:sz w:val="18"/>
              </w:rPr>
              <w:t>587</w:t>
            </w:r>
          </w:p>
        </w:tc>
        <w:tc>
          <w:tcPr>
            <w:tcW w:w="625" w:type="dxa"/>
          </w:tcPr>
          <w:p w14:paraId="4D392546" w14:textId="77777777" w:rsidR="00441568" w:rsidRPr="00AE3CAC" w:rsidRDefault="00441568" w:rsidP="00441568">
            <w:pPr>
              <w:spacing w:before="60" w:after="60"/>
              <w:ind w:firstLine="0"/>
              <w:rPr>
                <w:rFonts w:eastAsia="Times"/>
                <w:sz w:val="18"/>
              </w:rPr>
            </w:pPr>
            <w:r w:rsidRPr="00AE3CAC">
              <w:rPr>
                <w:rFonts w:eastAsia="Times"/>
                <w:sz w:val="18"/>
              </w:rPr>
              <w:t>98.6</w:t>
            </w:r>
          </w:p>
        </w:tc>
        <w:tc>
          <w:tcPr>
            <w:tcW w:w="625" w:type="dxa"/>
          </w:tcPr>
          <w:p w14:paraId="2457CA25" w14:textId="77777777" w:rsidR="00441568" w:rsidRPr="00AE3CAC" w:rsidRDefault="00441568" w:rsidP="00441568">
            <w:pPr>
              <w:spacing w:before="60" w:after="60"/>
              <w:ind w:firstLine="0"/>
              <w:rPr>
                <w:rFonts w:eastAsia="Times"/>
                <w:sz w:val="18"/>
              </w:rPr>
            </w:pPr>
            <w:r w:rsidRPr="00AE3CAC">
              <w:rPr>
                <w:rFonts w:eastAsia="Times"/>
                <w:sz w:val="18"/>
              </w:rPr>
              <w:t>8</w:t>
            </w:r>
          </w:p>
        </w:tc>
        <w:tc>
          <w:tcPr>
            <w:tcW w:w="625" w:type="dxa"/>
          </w:tcPr>
          <w:p w14:paraId="56F2AD81" w14:textId="77777777" w:rsidR="00441568" w:rsidRPr="00AE3CAC" w:rsidRDefault="00441568" w:rsidP="00441568">
            <w:pPr>
              <w:spacing w:before="60" w:after="60"/>
              <w:ind w:firstLine="0"/>
              <w:rPr>
                <w:rFonts w:eastAsia="Times"/>
                <w:sz w:val="18"/>
              </w:rPr>
            </w:pPr>
            <w:r w:rsidRPr="00AE3CAC">
              <w:rPr>
                <w:rFonts w:eastAsia="Times"/>
                <w:sz w:val="18"/>
              </w:rPr>
              <w:t>1.4</w:t>
            </w:r>
          </w:p>
        </w:tc>
        <w:tc>
          <w:tcPr>
            <w:tcW w:w="625" w:type="dxa"/>
          </w:tcPr>
          <w:p w14:paraId="36F71351" w14:textId="77777777" w:rsidR="00441568" w:rsidRPr="00AE3CAC" w:rsidRDefault="00441568" w:rsidP="00441568">
            <w:pPr>
              <w:spacing w:before="60" w:after="60"/>
              <w:ind w:firstLine="0"/>
              <w:rPr>
                <w:rFonts w:eastAsia="Times"/>
                <w:sz w:val="18"/>
              </w:rPr>
            </w:pPr>
            <w:r w:rsidRPr="00AE3CAC">
              <w:rPr>
                <w:rFonts w:eastAsia="Times"/>
                <w:sz w:val="18"/>
              </w:rPr>
              <w:t>1748</w:t>
            </w:r>
          </w:p>
        </w:tc>
        <w:tc>
          <w:tcPr>
            <w:tcW w:w="625" w:type="dxa"/>
          </w:tcPr>
          <w:p w14:paraId="3FACE204" w14:textId="77777777" w:rsidR="00441568" w:rsidRPr="00AE3CAC" w:rsidRDefault="00441568" w:rsidP="00441568">
            <w:pPr>
              <w:spacing w:before="60" w:after="60"/>
              <w:ind w:firstLine="0"/>
              <w:rPr>
                <w:rFonts w:eastAsia="Times"/>
                <w:sz w:val="18"/>
              </w:rPr>
            </w:pPr>
            <w:r w:rsidRPr="00AE3CAC">
              <w:rPr>
                <w:rFonts w:eastAsia="Times"/>
                <w:sz w:val="18"/>
              </w:rPr>
              <w:t>94.7</w:t>
            </w:r>
          </w:p>
        </w:tc>
        <w:tc>
          <w:tcPr>
            <w:tcW w:w="625" w:type="dxa"/>
          </w:tcPr>
          <w:p w14:paraId="66679A41" w14:textId="77777777" w:rsidR="00441568" w:rsidRPr="00AE3CAC" w:rsidRDefault="00441568" w:rsidP="00441568">
            <w:pPr>
              <w:spacing w:before="60" w:after="60"/>
              <w:ind w:firstLine="0"/>
              <w:rPr>
                <w:rFonts w:eastAsia="Times"/>
                <w:sz w:val="18"/>
              </w:rPr>
            </w:pPr>
            <w:r w:rsidRPr="00AE3CAC">
              <w:rPr>
                <w:rFonts w:eastAsia="Times"/>
                <w:sz w:val="18"/>
              </w:rPr>
              <w:t>97</w:t>
            </w:r>
          </w:p>
        </w:tc>
        <w:tc>
          <w:tcPr>
            <w:tcW w:w="625" w:type="dxa"/>
          </w:tcPr>
          <w:p w14:paraId="2F95918C" w14:textId="77777777" w:rsidR="00441568" w:rsidRPr="00AE3CAC" w:rsidRDefault="00441568" w:rsidP="00441568">
            <w:pPr>
              <w:spacing w:before="60" w:after="60"/>
              <w:ind w:firstLine="0"/>
              <w:rPr>
                <w:rFonts w:eastAsia="Times"/>
                <w:sz w:val="18"/>
              </w:rPr>
            </w:pPr>
            <w:r w:rsidRPr="00AE3CAC">
              <w:rPr>
                <w:rFonts w:eastAsia="Times"/>
                <w:sz w:val="18"/>
              </w:rPr>
              <w:t>5.3</w:t>
            </w:r>
          </w:p>
        </w:tc>
        <w:tc>
          <w:tcPr>
            <w:tcW w:w="625" w:type="dxa"/>
          </w:tcPr>
          <w:p w14:paraId="17FD6AD9" w14:textId="77777777" w:rsidR="00441568" w:rsidRPr="00AE3CAC" w:rsidRDefault="00441568" w:rsidP="00441568">
            <w:pPr>
              <w:spacing w:before="60" w:after="60"/>
              <w:ind w:firstLine="0"/>
              <w:rPr>
                <w:rFonts w:eastAsia="Times"/>
                <w:sz w:val="18"/>
              </w:rPr>
            </w:pPr>
            <w:r w:rsidRPr="00AE3CAC">
              <w:rPr>
                <w:rFonts w:eastAsia="Times"/>
                <w:sz w:val="18"/>
              </w:rPr>
              <w:t>190</w:t>
            </w:r>
          </w:p>
        </w:tc>
        <w:tc>
          <w:tcPr>
            <w:tcW w:w="626" w:type="dxa"/>
          </w:tcPr>
          <w:p w14:paraId="6FF8C924" w14:textId="77777777" w:rsidR="00441568" w:rsidRPr="00AE3CAC" w:rsidRDefault="00441568" w:rsidP="00441568">
            <w:pPr>
              <w:spacing w:before="60" w:after="60"/>
              <w:ind w:firstLine="0"/>
              <w:rPr>
                <w:rFonts w:eastAsia="Times"/>
                <w:sz w:val="18"/>
              </w:rPr>
            </w:pPr>
            <w:r w:rsidRPr="00AE3CAC">
              <w:rPr>
                <w:rFonts w:eastAsia="Times"/>
                <w:sz w:val="18"/>
              </w:rPr>
              <w:t>79.8</w:t>
            </w:r>
          </w:p>
        </w:tc>
        <w:tc>
          <w:tcPr>
            <w:tcW w:w="626" w:type="dxa"/>
          </w:tcPr>
          <w:p w14:paraId="364960C4" w14:textId="77777777" w:rsidR="00441568" w:rsidRPr="00AE3CAC" w:rsidRDefault="00441568" w:rsidP="00441568">
            <w:pPr>
              <w:spacing w:before="60" w:after="60"/>
              <w:ind w:firstLine="0"/>
              <w:rPr>
                <w:rFonts w:eastAsia="Times"/>
                <w:sz w:val="18"/>
              </w:rPr>
            </w:pPr>
            <w:r w:rsidRPr="00AE3CAC">
              <w:rPr>
                <w:rFonts w:eastAsia="Times"/>
                <w:sz w:val="18"/>
              </w:rPr>
              <w:t>48</w:t>
            </w:r>
          </w:p>
        </w:tc>
        <w:tc>
          <w:tcPr>
            <w:tcW w:w="626" w:type="dxa"/>
          </w:tcPr>
          <w:p w14:paraId="38120E41" w14:textId="77777777" w:rsidR="00441568" w:rsidRPr="00AE3CAC" w:rsidRDefault="00441568" w:rsidP="00441568">
            <w:pPr>
              <w:spacing w:before="60" w:after="60"/>
              <w:ind w:firstLine="0"/>
              <w:rPr>
                <w:rFonts w:eastAsia="Times"/>
                <w:sz w:val="18"/>
              </w:rPr>
            </w:pPr>
            <w:r w:rsidRPr="00AE3CAC">
              <w:rPr>
                <w:rFonts w:eastAsia="Times"/>
                <w:sz w:val="18"/>
              </w:rPr>
              <w:t>20.2</w:t>
            </w:r>
          </w:p>
        </w:tc>
        <w:tc>
          <w:tcPr>
            <w:tcW w:w="626" w:type="dxa"/>
          </w:tcPr>
          <w:p w14:paraId="27B99F4B" w14:textId="77777777" w:rsidR="00441568" w:rsidRPr="00AE3CAC" w:rsidRDefault="00441568" w:rsidP="00441568">
            <w:pPr>
              <w:spacing w:before="60" w:after="60"/>
              <w:ind w:firstLine="0"/>
              <w:rPr>
                <w:rFonts w:eastAsia="Times"/>
                <w:sz w:val="18"/>
              </w:rPr>
            </w:pPr>
            <w:r w:rsidRPr="00AE3CAC">
              <w:rPr>
                <w:rFonts w:eastAsia="Times"/>
                <w:sz w:val="18"/>
              </w:rPr>
              <w:t>80</w:t>
            </w:r>
          </w:p>
        </w:tc>
        <w:tc>
          <w:tcPr>
            <w:tcW w:w="626" w:type="dxa"/>
          </w:tcPr>
          <w:p w14:paraId="1720C542" w14:textId="77777777" w:rsidR="00441568" w:rsidRPr="00AE3CAC" w:rsidRDefault="00441568" w:rsidP="00441568">
            <w:pPr>
              <w:spacing w:before="60" w:after="60"/>
              <w:ind w:firstLine="0"/>
              <w:rPr>
                <w:rFonts w:eastAsia="Times"/>
                <w:sz w:val="18"/>
              </w:rPr>
            </w:pPr>
            <w:r w:rsidRPr="00AE3CAC">
              <w:rPr>
                <w:rFonts w:eastAsia="Times"/>
                <w:sz w:val="18"/>
              </w:rPr>
              <w:t>61.1</w:t>
            </w:r>
          </w:p>
        </w:tc>
        <w:tc>
          <w:tcPr>
            <w:tcW w:w="626" w:type="dxa"/>
          </w:tcPr>
          <w:p w14:paraId="5F3C339D" w14:textId="77777777" w:rsidR="00441568" w:rsidRPr="00AE3CAC" w:rsidRDefault="00441568" w:rsidP="00441568">
            <w:pPr>
              <w:spacing w:before="60" w:after="60"/>
              <w:ind w:firstLine="0"/>
              <w:rPr>
                <w:rFonts w:eastAsia="Times"/>
                <w:sz w:val="18"/>
              </w:rPr>
            </w:pPr>
            <w:r w:rsidRPr="00AE3CAC">
              <w:rPr>
                <w:rFonts w:eastAsia="Times"/>
                <w:sz w:val="18"/>
              </w:rPr>
              <w:t>51</w:t>
            </w:r>
          </w:p>
        </w:tc>
        <w:tc>
          <w:tcPr>
            <w:tcW w:w="626" w:type="dxa"/>
          </w:tcPr>
          <w:p w14:paraId="2395088C" w14:textId="77777777" w:rsidR="00441568" w:rsidRPr="00AE3CAC" w:rsidRDefault="00441568" w:rsidP="00441568">
            <w:pPr>
              <w:spacing w:before="60" w:after="60"/>
              <w:ind w:firstLine="0"/>
              <w:rPr>
                <w:rFonts w:eastAsia="Times"/>
                <w:sz w:val="18"/>
              </w:rPr>
            </w:pPr>
            <w:r w:rsidRPr="00AE3CAC">
              <w:rPr>
                <w:rFonts w:eastAsia="Times"/>
                <w:sz w:val="18"/>
              </w:rPr>
              <w:t>38.9</w:t>
            </w:r>
          </w:p>
        </w:tc>
        <w:tc>
          <w:tcPr>
            <w:tcW w:w="626" w:type="dxa"/>
          </w:tcPr>
          <w:p w14:paraId="277595AA" w14:textId="77777777" w:rsidR="00441568" w:rsidRPr="00AE3CAC" w:rsidRDefault="00441568" w:rsidP="00441568">
            <w:pPr>
              <w:spacing w:before="60" w:after="60"/>
              <w:ind w:firstLine="0"/>
              <w:rPr>
                <w:rFonts w:eastAsia="Times"/>
                <w:sz w:val="18"/>
              </w:rPr>
            </w:pPr>
            <w:r w:rsidRPr="00AE3CAC">
              <w:rPr>
                <w:rFonts w:eastAsia="Times"/>
                <w:sz w:val="18"/>
              </w:rPr>
              <w:t>38</w:t>
            </w:r>
          </w:p>
        </w:tc>
        <w:tc>
          <w:tcPr>
            <w:tcW w:w="626" w:type="dxa"/>
          </w:tcPr>
          <w:p w14:paraId="64FB5413" w14:textId="77777777" w:rsidR="00441568" w:rsidRPr="00AE3CAC" w:rsidRDefault="00441568" w:rsidP="00441568">
            <w:pPr>
              <w:spacing w:before="60" w:after="60"/>
              <w:ind w:firstLine="0"/>
              <w:rPr>
                <w:rFonts w:eastAsia="Times"/>
                <w:sz w:val="18"/>
              </w:rPr>
            </w:pPr>
            <w:r w:rsidRPr="00AE3CAC">
              <w:rPr>
                <w:rFonts w:eastAsia="Times"/>
                <w:sz w:val="18"/>
              </w:rPr>
              <w:t>71.7</w:t>
            </w:r>
          </w:p>
        </w:tc>
        <w:tc>
          <w:tcPr>
            <w:tcW w:w="626" w:type="dxa"/>
          </w:tcPr>
          <w:p w14:paraId="18D55B62" w14:textId="77777777" w:rsidR="00441568" w:rsidRPr="00AE3CAC" w:rsidRDefault="00441568" w:rsidP="00441568">
            <w:pPr>
              <w:spacing w:before="60" w:after="60"/>
              <w:ind w:firstLine="0"/>
              <w:rPr>
                <w:rFonts w:eastAsia="Times"/>
                <w:sz w:val="18"/>
              </w:rPr>
            </w:pPr>
            <w:r w:rsidRPr="00AE3CAC">
              <w:rPr>
                <w:rFonts w:eastAsia="Times"/>
                <w:sz w:val="18"/>
              </w:rPr>
              <w:t>15</w:t>
            </w:r>
          </w:p>
        </w:tc>
        <w:tc>
          <w:tcPr>
            <w:tcW w:w="626" w:type="dxa"/>
          </w:tcPr>
          <w:p w14:paraId="4C1F8974" w14:textId="77777777" w:rsidR="00441568" w:rsidRPr="00AE3CAC" w:rsidRDefault="00441568" w:rsidP="00441568">
            <w:pPr>
              <w:spacing w:before="60" w:after="60"/>
              <w:ind w:firstLine="0"/>
              <w:rPr>
                <w:rFonts w:eastAsia="Times"/>
                <w:sz w:val="18"/>
              </w:rPr>
            </w:pPr>
            <w:r w:rsidRPr="00AE3CAC">
              <w:rPr>
                <w:rFonts w:eastAsia="Times"/>
                <w:sz w:val="18"/>
              </w:rPr>
              <w:t>28.3</w:t>
            </w:r>
          </w:p>
        </w:tc>
        <w:tc>
          <w:tcPr>
            <w:tcW w:w="626" w:type="dxa"/>
          </w:tcPr>
          <w:p w14:paraId="70E91296" w14:textId="77777777" w:rsidR="00441568" w:rsidRPr="00AE3CAC" w:rsidRDefault="00441568" w:rsidP="00441568">
            <w:pPr>
              <w:spacing w:before="60" w:after="60"/>
              <w:ind w:firstLine="0"/>
              <w:rPr>
                <w:rFonts w:eastAsia="Times"/>
                <w:sz w:val="18"/>
              </w:rPr>
            </w:pPr>
            <w:r w:rsidRPr="00AE3CAC">
              <w:rPr>
                <w:rFonts w:eastAsia="Times"/>
                <w:sz w:val="18"/>
              </w:rPr>
              <w:t>34</w:t>
            </w:r>
          </w:p>
        </w:tc>
        <w:tc>
          <w:tcPr>
            <w:tcW w:w="626" w:type="dxa"/>
          </w:tcPr>
          <w:p w14:paraId="387AF077" w14:textId="77777777" w:rsidR="00441568" w:rsidRPr="00AE3CAC" w:rsidRDefault="00441568" w:rsidP="00441568">
            <w:pPr>
              <w:spacing w:before="60" w:after="60"/>
              <w:ind w:firstLine="0"/>
              <w:rPr>
                <w:rFonts w:eastAsia="Times"/>
                <w:sz w:val="18"/>
              </w:rPr>
            </w:pPr>
            <w:r w:rsidRPr="00AE3CAC">
              <w:rPr>
                <w:rFonts w:eastAsia="Times"/>
                <w:sz w:val="18"/>
              </w:rPr>
              <w:t>91.9</w:t>
            </w:r>
          </w:p>
        </w:tc>
        <w:tc>
          <w:tcPr>
            <w:tcW w:w="626" w:type="dxa"/>
          </w:tcPr>
          <w:p w14:paraId="5F67D554" w14:textId="77777777" w:rsidR="00441568" w:rsidRPr="00AE3CAC" w:rsidRDefault="00441568" w:rsidP="00441568">
            <w:pPr>
              <w:spacing w:before="60" w:after="60"/>
              <w:ind w:firstLine="0"/>
              <w:rPr>
                <w:rFonts w:eastAsia="Times"/>
                <w:sz w:val="18"/>
              </w:rPr>
            </w:pPr>
            <w:r w:rsidRPr="00AE3CAC">
              <w:rPr>
                <w:rFonts w:eastAsia="Times"/>
                <w:sz w:val="18"/>
              </w:rPr>
              <w:t>3</w:t>
            </w:r>
          </w:p>
        </w:tc>
        <w:tc>
          <w:tcPr>
            <w:tcW w:w="626" w:type="dxa"/>
          </w:tcPr>
          <w:p w14:paraId="2D6FD806" w14:textId="77777777" w:rsidR="00441568" w:rsidRPr="00AE3CAC" w:rsidRDefault="00441568" w:rsidP="00441568">
            <w:pPr>
              <w:spacing w:before="60" w:after="60"/>
              <w:ind w:firstLine="0"/>
              <w:rPr>
                <w:rFonts w:eastAsia="Times"/>
                <w:sz w:val="18"/>
              </w:rPr>
            </w:pPr>
            <w:r w:rsidRPr="00AE3CAC">
              <w:rPr>
                <w:rFonts w:eastAsia="Times"/>
                <w:sz w:val="18"/>
              </w:rPr>
              <w:t>8.1</w:t>
            </w:r>
          </w:p>
        </w:tc>
      </w:tr>
      <w:tr w:rsidR="00441568" w:rsidRPr="00AE3CAC" w14:paraId="7C7E345D" w14:textId="77777777">
        <w:tc>
          <w:tcPr>
            <w:tcW w:w="896" w:type="dxa"/>
          </w:tcPr>
          <w:p w14:paraId="608FEC97" w14:textId="77777777" w:rsidR="00441568" w:rsidRPr="00AE3CAC" w:rsidRDefault="00441568" w:rsidP="00441568">
            <w:pPr>
              <w:spacing w:before="60" w:after="60"/>
              <w:ind w:firstLine="0"/>
              <w:rPr>
                <w:rFonts w:eastAsia="Times"/>
                <w:sz w:val="18"/>
              </w:rPr>
            </w:pPr>
            <w:r w:rsidRPr="00AE3CAC">
              <w:rPr>
                <w:rFonts w:eastAsia="Times"/>
                <w:sz w:val="18"/>
              </w:rPr>
              <w:t>Ontario</w:t>
            </w:r>
          </w:p>
        </w:tc>
        <w:tc>
          <w:tcPr>
            <w:tcW w:w="625" w:type="dxa"/>
          </w:tcPr>
          <w:p w14:paraId="0C744C6D" w14:textId="77777777" w:rsidR="00441568" w:rsidRPr="00AE3CAC" w:rsidRDefault="00441568" w:rsidP="00441568">
            <w:pPr>
              <w:spacing w:before="60" w:after="60"/>
              <w:ind w:firstLine="0"/>
              <w:rPr>
                <w:rFonts w:eastAsia="Times"/>
                <w:sz w:val="18"/>
              </w:rPr>
            </w:pPr>
            <w:r w:rsidRPr="00AE3CAC">
              <w:rPr>
                <w:rFonts w:eastAsia="Times"/>
                <w:sz w:val="18"/>
              </w:rPr>
              <w:t>310</w:t>
            </w:r>
          </w:p>
        </w:tc>
        <w:tc>
          <w:tcPr>
            <w:tcW w:w="625" w:type="dxa"/>
          </w:tcPr>
          <w:p w14:paraId="64A4B6D4" w14:textId="77777777" w:rsidR="00441568" w:rsidRPr="00AE3CAC" w:rsidRDefault="00441568" w:rsidP="00441568">
            <w:pPr>
              <w:spacing w:before="60" w:after="60"/>
              <w:ind w:firstLine="0"/>
              <w:rPr>
                <w:rFonts w:eastAsia="Times"/>
                <w:sz w:val="18"/>
              </w:rPr>
            </w:pPr>
            <w:r w:rsidRPr="00AE3CAC">
              <w:rPr>
                <w:rFonts w:eastAsia="Times"/>
                <w:sz w:val="18"/>
              </w:rPr>
              <w:t>91.4</w:t>
            </w:r>
          </w:p>
        </w:tc>
        <w:tc>
          <w:tcPr>
            <w:tcW w:w="625" w:type="dxa"/>
          </w:tcPr>
          <w:p w14:paraId="1E06DCED" w14:textId="77777777" w:rsidR="00441568" w:rsidRPr="00AE3CAC" w:rsidRDefault="00441568" w:rsidP="00441568">
            <w:pPr>
              <w:spacing w:before="60" w:after="60"/>
              <w:ind w:firstLine="0"/>
              <w:rPr>
                <w:rFonts w:eastAsia="Times"/>
                <w:sz w:val="18"/>
              </w:rPr>
            </w:pPr>
            <w:r w:rsidRPr="00AE3CAC">
              <w:rPr>
                <w:rFonts w:eastAsia="Times"/>
                <w:sz w:val="18"/>
              </w:rPr>
              <w:t>29</w:t>
            </w:r>
          </w:p>
        </w:tc>
        <w:tc>
          <w:tcPr>
            <w:tcW w:w="625" w:type="dxa"/>
          </w:tcPr>
          <w:p w14:paraId="085637E2" w14:textId="77777777" w:rsidR="00441568" w:rsidRPr="00AE3CAC" w:rsidRDefault="00441568" w:rsidP="00441568">
            <w:pPr>
              <w:spacing w:before="60" w:after="60"/>
              <w:ind w:firstLine="0"/>
              <w:rPr>
                <w:rFonts w:eastAsia="Times"/>
                <w:sz w:val="18"/>
              </w:rPr>
            </w:pPr>
            <w:r w:rsidRPr="00AE3CAC">
              <w:rPr>
                <w:rFonts w:eastAsia="Times"/>
                <w:sz w:val="18"/>
              </w:rPr>
              <w:t>8.6</w:t>
            </w:r>
          </w:p>
        </w:tc>
        <w:tc>
          <w:tcPr>
            <w:tcW w:w="625" w:type="dxa"/>
          </w:tcPr>
          <w:p w14:paraId="6EAA8D06" w14:textId="77777777" w:rsidR="00441568" w:rsidRPr="00AE3CAC" w:rsidRDefault="00441568" w:rsidP="00441568">
            <w:pPr>
              <w:spacing w:before="60" w:after="60"/>
              <w:ind w:firstLine="0"/>
              <w:rPr>
                <w:rFonts w:eastAsia="Times"/>
                <w:sz w:val="18"/>
              </w:rPr>
            </w:pPr>
            <w:r w:rsidRPr="00AE3CAC">
              <w:rPr>
                <w:rFonts w:eastAsia="Times"/>
                <w:sz w:val="18"/>
              </w:rPr>
              <w:t>1972</w:t>
            </w:r>
          </w:p>
        </w:tc>
        <w:tc>
          <w:tcPr>
            <w:tcW w:w="625" w:type="dxa"/>
          </w:tcPr>
          <w:p w14:paraId="1FF11AAA" w14:textId="77777777" w:rsidR="00441568" w:rsidRPr="00AE3CAC" w:rsidRDefault="00441568" w:rsidP="00441568">
            <w:pPr>
              <w:spacing w:before="60" w:after="60"/>
              <w:ind w:firstLine="0"/>
              <w:rPr>
                <w:rFonts w:eastAsia="Times"/>
                <w:sz w:val="18"/>
              </w:rPr>
            </w:pPr>
            <w:r w:rsidRPr="00AE3CAC">
              <w:rPr>
                <w:rFonts w:eastAsia="Times"/>
                <w:sz w:val="18"/>
              </w:rPr>
              <w:t>96.9</w:t>
            </w:r>
          </w:p>
        </w:tc>
        <w:tc>
          <w:tcPr>
            <w:tcW w:w="625" w:type="dxa"/>
          </w:tcPr>
          <w:p w14:paraId="7F98AC6B" w14:textId="77777777" w:rsidR="00441568" w:rsidRPr="00AE3CAC" w:rsidRDefault="00441568" w:rsidP="00441568">
            <w:pPr>
              <w:spacing w:before="60" w:after="60"/>
              <w:ind w:firstLine="0"/>
              <w:rPr>
                <w:rFonts w:eastAsia="Times"/>
                <w:sz w:val="18"/>
              </w:rPr>
            </w:pPr>
            <w:r w:rsidRPr="00AE3CAC">
              <w:rPr>
                <w:rFonts w:eastAsia="Times"/>
                <w:sz w:val="18"/>
              </w:rPr>
              <w:t>63</w:t>
            </w:r>
          </w:p>
        </w:tc>
        <w:tc>
          <w:tcPr>
            <w:tcW w:w="625" w:type="dxa"/>
          </w:tcPr>
          <w:p w14:paraId="1F1B7BB6" w14:textId="77777777" w:rsidR="00441568" w:rsidRPr="00AE3CAC" w:rsidRDefault="00441568" w:rsidP="00441568">
            <w:pPr>
              <w:spacing w:before="60" w:after="60"/>
              <w:ind w:firstLine="0"/>
              <w:rPr>
                <w:rFonts w:eastAsia="Times"/>
                <w:sz w:val="18"/>
              </w:rPr>
            </w:pPr>
            <w:r w:rsidRPr="00AE3CAC">
              <w:rPr>
                <w:rFonts w:eastAsia="Times"/>
                <w:sz w:val="18"/>
              </w:rPr>
              <w:t>3.1</w:t>
            </w:r>
          </w:p>
        </w:tc>
        <w:tc>
          <w:tcPr>
            <w:tcW w:w="625" w:type="dxa"/>
          </w:tcPr>
          <w:p w14:paraId="7C65ABE3" w14:textId="77777777" w:rsidR="00441568" w:rsidRPr="00AE3CAC" w:rsidRDefault="00441568" w:rsidP="00441568">
            <w:pPr>
              <w:spacing w:before="60" w:after="60"/>
              <w:ind w:firstLine="0"/>
              <w:rPr>
                <w:rFonts w:eastAsia="Times"/>
                <w:sz w:val="18"/>
              </w:rPr>
            </w:pPr>
            <w:r w:rsidRPr="00AE3CAC">
              <w:rPr>
                <w:rFonts w:eastAsia="Times"/>
                <w:sz w:val="18"/>
              </w:rPr>
              <w:t>4747</w:t>
            </w:r>
          </w:p>
        </w:tc>
        <w:tc>
          <w:tcPr>
            <w:tcW w:w="625" w:type="dxa"/>
          </w:tcPr>
          <w:p w14:paraId="63801B33" w14:textId="77777777" w:rsidR="00441568" w:rsidRPr="00AE3CAC" w:rsidRDefault="00441568" w:rsidP="00441568">
            <w:pPr>
              <w:spacing w:before="60" w:after="60"/>
              <w:ind w:firstLine="0"/>
              <w:rPr>
                <w:rFonts w:eastAsia="Times"/>
                <w:sz w:val="18"/>
              </w:rPr>
            </w:pPr>
            <w:r w:rsidRPr="00AE3CAC">
              <w:rPr>
                <w:rFonts w:eastAsia="Times"/>
                <w:sz w:val="18"/>
              </w:rPr>
              <w:t>91.7</w:t>
            </w:r>
          </w:p>
        </w:tc>
        <w:tc>
          <w:tcPr>
            <w:tcW w:w="625" w:type="dxa"/>
          </w:tcPr>
          <w:p w14:paraId="44A0578F" w14:textId="77777777" w:rsidR="00441568" w:rsidRPr="00AE3CAC" w:rsidRDefault="00441568" w:rsidP="00441568">
            <w:pPr>
              <w:spacing w:before="60" w:after="60"/>
              <w:ind w:firstLine="0"/>
              <w:rPr>
                <w:rFonts w:eastAsia="Times"/>
                <w:sz w:val="18"/>
              </w:rPr>
            </w:pPr>
            <w:r w:rsidRPr="00AE3CAC">
              <w:rPr>
                <w:rFonts w:eastAsia="Times"/>
                <w:sz w:val="18"/>
              </w:rPr>
              <w:t>432</w:t>
            </w:r>
          </w:p>
        </w:tc>
        <w:tc>
          <w:tcPr>
            <w:tcW w:w="625" w:type="dxa"/>
          </w:tcPr>
          <w:p w14:paraId="564BCF3B" w14:textId="77777777" w:rsidR="00441568" w:rsidRPr="00AE3CAC" w:rsidRDefault="00441568" w:rsidP="00441568">
            <w:pPr>
              <w:spacing w:before="60" w:after="60"/>
              <w:ind w:firstLine="0"/>
              <w:rPr>
                <w:rFonts w:eastAsia="Times"/>
                <w:sz w:val="18"/>
              </w:rPr>
            </w:pPr>
            <w:r w:rsidRPr="00AE3CAC">
              <w:rPr>
                <w:rFonts w:eastAsia="Times"/>
                <w:sz w:val="18"/>
              </w:rPr>
              <w:t>8.3</w:t>
            </w:r>
          </w:p>
        </w:tc>
        <w:tc>
          <w:tcPr>
            <w:tcW w:w="625" w:type="dxa"/>
          </w:tcPr>
          <w:p w14:paraId="3559F2CF" w14:textId="77777777" w:rsidR="00441568" w:rsidRPr="00AE3CAC" w:rsidRDefault="00441568" w:rsidP="00441568">
            <w:pPr>
              <w:spacing w:before="60" w:after="60"/>
              <w:ind w:firstLine="0"/>
              <w:rPr>
                <w:rFonts w:eastAsia="Times"/>
                <w:sz w:val="18"/>
              </w:rPr>
            </w:pPr>
            <w:r w:rsidRPr="00AE3CAC">
              <w:rPr>
                <w:rFonts w:eastAsia="Times"/>
                <w:sz w:val="18"/>
              </w:rPr>
              <w:t>355</w:t>
            </w:r>
          </w:p>
        </w:tc>
        <w:tc>
          <w:tcPr>
            <w:tcW w:w="626" w:type="dxa"/>
          </w:tcPr>
          <w:p w14:paraId="56C4CA03" w14:textId="77777777" w:rsidR="00441568" w:rsidRPr="00AE3CAC" w:rsidRDefault="00441568" w:rsidP="00441568">
            <w:pPr>
              <w:spacing w:before="60" w:after="60"/>
              <w:ind w:firstLine="0"/>
              <w:rPr>
                <w:rFonts w:eastAsia="Times"/>
                <w:sz w:val="18"/>
              </w:rPr>
            </w:pPr>
            <w:r w:rsidRPr="00AE3CAC">
              <w:rPr>
                <w:rFonts w:eastAsia="Times"/>
                <w:sz w:val="18"/>
              </w:rPr>
              <w:t>59.3</w:t>
            </w:r>
          </w:p>
        </w:tc>
        <w:tc>
          <w:tcPr>
            <w:tcW w:w="626" w:type="dxa"/>
          </w:tcPr>
          <w:p w14:paraId="5686B49F" w14:textId="77777777" w:rsidR="00441568" w:rsidRPr="00AE3CAC" w:rsidRDefault="00441568" w:rsidP="00441568">
            <w:pPr>
              <w:spacing w:before="60" w:after="60"/>
              <w:ind w:firstLine="0"/>
              <w:rPr>
                <w:rFonts w:eastAsia="Times"/>
                <w:sz w:val="18"/>
              </w:rPr>
            </w:pPr>
            <w:r w:rsidRPr="00AE3CAC">
              <w:rPr>
                <w:rFonts w:eastAsia="Times"/>
                <w:sz w:val="18"/>
              </w:rPr>
              <w:t>244</w:t>
            </w:r>
          </w:p>
        </w:tc>
        <w:tc>
          <w:tcPr>
            <w:tcW w:w="626" w:type="dxa"/>
          </w:tcPr>
          <w:p w14:paraId="08CC284F" w14:textId="77777777" w:rsidR="00441568" w:rsidRPr="00AE3CAC" w:rsidRDefault="00441568" w:rsidP="00441568">
            <w:pPr>
              <w:spacing w:before="60" w:after="60"/>
              <w:ind w:firstLine="0"/>
              <w:rPr>
                <w:rFonts w:eastAsia="Times"/>
                <w:sz w:val="18"/>
              </w:rPr>
            </w:pPr>
            <w:r w:rsidRPr="00AE3CAC">
              <w:rPr>
                <w:rFonts w:eastAsia="Times"/>
                <w:sz w:val="18"/>
              </w:rPr>
              <w:t>40.7</w:t>
            </w:r>
          </w:p>
        </w:tc>
        <w:tc>
          <w:tcPr>
            <w:tcW w:w="626" w:type="dxa"/>
          </w:tcPr>
          <w:p w14:paraId="1B330B6F" w14:textId="77777777" w:rsidR="00441568" w:rsidRPr="00AE3CAC" w:rsidRDefault="00441568" w:rsidP="00441568">
            <w:pPr>
              <w:spacing w:before="60" w:after="60"/>
              <w:ind w:firstLine="0"/>
              <w:rPr>
                <w:rFonts w:eastAsia="Times"/>
                <w:sz w:val="18"/>
              </w:rPr>
            </w:pPr>
            <w:r w:rsidRPr="00AE3CAC">
              <w:rPr>
                <w:rFonts w:eastAsia="Times"/>
                <w:sz w:val="18"/>
              </w:rPr>
              <w:t>536</w:t>
            </w:r>
          </w:p>
        </w:tc>
        <w:tc>
          <w:tcPr>
            <w:tcW w:w="626" w:type="dxa"/>
          </w:tcPr>
          <w:p w14:paraId="104A65A9" w14:textId="77777777" w:rsidR="00441568" w:rsidRPr="00AE3CAC" w:rsidRDefault="00441568" w:rsidP="00441568">
            <w:pPr>
              <w:spacing w:before="60" w:after="60"/>
              <w:ind w:firstLine="0"/>
              <w:rPr>
                <w:rFonts w:eastAsia="Times"/>
                <w:sz w:val="18"/>
              </w:rPr>
            </w:pPr>
            <w:r w:rsidRPr="00AE3CAC">
              <w:rPr>
                <w:rFonts w:eastAsia="Times"/>
                <w:sz w:val="18"/>
              </w:rPr>
              <w:t>57.7</w:t>
            </w:r>
          </w:p>
        </w:tc>
        <w:tc>
          <w:tcPr>
            <w:tcW w:w="626" w:type="dxa"/>
          </w:tcPr>
          <w:p w14:paraId="112AD10D" w14:textId="77777777" w:rsidR="00441568" w:rsidRPr="00AE3CAC" w:rsidRDefault="00441568" w:rsidP="00441568">
            <w:pPr>
              <w:spacing w:before="60" w:after="60"/>
              <w:ind w:firstLine="0"/>
              <w:rPr>
                <w:rFonts w:eastAsia="Times"/>
                <w:sz w:val="18"/>
              </w:rPr>
            </w:pPr>
            <w:r w:rsidRPr="00AE3CAC">
              <w:rPr>
                <w:rFonts w:eastAsia="Times"/>
                <w:sz w:val="18"/>
              </w:rPr>
              <w:t>393</w:t>
            </w:r>
          </w:p>
        </w:tc>
        <w:tc>
          <w:tcPr>
            <w:tcW w:w="626" w:type="dxa"/>
          </w:tcPr>
          <w:p w14:paraId="32A28C3B" w14:textId="77777777" w:rsidR="00441568" w:rsidRPr="00AE3CAC" w:rsidRDefault="00441568" w:rsidP="00441568">
            <w:pPr>
              <w:spacing w:before="60" w:after="60"/>
              <w:ind w:firstLine="0"/>
              <w:rPr>
                <w:rFonts w:eastAsia="Times"/>
                <w:sz w:val="18"/>
              </w:rPr>
            </w:pPr>
            <w:r w:rsidRPr="00AE3CAC">
              <w:rPr>
                <w:rFonts w:eastAsia="Times"/>
                <w:sz w:val="18"/>
              </w:rPr>
              <w:t>42.3</w:t>
            </w:r>
          </w:p>
        </w:tc>
        <w:tc>
          <w:tcPr>
            <w:tcW w:w="626" w:type="dxa"/>
          </w:tcPr>
          <w:p w14:paraId="20EA893B" w14:textId="77777777" w:rsidR="00441568" w:rsidRPr="00AE3CAC" w:rsidRDefault="00441568" w:rsidP="00441568">
            <w:pPr>
              <w:spacing w:before="60" w:after="60"/>
              <w:ind w:firstLine="0"/>
              <w:rPr>
                <w:rFonts w:eastAsia="Times"/>
                <w:sz w:val="18"/>
              </w:rPr>
            </w:pPr>
            <w:r w:rsidRPr="00AE3CAC">
              <w:rPr>
                <w:rFonts w:eastAsia="Times"/>
                <w:sz w:val="18"/>
              </w:rPr>
              <w:t>741</w:t>
            </w:r>
          </w:p>
        </w:tc>
        <w:tc>
          <w:tcPr>
            <w:tcW w:w="626" w:type="dxa"/>
          </w:tcPr>
          <w:p w14:paraId="609F4F15" w14:textId="77777777" w:rsidR="00441568" w:rsidRPr="00AE3CAC" w:rsidRDefault="00441568" w:rsidP="00441568">
            <w:pPr>
              <w:spacing w:before="60" w:after="60"/>
              <w:ind w:firstLine="0"/>
              <w:rPr>
                <w:rFonts w:eastAsia="Times"/>
                <w:sz w:val="18"/>
              </w:rPr>
            </w:pPr>
            <w:r w:rsidRPr="00AE3CAC">
              <w:rPr>
                <w:rFonts w:eastAsia="Times"/>
                <w:sz w:val="18"/>
              </w:rPr>
              <w:t>77.3</w:t>
            </w:r>
          </w:p>
        </w:tc>
        <w:tc>
          <w:tcPr>
            <w:tcW w:w="626" w:type="dxa"/>
          </w:tcPr>
          <w:p w14:paraId="5AA9D0BD" w14:textId="77777777" w:rsidR="00441568" w:rsidRPr="00AE3CAC" w:rsidRDefault="00441568" w:rsidP="00441568">
            <w:pPr>
              <w:spacing w:before="60" w:after="60"/>
              <w:ind w:firstLine="0"/>
              <w:rPr>
                <w:rFonts w:eastAsia="Times"/>
                <w:sz w:val="18"/>
              </w:rPr>
            </w:pPr>
            <w:r w:rsidRPr="00AE3CAC">
              <w:rPr>
                <w:rFonts w:eastAsia="Times"/>
                <w:sz w:val="18"/>
              </w:rPr>
              <w:t>218</w:t>
            </w:r>
          </w:p>
        </w:tc>
        <w:tc>
          <w:tcPr>
            <w:tcW w:w="626" w:type="dxa"/>
          </w:tcPr>
          <w:p w14:paraId="3FB9C305" w14:textId="77777777" w:rsidR="00441568" w:rsidRPr="00AE3CAC" w:rsidRDefault="00441568" w:rsidP="00441568">
            <w:pPr>
              <w:spacing w:before="60" w:after="60"/>
              <w:ind w:firstLine="0"/>
              <w:rPr>
                <w:rFonts w:eastAsia="Times"/>
                <w:sz w:val="18"/>
              </w:rPr>
            </w:pPr>
            <w:r w:rsidRPr="00AE3CAC">
              <w:rPr>
                <w:rFonts w:eastAsia="Times"/>
                <w:sz w:val="18"/>
              </w:rPr>
              <w:t>22.7</w:t>
            </w:r>
          </w:p>
        </w:tc>
        <w:tc>
          <w:tcPr>
            <w:tcW w:w="626" w:type="dxa"/>
          </w:tcPr>
          <w:p w14:paraId="547B60EB" w14:textId="77777777" w:rsidR="00441568" w:rsidRPr="00AE3CAC" w:rsidRDefault="00441568" w:rsidP="00441568">
            <w:pPr>
              <w:spacing w:before="60" w:after="60"/>
              <w:ind w:firstLine="0"/>
              <w:rPr>
                <w:rFonts w:eastAsia="Times"/>
                <w:sz w:val="18"/>
              </w:rPr>
            </w:pPr>
            <w:r w:rsidRPr="00AE3CAC">
              <w:rPr>
                <w:rFonts w:eastAsia="Times"/>
                <w:sz w:val="18"/>
              </w:rPr>
              <w:t>363</w:t>
            </w:r>
          </w:p>
        </w:tc>
        <w:tc>
          <w:tcPr>
            <w:tcW w:w="626" w:type="dxa"/>
          </w:tcPr>
          <w:p w14:paraId="1C4209DD" w14:textId="77777777" w:rsidR="00441568" w:rsidRPr="00AE3CAC" w:rsidRDefault="00441568" w:rsidP="00441568">
            <w:pPr>
              <w:spacing w:before="60" w:after="60"/>
              <w:ind w:firstLine="0"/>
              <w:rPr>
                <w:rFonts w:eastAsia="Times"/>
                <w:sz w:val="18"/>
              </w:rPr>
            </w:pPr>
            <w:r w:rsidRPr="00AE3CAC">
              <w:rPr>
                <w:rFonts w:eastAsia="Times"/>
                <w:sz w:val="18"/>
              </w:rPr>
              <w:t>95.0</w:t>
            </w:r>
          </w:p>
        </w:tc>
        <w:tc>
          <w:tcPr>
            <w:tcW w:w="626" w:type="dxa"/>
          </w:tcPr>
          <w:p w14:paraId="2C812BBE" w14:textId="77777777" w:rsidR="00441568" w:rsidRPr="00AE3CAC" w:rsidRDefault="00441568" w:rsidP="00441568">
            <w:pPr>
              <w:spacing w:before="60" w:after="60"/>
              <w:ind w:firstLine="0"/>
              <w:rPr>
                <w:rFonts w:eastAsia="Times"/>
                <w:sz w:val="18"/>
              </w:rPr>
            </w:pPr>
            <w:r w:rsidRPr="00AE3CAC">
              <w:rPr>
                <w:rFonts w:eastAsia="Times"/>
                <w:sz w:val="18"/>
              </w:rPr>
              <w:t>19</w:t>
            </w:r>
          </w:p>
        </w:tc>
        <w:tc>
          <w:tcPr>
            <w:tcW w:w="626" w:type="dxa"/>
          </w:tcPr>
          <w:p w14:paraId="7277E44C" w14:textId="77777777" w:rsidR="00441568" w:rsidRPr="00AE3CAC" w:rsidRDefault="00441568" w:rsidP="00441568">
            <w:pPr>
              <w:spacing w:before="60" w:after="60"/>
              <w:ind w:firstLine="0"/>
              <w:rPr>
                <w:rFonts w:eastAsia="Times"/>
                <w:sz w:val="18"/>
              </w:rPr>
            </w:pPr>
            <w:r w:rsidRPr="00AE3CAC">
              <w:rPr>
                <w:rFonts w:eastAsia="Times"/>
                <w:sz w:val="18"/>
              </w:rPr>
              <w:t>5.0</w:t>
            </w:r>
          </w:p>
        </w:tc>
      </w:tr>
      <w:tr w:rsidR="00441568" w:rsidRPr="00AE3CAC" w14:paraId="1F666D53" w14:textId="77777777">
        <w:tc>
          <w:tcPr>
            <w:tcW w:w="896" w:type="dxa"/>
          </w:tcPr>
          <w:p w14:paraId="10ABBE43" w14:textId="77777777" w:rsidR="00441568" w:rsidRPr="00AE3CAC" w:rsidRDefault="00441568" w:rsidP="00441568">
            <w:pPr>
              <w:spacing w:before="60" w:after="60"/>
              <w:ind w:firstLine="0"/>
              <w:rPr>
                <w:rFonts w:eastAsia="Times"/>
                <w:sz w:val="18"/>
              </w:rPr>
            </w:pPr>
            <w:r w:rsidRPr="00AE3CAC">
              <w:rPr>
                <w:rFonts w:eastAsia="Times"/>
                <w:sz w:val="18"/>
              </w:rPr>
              <w:t>1965</w:t>
            </w:r>
          </w:p>
        </w:tc>
        <w:tc>
          <w:tcPr>
            <w:tcW w:w="625" w:type="dxa"/>
          </w:tcPr>
          <w:p w14:paraId="27AEC82A" w14:textId="77777777" w:rsidR="00441568" w:rsidRPr="00AE3CAC" w:rsidRDefault="00441568" w:rsidP="00441568">
            <w:pPr>
              <w:spacing w:before="60" w:after="60"/>
              <w:ind w:firstLine="0"/>
              <w:rPr>
                <w:rFonts w:eastAsia="Times"/>
                <w:sz w:val="18"/>
              </w:rPr>
            </w:pPr>
          </w:p>
        </w:tc>
        <w:tc>
          <w:tcPr>
            <w:tcW w:w="625" w:type="dxa"/>
          </w:tcPr>
          <w:p w14:paraId="7741B318" w14:textId="77777777" w:rsidR="00441568" w:rsidRPr="00AE3CAC" w:rsidRDefault="00441568" w:rsidP="00441568">
            <w:pPr>
              <w:spacing w:before="60" w:after="60"/>
              <w:ind w:firstLine="0"/>
              <w:rPr>
                <w:rFonts w:eastAsia="Times"/>
                <w:sz w:val="18"/>
              </w:rPr>
            </w:pPr>
          </w:p>
        </w:tc>
        <w:tc>
          <w:tcPr>
            <w:tcW w:w="625" w:type="dxa"/>
          </w:tcPr>
          <w:p w14:paraId="2E8096A2" w14:textId="77777777" w:rsidR="00441568" w:rsidRPr="00AE3CAC" w:rsidRDefault="00441568" w:rsidP="00441568">
            <w:pPr>
              <w:spacing w:before="60" w:after="60"/>
              <w:ind w:firstLine="0"/>
              <w:rPr>
                <w:rFonts w:eastAsia="Times"/>
                <w:sz w:val="18"/>
              </w:rPr>
            </w:pPr>
          </w:p>
        </w:tc>
        <w:tc>
          <w:tcPr>
            <w:tcW w:w="625" w:type="dxa"/>
          </w:tcPr>
          <w:p w14:paraId="161F8285" w14:textId="77777777" w:rsidR="00441568" w:rsidRPr="00AE3CAC" w:rsidRDefault="00441568" w:rsidP="00441568">
            <w:pPr>
              <w:spacing w:before="60" w:after="60"/>
              <w:ind w:firstLine="0"/>
              <w:rPr>
                <w:rFonts w:eastAsia="Times"/>
                <w:sz w:val="18"/>
              </w:rPr>
            </w:pPr>
          </w:p>
        </w:tc>
        <w:tc>
          <w:tcPr>
            <w:tcW w:w="625" w:type="dxa"/>
          </w:tcPr>
          <w:p w14:paraId="51DEEE99" w14:textId="77777777" w:rsidR="00441568" w:rsidRPr="00AE3CAC" w:rsidRDefault="00441568" w:rsidP="00441568">
            <w:pPr>
              <w:spacing w:before="60" w:after="60"/>
              <w:ind w:firstLine="0"/>
              <w:rPr>
                <w:rFonts w:eastAsia="Times"/>
                <w:sz w:val="18"/>
              </w:rPr>
            </w:pPr>
          </w:p>
        </w:tc>
        <w:tc>
          <w:tcPr>
            <w:tcW w:w="625" w:type="dxa"/>
          </w:tcPr>
          <w:p w14:paraId="70744BF4" w14:textId="77777777" w:rsidR="00441568" w:rsidRPr="00AE3CAC" w:rsidRDefault="00441568" w:rsidP="00441568">
            <w:pPr>
              <w:spacing w:before="60" w:after="60"/>
              <w:ind w:firstLine="0"/>
              <w:rPr>
                <w:rFonts w:eastAsia="Times"/>
                <w:sz w:val="18"/>
              </w:rPr>
            </w:pPr>
          </w:p>
        </w:tc>
        <w:tc>
          <w:tcPr>
            <w:tcW w:w="625" w:type="dxa"/>
          </w:tcPr>
          <w:p w14:paraId="3892D0D1" w14:textId="77777777" w:rsidR="00441568" w:rsidRPr="00AE3CAC" w:rsidRDefault="00441568" w:rsidP="00441568">
            <w:pPr>
              <w:spacing w:before="60" w:after="60"/>
              <w:ind w:firstLine="0"/>
              <w:rPr>
                <w:rFonts w:eastAsia="Times"/>
                <w:sz w:val="18"/>
              </w:rPr>
            </w:pPr>
          </w:p>
        </w:tc>
        <w:tc>
          <w:tcPr>
            <w:tcW w:w="625" w:type="dxa"/>
          </w:tcPr>
          <w:p w14:paraId="7361C175" w14:textId="77777777" w:rsidR="00441568" w:rsidRPr="00AE3CAC" w:rsidRDefault="00441568" w:rsidP="00441568">
            <w:pPr>
              <w:spacing w:before="60" w:after="60"/>
              <w:ind w:firstLine="0"/>
              <w:rPr>
                <w:rFonts w:eastAsia="Times"/>
                <w:sz w:val="18"/>
              </w:rPr>
            </w:pPr>
          </w:p>
        </w:tc>
        <w:tc>
          <w:tcPr>
            <w:tcW w:w="625" w:type="dxa"/>
          </w:tcPr>
          <w:p w14:paraId="0847960D" w14:textId="77777777" w:rsidR="00441568" w:rsidRPr="00AE3CAC" w:rsidRDefault="00441568" w:rsidP="00441568">
            <w:pPr>
              <w:spacing w:before="60" w:after="60"/>
              <w:ind w:firstLine="0"/>
              <w:rPr>
                <w:rFonts w:eastAsia="Times"/>
                <w:sz w:val="18"/>
              </w:rPr>
            </w:pPr>
          </w:p>
        </w:tc>
        <w:tc>
          <w:tcPr>
            <w:tcW w:w="625" w:type="dxa"/>
          </w:tcPr>
          <w:p w14:paraId="3D541D9B" w14:textId="77777777" w:rsidR="00441568" w:rsidRPr="00AE3CAC" w:rsidRDefault="00441568" w:rsidP="00441568">
            <w:pPr>
              <w:spacing w:before="60" w:after="60"/>
              <w:ind w:firstLine="0"/>
              <w:rPr>
                <w:rFonts w:eastAsia="Times"/>
                <w:sz w:val="18"/>
              </w:rPr>
            </w:pPr>
          </w:p>
        </w:tc>
        <w:tc>
          <w:tcPr>
            <w:tcW w:w="625" w:type="dxa"/>
          </w:tcPr>
          <w:p w14:paraId="5F009594" w14:textId="77777777" w:rsidR="00441568" w:rsidRPr="00AE3CAC" w:rsidRDefault="00441568" w:rsidP="00441568">
            <w:pPr>
              <w:spacing w:before="60" w:after="60"/>
              <w:ind w:firstLine="0"/>
              <w:rPr>
                <w:rFonts w:eastAsia="Times"/>
                <w:sz w:val="18"/>
              </w:rPr>
            </w:pPr>
          </w:p>
        </w:tc>
        <w:tc>
          <w:tcPr>
            <w:tcW w:w="625" w:type="dxa"/>
          </w:tcPr>
          <w:p w14:paraId="3477398A" w14:textId="77777777" w:rsidR="00441568" w:rsidRPr="00AE3CAC" w:rsidRDefault="00441568" w:rsidP="00441568">
            <w:pPr>
              <w:spacing w:before="60" w:after="60"/>
              <w:ind w:firstLine="0"/>
              <w:rPr>
                <w:rFonts w:eastAsia="Times"/>
                <w:sz w:val="18"/>
              </w:rPr>
            </w:pPr>
          </w:p>
        </w:tc>
        <w:tc>
          <w:tcPr>
            <w:tcW w:w="625" w:type="dxa"/>
          </w:tcPr>
          <w:p w14:paraId="5CE736C0" w14:textId="77777777" w:rsidR="00441568" w:rsidRPr="00AE3CAC" w:rsidRDefault="00441568" w:rsidP="00441568">
            <w:pPr>
              <w:spacing w:before="60" w:after="60"/>
              <w:ind w:firstLine="0"/>
              <w:rPr>
                <w:rFonts w:eastAsia="Times"/>
                <w:sz w:val="18"/>
              </w:rPr>
            </w:pPr>
          </w:p>
        </w:tc>
        <w:tc>
          <w:tcPr>
            <w:tcW w:w="626" w:type="dxa"/>
          </w:tcPr>
          <w:p w14:paraId="2D2C58DD" w14:textId="77777777" w:rsidR="00441568" w:rsidRPr="00AE3CAC" w:rsidRDefault="00441568" w:rsidP="00441568">
            <w:pPr>
              <w:spacing w:before="60" w:after="60"/>
              <w:ind w:firstLine="0"/>
              <w:rPr>
                <w:rFonts w:eastAsia="Times"/>
                <w:sz w:val="18"/>
              </w:rPr>
            </w:pPr>
          </w:p>
        </w:tc>
        <w:tc>
          <w:tcPr>
            <w:tcW w:w="626" w:type="dxa"/>
          </w:tcPr>
          <w:p w14:paraId="1959EC75" w14:textId="77777777" w:rsidR="00441568" w:rsidRPr="00AE3CAC" w:rsidRDefault="00441568" w:rsidP="00441568">
            <w:pPr>
              <w:spacing w:before="60" w:after="60"/>
              <w:ind w:firstLine="0"/>
              <w:rPr>
                <w:rFonts w:eastAsia="Times"/>
                <w:sz w:val="18"/>
              </w:rPr>
            </w:pPr>
          </w:p>
        </w:tc>
        <w:tc>
          <w:tcPr>
            <w:tcW w:w="626" w:type="dxa"/>
          </w:tcPr>
          <w:p w14:paraId="29D0F3A3" w14:textId="77777777" w:rsidR="00441568" w:rsidRPr="00AE3CAC" w:rsidRDefault="00441568" w:rsidP="00441568">
            <w:pPr>
              <w:spacing w:before="60" w:after="60"/>
              <w:ind w:firstLine="0"/>
              <w:rPr>
                <w:rFonts w:eastAsia="Times"/>
                <w:sz w:val="18"/>
              </w:rPr>
            </w:pPr>
          </w:p>
        </w:tc>
        <w:tc>
          <w:tcPr>
            <w:tcW w:w="626" w:type="dxa"/>
          </w:tcPr>
          <w:p w14:paraId="501F715B" w14:textId="77777777" w:rsidR="00441568" w:rsidRPr="00AE3CAC" w:rsidRDefault="00441568" w:rsidP="00441568">
            <w:pPr>
              <w:spacing w:before="60" w:after="60"/>
              <w:ind w:firstLine="0"/>
              <w:rPr>
                <w:rFonts w:eastAsia="Times"/>
                <w:sz w:val="18"/>
              </w:rPr>
            </w:pPr>
          </w:p>
        </w:tc>
        <w:tc>
          <w:tcPr>
            <w:tcW w:w="626" w:type="dxa"/>
          </w:tcPr>
          <w:p w14:paraId="614C924A" w14:textId="77777777" w:rsidR="00441568" w:rsidRPr="00AE3CAC" w:rsidRDefault="00441568" w:rsidP="00441568">
            <w:pPr>
              <w:spacing w:before="60" w:after="60"/>
              <w:ind w:firstLine="0"/>
              <w:rPr>
                <w:rFonts w:eastAsia="Times"/>
                <w:sz w:val="18"/>
              </w:rPr>
            </w:pPr>
          </w:p>
        </w:tc>
        <w:tc>
          <w:tcPr>
            <w:tcW w:w="626" w:type="dxa"/>
          </w:tcPr>
          <w:p w14:paraId="5194FFBE" w14:textId="77777777" w:rsidR="00441568" w:rsidRPr="00AE3CAC" w:rsidRDefault="00441568" w:rsidP="00441568">
            <w:pPr>
              <w:spacing w:before="60" w:after="60"/>
              <w:ind w:firstLine="0"/>
              <w:rPr>
                <w:rFonts w:eastAsia="Times"/>
                <w:sz w:val="18"/>
              </w:rPr>
            </w:pPr>
          </w:p>
        </w:tc>
        <w:tc>
          <w:tcPr>
            <w:tcW w:w="626" w:type="dxa"/>
          </w:tcPr>
          <w:p w14:paraId="5C23F436" w14:textId="77777777" w:rsidR="00441568" w:rsidRPr="00AE3CAC" w:rsidRDefault="00441568" w:rsidP="00441568">
            <w:pPr>
              <w:spacing w:before="60" w:after="60"/>
              <w:ind w:firstLine="0"/>
              <w:rPr>
                <w:rFonts w:eastAsia="Times"/>
                <w:sz w:val="18"/>
              </w:rPr>
            </w:pPr>
          </w:p>
        </w:tc>
        <w:tc>
          <w:tcPr>
            <w:tcW w:w="626" w:type="dxa"/>
          </w:tcPr>
          <w:p w14:paraId="6A5CB3CD" w14:textId="77777777" w:rsidR="00441568" w:rsidRPr="00AE3CAC" w:rsidRDefault="00441568" w:rsidP="00441568">
            <w:pPr>
              <w:spacing w:before="60" w:after="60"/>
              <w:ind w:firstLine="0"/>
              <w:rPr>
                <w:rFonts w:eastAsia="Times"/>
                <w:sz w:val="18"/>
              </w:rPr>
            </w:pPr>
          </w:p>
        </w:tc>
        <w:tc>
          <w:tcPr>
            <w:tcW w:w="626" w:type="dxa"/>
          </w:tcPr>
          <w:p w14:paraId="016AA6CE" w14:textId="77777777" w:rsidR="00441568" w:rsidRPr="00AE3CAC" w:rsidRDefault="00441568" w:rsidP="00441568">
            <w:pPr>
              <w:spacing w:before="60" w:after="60"/>
              <w:ind w:firstLine="0"/>
              <w:rPr>
                <w:rFonts w:eastAsia="Times"/>
                <w:sz w:val="18"/>
              </w:rPr>
            </w:pPr>
          </w:p>
        </w:tc>
        <w:tc>
          <w:tcPr>
            <w:tcW w:w="626" w:type="dxa"/>
          </w:tcPr>
          <w:p w14:paraId="738DCC74" w14:textId="77777777" w:rsidR="00441568" w:rsidRPr="00AE3CAC" w:rsidRDefault="00441568" w:rsidP="00441568">
            <w:pPr>
              <w:spacing w:before="60" w:after="60"/>
              <w:ind w:firstLine="0"/>
              <w:rPr>
                <w:rFonts w:eastAsia="Times"/>
                <w:sz w:val="18"/>
              </w:rPr>
            </w:pPr>
          </w:p>
        </w:tc>
        <w:tc>
          <w:tcPr>
            <w:tcW w:w="626" w:type="dxa"/>
          </w:tcPr>
          <w:p w14:paraId="21E97102" w14:textId="77777777" w:rsidR="00441568" w:rsidRPr="00AE3CAC" w:rsidRDefault="00441568" w:rsidP="00441568">
            <w:pPr>
              <w:spacing w:before="60" w:after="60"/>
              <w:ind w:firstLine="0"/>
              <w:rPr>
                <w:rFonts w:eastAsia="Times"/>
                <w:sz w:val="18"/>
              </w:rPr>
            </w:pPr>
          </w:p>
        </w:tc>
        <w:tc>
          <w:tcPr>
            <w:tcW w:w="626" w:type="dxa"/>
          </w:tcPr>
          <w:p w14:paraId="13A12A47" w14:textId="77777777" w:rsidR="00441568" w:rsidRPr="00AE3CAC" w:rsidRDefault="00441568" w:rsidP="00441568">
            <w:pPr>
              <w:spacing w:before="60" w:after="60"/>
              <w:ind w:firstLine="0"/>
              <w:rPr>
                <w:rFonts w:eastAsia="Times"/>
                <w:sz w:val="18"/>
              </w:rPr>
            </w:pPr>
          </w:p>
        </w:tc>
        <w:tc>
          <w:tcPr>
            <w:tcW w:w="626" w:type="dxa"/>
          </w:tcPr>
          <w:p w14:paraId="28DFA363" w14:textId="77777777" w:rsidR="00441568" w:rsidRPr="00AE3CAC" w:rsidRDefault="00441568" w:rsidP="00441568">
            <w:pPr>
              <w:spacing w:before="60" w:after="60"/>
              <w:ind w:firstLine="0"/>
              <w:rPr>
                <w:rFonts w:eastAsia="Times"/>
                <w:sz w:val="18"/>
              </w:rPr>
            </w:pPr>
          </w:p>
        </w:tc>
        <w:tc>
          <w:tcPr>
            <w:tcW w:w="626" w:type="dxa"/>
          </w:tcPr>
          <w:p w14:paraId="268BCC48" w14:textId="77777777" w:rsidR="00441568" w:rsidRPr="00AE3CAC" w:rsidRDefault="00441568" w:rsidP="00441568">
            <w:pPr>
              <w:spacing w:before="60" w:after="60"/>
              <w:ind w:firstLine="0"/>
              <w:rPr>
                <w:rFonts w:eastAsia="Times"/>
                <w:sz w:val="18"/>
              </w:rPr>
            </w:pPr>
          </w:p>
        </w:tc>
        <w:tc>
          <w:tcPr>
            <w:tcW w:w="626" w:type="dxa"/>
          </w:tcPr>
          <w:p w14:paraId="5C28AC4A" w14:textId="77777777" w:rsidR="00441568" w:rsidRPr="00AE3CAC" w:rsidRDefault="00441568" w:rsidP="00441568">
            <w:pPr>
              <w:spacing w:before="60" w:after="60"/>
              <w:ind w:firstLine="0"/>
              <w:rPr>
                <w:rFonts w:eastAsia="Times"/>
                <w:sz w:val="18"/>
              </w:rPr>
            </w:pPr>
          </w:p>
        </w:tc>
      </w:tr>
      <w:tr w:rsidR="00441568" w:rsidRPr="00AE3CAC" w14:paraId="5C7AC2B2" w14:textId="77777777">
        <w:tc>
          <w:tcPr>
            <w:tcW w:w="896" w:type="dxa"/>
          </w:tcPr>
          <w:p w14:paraId="377CC5D8" w14:textId="77777777" w:rsidR="00441568" w:rsidRPr="00AE3CAC" w:rsidRDefault="00441568" w:rsidP="00441568">
            <w:pPr>
              <w:spacing w:before="60" w:after="60"/>
              <w:ind w:firstLine="0"/>
              <w:rPr>
                <w:rFonts w:eastAsia="Times"/>
                <w:sz w:val="18"/>
              </w:rPr>
            </w:pPr>
            <w:r w:rsidRPr="00AE3CAC">
              <w:rPr>
                <w:rFonts w:eastAsia="Times"/>
                <w:sz w:val="18"/>
              </w:rPr>
              <w:t>Québec</w:t>
            </w:r>
          </w:p>
        </w:tc>
        <w:tc>
          <w:tcPr>
            <w:tcW w:w="625" w:type="dxa"/>
          </w:tcPr>
          <w:p w14:paraId="48BECE41" w14:textId="77777777" w:rsidR="00441568" w:rsidRPr="00AE3CAC" w:rsidRDefault="00441568" w:rsidP="00441568">
            <w:pPr>
              <w:spacing w:before="60" w:after="60"/>
              <w:ind w:firstLine="0"/>
              <w:rPr>
                <w:rFonts w:eastAsia="Times"/>
                <w:sz w:val="18"/>
              </w:rPr>
            </w:pPr>
            <w:r w:rsidRPr="00AE3CAC">
              <w:rPr>
                <w:rFonts w:eastAsia="Times"/>
                <w:sz w:val="18"/>
              </w:rPr>
              <w:t>92</w:t>
            </w:r>
          </w:p>
        </w:tc>
        <w:tc>
          <w:tcPr>
            <w:tcW w:w="625" w:type="dxa"/>
          </w:tcPr>
          <w:p w14:paraId="5AFB64D6" w14:textId="77777777" w:rsidR="00441568" w:rsidRPr="00AE3CAC" w:rsidRDefault="00441568" w:rsidP="00441568">
            <w:pPr>
              <w:spacing w:before="60" w:after="60"/>
              <w:ind w:firstLine="0"/>
              <w:rPr>
                <w:rFonts w:eastAsia="Times"/>
                <w:sz w:val="18"/>
              </w:rPr>
            </w:pPr>
            <w:r w:rsidRPr="00AE3CAC">
              <w:rPr>
                <w:rFonts w:eastAsia="Times"/>
                <w:sz w:val="18"/>
              </w:rPr>
              <w:t>90.2</w:t>
            </w:r>
          </w:p>
        </w:tc>
        <w:tc>
          <w:tcPr>
            <w:tcW w:w="625" w:type="dxa"/>
          </w:tcPr>
          <w:p w14:paraId="79583BAF" w14:textId="77777777" w:rsidR="00441568" w:rsidRPr="00AE3CAC" w:rsidRDefault="00441568" w:rsidP="00441568">
            <w:pPr>
              <w:spacing w:before="60" w:after="60"/>
              <w:ind w:firstLine="0"/>
              <w:rPr>
                <w:rFonts w:eastAsia="Times"/>
                <w:sz w:val="18"/>
              </w:rPr>
            </w:pPr>
            <w:r w:rsidRPr="00AE3CAC">
              <w:rPr>
                <w:rFonts w:eastAsia="Times"/>
                <w:sz w:val="18"/>
              </w:rPr>
              <w:t>10</w:t>
            </w:r>
          </w:p>
        </w:tc>
        <w:tc>
          <w:tcPr>
            <w:tcW w:w="625" w:type="dxa"/>
          </w:tcPr>
          <w:p w14:paraId="48F68F87" w14:textId="77777777" w:rsidR="00441568" w:rsidRPr="00AE3CAC" w:rsidRDefault="00441568" w:rsidP="00441568">
            <w:pPr>
              <w:spacing w:before="60" w:after="60"/>
              <w:ind w:firstLine="0"/>
              <w:rPr>
                <w:rFonts w:eastAsia="Times"/>
                <w:sz w:val="18"/>
              </w:rPr>
            </w:pPr>
            <w:r w:rsidRPr="00AE3CAC">
              <w:rPr>
                <w:rFonts w:eastAsia="Times"/>
                <w:sz w:val="18"/>
              </w:rPr>
              <w:t>9.8</w:t>
            </w:r>
          </w:p>
        </w:tc>
        <w:tc>
          <w:tcPr>
            <w:tcW w:w="625" w:type="dxa"/>
          </w:tcPr>
          <w:p w14:paraId="35ECF7B3" w14:textId="77777777" w:rsidR="00441568" w:rsidRPr="00AE3CAC" w:rsidRDefault="00441568" w:rsidP="00441568">
            <w:pPr>
              <w:spacing w:before="60" w:after="60"/>
              <w:ind w:firstLine="0"/>
              <w:rPr>
                <w:rFonts w:eastAsia="Times"/>
                <w:sz w:val="18"/>
              </w:rPr>
            </w:pPr>
            <w:r w:rsidRPr="00AE3CAC">
              <w:rPr>
                <w:rFonts w:eastAsia="Times"/>
                <w:sz w:val="18"/>
              </w:rPr>
              <w:t>654</w:t>
            </w:r>
          </w:p>
        </w:tc>
        <w:tc>
          <w:tcPr>
            <w:tcW w:w="625" w:type="dxa"/>
          </w:tcPr>
          <w:p w14:paraId="5EE756B5" w14:textId="77777777" w:rsidR="00441568" w:rsidRPr="00AE3CAC" w:rsidRDefault="00441568" w:rsidP="00441568">
            <w:pPr>
              <w:spacing w:before="60" w:after="60"/>
              <w:ind w:firstLine="0"/>
              <w:rPr>
                <w:rFonts w:eastAsia="Times"/>
                <w:sz w:val="18"/>
              </w:rPr>
            </w:pPr>
            <w:r w:rsidRPr="00AE3CAC">
              <w:rPr>
                <w:rFonts w:eastAsia="Times"/>
                <w:sz w:val="18"/>
              </w:rPr>
              <w:t>96.9</w:t>
            </w:r>
          </w:p>
        </w:tc>
        <w:tc>
          <w:tcPr>
            <w:tcW w:w="625" w:type="dxa"/>
          </w:tcPr>
          <w:p w14:paraId="6BF63EEF" w14:textId="77777777" w:rsidR="00441568" w:rsidRPr="00AE3CAC" w:rsidRDefault="00441568" w:rsidP="00441568">
            <w:pPr>
              <w:spacing w:before="60" w:after="60"/>
              <w:ind w:firstLine="0"/>
              <w:rPr>
                <w:rFonts w:eastAsia="Times"/>
                <w:sz w:val="18"/>
              </w:rPr>
            </w:pPr>
            <w:r w:rsidRPr="00AE3CAC">
              <w:rPr>
                <w:rFonts w:eastAsia="Times"/>
                <w:sz w:val="18"/>
              </w:rPr>
              <w:t>21</w:t>
            </w:r>
          </w:p>
        </w:tc>
        <w:tc>
          <w:tcPr>
            <w:tcW w:w="625" w:type="dxa"/>
          </w:tcPr>
          <w:p w14:paraId="60D94737" w14:textId="77777777" w:rsidR="00441568" w:rsidRPr="00AE3CAC" w:rsidRDefault="00441568" w:rsidP="00441568">
            <w:pPr>
              <w:spacing w:before="60" w:after="60"/>
              <w:ind w:firstLine="0"/>
              <w:rPr>
                <w:rFonts w:eastAsia="Times"/>
                <w:sz w:val="18"/>
              </w:rPr>
            </w:pPr>
            <w:r w:rsidRPr="00AE3CAC">
              <w:rPr>
                <w:rFonts w:eastAsia="Times"/>
                <w:sz w:val="18"/>
              </w:rPr>
              <w:t>3.1</w:t>
            </w:r>
          </w:p>
        </w:tc>
        <w:tc>
          <w:tcPr>
            <w:tcW w:w="625" w:type="dxa"/>
          </w:tcPr>
          <w:p w14:paraId="0A8DF482" w14:textId="77777777" w:rsidR="00441568" w:rsidRPr="00AE3CAC" w:rsidRDefault="00441568" w:rsidP="00441568">
            <w:pPr>
              <w:spacing w:before="60" w:after="60"/>
              <w:ind w:firstLine="0"/>
              <w:rPr>
                <w:rFonts w:eastAsia="Times"/>
                <w:sz w:val="18"/>
              </w:rPr>
            </w:pPr>
            <w:r w:rsidRPr="00AE3CAC">
              <w:rPr>
                <w:rFonts w:eastAsia="Times"/>
                <w:sz w:val="18"/>
              </w:rPr>
              <w:t>1760</w:t>
            </w:r>
          </w:p>
        </w:tc>
        <w:tc>
          <w:tcPr>
            <w:tcW w:w="625" w:type="dxa"/>
          </w:tcPr>
          <w:p w14:paraId="02E9C572" w14:textId="77777777" w:rsidR="00441568" w:rsidRPr="00AE3CAC" w:rsidRDefault="00441568" w:rsidP="00441568">
            <w:pPr>
              <w:spacing w:before="60" w:after="60"/>
              <w:ind w:firstLine="0"/>
              <w:rPr>
                <w:rFonts w:eastAsia="Times"/>
                <w:sz w:val="18"/>
              </w:rPr>
            </w:pPr>
            <w:r w:rsidRPr="00AE3CAC">
              <w:rPr>
                <w:rFonts w:eastAsia="Times"/>
                <w:sz w:val="18"/>
              </w:rPr>
              <w:t>88.3</w:t>
            </w:r>
          </w:p>
        </w:tc>
        <w:tc>
          <w:tcPr>
            <w:tcW w:w="625" w:type="dxa"/>
          </w:tcPr>
          <w:p w14:paraId="5D484BF4" w14:textId="77777777" w:rsidR="00441568" w:rsidRPr="00AE3CAC" w:rsidRDefault="00441568" w:rsidP="00441568">
            <w:pPr>
              <w:spacing w:before="60" w:after="60"/>
              <w:ind w:firstLine="0"/>
              <w:rPr>
                <w:rFonts w:eastAsia="Times"/>
                <w:sz w:val="18"/>
              </w:rPr>
            </w:pPr>
            <w:r w:rsidRPr="00AE3CAC">
              <w:rPr>
                <w:rFonts w:eastAsia="Times"/>
                <w:sz w:val="18"/>
              </w:rPr>
              <w:t>233</w:t>
            </w:r>
          </w:p>
        </w:tc>
        <w:tc>
          <w:tcPr>
            <w:tcW w:w="625" w:type="dxa"/>
          </w:tcPr>
          <w:p w14:paraId="3996A98F" w14:textId="77777777" w:rsidR="00441568" w:rsidRPr="00AE3CAC" w:rsidRDefault="00441568" w:rsidP="00441568">
            <w:pPr>
              <w:spacing w:before="60" w:after="60"/>
              <w:ind w:firstLine="0"/>
              <w:rPr>
                <w:rFonts w:eastAsia="Times"/>
                <w:sz w:val="18"/>
              </w:rPr>
            </w:pPr>
            <w:r w:rsidRPr="00AE3CAC">
              <w:rPr>
                <w:rFonts w:eastAsia="Times"/>
                <w:sz w:val="18"/>
              </w:rPr>
              <w:t>11.7</w:t>
            </w:r>
          </w:p>
        </w:tc>
        <w:tc>
          <w:tcPr>
            <w:tcW w:w="625" w:type="dxa"/>
          </w:tcPr>
          <w:p w14:paraId="63F39C3A" w14:textId="77777777" w:rsidR="00441568" w:rsidRPr="00AE3CAC" w:rsidRDefault="00441568" w:rsidP="00441568">
            <w:pPr>
              <w:spacing w:before="60" w:after="60"/>
              <w:ind w:firstLine="0"/>
              <w:rPr>
                <w:rFonts w:eastAsia="Times"/>
                <w:sz w:val="18"/>
              </w:rPr>
            </w:pPr>
            <w:r w:rsidRPr="00AE3CAC">
              <w:rPr>
                <w:rFonts w:eastAsia="Times"/>
                <w:sz w:val="18"/>
              </w:rPr>
              <w:t>195</w:t>
            </w:r>
          </w:p>
        </w:tc>
        <w:tc>
          <w:tcPr>
            <w:tcW w:w="626" w:type="dxa"/>
          </w:tcPr>
          <w:p w14:paraId="13BD4FA4" w14:textId="77777777" w:rsidR="00441568" w:rsidRPr="00AE3CAC" w:rsidRDefault="00441568" w:rsidP="00441568">
            <w:pPr>
              <w:spacing w:before="60" w:after="60"/>
              <w:ind w:firstLine="0"/>
              <w:rPr>
                <w:rFonts w:eastAsia="Times"/>
                <w:sz w:val="18"/>
              </w:rPr>
            </w:pPr>
            <w:r w:rsidRPr="00AE3CAC">
              <w:rPr>
                <w:rFonts w:eastAsia="Times"/>
                <w:sz w:val="18"/>
              </w:rPr>
              <w:t>79.3</w:t>
            </w:r>
          </w:p>
        </w:tc>
        <w:tc>
          <w:tcPr>
            <w:tcW w:w="626" w:type="dxa"/>
          </w:tcPr>
          <w:p w14:paraId="60A4EFA3" w14:textId="77777777" w:rsidR="00441568" w:rsidRPr="00AE3CAC" w:rsidRDefault="00441568" w:rsidP="00441568">
            <w:pPr>
              <w:spacing w:before="60" w:after="60"/>
              <w:ind w:firstLine="0"/>
              <w:rPr>
                <w:rFonts w:eastAsia="Times"/>
                <w:sz w:val="18"/>
              </w:rPr>
            </w:pPr>
            <w:r w:rsidRPr="00AE3CAC">
              <w:rPr>
                <w:rFonts w:eastAsia="Times"/>
                <w:sz w:val="18"/>
              </w:rPr>
              <w:t>51</w:t>
            </w:r>
          </w:p>
        </w:tc>
        <w:tc>
          <w:tcPr>
            <w:tcW w:w="626" w:type="dxa"/>
          </w:tcPr>
          <w:p w14:paraId="328A2EBC" w14:textId="77777777" w:rsidR="00441568" w:rsidRPr="00AE3CAC" w:rsidRDefault="00441568" w:rsidP="00441568">
            <w:pPr>
              <w:spacing w:before="60" w:after="60"/>
              <w:ind w:firstLine="0"/>
              <w:rPr>
                <w:rFonts w:eastAsia="Times"/>
                <w:sz w:val="18"/>
              </w:rPr>
            </w:pPr>
            <w:r w:rsidRPr="00AE3CAC">
              <w:rPr>
                <w:rFonts w:eastAsia="Times"/>
                <w:sz w:val="18"/>
              </w:rPr>
              <w:t>20.7</w:t>
            </w:r>
          </w:p>
        </w:tc>
        <w:tc>
          <w:tcPr>
            <w:tcW w:w="626" w:type="dxa"/>
          </w:tcPr>
          <w:p w14:paraId="7A2FB910" w14:textId="77777777" w:rsidR="00441568" w:rsidRPr="00AE3CAC" w:rsidRDefault="00441568" w:rsidP="00441568">
            <w:pPr>
              <w:spacing w:before="60" w:after="60"/>
              <w:ind w:firstLine="0"/>
              <w:rPr>
                <w:rFonts w:eastAsia="Times"/>
                <w:sz w:val="18"/>
              </w:rPr>
            </w:pPr>
            <w:r w:rsidRPr="00AE3CAC">
              <w:rPr>
                <w:rFonts w:eastAsia="Times"/>
                <w:sz w:val="18"/>
              </w:rPr>
              <w:t>66</w:t>
            </w:r>
          </w:p>
        </w:tc>
        <w:tc>
          <w:tcPr>
            <w:tcW w:w="626" w:type="dxa"/>
          </w:tcPr>
          <w:p w14:paraId="13DB81B1" w14:textId="77777777" w:rsidR="00441568" w:rsidRPr="00AE3CAC" w:rsidRDefault="00441568" w:rsidP="00441568">
            <w:pPr>
              <w:spacing w:before="60" w:after="60"/>
              <w:ind w:firstLine="0"/>
              <w:rPr>
                <w:rFonts w:eastAsia="Times"/>
                <w:sz w:val="18"/>
              </w:rPr>
            </w:pPr>
            <w:r w:rsidRPr="00AE3CAC">
              <w:rPr>
                <w:rFonts w:eastAsia="Times"/>
                <w:sz w:val="18"/>
              </w:rPr>
              <w:t>57.9</w:t>
            </w:r>
          </w:p>
        </w:tc>
        <w:tc>
          <w:tcPr>
            <w:tcW w:w="626" w:type="dxa"/>
          </w:tcPr>
          <w:p w14:paraId="670B25E9" w14:textId="77777777" w:rsidR="00441568" w:rsidRPr="00AE3CAC" w:rsidRDefault="00441568" w:rsidP="00441568">
            <w:pPr>
              <w:spacing w:before="60" w:after="60"/>
              <w:ind w:firstLine="0"/>
              <w:rPr>
                <w:rFonts w:eastAsia="Times"/>
                <w:sz w:val="18"/>
              </w:rPr>
            </w:pPr>
            <w:r w:rsidRPr="00AE3CAC">
              <w:rPr>
                <w:rFonts w:eastAsia="Times"/>
                <w:sz w:val="18"/>
              </w:rPr>
              <w:t>48</w:t>
            </w:r>
          </w:p>
        </w:tc>
        <w:tc>
          <w:tcPr>
            <w:tcW w:w="626" w:type="dxa"/>
          </w:tcPr>
          <w:p w14:paraId="31BA47D8" w14:textId="77777777" w:rsidR="00441568" w:rsidRPr="00AE3CAC" w:rsidRDefault="00441568" w:rsidP="00441568">
            <w:pPr>
              <w:spacing w:before="60" w:after="60"/>
              <w:ind w:firstLine="0"/>
              <w:rPr>
                <w:rFonts w:eastAsia="Times"/>
                <w:sz w:val="18"/>
              </w:rPr>
            </w:pPr>
            <w:r w:rsidRPr="00AE3CAC">
              <w:rPr>
                <w:rFonts w:eastAsia="Times"/>
                <w:sz w:val="18"/>
              </w:rPr>
              <w:t>42.1</w:t>
            </w:r>
          </w:p>
        </w:tc>
        <w:tc>
          <w:tcPr>
            <w:tcW w:w="626" w:type="dxa"/>
          </w:tcPr>
          <w:p w14:paraId="5262E808" w14:textId="77777777" w:rsidR="00441568" w:rsidRPr="00AE3CAC" w:rsidRDefault="00441568" w:rsidP="00441568">
            <w:pPr>
              <w:spacing w:before="60" w:after="60"/>
              <w:ind w:firstLine="0"/>
              <w:rPr>
                <w:rFonts w:eastAsia="Times"/>
                <w:sz w:val="18"/>
              </w:rPr>
            </w:pPr>
            <w:r w:rsidRPr="00AE3CAC">
              <w:rPr>
                <w:rFonts w:eastAsia="Times"/>
                <w:sz w:val="18"/>
              </w:rPr>
              <w:t>35</w:t>
            </w:r>
          </w:p>
        </w:tc>
        <w:tc>
          <w:tcPr>
            <w:tcW w:w="626" w:type="dxa"/>
          </w:tcPr>
          <w:p w14:paraId="376C6E72" w14:textId="77777777" w:rsidR="00441568" w:rsidRPr="00AE3CAC" w:rsidRDefault="00441568" w:rsidP="00441568">
            <w:pPr>
              <w:spacing w:before="60" w:after="60"/>
              <w:ind w:firstLine="0"/>
              <w:rPr>
                <w:rFonts w:eastAsia="Times"/>
                <w:sz w:val="18"/>
              </w:rPr>
            </w:pPr>
            <w:r w:rsidRPr="00AE3CAC">
              <w:rPr>
                <w:rFonts w:eastAsia="Times"/>
                <w:sz w:val="18"/>
              </w:rPr>
              <w:t>70.0</w:t>
            </w:r>
          </w:p>
        </w:tc>
        <w:tc>
          <w:tcPr>
            <w:tcW w:w="626" w:type="dxa"/>
          </w:tcPr>
          <w:p w14:paraId="55D5E8B3" w14:textId="77777777" w:rsidR="00441568" w:rsidRPr="00AE3CAC" w:rsidRDefault="00441568" w:rsidP="00441568">
            <w:pPr>
              <w:spacing w:before="60" w:after="60"/>
              <w:ind w:firstLine="0"/>
              <w:rPr>
                <w:rFonts w:eastAsia="Times"/>
                <w:sz w:val="18"/>
              </w:rPr>
            </w:pPr>
            <w:r w:rsidRPr="00AE3CAC">
              <w:rPr>
                <w:rFonts w:eastAsia="Times"/>
                <w:sz w:val="18"/>
              </w:rPr>
              <w:t>15</w:t>
            </w:r>
          </w:p>
        </w:tc>
        <w:tc>
          <w:tcPr>
            <w:tcW w:w="626" w:type="dxa"/>
          </w:tcPr>
          <w:p w14:paraId="0A4CFA57" w14:textId="77777777" w:rsidR="00441568" w:rsidRPr="00AE3CAC" w:rsidRDefault="00441568" w:rsidP="00441568">
            <w:pPr>
              <w:spacing w:before="60" w:after="60"/>
              <w:ind w:firstLine="0"/>
              <w:rPr>
                <w:rFonts w:eastAsia="Times"/>
                <w:sz w:val="18"/>
              </w:rPr>
            </w:pPr>
            <w:r w:rsidRPr="00AE3CAC">
              <w:rPr>
                <w:rFonts w:eastAsia="Times"/>
                <w:sz w:val="18"/>
              </w:rPr>
              <w:t>30.0</w:t>
            </w:r>
          </w:p>
        </w:tc>
        <w:tc>
          <w:tcPr>
            <w:tcW w:w="626" w:type="dxa"/>
          </w:tcPr>
          <w:p w14:paraId="462C90E1" w14:textId="77777777" w:rsidR="00441568" w:rsidRPr="00AE3CAC" w:rsidRDefault="00441568" w:rsidP="00441568">
            <w:pPr>
              <w:spacing w:before="60" w:after="60"/>
              <w:ind w:firstLine="0"/>
              <w:rPr>
                <w:rFonts w:eastAsia="Times"/>
                <w:sz w:val="18"/>
              </w:rPr>
            </w:pPr>
            <w:r w:rsidRPr="00AE3CAC">
              <w:rPr>
                <w:rFonts w:eastAsia="Times"/>
                <w:sz w:val="18"/>
              </w:rPr>
              <w:t>70</w:t>
            </w:r>
          </w:p>
        </w:tc>
        <w:tc>
          <w:tcPr>
            <w:tcW w:w="626" w:type="dxa"/>
          </w:tcPr>
          <w:p w14:paraId="36BEE733" w14:textId="77777777" w:rsidR="00441568" w:rsidRPr="00AE3CAC" w:rsidRDefault="00441568" w:rsidP="00441568">
            <w:pPr>
              <w:spacing w:before="60" w:after="60"/>
              <w:ind w:firstLine="0"/>
              <w:rPr>
                <w:rFonts w:eastAsia="Times"/>
                <w:sz w:val="18"/>
              </w:rPr>
            </w:pPr>
            <w:r w:rsidRPr="00AE3CAC">
              <w:rPr>
                <w:rFonts w:eastAsia="Times"/>
                <w:sz w:val="18"/>
              </w:rPr>
              <w:t>95.9</w:t>
            </w:r>
          </w:p>
        </w:tc>
        <w:tc>
          <w:tcPr>
            <w:tcW w:w="626" w:type="dxa"/>
          </w:tcPr>
          <w:p w14:paraId="54B852BD" w14:textId="77777777" w:rsidR="00441568" w:rsidRPr="00AE3CAC" w:rsidRDefault="00441568" w:rsidP="00441568">
            <w:pPr>
              <w:spacing w:before="60" w:after="60"/>
              <w:ind w:firstLine="0"/>
              <w:rPr>
                <w:rFonts w:eastAsia="Times"/>
                <w:sz w:val="18"/>
              </w:rPr>
            </w:pPr>
            <w:r w:rsidRPr="00AE3CAC">
              <w:rPr>
                <w:rFonts w:eastAsia="Times"/>
                <w:sz w:val="18"/>
              </w:rPr>
              <w:t>3</w:t>
            </w:r>
          </w:p>
        </w:tc>
        <w:tc>
          <w:tcPr>
            <w:tcW w:w="626" w:type="dxa"/>
          </w:tcPr>
          <w:p w14:paraId="3E4AF3E1" w14:textId="77777777" w:rsidR="00441568" w:rsidRPr="00AE3CAC" w:rsidRDefault="00441568" w:rsidP="00441568">
            <w:pPr>
              <w:spacing w:before="60" w:after="60"/>
              <w:ind w:firstLine="0"/>
              <w:rPr>
                <w:rFonts w:eastAsia="Times"/>
                <w:sz w:val="18"/>
              </w:rPr>
            </w:pPr>
            <w:r w:rsidRPr="00AE3CAC">
              <w:rPr>
                <w:rFonts w:eastAsia="Times"/>
                <w:sz w:val="18"/>
              </w:rPr>
              <w:t>4.1</w:t>
            </w:r>
          </w:p>
        </w:tc>
      </w:tr>
      <w:tr w:rsidR="00441568" w:rsidRPr="00AE3CAC" w14:paraId="44F2405E" w14:textId="77777777">
        <w:tc>
          <w:tcPr>
            <w:tcW w:w="896" w:type="dxa"/>
          </w:tcPr>
          <w:p w14:paraId="6C8C1D33" w14:textId="77777777" w:rsidR="00441568" w:rsidRPr="00AE3CAC" w:rsidRDefault="00441568" w:rsidP="00441568">
            <w:pPr>
              <w:spacing w:before="60" w:after="60"/>
              <w:ind w:firstLine="0"/>
              <w:rPr>
                <w:rFonts w:eastAsia="Times"/>
                <w:sz w:val="18"/>
              </w:rPr>
            </w:pPr>
            <w:r w:rsidRPr="00AE3CAC">
              <w:rPr>
                <w:rFonts w:eastAsia="Times"/>
                <w:sz w:val="18"/>
              </w:rPr>
              <w:t>Ontario</w:t>
            </w:r>
          </w:p>
        </w:tc>
        <w:tc>
          <w:tcPr>
            <w:tcW w:w="625" w:type="dxa"/>
          </w:tcPr>
          <w:p w14:paraId="56491501" w14:textId="77777777" w:rsidR="00441568" w:rsidRPr="00AE3CAC" w:rsidRDefault="00441568" w:rsidP="00441568">
            <w:pPr>
              <w:spacing w:before="60" w:after="60"/>
              <w:ind w:firstLine="0"/>
              <w:rPr>
                <w:rFonts w:eastAsia="Times"/>
                <w:sz w:val="18"/>
              </w:rPr>
            </w:pPr>
            <w:r w:rsidRPr="00AE3CAC">
              <w:rPr>
                <w:rFonts w:eastAsia="Times"/>
                <w:sz w:val="18"/>
              </w:rPr>
              <w:t>329</w:t>
            </w:r>
          </w:p>
        </w:tc>
        <w:tc>
          <w:tcPr>
            <w:tcW w:w="625" w:type="dxa"/>
          </w:tcPr>
          <w:p w14:paraId="4CB79B5C" w14:textId="77777777" w:rsidR="00441568" w:rsidRPr="00AE3CAC" w:rsidRDefault="00441568" w:rsidP="00441568">
            <w:pPr>
              <w:spacing w:before="60" w:after="60"/>
              <w:ind w:firstLine="0"/>
              <w:rPr>
                <w:rFonts w:eastAsia="Times"/>
                <w:sz w:val="18"/>
              </w:rPr>
            </w:pPr>
            <w:r w:rsidRPr="00AE3CAC">
              <w:rPr>
                <w:rFonts w:eastAsia="Times"/>
                <w:sz w:val="18"/>
              </w:rPr>
              <w:t>89.1</w:t>
            </w:r>
          </w:p>
        </w:tc>
        <w:tc>
          <w:tcPr>
            <w:tcW w:w="625" w:type="dxa"/>
          </w:tcPr>
          <w:p w14:paraId="3ACFE3A7" w14:textId="77777777" w:rsidR="00441568" w:rsidRPr="00AE3CAC" w:rsidRDefault="00441568" w:rsidP="00441568">
            <w:pPr>
              <w:spacing w:before="60" w:after="60"/>
              <w:ind w:firstLine="0"/>
              <w:rPr>
                <w:rFonts w:eastAsia="Times"/>
                <w:sz w:val="18"/>
              </w:rPr>
            </w:pPr>
            <w:r w:rsidRPr="00AE3CAC">
              <w:rPr>
                <w:rFonts w:eastAsia="Times"/>
                <w:sz w:val="18"/>
              </w:rPr>
              <w:t>40</w:t>
            </w:r>
          </w:p>
        </w:tc>
        <w:tc>
          <w:tcPr>
            <w:tcW w:w="625" w:type="dxa"/>
          </w:tcPr>
          <w:p w14:paraId="545D3F3B" w14:textId="77777777" w:rsidR="00441568" w:rsidRPr="00AE3CAC" w:rsidRDefault="00441568" w:rsidP="00441568">
            <w:pPr>
              <w:spacing w:before="60" w:after="60"/>
              <w:ind w:firstLine="0"/>
              <w:rPr>
                <w:rFonts w:eastAsia="Times"/>
                <w:sz w:val="18"/>
              </w:rPr>
            </w:pPr>
            <w:r w:rsidRPr="00AE3CAC">
              <w:rPr>
                <w:rFonts w:eastAsia="Times"/>
                <w:sz w:val="18"/>
              </w:rPr>
              <w:t>10.9</w:t>
            </w:r>
          </w:p>
        </w:tc>
        <w:tc>
          <w:tcPr>
            <w:tcW w:w="625" w:type="dxa"/>
          </w:tcPr>
          <w:p w14:paraId="184F91CD" w14:textId="77777777" w:rsidR="00441568" w:rsidRPr="00AE3CAC" w:rsidRDefault="00441568" w:rsidP="00441568">
            <w:pPr>
              <w:spacing w:before="60" w:after="60"/>
              <w:ind w:firstLine="0"/>
              <w:rPr>
                <w:rFonts w:eastAsia="Times"/>
                <w:sz w:val="18"/>
              </w:rPr>
            </w:pPr>
            <w:r w:rsidRPr="00AE3CAC">
              <w:rPr>
                <w:rFonts w:eastAsia="Times"/>
                <w:sz w:val="18"/>
              </w:rPr>
              <w:t>1869</w:t>
            </w:r>
          </w:p>
        </w:tc>
        <w:tc>
          <w:tcPr>
            <w:tcW w:w="625" w:type="dxa"/>
          </w:tcPr>
          <w:p w14:paraId="3F99375F" w14:textId="77777777" w:rsidR="00441568" w:rsidRPr="00AE3CAC" w:rsidRDefault="00441568" w:rsidP="00441568">
            <w:pPr>
              <w:spacing w:before="60" w:after="60"/>
              <w:ind w:firstLine="0"/>
              <w:rPr>
                <w:rFonts w:eastAsia="Times"/>
                <w:sz w:val="18"/>
              </w:rPr>
            </w:pPr>
            <w:r w:rsidRPr="00AE3CAC">
              <w:rPr>
                <w:rFonts w:eastAsia="Times"/>
                <w:sz w:val="18"/>
              </w:rPr>
              <w:t>96.6.</w:t>
            </w:r>
          </w:p>
        </w:tc>
        <w:tc>
          <w:tcPr>
            <w:tcW w:w="625" w:type="dxa"/>
          </w:tcPr>
          <w:p w14:paraId="73EDFF71" w14:textId="77777777" w:rsidR="00441568" w:rsidRPr="00AE3CAC" w:rsidRDefault="00441568" w:rsidP="00441568">
            <w:pPr>
              <w:spacing w:before="60" w:after="60"/>
              <w:ind w:firstLine="0"/>
              <w:rPr>
                <w:rFonts w:eastAsia="Times"/>
                <w:sz w:val="18"/>
              </w:rPr>
            </w:pPr>
            <w:r w:rsidRPr="00AE3CAC">
              <w:rPr>
                <w:rFonts w:eastAsia="Times"/>
                <w:sz w:val="18"/>
              </w:rPr>
              <w:t>66</w:t>
            </w:r>
          </w:p>
        </w:tc>
        <w:tc>
          <w:tcPr>
            <w:tcW w:w="625" w:type="dxa"/>
          </w:tcPr>
          <w:p w14:paraId="0C6D7A48" w14:textId="77777777" w:rsidR="00441568" w:rsidRPr="00AE3CAC" w:rsidRDefault="00441568" w:rsidP="00441568">
            <w:pPr>
              <w:spacing w:before="60" w:after="60"/>
              <w:ind w:firstLine="0"/>
              <w:rPr>
                <w:rFonts w:eastAsia="Times"/>
                <w:sz w:val="18"/>
              </w:rPr>
            </w:pPr>
            <w:r w:rsidRPr="00AE3CAC">
              <w:rPr>
                <w:rFonts w:eastAsia="Times"/>
                <w:sz w:val="18"/>
              </w:rPr>
              <w:t>3.4</w:t>
            </w:r>
          </w:p>
        </w:tc>
        <w:tc>
          <w:tcPr>
            <w:tcW w:w="625" w:type="dxa"/>
          </w:tcPr>
          <w:p w14:paraId="5EF8C2BE" w14:textId="77777777" w:rsidR="00441568" w:rsidRPr="00AE3CAC" w:rsidRDefault="00441568" w:rsidP="00441568">
            <w:pPr>
              <w:spacing w:before="60" w:after="60"/>
              <w:ind w:firstLine="0"/>
              <w:rPr>
                <w:rFonts w:eastAsia="Times"/>
                <w:sz w:val="18"/>
              </w:rPr>
            </w:pPr>
            <w:r w:rsidRPr="00AE3CAC">
              <w:rPr>
                <w:rFonts w:eastAsia="Times"/>
                <w:sz w:val="18"/>
              </w:rPr>
              <w:t>4562</w:t>
            </w:r>
          </w:p>
        </w:tc>
        <w:tc>
          <w:tcPr>
            <w:tcW w:w="625" w:type="dxa"/>
          </w:tcPr>
          <w:p w14:paraId="0853E1C5" w14:textId="77777777" w:rsidR="00441568" w:rsidRPr="00AE3CAC" w:rsidRDefault="00441568" w:rsidP="00441568">
            <w:pPr>
              <w:spacing w:before="60" w:after="60"/>
              <w:ind w:firstLine="0"/>
              <w:rPr>
                <w:rFonts w:eastAsia="Times"/>
                <w:sz w:val="18"/>
              </w:rPr>
            </w:pPr>
            <w:r w:rsidRPr="00AE3CAC">
              <w:rPr>
                <w:rFonts w:eastAsia="Times"/>
                <w:sz w:val="18"/>
              </w:rPr>
              <w:t>90.0</w:t>
            </w:r>
          </w:p>
        </w:tc>
        <w:tc>
          <w:tcPr>
            <w:tcW w:w="625" w:type="dxa"/>
          </w:tcPr>
          <w:p w14:paraId="150907E1" w14:textId="77777777" w:rsidR="00441568" w:rsidRPr="00AE3CAC" w:rsidRDefault="00441568" w:rsidP="00441568">
            <w:pPr>
              <w:spacing w:before="60" w:after="60"/>
              <w:ind w:firstLine="0"/>
              <w:rPr>
                <w:rFonts w:eastAsia="Times"/>
                <w:sz w:val="18"/>
              </w:rPr>
            </w:pPr>
            <w:r w:rsidRPr="00AE3CAC">
              <w:rPr>
                <w:rFonts w:eastAsia="Times"/>
                <w:sz w:val="18"/>
              </w:rPr>
              <w:t>506</w:t>
            </w:r>
          </w:p>
        </w:tc>
        <w:tc>
          <w:tcPr>
            <w:tcW w:w="625" w:type="dxa"/>
          </w:tcPr>
          <w:p w14:paraId="167FF6E4" w14:textId="77777777" w:rsidR="00441568" w:rsidRPr="00AE3CAC" w:rsidRDefault="00441568" w:rsidP="00441568">
            <w:pPr>
              <w:spacing w:before="60" w:after="60"/>
              <w:ind w:firstLine="0"/>
              <w:rPr>
                <w:rFonts w:eastAsia="Times"/>
                <w:sz w:val="18"/>
              </w:rPr>
            </w:pPr>
            <w:r w:rsidRPr="00AE3CAC">
              <w:rPr>
                <w:rFonts w:eastAsia="Times"/>
                <w:sz w:val="18"/>
              </w:rPr>
              <w:t>10.0</w:t>
            </w:r>
          </w:p>
        </w:tc>
        <w:tc>
          <w:tcPr>
            <w:tcW w:w="625" w:type="dxa"/>
          </w:tcPr>
          <w:p w14:paraId="462F4C7D" w14:textId="77777777" w:rsidR="00441568" w:rsidRPr="00AE3CAC" w:rsidRDefault="00441568" w:rsidP="00441568">
            <w:pPr>
              <w:spacing w:before="60" w:after="60"/>
              <w:ind w:firstLine="0"/>
              <w:rPr>
                <w:rFonts w:eastAsia="Times"/>
                <w:sz w:val="18"/>
              </w:rPr>
            </w:pPr>
            <w:r w:rsidRPr="00AE3CAC">
              <w:rPr>
                <w:rFonts w:eastAsia="Times"/>
                <w:sz w:val="18"/>
              </w:rPr>
              <w:t>439</w:t>
            </w:r>
          </w:p>
        </w:tc>
        <w:tc>
          <w:tcPr>
            <w:tcW w:w="626" w:type="dxa"/>
          </w:tcPr>
          <w:p w14:paraId="1F963213" w14:textId="77777777" w:rsidR="00441568" w:rsidRPr="00AE3CAC" w:rsidRDefault="00441568" w:rsidP="00441568">
            <w:pPr>
              <w:spacing w:before="60" w:after="60"/>
              <w:ind w:firstLine="0"/>
              <w:rPr>
                <w:rFonts w:eastAsia="Times"/>
                <w:sz w:val="18"/>
              </w:rPr>
            </w:pPr>
            <w:r w:rsidRPr="00AE3CAC">
              <w:rPr>
                <w:rFonts w:eastAsia="Times"/>
                <w:sz w:val="18"/>
              </w:rPr>
              <w:t>64.5</w:t>
            </w:r>
          </w:p>
        </w:tc>
        <w:tc>
          <w:tcPr>
            <w:tcW w:w="626" w:type="dxa"/>
          </w:tcPr>
          <w:p w14:paraId="600BD47F" w14:textId="77777777" w:rsidR="00441568" w:rsidRPr="00AE3CAC" w:rsidRDefault="00441568" w:rsidP="00441568">
            <w:pPr>
              <w:spacing w:before="60" w:after="60"/>
              <w:ind w:firstLine="0"/>
              <w:rPr>
                <w:rFonts w:eastAsia="Times"/>
                <w:sz w:val="18"/>
              </w:rPr>
            </w:pPr>
            <w:r w:rsidRPr="00AE3CAC">
              <w:rPr>
                <w:rFonts w:eastAsia="Times"/>
                <w:sz w:val="18"/>
              </w:rPr>
              <w:t>242</w:t>
            </w:r>
          </w:p>
        </w:tc>
        <w:tc>
          <w:tcPr>
            <w:tcW w:w="626" w:type="dxa"/>
          </w:tcPr>
          <w:p w14:paraId="40E404EC" w14:textId="77777777" w:rsidR="00441568" w:rsidRPr="00AE3CAC" w:rsidRDefault="00441568" w:rsidP="00441568">
            <w:pPr>
              <w:spacing w:before="60" w:after="60"/>
              <w:ind w:firstLine="0"/>
              <w:rPr>
                <w:rFonts w:eastAsia="Times"/>
                <w:sz w:val="18"/>
              </w:rPr>
            </w:pPr>
            <w:r w:rsidRPr="00AE3CAC">
              <w:rPr>
                <w:rFonts w:eastAsia="Times"/>
                <w:sz w:val="18"/>
              </w:rPr>
              <w:t>35.5</w:t>
            </w:r>
          </w:p>
        </w:tc>
        <w:tc>
          <w:tcPr>
            <w:tcW w:w="626" w:type="dxa"/>
          </w:tcPr>
          <w:p w14:paraId="069DA416" w14:textId="77777777" w:rsidR="00441568" w:rsidRPr="00AE3CAC" w:rsidRDefault="00441568" w:rsidP="00441568">
            <w:pPr>
              <w:spacing w:before="60" w:after="60"/>
              <w:ind w:firstLine="0"/>
              <w:rPr>
                <w:rFonts w:eastAsia="Times"/>
                <w:sz w:val="18"/>
              </w:rPr>
            </w:pPr>
            <w:r w:rsidRPr="00AE3CAC">
              <w:rPr>
                <w:rFonts w:eastAsia="Times"/>
                <w:sz w:val="18"/>
              </w:rPr>
              <w:t>406</w:t>
            </w:r>
          </w:p>
        </w:tc>
        <w:tc>
          <w:tcPr>
            <w:tcW w:w="626" w:type="dxa"/>
          </w:tcPr>
          <w:p w14:paraId="68AC8501" w14:textId="77777777" w:rsidR="00441568" w:rsidRPr="00AE3CAC" w:rsidRDefault="00441568" w:rsidP="00441568">
            <w:pPr>
              <w:spacing w:before="60" w:after="60"/>
              <w:ind w:firstLine="0"/>
              <w:rPr>
                <w:rFonts w:eastAsia="Times"/>
                <w:sz w:val="18"/>
              </w:rPr>
            </w:pPr>
            <w:r w:rsidRPr="00AE3CAC">
              <w:rPr>
                <w:rFonts w:eastAsia="Times"/>
                <w:sz w:val="18"/>
              </w:rPr>
              <w:t>46.8</w:t>
            </w:r>
          </w:p>
        </w:tc>
        <w:tc>
          <w:tcPr>
            <w:tcW w:w="626" w:type="dxa"/>
          </w:tcPr>
          <w:p w14:paraId="3D776D3A" w14:textId="77777777" w:rsidR="00441568" w:rsidRPr="00AE3CAC" w:rsidRDefault="00441568" w:rsidP="00441568">
            <w:pPr>
              <w:spacing w:before="60" w:after="60"/>
              <w:ind w:firstLine="0"/>
              <w:rPr>
                <w:rFonts w:eastAsia="Times"/>
                <w:sz w:val="18"/>
              </w:rPr>
            </w:pPr>
            <w:r w:rsidRPr="00AE3CAC">
              <w:rPr>
                <w:rFonts w:eastAsia="Times"/>
                <w:sz w:val="18"/>
              </w:rPr>
              <w:t>461</w:t>
            </w:r>
          </w:p>
        </w:tc>
        <w:tc>
          <w:tcPr>
            <w:tcW w:w="626" w:type="dxa"/>
          </w:tcPr>
          <w:p w14:paraId="29A61932" w14:textId="77777777" w:rsidR="00441568" w:rsidRPr="00AE3CAC" w:rsidRDefault="00441568" w:rsidP="00441568">
            <w:pPr>
              <w:spacing w:before="60" w:after="60"/>
              <w:ind w:firstLine="0"/>
              <w:rPr>
                <w:rFonts w:eastAsia="Times"/>
                <w:sz w:val="18"/>
              </w:rPr>
            </w:pPr>
            <w:r w:rsidRPr="00AE3CAC">
              <w:rPr>
                <w:rFonts w:eastAsia="Times"/>
                <w:sz w:val="18"/>
              </w:rPr>
              <w:t>53.2</w:t>
            </w:r>
          </w:p>
        </w:tc>
        <w:tc>
          <w:tcPr>
            <w:tcW w:w="626" w:type="dxa"/>
          </w:tcPr>
          <w:p w14:paraId="642165CF" w14:textId="77777777" w:rsidR="00441568" w:rsidRPr="00AE3CAC" w:rsidRDefault="00441568" w:rsidP="00441568">
            <w:pPr>
              <w:spacing w:before="60" w:after="60"/>
              <w:ind w:firstLine="0"/>
              <w:rPr>
                <w:rFonts w:eastAsia="Times"/>
                <w:sz w:val="18"/>
              </w:rPr>
            </w:pPr>
            <w:r w:rsidRPr="00AE3CAC">
              <w:rPr>
                <w:rFonts w:eastAsia="Times"/>
                <w:sz w:val="18"/>
              </w:rPr>
              <w:t>758</w:t>
            </w:r>
          </w:p>
        </w:tc>
        <w:tc>
          <w:tcPr>
            <w:tcW w:w="626" w:type="dxa"/>
          </w:tcPr>
          <w:p w14:paraId="704B9D73" w14:textId="77777777" w:rsidR="00441568" w:rsidRPr="00AE3CAC" w:rsidRDefault="00441568" w:rsidP="00441568">
            <w:pPr>
              <w:spacing w:before="60" w:after="60"/>
              <w:ind w:firstLine="0"/>
              <w:rPr>
                <w:rFonts w:eastAsia="Times"/>
                <w:sz w:val="18"/>
              </w:rPr>
            </w:pPr>
            <w:r w:rsidRPr="00AE3CAC">
              <w:rPr>
                <w:rFonts w:eastAsia="Times"/>
                <w:sz w:val="18"/>
              </w:rPr>
              <w:t>77.4</w:t>
            </w:r>
          </w:p>
        </w:tc>
        <w:tc>
          <w:tcPr>
            <w:tcW w:w="626" w:type="dxa"/>
          </w:tcPr>
          <w:p w14:paraId="1FE42A28" w14:textId="77777777" w:rsidR="00441568" w:rsidRPr="00AE3CAC" w:rsidRDefault="00441568" w:rsidP="00441568">
            <w:pPr>
              <w:spacing w:before="60" w:after="60"/>
              <w:ind w:firstLine="0"/>
              <w:rPr>
                <w:rFonts w:eastAsia="Times"/>
                <w:sz w:val="18"/>
              </w:rPr>
            </w:pPr>
            <w:r w:rsidRPr="00AE3CAC">
              <w:rPr>
                <w:rFonts w:eastAsia="Times"/>
                <w:sz w:val="18"/>
              </w:rPr>
              <w:t>221</w:t>
            </w:r>
          </w:p>
        </w:tc>
        <w:tc>
          <w:tcPr>
            <w:tcW w:w="626" w:type="dxa"/>
          </w:tcPr>
          <w:p w14:paraId="0F32113B" w14:textId="77777777" w:rsidR="00441568" w:rsidRPr="00AE3CAC" w:rsidRDefault="00441568" w:rsidP="00441568">
            <w:pPr>
              <w:spacing w:before="60" w:after="60"/>
              <w:ind w:firstLine="0"/>
              <w:rPr>
                <w:rFonts w:eastAsia="Times"/>
                <w:sz w:val="18"/>
              </w:rPr>
            </w:pPr>
            <w:r w:rsidRPr="00AE3CAC">
              <w:rPr>
                <w:rFonts w:eastAsia="Times"/>
                <w:sz w:val="18"/>
              </w:rPr>
              <w:t>22.6</w:t>
            </w:r>
          </w:p>
        </w:tc>
        <w:tc>
          <w:tcPr>
            <w:tcW w:w="626" w:type="dxa"/>
          </w:tcPr>
          <w:p w14:paraId="0ECBCFF7" w14:textId="77777777" w:rsidR="00441568" w:rsidRPr="00AE3CAC" w:rsidRDefault="00441568" w:rsidP="00441568">
            <w:pPr>
              <w:spacing w:before="60" w:after="60"/>
              <w:ind w:firstLine="0"/>
              <w:rPr>
                <w:rFonts w:eastAsia="Times"/>
                <w:sz w:val="18"/>
              </w:rPr>
            </w:pPr>
            <w:r w:rsidRPr="00AE3CAC">
              <w:rPr>
                <w:rFonts w:eastAsia="Times"/>
                <w:sz w:val="18"/>
              </w:rPr>
              <w:t>158</w:t>
            </w:r>
          </w:p>
        </w:tc>
        <w:tc>
          <w:tcPr>
            <w:tcW w:w="626" w:type="dxa"/>
          </w:tcPr>
          <w:p w14:paraId="3BF5EDCE" w14:textId="77777777" w:rsidR="00441568" w:rsidRPr="00AE3CAC" w:rsidRDefault="00441568" w:rsidP="00441568">
            <w:pPr>
              <w:spacing w:before="60" w:after="60"/>
              <w:ind w:firstLine="0"/>
              <w:rPr>
                <w:rFonts w:eastAsia="Times"/>
                <w:sz w:val="18"/>
              </w:rPr>
            </w:pPr>
            <w:r w:rsidRPr="00AE3CAC">
              <w:rPr>
                <w:rFonts w:eastAsia="Times"/>
                <w:sz w:val="18"/>
              </w:rPr>
              <w:t>95.7</w:t>
            </w:r>
          </w:p>
        </w:tc>
        <w:tc>
          <w:tcPr>
            <w:tcW w:w="626" w:type="dxa"/>
          </w:tcPr>
          <w:p w14:paraId="64B0BEB7" w14:textId="77777777" w:rsidR="00441568" w:rsidRPr="00AE3CAC" w:rsidRDefault="00441568" w:rsidP="00441568">
            <w:pPr>
              <w:spacing w:before="60" w:after="60"/>
              <w:ind w:firstLine="0"/>
              <w:rPr>
                <w:rFonts w:eastAsia="Times"/>
                <w:sz w:val="18"/>
              </w:rPr>
            </w:pPr>
            <w:r w:rsidRPr="00AE3CAC">
              <w:rPr>
                <w:rFonts w:eastAsia="Times"/>
                <w:sz w:val="18"/>
              </w:rPr>
              <w:t>7</w:t>
            </w:r>
          </w:p>
        </w:tc>
        <w:tc>
          <w:tcPr>
            <w:tcW w:w="626" w:type="dxa"/>
          </w:tcPr>
          <w:p w14:paraId="6B916C3D" w14:textId="77777777" w:rsidR="00441568" w:rsidRPr="00AE3CAC" w:rsidRDefault="00441568" w:rsidP="00441568">
            <w:pPr>
              <w:spacing w:before="60" w:after="60"/>
              <w:ind w:firstLine="0"/>
              <w:rPr>
                <w:rFonts w:eastAsia="Times"/>
                <w:sz w:val="18"/>
              </w:rPr>
            </w:pPr>
            <w:r w:rsidRPr="00AE3CAC">
              <w:rPr>
                <w:rFonts w:eastAsia="Times"/>
                <w:sz w:val="18"/>
              </w:rPr>
              <w:t>4.3</w:t>
            </w:r>
          </w:p>
        </w:tc>
      </w:tr>
      <w:tr w:rsidR="00441568" w:rsidRPr="00AE3CAC" w14:paraId="7220CB39" w14:textId="77777777">
        <w:tc>
          <w:tcPr>
            <w:tcW w:w="896" w:type="dxa"/>
          </w:tcPr>
          <w:p w14:paraId="1C9C38AE" w14:textId="77777777" w:rsidR="00441568" w:rsidRPr="00AE3CAC" w:rsidRDefault="00441568" w:rsidP="00441568">
            <w:pPr>
              <w:spacing w:before="60" w:after="60"/>
              <w:ind w:firstLine="0"/>
              <w:rPr>
                <w:rFonts w:eastAsia="Times"/>
                <w:sz w:val="18"/>
              </w:rPr>
            </w:pPr>
            <w:r w:rsidRPr="00AE3CAC">
              <w:rPr>
                <w:rFonts w:eastAsia="Times"/>
                <w:sz w:val="18"/>
              </w:rPr>
              <w:t>1966</w:t>
            </w:r>
          </w:p>
        </w:tc>
        <w:tc>
          <w:tcPr>
            <w:tcW w:w="625" w:type="dxa"/>
          </w:tcPr>
          <w:p w14:paraId="30373F95" w14:textId="77777777" w:rsidR="00441568" w:rsidRPr="00AE3CAC" w:rsidRDefault="00441568" w:rsidP="00441568">
            <w:pPr>
              <w:spacing w:before="60" w:after="60"/>
              <w:ind w:firstLine="0"/>
              <w:rPr>
                <w:rFonts w:eastAsia="Times"/>
                <w:sz w:val="18"/>
              </w:rPr>
            </w:pPr>
          </w:p>
        </w:tc>
        <w:tc>
          <w:tcPr>
            <w:tcW w:w="625" w:type="dxa"/>
          </w:tcPr>
          <w:p w14:paraId="528EFED6" w14:textId="77777777" w:rsidR="00441568" w:rsidRPr="00AE3CAC" w:rsidRDefault="00441568" w:rsidP="00441568">
            <w:pPr>
              <w:spacing w:before="60" w:after="60"/>
              <w:ind w:firstLine="0"/>
              <w:rPr>
                <w:rFonts w:eastAsia="Times"/>
                <w:sz w:val="18"/>
              </w:rPr>
            </w:pPr>
          </w:p>
        </w:tc>
        <w:tc>
          <w:tcPr>
            <w:tcW w:w="625" w:type="dxa"/>
          </w:tcPr>
          <w:p w14:paraId="52D32B10" w14:textId="77777777" w:rsidR="00441568" w:rsidRPr="00AE3CAC" w:rsidRDefault="00441568" w:rsidP="00441568">
            <w:pPr>
              <w:spacing w:before="60" w:after="60"/>
              <w:ind w:firstLine="0"/>
              <w:rPr>
                <w:rFonts w:eastAsia="Times"/>
                <w:sz w:val="18"/>
              </w:rPr>
            </w:pPr>
          </w:p>
        </w:tc>
        <w:tc>
          <w:tcPr>
            <w:tcW w:w="625" w:type="dxa"/>
          </w:tcPr>
          <w:p w14:paraId="0A27DE0E" w14:textId="77777777" w:rsidR="00441568" w:rsidRPr="00AE3CAC" w:rsidRDefault="00441568" w:rsidP="00441568">
            <w:pPr>
              <w:spacing w:before="60" w:after="60"/>
              <w:ind w:firstLine="0"/>
              <w:rPr>
                <w:rFonts w:eastAsia="Times"/>
                <w:sz w:val="18"/>
              </w:rPr>
            </w:pPr>
          </w:p>
        </w:tc>
        <w:tc>
          <w:tcPr>
            <w:tcW w:w="625" w:type="dxa"/>
          </w:tcPr>
          <w:p w14:paraId="367E7F60" w14:textId="77777777" w:rsidR="00441568" w:rsidRPr="00AE3CAC" w:rsidRDefault="00441568" w:rsidP="00441568">
            <w:pPr>
              <w:spacing w:before="60" w:after="60"/>
              <w:ind w:firstLine="0"/>
              <w:rPr>
                <w:rFonts w:eastAsia="Times"/>
                <w:sz w:val="18"/>
              </w:rPr>
            </w:pPr>
          </w:p>
        </w:tc>
        <w:tc>
          <w:tcPr>
            <w:tcW w:w="625" w:type="dxa"/>
          </w:tcPr>
          <w:p w14:paraId="2DE959DF" w14:textId="77777777" w:rsidR="00441568" w:rsidRPr="00AE3CAC" w:rsidRDefault="00441568" w:rsidP="00441568">
            <w:pPr>
              <w:spacing w:before="60" w:after="60"/>
              <w:ind w:firstLine="0"/>
              <w:rPr>
                <w:rFonts w:eastAsia="Times"/>
                <w:sz w:val="18"/>
              </w:rPr>
            </w:pPr>
          </w:p>
        </w:tc>
        <w:tc>
          <w:tcPr>
            <w:tcW w:w="625" w:type="dxa"/>
          </w:tcPr>
          <w:p w14:paraId="6C298B3D" w14:textId="77777777" w:rsidR="00441568" w:rsidRPr="00AE3CAC" w:rsidRDefault="00441568" w:rsidP="00441568">
            <w:pPr>
              <w:spacing w:before="60" w:after="60"/>
              <w:ind w:firstLine="0"/>
              <w:rPr>
                <w:rFonts w:eastAsia="Times"/>
                <w:sz w:val="18"/>
              </w:rPr>
            </w:pPr>
          </w:p>
        </w:tc>
        <w:tc>
          <w:tcPr>
            <w:tcW w:w="625" w:type="dxa"/>
          </w:tcPr>
          <w:p w14:paraId="10CF8B17" w14:textId="77777777" w:rsidR="00441568" w:rsidRPr="00AE3CAC" w:rsidRDefault="00441568" w:rsidP="00441568">
            <w:pPr>
              <w:spacing w:before="60" w:after="60"/>
              <w:ind w:firstLine="0"/>
              <w:rPr>
                <w:rFonts w:eastAsia="Times"/>
                <w:sz w:val="18"/>
              </w:rPr>
            </w:pPr>
          </w:p>
        </w:tc>
        <w:tc>
          <w:tcPr>
            <w:tcW w:w="625" w:type="dxa"/>
          </w:tcPr>
          <w:p w14:paraId="0517A270" w14:textId="77777777" w:rsidR="00441568" w:rsidRPr="00AE3CAC" w:rsidRDefault="00441568" w:rsidP="00441568">
            <w:pPr>
              <w:spacing w:before="60" w:after="60"/>
              <w:ind w:firstLine="0"/>
              <w:rPr>
                <w:rFonts w:eastAsia="Times"/>
                <w:sz w:val="18"/>
              </w:rPr>
            </w:pPr>
          </w:p>
        </w:tc>
        <w:tc>
          <w:tcPr>
            <w:tcW w:w="625" w:type="dxa"/>
          </w:tcPr>
          <w:p w14:paraId="76BF5530" w14:textId="77777777" w:rsidR="00441568" w:rsidRPr="00AE3CAC" w:rsidRDefault="00441568" w:rsidP="00441568">
            <w:pPr>
              <w:spacing w:before="60" w:after="60"/>
              <w:ind w:firstLine="0"/>
              <w:rPr>
                <w:rFonts w:eastAsia="Times"/>
                <w:sz w:val="18"/>
              </w:rPr>
            </w:pPr>
          </w:p>
        </w:tc>
        <w:tc>
          <w:tcPr>
            <w:tcW w:w="625" w:type="dxa"/>
          </w:tcPr>
          <w:p w14:paraId="2533FC9D" w14:textId="77777777" w:rsidR="00441568" w:rsidRPr="00AE3CAC" w:rsidRDefault="00441568" w:rsidP="00441568">
            <w:pPr>
              <w:spacing w:before="60" w:after="60"/>
              <w:ind w:firstLine="0"/>
              <w:rPr>
                <w:rFonts w:eastAsia="Times"/>
                <w:sz w:val="18"/>
              </w:rPr>
            </w:pPr>
          </w:p>
        </w:tc>
        <w:tc>
          <w:tcPr>
            <w:tcW w:w="625" w:type="dxa"/>
          </w:tcPr>
          <w:p w14:paraId="566ED558" w14:textId="77777777" w:rsidR="00441568" w:rsidRPr="00AE3CAC" w:rsidRDefault="00441568" w:rsidP="00441568">
            <w:pPr>
              <w:spacing w:before="60" w:after="60"/>
              <w:ind w:firstLine="0"/>
              <w:rPr>
                <w:rFonts w:eastAsia="Times"/>
                <w:sz w:val="18"/>
              </w:rPr>
            </w:pPr>
          </w:p>
        </w:tc>
        <w:tc>
          <w:tcPr>
            <w:tcW w:w="625" w:type="dxa"/>
          </w:tcPr>
          <w:p w14:paraId="74FB87A7" w14:textId="77777777" w:rsidR="00441568" w:rsidRPr="00AE3CAC" w:rsidRDefault="00441568" w:rsidP="00441568">
            <w:pPr>
              <w:spacing w:before="60" w:after="60"/>
              <w:ind w:firstLine="0"/>
              <w:rPr>
                <w:rFonts w:eastAsia="Times"/>
                <w:sz w:val="18"/>
              </w:rPr>
            </w:pPr>
          </w:p>
        </w:tc>
        <w:tc>
          <w:tcPr>
            <w:tcW w:w="626" w:type="dxa"/>
          </w:tcPr>
          <w:p w14:paraId="70900714" w14:textId="77777777" w:rsidR="00441568" w:rsidRPr="00AE3CAC" w:rsidRDefault="00441568" w:rsidP="00441568">
            <w:pPr>
              <w:spacing w:before="60" w:after="60"/>
              <w:ind w:firstLine="0"/>
              <w:rPr>
                <w:rFonts w:eastAsia="Times"/>
                <w:sz w:val="18"/>
              </w:rPr>
            </w:pPr>
          </w:p>
        </w:tc>
        <w:tc>
          <w:tcPr>
            <w:tcW w:w="626" w:type="dxa"/>
          </w:tcPr>
          <w:p w14:paraId="606C7C61" w14:textId="77777777" w:rsidR="00441568" w:rsidRPr="00AE3CAC" w:rsidRDefault="00441568" w:rsidP="00441568">
            <w:pPr>
              <w:spacing w:before="60" w:after="60"/>
              <w:ind w:firstLine="0"/>
              <w:rPr>
                <w:rFonts w:eastAsia="Times"/>
                <w:sz w:val="18"/>
              </w:rPr>
            </w:pPr>
          </w:p>
        </w:tc>
        <w:tc>
          <w:tcPr>
            <w:tcW w:w="626" w:type="dxa"/>
          </w:tcPr>
          <w:p w14:paraId="3CEC87A7" w14:textId="77777777" w:rsidR="00441568" w:rsidRPr="00AE3CAC" w:rsidRDefault="00441568" w:rsidP="00441568">
            <w:pPr>
              <w:spacing w:before="60" w:after="60"/>
              <w:ind w:firstLine="0"/>
              <w:rPr>
                <w:rFonts w:eastAsia="Times"/>
                <w:sz w:val="18"/>
              </w:rPr>
            </w:pPr>
          </w:p>
        </w:tc>
        <w:tc>
          <w:tcPr>
            <w:tcW w:w="626" w:type="dxa"/>
          </w:tcPr>
          <w:p w14:paraId="591CF984" w14:textId="77777777" w:rsidR="00441568" w:rsidRPr="00AE3CAC" w:rsidRDefault="00441568" w:rsidP="00441568">
            <w:pPr>
              <w:spacing w:before="60" w:after="60"/>
              <w:ind w:firstLine="0"/>
              <w:rPr>
                <w:rFonts w:eastAsia="Times"/>
                <w:sz w:val="18"/>
              </w:rPr>
            </w:pPr>
          </w:p>
        </w:tc>
        <w:tc>
          <w:tcPr>
            <w:tcW w:w="626" w:type="dxa"/>
          </w:tcPr>
          <w:p w14:paraId="479D33B7" w14:textId="77777777" w:rsidR="00441568" w:rsidRPr="00AE3CAC" w:rsidRDefault="00441568" w:rsidP="00441568">
            <w:pPr>
              <w:spacing w:before="60" w:after="60"/>
              <w:ind w:firstLine="0"/>
              <w:rPr>
                <w:rFonts w:eastAsia="Times"/>
                <w:sz w:val="18"/>
              </w:rPr>
            </w:pPr>
          </w:p>
        </w:tc>
        <w:tc>
          <w:tcPr>
            <w:tcW w:w="626" w:type="dxa"/>
          </w:tcPr>
          <w:p w14:paraId="74D5C97F" w14:textId="77777777" w:rsidR="00441568" w:rsidRPr="00AE3CAC" w:rsidRDefault="00441568" w:rsidP="00441568">
            <w:pPr>
              <w:spacing w:before="60" w:after="60"/>
              <w:ind w:firstLine="0"/>
              <w:rPr>
                <w:rFonts w:eastAsia="Times"/>
                <w:sz w:val="18"/>
              </w:rPr>
            </w:pPr>
          </w:p>
        </w:tc>
        <w:tc>
          <w:tcPr>
            <w:tcW w:w="626" w:type="dxa"/>
          </w:tcPr>
          <w:p w14:paraId="489FFB0E" w14:textId="77777777" w:rsidR="00441568" w:rsidRPr="00AE3CAC" w:rsidRDefault="00441568" w:rsidP="00441568">
            <w:pPr>
              <w:spacing w:before="60" w:after="60"/>
              <w:ind w:firstLine="0"/>
              <w:rPr>
                <w:rFonts w:eastAsia="Times"/>
                <w:sz w:val="18"/>
              </w:rPr>
            </w:pPr>
          </w:p>
        </w:tc>
        <w:tc>
          <w:tcPr>
            <w:tcW w:w="626" w:type="dxa"/>
          </w:tcPr>
          <w:p w14:paraId="3C6F33E9" w14:textId="77777777" w:rsidR="00441568" w:rsidRPr="00AE3CAC" w:rsidRDefault="00441568" w:rsidP="00441568">
            <w:pPr>
              <w:spacing w:before="60" w:after="60"/>
              <w:ind w:firstLine="0"/>
              <w:rPr>
                <w:rFonts w:eastAsia="Times"/>
                <w:sz w:val="18"/>
              </w:rPr>
            </w:pPr>
          </w:p>
        </w:tc>
        <w:tc>
          <w:tcPr>
            <w:tcW w:w="626" w:type="dxa"/>
          </w:tcPr>
          <w:p w14:paraId="112733BC" w14:textId="77777777" w:rsidR="00441568" w:rsidRPr="00AE3CAC" w:rsidRDefault="00441568" w:rsidP="00441568">
            <w:pPr>
              <w:spacing w:before="60" w:after="60"/>
              <w:ind w:firstLine="0"/>
              <w:rPr>
                <w:rFonts w:eastAsia="Times"/>
                <w:sz w:val="18"/>
              </w:rPr>
            </w:pPr>
          </w:p>
        </w:tc>
        <w:tc>
          <w:tcPr>
            <w:tcW w:w="626" w:type="dxa"/>
          </w:tcPr>
          <w:p w14:paraId="27F86EB8" w14:textId="77777777" w:rsidR="00441568" w:rsidRPr="00AE3CAC" w:rsidRDefault="00441568" w:rsidP="00441568">
            <w:pPr>
              <w:spacing w:before="60" w:after="60"/>
              <w:ind w:firstLine="0"/>
              <w:rPr>
                <w:rFonts w:eastAsia="Times"/>
                <w:sz w:val="18"/>
              </w:rPr>
            </w:pPr>
          </w:p>
        </w:tc>
        <w:tc>
          <w:tcPr>
            <w:tcW w:w="626" w:type="dxa"/>
          </w:tcPr>
          <w:p w14:paraId="00BC3DE6" w14:textId="77777777" w:rsidR="00441568" w:rsidRPr="00AE3CAC" w:rsidRDefault="00441568" w:rsidP="00441568">
            <w:pPr>
              <w:spacing w:before="60" w:after="60"/>
              <w:ind w:firstLine="0"/>
              <w:rPr>
                <w:rFonts w:eastAsia="Times"/>
                <w:sz w:val="18"/>
              </w:rPr>
            </w:pPr>
          </w:p>
        </w:tc>
        <w:tc>
          <w:tcPr>
            <w:tcW w:w="626" w:type="dxa"/>
          </w:tcPr>
          <w:p w14:paraId="509F44BF" w14:textId="77777777" w:rsidR="00441568" w:rsidRPr="00AE3CAC" w:rsidRDefault="00441568" w:rsidP="00441568">
            <w:pPr>
              <w:spacing w:before="60" w:after="60"/>
              <w:ind w:firstLine="0"/>
              <w:rPr>
                <w:rFonts w:eastAsia="Times"/>
                <w:sz w:val="18"/>
              </w:rPr>
            </w:pPr>
          </w:p>
        </w:tc>
        <w:tc>
          <w:tcPr>
            <w:tcW w:w="626" w:type="dxa"/>
          </w:tcPr>
          <w:p w14:paraId="091D22F7" w14:textId="77777777" w:rsidR="00441568" w:rsidRPr="00AE3CAC" w:rsidRDefault="00441568" w:rsidP="00441568">
            <w:pPr>
              <w:spacing w:before="60" w:after="60"/>
              <w:ind w:firstLine="0"/>
              <w:rPr>
                <w:rFonts w:eastAsia="Times"/>
                <w:sz w:val="18"/>
              </w:rPr>
            </w:pPr>
          </w:p>
        </w:tc>
        <w:tc>
          <w:tcPr>
            <w:tcW w:w="626" w:type="dxa"/>
          </w:tcPr>
          <w:p w14:paraId="3DD318ED" w14:textId="77777777" w:rsidR="00441568" w:rsidRPr="00AE3CAC" w:rsidRDefault="00441568" w:rsidP="00441568">
            <w:pPr>
              <w:spacing w:before="60" w:after="60"/>
              <w:ind w:firstLine="0"/>
              <w:rPr>
                <w:rFonts w:eastAsia="Times"/>
                <w:sz w:val="18"/>
              </w:rPr>
            </w:pPr>
          </w:p>
        </w:tc>
        <w:tc>
          <w:tcPr>
            <w:tcW w:w="626" w:type="dxa"/>
          </w:tcPr>
          <w:p w14:paraId="6670029A" w14:textId="77777777" w:rsidR="00441568" w:rsidRPr="00AE3CAC" w:rsidRDefault="00441568" w:rsidP="00441568">
            <w:pPr>
              <w:spacing w:before="60" w:after="60"/>
              <w:ind w:firstLine="0"/>
              <w:rPr>
                <w:rFonts w:eastAsia="Times"/>
                <w:sz w:val="18"/>
              </w:rPr>
            </w:pPr>
          </w:p>
        </w:tc>
      </w:tr>
      <w:tr w:rsidR="00441568" w:rsidRPr="00AE3CAC" w14:paraId="78E492F1" w14:textId="77777777">
        <w:tc>
          <w:tcPr>
            <w:tcW w:w="896" w:type="dxa"/>
          </w:tcPr>
          <w:p w14:paraId="6F213E85" w14:textId="77777777" w:rsidR="00441568" w:rsidRPr="00AE3CAC" w:rsidRDefault="00441568" w:rsidP="00441568">
            <w:pPr>
              <w:spacing w:before="60" w:after="60"/>
              <w:ind w:firstLine="0"/>
              <w:rPr>
                <w:rFonts w:eastAsia="Times"/>
                <w:sz w:val="18"/>
              </w:rPr>
            </w:pPr>
            <w:r w:rsidRPr="00AE3CAC">
              <w:rPr>
                <w:rFonts w:eastAsia="Times"/>
                <w:sz w:val="18"/>
              </w:rPr>
              <w:t>Québec</w:t>
            </w:r>
          </w:p>
        </w:tc>
        <w:tc>
          <w:tcPr>
            <w:tcW w:w="625" w:type="dxa"/>
          </w:tcPr>
          <w:p w14:paraId="6968550C" w14:textId="77777777" w:rsidR="00441568" w:rsidRPr="00AE3CAC" w:rsidRDefault="00441568" w:rsidP="00441568">
            <w:pPr>
              <w:spacing w:before="60" w:after="60"/>
              <w:ind w:firstLine="0"/>
              <w:rPr>
                <w:rFonts w:eastAsia="Times"/>
                <w:sz w:val="18"/>
              </w:rPr>
            </w:pPr>
            <w:r w:rsidRPr="00AE3CAC">
              <w:rPr>
                <w:rFonts w:eastAsia="Times"/>
                <w:sz w:val="18"/>
              </w:rPr>
              <w:t>89</w:t>
            </w:r>
          </w:p>
        </w:tc>
        <w:tc>
          <w:tcPr>
            <w:tcW w:w="625" w:type="dxa"/>
          </w:tcPr>
          <w:p w14:paraId="62939A61" w14:textId="77777777" w:rsidR="00441568" w:rsidRPr="00AE3CAC" w:rsidRDefault="00441568" w:rsidP="00441568">
            <w:pPr>
              <w:spacing w:before="60" w:after="60"/>
              <w:ind w:firstLine="0"/>
              <w:rPr>
                <w:rFonts w:eastAsia="Times"/>
                <w:sz w:val="18"/>
              </w:rPr>
            </w:pPr>
            <w:r w:rsidRPr="00AE3CAC">
              <w:rPr>
                <w:rFonts w:eastAsia="Times"/>
                <w:sz w:val="18"/>
              </w:rPr>
              <w:t>92.7</w:t>
            </w:r>
          </w:p>
        </w:tc>
        <w:tc>
          <w:tcPr>
            <w:tcW w:w="625" w:type="dxa"/>
          </w:tcPr>
          <w:p w14:paraId="53966017" w14:textId="77777777" w:rsidR="00441568" w:rsidRPr="00AE3CAC" w:rsidRDefault="00441568" w:rsidP="00441568">
            <w:pPr>
              <w:spacing w:before="60" w:after="60"/>
              <w:ind w:firstLine="0"/>
              <w:rPr>
                <w:rFonts w:eastAsia="Times"/>
                <w:sz w:val="18"/>
              </w:rPr>
            </w:pPr>
            <w:r w:rsidRPr="00AE3CAC">
              <w:rPr>
                <w:rFonts w:eastAsia="Times"/>
                <w:sz w:val="18"/>
              </w:rPr>
              <w:t>7</w:t>
            </w:r>
          </w:p>
        </w:tc>
        <w:tc>
          <w:tcPr>
            <w:tcW w:w="625" w:type="dxa"/>
          </w:tcPr>
          <w:p w14:paraId="4AF13EED" w14:textId="77777777" w:rsidR="00441568" w:rsidRPr="00AE3CAC" w:rsidRDefault="00441568" w:rsidP="00441568">
            <w:pPr>
              <w:spacing w:before="60" w:after="60"/>
              <w:ind w:firstLine="0"/>
              <w:rPr>
                <w:rFonts w:eastAsia="Times"/>
                <w:sz w:val="18"/>
              </w:rPr>
            </w:pPr>
            <w:r w:rsidRPr="00AE3CAC">
              <w:rPr>
                <w:rFonts w:eastAsia="Times"/>
                <w:sz w:val="18"/>
              </w:rPr>
              <w:t>7.3</w:t>
            </w:r>
          </w:p>
        </w:tc>
        <w:tc>
          <w:tcPr>
            <w:tcW w:w="625" w:type="dxa"/>
          </w:tcPr>
          <w:p w14:paraId="2407EB82" w14:textId="77777777" w:rsidR="00441568" w:rsidRPr="00AE3CAC" w:rsidRDefault="00441568" w:rsidP="00441568">
            <w:pPr>
              <w:spacing w:before="60" w:after="60"/>
              <w:ind w:firstLine="0"/>
              <w:rPr>
                <w:rFonts w:eastAsia="Times"/>
                <w:sz w:val="18"/>
              </w:rPr>
            </w:pPr>
            <w:r w:rsidRPr="00AE3CAC">
              <w:rPr>
                <w:rFonts w:eastAsia="Times"/>
                <w:sz w:val="18"/>
              </w:rPr>
              <w:t>886</w:t>
            </w:r>
          </w:p>
        </w:tc>
        <w:tc>
          <w:tcPr>
            <w:tcW w:w="625" w:type="dxa"/>
          </w:tcPr>
          <w:p w14:paraId="5EE292CC" w14:textId="77777777" w:rsidR="00441568" w:rsidRPr="00AE3CAC" w:rsidRDefault="00441568" w:rsidP="00441568">
            <w:pPr>
              <w:spacing w:before="60" w:after="60"/>
              <w:ind w:firstLine="0"/>
              <w:rPr>
                <w:rFonts w:eastAsia="Times"/>
                <w:sz w:val="18"/>
              </w:rPr>
            </w:pPr>
            <w:r w:rsidRPr="00AE3CAC">
              <w:rPr>
                <w:rFonts w:eastAsia="Times"/>
                <w:sz w:val="18"/>
              </w:rPr>
              <w:t>96.7</w:t>
            </w:r>
          </w:p>
        </w:tc>
        <w:tc>
          <w:tcPr>
            <w:tcW w:w="625" w:type="dxa"/>
          </w:tcPr>
          <w:p w14:paraId="35267B45" w14:textId="77777777" w:rsidR="00441568" w:rsidRPr="00AE3CAC" w:rsidRDefault="00441568" w:rsidP="00441568">
            <w:pPr>
              <w:spacing w:before="60" w:after="60"/>
              <w:ind w:firstLine="0"/>
              <w:rPr>
                <w:rFonts w:eastAsia="Times"/>
                <w:sz w:val="18"/>
              </w:rPr>
            </w:pPr>
            <w:r w:rsidRPr="00AE3CAC">
              <w:rPr>
                <w:rFonts w:eastAsia="Times"/>
                <w:sz w:val="18"/>
              </w:rPr>
              <w:t>27</w:t>
            </w:r>
          </w:p>
        </w:tc>
        <w:tc>
          <w:tcPr>
            <w:tcW w:w="625" w:type="dxa"/>
          </w:tcPr>
          <w:p w14:paraId="2053D3C5" w14:textId="77777777" w:rsidR="00441568" w:rsidRPr="00AE3CAC" w:rsidRDefault="00441568" w:rsidP="00441568">
            <w:pPr>
              <w:spacing w:before="60" w:after="60"/>
              <w:ind w:firstLine="0"/>
              <w:rPr>
                <w:rFonts w:eastAsia="Times"/>
                <w:sz w:val="18"/>
              </w:rPr>
            </w:pPr>
            <w:r w:rsidRPr="00AE3CAC">
              <w:rPr>
                <w:rFonts w:eastAsia="Times"/>
                <w:sz w:val="18"/>
              </w:rPr>
              <w:t>3.3</w:t>
            </w:r>
          </w:p>
        </w:tc>
        <w:tc>
          <w:tcPr>
            <w:tcW w:w="625" w:type="dxa"/>
          </w:tcPr>
          <w:p w14:paraId="4AEFEDE7" w14:textId="77777777" w:rsidR="00441568" w:rsidRPr="00AE3CAC" w:rsidRDefault="00441568" w:rsidP="00441568">
            <w:pPr>
              <w:spacing w:before="60" w:after="60"/>
              <w:ind w:firstLine="0"/>
              <w:rPr>
                <w:rFonts w:eastAsia="Times"/>
                <w:sz w:val="18"/>
              </w:rPr>
            </w:pPr>
            <w:r w:rsidRPr="00AE3CAC">
              <w:rPr>
                <w:rFonts w:eastAsia="Times"/>
                <w:sz w:val="18"/>
              </w:rPr>
              <w:t>2269</w:t>
            </w:r>
          </w:p>
        </w:tc>
        <w:tc>
          <w:tcPr>
            <w:tcW w:w="625" w:type="dxa"/>
          </w:tcPr>
          <w:p w14:paraId="71869FBD" w14:textId="77777777" w:rsidR="00441568" w:rsidRPr="00AE3CAC" w:rsidRDefault="00441568" w:rsidP="00441568">
            <w:pPr>
              <w:spacing w:before="60" w:after="60"/>
              <w:ind w:firstLine="0"/>
              <w:rPr>
                <w:rFonts w:eastAsia="Times"/>
                <w:sz w:val="18"/>
              </w:rPr>
            </w:pPr>
            <w:r w:rsidRPr="00AE3CAC">
              <w:rPr>
                <w:rFonts w:eastAsia="Times"/>
                <w:sz w:val="18"/>
              </w:rPr>
              <w:t>90.4</w:t>
            </w:r>
          </w:p>
        </w:tc>
        <w:tc>
          <w:tcPr>
            <w:tcW w:w="625" w:type="dxa"/>
          </w:tcPr>
          <w:p w14:paraId="54AB1A48" w14:textId="77777777" w:rsidR="00441568" w:rsidRPr="00AE3CAC" w:rsidRDefault="00441568" w:rsidP="00441568">
            <w:pPr>
              <w:spacing w:before="60" w:after="60"/>
              <w:ind w:firstLine="0"/>
              <w:rPr>
                <w:rFonts w:eastAsia="Times"/>
                <w:sz w:val="18"/>
              </w:rPr>
            </w:pPr>
            <w:r w:rsidRPr="00AE3CAC">
              <w:rPr>
                <w:rFonts w:eastAsia="Times"/>
                <w:sz w:val="18"/>
              </w:rPr>
              <w:t>242</w:t>
            </w:r>
          </w:p>
        </w:tc>
        <w:tc>
          <w:tcPr>
            <w:tcW w:w="625" w:type="dxa"/>
          </w:tcPr>
          <w:p w14:paraId="431C297A" w14:textId="77777777" w:rsidR="00441568" w:rsidRPr="00AE3CAC" w:rsidRDefault="00441568" w:rsidP="00441568">
            <w:pPr>
              <w:spacing w:before="60" w:after="60"/>
              <w:ind w:firstLine="0"/>
              <w:rPr>
                <w:rFonts w:eastAsia="Times"/>
                <w:sz w:val="18"/>
              </w:rPr>
            </w:pPr>
            <w:r w:rsidRPr="00AE3CAC">
              <w:rPr>
                <w:rFonts w:eastAsia="Times"/>
                <w:sz w:val="18"/>
              </w:rPr>
              <w:t>9.6</w:t>
            </w:r>
          </w:p>
        </w:tc>
        <w:tc>
          <w:tcPr>
            <w:tcW w:w="625" w:type="dxa"/>
          </w:tcPr>
          <w:p w14:paraId="2A7007AF" w14:textId="77777777" w:rsidR="00441568" w:rsidRPr="00AE3CAC" w:rsidRDefault="00441568" w:rsidP="00441568">
            <w:pPr>
              <w:spacing w:before="60" w:after="60"/>
              <w:ind w:firstLine="0"/>
              <w:rPr>
                <w:rFonts w:eastAsia="Times"/>
                <w:sz w:val="18"/>
              </w:rPr>
            </w:pPr>
            <w:r w:rsidRPr="00AE3CAC">
              <w:rPr>
                <w:rFonts w:eastAsia="Times"/>
                <w:sz w:val="18"/>
              </w:rPr>
              <w:t>229</w:t>
            </w:r>
          </w:p>
        </w:tc>
        <w:tc>
          <w:tcPr>
            <w:tcW w:w="626" w:type="dxa"/>
          </w:tcPr>
          <w:p w14:paraId="26E3A0AA" w14:textId="77777777" w:rsidR="00441568" w:rsidRPr="00AE3CAC" w:rsidRDefault="00441568" w:rsidP="00441568">
            <w:pPr>
              <w:spacing w:before="60" w:after="60"/>
              <w:ind w:firstLine="0"/>
              <w:rPr>
                <w:rFonts w:eastAsia="Times"/>
                <w:sz w:val="18"/>
              </w:rPr>
            </w:pPr>
            <w:r w:rsidRPr="00AE3CAC">
              <w:rPr>
                <w:rFonts w:eastAsia="Times"/>
                <w:sz w:val="18"/>
              </w:rPr>
              <w:t>73.9</w:t>
            </w:r>
          </w:p>
        </w:tc>
        <w:tc>
          <w:tcPr>
            <w:tcW w:w="626" w:type="dxa"/>
          </w:tcPr>
          <w:p w14:paraId="0597564E" w14:textId="77777777" w:rsidR="00441568" w:rsidRPr="00AE3CAC" w:rsidRDefault="00441568" w:rsidP="00441568">
            <w:pPr>
              <w:spacing w:before="60" w:after="60"/>
              <w:ind w:firstLine="0"/>
              <w:rPr>
                <w:rFonts w:eastAsia="Times"/>
                <w:sz w:val="18"/>
              </w:rPr>
            </w:pPr>
            <w:r w:rsidRPr="00AE3CAC">
              <w:rPr>
                <w:rFonts w:eastAsia="Times"/>
                <w:sz w:val="18"/>
              </w:rPr>
              <w:t>81</w:t>
            </w:r>
          </w:p>
        </w:tc>
        <w:tc>
          <w:tcPr>
            <w:tcW w:w="626" w:type="dxa"/>
          </w:tcPr>
          <w:p w14:paraId="19D698D3" w14:textId="77777777" w:rsidR="00441568" w:rsidRPr="00AE3CAC" w:rsidRDefault="00441568" w:rsidP="00441568">
            <w:pPr>
              <w:spacing w:before="60" w:after="60"/>
              <w:ind w:firstLine="0"/>
              <w:rPr>
                <w:rFonts w:eastAsia="Times"/>
                <w:sz w:val="18"/>
              </w:rPr>
            </w:pPr>
            <w:r w:rsidRPr="00AE3CAC">
              <w:rPr>
                <w:rFonts w:eastAsia="Times"/>
                <w:sz w:val="18"/>
              </w:rPr>
              <w:t>26.1</w:t>
            </w:r>
          </w:p>
        </w:tc>
        <w:tc>
          <w:tcPr>
            <w:tcW w:w="626" w:type="dxa"/>
          </w:tcPr>
          <w:p w14:paraId="58B189C1" w14:textId="77777777" w:rsidR="00441568" w:rsidRPr="00AE3CAC" w:rsidRDefault="00441568" w:rsidP="00441568">
            <w:pPr>
              <w:spacing w:before="60" w:after="60"/>
              <w:ind w:firstLine="0"/>
              <w:rPr>
                <w:rFonts w:eastAsia="Times"/>
                <w:sz w:val="18"/>
              </w:rPr>
            </w:pPr>
            <w:r w:rsidRPr="00AE3CAC">
              <w:rPr>
                <w:rFonts w:eastAsia="Times"/>
                <w:sz w:val="18"/>
              </w:rPr>
              <w:t>76</w:t>
            </w:r>
          </w:p>
        </w:tc>
        <w:tc>
          <w:tcPr>
            <w:tcW w:w="626" w:type="dxa"/>
          </w:tcPr>
          <w:p w14:paraId="2DFE864F" w14:textId="77777777" w:rsidR="00441568" w:rsidRPr="00AE3CAC" w:rsidRDefault="00441568" w:rsidP="00441568">
            <w:pPr>
              <w:spacing w:before="60" w:after="60"/>
              <w:ind w:firstLine="0"/>
              <w:rPr>
                <w:rFonts w:eastAsia="Times"/>
                <w:sz w:val="18"/>
              </w:rPr>
            </w:pPr>
            <w:r w:rsidRPr="00AE3CAC">
              <w:rPr>
                <w:rFonts w:eastAsia="Times"/>
                <w:sz w:val="18"/>
              </w:rPr>
              <w:t>49.4</w:t>
            </w:r>
          </w:p>
        </w:tc>
        <w:tc>
          <w:tcPr>
            <w:tcW w:w="626" w:type="dxa"/>
          </w:tcPr>
          <w:p w14:paraId="18734C55" w14:textId="77777777" w:rsidR="00441568" w:rsidRPr="00AE3CAC" w:rsidRDefault="00441568" w:rsidP="00441568">
            <w:pPr>
              <w:spacing w:before="60" w:after="60"/>
              <w:ind w:firstLine="0"/>
              <w:rPr>
                <w:rFonts w:eastAsia="Times"/>
                <w:sz w:val="18"/>
              </w:rPr>
            </w:pPr>
            <w:r w:rsidRPr="00AE3CAC">
              <w:rPr>
                <w:rFonts w:eastAsia="Times"/>
                <w:sz w:val="18"/>
              </w:rPr>
              <w:t>78</w:t>
            </w:r>
          </w:p>
        </w:tc>
        <w:tc>
          <w:tcPr>
            <w:tcW w:w="626" w:type="dxa"/>
          </w:tcPr>
          <w:p w14:paraId="1A44253C" w14:textId="77777777" w:rsidR="00441568" w:rsidRPr="00AE3CAC" w:rsidRDefault="00441568" w:rsidP="00441568">
            <w:pPr>
              <w:spacing w:before="60" w:after="60"/>
              <w:ind w:firstLine="0"/>
              <w:rPr>
                <w:rFonts w:eastAsia="Times"/>
                <w:sz w:val="18"/>
              </w:rPr>
            </w:pPr>
            <w:r w:rsidRPr="00AE3CAC">
              <w:rPr>
                <w:rFonts w:eastAsia="Times"/>
                <w:sz w:val="18"/>
              </w:rPr>
              <w:t>50.6</w:t>
            </w:r>
          </w:p>
        </w:tc>
        <w:tc>
          <w:tcPr>
            <w:tcW w:w="626" w:type="dxa"/>
          </w:tcPr>
          <w:p w14:paraId="435525CB" w14:textId="77777777" w:rsidR="00441568" w:rsidRPr="00AE3CAC" w:rsidRDefault="00441568" w:rsidP="00441568">
            <w:pPr>
              <w:spacing w:before="60" w:after="60"/>
              <w:ind w:firstLine="0"/>
              <w:rPr>
                <w:rFonts w:eastAsia="Times"/>
                <w:sz w:val="18"/>
              </w:rPr>
            </w:pPr>
            <w:r w:rsidRPr="00AE3CAC">
              <w:rPr>
                <w:rFonts w:eastAsia="Times"/>
                <w:sz w:val="18"/>
              </w:rPr>
              <w:t>65</w:t>
            </w:r>
          </w:p>
        </w:tc>
        <w:tc>
          <w:tcPr>
            <w:tcW w:w="626" w:type="dxa"/>
          </w:tcPr>
          <w:p w14:paraId="3497C306" w14:textId="77777777" w:rsidR="00441568" w:rsidRPr="00AE3CAC" w:rsidRDefault="00441568" w:rsidP="00441568">
            <w:pPr>
              <w:spacing w:before="60" w:after="60"/>
              <w:ind w:firstLine="0"/>
              <w:rPr>
                <w:rFonts w:eastAsia="Times"/>
                <w:sz w:val="18"/>
              </w:rPr>
            </w:pPr>
            <w:r w:rsidRPr="00AE3CAC">
              <w:rPr>
                <w:rFonts w:eastAsia="Times"/>
                <w:sz w:val="18"/>
              </w:rPr>
              <w:t>84.4</w:t>
            </w:r>
          </w:p>
        </w:tc>
        <w:tc>
          <w:tcPr>
            <w:tcW w:w="626" w:type="dxa"/>
          </w:tcPr>
          <w:p w14:paraId="3D2194B2" w14:textId="77777777" w:rsidR="00441568" w:rsidRPr="00AE3CAC" w:rsidRDefault="00441568" w:rsidP="00441568">
            <w:pPr>
              <w:spacing w:before="60" w:after="60"/>
              <w:ind w:firstLine="0"/>
              <w:rPr>
                <w:rFonts w:eastAsia="Times"/>
                <w:sz w:val="18"/>
              </w:rPr>
            </w:pPr>
            <w:r w:rsidRPr="00AE3CAC">
              <w:rPr>
                <w:rFonts w:eastAsia="Times"/>
                <w:sz w:val="18"/>
              </w:rPr>
              <w:t>12</w:t>
            </w:r>
          </w:p>
        </w:tc>
        <w:tc>
          <w:tcPr>
            <w:tcW w:w="626" w:type="dxa"/>
          </w:tcPr>
          <w:p w14:paraId="4C52507F" w14:textId="77777777" w:rsidR="00441568" w:rsidRPr="00AE3CAC" w:rsidRDefault="00441568" w:rsidP="00441568">
            <w:pPr>
              <w:spacing w:before="60" w:after="60"/>
              <w:ind w:firstLine="0"/>
              <w:rPr>
                <w:rFonts w:eastAsia="Times"/>
                <w:sz w:val="18"/>
              </w:rPr>
            </w:pPr>
            <w:r w:rsidRPr="00AE3CAC">
              <w:rPr>
                <w:rFonts w:eastAsia="Times"/>
                <w:sz w:val="18"/>
              </w:rPr>
              <w:t>15.6</w:t>
            </w:r>
          </w:p>
        </w:tc>
        <w:tc>
          <w:tcPr>
            <w:tcW w:w="626" w:type="dxa"/>
          </w:tcPr>
          <w:p w14:paraId="0CE6FE31" w14:textId="77777777" w:rsidR="00441568" w:rsidRPr="00AE3CAC" w:rsidRDefault="00441568" w:rsidP="00441568">
            <w:pPr>
              <w:spacing w:before="60" w:after="60"/>
              <w:ind w:firstLine="0"/>
              <w:rPr>
                <w:rFonts w:eastAsia="Times"/>
                <w:sz w:val="18"/>
              </w:rPr>
            </w:pPr>
            <w:r w:rsidRPr="00AE3CAC">
              <w:rPr>
                <w:rFonts w:eastAsia="Times"/>
                <w:sz w:val="18"/>
              </w:rPr>
              <w:t>110</w:t>
            </w:r>
          </w:p>
        </w:tc>
        <w:tc>
          <w:tcPr>
            <w:tcW w:w="626" w:type="dxa"/>
          </w:tcPr>
          <w:p w14:paraId="14B2606A" w14:textId="77777777" w:rsidR="00441568" w:rsidRPr="00AE3CAC" w:rsidRDefault="00441568" w:rsidP="00441568">
            <w:pPr>
              <w:spacing w:before="60" w:after="60"/>
              <w:ind w:firstLine="0"/>
              <w:rPr>
                <w:rFonts w:eastAsia="Times"/>
                <w:sz w:val="18"/>
              </w:rPr>
            </w:pPr>
            <w:r w:rsidRPr="00AE3CAC">
              <w:rPr>
                <w:rFonts w:eastAsia="Times"/>
                <w:sz w:val="18"/>
              </w:rPr>
              <w:t>84.6</w:t>
            </w:r>
          </w:p>
        </w:tc>
        <w:tc>
          <w:tcPr>
            <w:tcW w:w="626" w:type="dxa"/>
          </w:tcPr>
          <w:p w14:paraId="1A298858" w14:textId="77777777" w:rsidR="00441568" w:rsidRPr="00AE3CAC" w:rsidRDefault="00441568" w:rsidP="00441568">
            <w:pPr>
              <w:spacing w:before="60" w:after="60"/>
              <w:ind w:firstLine="0"/>
              <w:rPr>
                <w:rFonts w:eastAsia="Times"/>
                <w:sz w:val="18"/>
              </w:rPr>
            </w:pPr>
            <w:r w:rsidRPr="00AE3CAC">
              <w:rPr>
                <w:rFonts w:eastAsia="Times"/>
                <w:sz w:val="18"/>
              </w:rPr>
              <w:t>20</w:t>
            </w:r>
          </w:p>
        </w:tc>
        <w:tc>
          <w:tcPr>
            <w:tcW w:w="626" w:type="dxa"/>
          </w:tcPr>
          <w:p w14:paraId="46605689" w14:textId="77777777" w:rsidR="00441568" w:rsidRPr="00AE3CAC" w:rsidRDefault="00441568" w:rsidP="00441568">
            <w:pPr>
              <w:spacing w:before="60" w:after="60"/>
              <w:ind w:firstLine="0"/>
              <w:rPr>
                <w:rFonts w:eastAsia="Times"/>
                <w:sz w:val="18"/>
              </w:rPr>
            </w:pPr>
            <w:r w:rsidRPr="00AE3CAC">
              <w:rPr>
                <w:rFonts w:eastAsia="Times"/>
                <w:sz w:val="18"/>
              </w:rPr>
              <w:t>15.5</w:t>
            </w:r>
          </w:p>
        </w:tc>
      </w:tr>
      <w:tr w:rsidR="00441568" w:rsidRPr="00AE3CAC" w14:paraId="74C68615" w14:textId="77777777">
        <w:tc>
          <w:tcPr>
            <w:tcW w:w="896" w:type="dxa"/>
          </w:tcPr>
          <w:p w14:paraId="73E62B32" w14:textId="77777777" w:rsidR="00441568" w:rsidRPr="00AE3CAC" w:rsidRDefault="00441568" w:rsidP="00441568">
            <w:pPr>
              <w:spacing w:before="60" w:after="60"/>
              <w:ind w:firstLine="0"/>
              <w:rPr>
                <w:rFonts w:eastAsia="Times"/>
                <w:sz w:val="18"/>
              </w:rPr>
            </w:pPr>
            <w:r w:rsidRPr="00AE3CAC">
              <w:rPr>
                <w:rFonts w:eastAsia="Times"/>
                <w:sz w:val="18"/>
              </w:rPr>
              <w:t>Ontario</w:t>
            </w:r>
          </w:p>
        </w:tc>
        <w:tc>
          <w:tcPr>
            <w:tcW w:w="625" w:type="dxa"/>
          </w:tcPr>
          <w:p w14:paraId="601422E9" w14:textId="77777777" w:rsidR="00441568" w:rsidRPr="00AE3CAC" w:rsidRDefault="00441568" w:rsidP="00441568">
            <w:pPr>
              <w:spacing w:before="60" w:after="60"/>
              <w:ind w:firstLine="0"/>
              <w:rPr>
                <w:rFonts w:eastAsia="Times"/>
                <w:sz w:val="18"/>
              </w:rPr>
            </w:pPr>
            <w:r w:rsidRPr="00AE3CAC">
              <w:rPr>
                <w:rFonts w:eastAsia="Times"/>
                <w:sz w:val="18"/>
              </w:rPr>
              <w:t>326</w:t>
            </w:r>
          </w:p>
        </w:tc>
        <w:tc>
          <w:tcPr>
            <w:tcW w:w="625" w:type="dxa"/>
          </w:tcPr>
          <w:p w14:paraId="7F8C2752" w14:textId="77777777" w:rsidR="00441568" w:rsidRPr="00AE3CAC" w:rsidRDefault="00441568" w:rsidP="00441568">
            <w:pPr>
              <w:spacing w:before="60" w:after="60"/>
              <w:ind w:firstLine="0"/>
              <w:rPr>
                <w:rFonts w:eastAsia="Times"/>
                <w:sz w:val="18"/>
              </w:rPr>
            </w:pPr>
            <w:r w:rsidRPr="00AE3CAC">
              <w:rPr>
                <w:rFonts w:eastAsia="Times"/>
                <w:sz w:val="18"/>
              </w:rPr>
              <w:t>91.3</w:t>
            </w:r>
          </w:p>
        </w:tc>
        <w:tc>
          <w:tcPr>
            <w:tcW w:w="625" w:type="dxa"/>
          </w:tcPr>
          <w:p w14:paraId="3ECD7D75" w14:textId="77777777" w:rsidR="00441568" w:rsidRPr="00AE3CAC" w:rsidRDefault="00441568" w:rsidP="00441568">
            <w:pPr>
              <w:spacing w:before="60" w:after="60"/>
              <w:ind w:firstLine="0"/>
              <w:rPr>
                <w:rFonts w:eastAsia="Times"/>
                <w:sz w:val="18"/>
              </w:rPr>
            </w:pPr>
            <w:r w:rsidRPr="00AE3CAC">
              <w:rPr>
                <w:rFonts w:eastAsia="Times"/>
                <w:sz w:val="18"/>
              </w:rPr>
              <w:t>31</w:t>
            </w:r>
          </w:p>
        </w:tc>
        <w:tc>
          <w:tcPr>
            <w:tcW w:w="625" w:type="dxa"/>
          </w:tcPr>
          <w:p w14:paraId="6C52D754" w14:textId="77777777" w:rsidR="00441568" w:rsidRPr="00AE3CAC" w:rsidRDefault="00441568" w:rsidP="00441568">
            <w:pPr>
              <w:spacing w:before="60" w:after="60"/>
              <w:ind w:firstLine="0"/>
              <w:rPr>
                <w:rFonts w:eastAsia="Times"/>
                <w:sz w:val="18"/>
              </w:rPr>
            </w:pPr>
            <w:r w:rsidRPr="00AE3CAC">
              <w:rPr>
                <w:rFonts w:eastAsia="Times"/>
                <w:sz w:val="18"/>
              </w:rPr>
              <w:t>8.7</w:t>
            </w:r>
          </w:p>
        </w:tc>
        <w:tc>
          <w:tcPr>
            <w:tcW w:w="625" w:type="dxa"/>
          </w:tcPr>
          <w:p w14:paraId="411BABF3" w14:textId="77777777" w:rsidR="00441568" w:rsidRPr="00AE3CAC" w:rsidRDefault="00441568" w:rsidP="00441568">
            <w:pPr>
              <w:spacing w:before="60" w:after="60"/>
              <w:ind w:firstLine="0"/>
              <w:rPr>
                <w:rFonts w:eastAsia="Times"/>
                <w:sz w:val="18"/>
              </w:rPr>
            </w:pPr>
            <w:r w:rsidRPr="00AE3CAC">
              <w:rPr>
                <w:rFonts w:eastAsia="Times"/>
                <w:sz w:val="18"/>
              </w:rPr>
              <w:t>1876</w:t>
            </w:r>
          </w:p>
        </w:tc>
        <w:tc>
          <w:tcPr>
            <w:tcW w:w="625" w:type="dxa"/>
          </w:tcPr>
          <w:p w14:paraId="5DA05B9F" w14:textId="77777777" w:rsidR="00441568" w:rsidRPr="00AE3CAC" w:rsidRDefault="00441568" w:rsidP="00441568">
            <w:pPr>
              <w:spacing w:before="60" w:after="60"/>
              <w:ind w:firstLine="0"/>
              <w:rPr>
                <w:rFonts w:eastAsia="Times"/>
                <w:sz w:val="18"/>
              </w:rPr>
            </w:pPr>
            <w:r w:rsidRPr="00AE3CAC">
              <w:rPr>
                <w:rFonts w:eastAsia="Times"/>
                <w:sz w:val="18"/>
              </w:rPr>
              <w:t>86.4</w:t>
            </w:r>
          </w:p>
        </w:tc>
        <w:tc>
          <w:tcPr>
            <w:tcW w:w="625" w:type="dxa"/>
          </w:tcPr>
          <w:p w14:paraId="6BE7D480" w14:textId="77777777" w:rsidR="00441568" w:rsidRPr="00AE3CAC" w:rsidRDefault="00441568" w:rsidP="00441568">
            <w:pPr>
              <w:spacing w:before="60" w:after="60"/>
              <w:ind w:firstLine="0"/>
              <w:rPr>
                <w:rFonts w:eastAsia="Times"/>
                <w:sz w:val="18"/>
              </w:rPr>
            </w:pPr>
            <w:r w:rsidRPr="00AE3CAC">
              <w:rPr>
                <w:rFonts w:eastAsia="Times"/>
                <w:sz w:val="18"/>
              </w:rPr>
              <w:t>69</w:t>
            </w:r>
          </w:p>
        </w:tc>
        <w:tc>
          <w:tcPr>
            <w:tcW w:w="625" w:type="dxa"/>
          </w:tcPr>
          <w:p w14:paraId="37D0285D" w14:textId="77777777" w:rsidR="00441568" w:rsidRPr="00AE3CAC" w:rsidRDefault="00441568" w:rsidP="00441568">
            <w:pPr>
              <w:spacing w:before="60" w:after="60"/>
              <w:ind w:firstLine="0"/>
              <w:rPr>
                <w:rFonts w:eastAsia="Times"/>
                <w:sz w:val="18"/>
              </w:rPr>
            </w:pPr>
            <w:r w:rsidRPr="00AE3CAC">
              <w:rPr>
                <w:rFonts w:eastAsia="Times"/>
                <w:sz w:val="18"/>
              </w:rPr>
              <w:t>3.6</w:t>
            </w:r>
          </w:p>
        </w:tc>
        <w:tc>
          <w:tcPr>
            <w:tcW w:w="625" w:type="dxa"/>
          </w:tcPr>
          <w:p w14:paraId="47A946FC" w14:textId="77777777" w:rsidR="00441568" w:rsidRPr="00AE3CAC" w:rsidRDefault="00441568" w:rsidP="00441568">
            <w:pPr>
              <w:spacing w:before="60" w:after="60"/>
              <w:ind w:firstLine="0"/>
              <w:rPr>
                <w:rFonts w:eastAsia="Times"/>
                <w:sz w:val="18"/>
              </w:rPr>
            </w:pPr>
            <w:r w:rsidRPr="00AE3CAC">
              <w:rPr>
                <w:rFonts w:eastAsia="Times"/>
                <w:sz w:val="18"/>
              </w:rPr>
              <w:t>4691</w:t>
            </w:r>
          </w:p>
        </w:tc>
        <w:tc>
          <w:tcPr>
            <w:tcW w:w="625" w:type="dxa"/>
          </w:tcPr>
          <w:p w14:paraId="44150B29" w14:textId="77777777" w:rsidR="00441568" w:rsidRPr="00AE3CAC" w:rsidRDefault="00441568" w:rsidP="00441568">
            <w:pPr>
              <w:spacing w:before="60" w:after="60"/>
              <w:ind w:firstLine="0"/>
              <w:rPr>
                <w:rFonts w:eastAsia="Times"/>
                <w:sz w:val="18"/>
              </w:rPr>
            </w:pPr>
            <w:r w:rsidRPr="00AE3CAC">
              <w:rPr>
                <w:rFonts w:eastAsia="Times"/>
                <w:sz w:val="18"/>
              </w:rPr>
              <w:t>89.0</w:t>
            </w:r>
          </w:p>
        </w:tc>
        <w:tc>
          <w:tcPr>
            <w:tcW w:w="625" w:type="dxa"/>
          </w:tcPr>
          <w:p w14:paraId="765A0706" w14:textId="77777777" w:rsidR="00441568" w:rsidRPr="00AE3CAC" w:rsidRDefault="00441568" w:rsidP="00441568">
            <w:pPr>
              <w:spacing w:before="60" w:after="60"/>
              <w:ind w:firstLine="0"/>
              <w:rPr>
                <w:rFonts w:eastAsia="Times"/>
                <w:sz w:val="18"/>
              </w:rPr>
            </w:pPr>
            <w:r w:rsidRPr="00AE3CAC">
              <w:rPr>
                <w:rFonts w:eastAsia="Times"/>
                <w:sz w:val="18"/>
              </w:rPr>
              <w:t>581</w:t>
            </w:r>
          </w:p>
        </w:tc>
        <w:tc>
          <w:tcPr>
            <w:tcW w:w="625" w:type="dxa"/>
          </w:tcPr>
          <w:p w14:paraId="76CC56EE" w14:textId="77777777" w:rsidR="00441568" w:rsidRPr="00AE3CAC" w:rsidRDefault="00441568" w:rsidP="00441568">
            <w:pPr>
              <w:spacing w:before="60" w:after="60"/>
              <w:ind w:firstLine="0"/>
              <w:rPr>
                <w:rFonts w:eastAsia="Times"/>
                <w:sz w:val="18"/>
              </w:rPr>
            </w:pPr>
            <w:r w:rsidRPr="00AE3CAC">
              <w:rPr>
                <w:rFonts w:eastAsia="Times"/>
                <w:sz w:val="18"/>
              </w:rPr>
              <w:t>11.0</w:t>
            </w:r>
          </w:p>
        </w:tc>
        <w:tc>
          <w:tcPr>
            <w:tcW w:w="625" w:type="dxa"/>
          </w:tcPr>
          <w:p w14:paraId="182FDC14" w14:textId="77777777" w:rsidR="00441568" w:rsidRPr="00AE3CAC" w:rsidRDefault="00441568" w:rsidP="00441568">
            <w:pPr>
              <w:spacing w:before="60" w:after="60"/>
              <w:ind w:firstLine="0"/>
              <w:rPr>
                <w:rFonts w:eastAsia="Times"/>
                <w:sz w:val="18"/>
              </w:rPr>
            </w:pPr>
            <w:r w:rsidRPr="00AE3CAC">
              <w:rPr>
                <w:rFonts w:eastAsia="Times"/>
                <w:sz w:val="18"/>
              </w:rPr>
              <w:t>487</w:t>
            </w:r>
          </w:p>
        </w:tc>
        <w:tc>
          <w:tcPr>
            <w:tcW w:w="626" w:type="dxa"/>
          </w:tcPr>
          <w:p w14:paraId="7F1AA93A" w14:textId="77777777" w:rsidR="00441568" w:rsidRPr="00AE3CAC" w:rsidRDefault="00441568" w:rsidP="00441568">
            <w:pPr>
              <w:spacing w:before="60" w:after="60"/>
              <w:ind w:firstLine="0"/>
              <w:rPr>
                <w:rFonts w:eastAsia="Times"/>
                <w:sz w:val="18"/>
              </w:rPr>
            </w:pPr>
            <w:r w:rsidRPr="00AE3CAC">
              <w:rPr>
                <w:rFonts w:eastAsia="Times"/>
                <w:sz w:val="18"/>
              </w:rPr>
              <w:t>61.8</w:t>
            </w:r>
          </w:p>
        </w:tc>
        <w:tc>
          <w:tcPr>
            <w:tcW w:w="626" w:type="dxa"/>
          </w:tcPr>
          <w:p w14:paraId="3CDB1E97" w14:textId="77777777" w:rsidR="00441568" w:rsidRPr="00AE3CAC" w:rsidRDefault="00441568" w:rsidP="00441568">
            <w:pPr>
              <w:spacing w:before="60" w:after="60"/>
              <w:ind w:firstLine="0"/>
              <w:rPr>
                <w:rFonts w:eastAsia="Times"/>
                <w:sz w:val="18"/>
              </w:rPr>
            </w:pPr>
            <w:r w:rsidRPr="00AE3CAC">
              <w:rPr>
                <w:rFonts w:eastAsia="Times"/>
                <w:sz w:val="18"/>
              </w:rPr>
              <w:t>301</w:t>
            </w:r>
          </w:p>
        </w:tc>
        <w:tc>
          <w:tcPr>
            <w:tcW w:w="626" w:type="dxa"/>
          </w:tcPr>
          <w:p w14:paraId="3D315EE6" w14:textId="77777777" w:rsidR="00441568" w:rsidRPr="00AE3CAC" w:rsidRDefault="00441568" w:rsidP="00441568">
            <w:pPr>
              <w:spacing w:before="60" w:after="60"/>
              <w:ind w:firstLine="0"/>
              <w:rPr>
                <w:rFonts w:eastAsia="Times"/>
                <w:sz w:val="18"/>
              </w:rPr>
            </w:pPr>
            <w:r w:rsidRPr="00AE3CAC">
              <w:rPr>
                <w:rFonts w:eastAsia="Times"/>
                <w:sz w:val="18"/>
              </w:rPr>
              <w:t>38.2</w:t>
            </w:r>
          </w:p>
        </w:tc>
        <w:tc>
          <w:tcPr>
            <w:tcW w:w="626" w:type="dxa"/>
          </w:tcPr>
          <w:p w14:paraId="2A126171" w14:textId="77777777" w:rsidR="00441568" w:rsidRPr="00AE3CAC" w:rsidRDefault="00441568" w:rsidP="00441568">
            <w:pPr>
              <w:spacing w:before="60" w:after="60"/>
              <w:ind w:firstLine="0"/>
              <w:rPr>
                <w:rFonts w:eastAsia="Times"/>
                <w:sz w:val="18"/>
              </w:rPr>
            </w:pPr>
            <w:r w:rsidRPr="00AE3CAC">
              <w:rPr>
                <w:rFonts w:eastAsia="Times"/>
                <w:sz w:val="18"/>
              </w:rPr>
              <w:t>324</w:t>
            </w:r>
          </w:p>
        </w:tc>
        <w:tc>
          <w:tcPr>
            <w:tcW w:w="626" w:type="dxa"/>
          </w:tcPr>
          <w:p w14:paraId="1E30F542" w14:textId="77777777" w:rsidR="00441568" w:rsidRPr="00AE3CAC" w:rsidRDefault="00441568" w:rsidP="00441568">
            <w:pPr>
              <w:spacing w:before="60" w:after="60"/>
              <w:ind w:firstLine="0"/>
              <w:rPr>
                <w:rFonts w:eastAsia="Times"/>
                <w:sz w:val="18"/>
              </w:rPr>
            </w:pPr>
            <w:r w:rsidRPr="00AE3CAC">
              <w:rPr>
                <w:rFonts w:eastAsia="Times"/>
                <w:sz w:val="18"/>
              </w:rPr>
              <w:t>54.5</w:t>
            </w:r>
          </w:p>
        </w:tc>
        <w:tc>
          <w:tcPr>
            <w:tcW w:w="626" w:type="dxa"/>
          </w:tcPr>
          <w:p w14:paraId="573DAA36" w14:textId="77777777" w:rsidR="00441568" w:rsidRPr="00AE3CAC" w:rsidRDefault="00441568" w:rsidP="00441568">
            <w:pPr>
              <w:spacing w:before="60" w:after="60"/>
              <w:ind w:firstLine="0"/>
              <w:rPr>
                <w:rFonts w:eastAsia="Times"/>
                <w:sz w:val="18"/>
              </w:rPr>
            </w:pPr>
            <w:r w:rsidRPr="00AE3CAC">
              <w:rPr>
                <w:rFonts w:eastAsia="Times"/>
                <w:sz w:val="18"/>
              </w:rPr>
              <w:t>270</w:t>
            </w:r>
          </w:p>
        </w:tc>
        <w:tc>
          <w:tcPr>
            <w:tcW w:w="626" w:type="dxa"/>
          </w:tcPr>
          <w:p w14:paraId="73B7AD29" w14:textId="77777777" w:rsidR="00441568" w:rsidRPr="00AE3CAC" w:rsidRDefault="00441568" w:rsidP="00441568">
            <w:pPr>
              <w:spacing w:before="60" w:after="60"/>
              <w:ind w:firstLine="0"/>
              <w:rPr>
                <w:rFonts w:eastAsia="Times"/>
                <w:sz w:val="18"/>
              </w:rPr>
            </w:pPr>
            <w:r w:rsidRPr="00AE3CAC">
              <w:rPr>
                <w:rFonts w:eastAsia="Times"/>
                <w:sz w:val="18"/>
              </w:rPr>
              <w:t>45.5</w:t>
            </w:r>
          </w:p>
        </w:tc>
        <w:tc>
          <w:tcPr>
            <w:tcW w:w="626" w:type="dxa"/>
          </w:tcPr>
          <w:p w14:paraId="687AEC09" w14:textId="77777777" w:rsidR="00441568" w:rsidRPr="00AE3CAC" w:rsidRDefault="00441568" w:rsidP="00441568">
            <w:pPr>
              <w:spacing w:before="60" w:after="60"/>
              <w:ind w:firstLine="0"/>
              <w:rPr>
                <w:rFonts w:eastAsia="Times"/>
                <w:sz w:val="18"/>
              </w:rPr>
            </w:pPr>
            <w:r w:rsidRPr="00AE3CAC">
              <w:rPr>
                <w:rFonts w:eastAsia="Times"/>
                <w:sz w:val="18"/>
              </w:rPr>
              <w:t>943</w:t>
            </w:r>
          </w:p>
        </w:tc>
        <w:tc>
          <w:tcPr>
            <w:tcW w:w="626" w:type="dxa"/>
          </w:tcPr>
          <w:p w14:paraId="4EBE1612" w14:textId="77777777" w:rsidR="00441568" w:rsidRPr="00AE3CAC" w:rsidRDefault="00441568" w:rsidP="00441568">
            <w:pPr>
              <w:spacing w:before="60" w:after="60"/>
              <w:ind w:firstLine="0"/>
              <w:rPr>
                <w:rFonts w:eastAsia="Times"/>
                <w:sz w:val="18"/>
              </w:rPr>
            </w:pPr>
            <w:r w:rsidRPr="00AE3CAC">
              <w:rPr>
                <w:rFonts w:eastAsia="Times"/>
                <w:sz w:val="18"/>
              </w:rPr>
              <w:t>76.6</w:t>
            </w:r>
          </w:p>
        </w:tc>
        <w:tc>
          <w:tcPr>
            <w:tcW w:w="626" w:type="dxa"/>
          </w:tcPr>
          <w:p w14:paraId="6D619398" w14:textId="77777777" w:rsidR="00441568" w:rsidRPr="00AE3CAC" w:rsidRDefault="00441568" w:rsidP="00441568">
            <w:pPr>
              <w:spacing w:before="60" w:after="60"/>
              <w:ind w:firstLine="0"/>
              <w:rPr>
                <w:rFonts w:eastAsia="Times"/>
                <w:sz w:val="18"/>
              </w:rPr>
            </w:pPr>
            <w:r w:rsidRPr="00AE3CAC">
              <w:rPr>
                <w:rFonts w:eastAsia="Times"/>
                <w:sz w:val="18"/>
              </w:rPr>
              <w:t>288</w:t>
            </w:r>
          </w:p>
        </w:tc>
        <w:tc>
          <w:tcPr>
            <w:tcW w:w="626" w:type="dxa"/>
          </w:tcPr>
          <w:p w14:paraId="53680D01" w14:textId="77777777" w:rsidR="00441568" w:rsidRPr="00AE3CAC" w:rsidRDefault="00441568" w:rsidP="00441568">
            <w:pPr>
              <w:spacing w:before="60" w:after="60"/>
              <w:ind w:firstLine="0"/>
              <w:rPr>
                <w:rFonts w:eastAsia="Times"/>
                <w:sz w:val="18"/>
              </w:rPr>
            </w:pPr>
            <w:r w:rsidRPr="00AE3CAC">
              <w:rPr>
                <w:rFonts w:eastAsia="Times"/>
                <w:sz w:val="18"/>
              </w:rPr>
              <w:t>23.4</w:t>
            </w:r>
          </w:p>
        </w:tc>
        <w:tc>
          <w:tcPr>
            <w:tcW w:w="626" w:type="dxa"/>
          </w:tcPr>
          <w:p w14:paraId="59C7B0A9" w14:textId="77777777" w:rsidR="00441568" w:rsidRPr="00AE3CAC" w:rsidRDefault="00441568" w:rsidP="00441568">
            <w:pPr>
              <w:spacing w:before="60" w:after="60"/>
              <w:ind w:firstLine="0"/>
              <w:rPr>
                <w:rFonts w:eastAsia="Times"/>
                <w:sz w:val="18"/>
              </w:rPr>
            </w:pPr>
            <w:r w:rsidRPr="00AE3CAC">
              <w:rPr>
                <w:rFonts w:eastAsia="Times"/>
                <w:sz w:val="18"/>
              </w:rPr>
              <w:t>186</w:t>
            </w:r>
          </w:p>
        </w:tc>
        <w:tc>
          <w:tcPr>
            <w:tcW w:w="626" w:type="dxa"/>
          </w:tcPr>
          <w:p w14:paraId="5CD1204E" w14:textId="77777777" w:rsidR="00441568" w:rsidRPr="00AE3CAC" w:rsidRDefault="00441568" w:rsidP="00441568">
            <w:pPr>
              <w:spacing w:before="60" w:after="60"/>
              <w:ind w:firstLine="0"/>
              <w:rPr>
                <w:rFonts w:eastAsia="Times"/>
                <w:sz w:val="18"/>
              </w:rPr>
            </w:pPr>
            <w:r w:rsidRPr="00AE3CAC">
              <w:rPr>
                <w:rFonts w:eastAsia="Times"/>
                <w:sz w:val="18"/>
              </w:rPr>
              <w:t>97.9</w:t>
            </w:r>
          </w:p>
        </w:tc>
        <w:tc>
          <w:tcPr>
            <w:tcW w:w="626" w:type="dxa"/>
          </w:tcPr>
          <w:p w14:paraId="5DD1332A" w14:textId="77777777" w:rsidR="00441568" w:rsidRPr="00AE3CAC" w:rsidRDefault="00441568" w:rsidP="00441568">
            <w:pPr>
              <w:spacing w:before="60" w:after="60"/>
              <w:ind w:firstLine="0"/>
              <w:rPr>
                <w:rFonts w:eastAsia="Times"/>
                <w:sz w:val="18"/>
              </w:rPr>
            </w:pPr>
            <w:r w:rsidRPr="00AE3CAC">
              <w:rPr>
                <w:rFonts w:eastAsia="Times"/>
                <w:sz w:val="18"/>
              </w:rPr>
              <w:t>4</w:t>
            </w:r>
          </w:p>
        </w:tc>
        <w:tc>
          <w:tcPr>
            <w:tcW w:w="626" w:type="dxa"/>
          </w:tcPr>
          <w:p w14:paraId="3DA4C280" w14:textId="77777777" w:rsidR="00441568" w:rsidRPr="00AE3CAC" w:rsidRDefault="00441568" w:rsidP="00441568">
            <w:pPr>
              <w:spacing w:before="60" w:after="60"/>
              <w:ind w:firstLine="0"/>
              <w:rPr>
                <w:rFonts w:eastAsia="Times"/>
                <w:sz w:val="18"/>
              </w:rPr>
            </w:pPr>
            <w:r w:rsidRPr="00AE3CAC">
              <w:rPr>
                <w:rFonts w:eastAsia="Times"/>
                <w:sz w:val="18"/>
              </w:rPr>
              <w:t>2.1</w:t>
            </w:r>
          </w:p>
        </w:tc>
      </w:tr>
      <w:tr w:rsidR="00441568" w:rsidRPr="00AE3CAC" w14:paraId="028FCB50" w14:textId="77777777">
        <w:tc>
          <w:tcPr>
            <w:tcW w:w="896" w:type="dxa"/>
          </w:tcPr>
          <w:p w14:paraId="7F12CECF" w14:textId="77777777" w:rsidR="00441568" w:rsidRPr="00AE3CAC" w:rsidRDefault="00441568" w:rsidP="00441568">
            <w:pPr>
              <w:spacing w:before="60" w:after="60"/>
              <w:ind w:firstLine="0"/>
              <w:rPr>
                <w:rFonts w:eastAsia="Times"/>
                <w:sz w:val="18"/>
              </w:rPr>
            </w:pPr>
            <w:r w:rsidRPr="00AE3CAC">
              <w:rPr>
                <w:rFonts w:eastAsia="Times"/>
                <w:sz w:val="18"/>
              </w:rPr>
              <w:t>1967</w:t>
            </w:r>
          </w:p>
        </w:tc>
        <w:tc>
          <w:tcPr>
            <w:tcW w:w="625" w:type="dxa"/>
          </w:tcPr>
          <w:p w14:paraId="0F94CCB8" w14:textId="77777777" w:rsidR="00441568" w:rsidRPr="00AE3CAC" w:rsidRDefault="00441568" w:rsidP="00441568">
            <w:pPr>
              <w:spacing w:before="60" w:after="60"/>
              <w:ind w:firstLine="0"/>
              <w:rPr>
                <w:rFonts w:eastAsia="Times"/>
                <w:sz w:val="18"/>
              </w:rPr>
            </w:pPr>
          </w:p>
        </w:tc>
        <w:tc>
          <w:tcPr>
            <w:tcW w:w="625" w:type="dxa"/>
          </w:tcPr>
          <w:p w14:paraId="5A7E6983" w14:textId="77777777" w:rsidR="00441568" w:rsidRPr="00AE3CAC" w:rsidRDefault="00441568" w:rsidP="00441568">
            <w:pPr>
              <w:spacing w:before="60" w:after="60"/>
              <w:ind w:firstLine="0"/>
              <w:rPr>
                <w:rFonts w:eastAsia="Times"/>
                <w:sz w:val="18"/>
              </w:rPr>
            </w:pPr>
          </w:p>
        </w:tc>
        <w:tc>
          <w:tcPr>
            <w:tcW w:w="625" w:type="dxa"/>
          </w:tcPr>
          <w:p w14:paraId="3EA2A90C" w14:textId="77777777" w:rsidR="00441568" w:rsidRPr="00AE3CAC" w:rsidRDefault="00441568" w:rsidP="00441568">
            <w:pPr>
              <w:spacing w:before="60" w:after="60"/>
              <w:ind w:firstLine="0"/>
              <w:rPr>
                <w:rFonts w:eastAsia="Times"/>
                <w:sz w:val="18"/>
              </w:rPr>
            </w:pPr>
          </w:p>
        </w:tc>
        <w:tc>
          <w:tcPr>
            <w:tcW w:w="625" w:type="dxa"/>
          </w:tcPr>
          <w:p w14:paraId="013BFEC4" w14:textId="77777777" w:rsidR="00441568" w:rsidRPr="00AE3CAC" w:rsidRDefault="00441568" w:rsidP="00441568">
            <w:pPr>
              <w:spacing w:before="60" w:after="60"/>
              <w:ind w:firstLine="0"/>
              <w:rPr>
                <w:rFonts w:eastAsia="Times"/>
                <w:sz w:val="18"/>
              </w:rPr>
            </w:pPr>
          </w:p>
        </w:tc>
        <w:tc>
          <w:tcPr>
            <w:tcW w:w="625" w:type="dxa"/>
          </w:tcPr>
          <w:p w14:paraId="75A94AAA" w14:textId="77777777" w:rsidR="00441568" w:rsidRPr="00AE3CAC" w:rsidRDefault="00441568" w:rsidP="00441568">
            <w:pPr>
              <w:spacing w:before="60" w:after="60"/>
              <w:ind w:firstLine="0"/>
              <w:rPr>
                <w:rFonts w:eastAsia="Times"/>
                <w:sz w:val="18"/>
              </w:rPr>
            </w:pPr>
          </w:p>
        </w:tc>
        <w:tc>
          <w:tcPr>
            <w:tcW w:w="625" w:type="dxa"/>
          </w:tcPr>
          <w:p w14:paraId="7AA25511" w14:textId="77777777" w:rsidR="00441568" w:rsidRPr="00AE3CAC" w:rsidRDefault="00441568" w:rsidP="00441568">
            <w:pPr>
              <w:spacing w:before="60" w:after="60"/>
              <w:ind w:firstLine="0"/>
              <w:rPr>
                <w:rFonts w:eastAsia="Times"/>
                <w:sz w:val="18"/>
              </w:rPr>
            </w:pPr>
          </w:p>
        </w:tc>
        <w:tc>
          <w:tcPr>
            <w:tcW w:w="625" w:type="dxa"/>
          </w:tcPr>
          <w:p w14:paraId="40A6558D" w14:textId="77777777" w:rsidR="00441568" w:rsidRPr="00AE3CAC" w:rsidRDefault="00441568" w:rsidP="00441568">
            <w:pPr>
              <w:spacing w:before="60" w:after="60"/>
              <w:ind w:firstLine="0"/>
              <w:rPr>
                <w:rFonts w:eastAsia="Times"/>
                <w:sz w:val="18"/>
              </w:rPr>
            </w:pPr>
          </w:p>
        </w:tc>
        <w:tc>
          <w:tcPr>
            <w:tcW w:w="625" w:type="dxa"/>
          </w:tcPr>
          <w:p w14:paraId="482CDD1C" w14:textId="77777777" w:rsidR="00441568" w:rsidRPr="00AE3CAC" w:rsidRDefault="00441568" w:rsidP="00441568">
            <w:pPr>
              <w:spacing w:before="60" w:after="60"/>
              <w:ind w:firstLine="0"/>
              <w:rPr>
                <w:rFonts w:eastAsia="Times"/>
                <w:sz w:val="18"/>
              </w:rPr>
            </w:pPr>
          </w:p>
        </w:tc>
        <w:tc>
          <w:tcPr>
            <w:tcW w:w="625" w:type="dxa"/>
          </w:tcPr>
          <w:p w14:paraId="7C2B61AC" w14:textId="77777777" w:rsidR="00441568" w:rsidRPr="00AE3CAC" w:rsidRDefault="00441568" w:rsidP="00441568">
            <w:pPr>
              <w:spacing w:before="60" w:after="60"/>
              <w:ind w:firstLine="0"/>
              <w:rPr>
                <w:rFonts w:eastAsia="Times"/>
                <w:sz w:val="18"/>
              </w:rPr>
            </w:pPr>
          </w:p>
        </w:tc>
        <w:tc>
          <w:tcPr>
            <w:tcW w:w="625" w:type="dxa"/>
          </w:tcPr>
          <w:p w14:paraId="274EEFE8" w14:textId="77777777" w:rsidR="00441568" w:rsidRPr="00AE3CAC" w:rsidRDefault="00441568" w:rsidP="00441568">
            <w:pPr>
              <w:spacing w:before="60" w:after="60"/>
              <w:ind w:firstLine="0"/>
              <w:rPr>
                <w:rFonts w:eastAsia="Times"/>
                <w:sz w:val="18"/>
              </w:rPr>
            </w:pPr>
          </w:p>
        </w:tc>
        <w:tc>
          <w:tcPr>
            <w:tcW w:w="625" w:type="dxa"/>
          </w:tcPr>
          <w:p w14:paraId="1A566AD4" w14:textId="77777777" w:rsidR="00441568" w:rsidRPr="00AE3CAC" w:rsidRDefault="00441568" w:rsidP="00441568">
            <w:pPr>
              <w:spacing w:before="60" w:after="60"/>
              <w:ind w:firstLine="0"/>
              <w:rPr>
                <w:rFonts w:eastAsia="Times"/>
                <w:sz w:val="18"/>
              </w:rPr>
            </w:pPr>
          </w:p>
        </w:tc>
        <w:tc>
          <w:tcPr>
            <w:tcW w:w="625" w:type="dxa"/>
          </w:tcPr>
          <w:p w14:paraId="004D0ECD" w14:textId="77777777" w:rsidR="00441568" w:rsidRPr="00AE3CAC" w:rsidRDefault="00441568" w:rsidP="00441568">
            <w:pPr>
              <w:spacing w:before="60" w:after="60"/>
              <w:ind w:firstLine="0"/>
              <w:rPr>
                <w:rFonts w:eastAsia="Times"/>
                <w:sz w:val="18"/>
              </w:rPr>
            </w:pPr>
          </w:p>
        </w:tc>
        <w:tc>
          <w:tcPr>
            <w:tcW w:w="625" w:type="dxa"/>
          </w:tcPr>
          <w:p w14:paraId="273D8266" w14:textId="77777777" w:rsidR="00441568" w:rsidRPr="00AE3CAC" w:rsidRDefault="00441568" w:rsidP="00441568">
            <w:pPr>
              <w:spacing w:before="60" w:after="60"/>
              <w:ind w:firstLine="0"/>
              <w:rPr>
                <w:rFonts w:eastAsia="Times"/>
                <w:sz w:val="18"/>
              </w:rPr>
            </w:pPr>
          </w:p>
        </w:tc>
        <w:tc>
          <w:tcPr>
            <w:tcW w:w="626" w:type="dxa"/>
          </w:tcPr>
          <w:p w14:paraId="7DC0582C" w14:textId="77777777" w:rsidR="00441568" w:rsidRPr="00AE3CAC" w:rsidRDefault="00441568" w:rsidP="00441568">
            <w:pPr>
              <w:spacing w:before="60" w:after="60"/>
              <w:ind w:firstLine="0"/>
              <w:rPr>
                <w:rFonts w:eastAsia="Times"/>
                <w:sz w:val="18"/>
              </w:rPr>
            </w:pPr>
          </w:p>
        </w:tc>
        <w:tc>
          <w:tcPr>
            <w:tcW w:w="626" w:type="dxa"/>
          </w:tcPr>
          <w:p w14:paraId="57038565" w14:textId="77777777" w:rsidR="00441568" w:rsidRPr="00AE3CAC" w:rsidRDefault="00441568" w:rsidP="00441568">
            <w:pPr>
              <w:spacing w:before="60" w:after="60"/>
              <w:ind w:firstLine="0"/>
              <w:rPr>
                <w:rFonts w:eastAsia="Times"/>
                <w:sz w:val="18"/>
              </w:rPr>
            </w:pPr>
          </w:p>
        </w:tc>
        <w:tc>
          <w:tcPr>
            <w:tcW w:w="626" w:type="dxa"/>
          </w:tcPr>
          <w:p w14:paraId="3D2165CF" w14:textId="77777777" w:rsidR="00441568" w:rsidRPr="00AE3CAC" w:rsidRDefault="00441568" w:rsidP="00441568">
            <w:pPr>
              <w:spacing w:before="60" w:after="60"/>
              <w:ind w:firstLine="0"/>
              <w:rPr>
                <w:rFonts w:eastAsia="Times"/>
                <w:sz w:val="18"/>
              </w:rPr>
            </w:pPr>
          </w:p>
        </w:tc>
        <w:tc>
          <w:tcPr>
            <w:tcW w:w="626" w:type="dxa"/>
          </w:tcPr>
          <w:p w14:paraId="454B822D" w14:textId="77777777" w:rsidR="00441568" w:rsidRPr="00AE3CAC" w:rsidRDefault="00441568" w:rsidP="00441568">
            <w:pPr>
              <w:spacing w:before="60" w:after="60"/>
              <w:ind w:firstLine="0"/>
              <w:rPr>
                <w:rFonts w:eastAsia="Times"/>
                <w:sz w:val="18"/>
              </w:rPr>
            </w:pPr>
          </w:p>
        </w:tc>
        <w:tc>
          <w:tcPr>
            <w:tcW w:w="626" w:type="dxa"/>
          </w:tcPr>
          <w:p w14:paraId="7CCDD93A" w14:textId="77777777" w:rsidR="00441568" w:rsidRPr="00AE3CAC" w:rsidRDefault="00441568" w:rsidP="00441568">
            <w:pPr>
              <w:spacing w:before="60" w:after="60"/>
              <w:ind w:firstLine="0"/>
              <w:rPr>
                <w:rFonts w:eastAsia="Times"/>
                <w:sz w:val="18"/>
              </w:rPr>
            </w:pPr>
          </w:p>
        </w:tc>
        <w:tc>
          <w:tcPr>
            <w:tcW w:w="626" w:type="dxa"/>
          </w:tcPr>
          <w:p w14:paraId="001380F5" w14:textId="77777777" w:rsidR="00441568" w:rsidRPr="00AE3CAC" w:rsidRDefault="00441568" w:rsidP="00441568">
            <w:pPr>
              <w:spacing w:before="60" w:after="60"/>
              <w:ind w:firstLine="0"/>
              <w:rPr>
                <w:rFonts w:eastAsia="Times"/>
                <w:sz w:val="18"/>
              </w:rPr>
            </w:pPr>
          </w:p>
        </w:tc>
        <w:tc>
          <w:tcPr>
            <w:tcW w:w="626" w:type="dxa"/>
          </w:tcPr>
          <w:p w14:paraId="0746E64A" w14:textId="77777777" w:rsidR="00441568" w:rsidRPr="00AE3CAC" w:rsidRDefault="00441568" w:rsidP="00441568">
            <w:pPr>
              <w:spacing w:before="60" w:after="60"/>
              <w:ind w:firstLine="0"/>
              <w:rPr>
                <w:rFonts w:eastAsia="Times"/>
                <w:sz w:val="18"/>
              </w:rPr>
            </w:pPr>
          </w:p>
        </w:tc>
        <w:tc>
          <w:tcPr>
            <w:tcW w:w="626" w:type="dxa"/>
          </w:tcPr>
          <w:p w14:paraId="45FD4999" w14:textId="77777777" w:rsidR="00441568" w:rsidRPr="00AE3CAC" w:rsidRDefault="00441568" w:rsidP="00441568">
            <w:pPr>
              <w:spacing w:before="60" w:after="60"/>
              <w:ind w:firstLine="0"/>
              <w:rPr>
                <w:rFonts w:eastAsia="Times"/>
                <w:sz w:val="18"/>
              </w:rPr>
            </w:pPr>
          </w:p>
        </w:tc>
        <w:tc>
          <w:tcPr>
            <w:tcW w:w="626" w:type="dxa"/>
          </w:tcPr>
          <w:p w14:paraId="20FD5A3B" w14:textId="77777777" w:rsidR="00441568" w:rsidRPr="00AE3CAC" w:rsidRDefault="00441568" w:rsidP="00441568">
            <w:pPr>
              <w:spacing w:before="60" w:after="60"/>
              <w:ind w:firstLine="0"/>
              <w:rPr>
                <w:rFonts w:eastAsia="Times"/>
                <w:sz w:val="18"/>
              </w:rPr>
            </w:pPr>
          </w:p>
        </w:tc>
        <w:tc>
          <w:tcPr>
            <w:tcW w:w="626" w:type="dxa"/>
          </w:tcPr>
          <w:p w14:paraId="327B3D0F" w14:textId="77777777" w:rsidR="00441568" w:rsidRPr="00AE3CAC" w:rsidRDefault="00441568" w:rsidP="00441568">
            <w:pPr>
              <w:spacing w:before="60" w:after="60"/>
              <w:ind w:firstLine="0"/>
              <w:rPr>
                <w:rFonts w:eastAsia="Times"/>
                <w:sz w:val="18"/>
              </w:rPr>
            </w:pPr>
          </w:p>
        </w:tc>
        <w:tc>
          <w:tcPr>
            <w:tcW w:w="626" w:type="dxa"/>
          </w:tcPr>
          <w:p w14:paraId="3CE2480F" w14:textId="77777777" w:rsidR="00441568" w:rsidRPr="00AE3CAC" w:rsidRDefault="00441568" w:rsidP="00441568">
            <w:pPr>
              <w:spacing w:before="60" w:after="60"/>
              <w:ind w:firstLine="0"/>
              <w:rPr>
                <w:rFonts w:eastAsia="Times"/>
                <w:sz w:val="18"/>
              </w:rPr>
            </w:pPr>
          </w:p>
        </w:tc>
        <w:tc>
          <w:tcPr>
            <w:tcW w:w="626" w:type="dxa"/>
          </w:tcPr>
          <w:p w14:paraId="4FF33899" w14:textId="77777777" w:rsidR="00441568" w:rsidRPr="00AE3CAC" w:rsidRDefault="00441568" w:rsidP="00441568">
            <w:pPr>
              <w:spacing w:before="60" w:after="60"/>
              <w:ind w:firstLine="0"/>
              <w:rPr>
                <w:rFonts w:eastAsia="Times"/>
                <w:sz w:val="18"/>
              </w:rPr>
            </w:pPr>
          </w:p>
        </w:tc>
        <w:tc>
          <w:tcPr>
            <w:tcW w:w="626" w:type="dxa"/>
          </w:tcPr>
          <w:p w14:paraId="40CF148F" w14:textId="77777777" w:rsidR="00441568" w:rsidRPr="00AE3CAC" w:rsidRDefault="00441568" w:rsidP="00441568">
            <w:pPr>
              <w:spacing w:before="60" w:after="60"/>
              <w:ind w:firstLine="0"/>
              <w:rPr>
                <w:rFonts w:eastAsia="Times"/>
                <w:sz w:val="18"/>
              </w:rPr>
            </w:pPr>
          </w:p>
        </w:tc>
        <w:tc>
          <w:tcPr>
            <w:tcW w:w="626" w:type="dxa"/>
          </w:tcPr>
          <w:p w14:paraId="635476A8" w14:textId="77777777" w:rsidR="00441568" w:rsidRPr="00AE3CAC" w:rsidRDefault="00441568" w:rsidP="00441568">
            <w:pPr>
              <w:spacing w:before="60" w:after="60"/>
              <w:ind w:firstLine="0"/>
              <w:rPr>
                <w:rFonts w:eastAsia="Times"/>
                <w:sz w:val="18"/>
              </w:rPr>
            </w:pPr>
          </w:p>
        </w:tc>
        <w:tc>
          <w:tcPr>
            <w:tcW w:w="626" w:type="dxa"/>
          </w:tcPr>
          <w:p w14:paraId="3A58FA86" w14:textId="77777777" w:rsidR="00441568" w:rsidRPr="00AE3CAC" w:rsidRDefault="00441568" w:rsidP="00441568">
            <w:pPr>
              <w:spacing w:before="60" w:after="60"/>
              <w:ind w:firstLine="0"/>
              <w:rPr>
                <w:rFonts w:eastAsia="Times"/>
                <w:sz w:val="18"/>
              </w:rPr>
            </w:pPr>
          </w:p>
        </w:tc>
      </w:tr>
      <w:tr w:rsidR="00441568" w:rsidRPr="00AE3CAC" w14:paraId="09F763DE" w14:textId="77777777">
        <w:tc>
          <w:tcPr>
            <w:tcW w:w="896" w:type="dxa"/>
          </w:tcPr>
          <w:p w14:paraId="61776D5D" w14:textId="77777777" w:rsidR="00441568" w:rsidRPr="00AE3CAC" w:rsidRDefault="00441568" w:rsidP="00441568">
            <w:pPr>
              <w:spacing w:before="60" w:after="60"/>
              <w:ind w:firstLine="0"/>
              <w:rPr>
                <w:rFonts w:eastAsia="Times"/>
                <w:sz w:val="18"/>
              </w:rPr>
            </w:pPr>
            <w:r w:rsidRPr="00AE3CAC">
              <w:rPr>
                <w:rFonts w:eastAsia="Times"/>
                <w:sz w:val="18"/>
              </w:rPr>
              <w:t>Québec</w:t>
            </w:r>
          </w:p>
        </w:tc>
        <w:tc>
          <w:tcPr>
            <w:tcW w:w="625" w:type="dxa"/>
          </w:tcPr>
          <w:p w14:paraId="3DAB768F" w14:textId="77777777" w:rsidR="00441568" w:rsidRPr="00AE3CAC" w:rsidRDefault="00441568" w:rsidP="00441568">
            <w:pPr>
              <w:spacing w:before="60" w:after="60"/>
              <w:ind w:firstLine="0"/>
              <w:rPr>
                <w:rFonts w:eastAsia="Times"/>
                <w:sz w:val="18"/>
              </w:rPr>
            </w:pPr>
            <w:r w:rsidRPr="00AE3CAC">
              <w:rPr>
                <w:rFonts w:eastAsia="Times"/>
                <w:sz w:val="18"/>
              </w:rPr>
              <w:t>86</w:t>
            </w:r>
          </w:p>
        </w:tc>
        <w:tc>
          <w:tcPr>
            <w:tcW w:w="625" w:type="dxa"/>
          </w:tcPr>
          <w:p w14:paraId="75F01A65" w14:textId="77777777" w:rsidR="00441568" w:rsidRPr="00AE3CAC" w:rsidRDefault="00441568" w:rsidP="00441568">
            <w:pPr>
              <w:spacing w:before="60" w:after="60"/>
              <w:ind w:firstLine="0"/>
              <w:rPr>
                <w:rFonts w:eastAsia="Times"/>
                <w:sz w:val="18"/>
              </w:rPr>
            </w:pPr>
            <w:r w:rsidRPr="00AE3CAC">
              <w:rPr>
                <w:rFonts w:eastAsia="Times"/>
                <w:sz w:val="18"/>
              </w:rPr>
              <w:t>89.6</w:t>
            </w:r>
          </w:p>
        </w:tc>
        <w:tc>
          <w:tcPr>
            <w:tcW w:w="625" w:type="dxa"/>
          </w:tcPr>
          <w:p w14:paraId="17319BB7" w14:textId="77777777" w:rsidR="00441568" w:rsidRPr="00AE3CAC" w:rsidRDefault="00441568" w:rsidP="00441568">
            <w:pPr>
              <w:spacing w:before="60" w:after="60"/>
              <w:ind w:firstLine="0"/>
              <w:rPr>
                <w:rFonts w:eastAsia="Times"/>
                <w:sz w:val="18"/>
              </w:rPr>
            </w:pPr>
            <w:r w:rsidRPr="00AE3CAC">
              <w:rPr>
                <w:rFonts w:eastAsia="Times"/>
                <w:sz w:val="18"/>
              </w:rPr>
              <w:t>10</w:t>
            </w:r>
          </w:p>
        </w:tc>
        <w:tc>
          <w:tcPr>
            <w:tcW w:w="625" w:type="dxa"/>
          </w:tcPr>
          <w:p w14:paraId="652F7B3E" w14:textId="77777777" w:rsidR="00441568" w:rsidRPr="00AE3CAC" w:rsidRDefault="00441568" w:rsidP="00441568">
            <w:pPr>
              <w:spacing w:before="60" w:after="60"/>
              <w:ind w:firstLine="0"/>
              <w:rPr>
                <w:rFonts w:eastAsia="Times"/>
                <w:sz w:val="18"/>
              </w:rPr>
            </w:pPr>
            <w:r w:rsidRPr="00AE3CAC">
              <w:rPr>
                <w:rFonts w:eastAsia="Times"/>
                <w:sz w:val="18"/>
              </w:rPr>
              <w:t>10.4</w:t>
            </w:r>
          </w:p>
        </w:tc>
        <w:tc>
          <w:tcPr>
            <w:tcW w:w="625" w:type="dxa"/>
          </w:tcPr>
          <w:p w14:paraId="6997E977" w14:textId="77777777" w:rsidR="00441568" w:rsidRPr="00AE3CAC" w:rsidRDefault="00441568" w:rsidP="00441568">
            <w:pPr>
              <w:spacing w:before="60" w:after="60"/>
              <w:ind w:firstLine="0"/>
              <w:rPr>
                <w:rFonts w:eastAsia="Times"/>
                <w:sz w:val="18"/>
              </w:rPr>
            </w:pPr>
            <w:r w:rsidRPr="00AE3CAC">
              <w:rPr>
                <w:rFonts w:eastAsia="Times"/>
                <w:sz w:val="18"/>
              </w:rPr>
              <w:t>910</w:t>
            </w:r>
          </w:p>
        </w:tc>
        <w:tc>
          <w:tcPr>
            <w:tcW w:w="625" w:type="dxa"/>
          </w:tcPr>
          <w:p w14:paraId="03E4624F" w14:textId="77777777" w:rsidR="00441568" w:rsidRPr="00AE3CAC" w:rsidRDefault="00441568" w:rsidP="00441568">
            <w:pPr>
              <w:spacing w:before="60" w:after="60"/>
              <w:ind w:firstLine="0"/>
              <w:rPr>
                <w:rFonts w:eastAsia="Times"/>
                <w:sz w:val="18"/>
              </w:rPr>
            </w:pPr>
            <w:r w:rsidRPr="00AE3CAC">
              <w:rPr>
                <w:rFonts w:eastAsia="Times"/>
                <w:sz w:val="18"/>
              </w:rPr>
              <w:t>96.5</w:t>
            </w:r>
          </w:p>
        </w:tc>
        <w:tc>
          <w:tcPr>
            <w:tcW w:w="625" w:type="dxa"/>
          </w:tcPr>
          <w:p w14:paraId="6B9C2FA3" w14:textId="77777777" w:rsidR="00441568" w:rsidRPr="00AE3CAC" w:rsidRDefault="00441568" w:rsidP="00441568">
            <w:pPr>
              <w:spacing w:before="60" w:after="60"/>
              <w:ind w:firstLine="0"/>
              <w:rPr>
                <w:rFonts w:eastAsia="Times"/>
                <w:sz w:val="18"/>
              </w:rPr>
            </w:pPr>
            <w:r w:rsidRPr="00AE3CAC">
              <w:rPr>
                <w:rFonts w:eastAsia="Times"/>
                <w:sz w:val="18"/>
              </w:rPr>
              <w:t>33</w:t>
            </w:r>
          </w:p>
        </w:tc>
        <w:tc>
          <w:tcPr>
            <w:tcW w:w="625" w:type="dxa"/>
          </w:tcPr>
          <w:p w14:paraId="61DC703B" w14:textId="77777777" w:rsidR="00441568" w:rsidRPr="00AE3CAC" w:rsidRDefault="00441568" w:rsidP="00441568">
            <w:pPr>
              <w:spacing w:before="60" w:after="60"/>
              <w:ind w:firstLine="0"/>
              <w:rPr>
                <w:rFonts w:eastAsia="Times"/>
                <w:sz w:val="18"/>
              </w:rPr>
            </w:pPr>
            <w:r w:rsidRPr="00AE3CAC">
              <w:rPr>
                <w:rFonts w:eastAsia="Times"/>
                <w:sz w:val="18"/>
              </w:rPr>
              <w:t>3.5</w:t>
            </w:r>
          </w:p>
        </w:tc>
        <w:tc>
          <w:tcPr>
            <w:tcW w:w="625" w:type="dxa"/>
          </w:tcPr>
          <w:p w14:paraId="60CA768D" w14:textId="77777777" w:rsidR="00441568" w:rsidRPr="00AE3CAC" w:rsidRDefault="00441568" w:rsidP="00441568">
            <w:pPr>
              <w:spacing w:before="60" w:after="60"/>
              <w:ind w:firstLine="0"/>
              <w:rPr>
                <w:rFonts w:eastAsia="Times"/>
                <w:sz w:val="18"/>
              </w:rPr>
            </w:pPr>
            <w:r w:rsidRPr="00AE3CAC">
              <w:rPr>
                <w:rFonts w:eastAsia="Times"/>
                <w:sz w:val="18"/>
              </w:rPr>
              <w:t>2413</w:t>
            </w:r>
          </w:p>
        </w:tc>
        <w:tc>
          <w:tcPr>
            <w:tcW w:w="625" w:type="dxa"/>
          </w:tcPr>
          <w:p w14:paraId="5232E75F" w14:textId="77777777" w:rsidR="00441568" w:rsidRPr="00AE3CAC" w:rsidRDefault="00441568" w:rsidP="00441568">
            <w:pPr>
              <w:spacing w:before="60" w:after="60"/>
              <w:ind w:firstLine="0"/>
              <w:rPr>
                <w:rFonts w:eastAsia="Times"/>
                <w:sz w:val="18"/>
              </w:rPr>
            </w:pPr>
            <w:r w:rsidRPr="00AE3CAC">
              <w:rPr>
                <w:rFonts w:eastAsia="Times"/>
                <w:sz w:val="18"/>
              </w:rPr>
              <w:t>92.0</w:t>
            </w:r>
          </w:p>
        </w:tc>
        <w:tc>
          <w:tcPr>
            <w:tcW w:w="625" w:type="dxa"/>
          </w:tcPr>
          <w:p w14:paraId="05E313C9" w14:textId="77777777" w:rsidR="00441568" w:rsidRPr="00AE3CAC" w:rsidRDefault="00441568" w:rsidP="00441568">
            <w:pPr>
              <w:spacing w:before="60" w:after="60"/>
              <w:ind w:firstLine="0"/>
              <w:rPr>
                <w:rFonts w:eastAsia="Times"/>
                <w:sz w:val="18"/>
              </w:rPr>
            </w:pPr>
            <w:r w:rsidRPr="00AE3CAC">
              <w:rPr>
                <w:rFonts w:eastAsia="Times"/>
                <w:sz w:val="18"/>
              </w:rPr>
              <w:t>210</w:t>
            </w:r>
          </w:p>
        </w:tc>
        <w:tc>
          <w:tcPr>
            <w:tcW w:w="625" w:type="dxa"/>
          </w:tcPr>
          <w:p w14:paraId="737ACB8D" w14:textId="77777777" w:rsidR="00441568" w:rsidRPr="00AE3CAC" w:rsidRDefault="00441568" w:rsidP="00441568">
            <w:pPr>
              <w:spacing w:before="60" w:after="60"/>
              <w:ind w:firstLine="0"/>
              <w:rPr>
                <w:rFonts w:eastAsia="Times"/>
                <w:sz w:val="18"/>
              </w:rPr>
            </w:pPr>
            <w:r w:rsidRPr="00AE3CAC">
              <w:rPr>
                <w:rFonts w:eastAsia="Times"/>
                <w:sz w:val="18"/>
              </w:rPr>
              <w:t>8.0</w:t>
            </w:r>
          </w:p>
        </w:tc>
        <w:tc>
          <w:tcPr>
            <w:tcW w:w="625" w:type="dxa"/>
          </w:tcPr>
          <w:p w14:paraId="48DFCFA4" w14:textId="77777777" w:rsidR="00441568" w:rsidRPr="00AE3CAC" w:rsidRDefault="00441568" w:rsidP="00441568">
            <w:pPr>
              <w:spacing w:before="60" w:after="60"/>
              <w:ind w:firstLine="0"/>
              <w:rPr>
                <w:rFonts w:eastAsia="Times"/>
                <w:sz w:val="18"/>
              </w:rPr>
            </w:pPr>
            <w:r w:rsidRPr="00AE3CAC">
              <w:rPr>
                <w:rFonts w:eastAsia="Times"/>
                <w:sz w:val="18"/>
              </w:rPr>
              <w:t>304</w:t>
            </w:r>
          </w:p>
        </w:tc>
        <w:tc>
          <w:tcPr>
            <w:tcW w:w="626" w:type="dxa"/>
          </w:tcPr>
          <w:p w14:paraId="4D2DA450" w14:textId="77777777" w:rsidR="00441568" w:rsidRPr="00AE3CAC" w:rsidRDefault="00441568" w:rsidP="00441568">
            <w:pPr>
              <w:spacing w:before="60" w:after="60"/>
              <w:ind w:firstLine="0"/>
              <w:rPr>
                <w:rFonts w:eastAsia="Times"/>
                <w:sz w:val="18"/>
              </w:rPr>
            </w:pPr>
            <w:r w:rsidRPr="00AE3CAC">
              <w:rPr>
                <w:rFonts w:eastAsia="Times"/>
                <w:sz w:val="18"/>
              </w:rPr>
              <w:t>79.2</w:t>
            </w:r>
          </w:p>
        </w:tc>
        <w:tc>
          <w:tcPr>
            <w:tcW w:w="626" w:type="dxa"/>
          </w:tcPr>
          <w:p w14:paraId="6B0573D1" w14:textId="77777777" w:rsidR="00441568" w:rsidRPr="00AE3CAC" w:rsidRDefault="00441568" w:rsidP="00441568">
            <w:pPr>
              <w:spacing w:before="60" w:after="60"/>
              <w:ind w:firstLine="0"/>
              <w:rPr>
                <w:rFonts w:eastAsia="Times"/>
                <w:sz w:val="18"/>
              </w:rPr>
            </w:pPr>
            <w:r w:rsidRPr="00AE3CAC">
              <w:rPr>
                <w:rFonts w:eastAsia="Times"/>
                <w:sz w:val="18"/>
              </w:rPr>
              <w:t>80</w:t>
            </w:r>
          </w:p>
        </w:tc>
        <w:tc>
          <w:tcPr>
            <w:tcW w:w="626" w:type="dxa"/>
          </w:tcPr>
          <w:p w14:paraId="4B390233" w14:textId="77777777" w:rsidR="00441568" w:rsidRPr="00AE3CAC" w:rsidRDefault="00441568" w:rsidP="00441568">
            <w:pPr>
              <w:spacing w:before="60" w:after="60"/>
              <w:ind w:firstLine="0"/>
              <w:rPr>
                <w:rFonts w:eastAsia="Times"/>
                <w:sz w:val="18"/>
              </w:rPr>
            </w:pPr>
            <w:r w:rsidRPr="00AE3CAC">
              <w:rPr>
                <w:rFonts w:eastAsia="Times"/>
                <w:sz w:val="18"/>
              </w:rPr>
              <w:t>20.8</w:t>
            </w:r>
          </w:p>
        </w:tc>
        <w:tc>
          <w:tcPr>
            <w:tcW w:w="626" w:type="dxa"/>
          </w:tcPr>
          <w:p w14:paraId="6516404F" w14:textId="77777777" w:rsidR="00441568" w:rsidRPr="00AE3CAC" w:rsidRDefault="00441568" w:rsidP="00441568">
            <w:pPr>
              <w:spacing w:before="60" w:after="60"/>
              <w:ind w:firstLine="0"/>
              <w:rPr>
                <w:rFonts w:eastAsia="Times"/>
                <w:sz w:val="18"/>
              </w:rPr>
            </w:pPr>
            <w:r w:rsidRPr="00AE3CAC">
              <w:rPr>
                <w:rFonts w:eastAsia="Times"/>
                <w:sz w:val="18"/>
              </w:rPr>
              <w:t>134</w:t>
            </w:r>
          </w:p>
        </w:tc>
        <w:tc>
          <w:tcPr>
            <w:tcW w:w="626" w:type="dxa"/>
          </w:tcPr>
          <w:p w14:paraId="21ADF21D" w14:textId="77777777" w:rsidR="00441568" w:rsidRPr="00AE3CAC" w:rsidRDefault="00441568" w:rsidP="00441568">
            <w:pPr>
              <w:spacing w:before="60" w:after="60"/>
              <w:ind w:firstLine="0"/>
              <w:rPr>
                <w:rFonts w:eastAsia="Times"/>
                <w:sz w:val="18"/>
              </w:rPr>
            </w:pPr>
            <w:r w:rsidRPr="00AE3CAC">
              <w:rPr>
                <w:rFonts w:eastAsia="Times"/>
                <w:sz w:val="18"/>
              </w:rPr>
              <w:t>63.5</w:t>
            </w:r>
          </w:p>
        </w:tc>
        <w:tc>
          <w:tcPr>
            <w:tcW w:w="626" w:type="dxa"/>
          </w:tcPr>
          <w:p w14:paraId="292E0D17" w14:textId="77777777" w:rsidR="00441568" w:rsidRPr="00AE3CAC" w:rsidRDefault="00441568" w:rsidP="00441568">
            <w:pPr>
              <w:spacing w:before="60" w:after="60"/>
              <w:ind w:firstLine="0"/>
              <w:rPr>
                <w:rFonts w:eastAsia="Times"/>
                <w:sz w:val="18"/>
              </w:rPr>
            </w:pPr>
            <w:r w:rsidRPr="00AE3CAC">
              <w:rPr>
                <w:rFonts w:eastAsia="Times"/>
                <w:sz w:val="18"/>
              </w:rPr>
              <w:t>77</w:t>
            </w:r>
          </w:p>
        </w:tc>
        <w:tc>
          <w:tcPr>
            <w:tcW w:w="626" w:type="dxa"/>
          </w:tcPr>
          <w:p w14:paraId="66B8FAED" w14:textId="77777777" w:rsidR="00441568" w:rsidRPr="00AE3CAC" w:rsidRDefault="00441568" w:rsidP="00441568">
            <w:pPr>
              <w:spacing w:before="60" w:after="60"/>
              <w:ind w:firstLine="0"/>
              <w:rPr>
                <w:rFonts w:eastAsia="Times"/>
                <w:sz w:val="18"/>
              </w:rPr>
            </w:pPr>
            <w:r w:rsidRPr="00AE3CAC">
              <w:rPr>
                <w:rFonts w:eastAsia="Times"/>
                <w:sz w:val="18"/>
              </w:rPr>
              <w:t>36.5</w:t>
            </w:r>
          </w:p>
        </w:tc>
        <w:tc>
          <w:tcPr>
            <w:tcW w:w="626" w:type="dxa"/>
          </w:tcPr>
          <w:p w14:paraId="617F528D" w14:textId="77777777" w:rsidR="00441568" w:rsidRPr="00AE3CAC" w:rsidRDefault="00441568" w:rsidP="00441568">
            <w:pPr>
              <w:spacing w:before="60" w:after="60"/>
              <w:ind w:firstLine="0"/>
              <w:rPr>
                <w:rFonts w:eastAsia="Times"/>
                <w:sz w:val="18"/>
              </w:rPr>
            </w:pPr>
            <w:r w:rsidRPr="00AE3CAC">
              <w:rPr>
                <w:rFonts w:eastAsia="Times"/>
                <w:sz w:val="18"/>
              </w:rPr>
              <w:t>66</w:t>
            </w:r>
          </w:p>
        </w:tc>
        <w:tc>
          <w:tcPr>
            <w:tcW w:w="626" w:type="dxa"/>
          </w:tcPr>
          <w:p w14:paraId="6C8EE01C" w14:textId="77777777" w:rsidR="00441568" w:rsidRPr="00AE3CAC" w:rsidRDefault="00441568" w:rsidP="00441568">
            <w:pPr>
              <w:spacing w:before="60" w:after="60"/>
              <w:ind w:firstLine="0"/>
              <w:rPr>
                <w:rFonts w:eastAsia="Times"/>
                <w:sz w:val="18"/>
              </w:rPr>
            </w:pPr>
            <w:r w:rsidRPr="00AE3CAC">
              <w:rPr>
                <w:rFonts w:eastAsia="Times"/>
                <w:sz w:val="18"/>
              </w:rPr>
              <w:t>85.7</w:t>
            </w:r>
          </w:p>
        </w:tc>
        <w:tc>
          <w:tcPr>
            <w:tcW w:w="626" w:type="dxa"/>
          </w:tcPr>
          <w:p w14:paraId="403879CC" w14:textId="77777777" w:rsidR="00441568" w:rsidRPr="00AE3CAC" w:rsidRDefault="00441568" w:rsidP="00441568">
            <w:pPr>
              <w:spacing w:before="60" w:after="60"/>
              <w:ind w:firstLine="0"/>
              <w:rPr>
                <w:rFonts w:eastAsia="Times"/>
                <w:sz w:val="18"/>
              </w:rPr>
            </w:pPr>
            <w:r w:rsidRPr="00AE3CAC">
              <w:rPr>
                <w:rFonts w:eastAsia="Times"/>
                <w:sz w:val="18"/>
              </w:rPr>
              <w:t>11</w:t>
            </w:r>
          </w:p>
        </w:tc>
        <w:tc>
          <w:tcPr>
            <w:tcW w:w="626" w:type="dxa"/>
          </w:tcPr>
          <w:p w14:paraId="51A5690A" w14:textId="77777777" w:rsidR="00441568" w:rsidRPr="00AE3CAC" w:rsidRDefault="00441568" w:rsidP="00441568">
            <w:pPr>
              <w:spacing w:before="60" w:after="60"/>
              <w:ind w:firstLine="0"/>
              <w:rPr>
                <w:rFonts w:eastAsia="Times"/>
                <w:sz w:val="18"/>
              </w:rPr>
            </w:pPr>
            <w:r w:rsidRPr="00AE3CAC">
              <w:rPr>
                <w:rFonts w:eastAsia="Times"/>
                <w:sz w:val="18"/>
              </w:rPr>
              <w:t>14.3</w:t>
            </w:r>
          </w:p>
        </w:tc>
        <w:tc>
          <w:tcPr>
            <w:tcW w:w="626" w:type="dxa"/>
          </w:tcPr>
          <w:p w14:paraId="51BB8DFB" w14:textId="77777777" w:rsidR="00441568" w:rsidRPr="00AE3CAC" w:rsidRDefault="00441568" w:rsidP="00441568">
            <w:pPr>
              <w:spacing w:before="60" w:after="60"/>
              <w:ind w:firstLine="0"/>
              <w:rPr>
                <w:rFonts w:eastAsia="Times"/>
                <w:sz w:val="18"/>
              </w:rPr>
            </w:pPr>
            <w:r w:rsidRPr="00AE3CAC">
              <w:rPr>
                <w:rFonts w:eastAsia="Times"/>
                <w:sz w:val="18"/>
              </w:rPr>
              <w:t>75</w:t>
            </w:r>
          </w:p>
        </w:tc>
        <w:tc>
          <w:tcPr>
            <w:tcW w:w="626" w:type="dxa"/>
          </w:tcPr>
          <w:p w14:paraId="2342BEDC" w14:textId="77777777" w:rsidR="00441568" w:rsidRPr="00AE3CAC" w:rsidRDefault="00441568" w:rsidP="00441568">
            <w:pPr>
              <w:spacing w:before="60" w:after="60"/>
              <w:ind w:firstLine="0"/>
              <w:rPr>
                <w:rFonts w:eastAsia="Times"/>
                <w:sz w:val="18"/>
              </w:rPr>
            </w:pPr>
            <w:r w:rsidRPr="00AE3CAC">
              <w:rPr>
                <w:rFonts w:eastAsia="Times"/>
                <w:sz w:val="18"/>
              </w:rPr>
              <w:t>84.3</w:t>
            </w:r>
          </w:p>
        </w:tc>
        <w:tc>
          <w:tcPr>
            <w:tcW w:w="626" w:type="dxa"/>
          </w:tcPr>
          <w:p w14:paraId="52A0CE3F" w14:textId="77777777" w:rsidR="00441568" w:rsidRPr="00AE3CAC" w:rsidRDefault="00441568" w:rsidP="00441568">
            <w:pPr>
              <w:spacing w:before="60" w:after="60"/>
              <w:ind w:firstLine="0"/>
              <w:rPr>
                <w:rFonts w:eastAsia="Times"/>
                <w:sz w:val="18"/>
              </w:rPr>
            </w:pPr>
            <w:r w:rsidRPr="00AE3CAC">
              <w:rPr>
                <w:rFonts w:eastAsia="Times"/>
                <w:sz w:val="18"/>
              </w:rPr>
              <w:t>14</w:t>
            </w:r>
          </w:p>
        </w:tc>
        <w:tc>
          <w:tcPr>
            <w:tcW w:w="626" w:type="dxa"/>
          </w:tcPr>
          <w:p w14:paraId="7E1515EF" w14:textId="77777777" w:rsidR="00441568" w:rsidRPr="00AE3CAC" w:rsidRDefault="00441568" w:rsidP="00441568">
            <w:pPr>
              <w:spacing w:before="60" w:after="60"/>
              <w:ind w:firstLine="0"/>
              <w:rPr>
                <w:rFonts w:eastAsia="Times"/>
                <w:sz w:val="18"/>
              </w:rPr>
            </w:pPr>
            <w:r w:rsidRPr="00AE3CAC">
              <w:rPr>
                <w:rFonts w:eastAsia="Times"/>
                <w:sz w:val="18"/>
              </w:rPr>
              <w:t>15.7</w:t>
            </w:r>
          </w:p>
        </w:tc>
      </w:tr>
      <w:tr w:rsidR="00441568" w:rsidRPr="00AE3CAC" w14:paraId="0730F405" w14:textId="77777777">
        <w:tc>
          <w:tcPr>
            <w:tcW w:w="896" w:type="dxa"/>
          </w:tcPr>
          <w:p w14:paraId="72BF00CE" w14:textId="77777777" w:rsidR="00441568" w:rsidRPr="00AE3CAC" w:rsidRDefault="00441568" w:rsidP="00441568">
            <w:pPr>
              <w:spacing w:before="60" w:after="60"/>
              <w:ind w:firstLine="0"/>
              <w:rPr>
                <w:rFonts w:eastAsia="Times"/>
                <w:sz w:val="18"/>
              </w:rPr>
            </w:pPr>
            <w:r w:rsidRPr="00AE3CAC">
              <w:rPr>
                <w:rFonts w:eastAsia="Times"/>
                <w:sz w:val="18"/>
              </w:rPr>
              <w:t>Ontario</w:t>
            </w:r>
          </w:p>
        </w:tc>
        <w:tc>
          <w:tcPr>
            <w:tcW w:w="625" w:type="dxa"/>
          </w:tcPr>
          <w:p w14:paraId="248ED1C7" w14:textId="77777777" w:rsidR="00441568" w:rsidRPr="00AE3CAC" w:rsidRDefault="00441568" w:rsidP="00441568">
            <w:pPr>
              <w:spacing w:before="60" w:after="60"/>
              <w:ind w:firstLine="0"/>
              <w:rPr>
                <w:rFonts w:eastAsia="Times"/>
                <w:sz w:val="18"/>
              </w:rPr>
            </w:pPr>
            <w:r w:rsidRPr="00AE3CAC">
              <w:rPr>
                <w:rFonts w:eastAsia="Times"/>
                <w:sz w:val="18"/>
              </w:rPr>
              <w:t>366</w:t>
            </w:r>
          </w:p>
        </w:tc>
        <w:tc>
          <w:tcPr>
            <w:tcW w:w="625" w:type="dxa"/>
          </w:tcPr>
          <w:p w14:paraId="16128B59" w14:textId="77777777" w:rsidR="00441568" w:rsidRPr="00AE3CAC" w:rsidRDefault="00441568" w:rsidP="00441568">
            <w:pPr>
              <w:spacing w:before="60" w:after="60"/>
              <w:ind w:firstLine="0"/>
              <w:rPr>
                <w:rFonts w:eastAsia="Times"/>
                <w:sz w:val="18"/>
              </w:rPr>
            </w:pPr>
            <w:r w:rsidRPr="00AE3CAC">
              <w:rPr>
                <w:rFonts w:eastAsia="Times"/>
                <w:sz w:val="18"/>
              </w:rPr>
              <w:t>87.3</w:t>
            </w:r>
          </w:p>
        </w:tc>
        <w:tc>
          <w:tcPr>
            <w:tcW w:w="625" w:type="dxa"/>
          </w:tcPr>
          <w:p w14:paraId="607896D1" w14:textId="77777777" w:rsidR="00441568" w:rsidRPr="00AE3CAC" w:rsidRDefault="00441568" w:rsidP="00441568">
            <w:pPr>
              <w:spacing w:before="60" w:after="60"/>
              <w:ind w:firstLine="0"/>
              <w:rPr>
                <w:rFonts w:eastAsia="Times"/>
                <w:sz w:val="18"/>
              </w:rPr>
            </w:pPr>
            <w:r w:rsidRPr="00AE3CAC">
              <w:rPr>
                <w:rFonts w:eastAsia="Times"/>
                <w:sz w:val="18"/>
              </w:rPr>
              <w:t>53</w:t>
            </w:r>
          </w:p>
        </w:tc>
        <w:tc>
          <w:tcPr>
            <w:tcW w:w="625" w:type="dxa"/>
          </w:tcPr>
          <w:p w14:paraId="0D3EC6B1" w14:textId="77777777" w:rsidR="00441568" w:rsidRPr="00AE3CAC" w:rsidRDefault="00441568" w:rsidP="00441568">
            <w:pPr>
              <w:spacing w:before="60" w:after="60"/>
              <w:ind w:firstLine="0"/>
              <w:rPr>
                <w:rFonts w:eastAsia="Times"/>
                <w:sz w:val="18"/>
              </w:rPr>
            </w:pPr>
            <w:r w:rsidRPr="00AE3CAC">
              <w:rPr>
                <w:rFonts w:eastAsia="Times"/>
                <w:sz w:val="18"/>
              </w:rPr>
              <w:t>12.7</w:t>
            </w:r>
          </w:p>
        </w:tc>
        <w:tc>
          <w:tcPr>
            <w:tcW w:w="625" w:type="dxa"/>
          </w:tcPr>
          <w:p w14:paraId="3C5923F5" w14:textId="77777777" w:rsidR="00441568" w:rsidRPr="00AE3CAC" w:rsidRDefault="00441568" w:rsidP="00441568">
            <w:pPr>
              <w:spacing w:before="60" w:after="60"/>
              <w:ind w:firstLine="0"/>
              <w:rPr>
                <w:rFonts w:eastAsia="Times"/>
                <w:sz w:val="18"/>
              </w:rPr>
            </w:pPr>
            <w:r w:rsidRPr="00AE3CAC">
              <w:rPr>
                <w:rFonts w:eastAsia="Times"/>
                <w:sz w:val="18"/>
              </w:rPr>
              <w:t>2195</w:t>
            </w:r>
          </w:p>
        </w:tc>
        <w:tc>
          <w:tcPr>
            <w:tcW w:w="625" w:type="dxa"/>
          </w:tcPr>
          <w:p w14:paraId="42C53590" w14:textId="77777777" w:rsidR="00441568" w:rsidRPr="00AE3CAC" w:rsidRDefault="00441568" w:rsidP="00441568">
            <w:pPr>
              <w:spacing w:before="60" w:after="60"/>
              <w:ind w:firstLine="0"/>
              <w:rPr>
                <w:rFonts w:eastAsia="Times"/>
                <w:sz w:val="18"/>
              </w:rPr>
            </w:pPr>
            <w:r w:rsidRPr="00AE3CAC">
              <w:rPr>
                <w:rFonts w:eastAsia="Times"/>
                <w:sz w:val="18"/>
              </w:rPr>
              <w:t>96.5</w:t>
            </w:r>
          </w:p>
        </w:tc>
        <w:tc>
          <w:tcPr>
            <w:tcW w:w="625" w:type="dxa"/>
          </w:tcPr>
          <w:p w14:paraId="22A49AB3" w14:textId="77777777" w:rsidR="00441568" w:rsidRPr="00AE3CAC" w:rsidRDefault="00441568" w:rsidP="00441568">
            <w:pPr>
              <w:spacing w:before="60" w:after="60"/>
              <w:ind w:firstLine="0"/>
              <w:rPr>
                <w:rFonts w:eastAsia="Times"/>
                <w:sz w:val="18"/>
              </w:rPr>
            </w:pPr>
            <w:r w:rsidRPr="00AE3CAC">
              <w:rPr>
                <w:rFonts w:eastAsia="Times"/>
                <w:sz w:val="18"/>
              </w:rPr>
              <w:t>80</w:t>
            </w:r>
          </w:p>
        </w:tc>
        <w:tc>
          <w:tcPr>
            <w:tcW w:w="625" w:type="dxa"/>
          </w:tcPr>
          <w:p w14:paraId="1FCF8026" w14:textId="77777777" w:rsidR="00441568" w:rsidRPr="00AE3CAC" w:rsidRDefault="00441568" w:rsidP="00441568">
            <w:pPr>
              <w:spacing w:before="60" w:after="60"/>
              <w:ind w:firstLine="0"/>
              <w:rPr>
                <w:rFonts w:eastAsia="Times"/>
                <w:sz w:val="18"/>
              </w:rPr>
            </w:pPr>
            <w:r w:rsidRPr="00AE3CAC">
              <w:rPr>
                <w:rFonts w:eastAsia="Times"/>
                <w:sz w:val="18"/>
              </w:rPr>
              <w:t>3.5</w:t>
            </w:r>
          </w:p>
        </w:tc>
        <w:tc>
          <w:tcPr>
            <w:tcW w:w="625" w:type="dxa"/>
          </w:tcPr>
          <w:p w14:paraId="7673F157" w14:textId="77777777" w:rsidR="00441568" w:rsidRPr="00AE3CAC" w:rsidRDefault="00441568" w:rsidP="00441568">
            <w:pPr>
              <w:spacing w:before="60" w:after="60"/>
              <w:ind w:firstLine="0"/>
              <w:rPr>
                <w:rFonts w:eastAsia="Times"/>
                <w:sz w:val="18"/>
              </w:rPr>
            </w:pPr>
            <w:r w:rsidRPr="00AE3CAC">
              <w:rPr>
                <w:rFonts w:eastAsia="Times"/>
                <w:sz w:val="18"/>
              </w:rPr>
              <w:t>4885</w:t>
            </w:r>
          </w:p>
        </w:tc>
        <w:tc>
          <w:tcPr>
            <w:tcW w:w="625" w:type="dxa"/>
          </w:tcPr>
          <w:p w14:paraId="58FE9801" w14:textId="77777777" w:rsidR="00441568" w:rsidRPr="00AE3CAC" w:rsidRDefault="00441568" w:rsidP="00441568">
            <w:pPr>
              <w:spacing w:before="60" w:after="60"/>
              <w:ind w:firstLine="0"/>
              <w:rPr>
                <w:rFonts w:eastAsia="Times"/>
                <w:sz w:val="18"/>
              </w:rPr>
            </w:pPr>
            <w:r w:rsidRPr="00AE3CAC">
              <w:rPr>
                <w:rFonts w:eastAsia="Times"/>
                <w:sz w:val="18"/>
              </w:rPr>
              <w:t>89.5</w:t>
            </w:r>
          </w:p>
        </w:tc>
        <w:tc>
          <w:tcPr>
            <w:tcW w:w="625" w:type="dxa"/>
          </w:tcPr>
          <w:p w14:paraId="3A1A52E1" w14:textId="77777777" w:rsidR="00441568" w:rsidRPr="00AE3CAC" w:rsidRDefault="00441568" w:rsidP="00441568">
            <w:pPr>
              <w:spacing w:before="60" w:after="60"/>
              <w:ind w:firstLine="0"/>
              <w:rPr>
                <w:rFonts w:eastAsia="Times"/>
                <w:sz w:val="18"/>
              </w:rPr>
            </w:pPr>
            <w:r w:rsidRPr="00AE3CAC">
              <w:rPr>
                <w:rFonts w:eastAsia="Times"/>
                <w:sz w:val="18"/>
              </w:rPr>
              <w:t>573</w:t>
            </w:r>
          </w:p>
        </w:tc>
        <w:tc>
          <w:tcPr>
            <w:tcW w:w="625" w:type="dxa"/>
          </w:tcPr>
          <w:p w14:paraId="1EEA4686" w14:textId="77777777" w:rsidR="00441568" w:rsidRPr="00AE3CAC" w:rsidRDefault="00441568" w:rsidP="00441568">
            <w:pPr>
              <w:spacing w:before="60" w:after="60"/>
              <w:ind w:firstLine="0"/>
              <w:rPr>
                <w:rFonts w:eastAsia="Times"/>
                <w:sz w:val="18"/>
              </w:rPr>
            </w:pPr>
            <w:r w:rsidRPr="00AE3CAC">
              <w:rPr>
                <w:rFonts w:eastAsia="Times"/>
                <w:sz w:val="18"/>
              </w:rPr>
              <w:t>10.5</w:t>
            </w:r>
          </w:p>
        </w:tc>
        <w:tc>
          <w:tcPr>
            <w:tcW w:w="625" w:type="dxa"/>
          </w:tcPr>
          <w:p w14:paraId="1CA052C8" w14:textId="77777777" w:rsidR="00441568" w:rsidRPr="00AE3CAC" w:rsidRDefault="00441568" w:rsidP="00441568">
            <w:pPr>
              <w:spacing w:before="60" w:after="60"/>
              <w:ind w:firstLine="0"/>
              <w:rPr>
                <w:rFonts w:eastAsia="Times"/>
                <w:sz w:val="18"/>
              </w:rPr>
            </w:pPr>
            <w:r w:rsidRPr="00AE3CAC">
              <w:rPr>
                <w:rFonts w:eastAsia="Times"/>
                <w:sz w:val="18"/>
              </w:rPr>
              <w:t>533</w:t>
            </w:r>
          </w:p>
        </w:tc>
        <w:tc>
          <w:tcPr>
            <w:tcW w:w="626" w:type="dxa"/>
          </w:tcPr>
          <w:p w14:paraId="4D947CCD" w14:textId="77777777" w:rsidR="00441568" w:rsidRPr="00AE3CAC" w:rsidRDefault="00441568" w:rsidP="00441568">
            <w:pPr>
              <w:spacing w:before="60" w:after="60"/>
              <w:ind w:firstLine="0"/>
              <w:rPr>
                <w:rFonts w:eastAsia="Times"/>
                <w:sz w:val="18"/>
              </w:rPr>
            </w:pPr>
            <w:r w:rsidRPr="00AE3CAC">
              <w:rPr>
                <w:rFonts w:eastAsia="Times"/>
                <w:sz w:val="18"/>
              </w:rPr>
              <w:t>62.2</w:t>
            </w:r>
          </w:p>
        </w:tc>
        <w:tc>
          <w:tcPr>
            <w:tcW w:w="626" w:type="dxa"/>
          </w:tcPr>
          <w:p w14:paraId="54849C83" w14:textId="77777777" w:rsidR="00441568" w:rsidRPr="00AE3CAC" w:rsidRDefault="00441568" w:rsidP="00441568">
            <w:pPr>
              <w:spacing w:before="60" w:after="60"/>
              <w:ind w:firstLine="0"/>
              <w:rPr>
                <w:rFonts w:eastAsia="Times"/>
                <w:sz w:val="18"/>
              </w:rPr>
            </w:pPr>
            <w:r w:rsidRPr="00AE3CAC">
              <w:rPr>
                <w:rFonts w:eastAsia="Times"/>
                <w:sz w:val="18"/>
              </w:rPr>
              <w:t>323</w:t>
            </w:r>
          </w:p>
        </w:tc>
        <w:tc>
          <w:tcPr>
            <w:tcW w:w="626" w:type="dxa"/>
          </w:tcPr>
          <w:p w14:paraId="7E7537D6" w14:textId="77777777" w:rsidR="00441568" w:rsidRPr="00AE3CAC" w:rsidRDefault="00441568" w:rsidP="00441568">
            <w:pPr>
              <w:spacing w:before="60" w:after="60"/>
              <w:ind w:firstLine="0"/>
              <w:rPr>
                <w:rFonts w:eastAsia="Times"/>
                <w:sz w:val="18"/>
              </w:rPr>
            </w:pPr>
            <w:r w:rsidRPr="00AE3CAC">
              <w:rPr>
                <w:rFonts w:eastAsia="Times"/>
                <w:sz w:val="18"/>
              </w:rPr>
              <w:t>37.8</w:t>
            </w:r>
          </w:p>
        </w:tc>
        <w:tc>
          <w:tcPr>
            <w:tcW w:w="626" w:type="dxa"/>
          </w:tcPr>
          <w:p w14:paraId="71EBFC4F" w14:textId="77777777" w:rsidR="00441568" w:rsidRPr="00AE3CAC" w:rsidRDefault="00441568" w:rsidP="00441568">
            <w:pPr>
              <w:spacing w:before="60" w:after="60"/>
              <w:ind w:firstLine="0"/>
              <w:rPr>
                <w:rFonts w:eastAsia="Times"/>
                <w:sz w:val="18"/>
              </w:rPr>
            </w:pPr>
            <w:r w:rsidRPr="00AE3CAC">
              <w:rPr>
                <w:rFonts w:eastAsia="Times"/>
                <w:sz w:val="18"/>
              </w:rPr>
              <w:t>371</w:t>
            </w:r>
          </w:p>
        </w:tc>
        <w:tc>
          <w:tcPr>
            <w:tcW w:w="626" w:type="dxa"/>
          </w:tcPr>
          <w:p w14:paraId="053B4E60" w14:textId="77777777" w:rsidR="00441568" w:rsidRPr="00AE3CAC" w:rsidRDefault="00441568" w:rsidP="00441568">
            <w:pPr>
              <w:spacing w:before="60" w:after="60"/>
              <w:ind w:firstLine="0"/>
              <w:rPr>
                <w:rFonts w:eastAsia="Times"/>
                <w:sz w:val="18"/>
              </w:rPr>
            </w:pPr>
            <w:r w:rsidRPr="00AE3CAC">
              <w:rPr>
                <w:rFonts w:eastAsia="Times"/>
                <w:sz w:val="18"/>
              </w:rPr>
              <w:t>56.9</w:t>
            </w:r>
          </w:p>
        </w:tc>
        <w:tc>
          <w:tcPr>
            <w:tcW w:w="626" w:type="dxa"/>
          </w:tcPr>
          <w:p w14:paraId="4F3A6D19" w14:textId="77777777" w:rsidR="00441568" w:rsidRPr="00AE3CAC" w:rsidRDefault="00441568" w:rsidP="00441568">
            <w:pPr>
              <w:spacing w:before="60" w:after="60"/>
              <w:ind w:firstLine="0"/>
              <w:rPr>
                <w:rFonts w:eastAsia="Times"/>
                <w:sz w:val="18"/>
              </w:rPr>
            </w:pPr>
            <w:r w:rsidRPr="00AE3CAC">
              <w:rPr>
                <w:rFonts w:eastAsia="Times"/>
                <w:sz w:val="18"/>
              </w:rPr>
              <w:t>281</w:t>
            </w:r>
          </w:p>
        </w:tc>
        <w:tc>
          <w:tcPr>
            <w:tcW w:w="626" w:type="dxa"/>
          </w:tcPr>
          <w:p w14:paraId="0F784914" w14:textId="77777777" w:rsidR="00441568" w:rsidRPr="00AE3CAC" w:rsidRDefault="00441568" w:rsidP="00441568">
            <w:pPr>
              <w:spacing w:before="60" w:after="60"/>
              <w:ind w:firstLine="0"/>
              <w:rPr>
                <w:rFonts w:eastAsia="Times"/>
                <w:sz w:val="18"/>
              </w:rPr>
            </w:pPr>
            <w:r w:rsidRPr="00AE3CAC">
              <w:rPr>
                <w:rFonts w:eastAsia="Times"/>
                <w:sz w:val="18"/>
              </w:rPr>
              <w:t>43.1</w:t>
            </w:r>
          </w:p>
        </w:tc>
        <w:tc>
          <w:tcPr>
            <w:tcW w:w="626" w:type="dxa"/>
          </w:tcPr>
          <w:p w14:paraId="14983473" w14:textId="77777777" w:rsidR="00441568" w:rsidRPr="00AE3CAC" w:rsidRDefault="00441568" w:rsidP="00441568">
            <w:pPr>
              <w:spacing w:before="60" w:after="60"/>
              <w:ind w:firstLine="0"/>
              <w:rPr>
                <w:rFonts w:eastAsia="Times"/>
                <w:sz w:val="18"/>
              </w:rPr>
            </w:pPr>
            <w:r w:rsidRPr="00AE3CAC">
              <w:rPr>
                <w:rFonts w:eastAsia="Times"/>
                <w:sz w:val="18"/>
              </w:rPr>
              <w:t>1002</w:t>
            </w:r>
          </w:p>
        </w:tc>
        <w:tc>
          <w:tcPr>
            <w:tcW w:w="626" w:type="dxa"/>
          </w:tcPr>
          <w:p w14:paraId="2E20CB63" w14:textId="77777777" w:rsidR="00441568" w:rsidRPr="00AE3CAC" w:rsidRDefault="00441568" w:rsidP="00441568">
            <w:pPr>
              <w:spacing w:before="60" w:after="60"/>
              <w:ind w:firstLine="0"/>
              <w:rPr>
                <w:rFonts w:eastAsia="Times"/>
                <w:sz w:val="18"/>
              </w:rPr>
            </w:pPr>
            <w:r w:rsidRPr="00AE3CAC">
              <w:rPr>
                <w:rFonts w:eastAsia="Times"/>
                <w:sz w:val="18"/>
              </w:rPr>
              <w:t>76.5</w:t>
            </w:r>
          </w:p>
        </w:tc>
        <w:tc>
          <w:tcPr>
            <w:tcW w:w="626" w:type="dxa"/>
          </w:tcPr>
          <w:p w14:paraId="3B2763DD" w14:textId="77777777" w:rsidR="00441568" w:rsidRPr="00AE3CAC" w:rsidRDefault="00441568" w:rsidP="00441568">
            <w:pPr>
              <w:spacing w:before="60" w:after="60"/>
              <w:ind w:firstLine="0"/>
              <w:rPr>
                <w:rFonts w:eastAsia="Times"/>
                <w:sz w:val="18"/>
              </w:rPr>
            </w:pPr>
            <w:r w:rsidRPr="00AE3CAC">
              <w:rPr>
                <w:rFonts w:eastAsia="Times"/>
                <w:sz w:val="18"/>
              </w:rPr>
              <w:t>308</w:t>
            </w:r>
          </w:p>
        </w:tc>
        <w:tc>
          <w:tcPr>
            <w:tcW w:w="626" w:type="dxa"/>
          </w:tcPr>
          <w:p w14:paraId="712EF963" w14:textId="77777777" w:rsidR="00441568" w:rsidRPr="00AE3CAC" w:rsidRDefault="00441568" w:rsidP="00441568">
            <w:pPr>
              <w:spacing w:before="60" w:after="60"/>
              <w:ind w:firstLine="0"/>
              <w:rPr>
                <w:rFonts w:eastAsia="Times"/>
                <w:sz w:val="18"/>
              </w:rPr>
            </w:pPr>
            <w:r w:rsidRPr="00AE3CAC">
              <w:rPr>
                <w:rFonts w:eastAsia="Times"/>
                <w:sz w:val="18"/>
              </w:rPr>
              <w:t>23.5</w:t>
            </w:r>
          </w:p>
        </w:tc>
        <w:tc>
          <w:tcPr>
            <w:tcW w:w="626" w:type="dxa"/>
          </w:tcPr>
          <w:p w14:paraId="32223E95" w14:textId="77777777" w:rsidR="00441568" w:rsidRPr="00AE3CAC" w:rsidRDefault="00441568" w:rsidP="00441568">
            <w:pPr>
              <w:spacing w:before="60" w:after="60"/>
              <w:ind w:firstLine="0"/>
              <w:rPr>
                <w:rFonts w:eastAsia="Times"/>
                <w:sz w:val="18"/>
              </w:rPr>
            </w:pPr>
            <w:r w:rsidRPr="00AE3CAC">
              <w:rPr>
                <w:rFonts w:eastAsia="Times"/>
                <w:sz w:val="18"/>
              </w:rPr>
              <w:t>253</w:t>
            </w:r>
          </w:p>
        </w:tc>
        <w:tc>
          <w:tcPr>
            <w:tcW w:w="626" w:type="dxa"/>
          </w:tcPr>
          <w:p w14:paraId="66C79818" w14:textId="77777777" w:rsidR="00441568" w:rsidRPr="00AE3CAC" w:rsidRDefault="00441568" w:rsidP="00441568">
            <w:pPr>
              <w:spacing w:before="60" w:after="60"/>
              <w:ind w:firstLine="0"/>
              <w:rPr>
                <w:rFonts w:eastAsia="Times"/>
                <w:sz w:val="18"/>
              </w:rPr>
            </w:pPr>
            <w:r w:rsidRPr="00AE3CAC">
              <w:rPr>
                <w:rFonts w:eastAsia="Times"/>
                <w:sz w:val="18"/>
              </w:rPr>
              <w:t>95.8</w:t>
            </w:r>
          </w:p>
        </w:tc>
        <w:tc>
          <w:tcPr>
            <w:tcW w:w="626" w:type="dxa"/>
          </w:tcPr>
          <w:p w14:paraId="1222B2E1" w14:textId="77777777" w:rsidR="00441568" w:rsidRPr="00AE3CAC" w:rsidRDefault="00441568" w:rsidP="00441568">
            <w:pPr>
              <w:spacing w:before="60" w:after="60"/>
              <w:ind w:firstLine="0"/>
              <w:rPr>
                <w:rFonts w:eastAsia="Times"/>
                <w:sz w:val="18"/>
              </w:rPr>
            </w:pPr>
            <w:r w:rsidRPr="00AE3CAC">
              <w:rPr>
                <w:rFonts w:eastAsia="Times"/>
                <w:sz w:val="18"/>
              </w:rPr>
              <w:t>11</w:t>
            </w:r>
          </w:p>
        </w:tc>
        <w:tc>
          <w:tcPr>
            <w:tcW w:w="626" w:type="dxa"/>
          </w:tcPr>
          <w:p w14:paraId="58351344" w14:textId="77777777" w:rsidR="00441568" w:rsidRPr="00AE3CAC" w:rsidRDefault="00441568" w:rsidP="00441568">
            <w:pPr>
              <w:spacing w:before="60" w:after="60"/>
              <w:ind w:firstLine="0"/>
              <w:rPr>
                <w:rFonts w:eastAsia="Times"/>
                <w:sz w:val="18"/>
              </w:rPr>
            </w:pPr>
            <w:r w:rsidRPr="00AE3CAC">
              <w:rPr>
                <w:rFonts w:eastAsia="Times"/>
                <w:sz w:val="18"/>
              </w:rPr>
              <w:t>4.2</w:t>
            </w:r>
          </w:p>
        </w:tc>
      </w:tr>
      <w:tr w:rsidR="00441568" w:rsidRPr="00AE3CAC" w14:paraId="10EE0B4B" w14:textId="77777777">
        <w:tc>
          <w:tcPr>
            <w:tcW w:w="896" w:type="dxa"/>
          </w:tcPr>
          <w:p w14:paraId="7C0E0EE6" w14:textId="77777777" w:rsidR="00441568" w:rsidRPr="00AE3CAC" w:rsidRDefault="00441568" w:rsidP="00441568">
            <w:pPr>
              <w:spacing w:before="60" w:after="60"/>
              <w:ind w:firstLine="0"/>
              <w:rPr>
                <w:rFonts w:eastAsia="Times"/>
                <w:sz w:val="18"/>
              </w:rPr>
            </w:pPr>
            <w:r w:rsidRPr="00AE3CAC">
              <w:rPr>
                <w:rFonts w:eastAsia="Times"/>
                <w:sz w:val="18"/>
              </w:rPr>
              <w:t>1968</w:t>
            </w:r>
          </w:p>
        </w:tc>
        <w:tc>
          <w:tcPr>
            <w:tcW w:w="625" w:type="dxa"/>
          </w:tcPr>
          <w:p w14:paraId="425E7867" w14:textId="77777777" w:rsidR="00441568" w:rsidRPr="00AE3CAC" w:rsidRDefault="00441568" w:rsidP="00441568">
            <w:pPr>
              <w:spacing w:before="60" w:after="60"/>
              <w:ind w:firstLine="0"/>
              <w:rPr>
                <w:rFonts w:eastAsia="Times"/>
                <w:sz w:val="18"/>
              </w:rPr>
            </w:pPr>
          </w:p>
        </w:tc>
        <w:tc>
          <w:tcPr>
            <w:tcW w:w="625" w:type="dxa"/>
          </w:tcPr>
          <w:p w14:paraId="3D3DE228" w14:textId="77777777" w:rsidR="00441568" w:rsidRPr="00AE3CAC" w:rsidRDefault="00441568" w:rsidP="00441568">
            <w:pPr>
              <w:spacing w:before="60" w:after="60"/>
              <w:ind w:firstLine="0"/>
              <w:rPr>
                <w:rFonts w:eastAsia="Times"/>
                <w:sz w:val="18"/>
              </w:rPr>
            </w:pPr>
          </w:p>
        </w:tc>
        <w:tc>
          <w:tcPr>
            <w:tcW w:w="625" w:type="dxa"/>
          </w:tcPr>
          <w:p w14:paraId="0A19F11A" w14:textId="77777777" w:rsidR="00441568" w:rsidRPr="00AE3CAC" w:rsidRDefault="00441568" w:rsidP="00441568">
            <w:pPr>
              <w:spacing w:before="60" w:after="60"/>
              <w:ind w:firstLine="0"/>
              <w:rPr>
                <w:rFonts w:eastAsia="Times"/>
                <w:sz w:val="18"/>
              </w:rPr>
            </w:pPr>
          </w:p>
        </w:tc>
        <w:tc>
          <w:tcPr>
            <w:tcW w:w="625" w:type="dxa"/>
          </w:tcPr>
          <w:p w14:paraId="20431A62" w14:textId="77777777" w:rsidR="00441568" w:rsidRPr="00AE3CAC" w:rsidRDefault="00441568" w:rsidP="00441568">
            <w:pPr>
              <w:spacing w:before="60" w:after="60"/>
              <w:ind w:firstLine="0"/>
              <w:rPr>
                <w:rFonts w:eastAsia="Times"/>
                <w:sz w:val="18"/>
              </w:rPr>
            </w:pPr>
          </w:p>
        </w:tc>
        <w:tc>
          <w:tcPr>
            <w:tcW w:w="625" w:type="dxa"/>
          </w:tcPr>
          <w:p w14:paraId="4957F452" w14:textId="77777777" w:rsidR="00441568" w:rsidRPr="00AE3CAC" w:rsidRDefault="00441568" w:rsidP="00441568">
            <w:pPr>
              <w:spacing w:before="60" w:after="60"/>
              <w:ind w:firstLine="0"/>
              <w:rPr>
                <w:rFonts w:eastAsia="Times"/>
                <w:sz w:val="18"/>
              </w:rPr>
            </w:pPr>
          </w:p>
        </w:tc>
        <w:tc>
          <w:tcPr>
            <w:tcW w:w="625" w:type="dxa"/>
          </w:tcPr>
          <w:p w14:paraId="4E44DC02" w14:textId="77777777" w:rsidR="00441568" w:rsidRPr="00AE3CAC" w:rsidRDefault="00441568" w:rsidP="00441568">
            <w:pPr>
              <w:spacing w:before="60" w:after="60"/>
              <w:ind w:firstLine="0"/>
              <w:rPr>
                <w:rFonts w:eastAsia="Times"/>
                <w:sz w:val="18"/>
              </w:rPr>
            </w:pPr>
          </w:p>
        </w:tc>
        <w:tc>
          <w:tcPr>
            <w:tcW w:w="625" w:type="dxa"/>
          </w:tcPr>
          <w:p w14:paraId="42B919FC" w14:textId="77777777" w:rsidR="00441568" w:rsidRPr="00AE3CAC" w:rsidRDefault="00441568" w:rsidP="00441568">
            <w:pPr>
              <w:spacing w:before="60" w:after="60"/>
              <w:ind w:firstLine="0"/>
              <w:rPr>
                <w:rFonts w:eastAsia="Times"/>
                <w:sz w:val="18"/>
              </w:rPr>
            </w:pPr>
          </w:p>
        </w:tc>
        <w:tc>
          <w:tcPr>
            <w:tcW w:w="625" w:type="dxa"/>
          </w:tcPr>
          <w:p w14:paraId="5226A98B" w14:textId="77777777" w:rsidR="00441568" w:rsidRPr="00AE3CAC" w:rsidRDefault="00441568" w:rsidP="00441568">
            <w:pPr>
              <w:spacing w:before="60" w:after="60"/>
              <w:ind w:firstLine="0"/>
              <w:rPr>
                <w:rFonts w:eastAsia="Times"/>
                <w:sz w:val="18"/>
              </w:rPr>
            </w:pPr>
          </w:p>
        </w:tc>
        <w:tc>
          <w:tcPr>
            <w:tcW w:w="625" w:type="dxa"/>
          </w:tcPr>
          <w:p w14:paraId="304320E6" w14:textId="77777777" w:rsidR="00441568" w:rsidRPr="00AE3CAC" w:rsidRDefault="00441568" w:rsidP="00441568">
            <w:pPr>
              <w:spacing w:before="60" w:after="60"/>
              <w:ind w:firstLine="0"/>
              <w:rPr>
                <w:rFonts w:eastAsia="Times"/>
                <w:sz w:val="18"/>
              </w:rPr>
            </w:pPr>
          </w:p>
        </w:tc>
        <w:tc>
          <w:tcPr>
            <w:tcW w:w="625" w:type="dxa"/>
          </w:tcPr>
          <w:p w14:paraId="1A51E482" w14:textId="77777777" w:rsidR="00441568" w:rsidRPr="00AE3CAC" w:rsidRDefault="00441568" w:rsidP="00441568">
            <w:pPr>
              <w:spacing w:before="60" w:after="60"/>
              <w:ind w:firstLine="0"/>
              <w:rPr>
                <w:rFonts w:eastAsia="Times"/>
                <w:sz w:val="18"/>
              </w:rPr>
            </w:pPr>
          </w:p>
        </w:tc>
        <w:tc>
          <w:tcPr>
            <w:tcW w:w="625" w:type="dxa"/>
          </w:tcPr>
          <w:p w14:paraId="52B8179B" w14:textId="77777777" w:rsidR="00441568" w:rsidRPr="00AE3CAC" w:rsidRDefault="00441568" w:rsidP="00441568">
            <w:pPr>
              <w:spacing w:before="60" w:after="60"/>
              <w:ind w:firstLine="0"/>
              <w:rPr>
                <w:rFonts w:eastAsia="Times"/>
                <w:sz w:val="18"/>
              </w:rPr>
            </w:pPr>
          </w:p>
        </w:tc>
        <w:tc>
          <w:tcPr>
            <w:tcW w:w="625" w:type="dxa"/>
          </w:tcPr>
          <w:p w14:paraId="7B6E80FA" w14:textId="77777777" w:rsidR="00441568" w:rsidRPr="00AE3CAC" w:rsidRDefault="00441568" w:rsidP="00441568">
            <w:pPr>
              <w:spacing w:before="60" w:after="60"/>
              <w:ind w:firstLine="0"/>
              <w:rPr>
                <w:rFonts w:eastAsia="Times"/>
                <w:sz w:val="18"/>
              </w:rPr>
            </w:pPr>
          </w:p>
        </w:tc>
        <w:tc>
          <w:tcPr>
            <w:tcW w:w="625" w:type="dxa"/>
          </w:tcPr>
          <w:p w14:paraId="5956F7B2" w14:textId="77777777" w:rsidR="00441568" w:rsidRPr="00AE3CAC" w:rsidRDefault="00441568" w:rsidP="00441568">
            <w:pPr>
              <w:spacing w:before="60" w:after="60"/>
              <w:ind w:firstLine="0"/>
              <w:rPr>
                <w:rFonts w:eastAsia="Times"/>
                <w:sz w:val="18"/>
              </w:rPr>
            </w:pPr>
          </w:p>
        </w:tc>
        <w:tc>
          <w:tcPr>
            <w:tcW w:w="626" w:type="dxa"/>
          </w:tcPr>
          <w:p w14:paraId="786951AF" w14:textId="77777777" w:rsidR="00441568" w:rsidRPr="00AE3CAC" w:rsidRDefault="00441568" w:rsidP="00441568">
            <w:pPr>
              <w:spacing w:before="60" w:after="60"/>
              <w:ind w:firstLine="0"/>
              <w:rPr>
                <w:rFonts w:eastAsia="Times"/>
                <w:sz w:val="18"/>
              </w:rPr>
            </w:pPr>
          </w:p>
        </w:tc>
        <w:tc>
          <w:tcPr>
            <w:tcW w:w="626" w:type="dxa"/>
          </w:tcPr>
          <w:p w14:paraId="7B6FA799" w14:textId="77777777" w:rsidR="00441568" w:rsidRPr="00AE3CAC" w:rsidRDefault="00441568" w:rsidP="00441568">
            <w:pPr>
              <w:spacing w:before="60" w:after="60"/>
              <w:ind w:firstLine="0"/>
              <w:rPr>
                <w:rFonts w:eastAsia="Times"/>
                <w:sz w:val="18"/>
              </w:rPr>
            </w:pPr>
          </w:p>
        </w:tc>
        <w:tc>
          <w:tcPr>
            <w:tcW w:w="626" w:type="dxa"/>
          </w:tcPr>
          <w:p w14:paraId="057D90B2" w14:textId="77777777" w:rsidR="00441568" w:rsidRPr="00AE3CAC" w:rsidRDefault="00441568" w:rsidP="00441568">
            <w:pPr>
              <w:spacing w:before="60" w:after="60"/>
              <w:ind w:firstLine="0"/>
              <w:rPr>
                <w:rFonts w:eastAsia="Times"/>
                <w:sz w:val="18"/>
              </w:rPr>
            </w:pPr>
          </w:p>
        </w:tc>
        <w:tc>
          <w:tcPr>
            <w:tcW w:w="626" w:type="dxa"/>
          </w:tcPr>
          <w:p w14:paraId="3D24B6BC" w14:textId="77777777" w:rsidR="00441568" w:rsidRPr="00AE3CAC" w:rsidRDefault="00441568" w:rsidP="00441568">
            <w:pPr>
              <w:spacing w:before="60" w:after="60"/>
              <w:ind w:firstLine="0"/>
              <w:rPr>
                <w:rFonts w:eastAsia="Times"/>
                <w:sz w:val="18"/>
              </w:rPr>
            </w:pPr>
          </w:p>
        </w:tc>
        <w:tc>
          <w:tcPr>
            <w:tcW w:w="626" w:type="dxa"/>
          </w:tcPr>
          <w:p w14:paraId="44831B5F" w14:textId="77777777" w:rsidR="00441568" w:rsidRPr="00AE3CAC" w:rsidRDefault="00441568" w:rsidP="00441568">
            <w:pPr>
              <w:spacing w:before="60" w:after="60"/>
              <w:ind w:firstLine="0"/>
              <w:rPr>
                <w:rFonts w:eastAsia="Times"/>
                <w:sz w:val="18"/>
              </w:rPr>
            </w:pPr>
          </w:p>
        </w:tc>
        <w:tc>
          <w:tcPr>
            <w:tcW w:w="626" w:type="dxa"/>
          </w:tcPr>
          <w:p w14:paraId="74BDD384" w14:textId="77777777" w:rsidR="00441568" w:rsidRPr="00AE3CAC" w:rsidRDefault="00441568" w:rsidP="00441568">
            <w:pPr>
              <w:spacing w:before="60" w:after="60"/>
              <w:ind w:firstLine="0"/>
              <w:rPr>
                <w:rFonts w:eastAsia="Times"/>
                <w:sz w:val="18"/>
              </w:rPr>
            </w:pPr>
          </w:p>
        </w:tc>
        <w:tc>
          <w:tcPr>
            <w:tcW w:w="626" w:type="dxa"/>
          </w:tcPr>
          <w:p w14:paraId="31685E26" w14:textId="77777777" w:rsidR="00441568" w:rsidRPr="00AE3CAC" w:rsidRDefault="00441568" w:rsidP="00441568">
            <w:pPr>
              <w:spacing w:before="60" w:after="60"/>
              <w:ind w:firstLine="0"/>
              <w:rPr>
                <w:rFonts w:eastAsia="Times"/>
                <w:sz w:val="18"/>
              </w:rPr>
            </w:pPr>
          </w:p>
        </w:tc>
        <w:tc>
          <w:tcPr>
            <w:tcW w:w="626" w:type="dxa"/>
          </w:tcPr>
          <w:p w14:paraId="0BF0A090" w14:textId="77777777" w:rsidR="00441568" w:rsidRPr="00AE3CAC" w:rsidRDefault="00441568" w:rsidP="00441568">
            <w:pPr>
              <w:spacing w:before="60" w:after="60"/>
              <w:ind w:firstLine="0"/>
              <w:rPr>
                <w:rFonts w:eastAsia="Times"/>
                <w:sz w:val="18"/>
              </w:rPr>
            </w:pPr>
          </w:p>
        </w:tc>
        <w:tc>
          <w:tcPr>
            <w:tcW w:w="626" w:type="dxa"/>
          </w:tcPr>
          <w:p w14:paraId="294C761A" w14:textId="77777777" w:rsidR="00441568" w:rsidRPr="00AE3CAC" w:rsidRDefault="00441568" w:rsidP="00441568">
            <w:pPr>
              <w:spacing w:before="60" w:after="60"/>
              <w:ind w:firstLine="0"/>
              <w:rPr>
                <w:rFonts w:eastAsia="Times"/>
                <w:sz w:val="18"/>
              </w:rPr>
            </w:pPr>
          </w:p>
        </w:tc>
        <w:tc>
          <w:tcPr>
            <w:tcW w:w="626" w:type="dxa"/>
          </w:tcPr>
          <w:p w14:paraId="755B895A" w14:textId="77777777" w:rsidR="00441568" w:rsidRPr="00AE3CAC" w:rsidRDefault="00441568" w:rsidP="00441568">
            <w:pPr>
              <w:spacing w:before="60" w:after="60"/>
              <w:ind w:firstLine="0"/>
              <w:rPr>
                <w:rFonts w:eastAsia="Times"/>
                <w:sz w:val="18"/>
              </w:rPr>
            </w:pPr>
          </w:p>
        </w:tc>
        <w:tc>
          <w:tcPr>
            <w:tcW w:w="626" w:type="dxa"/>
          </w:tcPr>
          <w:p w14:paraId="53B12D97" w14:textId="77777777" w:rsidR="00441568" w:rsidRPr="00AE3CAC" w:rsidRDefault="00441568" w:rsidP="00441568">
            <w:pPr>
              <w:spacing w:before="60" w:after="60"/>
              <w:ind w:firstLine="0"/>
              <w:rPr>
                <w:rFonts w:eastAsia="Times"/>
                <w:sz w:val="18"/>
              </w:rPr>
            </w:pPr>
          </w:p>
        </w:tc>
        <w:tc>
          <w:tcPr>
            <w:tcW w:w="626" w:type="dxa"/>
          </w:tcPr>
          <w:p w14:paraId="4F2EE946" w14:textId="77777777" w:rsidR="00441568" w:rsidRPr="00AE3CAC" w:rsidRDefault="00441568" w:rsidP="00441568">
            <w:pPr>
              <w:spacing w:before="60" w:after="60"/>
              <w:ind w:firstLine="0"/>
              <w:rPr>
                <w:rFonts w:eastAsia="Times"/>
                <w:sz w:val="18"/>
              </w:rPr>
            </w:pPr>
          </w:p>
        </w:tc>
        <w:tc>
          <w:tcPr>
            <w:tcW w:w="626" w:type="dxa"/>
          </w:tcPr>
          <w:p w14:paraId="55B80017" w14:textId="77777777" w:rsidR="00441568" w:rsidRPr="00AE3CAC" w:rsidRDefault="00441568" w:rsidP="00441568">
            <w:pPr>
              <w:spacing w:before="60" w:after="60"/>
              <w:ind w:firstLine="0"/>
              <w:rPr>
                <w:rFonts w:eastAsia="Times"/>
                <w:sz w:val="18"/>
              </w:rPr>
            </w:pPr>
          </w:p>
        </w:tc>
        <w:tc>
          <w:tcPr>
            <w:tcW w:w="626" w:type="dxa"/>
          </w:tcPr>
          <w:p w14:paraId="0EE84E25" w14:textId="77777777" w:rsidR="00441568" w:rsidRPr="00AE3CAC" w:rsidRDefault="00441568" w:rsidP="00441568">
            <w:pPr>
              <w:spacing w:before="60" w:after="60"/>
              <w:ind w:firstLine="0"/>
              <w:rPr>
                <w:rFonts w:eastAsia="Times"/>
                <w:sz w:val="18"/>
              </w:rPr>
            </w:pPr>
          </w:p>
        </w:tc>
        <w:tc>
          <w:tcPr>
            <w:tcW w:w="626" w:type="dxa"/>
          </w:tcPr>
          <w:p w14:paraId="010AA87A" w14:textId="77777777" w:rsidR="00441568" w:rsidRPr="00AE3CAC" w:rsidRDefault="00441568" w:rsidP="00441568">
            <w:pPr>
              <w:spacing w:before="60" w:after="60"/>
              <w:ind w:firstLine="0"/>
              <w:rPr>
                <w:rFonts w:eastAsia="Times"/>
                <w:sz w:val="18"/>
              </w:rPr>
            </w:pPr>
          </w:p>
        </w:tc>
      </w:tr>
      <w:tr w:rsidR="00441568" w:rsidRPr="00AE3CAC" w14:paraId="2ED6DC56" w14:textId="77777777">
        <w:tc>
          <w:tcPr>
            <w:tcW w:w="896" w:type="dxa"/>
          </w:tcPr>
          <w:p w14:paraId="1733EDDA" w14:textId="77777777" w:rsidR="00441568" w:rsidRPr="00AE3CAC" w:rsidRDefault="00441568" w:rsidP="00441568">
            <w:pPr>
              <w:spacing w:before="60" w:after="60"/>
              <w:ind w:firstLine="0"/>
              <w:rPr>
                <w:rFonts w:eastAsia="Times"/>
                <w:sz w:val="18"/>
              </w:rPr>
            </w:pPr>
            <w:r w:rsidRPr="00AE3CAC">
              <w:rPr>
                <w:rFonts w:eastAsia="Times"/>
                <w:sz w:val="18"/>
              </w:rPr>
              <w:t>Québec</w:t>
            </w:r>
          </w:p>
        </w:tc>
        <w:tc>
          <w:tcPr>
            <w:tcW w:w="625" w:type="dxa"/>
          </w:tcPr>
          <w:p w14:paraId="3E388C9D" w14:textId="77777777" w:rsidR="00441568" w:rsidRPr="00AE3CAC" w:rsidRDefault="00441568" w:rsidP="00441568">
            <w:pPr>
              <w:spacing w:before="60" w:after="60"/>
              <w:ind w:firstLine="0"/>
              <w:rPr>
                <w:rFonts w:eastAsia="Times"/>
                <w:sz w:val="18"/>
              </w:rPr>
            </w:pPr>
            <w:r w:rsidRPr="00AE3CAC">
              <w:rPr>
                <w:rFonts w:eastAsia="Times"/>
                <w:sz w:val="18"/>
              </w:rPr>
              <w:t>189</w:t>
            </w:r>
          </w:p>
        </w:tc>
        <w:tc>
          <w:tcPr>
            <w:tcW w:w="625" w:type="dxa"/>
          </w:tcPr>
          <w:p w14:paraId="1A773F03" w14:textId="77777777" w:rsidR="00441568" w:rsidRPr="00AE3CAC" w:rsidRDefault="00441568" w:rsidP="00441568">
            <w:pPr>
              <w:spacing w:before="60" w:after="60"/>
              <w:ind w:firstLine="0"/>
              <w:rPr>
                <w:rFonts w:eastAsia="Times"/>
                <w:sz w:val="18"/>
              </w:rPr>
            </w:pPr>
            <w:r w:rsidRPr="00AE3CAC">
              <w:rPr>
                <w:rFonts w:eastAsia="Times"/>
                <w:sz w:val="18"/>
              </w:rPr>
              <w:t>94.0</w:t>
            </w:r>
          </w:p>
        </w:tc>
        <w:tc>
          <w:tcPr>
            <w:tcW w:w="625" w:type="dxa"/>
          </w:tcPr>
          <w:p w14:paraId="6BB91B52" w14:textId="77777777" w:rsidR="00441568" w:rsidRPr="00AE3CAC" w:rsidRDefault="00441568" w:rsidP="00441568">
            <w:pPr>
              <w:spacing w:before="60" w:after="60"/>
              <w:ind w:firstLine="0"/>
              <w:rPr>
                <w:rFonts w:eastAsia="Times"/>
                <w:sz w:val="18"/>
              </w:rPr>
            </w:pPr>
            <w:r w:rsidRPr="00AE3CAC">
              <w:rPr>
                <w:rFonts w:eastAsia="Times"/>
                <w:sz w:val="18"/>
              </w:rPr>
              <w:t>12</w:t>
            </w:r>
          </w:p>
        </w:tc>
        <w:tc>
          <w:tcPr>
            <w:tcW w:w="625" w:type="dxa"/>
          </w:tcPr>
          <w:p w14:paraId="375A12B3" w14:textId="77777777" w:rsidR="00441568" w:rsidRPr="00AE3CAC" w:rsidRDefault="00441568" w:rsidP="00441568">
            <w:pPr>
              <w:spacing w:before="60" w:after="60"/>
              <w:ind w:firstLine="0"/>
              <w:rPr>
                <w:rFonts w:eastAsia="Times"/>
                <w:sz w:val="18"/>
              </w:rPr>
            </w:pPr>
            <w:r w:rsidRPr="00AE3CAC">
              <w:rPr>
                <w:rFonts w:eastAsia="Times"/>
                <w:sz w:val="18"/>
              </w:rPr>
              <w:t>6.0</w:t>
            </w:r>
          </w:p>
        </w:tc>
        <w:tc>
          <w:tcPr>
            <w:tcW w:w="625" w:type="dxa"/>
          </w:tcPr>
          <w:p w14:paraId="158C24E3" w14:textId="77777777" w:rsidR="00441568" w:rsidRPr="00AE3CAC" w:rsidRDefault="00441568" w:rsidP="00441568">
            <w:pPr>
              <w:spacing w:before="60" w:after="60"/>
              <w:ind w:firstLine="0"/>
              <w:rPr>
                <w:rFonts w:eastAsia="Times"/>
                <w:sz w:val="18"/>
              </w:rPr>
            </w:pPr>
            <w:r w:rsidRPr="00AE3CAC">
              <w:rPr>
                <w:rFonts w:eastAsia="Times"/>
                <w:sz w:val="18"/>
              </w:rPr>
              <w:t>1462</w:t>
            </w:r>
          </w:p>
        </w:tc>
        <w:tc>
          <w:tcPr>
            <w:tcW w:w="625" w:type="dxa"/>
          </w:tcPr>
          <w:p w14:paraId="3C6FD35C" w14:textId="77777777" w:rsidR="00441568" w:rsidRPr="00AE3CAC" w:rsidRDefault="00441568" w:rsidP="00441568">
            <w:pPr>
              <w:spacing w:before="60" w:after="60"/>
              <w:ind w:firstLine="0"/>
              <w:rPr>
                <w:rFonts w:eastAsia="Times"/>
                <w:sz w:val="18"/>
              </w:rPr>
            </w:pPr>
            <w:r w:rsidRPr="00AE3CAC">
              <w:rPr>
                <w:rFonts w:eastAsia="Times"/>
                <w:sz w:val="18"/>
              </w:rPr>
              <w:t>97.5</w:t>
            </w:r>
          </w:p>
        </w:tc>
        <w:tc>
          <w:tcPr>
            <w:tcW w:w="625" w:type="dxa"/>
          </w:tcPr>
          <w:p w14:paraId="290C416C" w14:textId="77777777" w:rsidR="00441568" w:rsidRPr="00AE3CAC" w:rsidRDefault="00441568" w:rsidP="00441568">
            <w:pPr>
              <w:spacing w:before="60" w:after="60"/>
              <w:ind w:firstLine="0"/>
              <w:rPr>
                <w:rFonts w:eastAsia="Times"/>
                <w:sz w:val="18"/>
              </w:rPr>
            </w:pPr>
            <w:r w:rsidRPr="00AE3CAC">
              <w:rPr>
                <w:rFonts w:eastAsia="Times"/>
                <w:sz w:val="18"/>
              </w:rPr>
              <w:t>38</w:t>
            </w:r>
          </w:p>
        </w:tc>
        <w:tc>
          <w:tcPr>
            <w:tcW w:w="625" w:type="dxa"/>
          </w:tcPr>
          <w:p w14:paraId="56368D45" w14:textId="77777777" w:rsidR="00441568" w:rsidRPr="00AE3CAC" w:rsidRDefault="00441568" w:rsidP="00441568">
            <w:pPr>
              <w:spacing w:before="60" w:after="60"/>
              <w:ind w:firstLine="0"/>
              <w:rPr>
                <w:rFonts w:eastAsia="Times"/>
                <w:sz w:val="18"/>
              </w:rPr>
            </w:pPr>
            <w:r w:rsidRPr="00AE3CAC">
              <w:rPr>
                <w:rFonts w:eastAsia="Times"/>
                <w:sz w:val="18"/>
              </w:rPr>
              <w:t>2.5</w:t>
            </w:r>
          </w:p>
        </w:tc>
        <w:tc>
          <w:tcPr>
            <w:tcW w:w="625" w:type="dxa"/>
          </w:tcPr>
          <w:p w14:paraId="05D68363" w14:textId="77777777" w:rsidR="00441568" w:rsidRPr="00AE3CAC" w:rsidRDefault="00441568" w:rsidP="00441568">
            <w:pPr>
              <w:spacing w:before="60" w:after="60"/>
              <w:ind w:firstLine="0"/>
              <w:rPr>
                <w:rFonts w:eastAsia="Times"/>
                <w:sz w:val="18"/>
              </w:rPr>
            </w:pPr>
            <w:r w:rsidRPr="00AE3CAC">
              <w:rPr>
                <w:rFonts w:eastAsia="Times"/>
                <w:sz w:val="18"/>
              </w:rPr>
              <w:t>3332</w:t>
            </w:r>
          </w:p>
        </w:tc>
        <w:tc>
          <w:tcPr>
            <w:tcW w:w="625" w:type="dxa"/>
          </w:tcPr>
          <w:p w14:paraId="117B0EFC" w14:textId="77777777" w:rsidR="00441568" w:rsidRPr="00AE3CAC" w:rsidRDefault="00441568" w:rsidP="00441568">
            <w:pPr>
              <w:spacing w:before="60" w:after="60"/>
              <w:ind w:firstLine="0"/>
              <w:rPr>
                <w:rFonts w:eastAsia="Times"/>
                <w:sz w:val="18"/>
              </w:rPr>
            </w:pPr>
            <w:r w:rsidRPr="00AE3CAC">
              <w:rPr>
                <w:rFonts w:eastAsia="Times"/>
                <w:sz w:val="18"/>
              </w:rPr>
              <w:t>93.2</w:t>
            </w:r>
          </w:p>
        </w:tc>
        <w:tc>
          <w:tcPr>
            <w:tcW w:w="625" w:type="dxa"/>
          </w:tcPr>
          <w:p w14:paraId="38FA9EDB" w14:textId="77777777" w:rsidR="00441568" w:rsidRPr="00AE3CAC" w:rsidRDefault="00441568" w:rsidP="00441568">
            <w:pPr>
              <w:spacing w:before="60" w:after="60"/>
              <w:ind w:firstLine="0"/>
              <w:rPr>
                <w:rFonts w:eastAsia="Times"/>
                <w:sz w:val="18"/>
              </w:rPr>
            </w:pPr>
            <w:r w:rsidRPr="00AE3CAC">
              <w:rPr>
                <w:rFonts w:eastAsia="Times"/>
                <w:sz w:val="18"/>
              </w:rPr>
              <w:t>241</w:t>
            </w:r>
          </w:p>
        </w:tc>
        <w:tc>
          <w:tcPr>
            <w:tcW w:w="625" w:type="dxa"/>
          </w:tcPr>
          <w:p w14:paraId="01AD1213" w14:textId="77777777" w:rsidR="00441568" w:rsidRPr="00AE3CAC" w:rsidRDefault="00441568" w:rsidP="00441568">
            <w:pPr>
              <w:spacing w:before="60" w:after="60"/>
              <w:ind w:firstLine="0"/>
              <w:rPr>
                <w:rFonts w:eastAsia="Times"/>
                <w:sz w:val="18"/>
              </w:rPr>
            </w:pPr>
            <w:r w:rsidRPr="00AE3CAC">
              <w:rPr>
                <w:rFonts w:eastAsia="Times"/>
                <w:sz w:val="18"/>
              </w:rPr>
              <w:t>6.8</w:t>
            </w:r>
          </w:p>
        </w:tc>
        <w:tc>
          <w:tcPr>
            <w:tcW w:w="625" w:type="dxa"/>
          </w:tcPr>
          <w:p w14:paraId="679B268F" w14:textId="77777777" w:rsidR="00441568" w:rsidRPr="00AE3CAC" w:rsidRDefault="00441568" w:rsidP="00441568">
            <w:pPr>
              <w:spacing w:before="60" w:after="60"/>
              <w:ind w:firstLine="0"/>
              <w:rPr>
                <w:rFonts w:eastAsia="Times"/>
                <w:sz w:val="18"/>
              </w:rPr>
            </w:pPr>
            <w:r w:rsidRPr="00AE3CAC">
              <w:rPr>
                <w:rFonts w:eastAsia="Times"/>
                <w:sz w:val="18"/>
              </w:rPr>
              <w:t>622</w:t>
            </w:r>
          </w:p>
        </w:tc>
        <w:tc>
          <w:tcPr>
            <w:tcW w:w="626" w:type="dxa"/>
          </w:tcPr>
          <w:p w14:paraId="46233CFA" w14:textId="77777777" w:rsidR="00441568" w:rsidRPr="00AE3CAC" w:rsidRDefault="00441568" w:rsidP="00441568">
            <w:pPr>
              <w:spacing w:before="60" w:after="60"/>
              <w:ind w:firstLine="0"/>
              <w:rPr>
                <w:rFonts w:eastAsia="Times"/>
                <w:sz w:val="18"/>
              </w:rPr>
            </w:pPr>
            <w:r w:rsidRPr="00AE3CAC">
              <w:rPr>
                <w:rFonts w:eastAsia="Times"/>
                <w:sz w:val="18"/>
              </w:rPr>
              <w:t>85.2</w:t>
            </w:r>
          </w:p>
        </w:tc>
        <w:tc>
          <w:tcPr>
            <w:tcW w:w="626" w:type="dxa"/>
          </w:tcPr>
          <w:p w14:paraId="50E72B6B" w14:textId="77777777" w:rsidR="00441568" w:rsidRPr="00AE3CAC" w:rsidRDefault="00441568" w:rsidP="00441568">
            <w:pPr>
              <w:spacing w:before="60" w:after="60"/>
              <w:ind w:firstLine="0"/>
              <w:rPr>
                <w:rFonts w:eastAsia="Times"/>
                <w:sz w:val="18"/>
              </w:rPr>
            </w:pPr>
            <w:r w:rsidRPr="00AE3CAC">
              <w:rPr>
                <w:rFonts w:eastAsia="Times"/>
                <w:sz w:val="18"/>
              </w:rPr>
              <w:t>108</w:t>
            </w:r>
          </w:p>
        </w:tc>
        <w:tc>
          <w:tcPr>
            <w:tcW w:w="626" w:type="dxa"/>
          </w:tcPr>
          <w:p w14:paraId="4F799797" w14:textId="77777777" w:rsidR="00441568" w:rsidRPr="00AE3CAC" w:rsidRDefault="00441568" w:rsidP="00441568">
            <w:pPr>
              <w:spacing w:before="60" w:after="60"/>
              <w:ind w:firstLine="0"/>
              <w:rPr>
                <w:rFonts w:eastAsia="Times"/>
                <w:sz w:val="18"/>
              </w:rPr>
            </w:pPr>
            <w:r w:rsidRPr="00AE3CAC">
              <w:rPr>
                <w:rFonts w:eastAsia="Times"/>
                <w:sz w:val="18"/>
              </w:rPr>
              <w:t>14.8</w:t>
            </w:r>
          </w:p>
        </w:tc>
        <w:tc>
          <w:tcPr>
            <w:tcW w:w="626" w:type="dxa"/>
          </w:tcPr>
          <w:p w14:paraId="06B94F08" w14:textId="77777777" w:rsidR="00441568" w:rsidRPr="00AE3CAC" w:rsidRDefault="00441568" w:rsidP="00441568">
            <w:pPr>
              <w:spacing w:before="60" w:after="60"/>
              <w:ind w:firstLine="0"/>
              <w:rPr>
                <w:rFonts w:eastAsia="Times"/>
                <w:sz w:val="18"/>
              </w:rPr>
            </w:pPr>
            <w:r w:rsidRPr="00AE3CAC">
              <w:rPr>
                <w:rFonts w:eastAsia="Times"/>
                <w:sz w:val="18"/>
              </w:rPr>
              <w:t>166</w:t>
            </w:r>
          </w:p>
        </w:tc>
        <w:tc>
          <w:tcPr>
            <w:tcW w:w="626" w:type="dxa"/>
          </w:tcPr>
          <w:p w14:paraId="0E198AD9" w14:textId="77777777" w:rsidR="00441568" w:rsidRPr="00AE3CAC" w:rsidRDefault="00441568" w:rsidP="00441568">
            <w:pPr>
              <w:spacing w:before="60" w:after="60"/>
              <w:ind w:firstLine="0"/>
              <w:rPr>
                <w:rFonts w:eastAsia="Times"/>
                <w:sz w:val="18"/>
              </w:rPr>
            </w:pPr>
            <w:r w:rsidRPr="00AE3CAC">
              <w:rPr>
                <w:rFonts w:eastAsia="Times"/>
                <w:sz w:val="18"/>
              </w:rPr>
              <w:t>56.1</w:t>
            </w:r>
          </w:p>
        </w:tc>
        <w:tc>
          <w:tcPr>
            <w:tcW w:w="626" w:type="dxa"/>
          </w:tcPr>
          <w:p w14:paraId="04F06F5E" w14:textId="77777777" w:rsidR="00441568" w:rsidRPr="00AE3CAC" w:rsidRDefault="00441568" w:rsidP="00441568">
            <w:pPr>
              <w:spacing w:before="60" w:after="60"/>
              <w:ind w:firstLine="0"/>
              <w:rPr>
                <w:rFonts w:eastAsia="Times"/>
                <w:sz w:val="18"/>
              </w:rPr>
            </w:pPr>
            <w:r w:rsidRPr="00AE3CAC">
              <w:rPr>
                <w:rFonts w:eastAsia="Times"/>
                <w:sz w:val="18"/>
              </w:rPr>
              <w:t>130</w:t>
            </w:r>
          </w:p>
        </w:tc>
        <w:tc>
          <w:tcPr>
            <w:tcW w:w="626" w:type="dxa"/>
          </w:tcPr>
          <w:p w14:paraId="16ED1609" w14:textId="77777777" w:rsidR="00441568" w:rsidRPr="00AE3CAC" w:rsidRDefault="00441568" w:rsidP="00441568">
            <w:pPr>
              <w:spacing w:before="60" w:after="60"/>
              <w:ind w:firstLine="0"/>
              <w:rPr>
                <w:rFonts w:eastAsia="Times"/>
                <w:sz w:val="18"/>
              </w:rPr>
            </w:pPr>
            <w:r w:rsidRPr="00AE3CAC">
              <w:rPr>
                <w:rFonts w:eastAsia="Times"/>
                <w:sz w:val="18"/>
              </w:rPr>
              <w:t>43.9</w:t>
            </w:r>
          </w:p>
        </w:tc>
        <w:tc>
          <w:tcPr>
            <w:tcW w:w="626" w:type="dxa"/>
          </w:tcPr>
          <w:p w14:paraId="2073032E" w14:textId="77777777" w:rsidR="00441568" w:rsidRPr="00AE3CAC" w:rsidRDefault="00441568" w:rsidP="00441568">
            <w:pPr>
              <w:spacing w:before="60" w:after="60"/>
              <w:ind w:firstLine="0"/>
              <w:rPr>
                <w:rFonts w:eastAsia="Times"/>
                <w:sz w:val="18"/>
              </w:rPr>
            </w:pPr>
            <w:r w:rsidRPr="00AE3CAC">
              <w:rPr>
                <w:rFonts w:eastAsia="Times"/>
                <w:sz w:val="18"/>
              </w:rPr>
              <w:t>193</w:t>
            </w:r>
          </w:p>
        </w:tc>
        <w:tc>
          <w:tcPr>
            <w:tcW w:w="626" w:type="dxa"/>
          </w:tcPr>
          <w:p w14:paraId="774DC01E" w14:textId="77777777" w:rsidR="00441568" w:rsidRPr="00AE3CAC" w:rsidRDefault="00441568" w:rsidP="00441568">
            <w:pPr>
              <w:spacing w:before="60" w:after="60"/>
              <w:ind w:firstLine="0"/>
              <w:rPr>
                <w:rFonts w:eastAsia="Times"/>
                <w:sz w:val="18"/>
              </w:rPr>
            </w:pPr>
            <w:r w:rsidRPr="00AE3CAC">
              <w:rPr>
                <w:rFonts w:eastAsia="Times"/>
                <w:sz w:val="18"/>
              </w:rPr>
              <w:t>87.7</w:t>
            </w:r>
          </w:p>
        </w:tc>
        <w:tc>
          <w:tcPr>
            <w:tcW w:w="626" w:type="dxa"/>
          </w:tcPr>
          <w:p w14:paraId="7CD038E1" w14:textId="77777777" w:rsidR="00441568" w:rsidRPr="00AE3CAC" w:rsidRDefault="00441568" w:rsidP="00441568">
            <w:pPr>
              <w:spacing w:before="60" w:after="60"/>
              <w:ind w:firstLine="0"/>
              <w:rPr>
                <w:rFonts w:eastAsia="Times"/>
                <w:sz w:val="18"/>
              </w:rPr>
            </w:pPr>
            <w:r w:rsidRPr="00AE3CAC">
              <w:rPr>
                <w:rFonts w:eastAsia="Times"/>
                <w:sz w:val="18"/>
              </w:rPr>
              <w:t>27</w:t>
            </w:r>
          </w:p>
        </w:tc>
        <w:tc>
          <w:tcPr>
            <w:tcW w:w="626" w:type="dxa"/>
          </w:tcPr>
          <w:p w14:paraId="5B2304DA" w14:textId="77777777" w:rsidR="00441568" w:rsidRPr="00AE3CAC" w:rsidRDefault="00441568" w:rsidP="00441568">
            <w:pPr>
              <w:spacing w:before="60" w:after="60"/>
              <w:ind w:firstLine="0"/>
              <w:rPr>
                <w:rFonts w:eastAsia="Times"/>
                <w:sz w:val="18"/>
              </w:rPr>
            </w:pPr>
            <w:r w:rsidRPr="00AE3CAC">
              <w:rPr>
                <w:rFonts w:eastAsia="Times"/>
                <w:sz w:val="18"/>
              </w:rPr>
              <w:t>11.3</w:t>
            </w:r>
          </w:p>
        </w:tc>
        <w:tc>
          <w:tcPr>
            <w:tcW w:w="626" w:type="dxa"/>
          </w:tcPr>
          <w:p w14:paraId="697DF570" w14:textId="77777777" w:rsidR="00441568" w:rsidRPr="00AE3CAC" w:rsidRDefault="00441568" w:rsidP="00441568">
            <w:pPr>
              <w:spacing w:before="60" w:after="60"/>
              <w:ind w:firstLine="0"/>
              <w:rPr>
                <w:rFonts w:eastAsia="Times"/>
                <w:sz w:val="18"/>
              </w:rPr>
            </w:pPr>
            <w:r w:rsidRPr="00AE3CAC">
              <w:rPr>
                <w:rFonts w:eastAsia="Times"/>
                <w:sz w:val="18"/>
              </w:rPr>
              <w:t>129</w:t>
            </w:r>
          </w:p>
        </w:tc>
        <w:tc>
          <w:tcPr>
            <w:tcW w:w="626" w:type="dxa"/>
          </w:tcPr>
          <w:p w14:paraId="203DA627" w14:textId="77777777" w:rsidR="00441568" w:rsidRPr="00AE3CAC" w:rsidRDefault="00441568" w:rsidP="00441568">
            <w:pPr>
              <w:spacing w:before="60" w:after="60"/>
              <w:ind w:firstLine="0"/>
              <w:rPr>
                <w:rFonts w:eastAsia="Times"/>
                <w:sz w:val="18"/>
              </w:rPr>
            </w:pPr>
            <w:r w:rsidRPr="00AE3CAC">
              <w:rPr>
                <w:rFonts w:eastAsia="Times"/>
                <w:sz w:val="18"/>
              </w:rPr>
              <w:t>75.9</w:t>
            </w:r>
          </w:p>
        </w:tc>
        <w:tc>
          <w:tcPr>
            <w:tcW w:w="626" w:type="dxa"/>
          </w:tcPr>
          <w:p w14:paraId="781BDF2F" w14:textId="77777777" w:rsidR="00441568" w:rsidRPr="00AE3CAC" w:rsidRDefault="00441568" w:rsidP="00441568">
            <w:pPr>
              <w:spacing w:before="60" w:after="60"/>
              <w:ind w:firstLine="0"/>
              <w:rPr>
                <w:rFonts w:eastAsia="Times"/>
                <w:sz w:val="18"/>
              </w:rPr>
            </w:pPr>
            <w:r w:rsidRPr="00AE3CAC">
              <w:rPr>
                <w:rFonts w:eastAsia="Times"/>
                <w:sz w:val="18"/>
              </w:rPr>
              <w:t>41</w:t>
            </w:r>
          </w:p>
        </w:tc>
        <w:tc>
          <w:tcPr>
            <w:tcW w:w="626" w:type="dxa"/>
          </w:tcPr>
          <w:p w14:paraId="604E170B" w14:textId="77777777" w:rsidR="00441568" w:rsidRPr="00AE3CAC" w:rsidRDefault="00441568" w:rsidP="00441568">
            <w:pPr>
              <w:spacing w:before="60" w:after="60"/>
              <w:ind w:firstLine="0"/>
              <w:rPr>
                <w:rFonts w:eastAsia="Times"/>
                <w:sz w:val="18"/>
              </w:rPr>
            </w:pPr>
            <w:r w:rsidRPr="00AE3CAC">
              <w:rPr>
                <w:rFonts w:eastAsia="Times"/>
                <w:sz w:val="18"/>
              </w:rPr>
              <w:t>24.1</w:t>
            </w:r>
          </w:p>
        </w:tc>
      </w:tr>
      <w:tr w:rsidR="00441568" w:rsidRPr="00AE3CAC" w14:paraId="7AE48A37" w14:textId="77777777">
        <w:tc>
          <w:tcPr>
            <w:tcW w:w="896" w:type="dxa"/>
          </w:tcPr>
          <w:p w14:paraId="03CF92D5" w14:textId="77777777" w:rsidR="00441568" w:rsidRPr="00AE3CAC" w:rsidRDefault="00441568" w:rsidP="00441568">
            <w:pPr>
              <w:spacing w:before="60" w:after="60"/>
              <w:ind w:firstLine="0"/>
              <w:rPr>
                <w:rFonts w:eastAsia="Times"/>
                <w:sz w:val="18"/>
              </w:rPr>
            </w:pPr>
            <w:r w:rsidRPr="00AE3CAC">
              <w:rPr>
                <w:rFonts w:eastAsia="Times"/>
                <w:sz w:val="18"/>
              </w:rPr>
              <w:t>Ontario</w:t>
            </w:r>
          </w:p>
        </w:tc>
        <w:tc>
          <w:tcPr>
            <w:tcW w:w="625" w:type="dxa"/>
          </w:tcPr>
          <w:p w14:paraId="4D40A2B6" w14:textId="77777777" w:rsidR="00441568" w:rsidRPr="00AE3CAC" w:rsidRDefault="00441568" w:rsidP="00441568">
            <w:pPr>
              <w:spacing w:before="60" w:after="60"/>
              <w:ind w:firstLine="0"/>
              <w:rPr>
                <w:rFonts w:eastAsia="Times"/>
                <w:sz w:val="18"/>
              </w:rPr>
            </w:pPr>
            <w:r w:rsidRPr="00AE3CAC">
              <w:rPr>
                <w:rFonts w:eastAsia="Times"/>
                <w:sz w:val="18"/>
              </w:rPr>
              <w:t>362</w:t>
            </w:r>
          </w:p>
        </w:tc>
        <w:tc>
          <w:tcPr>
            <w:tcW w:w="625" w:type="dxa"/>
          </w:tcPr>
          <w:p w14:paraId="43AEF5D6" w14:textId="77777777" w:rsidR="00441568" w:rsidRPr="00AE3CAC" w:rsidRDefault="00441568" w:rsidP="00441568">
            <w:pPr>
              <w:spacing w:before="60" w:after="60"/>
              <w:ind w:firstLine="0"/>
              <w:rPr>
                <w:rFonts w:eastAsia="Times"/>
                <w:sz w:val="18"/>
              </w:rPr>
            </w:pPr>
            <w:r w:rsidRPr="00AE3CAC">
              <w:rPr>
                <w:rFonts w:eastAsia="Times"/>
                <w:sz w:val="18"/>
              </w:rPr>
              <w:t>88.5</w:t>
            </w:r>
          </w:p>
        </w:tc>
        <w:tc>
          <w:tcPr>
            <w:tcW w:w="625" w:type="dxa"/>
          </w:tcPr>
          <w:p w14:paraId="2A19E4CA" w14:textId="77777777" w:rsidR="00441568" w:rsidRPr="00AE3CAC" w:rsidRDefault="00441568" w:rsidP="00441568">
            <w:pPr>
              <w:spacing w:before="60" w:after="60"/>
              <w:ind w:firstLine="0"/>
              <w:rPr>
                <w:rFonts w:eastAsia="Times"/>
                <w:sz w:val="18"/>
              </w:rPr>
            </w:pPr>
            <w:r w:rsidRPr="00AE3CAC">
              <w:rPr>
                <w:rFonts w:eastAsia="Times"/>
                <w:sz w:val="18"/>
              </w:rPr>
              <w:t>47</w:t>
            </w:r>
          </w:p>
        </w:tc>
        <w:tc>
          <w:tcPr>
            <w:tcW w:w="625" w:type="dxa"/>
          </w:tcPr>
          <w:p w14:paraId="3E6AEF40" w14:textId="77777777" w:rsidR="00441568" w:rsidRPr="00AE3CAC" w:rsidRDefault="00441568" w:rsidP="00441568">
            <w:pPr>
              <w:spacing w:before="60" w:after="60"/>
              <w:ind w:firstLine="0"/>
              <w:rPr>
                <w:rFonts w:eastAsia="Times"/>
                <w:sz w:val="18"/>
              </w:rPr>
            </w:pPr>
            <w:r w:rsidRPr="00AE3CAC">
              <w:rPr>
                <w:rFonts w:eastAsia="Times"/>
                <w:sz w:val="18"/>
              </w:rPr>
              <w:t>11.5</w:t>
            </w:r>
          </w:p>
        </w:tc>
        <w:tc>
          <w:tcPr>
            <w:tcW w:w="625" w:type="dxa"/>
          </w:tcPr>
          <w:p w14:paraId="27694A3C" w14:textId="77777777" w:rsidR="00441568" w:rsidRPr="00AE3CAC" w:rsidRDefault="00441568" w:rsidP="00441568">
            <w:pPr>
              <w:spacing w:before="60" w:after="60"/>
              <w:ind w:firstLine="0"/>
              <w:rPr>
                <w:rFonts w:eastAsia="Times"/>
                <w:sz w:val="18"/>
              </w:rPr>
            </w:pPr>
            <w:r w:rsidRPr="00AE3CAC">
              <w:rPr>
                <w:rFonts w:eastAsia="Times"/>
                <w:sz w:val="18"/>
              </w:rPr>
              <w:t>2642</w:t>
            </w:r>
          </w:p>
        </w:tc>
        <w:tc>
          <w:tcPr>
            <w:tcW w:w="625" w:type="dxa"/>
          </w:tcPr>
          <w:p w14:paraId="0D51AD6D" w14:textId="77777777" w:rsidR="00441568" w:rsidRPr="00AE3CAC" w:rsidRDefault="00441568" w:rsidP="00441568">
            <w:pPr>
              <w:spacing w:before="60" w:after="60"/>
              <w:ind w:firstLine="0"/>
              <w:rPr>
                <w:rFonts w:eastAsia="Times"/>
                <w:sz w:val="18"/>
              </w:rPr>
            </w:pPr>
            <w:r w:rsidRPr="00AE3CAC">
              <w:rPr>
                <w:rFonts w:eastAsia="Times"/>
                <w:sz w:val="18"/>
              </w:rPr>
              <w:t>97.4</w:t>
            </w:r>
          </w:p>
        </w:tc>
        <w:tc>
          <w:tcPr>
            <w:tcW w:w="625" w:type="dxa"/>
          </w:tcPr>
          <w:p w14:paraId="1176E8F8" w14:textId="77777777" w:rsidR="00441568" w:rsidRPr="00AE3CAC" w:rsidRDefault="00441568" w:rsidP="00441568">
            <w:pPr>
              <w:spacing w:before="60" w:after="60"/>
              <w:ind w:firstLine="0"/>
              <w:rPr>
                <w:rFonts w:eastAsia="Times"/>
                <w:sz w:val="18"/>
              </w:rPr>
            </w:pPr>
            <w:r w:rsidRPr="00AE3CAC">
              <w:rPr>
                <w:rFonts w:eastAsia="Times"/>
                <w:sz w:val="18"/>
              </w:rPr>
              <w:t>70</w:t>
            </w:r>
          </w:p>
        </w:tc>
        <w:tc>
          <w:tcPr>
            <w:tcW w:w="625" w:type="dxa"/>
          </w:tcPr>
          <w:p w14:paraId="19D438AE" w14:textId="77777777" w:rsidR="00441568" w:rsidRPr="00AE3CAC" w:rsidRDefault="00441568" w:rsidP="00441568">
            <w:pPr>
              <w:spacing w:before="60" w:after="60"/>
              <w:ind w:firstLine="0"/>
              <w:rPr>
                <w:rFonts w:eastAsia="Times"/>
                <w:sz w:val="18"/>
              </w:rPr>
            </w:pPr>
            <w:r w:rsidRPr="00AE3CAC">
              <w:rPr>
                <w:rFonts w:eastAsia="Times"/>
                <w:sz w:val="18"/>
              </w:rPr>
              <w:t>2.6</w:t>
            </w:r>
          </w:p>
        </w:tc>
        <w:tc>
          <w:tcPr>
            <w:tcW w:w="625" w:type="dxa"/>
          </w:tcPr>
          <w:p w14:paraId="7D8F22BB" w14:textId="77777777" w:rsidR="00441568" w:rsidRPr="00AE3CAC" w:rsidRDefault="00441568" w:rsidP="00441568">
            <w:pPr>
              <w:spacing w:before="60" w:after="60"/>
              <w:ind w:firstLine="0"/>
              <w:rPr>
                <w:rFonts w:eastAsia="Times"/>
                <w:sz w:val="18"/>
              </w:rPr>
            </w:pPr>
            <w:r w:rsidRPr="00AE3CAC">
              <w:rPr>
                <w:rFonts w:eastAsia="Times"/>
                <w:sz w:val="18"/>
              </w:rPr>
              <w:t>404-</w:t>
            </w:r>
          </w:p>
        </w:tc>
        <w:tc>
          <w:tcPr>
            <w:tcW w:w="625" w:type="dxa"/>
          </w:tcPr>
          <w:p w14:paraId="7734509F" w14:textId="77777777" w:rsidR="00441568" w:rsidRPr="00AE3CAC" w:rsidRDefault="00441568" w:rsidP="00441568">
            <w:pPr>
              <w:spacing w:before="60" w:after="60"/>
              <w:ind w:firstLine="0"/>
              <w:rPr>
                <w:rFonts w:eastAsia="Times"/>
                <w:sz w:val="18"/>
              </w:rPr>
            </w:pPr>
            <w:r w:rsidRPr="00AE3CAC">
              <w:rPr>
                <w:rFonts w:eastAsia="Times"/>
                <w:sz w:val="18"/>
              </w:rPr>
              <w:t>99é8</w:t>
            </w:r>
          </w:p>
        </w:tc>
        <w:tc>
          <w:tcPr>
            <w:tcW w:w="625" w:type="dxa"/>
          </w:tcPr>
          <w:p w14:paraId="2D05EB29" w14:textId="77777777" w:rsidR="00441568" w:rsidRPr="00AE3CAC" w:rsidRDefault="00441568" w:rsidP="00441568">
            <w:pPr>
              <w:spacing w:before="60" w:after="60"/>
              <w:ind w:firstLine="0"/>
              <w:rPr>
                <w:rFonts w:eastAsia="Times"/>
                <w:sz w:val="18"/>
              </w:rPr>
            </w:pPr>
            <w:r w:rsidRPr="00AE3CAC">
              <w:rPr>
                <w:rFonts w:eastAsia="Times"/>
                <w:sz w:val="18"/>
              </w:rPr>
              <w:t>628</w:t>
            </w:r>
          </w:p>
        </w:tc>
        <w:tc>
          <w:tcPr>
            <w:tcW w:w="625" w:type="dxa"/>
          </w:tcPr>
          <w:p w14:paraId="571B4010" w14:textId="77777777" w:rsidR="00441568" w:rsidRPr="00AE3CAC" w:rsidRDefault="00441568" w:rsidP="00441568">
            <w:pPr>
              <w:spacing w:before="60" w:after="60"/>
              <w:ind w:firstLine="0"/>
              <w:rPr>
                <w:rFonts w:eastAsia="Times"/>
                <w:sz w:val="18"/>
              </w:rPr>
            </w:pPr>
            <w:r w:rsidRPr="00AE3CAC">
              <w:rPr>
                <w:rFonts w:eastAsia="Times"/>
                <w:sz w:val="18"/>
              </w:rPr>
              <w:t>11.3</w:t>
            </w:r>
          </w:p>
        </w:tc>
        <w:tc>
          <w:tcPr>
            <w:tcW w:w="625" w:type="dxa"/>
          </w:tcPr>
          <w:p w14:paraId="4B757A2E" w14:textId="77777777" w:rsidR="00441568" w:rsidRPr="00AE3CAC" w:rsidRDefault="00441568" w:rsidP="00441568">
            <w:pPr>
              <w:spacing w:before="60" w:after="60"/>
              <w:ind w:firstLine="0"/>
              <w:rPr>
                <w:rFonts w:eastAsia="Times"/>
                <w:sz w:val="18"/>
              </w:rPr>
            </w:pPr>
            <w:r w:rsidRPr="00AE3CAC">
              <w:rPr>
                <w:rFonts w:eastAsia="Times"/>
                <w:sz w:val="18"/>
              </w:rPr>
              <w:t>519</w:t>
            </w:r>
          </w:p>
        </w:tc>
        <w:tc>
          <w:tcPr>
            <w:tcW w:w="626" w:type="dxa"/>
          </w:tcPr>
          <w:p w14:paraId="74DD24C7" w14:textId="77777777" w:rsidR="00441568" w:rsidRPr="00AE3CAC" w:rsidRDefault="00441568" w:rsidP="00441568">
            <w:pPr>
              <w:spacing w:before="60" w:after="60"/>
              <w:ind w:firstLine="0"/>
              <w:rPr>
                <w:rFonts w:eastAsia="Times"/>
                <w:sz w:val="18"/>
              </w:rPr>
            </w:pPr>
            <w:r w:rsidRPr="00AE3CAC">
              <w:rPr>
                <w:rFonts w:eastAsia="Times"/>
                <w:sz w:val="18"/>
              </w:rPr>
              <w:t>65.4</w:t>
            </w:r>
          </w:p>
        </w:tc>
        <w:tc>
          <w:tcPr>
            <w:tcW w:w="626" w:type="dxa"/>
          </w:tcPr>
          <w:p w14:paraId="62D8DFFA" w14:textId="77777777" w:rsidR="00441568" w:rsidRPr="00AE3CAC" w:rsidRDefault="00441568" w:rsidP="00441568">
            <w:pPr>
              <w:spacing w:before="60" w:after="60"/>
              <w:ind w:firstLine="0"/>
              <w:rPr>
                <w:rFonts w:eastAsia="Times"/>
                <w:sz w:val="18"/>
              </w:rPr>
            </w:pPr>
            <w:r w:rsidRPr="00AE3CAC">
              <w:rPr>
                <w:rFonts w:eastAsia="Times"/>
                <w:sz w:val="18"/>
              </w:rPr>
              <w:t>274</w:t>
            </w:r>
          </w:p>
        </w:tc>
        <w:tc>
          <w:tcPr>
            <w:tcW w:w="626" w:type="dxa"/>
          </w:tcPr>
          <w:p w14:paraId="35155310" w14:textId="77777777" w:rsidR="00441568" w:rsidRPr="00AE3CAC" w:rsidRDefault="00441568" w:rsidP="00441568">
            <w:pPr>
              <w:spacing w:before="60" w:after="60"/>
              <w:ind w:firstLine="0"/>
              <w:rPr>
                <w:rFonts w:eastAsia="Times"/>
                <w:sz w:val="18"/>
              </w:rPr>
            </w:pPr>
            <w:r w:rsidRPr="00AE3CAC">
              <w:rPr>
                <w:rFonts w:eastAsia="Times"/>
                <w:sz w:val="18"/>
              </w:rPr>
              <w:t>34.6</w:t>
            </w:r>
          </w:p>
        </w:tc>
        <w:tc>
          <w:tcPr>
            <w:tcW w:w="626" w:type="dxa"/>
          </w:tcPr>
          <w:p w14:paraId="0E204D1B" w14:textId="77777777" w:rsidR="00441568" w:rsidRPr="00AE3CAC" w:rsidRDefault="00441568" w:rsidP="00441568">
            <w:pPr>
              <w:spacing w:before="60" w:after="60"/>
              <w:ind w:firstLine="0"/>
              <w:rPr>
                <w:rFonts w:eastAsia="Times"/>
                <w:sz w:val="18"/>
              </w:rPr>
            </w:pPr>
            <w:r w:rsidRPr="00AE3CAC">
              <w:rPr>
                <w:rFonts w:eastAsia="Times"/>
                <w:sz w:val="18"/>
              </w:rPr>
              <w:t>515</w:t>
            </w:r>
          </w:p>
        </w:tc>
        <w:tc>
          <w:tcPr>
            <w:tcW w:w="626" w:type="dxa"/>
          </w:tcPr>
          <w:p w14:paraId="083AB272" w14:textId="77777777" w:rsidR="00441568" w:rsidRPr="00AE3CAC" w:rsidRDefault="00441568" w:rsidP="00441568">
            <w:pPr>
              <w:spacing w:before="60" w:after="60"/>
              <w:ind w:firstLine="0"/>
              <w:rPr>
                <w:rFonts w:eastAsia="Times"/>
                <w:sz w:val="18"/>
              </w:rPr>
            </w:pPr>
            <w:r w:rsidRPr="00AE3CAC">
              <w:rPr>
                <w:rFonts w:eastAsia="Times"/>
                <w:sz w:val="18"/>
              </w:rPr>
              <w:t>55.3</w:t>
            </w:r>
          </w:p>
        </w:tc>
        <w:tc>
          <w:tcPr>
            <w:tcW w:w="626" w:type="dxa"/>
          </w:tcPr>
          <w:p w14:paraId="4EDC6447" w14:textId="77777777" w:rsidR="00441568" w:rsidRPr="00AE3CAC" w:rsidRDefault="00441568" w:rsidP="00441568">
            <w:pPr>
              <w:spacing w:before="60" w:after="60"/>
              <w:ind w:firstLine="0"/>
              <w:rPr>
                <w:rFonts w:eastAsia="Times"/>
                <w:sz w:val="18"/>
              </w:rPr>
            </w:pPr>
            <w:r w:rsidRPr="00AE3CAC">
              <w:rPr>
                <w:rFonts w:eastAsia="Times"/>
                <w:sz w:val="18"/>
              </w:rPr>
              <w:t>416</w:t>
            </w:r>
          </w:p>
        </w:tc>
        <w:tc>
          <w:tcPr>
            <w:tcW w:w="626" w:type="dxa"/>
          </w:tcPr>
          <w:p w14:paraId="77FFDFB7" w14:textId="77777777" w:rsidR="00441568" w:rsidRPr="00AE3CAC" w:rsidRDefault="00441568" w:rsidP="00441568">
            <w:pPr>
              <w:spacing w:before="60" w:after="60"/>
              <w:ind w:firstLine="0"/>
              <w:rPr>
                <w:rFonts w:eastAsia="Times"/>
                <w:sz w:val="18"/>
              </w:rPr>
            </w:pPr>
            <w:r w:rsidRPr="00AE3CAC">
              <w:rPr>
                <w:rFonts w:eastAsia="Times"/>
                <w:sz w:val="18"/>
              </w:rPr>
              <w:t>44.7</w:t>
            </w:r>
          </w:p>
        </w:tc>
        <w:tc>
          <w:tcPr>
            <w:tcW w:w="626" w:type="dxa"/>
          </w:tcPr>
          <w:p w14:paraId="2E366D36" w14:textId="77777777" w:rsidR="00441568" w:rsidRPr="00AE3CAC" w:rsidRDefault="00441568" w:rsidP="00441568">
            <w:pPr>
              <w:spacing w:before="60" w:after="60"/>
              <w:ind w:firstLine="0"/>
              <w:rPr>
                <w:rFonts w:eastAsia="Times"/>
                <w:sz w:val="18"/>
              </w:rPr>
            </w:pPr>
            <w:r w:rsidRPr="00AE3CAC">
              <w:rPr>
                <w:rFonts w:eastAsia="Times"/>
                <w:sz w:val="18"/>
              </w:rPr>
              <w:t>1144</w:t>
            </w:r>
          </w:p>
        </w:tc>
        <w:tc>
          <w:tcPr>
            <w:tcW w:w="626" w:type="dxa"/>
          </w:tcPr>
          <w:p w14:paraId="790882A9" w14:textId="77777777" w:rsidR="00441568" w:rsidRPr="00AE3CAC" w:rsidRDefault="00441568" w:rsidP="00441568">
            <w:pPr>
              <w:spacing w:before="60" w:after="60"/>
              <w:ind w:firstLine="0"/>
              <w:rPr>
                <w:rFonts w:eastAsia="Times"/>
                <w:sz w:val="18"/>
              </w:rPr>
            </w:pPr>
            <w:r w:rsidRPr="00AE3CAC">
              <w:rPr>
                <w:rFonts w:eastAsia="Times"/>
                <w:sz w:val="18"/>
              </w:rPr>
              <w:t>74.1</w:t>
            </w:r>
          </w:p>
        </w:tc>
        <w:tc>
          <w:tcPr>
            <w:tcW w:w="626" w:type="dxa"/>
          </w:tcPr>
          <w:p w14:paraId="568989A0" w14:textId="77777777" w:rsidR="00441568" w:rsidRPr="00AE3CAC" w:rsidRDefault="00441568" w:rsidP="00441568">
            <w:pPr>
              <w:spacing w:before="60" w:after="60"/>
              <w:ind w:firstLine="0"/>
              <w:rPr>
                <w:rFonts w:eastAsia="Times"/>
                <w:sz w:val="18"/>
              </w:rPr>
            </w:pPr>
            <w:r w:rsidRPr="00AE3CAC">
              <w:rPr>
                <w:rFonts w:eastAsia="Times"/>
                <w:sz w:val="18"/>
              </w:rPr>
              <w:t>400</w:t>
            </w:r>
          </w:p>
        </w:tc>
        <w:tc>
          <w:tcPr>
            <w:tcW w:w="626" w:type="dxa"/>
          </w:tcPr>
          <w:p w14:paraId="75719F41" w14:textId="77777777" w:rsidR="00441568" w:rsidRPr="00AE3CAC" w:rsidRDefault="00441568" w:rsidP="00441568">
            <w:pPr>
              <w:spacing w:before="60" w:after="60"/>
              <w:ind w:firstLine="0"/>
              <w:rPr>
                <w:rFonts w:eastAsia="Times"/>
                <w:sz w:val="18"/>
              </w:rPr>
            </w:pPr>
            <w:r w:rsidRPr="00AE3CAC">
              <w:rPr>
                <w:rFonts w:eastAsia="Times"/>
                <w:sz w:val="18"/>
              </w:rPr>
              <w:t>25.9</w:t>
            </w:r>
          </w:p>
        </w:tc>
        <w:tc>
          <w:tcPr>
            <w:tcW w:w="626" w:type="dxa"/>
          </w:tcPr>
          <w:p w14:paraId="22F7828B" w14:textId="77777777" w:rsidR="00441568" w:rsidRPr="00AE3CAC" w:rsidRDefault="00441568" w:rsidP="00441568">
            <w:pPr>
              <w:spacing w:before="60" w:after="60"/>
              <w:ind w:firstLine="0"/>
              <w:rPr>
                <w:rFonts w:eastAsia="Times"/>
                <w:sz w:val="18"/>
              </w:rPr>
            </w:pPr>
            <w:r w:rsidRPr="00AE3CAC">
              <w:rPr>
                <w:rFonts w:eastAsia="Times"/>
                <w:sz w:val="18"/>
              </w:rPr>
              <w:t>191</w:t>
            </w:r>
          </w:p>
        </w:tc>
        <w:tc>
          <w:tcPr>
            <w:tcW w:w="626" w:type="dxa"/>
          </w:tcPr>
          <w:p w14:paraId="0C57C0C7" w14:textId="77777777" w:rsidR="00441568" w:rsidRPr="00AE3CAC" w:rsidRDefault="00441568" w:rsidP="00441568">
            <w:pPr>
              <w:spacing w:before="60" w:after="60"/>
              <w:ind w:firstLine="0"/>
              <w:rPr>
                <w:rFonts w:eastAsia="Times"/>
                <w:sz w:val="18"/>
              </w:rPr>
            </w:pPr>
            <w:r w:rsidRPr="00AE3CAC">
              <w:rPr>
                <w:rFonts w:eastAsia="Times"/>
                <w:sz w:val="18"/>
              </w:rPr>
              <w:t>96.9</w:t>
            </w:r>
          </w:p>
        </w:tc>
        <w:tc>
          <w:tcPr>
            <w:tcW w:w="626" w:type="dxa"/>
          </w:tcPr>
          <w:p w14:paraId="1D8B4133" w14:textId="77777777" w:rsidR="00441568" w:rsidRPr="00AE3CAC" w:rsidRDefault="00441568" w:rsidP="00441568">
            <w:pPr>
              <w:spacing w:before="60" w:after="60"/>
              <w:ind w:firstLine="0"/>
              <w:rPr>
                <w:rFonts w:eastAsia="Times"/>
                <w:sz w:val="18"/>
              </w:rPr>
            </w:pPr>
            <w:r w:rsidRPr="00AE3CAC">
              <w:rPr>
                <w:rFonts w:eastAsia="Times"/>
                <w:sz w:val="18"/>
              </w:rPr>
              <w:t>6</w:t>
            </w:r>
          </w:p>
        </w:tc>
        <w:tc>
          <w:tcPr>
            <w:tcW w:w="626" w:type="dxa"/>
          </w:tcPr>
          <w:p w14:paraId="02511022" w14:textId="77777777" w:rsidR="00441568" w:rsidRPr="00AE3CAC" w:rsidRDefault="00441568" w:rsidP="00441568">
            <w:pPr>
              <w:spacing w:before="60" w:after="60"/>
              <w:ind w:firstLine="0"/>
              <w:rPr>
                <w:rFonts w:eastAsia="Times"/>
                <w:sz w:val="18"/>
              </w:rPr>
            </w:pPr>
            <w:r w:rsidRPr="00AE3CAC">
              <w:rPr>
                <w:rFonts w:eastAsia="Times"/>
                <w:sz w:val="18"/>
              </w:rPr>
              <w:t>3.1</w:t>
            </w:r>
          </w:p>
        </w:tc>
      </w:tr>
      <w:tr w:rsidR="00441568" w:rsidRPr="00AE3CAC" w14:paraId="0CA42F4C" w14:textId="77777777">
        <w:tc>
          <w:tcPr>
            <w:tcW w:w="896" w:type="dxa"/>
          </w:tcPr>
          <w:p w14:paraId="2C976415" w14:textId="77777777" w:rsidR="00441568" w:rsidRPr="00AE3CAC" w:rsidRDefault="00441568" w:rsidP="00441568">
            <w:pPr>
              <w:spacing w:before="60" w:after="60"/>
              <w:ind w:firstLine="0"/>
              <w:rPr>
                <w:rFonts w:eastAsia="Times"/>
                <w:sz w:val="18"/>
              </w:rPr>
            </w:pPr>
            <w:r w:rsidRPr="00AE3CAC">
              <w:rPr>
                <w:rFonts w:eastAsia="Times"/>
                <w:sz w:val="18"/>
              </w:rPr>
              <w:t>1969</w:t>
            </w:r>
          </w:p>
        </w:tc>
        <w:tc>
          <w:tcPr>
            <w:tcW w:w="625" w:type="dxa"/>
          </w:tcPr>
          <w:p w14:paraId="46E74D06" w14:textId="77777777" w:rsidR="00441568" w:rsidRPr="00AE3CAC" w:rsidRDefault="00441568" w:rsidP="00441568">
            <w:pPr>
              <w:spacing w:before="60" w:after="60"/>
              <w:ind w:firstLine="0"/>
              <w:rPr>
                <w:rFonts w:eastAsia="Times"/>
                <w:sz w:val="18"/>
              </w:rPr>
            </w:pPr>
          </w:p>
        </w:tc>
        <w:tc>
          <w:tcPr>
            <w:tcW w:w="625" w:type="dxa"/>
          </w:tcPr>
          <w:p w14:paraId="3282BF64" w14:textId="77777777" w:rsidR="00441568" w:rsidRPr="00AE3CAC" w:rsidRDefault="00441568" w:rsidP="00441568">
            <w:pPr>
              <w:spacing w:before="60" w:after="60"/>
              <w:ind w:firstLine="0"/>
              <w:rPr>
                <w:rFonts w:eastAsia="Times"/>
                <w:sz w:val="18"/>
              </w:rPr>
            </w:pPr>
          </w:p>
        </w:tc>
        <w:tc>
          <w:tcPr>
            <w:tcW w:w="625" w:type="dxa"/>
          </w:tcPr>
          <w:p w14:paraId="5CF51B7E" w14:textId="77777777" w:rsidR="00441568" w:rsidRPr="00AE3CAC" w:rsidRDefault="00441568" w:rsidP="00441568">
            <w:pPr>
              <w:spacing w:before="60" w:after="60"/>
              <w:ind w:firstLine="0"/>
              <w:rPr>
                <w:rFonts w:eastAsia="Times"/>
                <w:sz w:val="18"/>
              </w:rPr>
            </w:pPr>
          </w:p>
        </w:tc>
        <w:tc>
          <w:tcPr>
            <w:tcW w:w="625" w:type="dxa"/>
          </w:tcPr>
          <w:p w14:paraId="422CAB82" w14:textId="77777777" w:rsidR="00441568" w:rsidRPr="00AE3CAC" w:rsidRDefault="00441568" w:rsidP="00441568">
            <w:pPr>
              <w:spacing w:before="60" w:after="60"/>
              <w:ind w:firstLine="0"/>
              <w:rPr>
                <w:rFonts w:eastAsia="Times"/>
                <w:sz w:val="18"/>
              </w:rPr>
            </w:pPr>
          </w:p>
        </w:tc>
        <w:tc>
          <w:tcPr>
            <w:tcW w:w="625" w:type="dxa"/>
          </w:tcPr>
          <w:p w14:paraId="46BC61EF" w14:textId="77777777" w:rsidR="00441568" w:rsidRPr="00AE3CAC" w:rsidRDefault="00441568" w:rsidP="00441568">
            <w:pPr>
              <w:spacing w:before="60" w:after="60"/>
              <w:ind w:firstLine="0"/>
              <w:rPr>
                <w:rFonts w:eastAsia="Times"/>
                <w:sz w:val="18"/>
              </w:rPr>
            </w:pPr>
          </w:p>
        </w:tc>
        <w:tc>
          <w:tcPr>
            <w:tcW w:w="625" w:type="dxa"/>
          </w:tcPr>
          <w:p w14:paraId="4405E125" w14:textId="77777777" w:rsidR="00441568" w:rsidRPr="00AE3CAC" w:rsidRDefault="00441568" w:rsidP="00441568">
            <w:pPr>
              <w:spacing w:before="60" w:after="60"/>
              <w:ind w:firstLine="0"/>
              <w:rPr>
                <w:rFonts w:eastAsia="Times"/>
                <w:sz w:val="18"/>
              </w:rPr>
            </w:pPr>
          </w:p>
        </w:tc>
        <w:tc>
          <w:tcPr>
            <w:tcW w:w="625" w:type="dxa"/>
          </w:tcPr>
          <w:p w14:paraId="309B21AF" w14:textId="77777777" w:rsidR="00441568" w:rsidRPr="00AE3CAC" w:rsidRDefault="00441568" w:rsidP="00441568">
            <w:pPr>
              <w:spacing w:before="60" w:after="60"/>
              <w:ind w:firstLine="0"/>
              <w:rPr>
                <w:rFonts w:eastAsia="Times"/>
                <w:sz w:val="18"/>
              </w:rPr>
            </w:pPr>
          </w:p>
        </w:tc>
        <w:tc>
          <w:tcPr>
            <w:tcW w:w="625" w:type="dxa"/>
          </w:tcPr>
          <w:p w14:paraId="4A67F6DD" w14:textId="77777777" w:rsidR="00441568" w:rsidRPr="00AE3CAC" w:rsidRDefault="00441568" w:rsidP="00441568">
            <w:pPr>
              <w:spacing w:before="60" w:after="60"/>
              <w:ind w:firstLine="0"/>
              <w:rPr>
                <w:rFonts w:eastAsia="Times"/>
                <w:sz w:val="18"/>
              </w:rPr>
            </w:pPr>
          </w:p>
        </w:tc>
        <w:tc>
          <w:tcPr>
            <w:tcW w:w="625" w:type="dxa"/>
          </w:tcPr>
          <w:p w14:paraId="11765048" w14:textId="77777777" w:rsidR="00441568" w:rsidRPr="00AE3CAC" w:rsidRDefault="00441568" w:rsidP="00441568">
            <w:pPr>
              <w:spacing w:before="60" w:after="60"/>
              <w:ind w:firstLine="0"/>
              <w:rPr>
                <w:rFonts w:eastAsia="Times"/>
                <w:sz w:val="18"/>
              </w:rPr>
            </w:pPr>
          </w:p>
        </w:tc>
        <w:tc>
          <w:tcPr>
            <w:tcW w:w="625" w:type="dxa"/>
          </w:tcPr>
          <w:p w14:paraId="02F2A563" w14:textId="77777777" w:rsidR="00441568" w:rsidRPr="00AE3CAC" w:rsidRDefault="00441568" w:rsidP="00441568">
            <w:pPr>
              <w:spacing w:before="60" w:after="60"/>
              <w:ind w:firstLine="0"/>
              <w:rPr>
                <w:rFonts w:eastAsia="Times"/>
                <w:sz w:val="18"/>
              </w:rPr>
            </w:pPr>
          </w:p>
        </w:tc>
        <w:tc>
          <w:tcPr>
            <w:tcW w:w="625" w:type="dxa"/>
          </w:tcPr>
          <w:p w14:paraId="31BF8887" w14:textId="77777777" w:rsidR="00441568" w:rsidRPr="00AE3CAC" w:rsidRDefault="00441568" w:rsidP="00441568">
            <w:pPr>
              <w:spacing w:before="60" w:after="60"/>
              <w:ind w:firstLine="0"/>
              <w:rPr>
                <w:rFonts w:eastAsia="Times"/>
                <w:sz w:val="18"/>
              </w:rPr>
            </w:pPr>
          </w:p>
        </w:tc>
        <w:tc>
          <w:tcPr>
            <w:tcW w:w="625" w:type="dxa"/>
          </w:tcPr>
          <w:p w14:paraId="1BE57A6A" w14:textId="77777777" w:rsidR="00441568" w:rsidRPr="00AE3CAC" w:rsidRDefault="00441568" w:rsidP="00441568">
            <w:pPr>
              <w:spacing w:before="60" w:after="60"/>
              <w:ind w:firstLine="0"/>
              <w:rPr>
                <w:rFonts w:eastAsia="Times"/>
                <w:sz w:val="18"/>
              </w:rPr>
            </w:pPr>
          </w:p>
        </w:tc>
        <w:tc>
          <w:tcPr>
            <w:tcW w:w="625" w:type="dxa"/>
          </w:tcPr>
          <w:p w14:paraId="4D95F70B" w14:textId="77777777" w:rsidR="00441568" w:rsidRPr="00AE3CAC" w:rsidRDefault="00441568" w:rsidP="00441568">
            <w:pPr>
              <w:spacing w:before="60" w:after="60"/>
              <w:ind w:firstLine="0"/>
              <w:rPr>
                <w:rFonts w:eastAsia="Times"/>
                <w:sz w:val="18"/>
              </w:rPr>
            </w:pPr>
          </w:p>
        </w:tc>
        <w:tc>
          <w:tcPr>
            <w:tcW w:w="626" w:type="dxa"/>
          </w:tcPr>
          <w:p w14:paraId="0D33463A" w14:textId="77777777" w:rsidR="00441568" w:rsidRPr="00AE3CAC" w:rsidRDefault="00441568" w:rsidP="00441568">
            <w:pPr>
              <w:spacing w:before="60" w:after="60"/>
              <w:ind w:firstLine="0"/>
              <w:rPr>
                <w:rFonts w:eastAsia="Times"/>
                <w:sz w:val="18"/>
              </w:rPr>
            </w:pPr>
          </w:p>
        </w:tc>
        <w:tc>
          <w:tcPr>
            <w:tcW w:w="626" w:type="dxa"/>
          </w:tcPr>
          <w:p w14:paraId="0319E1C3" w14:textId="77777777" w:rsidR="00441568" w:rsidRPr="00AE3CAC" w:rsidRDefault="00441568" w:rsidP="00441568">
            <w:pPr>
              <w:spacing w:before="60" w:after="60"/>
              <w:ind w:firstLine="0"/>
              <w:rPr>
                <w:rFonts w:eastAsia="Times"/>
                <w:sz w:val="18"/>
              </w:rPr>
            </w:pPr>
          </w:p>
        </w:tc>
        <w:tc>
          <w:tcPr>
            <w:tcW w:w="626" w:type="dxa"/>
          </w:tcPr>
          <w:p w14:paraId="12F69C48" w14:textId="77777777" w:rsidR="00441568" w:rsidRPr="00AE3CAC" w:rsidRDefault="00441568" w:rsidP="00441568">
            <w:pPr>
              <w:spacing w:before="60" w:after="60"/>
              <w:ind w:firstLine="0"/>
              <w:rPr>
                <w:rFonts w:eastAsia="Times"/>
                <w:sz w:val="18"/>
              </w:rPr>
            </w:pPr>
          </w:p>
        </w:tc>
        <w:tc>
          <w:tcPr>
            <w:tcW w:w="626" w:type="dxa"/>
          </w:tcPr>
          <w:p w14:paraId="19D6309B" w14:textId="77777777" w:rsidR="00441568" w:rsidRPr="00AE3CAC" w:rsidRDefault="00441568" w:rsidP="00441568">
            <w:pPr>
              <w:spacing w:before="60" w:after="60"/>
              <w:ind w:firstLine="0"/>
              <w:rPr>
                <w:rFonts w:eastAsia="Times"/>
                <w:sz w:val="18"/>
              </w:rPr>
            </w:pPr>
          </w:p>
        </w:tc>
        <w:tc>
          <w:tcPr>
            <w:tcW w:w="626" w:type="dxa"/>
          </w:tcPr>
          <w:p w14:paraId="49136880" w14:textId="77777777" w:rsidR="00441568" w:rsidRPr="00AE3CAC" w:rsidRDefault="00441568" w:rsidP="00441568">
            <w:pPr>
              <w:spacing w:before="60" w:after="60"/>
              <w:ind w:firstLine="0"/>
              <w:rPr>
                <w:rFonts w:eastAsia="Times"/>
                <w:sz w:val="18"/>
              </w:rPr>
            </w:pPr>
          </w:p>
        </w:tc>
        <w:tc>
          <w:tcPr>
            <w:tcW w:w="626" w:type="dxa"/>
          </w:tcPr>
          <w:p w14:paraId="089CC734" w14:textId="77777777" w:rsidR="00441568" w:rsidRPr="00AE3CAC" w:rsidRDefault="00441568" w:rsidP="00441568">
            <w:pPr>
              <w:spacing w:before="60" w:after="60"/>
              <w:ind w:firstLine="0"/>
              <w:rPr>
                <w:rFonts w:eastAsia="Times"/>
                <w:sz w:val="18"/>
              </w:rPr>
            </w:pPr>
          </w:p>
        </w:tc>
        <w:tc>
          <w:tcPr>
            <w:tcW w:w="626" w:type="dxa"/>
          </w:tcPr>
          <w:p w14:paraId="0192BB0F" w14:textId="77777777" w:rsidR="00441568" w:rsidRPr="00AE3CAC" w:rsidRDefault="00441568" w:rsidP="00441568">
            <w:pPr>
              <w:spacing w:before="60" w:after="60"/>
              <w:ind w:firstLine="0"/>
              <w:rPr>
                <w:rFonts w:eastAsia="Times"/>
                <w:sz w:val="18"/>
              </w:rPr>
            </w:pPr>
          </w:p>
        </w:tc>
        <w:tc>
          <w:tcPr>
            <w:tcW w:w="626" w:type="dxa"/>
          </w:tcPr>
          <w:p w14:paraId="751EE585" w14:textId="77777777" w:rsidR="00441568" w:rsidRPr="00AE3CAC" w:rsidRDefault="00441568" w:rsidP="00441568">
            <w:pPr>
              <w:spacing w:before="60" w:after="60"/>
              <w:ind w:firstLine="0"/>
              <w:rPr>
                <w:rFonts w:eastAsia="Times"/>
                <w:sz w:val="18"/>
              </w:rPr>
            </w:pPr>
          </w:p>
        </w:tc>
        <w:tc>
          <w:tcPr>
            <w:tcW w:w="626" w:type="dxa"/>
          </w:tcPr>
          <w:p w14:paraId="3D580C90" w14:textId="77777777" w:rsidR="00441568" w:rsidRPr="00AE3CAC" w:rsidRDefault="00441568" w:rsidP="00441568">
            <w:pPr>
              <w:spacing w:before="60" w:after="60"/>
              <w:ind w:firstLine="0"/>
              <w:rPr>
                <w:rFonts w:eastAsia="Times"/>
                <w:sz w:val="18"/>
              </w:rPr>
            </w:pPr>
          </w:p>
        </w:tc>
        <w:tc>
          <w:tcPr>
            <w:tcW w:w="626" w:type="dxa"/>
          </w:tcPr>
          <w:p w14:paraId="75E6CF3E" w14:textId="77777777" w:rsidR="00441568" w:rsidRPr="00AE3CAC" w:rsidRDefault="00441568" w:rsidP="00441568">
            <w:pPr>
              <w:spacing w:before="60" w:after="60"/>
              <w:ind w:firstLine="0"/>
              <w:rPr>
                <w:rFonts w:eastAsia="Times"/>
                <w:sz w:val="18"/>
              </w:rPr>
            </w:pPr>
          </w:p>
        </w:tc>
        <w:tc>
          <w:tcPr>
            <w:tcW w:w="626" w:type="dxa"/>
          </w:tcPr>
          <w:p w14:paraId="32A9830C" w14:textId="77777777" w:rsidR="00441568" w:rsidRPr="00AE3CAC" w:rsidRDefault="00441568" w:rsidP="00441568">
            <w:pPr>
              <w:spacing w:before="60" w:after="60"/>
              <w:ind w:firstLine="0"/>
              <w:rPr>
                <w:rFonts w:eastAsia="Times"/>
                <w:sz w:val="18"/>
              </w:rPr>
            </w:pPr>
          </w:p>
        </w:tc>
        <w:tc>
          <w:tcPr>
            <w:tcW w:w="626" w:type="dxa"/>
          </w:tcPr>
          <w:p w14:paraId="2C153136" w14:textId="77777777" w:rsidR="00441568" w:rsidRPr="00AE3CAC" w:rsidRDefault="00441568" w:rsidP="00441568">
            <w:pPr>
              <w:spacing w:before="60" w:after="60"/>
              <w:ind w:firstLine="0"/>
              <w:rPr>
                <w:rFonts w:eastAsia="Times"/>
                <w:sz w:val="18"/>
              </w:rPr>
            </w:pPr>
          </w:p>
        </w:tc>
        <w:tc>
          <w:tcPr>
            <w:tcW w:w="626" w:type="dxa"/>
          </w:tcPr>
          <w:p w14:paraId="440DB3E4" w14:textId="77777777" w:rsidR="00441568" w:rsidRPr="00AE3CAC" w:rsidRDefault="00441568" w:rsidP="00441568">
            <w:pPr>
              <w:spacing w:before="60" w:after="60"/>
              <w:ind w:firstLine="0"/>
              <w:rPr>
                <w:rFonts w:eastAsia="Times"/>
                <w:sz w:val="18"/>
              </w:rPr>
            </w:pPr>
          </w:p>
        </w:tc>
        <w:tc>
          <w:tcPr>
            <w:tcW w:w="626" w:type="dxa"/>
          </w:tcPr>
          <w:p w14:paraId="5CBB1269" w14:textId="77777777" w:rsidR="00441568" w:rsidRPr="00AE3CAC" w:rsidRDefault="00441568" w:rsidP="00441568">
            <w:pPr>
              <w:spacing w:before="60" w:after="60"/>
              <w:ind w:firstLine="0"/>
              <w:rPr>
                <w:rFonts w:eastAsia="Times"/>
                <w:sz w:val="18"/>
              </w:rPr>
            </w:pPr>
          </w:p>
        </w:tc>
        <w:tc>
          <w:tcPr>
            <w:tcW w:w="626" w:type="dxa"/>
          </w:tcPr>
          <w:p w14:paraId="0FBE2528" w14:textId="77777777" w:rsidR="00441568" w:rsidRPr="00AE3CAC" w:rsidRDefault="00441568" w:rsidP="00441568">
            <w:pPr>
              <w:spacing w:before="60" w:after="60"/>
              <w:ind w:firstLine="0"/>
              <w:rPr>
                <w:rFonts w:eastAsia="Times"/>
                <w:sz w:val="18"/>
              </w:rPr>
            </w:pPr>
          </w:p>
        </w:tc>
      </w:tr>
      <w:tr w:rsidR="00441568" w:rsidRPr="00AE3CAC" w14:paraId="11FDC677" w14:textId="77777777">
        <w:tc>
          <w:tcPr>
            <w:tcW w:w="896" w:type="dxa"/>
          </w:tcPr>
          <w:p w14:paraId="11B74031" w14:textId="77777777" w:rsidR="00441568" w:rsidRPr="00AE3CAC" w:rsidRDefault="00441568" w:rsidP="00441568">
            <w:pPr>
              <w:spacing w:before="60" w:after="60"/>
              <w:ind w:firstLine="0"/>
              <w:rPr>
                <w:rFonts w:eastAsia="Times"/>
                <w:sz w:val="18"/>
              </w:rPr>
            </w:pPr>
            <w:r w:rsidRPr="00AE3CAC">
              <w:rPr>
                <w:rFonts w:eastAsia="Times"/>
                <w:sz w:val="18"/>
              </w:rPr>
              <w:t>Québec</w:t>
            </w:r>
          </w:p>
        </w:tc>
        <w:tc>
          <w:tcPr>
            <w:tcW w:w="625" w:type="dxa"/>
          </w:tcPr>
          <w:p w14:paraId="3E265983" w14:textId="77777777" w:rsidR="00441568" w:rsidRPr="00AE3CAC" w:rsidRDefault="00441568" w:rsidP="00441568">
            <w:pPr>
              <w:spacing w:before="60" w:after="60"/>
              <w:ind w:firstLine="0"/>
              <w:rPr>
                <w:rFonts w:eastAsia="Times"/>
                <w:sz w:val="18"/>
              </w:rPr>
            </w:pPr>
            <w:r w:rsidRPr="00AE3CAC">
              <w:rPr>
                <w:rFonts w:eastAsia="Times"/>
                <w:sz w:val="18"/>
              </w:rPr>
              <w:t>371</w:t>
            </w:r>
          </w:p>
        </w:tc>
        <w:tc>
          <w:tcPr>
            <w:tcW w:w="625" w:type="dxa"/>
          </w:tcPr>
          <w:p w14:paraId="6044DBE4" w14:textId="77777777" w:rsidR="00441568" w:rsidRPr="00AE3CAC" w:rsidRDefault="00441568" w:rsidP="00441568">
            <w:pPr>
              <w:spacing w:before="60" w:after="60"/>
              <w:ind w:firstLine="0"/>
              <w:rPr>
                <w:rFonts w:eastAsia="Times"/>
                <w:sz w:val="18"/>
              </w:rPr>
            </w:pPr>
            <w:r w:rsidRPr="00AE3CAC">
              <w:rPr>
                <w:rFonts w:eastAsia="Times"/>
                <w:sz w:val="18"/>
              </w:rPr>
              <w:t>91.1</w:t>
            </w:r>
          </w:p>
        </w:tc>
        <w:tc>
          <w:tcPr>
            <w:tcW w:w="625" w:type="dxa"/>
          </w:tcPr>
          <w:p w14:paraId="4CB4A9D8" w14:textId="77777777" w:rsidR="00441568" w:rsidRPr="00AE3CAC" w:rsidRDefault="00441568" w:rsidP="00441568">
            <w:pPr>
              <w:spacing w:before="60" w:after="60"/>
              <w:ind w:firstLine="0"/>
              <w:rPr>
                <w:rFonts w:eastAsia="Times"/>
                <w:sz w:val="18"/>
              </w:rPr>
            </w:pPr>
            <w:r w:rsidRPr="00AE3CAC">
              <w:rPr>
                <w:rFonts w:eastAsia="Times"/>
                <w:sz w:val="18"/>
              </w:rPr>
              <w:t>36</w:t>
            </w:r>
          </w:p>
        </w:tc>
        <w:tc>
          <w:tcPr>
            <w:tcW w:w="625" w:type="dxa"/>
          </w:tcPr>
          <w:p w14:paraId="49E4B283" w14:textId="77777777" w:rsidR="00441568" w:rsidRPr="00AE3CAC" w:rsidRDefault="00441568" w:rsidP="00441568">
            <w:pPr>
              <w:spacing w:before="60" w:after="60"/>
              <w:ind w:firstLine="0"/>
              <w:rPr>
                <w:rFonts w:eastAsia="Times"/>
                <w:sz w:val="18"/>
              </w:rPr>
            </w:pPr>
            <w:r w:rsidRPr="00AE3CAC">
              <w:rPr>
                <w:rFonts w:eastAsia="Times"/>
                <w:sz w:val="18"/>
              </w:rPr>
              <w:t>8.9</w:t>
            </w:r>
          </w:p>
        </w:tc>
        <w:tc>
          <w:tcPr>
            <w:tcW w:w="625" w:type="dxa"/>
          </w:tcPr>
          <w:p w14:paraId="65A12CC5" w14:textId="77777777" w:rsidR="00441568" w:rsidRPr="00AE3CAC" w:rsidRDefault="00441568" w:rsidP="00441568">
            <w:pPr>
              <w:spacing w:before="60" w:after="60"/>
              <w:ind w:firstLine="0"/>
              <w:rPr>
                <w:rFonts w:eastAsia="Times"/>
                <w:sz w:val="18"/>
              </w:rPr>
            </w:pPr>
            <w:r w:rsidRPr="00AE3CAC">
              <w:rPr>
                <w:rFonts w:eastAsia="Times"/>
                <w:sz w:val="18"/>
              </w:rPr>
              <w:t>2449</w:t>
            </w:r>
          </w:p>
        </w:tc>
        <w:tc>
          <w:tcPr>
            <w:tcW w:w="625" w:type="dxa"/>
          </w:tcPr>
          <w:p w14:paraId="733F71F5" w14:textId="77777777" w:rsidR="00441568" w:rsidRPr="00AE3CAC" w:rsidRDefault="00441568" w:rsidP="00441568">
            <w:pPr>
              <w:spacing w:before="60" w:after="60"/>
              <w:ind w:firstLine="0"/>
              <w:rPr>
                <w:rFonts w:eastAsia="Times"/>
                <w:sz w:val="18"/>
              </w:rPr>
            </w:pPr>
            <w:r w:rsidRPr="00AE3CAC">
              <w:rPr>
                <w:rFonts w:eastAsia="Times"/>
                <w:sz w:val="18"/>
              </w:rPr>
              <w:t>97.9</w:t>
            </w:r>
          </w:p>
        </w:tc>
        <w:tc>
          <w:tcPr>
            <w:tcW w:w="625" w:type="dxa"/>
          </w:tcPr>
          <w:p w14:paraId="6403AF86" w14:textId="77777777" w:rsidR="00441568" w:rsidRPr="00AE3CAC" w:rsidRDefault="00441568" w:rsidP="00441568">
            <w:pPr>
              <w:spacing w:before="60" w:after="60"/>
              <w:ind w:firstLine="0"/>
              <w:rPr>
                <w:rFonts w:eastAsia="Times"/>
                <w:sz w:val="18"/>
              </w:rPr>
            </w:pPr>
            <w:r w:rsidRPr="00AE3CAC">
              <w:rPr>
                <w:rFonts w:eastAsia="Times"/>
                <w:sz w:val="18"/>
              </w:rPr>
              <w:t>52</w:t>
            </w:r>
          </w:p>
        </w:tc>
        <w:tc>
          <w:tcPr>
            <w:tcW w:w="625" w:type="dxa"/>
          </w:tcPr>
          <w:p w14:paraId="7C719AB1" w14:textId="77777777" w:rsidR="00441568" w:rsidRPr="00AE3CAC" w:rsidRDefault="00441568" w:rsidP="00441568">
            <w:pPr>
              <w:spacing w:before="60" w:after="60"/>
              <w:ind w:firstLine="0"/>
              <w:rPr>
                <w:rFonts w:eastAsia="Times"/>
                <w:sz w:val="18"/>
              </w:rPr>
            </w:pPr>
            <w:r w:rsidRPr="00AE3CAC">
              <w:rPr>
                <w:rFonts w:eastAsia="Times"/>
                <w:sz w:val="18"/>
              </w:rPr>
              <w:t>2.1</w:t>
            </w:r>
          </w:p>
        </w:tc>
        <w:tc>
          <w:tcPr>
            <w:tcW w:w="625" w:type="dxa"/>
          </w:tcPr>
          <w:p w14:paraId="2D487189" w14:textId="77777777" w:rsidR="00441568" w:rsidRPr="00AE3CAC" w:rsidRDefault="00441568" w:rsidP="00441568">
            <w:pPr>
              <w:spacing w:before="60" w:after="60"/>
              <w:ind w:firstLine="0"/>
              <w:rPr>
                <w:rFonts w:eastAsia="Times"/>
                <w:sz w:val="18"/>
              </w:rPr>
            </w:pPr>
            <w:r w:rsidRPr="00AE3CAC">
              <w:rPr>
                <w:rFonts w:eastAsia="Times"/>
                <w:sz w:val="18"/>
              </w:rPr>
              <w:t>007</w:t>
            </w:r>
          </w:p>
        </w:tc>
        <w:tc>
          <w:tcPr>
            <w:tcW w:w="625" w:type="dxa"/>
          </w:tcPr>
          <w:p w14:paraId="4F386AB6" w14:textId="77777777" w:rsidR="00441568" w:rsidRPr="00AE3CAC" w:rsidRDefault="00441568" w:rsidP="00441568">
            <w:pPr>
              <w:spacing w:before="60" w:after="60"/>
              <w:ind w:firstLine="0"/>
              <w:rPr>
                <w:rFonts w:eastAsia="Times"/>
                <w:sz w:val="18"/>
              </w:rPr>
            </w:pPr>
            <w:r w:rsidRPr="00AE3CAC">
              <w:rPr>
                <w:rFonts w:eastAsia="Times"/>
                <w:sz w:val="18"/>
              </w:rPr>
              <w:t>93.0</w:t>
            </w:r>
          </w:p>
        </w:tc>
        <w:tc>
          <w:tcPr>
            <w:tcW w:w="625" w:type="dxa"/>
          </w:tcPr>
          <w:p w14:paraId="4262AF12" w14:textId="77777777" w:rsidR="00441568" w:rsidRPr="00AE3CAC" w:rsidRDefault="00441568" w:rsidP="00441568">
            <w:pPr>
              <w:spacing w:before="60" w:after="60"/>
              <w:ind w:firstLine="0"/>
              <w:rPr>
                <w:rFonts w:eastAsia="Times"/>
                <w:sz w:val="18"/>
              </w:rPr>
            </w:pPr>
            <w:r w:rsidRPr="00AE3CAC">
              <w:rPr>
                <w:rFonts w:eastAsia="Times"/>
                <w:sz w:val="18"/>
              </w:rPr>
              <w:t>379</w:t>
            </w:r>
          </w:p>
        </w:tc>
        <w:tc>
          <w:tcPr>
            <w:tcW w:w="625" w:type="dxa"/>
          </w:tcPr>
          <w:p w14:paraId="5EE30F0B" w14:textId="77777777" w:rsidR="00441568" w:rsidRPr="00AE3CAC" w:rsidRDefault="00441568" w:rsidP="00441568">
            <w:pPr>
              <w:spacing w:before="60" w:after="60"/>
              <w:ind w:firstLine="0"/>
              <w:rPr>
                <w:rFonts w:eastAsia="Times"/>
                <w:sz w:val="18"/>
              </w:rPr>
            </w:pPr>
            <w:r w:rsidRPr="00AE3CAC">
              <w:rPr>
                <w:rFonts w:eastAsia="Times"/>
                <w:sz w:val="18"/>
              </w:rPr>
              <w:t>7.0</w:t>
            </w:r>
          </w:p>
        </w:tc>
        <w:tc>
          <w:tcPr>
            <w:tcW w:w="625" w:type="dxa"/>
          </w:tcPr>
          <w:p w14:paraId="47C4FA1A" w14:textId="77777777" w:rsidR="00441568" w:rsidRPr="00AE3CAC" w:rsidRDefault="00441568" w:rsidP="00441568">
            <w:pPr>
              <w:spacing w:before="60" w:after="60"/>
              <w:ind w:firstLine="0"/>
              <w:rPr>
                <w:rFonts w:eastAsia="Times"/>
                <w:sz w:val="18"/>
              </w:rPr>
            </w:pPr>
            <w:r w:rsidRPr="00AE3CAC">
              <w:rPr>
                <w:rFonts w:eastAsia="Times"/>
                <w:sz w:val="18"/>
              </w:rPr>
              <w:t>841</w:t>
            </w:r>
          </w:p>
        </w:tc>
        <w:tc>
          <w:tcPr>
            <w:tcW w:w="626" w:type="dxa"/>
          </w:tcPr>
          <w:p w14:paraId="6ABBA0DE" w14:textId="77777777" w:rsidR="00441568" w:rsidRPr="00AE3CAC" w:rsidRDefault="00441568" w:rsidP="00441568">
            <w:pPr>
              <w:spacing w:before="60" w:after="60"/>
              <w:ind w:firstLine="0"/>
              <w:rPr>
                <w:rFonts w:eastAsia="Times"/>
                <w:sz w:val="18"/>
              </w:rPr>
            </w:pPr>
            <w:r w:rsidRPr="00AE3CAC">
              <w:rPr>
                <w:rFonts w:eastAsia="Times"/>
                <w:sz w:val="18"/>
              </w:rPr>
              <w:t>88.8</w:t>
            </w:r>
          </w:p>
        </w:tc>
        <w:tc>
          <w:tcPr>
            <w:tcW w:w="626" w:type="dxa"/>
          </w:tcPr>
          <w:p w14:paraId="3B17544B" w14:textId="77777777" w:rsidR="00441568" w:rsidRPr="00AE3CAC" w:rsidRDefault="00441568" w:rsidP="00441568">
            <w:pPr>
              <w:spacing w:before="60" w:after="60"/>
              <w:ind w:firstLine="0"/>
              <w:rPr>
                <w:rFonts w:eastAsia="Times"/>
                <w:sz w:val="18"/>
              </w:rPr>
            </w:pPr>
            <w:r w:rsidRPr="00AE3CAC">
              <w:rPr>
                <w:rFonts w:eastAsia="Times"/>
                <w:sz w:val="18"/>
              </w:rPr>
              <w:t>106</w:t>
            </w:r>
          </w:p>
        </w:tc>
        <w:tc>
          <w:tcPr>
            <w:tcW w:w="626" w:type="dxa"/>
          </w:tcPr>
          <w:p w14:paraId="09098D74" w14:textId="77777777" w:rsidR="00441568" w:rsidRPr="00AE3CAC" w:rsidRDefault="00441568" w:rsidP="00441568">
            <w:pPr>
              <w:spacing w:before="60" w:after="60"/>
              <w:ind w:firstLine="0"/>
              <w:rPr>
                <w:rFonts w:eastAsia="Times"/>
                <w:sz w:val="18"/>
              </w:rPr>
            </w:pPr>
            <w:r w:rsidRPr="00AE3CAC">
              <w:rPr>
                <w:rFonts w:eastAsia="Times"/>
                <w:sz w:val="18"/>
              </w:rPr>
              <w:t>11.2</w:t>
            </w:r>
          </w:p>
        </w:tc>
        <w:tc>
          <w:tcPr>
            <w:tcW w:w="626" w:type="dxa"/>
          </w:tcPr>
          <w:p w14:paraId="4E844433" w14:textId="77777777" w:rsidR="00441568" w:rsidRPr="00AE3CAC" w:rsidRDefault="00441568" w:rsidP="00441568">
            <w:pPr>
              <w:spacing w:before="60" w:after="60"/>
              <w:ind w:firstLine="0"/>
              <w:rPr>
                <w:rFonts w:eastAsia="Times"/>
                <w:sz w:val="18"/>
              </w:rPr>
            </w:pPr>
            <w:r w:rsidRPr="00AE3CAC">
              <w:rPr>
                <w:rFonts w:eastAsia="Times"/>
                <w:sz w:val="18"/>
              </w:rPr>
              <w:t>415</w:t>
            </w:r>
          </w:p>
        </w:tc>
        <w:tc>
          <w:tcPr>
            <w:tcW w:w="626" w:type="dxa"/>
          </w:tcPr>
          <w:p w14:paraId="4339470C" w14:textId="77777777" w:rsidR="00441568" w:rsidRPr="00AE3CAC" w:rsidRDefault="00441568" w:rsidP="00441568">
            <w:pPr>
              <w:spacing w:before="60" w:after="60"/>
              <w:ind w:firstLine="0"/>
              <w:rPr>
                <w:rFonts w:eastAsia="Times"/>
                <w:sz w:val="18"/>
              </w:rPr>
            </w:pPr>
            <w:r w:rsidRPr="00AE3CAC">
              <w:rPr>
                <w:rFonts w:eastAsia="Times"/>
                <w:sz w:val="18"/>
              </w:rPr>
              <w:t>47.8</w:t>
            </w:r>
          </w:p>
        </w:tc>
        <w:tc>
          <w:tcPr>
            <w:tcW w:w="626" w:type="dxa"/>
          </w:tcPr>
          <w:p w14:paraId="07676E21" w14:textId="77777777" w:rsidR="00441568" w:rsidRPr="00AE3CAC" w:rsidRDefault="00441568" w:rsidP="00441568">
            <w:pPr>
              <w:spacing w:before="60" w:after="60"/>
              <w:ind w:firstLine="0"/>
              <w:rPr>
                <w:rFonts w:eastAsia="Times"/>
                <w:sz w:val="18"/>
              </w:rPr>
            </w:pPr>
            <w:r w:rsidRPr="00AE3CAC">
              <w:rPr>
                <w:rFonts w:eastAsia="Times"/>
                <w:sz w:val="18"/>
              </w:rPr>
              <w:t>302</w:t>
            </w:r>
          </w:p>
        </w:tc>
        <w:tc>
          <w:tcPr>
            <w:tcW w:w="626" w:type="dxa"/>
          </w:tcPr>
          <w:p w14:paraId="25F8A881" w14:textId="77777777" w:rsidR="00441568" w:rsidRPr="00AE3CAC" w:rsidRDefault="00441568" w:rsidP="00441568">
            <w:pPr>
              <w:spacing w:before="60" w:after="60"/>
              <w:ind w:firstLine="0"/>
              <w:rPr>
                <w:rFonts w:eastAsia="Times"/>
                <w:sz w:val="18"/>
              </w:rPr>
            </w:pPr>
            <w:r w:rsidRPr="00AE3CAC">
              <w:rPr>
                <w:rFonts w:eastAsia="Times"/>
                <w:sz w:val="18"/>
              </w:rPr>
              <w:t>42.2</w:t>
            </w:r>
          </w:p>
        </w:tc>
        <w:tc>
          <w:tcPr>
            <w:tcW w:w="626" w:type="dxa"/>
          </w:tcPr>
          <w:p w14:paraId="4F651F66" w14:textId="77777777" w:rsidR="00441568" w:rsidRPr="00AE3CAC" w:rsidRDefault="00441568" w:rsidP="00441568">
            <w:pPr>
              <w:spacing w:before="60" w:after="60"/>
              <w:ind w:firstLine="0"/>
              <w:rPr>
                <w:rFonts w:eastAsia="Times"/>
                <w:sz w:val="18"/>
              </w:rPr>
            </w:pPr>
            <w:r w:rsidRPr="00AE3CAC">
              <w:rPr>
                <w:rFonts w:eastAsia="Times"/>
                <w:sz w:val="18"/>
              </w:rPr>
              <w:t>220</w:t>
            </w:r>
          </w:p>
        </w:tc>
        <w:tc>
          <w:tcPr>
            <w:tcW w:w="626" w:type="dxa"/>
          </w:tcPr>
          <w:p w14:paraId="75727148" w14:textId="77777777" w:rsidR="00441568" w:rsidRPr="00AE3CAC" w:rsidRDefault="00441568" w:rsidP="00441568">
            <w:pPr>
              <w:spacing w:before="60" w:after="60"/>
              <w:ind w:firstLine="0"/>
              <w:rPr>
                <w:rFonts w:eastAsia="Times"/>
                <w:sz w:val="18"/>
              </w:rPr>
            </w:pPr>
            <w:r w:rsidRPr="00AE3CAC">
              <w:rPr>
                <w:rFonts w:eastAsia="Times"/>
                <w:sz w:val="18"/>
              </w:rPr>
              <w:t>84.6</w:t>
            </w:r>
          </w:p>
        </w:tc>
        <w:tc>
          <w:tcPr>
            <w:tcW w:w="626" w:type="dxa"/>
          </w:tcPr>
          <w:p w14:paraId="4270C035" w14:textId="77777777" w:rsidR="00441568" w:rsidRPr="00AE3CAC" w:rsidRDefault="00441568" w:rsidP="00441568">
            <w:pPr>
              <w:spacing w:before="60" w:after="60"/>
              <w:ind w:firstLine="0"/>
              <w:rPr>
                <w:rFonts w:eastAsia="Times"/>
                <w:sz w:val="18"/>
              </w:rPr>
            </w:pPr>
            <w:r w:rsidRPr="00AE3CAC">
              <w:rPr>
                <w:rFonts w:eastAsia="Times"/>
                <w:sz w:val="18"/>
              </w:rPr>
              <w:t>40</w:t>
            </w:r>
          </w:p>
        </w:tc>
        <w:tc>
          <w:tcPr>
            <w:tcW w:w="626" w:type="dxa"/>
          </w:tcPr>
          <w:p w14:paraId="7A8A7E34" w14:textId="77777777" w:rsidR="00441568" w:rsidRPr="00AE3CAC" w:rsidRDefault="00441568" w:rsidP="00441568">
            <w:pPr>
              <w:spacing w:before="60" w:after="60"/>
              <w:ind w:firstLine="0"/>
              <w:rPr>
                <w:rFonts w:eastAsia="Times"/>
                <w:sz w:val="18"/>
              </w:rPr>
            </w:pPr>
            <w:r w:rsidRPr="00AE3CAC">
              <w:rPr>
                <w:rFonts w:eastAsia="Times"/>
                <w:sz w:val="18"/>
              </w:rPr>
              <w:t>15.4</w:t>
            </w:r>
          </w:p>
        </w:tc>
        <w:tc>
          <w:tcPr>
            <w:tcW w:w="626" w:type="dxa"/>
          </w:tcPr>
          <w:p w14:paraId="2E187FA3" w14:textId="77777777" w:rsidR="00441568" w:rsidRPr="00AE3CAC" w:rsidRDefault="00441568" w:rsidP="00441568">
            <w:pPr>
              <w:spacing w:before="60" w:after="60"/>
              <w:ind w:firstLine="0"/>
              <w:rPr>
                <w:rFonts w:eastAsia="Times"/>
                <w:sz w:val="18"/>
              </w:rPr>
            </w:pPr>
            <w:r w:rsidRPr="00AE3CAC">
              <w:rPr>
                <w:rFonts w:eastAsia="Times"/>
                <w:sz w:val="18"/>
              </w:rPr>
              <w:t>312</w:t>
            </w:r>
          </w:p>
        </w:tc>
        <w:tc>
          <w:tcPr>
            <w:tcW w:w="626" w:type="dxa"/>
          </w:tcPr>
          <w:p w14:paraId="7CE555AC" w14:textId="77777777" w:rsidR="00441568" w:rsidRPr="00AE3CAC" w:rsidRDefault="00441568" w:rsidP="00441568">
            <w:pPr>
              <w:spacing w:before="60" w:after="60"/>
              <w:ind w:firstLine="0"/>
              <w:rPr>
                <w:rFonts w:eastAsia="Times"/>
                <w:sz w:val="18"/>
              </w:rPr>
            </w:pPr>
            <w:r w:rsidRPr="00AE3CAC">
              <w:rPr>
                <w:rFonts w:eastAsia="Times"/>
                <w:sz w:val="18"/>
              </w:rPr>
              <w:t>74.5</w:t>
            </w:r>
          </w:p>
        </w:tc>
        <w:tc>
          <w:tcPr>
            <w:tcW w:w="626" w:type="dxa"/>
          </w:tcPr>
          <w:p w14:paraId="05148FF0" w14:textId="77777777" w:rsidR="00441568" w:rsidRPr="00AE3CAC" w:rsidRDefault="00441568" w:rsidP="00441568">
            <w:pPr>
              <w:spacing w:before="60" w:after="60"/>
              <w:ind w:firstLine="0"/>
              <w:rPr>
                <w:rFonts w:eastAsia="Times"/>
                <w:sz w:val="18"/>
              </w:rPr>
            </w:pPr>
            <w:r w:rsidRPr="00AE3CAC">
              <w:rPr>
                <w:rFonts w:eastAsia="Times"/>
                <w:sz w:val="18"/>
              </w:rPr>
              <w:t>107</w:t>
            </w:r>
          </w:p>
        </w:tc>
        <w:tc>
          <w:tcPr>
            <w:tcW w:w="626" w:type="dxa"/>
          </w:tcPr>
          <w:p w14:paraId="00E2A5C2" w14:textId="77777777" w:rsidR="00441568" w:rsidRPr="00AE3CAC" w:rsidRDefault="00441568" w:rsidP="00441568">
            <w:pPr>
              <w:spacing w:before="60" w:after="60"/>
              <w:ind w:firstLine="0"/>
              <w:rPr>
                <w:rFonts w:eastAsia="Times"/>
                <w:sz w:val="18"/>
              </w:rPr>
            </w:pPr>
            <w:r w:rsidRPr="00AE3CAC">
              <w:rPr>
                <w:rFonts w:eastAsia="Times"/>
                <w:sz w:val="18"/>
              </w:rPr>
              <w:t>25.5</w:t>
            </w:r>
          </w:p>
        </w:tc>
      </w:tr>
      <w:tr w:rsidR="00441568" w:rsidRPr="00AE3CAC" w14:paraId="0B25C6DE" w14:textId="77777777">
        <w:tc>
          <w:tcPr>
            <w:tcW w:w="896" w:type="dxa"/>
            <w:tcBorders>
              <w:bottom w:val="single" w:sz="6" w:space="0" w:color="auto"/>
            </w:tcBorders>
          </w:tcPr>
          <w:p w14:paraId="4FB3858B" w14:textId="77777777" w:rsidR="00441568" w:rsidRPr="00AE3CAC" w:rsidRDefault="00441568" w:rsidP="00441568">
            <w:pPr>
              <w:spacing w:before="60" w:after="60"/>
              <w:ind w:firstLine="0"/>
              <w:rPr>
                <w:rFonts w:eastAsia="Times"/>
                <w:sz w:val="18"/>
              </w:rPr>
            </w:pPr>
            <w:r w:rsidRPr="00AE3CAC">
              <w:rPr>
                <w:rFonts w:eastAsia="Times"/>
                <w:sz w:val="18"/>
              </w:rPr>
              <w:t>Ontario</w:t>
            </w:r>
          </w:p>
        </w:tc>
        <w:tc>
          <w:tcPr>
            <w:tcW w:w="625" w:type="dxa"/>
            <w:tcBorders>
              <w:bottom w:val="single" w:sz="6" w:space="0" w:color="auto"/>
            </w:tcBorders>
          </w:tcPr>
          <w:p w14:paraId="35170152" w14:textId="77777777" w:rsidR="00441568" w:rsidRPr="00AE3CAC" w:rsidRDefault="00441568" w:rsidP="00441568">
            <w:pPr>
              <w:spacing w:before="60" w:after="60"/>
              <w:ind w:firstLine="0"/>
              <w:rPr>
                <w:rFonts w:eastAsia="Times"/>
                <w:sz w:val="18"/>
              </w:rPr>
            </w:pPr>
            <w:r w:rsidRPr="00AE3CAC">
              <w:rPr>
                <w:rFonts w:eastAsia="Times"/>
                <w:sz w:val="18"/>
              </w:rPr>
              <w:t>361</w:t>
            </w:r>
          </w:p>
        </w:tc>
        <w:tc>
          <w:tcPr>
            <w:tcW w:w="625" w:type="dxa"/>
            <w:tcBorders>
              <w:bottom w:val="single" w:sz="6" w:space="0" w:color="auto"/>
            </w:tcBorders>
          </w:tcPr>
          <w:p w14:paraId="4E9A8473" w14:textId="77777777" w:rsidR="00441568" w:rsidRPr="00AE3CAC" w:rsidRDefault="00441568" w:rsidP="00441568">
            <w:pPr>
              <w:spacing w:before="60" w:after="60"/>
              <w:ind w:firstLine="0"/>
              <w:rPr>
                <w:rFonts w:eastAsia="Times"/>
                <w:sz w:val="18"/>
              </w:rPr>
            </w:pPr>
            <w:r w:rsidRPr="00AE3CAC">
              <w:rPr>
                <w:rFonts w:eastAsia="Times"/>
                <w:sz w:val="18"/>
              </w:rPr>
              <w:t>86.4</w:t>
            </w:r>
          </w:p>
        </w:tc>
        <w:tc>
          <w:tcPr>
            <w:tcW w:w="625" w:type="dxa"/>
            <w:tcBorders>
              <w:bottom w:val="single" w:sz="6" w:space="0" w:color="auto"/>
            </w:tcBorders>
          </w:tcPr>
          <w:p w14:paraId="18D80B91" w14:textId="77777777" w:rsidR="00441568" w:rsidRPr="00AE3CAC" w:rsidRDefault="00441568" w:rsidP="00441568">
            <w:pPr>
              <w:spacing w:before="60" w:after="60"/>
              <w:ind w:firstLine="0"/>
              <w:rPr>
                <w:rFonts w:eastAsia="Times"/>
                <w:sz w:val="18"/>
              </w:rPr>
            </w:pPr>
            <w:r w:rsidRPr="00AE3CAC">
              <w:rPr>
                <w:rFonts w:eastAsia="Times"/>
                <w:sz w:val="18"/>
              </w:rPr>
              <w:t>57</w:t>
            </w:r>
          </w:p>
        </w:tc>
        <w:tc>
          <w:tcPr>
            <w:tcW w:w="625" w:type="dxa"/>
            <w:tcBorders>
              <w:bottom w:val="single" w:sz="6" w:space="0" w:color="auto"/>
            </w:tcBorders>
          </w:tcPr>
          <w:p w14:paraId="334080B5" w14:textId="77777777" w:rsidR="00441568" w:rsidRPr="00AE3CAC" w:rsidRDefault="00441568" w:rsidP="00441568">
            <w:pPr>
              <w:spacing w:before="60" w:after="60"/>
              <w:ind w:firstLine="0"/>
              <w:rPr>
                <w:rFonts w:eastAsia="Times"/>
                <w:sz w:val="18"/>
              </w:rPr>
            </w:pPr>
            <w:r w:rsidRPr="00AE3CAC">
              <w:rPr>
                <w:rFonts w:eastAsia="Times"/>
                <w:sz w:val="18"/>
              </w:rPr>
              <w:t>13.6</w:t>
            </w:r>
          </w:p>
        </w:tc>
        <w:tc>
          <w:tcPr>
            <w:tcW w:w="625" w:type="dxa"/>
            <w:tcBorders>
              <w:bottom w:val="single" w:sz="6" w:space="0" w:color="auto"/>
            </w:tcBorders>
          </w:tcPr>
          <w:p w14:paraId="4C968116" w14:textId="77777777" w:rsidR="00441568" w:rsidRPr="00AE3CAC" w:rsidRDefault="00441568" w:rsidP="00441568">
            <w:pPr>
              <w:spacing w:before="60" w:after="60"/>
              <w:ind w:firstLine="0"/>
              <w:rPr>
                <w:rFonts w:eastAsia="Times"/>
                <w:sz w:val="18"/>
              </w:rPr>
            </w:pPr>
            <w:r w:rsidRPr="00AE3CAC">
              <w:rPr>
                <w:rFonts w:eastAsia="Times"/>
                <w:sz w:val="18"/>
              </w:rPr>
              <w:t>2948</w:t>
            </w:r>
          </w:p>
        </w:tc>
        <w:tc>
          <w:tcPr>
            <w:tcW w:w="625" w:type="dxa"/>
            <w:tcBorders>
              <w:bottom w:val="single" w:sz="6" w:space="0" w:color="auto"/>
            </w:tcBorders>
          </w:tcPr>
          <w:p w14:paraId="44E300F5" w14:textId="77777777" w:rsidR="00441568" w:rsidRPr="00AE3CAC" w:rsidRDefault="00441568" w:rsidP="00441568">
            <w:pPr>
              <w:spacing w:before="60" w:after="60"/>
              <w:ind w:firstLine="0"/>
              <w:rPr>
                <w:rFonts w:eastAsia="Times"/>
                <w:sz w:val="18"/>
              </w:rPr>
            </w:pPr>
            <w:r w:rsidRPr="00AE3CAC">
              <w:rPr>
                <w:rFonts w:eastAsia="Times"/>
                <w:sz w:val="18"/>
              </w:rPr>
              <w:t>97.1</w:t>
            </w:r>
          </w:p>
        </w:tc>
        <w:tc>
          <w:tcPr>
            <w:tcW w:w="625" w:type="dxa"/>
            <w:tcBorders>
              <w:bottom w:val="single" w:sz="6" w:space="0" w:color="auto"/>
            </w:tcBorders>
          </w:tcPr>
          <w:p w14:paraId="53A89A48" w14:textId="77777777" w:rsidR="00441568" w:rsidRPr="00AE3CAC" w:rsidRDefault="00441568" w:rsidP="00441568">
            <w:pPr>
              <w:spacing w:before="60" w:after="60"/>
              <w:ind w:firstLine="0"/>
              <w:rPr>
                <w:rFonts w:eastAsia="Times"/>
                <w:sz w:val="18"/>
              </w:rPr>
            </w:pPr>
            <w:r w:rsidRPr="00AE3CAC">
              <w:rPr>
                <w:rFonts w:eastAsia="Times"/>
                <w:sz w:val="18"/>
              </w:rPr>
              <w:t>89</w:t>
            </w:r>
          </w:p>
        </w:tc>
        <w:tc>
          <w:tcPr>
            <w:tcW w:w="625" w:type="dxa"/>
            <w:tcBorders>
              <w:bottom w:val="single" w:sz="6" w:space="0" w:color="auto"/>
            </w:tcBorders>
          </w:tcPr>
          <w:p w14:paraId="0633AFD9" w14:textId="77777777" w:rsidR="00441568" w:rsidRPr="00AE3CAC" w:rsidRDefault="00441568" w:rsidP="00441568">
            <w:pPr>
              <w:spacing w:before="60" w:after="60"/>
              <w:ind w:firstLine="0"/>
              <w:rPr>
                <w:rFonts w:eastAsia="Times"/>
                <w:sz w:val="18"/>
              </w:rPr>
            </w:pPr>
            <w:r w:rsidRPr="00AE3CAC">
              <w:rPr>
                <w:rFonts w:eastAsia="Times"/>
                <w:sz w:val="18"/>
              </w:rPr>
              <w:t>2.9</w:t>
            </w:r>
          </w:p>
        </w:tc>
        <w:tc>
          <w:tcPr>
            <w:tcW w:w="625" w:type="dxa"/>
            <w:tcBorders>
              <w:bottom w:val="single" w:sz="6" w:space="0" w:color="auto"/>
            </w:tcBorders>
          </w:tcPr>
          <w:p w14:paraId="07EDDCB2" w14:textId="77777777" w:rsidR="00441568" w:rsidRPr="00AE3CAC" w:rsidRDefault="00441568" w:rsidP="00441568">
            <w:pPr>
              <w:spacing w:before="60" w:after="60"/>
              <w:ind w:firstLine="0"/>
              <w:rPr>
                <w:rFonts w:eastAsia="Times"/>
                <w:sz w:val="18"/>
              </w:rPr>
            </w:pPr>
            <w:r w:rsidRPr="00AE3CAC">
              <w:rPr>
                <w:rFonts w:eastAsia="Times"/>
                <w:sz w:val="18"/>
              </w:rPr>
              <w:t>5762</w:t>
            </w:r>
          </w:p>
        </w:tc>
        <w:tc>
          <w:tcPr>
            <w:tcW w:w="625" w:type="dxa"/>
            <w:tcBorders>
              <w:bottom w:val="single" w:sz="6" w:space="0" w:color="auto"/>
            </w:tcBorders>
          </w:tcPr>
          <w:p w14:paraId="4B38495E" w14:textId="77777777" w:rsidR="00441568" w:rsidRPr="00AE3CAC" w:rsidRDefault="00441568" w:rsidP="00441568">
            <w:pPr>
              <w:spacing w:before="60" w:after="60"/>
              <w:ind w:firstLine="0"/>
              <w:rPr>
                <w:rFonts w:eastAsia="Times"/>
                <w:sz w:val="18"/>
              </w:rPr>
            </w:pPr>
            <w:r w:rsidRPr="00AE3CAC">
              <w:rPr>
                <w:rFonts w:eastAsia="Times"/>
                <w:sz w:val="18"/>
              </w:rPr>
              <w:t>87.9</w:t>
            </w:r>
          </w:p>
        </w:tc>
        <w:tc>
          <w:tcPr>
            <w:tcW w:w="625" w:type="dxa"/>
            <w:tcBorders>
              <w:bottom w:val="single" w:sz="6" w:space="0" w:color="auto"/>
            </w:tcBorders>
          </w:tcPr>
          <w:p w14:paraId="49637789" w14:textId="77777777" w:rsidR="00441568" w:rsidRPr="00AE3CAC" w:rsidRDefault="00441568" w:rsidP="00441568">
            <w:pPr>
              <w:spacing w:before="60" w:after="60"/>
              <w:ind w:firstLine="0"/>
              <w:rPr>
                <w:rFonts w:eastAsia="Times"/>
                <w:sz w:val="18"/>
              </w:rPr>
            </w:pPr>
            <w:r w:rsidRPr="00AE3CAC">
              <w:rPr>
                <w:rFonts w:eastAsia="Times"/>
                <w:sz w:val="18"/>
              </w:rPr>
              <w:t>790</w:t>
            </w:r>
          </w:p>
        </w:tc>
        <w:tc>
          <w:tcPr>
            <w:tcW w:w="625" w:type="dxa"/>
            <w:tcBorders>
              <w:bottom w:val="single" w:sz="6" w:space="0" w:color="auto"/>
            </w:tcBorders>
          </w:tcPr>
          <w:p w14:paraId="07ED9B30" w14:textId="77777777" w:rsidR="00441568" w:rsidRPr="00AE3CAC" w:rsidRDefault="00441568" w:rsidP="00441568">
            <w:pPr>
              <w:spacing w:before="60" w:after="60"/>
              <w:ind w:firstLine="0"/>
              <w:rPr>
                <w:rFonts w:eastAsia="Times"/>
                <w:sz w:val="18"/>
              </w:rPr>
            </w:pPr>
            <w:r w:rsidRPr="00AE3CAC">
              <w:rPr>
                <w:rFonts w:eastAsia="Times"/>
                <w:sz w:val="18"/>
              </w:rPr>
              <w:t>12.1</w:t>
            </w:r>
          </w:p>
        </w:tc>
        <w:tc>
          <w:tcPr>
            <w:tcW w:w="625" w:type="dxa"/>
            <w:tcBorders>
              <w:bottom w:val="single" w:sz="6" w:space="0" w:color="auto"/>
            </w:tcBorders>
          </w:tcPr>
          <w:p w14:paraId="416740CD" w14:textId="77777777" w:rsidR="00441568" w:rsidRPr="00AE3CAC" w:rsidRDefault="00441568" w:rsidP="00441568">
            <w:pPr>
              <w:spacing w:before="60" w:after="60"/>
              <w:ind w:firstLine="0"/>
              <w:rPr>
                <w:rFonts w:eastAsia="Times"/>
                <w:sz w:val="18"/>
              </w:rPr>
            </w:pPr>
            <w:r w:rsidRPr="00AE3CAC">
              <w:rPr>
                <w:rFonts w:eastAsia="Times"/>
                <w:sz w:val="18"/>
              </w:rPr>
              <w:t>686</w:t>
            </w:r>
          </w:p>
        </w:tc>
        <w:tc>
          <w:tcPr>
            <w:tcW w:w="626" w:type="dxa"/>
            <w:tcBorders>
              <w:bottom w:val="single" w:sz="6" w:space="0" w:color="auto"/>
            </w:tcBorders>
          </w:tcPr>
          <w:p w14:paraId="312DD370" w14:textId="77777777" w:rsidR="00441568" w:rsidRPr="00AE3CAC" w:rsidRDefault="00441568" w:rsidP="00441568">
            <w:pPr>
              <w:spacing w:before="60" w:after="60"/>
              <w:ind w:firstLine="0"/>
              <w:rPr>
                <w:rFonts w:eastAsia="Times"/>
                <w:sz w:val="18"/>
              </w:rPr>
            </w:pPr>
            <w:r w:rsidRPr="00AE3CAC">
              <w:rPr>
                <w:rFonts w:eastAsia="Times"/>
                <w:sz w:val="18"/>
              </w:rPr>
              <w:t>65.0</w:t>
            </w:r>
          </w:p>
        </w:tc>
        <w:tc>
          <w:tcPr>
            <w:tcW w:w="626" w:type="dxa"/>
            <w:tcBorders>
              <w:bottom w:val="single" w:sz="6" w:space="0" w:color="auto"/>
            </w:tcBorders>
          </w:tcPr>
          <w:p w14:paraId="461536CB" w14:textId="77777777" w:rsidR="00441568" w:rsidRPr="00AE3CAC" w:rsidRDefault="00441568" w:rsidP="00441568">
            <w:pPr>
              <w:spacing w:before="60" w:after="60"/>
              <w:ind w:firstLine="0"/>
              <w:rPr>
                <w:rFonts w:eastAsia="Times"/>
                <w:sz w:val="18"/>
              </w:rPr>
            </w:pPr>
            <w:r w:rsidRPr="00AE3CAC">
              <w:rPr>
                <w:rFonts w:eastAsia="Times"/>
                <w:sz w:val="18"/>
              </w:rPr>
              <w:t>369</w:t>
            </w:r>
          </w:p>
        </w:tc>
        <w:tc>
          <w:tcPr>
            <w:tcW w:w="626" w:type="dxa"/>
            <w:tcBorders>
              <w:bottom w:val="single" w:sz="6" w:space="0" w:color="auto"/>
            </w:tcBorders>
          </w:tcPr>
          <w:p w14:paraId="36E3F20C" w14:textId="77777777" w:rsidR="00441568" w:rsidRPr="00AE3CAC" w:rsidRDefault="00441568" w:rsidP="00441568">
            <w:pPr>
              <w:spacing w:before="60" w:after="60"/>
              <w:ind w:firstLine="0"/>
              <w:rPr>
                <w:rFonts w:eastAsia="Times"/>
                <w:sz w:val="18"/>
              </w:rPr>
            </w:pPr>
            <w:r w:rsidRPr="00AE3CAC">
              <w:rPr>
                <w:rFonts w:eastAsia="Times"/>
                <w:sz w:val="18"/>
              </w:rPr>
              <w:t>35.0</w:t>
            </w:r>
          </w:p>
        </w:tc>
        <w:tc>
          <w:tcPr>
            <w:tcW w:w="626" w:type="dxa"/>
            <w:tcBorders>
              <w:bottom w:val="single" w:sz="6" w:space="0" w:color="auto"/>
            </w:tcBorders>
          </w:tcPr>
          <w:p w14:paraId="61C98A34" w14:textId="77777777" w:rsidR="00441568" w:rsidRPr="00AE3CAC" w:rsidRDefault="00441568" w:rsidP="00441568">
            <w:pPr>
              <w:spacing w:before="60" w:after="60"/>
              <w:ind w:firstLine="0"/>
              <w:rPr>
                <w:rFonts w:eastAsia="Times"/>
                <w:sz w:val="18"/>
              </w:rPr>
            </w:pPr>
            <w:r w:rsidRPr="00AE3CAC">
              <w:rPr>
                <w:rFonts w:eastAsia="Times"/>
                <w:sz w:val="18"/>
              </w:rPr>
              <w:t>706</w:t>
            </w:r>
          </w:p>
        </w:tc>
        <w:tc>
          <w:tcPr>
            <w:tcW w:w="626" w:type="dxa"/>
            <w:tcBorders>
              <w:bottom w:val="single" w:sz="6" w:space="0" w:color="auto"/>
            </w:tcBorders>
          </w:tcPr>
          <w:p w14:paraId="0BC7D08C" w14:textId="77777777" w:rsidR="00441568" w:rsidRPr="00AE3CAC" w:rsidRDefault="00441568" w:rsidP="00441568">
            <w:pPr>
              <w:spacing w:before="60" w:after="60"/>
              <w:ind w:firstLine="0"/>
              <w:rPr>
                <w:rFonts w:eastAsia="Times"/>
                <w:sz w:val="18"/>
              </w:rPr>
            </w:pPr>
            <w:r w:rsidRPr="00AE3CAC">
              <w:rPr>
                <w:rFonts w:eastAsia="Times"/>
                <w:sz w:val="18"/>
              </w:rPr>
              <w:t>63.5</w:t>
            </w:r>
          </w:p>
        </w:tc>
        <w:tc>
          <w:tcPr>
            <w:tcW w:w="626" w:type="dxa"/>
            <w:tcBorders>
              <w:bottom w:val="single" w:sz="6" w:space="0" w:color="auto"/>
            </w:tcBorders>
          </w:tcPr>
          <w:p w14:paraId="0B9854AB" w14:textId="77777777" w:rsidR="00441568" w:rsidRPr="00AE3CAC" w:rsidRDefault="00441568" w:rsidP="00441568">
            <w:pPr>
              <w:spacing w:before="60" w:after="60"/>
              <w:ind w:firstLine="0"/>
              <w:rPr>
                <w:rFonts w:eastAsia="Times"/>
                <w:sz w:val="18"/>
              </w:rPr>
            </w:pPr>
            <w:r w:rsidRPr="00AE3CAC">
              <w:rPr>
                <w:rFonts w:eastAsia="Times"/>
                <w:sz w:val="18"/>
              </w:rPr>
              <w:t>405</w:t>
            </w:r>
          </w:p>
        </w:tc>
        <w:tc>
          <w:tcPr>
            <w:tcW w:w="626" w:type="dxa"/>
            <w:tcBorders>
              <w:bottom w:val="single" w:sz="6" w:space="0" w:color="auto"/>
            </w:tcBorders>
          </w:tcPr>
          <w:p w14:paraId="6DF4D45F" w14:textId="77777777" w:rsidR="00441568" w:rsidRPr="00AE3CAC" w:rsidRDefault="00441568" w:rsidP="00441568">
            <w:pPr>
              <w:spacing w:before="60" w:after="60"/>
              <w:ind w:firstLine="0"/>
              <w:rPr>
                <w:rFonts w:eastAsia="Times"/>
                <w:sz w:val="18"/>
              </w:rPr>
            </w:pPr>
            <w:r w:rsidRPr="00AE3CAC">
              <w:rPr>
                <w:rFonts w:eastAsia="Times"/>
                <w:sz w:val="18"/>
              </w:rPr>
              <w:t>35.5</w:t>
            </w:r>
          </w:p>
        </w:tc>
        <w:tc>
          <w:tcPr>
            <w:tcW w:w="626" w:type="dxa"/>
            <w:tcBorders>
              <w:bottom w:val="single" w:sz="6" w:space="0" w:color="auto"/>
            </w:tcBorders>
          </w:tcPr>
          <w:p w14:paraId="64843FD0" w14:textId="77777777" w:rsidR="00441568" w:rsidRPr="00AE3CAC" w:rsidRDefault="00441568" w:rsidP="00441568">
            <w:pPr>
              <w:spacing w:before="60" w:after="60"/>
              <w:ind w:firstLine="0"/>
              <w:rPr>
                <w:rFonts w:eastAsia="Times"/>
                <w:sz w:val="18"/>
              </w:rPr>
            </w:pPr>
            <w:r w:rsidRPr="00AE3CAC">
              <w:rPr>
                <w:rFonts w:eastAsia="Times"/>
                <w:sz w:val="18"/>
              </w:rPr>
              <w:t>1306</w:t>
            </w:r>
          </w:p>
        </w:tc>
        <w:tc>
          <w:tcPr>
            <w:tcW w:w="626" w:type="dxa"/>
            <w:tcBorders>
              <w:bottom w:val="single" w:sz="6" w:space="0" w:color="auto"/>
            </w:tcBorders>
          </w:tcPr>
          <w:p w14:paraId="4090FFC8" w14:textId="77777777" w:rsidR="00441568" w:rsidRPr="00AE3CAC" w:rsidRDefault="00441568" w:rsidP="00441568">
            <w:pPr>
              <w:spacing w:before="60" w:after="60"/>
              <w:ind w:firstLine="0"/>
              <w:rPr>
                <w:rFonts w:eastAsia="Times"/>
                <w:sz w:val="18"/>
              </w:rPr>
            </w:pPr>
            <w:r w:rsidRPr="00AE3CAC">
              <w:rPr>
                <w:rFonts w:eastAsia="Times"/>
                <w:sz w:val="18"/>
              </w:rPr>
              <w:t>69.6</w:t>
            </w:r>
          </w:p>
        </w:tc>
        <w:tc>
          <w:tcPr>
            <w:tcW w:w="626" w:type="dxa"/>
            <w:tcBorders>
              <w:bottom w:val="single" w:sz="6" w:space="0" w:color="auto"/>
            </w:tcBorders>
          </w:tcPr>
          <w:p w14:paraId="15B160BE" w14:textId="77777777" w:rsidR="00441568" w:rsidRPr="00AE3CAC" w:rsidRDefault="00441568" w:rsidP="00441568">
            <w:pPr>
              <w:spacing w:before="60" w:after="60"/>
              <w:ind w:firstLine="0"/>
              <w:rPr>
                <w:rFonts w:eastAsia="Times"/>
                <w:sz w:val="18"/>
              </w:rPr>
            </w:pPr>
            <w:r w:rsidRPr="00AE3CAC">
              <w:rPr>
                <w:rFonts w:eastAsia="Times"/>
                <w:sz w:val="18"/>
              </w:rPr>
              <w:t>569</w:t>
            </w:r>
          </w:p>
        </w:tc>
        <w:tc>
          <w:tcPr>
            <w:tcW w:w="626" w:type="dxa"/>
            <w:tcBorders>
              <w:bottom w:val="single" w:sz="6" w:space="0" w:color="auto"/>
            </w:tcBorders>
          </w:tcPr>
          <w:p w14:paraId="50D91EA2" w14:textId="77777777" w:rsidR="00441568" w:rsidRPr="00AE3CAC" w:rsidRDefault="00441568" w:rsidP="00441568">
            <w:pPr>
              <w:spacing w:before="60" w:after="60"/>
              <w:ind w:firstLine="0"/>
              <w:rPr>
                <w:rFonts w:eastAsia="Times"/>
                <w:sz w:val="18"/>
              </w:rPr>
            </w:pPr>
            <w:r w:rsidRPr="00AE3CAC">
              <w:rPr>
                <w:rFonts w:eastAsia="Times"/>
                <w:sz w:val="18"/>
              </w:rPr>
              <w:t>30.4</w:t>
            </w:r>
          </w:p>
        </w:tc>
        <w:tc>
          <w:tcPr>
            <w:tcW w:w="626" w:type="dxa"/>
            <w:tcBorders>
              <w:bottom w:val="single" w:sz="6" w:space="0" w:color="auto"/>
            </w:tcBorders>
          </w:tcPr>
          <w:p w14:paraId="3478FCE0" w14:textId="77777777" w:rsidR="00441568" w:rsidRPr="00AE3CAC" w:rsidRDefault="00441568" w:rsidP="00441568">
            <w:pPr>
              <w:spacing w:before="60" w:after="60"/>
              <w:ind w:firstLine="0"/>
              <w:rPr>
                <w:rFonts w:eastAsia="Times"/>
                <w:sz w:val="18"/>
              </w:rPr>
            </w:pPr>
            <w:r w:rsidRPr="00AE3CAC">
              <w:rPr>
                <w:rFonts w:eastAsia="Times"/>
                <w:sz w:val="18"/>
              </w:rPr>
              <w:t>159</w:t>
            </w:r>
          </w:p>
        </w:tc>
        <w:tc>
          <w:tcPr>
            <w:tcW w:w="626" w:type="dxa"/>
            <w:tcBorders>
              <w:bottom w:val="single" w:sz="6" w:space="0" w:color="auto"/>
            </w:tcBorders>
          </w:tcPr>
          <w:p w14:paraId="2089F6EB" w14:textId="77777777" w:rsidR="00441568" w:rsidRPr="00AE3CAC" w:rsidRDefault="00441568" w:rsidP="00441568">
            <w:pPr>
              <w:spacing w:before="60" w:after="60"/>
              <w:ind w:firstLine="0"/>
              <w:rPr>
                <w:rFonts w:eastAsia="Times"/>
                <w:sz w:val="18"/>
              </w:rPr>
            </w:pPr>
            <w:r w:rsidRPr="00AE3CAC">
              <w:rPr>
                <w:rFonts w:eastAsia="Times"/>
                <w:sz w:val="18"/>
              </w:rPr>
              <w:t>90.8</w:t>
            </w:r>
          </w:p>
        </w:tc>
        <w:tc>
          <w:tcPr>
            <w:tcW w:w="626" w:type="dxa"/>
            <w:tcBorders>
              <w:bottom w:val="single" w:sz="6" w:space="0" w:color="auto"/>
            </w:tcBorders>
          </w:tcPr>
          <w:p w14:paraId="67D24B2B" w14:textId="77777777" w:rsidR="00441568" w:rsidRPr="00AE3CAC" w:rsidRDefault="00441568" w:rsidP="00441568">
            <w:pPr>
              <w:spacing w:before="60" w:after="60"/>
              <w:ind w:firstLine="0"/>
              <w:rPr>
                <w:rFonts w:eastAsia="Times"/>
                <w:sz w:val="18"/>
              </w:rPr>
            </w:pPr>
            <w:r w:rsidRPr="00AE3CAC">
              <w:rPr>
                <w:rFonts w:eastAsia="Times"/>
                <w:sz w:val="18"/>
              </w:rPr>
              <w:t>16</w:t>
            </w:r>
          </w:p>
        </w:tc>
        <w:tc>
          <w:tcPr>
            <w:tcW w:w="626" w:type="dxa"/>
            <w:tcBorders>
              <w:bottom w:val="single" w:sz="6" w:space="0" w:color="auto"/>
            </w:tcBorders>
          </w:tcPr>
          <w:p w14:paraId="099A9A80" w14:textId="77777777" w:rsidR="00441568" w:rsidRPr="00AE3CAC" w:rsidRDefault="00441568" w:rsidP="00441568">
            <w:pPr>
              <w:spacing w:before="60" w:after="60"/>
              <w:ind w:firstLine="0"/>
              <w:rPr>
                <w:rFonts w:eastAsia="Times"/>
                <w:sz w:val="18"/>
              </w:rPr>
            </w:pPr>
            <w:r w:rsidRPr="00AE3CAC">
              <w:rPr>
                <w:rFonts w:eastAsia="Times"/>
                <w:sz w:val="18"/>
              </w:rPr>
              <w:t>9.2</w:t>
            </w:r>
          </w:p>
        </w:tc>
      </w:tr>
    </w:tbl>
    <w:p w14:paraId="434AE620" w14:textId="77777777" w:rsidR="00441568" w:rsidRPr="00462E5A" w:rsidRDefault="00441568" w:rsidP="00441568">
      <w:pPr>
        <w:rPr>
          <w:sz w:val="20"/>
        </w:rPr>
      </w:pPr>
      <w:r w:rsidRPr="00462E5A">
        <w:rPr>
          <w:sz w:val="20"/>
        </w:rPr>
        <w:t>1. Information non disponible à partir de 1970.</w:t>
      </w:r>
    </w:p>
    <w:p w14:paraId="2B6B2B4C" w14:textId="77777777" w:rsidR="00441568" w:rsidRDefault="00441568" w:rsidP="00441568">
      <w:pPr>
        <w:rPr>
          <w:sz w:val="20"/>
        </w:rPr>
      </w:pPr>
      <w:r w:rsidRPr="00462E5A">
        <w:rPr>
          <w:sz w:val="20"/>
        </w:rPr>
        <w:t xml:space="preserve">Source : Jeunes délinquants, Statistiques </w:t>
      </w:r>
      <w:r>
        <w:rPr>
          <w:sz w:val="20"/>
        </w:rPr>
        <w:t>Canada</w:t>
      </w:r>
    </w:p>
    <w:p w14:paraId="4968DC00" w14:textId="77777777" w:rsidR="00441568" w:rsidRDefault="00441568" w:rsidP="00441568">
      <w:pPr>
        <w:pStyle w:val="p"/>
      </w:pPr>
      <w:r>
        <w:br w:type="page"/>
        <w:t>[106]</w:t>
      </w:r>
    </w:p>
    <w:p w14:paraId="56CCBA39" w14:textId="77777777" w:rsidR="00441568" w:rsidRPr="00376716" w:rsidRDefault="00441568" w:rsidP="00441568">
      <w:pPr>
        <w:spacing w:before="120" w:after="120"/>
        <w:jc w:val="both"/>
        <w:rPr>
          <w:szCs w:val="2"/>
        </w:rPr>
      </w:pPr>
    </w:p>
    <w:p w14:paraId="07110ED4" w14:textId="77777777" w:rsidR="00441568" w:rsidRDefault="00441568" w:rsidP="00441568">
      <w:pPr>
        <w:pStyle w:val="figtitre"/>
      </w:pPr>
      <w:r w:rsidRPr="009A1226">
        <w:t xml:space="preserve">Tableau </w:t>
      </w:r>
      <w:r>
        <w:t>8</w:t>
      </w:r>
    </w:p>
    <w:p w14:paraId="347280A1" w14:textId="77777777" w:rsidR="00441568" w:rsidRPr="009A1226" w:rsidRDefault="00441568" w:rsidP="00441568">
      <w:pPr>
        <w:pStyle w:val="figtitrest"/>
      </w:pPr>
      <w:r w:rsidRPr="009A1226">
        <w:t xml:space="preserve">Pour les Jeunes reconnus "Jeunes délinquants", inventaire des délits par sexe, </w:t>
      </w:r>
      <w:r>
        <w:t>pour le Canada, 1963-1973</w:t>
      </w:r>
      <w:r w:rsidRPr="009A1226">
        <w:t> </w:t>
      </w:r>
      <w:r w:rsidRPr="009A1226">
        <w:rPr>
          <w:highlight w:val="green"/>
          <w:vertAlign w:val="superscript"/>
        </w:rPr>
        <w:t>1</w:t>
      </w:r>
    </w:p>
    <w:tbl>
      <w:tblPr>
        <w:tblW w:w="0" w:type="auto"/>
        <w:tblInd w:w="-252" w:type="dxa"/>
        <w:tblLook w:val="00BF" w:firstRow="1" w:lastRow="0" w:firstColumn="1" w:lastColumn="0" w:noHBand="0" w:noVBand="0"/>
      </w:tblPr>
      <w:tblGrid>
        <w:gridCol w:w="809"/>
        <w:gridCol w:w="602"/>
        <w:gridCol w:w="741"/>
        <w:gridCol w:w="558"/>
        <w:gridCol w:w="651"/>
        <w:gridCol w:w="600"/>
        <w:gridCol w:w="651"/>
        <w:gridCol w:w="557"/>
        <w:gridCol w:w="593"/>
        <w:gridCol w:w="666"/>
        <w:gridCol w:w="651"/>
        <w:gridCol w:w="600"/>
        <w:gridCol w:w="651"/>
        <w:gridCol w:w="600"/>
        <w:gridCol w:w="651"/>
        <w:gridCol w:w="557"/>
        <w:gridCol w:w="651"/>
        <w:gridCol w:w="600"/>
        <w:gridCol w:w="651"/>
        <w:gridCol w:w="600"/>
        <w:gridCol w:w="651"/>
        <w:gridCol w:w="600"/>
        <w:gridCol w:w="651"/>
        <w:gridCol w:w="600"/>
        <w:gridCol w:w="651"/>
        <w:gridCol w:w="600"/>
        <w:gridCol w:w="651"/>
        <w:gridCol w:w="557"/>
        <w:gridCol w:w="651"/>
      </w:tblGrid>
      <w:tr w:rsidR="00441568" w:rsidRPr="00AE3CAC" w14:paraId="70BBF43F" w14:textId="77777777">
        <w:tc>
          <w:tcPr>
            <w:tcW w:w="896" w:type="dxa"/>
            <w:vMerge w:val="restart"/>
            <w:tcBorders>
              <w:top w:val="single" w:sz="4" w:space="0" w:color="auto"/>
              <w:bottom w:val="single" w:sz="4" w:space="0" w:color="auto"/>
            </w:tcBorders>
            <w:shd w:val="clear" w:color="auto" w:fill="EEECE1"/>
            <w:vAlign w:val="center"/>
          </w:tcPr>
          <w:p w14:paraId="27BD815F" w14:textId="77777777" w:rsidR="00441568" w:rsidRPr="00AE3CAC" w:rsidRDefault="00441568" w:rsidP="00441568">
            <w:pPr>
              <w:spacing w:before="60" w:after="60"/>
              <w:ind w:firstLine="0"/>
              <w:rPr>
                <w:rFonts w:eastAsia="Times"/>
                <w:sz w:val="18"/>
              </w:rPr>
            </w:pPr>
            <w:r w:rsidRPr="00AE3CAC">
              <w:rPr>
                <w:rFonts w:eastAsia="Times"/>
                <w:sz w:val="18"/>
              </w:rPr>
              <w:t>Année et province</w:t>
            </w:r>
          </w:p>
        </w:tc>
        <w:tc>
          <w:tcPr>
            <w:tcW w:w="2642" w:type="dxa"/>
            <w:gridSpan w:val="4"/>
            <w:tcBorders>
              <w:top w:val="single" w:sz="4" w:space="0" w:color="auto"/>
              <w:bottom w:val="single" w:sz="4" w:space="0" w:color="auto"/>
            </w:tcBorders>
            <w:shd w:val="clear" w:color="auto" w:fill="EEECE1"/>
            <w:vAlign w:val="center"/>
          </w:tcPr>
          <w:p w14:paraId="2C18EE08" w14:textId="77777777" w:rsidR="00441568" w:rsidRPr="00AE3CAC" w:rsidRDefault="00441568" w:rsidP="00441568">
            <w:pPr>
              <w:spacing w:before="60" w:after="60"/>
              <w:ind w:firstLine="0"/>
              <w:jc w:val="center"/>
              <w:rPr>
                <w:rFonts w:eastAsia="Times"/>
                <w:sz w:val="18"/>
              </w:rPr>
            </w:pPr>
            <w:r w:rsidRPr="00AE3CAC">
              <w:rPr>
                <w:rFonts w:eastAsia="Times"/>
                <w:sz w:val="18"/>
              </w:rPr>
              <w:t>Contre les personnes</w:t>
            </w:r>
          </w:p>
        </w:tc>
        <w:tc>
          <w:tcPr>
            <w:tcW w:w="2485" w:type="dxa"/>
            <w:gridSpan w:val="4"/>
            <w:tcBorders>
              <w:top w:val="single" w:sz="4" w:space="0" w:color="auto"/>
              <w:bottom w:val="single" w:sz="4" w:space="0" w:color="auto"/>
            </w:tcBorders>
            <w:shd w:val="clear" w:color="auto" w:fill="EEECE1"/>
          </w:tcPr>
          <w:p w14:paraId="53707E8C" w14:textId="77777777" w:rsidR="00441568" w:rsidRPr="00AE3CAC" w:rsidRDefault="00441568" w:rsidP="00441568">
            <w:pPr>
              <w:spacing w:before="60" w:after="60"/>
              <w:ind w:firstLine="0"/>
              <w:jc w:val="center"/>
              <w:rPr>
                <w:rFonts w:eastAsia="Times"/>
                <w:sz w:val="18"/>
              </w:rPr>
            </w:pPr>
            <w:r w:rsidRPr="00AE3CAC">
              <w:rPr>
                <w:rFonts w:eastAsia="Times"/>
                <w:sz w:val="18"/>
              </w:rPr>
              <w:t>Contre la propriété</w:t>
            </w:r>
            <w:r w:rsidRPr="00AE3CAC">
              <w:rPr>
                <w:rFonts w:eastAsia="Times"/>
                <w:sz w:val="18"/>
              </w:rPr>
              <w:br/>
              <w:t>avec violence</w:t>
            </w:r>
          </w:p>
        </w:tc>
        <w:tc>
          <w:tcPr>
            <w:tcW w:w="2486" w:type="dxa"/>
            <w:gridSpan w:val="4"/>
            <w:tcBorders>
              <w:top w:val="single" w:sz="4" w:space="0" w:color="auto"/>
              <w:bottom w:val="single" w:sz="4" w:space="0" w:color="auto"/>
            </w:tcBorders>
            <w:shd w:val="clear" w:color="auto" w:fill="EEECE1"/>
            <w:vAlign w:val="center"/>
          </w:tcPr>
          <w:p w14:paraId="1DB3B24E" w14:textId="77777777" w:rsidR="00441568" w:rsidRPr="00AE3CAC" w:rsidRDefault="00441568" w:rsidP="00441568">
            <w:pPr>
              <w:spacing w:before="60" w:after="60"/>
              <w:ind w:firstLine="0"/>
              <w:jc w:val="center"/>
              <w:rPr>
                <w:rFonts w:eastAsia="Times"/>
                <w:sz w:val="18"/>
              </w:rPr>
            </w:pPr>
            <w:r w:rsidRPr="00AE3CAC">
              <w:rPr>
                <w:rFonts w:eastAsia="Times"/>
                <w:sz w:val="18"/>
              </w:rPr>
              <w:t>Contre la propriété</w:t>
            </w:r>
          </w:p>
        </w:tc>
        <w:tc>
          <w:tcPr>
            <w:tcW w:w="2489" w:type="dxa"/>
            <w:gridSpan w:val="4"/>
            <w:tcBorders>
              <w:top w:val="single" w:sz="4" w:space="0" w:color="auto"/>
              <w:bottom w:val="single" w:sz="4" w:space="0" w:color="auto"/>
            </w:tcBorders>
            <w:shd w:val="clear" w:color="auto" w:fill="EEECE1"/>
          </w:tcPr>
          <w:p w14:paraId="11CC0DF7" w14:textId="77777777" w:rsidR="00441568" w:rsidRPr="00AE3CAC" w:rsidRDefault="00441568" w:rsidP="00441568">
            <w:pPr>
              <w:spacing w:before="60" w:after="60"/>
              <w:ind w:firstLine="0"/>
              <w:jc w:val="center"/>
              <w:rPr>
                <w:rFonts w:eastAsia="Times"/>
                <w:sz w:val="18"/>
              </w:rPr>
            </w:pPr>
            <w:r w:rsidRPr="00AE3CAC">
              <w:rPr>
                <w:rFonts w:eastAsia="Times"/>
                <w:sz w:val="18"/>
              </w:rPr>
              <w:t>Autres infractions</w:t>
            </w:r>
            <w:r w:rsidRPr="00AE3CAC">
              <w:rPr>
                <w:rFonts w:eastAsia="Times"/>
                <w:sz w:val="18"/>
              </w:rPr>
              <w:br/>
              <w:t>au code criminel</w:t>
            </w:r>
          </w:p>
        </w:tc>
        <w:tc>
          <w:tcPr>
            <w:tcW w:w="2490" w:type="dxa"/>
            <w:gridSpan w:val="4"/>
            <w:tcBorders>
              <w:top w:val="single" w:sz="4" w:space="0" w:color="auto"/>
              <w:bottom w:val="single" w:sz="4" w:space="0" w:color="auto"/>
            </w:tcBorders>
            <w:shd w:val="clear" w:color="auto" w:fill="EEECE1"/>
            <w:vAlign w:val="center"/>
          </w:tcPr>
          <w:p w14:paraId="5C4075F9" w14:textId="77777777" w:rsidR="00441568" w:rsidRPr="00AE3CAC" w:rsidRDefault="00441568" w:rsidP="00441568">
            <w:pPr>
              <w:spacing w:before="60" w:after="60"/>
              <w:ind w:firstLine="0"/>
              <w:jc w:val="center"/>
              <w:rPr>
                <w:rFonts w:eastAsia="Times"/>
                <w:sz w:val="18"/>
              </w:rPr>
            </w:pPr>
            <w:r w:rsidRPr="00AE3CAC">
              <w:rPr>
                <w:rFonts w:eastAsia="Times"/>
                <w:sz w:val="18"/>
              </w:rPr>
              <w:t>Lois fédérales</w:t>
            </w:r>
          </w:p>
        </w:tc>
        <w:tc>
          <w:tcPr>
            <w:tcW w:w="2490" w:type="dxa"/>
            <w:gridSpan w:val="4"/>
            <w:tcBorders>
              <w:top w:val="single" w:sz="4" w:space="0" w:color="auto"/>
              <w:bottom w:val="single" w:sz="4" w:space="0" w:color="auto"/>
            </w:tcBorders>
            <w:shd w:val="clear" w:color="auto" w:fill="EEECE1"/>
            <w:vAlign w:val="center"/>
          </w:tcPr>
          <w:p w14:paraId="2FFAC8F8" w14:textId="77777777" w:rsidR="00441568" w:rsidRPr="00AE3CAC" w:rsidRDefault="00441568" w:rsidP="00441568">
            <w:pPr>
              <w:spacing w:before="60" w:after="60"/>
              <w:ind w:firstLine="0"/>
              <w:jc w:val="center"/>
              <w:rPr>
                <w:rFonts w:eastAsia="Times"/>
                <w:sz w:val="18"/>
              </w:rPr>
            </w:pPr>
            <w:r w:rsidRPr="00AE3CAC">
              <w:rPr>
                <w:rFonts w:eastAsia="Times"/>
                <w:sz w:val="18"/>
              </w:rPr>
              <w:t>Lois provinciales</w:t>
            </w:r>
          </w:p>
        </w:tc>
        <w:tc>
          <w:tcPr>
            <w:tcW w:w="2490" w:type="dxa"/>
            <w:gridSpan w:val="4"/>
            <w:tcBorders>
              <w:top w:val="single" w:sz="4" w:space="0" w:color="auto"/>
              <w:bottom w:val="single" w:sz="4" w:space="0" w:color="auto"/>
            </w:tcBorders>
            <w:shd w:val="clear" w:color="auto" w:fill="EEECE1"/>
            <w:vAlign w:val="center"/>
          </w:tcPr>
          <w:p w14:paraId="42FCA111" w14:textId="77777777" w:rsidR="00441568" w:rsidRPr="00AE3CAC" w:rsidRDefault="00441568" w:rsidP="00441568">
            <w:pPr>
              <w:spacing w:before="60" w:after="60"/>
              <w:ind w:firstLine="0"/>
              <w:jc w:val="center"/>
              <w:rPr>
                <w:rFonts w:eastAsia="Times"/>
                <w:sz w:val="18"/>
              </w:rPr>
            </w:pPr>
            <w:r w:rsidRPr="00AE3CAC">
              <w:rPr>
                <w:rFonts w:eastAsia="Times"/>
                <w:sz w:val="18"/>
              </w:rPr>
              <w:t>Règlements municipaux</w:t>
            </w:r>
          </w:p>
        </w:tc>
      </w:tr>
      <w:tr w:rsidR="00441568" w:rsidRPr="00AE3CAC" w14:paraId="0AA4DB25" w14:textId="77777777">
        <w:tc>
          <w:tcPr>
            <w:tcW w:w="896" w:type="dxa"/>
            <w:vMerge/>
            <w:tcBorders>
              <w:top w:val="single" w:sz="4" w:space="0" w:color="auto"/>
              <w:bottom w:val="single" w:sz="4" w:space="0" w:color="auto"/>
            </w:tcBorders>
            <w:shd w:val="clear" w:color="auto" w:fill="EEECE1"/>
          </w:tcPr>
          <w:p w14:paraId="75960461" w14:textId="77777777" w:rsidR="00441568" w:rsidRPr="00AE3CAC" w:rsidRDefault="00441568" w:rsidP="00441568">
            <w:pPr>
              <w:spacing w:before="60" w:after="60"/>
              <w:ind w:firstLine="0"/>
              <w:rPr>
                <w:rFonts w:eastAsia="Times"/>
                <w:sz w:val="18"/>
              </w:rPr>
            </w:pPr>
          </w:p>
        </w:tc>
        <w:tc>
          <w:tcPr>
            <w:tcW w:w="1367" w:type="dxa"/>
            <w:gridSpan w:val="2"/>
            <w:tcBorders>
              <w:top w:val="single" w:sz="4" w:space="0" w:color="auto"/>
              <w:bottom w:val="single" w:sz="4" w:space="0" w:color="auto"/>
            </w:tcBorders>
            <w:shd w:val="clear" w:color="auto" w:fill="EEECE1"/>
          </w:tcPr>
          <w:p w14:paraId="1732E1DF"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75" w:type="dxa"/>
            <w:gridSpan w:val="2"/>
            <w:tcBorders>
              <w:top w:val="single" w:sz="4" w:space="0" w:color="auto"/>
              <w:bottom w:val="single" w:sz="4" w:space="0" w:color="auto"/>
            </w:tcBorders>
            <w:shd w:val="clear" w:color="auto" w:fill="EEECE1"/>
          </w:tcPr>
          <w:p w14:paraId="160FD964"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42" w:type="dxa"/>
            <w:gridSpan w:val="2"/>
            <w:tcBorders>
              <w:top w:val="single" w:sz="4" w:space="0" w:color="auto"/>
              <w:bottom w:val="single" w:sz="4" w:space="0" w:color="auto"/>
            </w:tcBorders>
            <w:shd w:val="clear" w:color="auto" w:fill="EEECE1"/>
          </w:tcPr>
          <w:p w14:paraId="79139FB3"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43" w:type="dxa"/>
            <w:gridSpan w:val="2"/>
            <w:tcBorders>
              <w:top w:val="single" w:sz="4" w:space="0" w:color="auto"/>
              <w:bottom w:val="single" w:sz="4" w:space="0" w:color="auto"/>
            </w:tcBorders>
            <w:shd w:val="clear" w:color="auto" w:fill="EEECE1"/>
          </w:tcPr>
          <w:p w14:paraId="00E29615"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43" w:type="dxa"/>
            <w:gridSpan w:val="2"/>
            <w:tcBorders>
              <w:top w:val="single" w:sz="4" w:space="0" w:color="auto"/>
              <w:bottom w:val="single" w:sz="4" w:space="0" w:color="auto"/>
            </w:tcBorders>
            <w:shd w:val="clear" w:color="auto" w:fill="EEECE1"/>
          </w:tcPr>
          <w:p w14:paraId="0FA46771"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43" w:type="dxa"/>
            <w:gridSpan w:val="2"/>
            <w:tcBorders>
              <w:top w:val="single" w:sz="4" w:space="0" w:color="auto"/>
              <w:bottom w:val="single" w:sz="4" w:space="0" w:color="auto"/>
            </w:tcBorders>
            <w:shd w:val="clear" w:color="auto" w:fill="EEECE1"/>
          </w:tcPr>
          <w:p w14:paraId="31211C4A"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44" w:type="dxa"/>
            <w:gridSpan w:val="2"/>
            <w:tcBorders>
              <w:top w:val="single" w:sz="4" w:space="0" w:color="auto"/>
              <w:bottom w:val="single" w:sz="4" w:space="0" w:color="auto"/>
            </w:tcBorders>
            <w:shd w:val="clear" w:color="auto" w:fill="EEECE1"/>
          </w:tcPr>
          <w:p w14:paraId="5E4717BD"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45" w:type="dxa"/>
            <w:gridSpan w:val="2"/>
            <w:tcBorders>
              <w:top w:val="single" w:sz="4" w:space="0" w:color="auto"/>
              <w:bottom w:val="single" w:sz="4" w:space="0" w:color="auto"/>
            </w:tcBorders>
            <w:shd w:val="clear" w:color="auto" w:fill="EEECE1"/>
          </w:tcPr>
          <w:p w14:paraId="68668F7A"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45" w:type="dxa"/>
            <w:gridSpan w:val="2"/>
            <w:tcBorders>
              <w:top w:val="single" w:sz="4" w:space="0" w:color="auto"/>
              <w:bottom w:val="single" w:sz="4" w:space="0" w:color="auto"/>
            </w:tcBorders>
            <w:shd w:val="clear" w:color="auto" w:fill="EEECE1"/>
          </w:tcPr>
          <w:p w14:paraId="419B2D5D"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45" w:type="dxa"/>
            <w:gridSpan w:val="2"/>
            <w:tcBorders>
              <w:top w:val="single" w:sz="4" w:space="0" w:color="auto"/>
              <w:bottom w:val="single" w:sz="4" w:space="0" w:color="auto"/>
            </w:tcBorders>
            <w:shd w:val="clear" w:color="auto" w:fill="EEECE1"/>
          </w:tcPr>
          <w:p w14:paraId="79280DCA"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45" w:type="dxa"/>
            <w:gridSpan w:val="2"/>
            <w:tcBorders>
              <w:top w:val="single" w:sz="4" w:space="0" w:color="auto"/>
              <w:bottom w:val="single" w:sz="4" w:space="0" w:color="auto"/>
            </w:tcBorders>
            <w:shd w:val="clear" w:color="auto" w:fill="EEECE1"/>
          </w:tcPr>
          <w:p w14:paraId="10A609C1"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45" w:type="dxa"/>
            <w:gridSpan w:val="2"/>
            <w:tcBorders>
              <w:top w:val="single" w:sz="4" w:space="0" w:color="auto"/>
              <w:bottom w:val="single" w:sz="4" w:space="0" w:color="auto"/>
            </w:tcBorders>
            <w:shd w:val="clear" w:color="auto" w:fill="EEECE1"/>
          </w:tcPr>
          <w:p w14:paraId="4CD0DEE5"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c>
          <w:tcPr>
            <w:tcW w:w="1245" w:type="dxa"/>
            <w:gridSpan w:val="2"/>
            <w:tcBorders>
              <w:top w:val="single" w:sz="4" w:space="0" w:color="auto"/>
              <w:bottom w:val="single" w:sz="4" w:space="0" w:color="auto"/>
            </w:tcBorders>
            <w:shd w:val="clear" w:color="auto" w:fill="EEECE1"/>
          </w:tcPr>
          <w:p w14:paraId="0403D05C" w14:textId="77777777" w:rsidR="00441568" w:rsidRPr="00AE3CAC" w:rsidRDefault="00441568" w:rsidP="00441568">
            <w:pPr>
              <w:spacing w:before="60" w:after="60"/>
              <w:ind w:firstLine="0"/>
              <w:jc w:val="center"/>
              <w:rPr>
                <w:rFonts w:eastAsia="Times"/>
                <w:sz w:val="18"/>
              </w:rPr>
            </w:pPr>
            <w:r w:rsidRPr="00AE3CAC">
              <w:rPr>
                <w:rFonts w:eastAsia="Times"/>
                <w:sz w:val="18"/>
              </w:rPr>
              <w:t>G</w:t>
            </w:r>
          </w:p>
        </w:tc>
        <w:tc>
          <w:tcPr>
            <w:tcW w:w="1245" w:type="dxa"/>
            <w:gridSpan w:val="2"/>
            <w:tcBorders>
              <w:top w:val="single" w:sz="4" w:space="0" w:color="auto"/>
              <w:bottom w:val="single" w:sz="4" w:space="0" w:color="auto"/>
            </w:tcBorders>
            <w:shd w:val="clear" w:color="auto" w:fill="EEECE1"/>
          </w:tcPr>
          <w:p w14:paraId="215D12BF" w14:textId="77777777" w:rsidR="00441568" w:rsidRPr="00AE3CAC" w:rsidRDefault="00441568" w:rsidP="00441568">
            <w:pPr>
              <w:spacing w:before="60" w:after="60"/>
              <w:ind w:firstLine="0"/>
              <w:jc w:val="center"/>
              <w:rPr>
                <w:rFonts w:eastAsia="Times"/>
                <w:sz w:val="18"/>
              </w:rPr>
            </w:pPr>
            <w:r w:rsidRPr="00AE3CAC">
              <w:rPr>
                <w:rFonts w:eastAsia="Times"/>
                <w:sz w:val="18"/>
              </w:rPr>
              <w:t>F</w:t>
            </w:r>
          </w:p>
        </w:tc>
      </w:tr>
      <w:tr w:rsidR="00441568" w:rsidRPr="00AE3CAC" w14:paraId="25328C0F" w14:textId="77777777">
        <w:tc>
          <w:tcPr>
            <w:tcW w:w="896" w:type="dxa"/>
            <w:tcBorders>
              <w:top w:val="single" w:sz="4" w:space="0" w:color="auto"/>
            </w:tcBorders>
          </w:tcPr>
          <w:p w14:paraId="7177BEEE" w14:textId="77777777" w:rsidR="00441568" w:rsidRPr="00AE3CAC" w:rsidRDefault="00441568" w:rsidP="00441568">
            <w:pPr>
              <w:spacing w:before="80" w:after="80"/>
              <w:ind w:firstLine="0"/>
              <w:rPr>
                <w:rFonts w:eastAsia="Times"/>
                <w:sz w:val="18"/>
              </w:rPr>
            </w:pPr>
            <w:r w:rsidRPr="00AE3CAC">
              <w:rPr>
                <w:rFonts w:eastAsia="Times"/>
                <w:sz w:val="18"/>
              </w:rPr>
              <w:t>1963</w:t>
            </w:r>
          </w:p>
        </w:tc>
        <w:tc>
          <w:tcPr>
            <w:tcW w:w="626" w:type="dxa"/>
            <w:tcBorders>
              <w:top w:val="single" w:sz="4" w:space="0" w:color="auto"/>
            </w:tcBorders>
          </w:tcPr>
          <w:p w14:paraId="19E49BE9" w14:textId="77777777" w:rsidR="00441568" w:rsidRPr="00AE3CAC" w:rsidRDefault="00441568" w:rsidP="00441568">
            <w:pPr>
              <w:spacing w:before="80" w:after="80"/>
              <w:ind w:firstLine="0"/>
              <w:rPr>
                <w:rFonts w:eastAsia="Times"/>
                <w:sz w:val="18"/>
              </w:rPr>
            </w:pPr>
            <w:r>
              <w:rPr>
                <w:rFonts w:eastAsia="Times"/>
                <w:sz w:val="18"/>
              </w:rPr>
              <w:t>563</w:t>
            </w:r>
          </w:p>
        </w:tc>
        <w:tc>
          <w:tcPr>
            <w:tcW w:w="741" w:type="dxa"/>
            <w:tcBorders>
              <w:top w:val="single" w:sz="4" w:space="0" w:color="auto"/>
            </w:tcBorders>
          </w:tcPr>
          <w:p w14:paraId="723DFF66" w14:textId="77777777" w:rsidR="00441568" w:rsidRPr="00AE3CAC" w:rsidRDefault="00441568" w:rsidP="00441568">
            <w:pPr>
              <w:spacing w:before="80" w:after="80"/>
              <w:ind w:firstLine="0"/>
              <w:rPr>
                <w:rFonts w:eastAsia="Times"/>
                <w:sz w:val="18"/>
              </w:rPr>
            </w:pPr>
            <w:r>
              <w:rPr>
                <w:rFonts w:eastAsia="Times"/>
                <w:sz w:val="18"/>
              </w:rPr>
              <w:t>(94.1)</w:t>
            </w:r>
          </w:p>
        </w:tc>
        <w:tc>
          <w:tcPr>
            <w:tcW w:w="624" w:type="dxa"/>
            <w:tcBorders>
              <w:top w:val="single" w:sz="4" w:space="0" w:color="auto"/>
            </w:tcBorders>
          </w:tcPr>
          <w:p w14:paraId="4F7BF061" w14:textId="77777777" w:rsidR="00441568" w:rsidRPr="00AE3CAC" w:rsidRDefault="00441568" w:rsidP="00441568">
            <w:pPr>
              <w:spacing w:before="80" w:after="80"/>
              <w:ind w:firstLine="0"/>
              <w:rPr>
                <w:rFonts w:eastAsia="Times"/>
                <w:sz w:val="18"/>
              </w:rPr>
            </w:pPr>
            <w:r>
              <w:rPr>
                <w:rFonts w:eastAsia="Times"/>
                <w:sz w:val="18"/>
              </w:rPr>
              <w:t>25</w:t>
            </w:r>
          </w:p>
        </w:tc>
        <w:tc>
          <w:tcPr>
            <w:tcW w:w="651" w:type="dxa"/>
            <w:tcBorders>
              <w:top w:val="single" w:sz="4" w:space="0" w:color="auto"/>
            </w:tcBorders>
          </w:tcPr>
          <w:p w14:paraId="60C18AAF" w14:textId="77777777" w:rsidR="00441568" w:rsidRPr="00AE3CAC" w:rsidRDefault="00441568" w:rsidP="00441568">
            <w:pPr>
              <w:spacing w:before="80" w:after="80"/>
              <w:ind w:firstLine="0"/>
              <w:rPr>
                <w:rFonts w:eastAsia="Times"/>
                <w:sz w:val="18"/>
              </w:rPr>
            </w:pPr>
            <w:r>
              <w:rPr>
                <w:rFonts w:eastAsia="Times"/>
                <w:sz w:val="18"/>
              </w:rPr>
              <w:t>(5.9)</w:t>
            </w:r>
          </w:p>
        </w:tc>
        <w:tc>
          <w:tcPr>
            <w:tcW w:w="621" w:type="dxa"/>
            <w:tcBorders>
              <w:top w:val="single" w:sz="4" w:space="0" w:color="auto"/>
            </w:tcBorders>
          </w:tcPr>
          <w:p w14:paraId="7BF2466B" w14:textId="77777777" w:rsidR="00441568" w:rsidRPr="00AE3CAC" w:rsidRDefault="00441568" w:rsidP="00441568">
            <w:pPr>
              <w:spacing w:before="80" w:after="80"/>
              <w:ind w:firstLine="0"/>
              <w:rPr>
                <w:rFonts w:eastAsia="Times"/>
                <w:sz w:val="18"/>
              </w:rPr>
            </w:pPr>
            <w:r>
              <w:rPr>
                <w:rFonts w:eastAsia="Times"/>
                <w:sz w:val="18"/>
              </w:rPr>
              <w:t>4169</w:t>
            </w:r>
          </w:p>
        </w:tc>
        <w:tc>
          <w:tcPr>
            <w:tcW w:w="621" w:type="dxa"/>
            <w:tcBorders>
              <w:top w:val="single" w:sz="4" w:space="0" w:color="auto"/>
            </w:tcBorders>
          </w:tcPr>
          <w:p w14:paraId="188477D3" w14:textId="77777777" w:rsidR="00441568" w:rsidRPr="00AE3CAC" w:rsidRDefault="00441568" w:rsidP="00441568">
            <w:pPr>
              <w:spacing w:before="80" w:after="80"/>
              <w:ind w:firstLine="0"/>
              <w:rPr>
                <w:rFonts w:eastAsia="Times"/>
                <w:sz w:val="18"/>
              </w:rPr>
            </w:pPr>
            <w:r>
              <w:rPr>
                <w:rFonts w:eastAsia="Times"/>
                <w:sz w:val="18"/>
              </w:rPr>
              <w:t>(97.3)</w:t>
            </w:r>
          </w:p>
        </w:tc>
        <w:tc>
          <w:tcPr>
            <w:tcW w:w="621" w:type="dxa"/>
            <w:tcBorders>
              <w:top w:val="single" w:sz="4" w:space="0" w:color="auto"/>
            </w:tcBorders>
          </w:tcPr>
          <w:p w14:paraId="2CF5A45B" w14:textId="77777777" w:rsidR="00441568" w:rsidRPr="00AE3CAC" w:rsidRDefault="00441568" w:rsidP="00441568">
            <w:pPr>
              <w:spacing w:before="80" w:after="80"/>
              <w:ind w:firstLine="0"/>
              <w:rPr>
                <w:rFonts w:eastAsia="Times"/>
                <w:sz w:val="18"/>
              </w:rPr>
            </w:pPr>
            <w:r>
              <w:rPr>
                <w:rFonts w:eastAsia="Times"/>
                <w:sz w:val="18"/>
              </w:rPr>
              <w:t>115</w:t>
            </w:r>
          </w:p>
        </w:tc>
        <w:tc>
          <w:tcPr>
            <w:tcW w:w="622" w:type="dxa"/>
            <w:tcBorders>
              <w:top w:val="single" w:sz="4" w:space="0" w:color="auto"/>
            </w:tcBorders>
          </w:tcPr>
          <w:p w14:paraId="66AF1491" w14:textId="77777777" w:rsidR="00441568" w:rsidRPr="00AE3CAC" w:rsidRDefault="00441568" w:rsidP="00441568">
            <w:pPr>
              <w:spacing w:before="80" w:after="80"/>
              <w:ind w:firstLine="0"/>
              <w:rPr>
                <w:rFonts w:eastAsia="Times"/>
                <w:sz w:val="18"/>
              </w:rPr>
            </w:pPr>
            <w:r>
              <w:rPr>
                <w:rFonts w:eastAsia="Times"/>
                <w:sz w:val="18"/>
              </w:rPr>
              <w:t>(2.7)</w:t>
            </w:r>
          </w:p>
        </w:tc>
        <w:tc>
          <w:tcPr>
            <w:tcW w:w="621" w:type="dxa"/>
            <w:tcBorders>
              <w:top w:val="single" w:sz="4" w:space="0" w:color="auto"/>
            </w:tcBorders>
          </w:tcPr>
          <w:p w14:paraId="65B4F2E3" w14:textId="77777777" w:rsidR="00441568" w:rsidRPr="00AE3CAC" w:rsidRDefault="00441568" w:rsidP="00441568">
            <w:pPr>
              <w:spacing w:before="80" w:after="80"/>
              <w:ind w:firstLine="0"/>
              <w:rPr>
                <w:rFonts w:eastAsia="Times"/>
                <w:sz w:val="18"/>
              </w:rPr>
            </w:pPr>
            <w:r>
              <w:rPr>
                <w:rFonts w:eastAsia="Times"/>
                <w:sz w:val="18"/>
              </w:rPr>
              <w:t>9430</w:t>
            </w:r>
          </w:p>
        </w:tc>
        <w:tc>
          <w:tcPr>
            <w:tcW w:w="622" w:type="dxa"/>
            <w:tcBorders>
              <w:top w:val="single" w:sz="4" w:space="0" w:color="auto"/>
            </w:tcBorders>
          </w:tcPr>
          <w:p w14:paraId="69D6E41A" w14:textId="77777777" w:rsidR="00441568" w:rsidRPr="00AE3CAC" w:rsidRDefault="00441568" w:rsidP="00441568">
            <w:pPr>
              <w:spacing w:before="80" w:after="80"/>
              <w:ind w:firstLine="0"/>
              <w:rPr>
                <w:rFonts w:eastAsia="Times"/>
                <w:sz w:val="18"/>
              </w:rPr>
            </w:pPr>
            <w:r>
              <w:rPr>
                <w:rFonts w:eastAsia="Times"/>
                <w:sz w:val="18"/>
              </w:rPr>
              <w:t>(91.9)</w:t>
            </w:r>
          </w:p>
        </w:tc>
        <w:tc>
          <w:tcPr>
            <w:tcW w:w="621" w:type="dxa"/>
            <w:tcBorders>
              <w:top w:val="single" w:sz="4" w:space="0" w:color="auto"/>
            </w:tcBorders>
          </w:tcPr>
          <w:p w14:paraId="73F99A06" w14:textId="77777777" w:rsidR="00441568" w:rsidRPr="00AE3CAC" w:rsidRDefault="00441568" w:rsidP="00441568">
            <w:pPr>
              <w:spacing w:before="80" w:after="80"/>
              <w:ind w:firstLine="0"/>
              <w:rPr>
                <w:rFonts w:eastAsia="Times"/>
                <w:sz w:val="18"/>
              </w:rPr>
            </w:pPr>
            <w:r>
              <w:rPr>
                <w:rFonts w:eastAsia="Times"/>
                <w:sz w:val="18"/>
              </w:rPr>
              <w:t>826</w:t>
            </w:r>
          </w:p>
        </w:tc>
        <w:tc>
          <w:tcPr>
            <w:tcW w:w="622" w:type="dxa"/>
            <w:tcBorders>
              <w:top w:val="single" w:sz="4" w:space="0" w:color="auto"/>
            </w:tcBorders>
          </w:tcPr>
          <w:p w14:paraId="4996DD8D" w14:textId="77777777" w:rsidR="00441568" w:rsidRPr="00AE3CAC" w:rsidRDefault="00441568" w:rsidP="00441568">
            <w:pPr>
              <w:spacing w:before="80" w:after="80"/>
              <w:ind w:firstLine="0"/>
              <w:rPr>
                <w:rFonts w:eastAsia="Times"/>
                <w:sz w:val="18"/>
              </w:rPr>
            </w:pPr>
            <w:r>
              <w:rPr>
                <w:rFonts w:eastAsia="Times"/>
                <w:sz w:val="18"/>
              </w:rPr>
              <w:t>(8.1)</w:t>
            </w:r>
          </w:p>
        </w:tc>
        <w:tc>
          <w:tcPr>
            <w:tcW w:w="621" w:type="dxa"/>
            <w:tcBorders>
              <w:top w:val="single" w:sz="4" w:space="0" w:color="auto"/>
            </w:tcBorders>
          </w:tcPr>
          <w:p w14:paraId="3BBE505A" w14:textId="77777777" w:rsidR="00441568" w:rsidRPr="00AE3CAC" w:rsidRDefault="00441568" w:rsidP="00441568">
            <w:pPr>
              <w:spacing w:before="80" w:after="80"/>
              <w:ind w:firstLine="0"/>
              <w:rPr>
                <w:rFonts w:eastAsia="Times"/>
                <w:sz w:val="18"/>
              </w:rPr>
            </w:pPr>
            <w:r>
              <w:rPr>
                <w:rFonts w:eastAsia="Times"/>
                <w:sz w:val="18"/>
              </w:rPr>
              <w:t>825</w:t>
            </w:r>
          </w:p>
        </w:tc>
        <w:tc>
          <w:tcPr>
            <w:tcW w:w="623" w:type="dxa"/>
            <w:tcBorders>
              <w:top w:val="single" w:sz="4" w:space="0" w:color="auto"/>
            </w:tcBorders>
          </w:tcPr>
          <w:p w14:paraId="0F1D5647" w14:textId="77777777" w:rsidR="00441568" w:rsidRPr="00AE3CAC" w:rsidRDefault="00441568" w:rsidP="00441568">
            <w:pPr>
              <w:spacing w:before="80" w:after="80"/>
              <w:ind w:firstLine="0"/>
              <w:rPr>
                <w:rFonts w:eastAsia="Times"/>
                <w:sz w:val="18"/>
              </w:rPr>
            </w:pPr>
            <w:r>
              <w:rPr>
                <w:rFonts w:eastAsia="Times"/>
                <w:sz w:val="18"/>
              </w:rPr>
              <w:t>(71.2)</w:t>
            </w:r>
          </w:p>
        </w:tc>
        <w:tc>
          <w:tcPr>
            <w:tcW w:w="622" w:type="dxa"/>
            <w:tcBorders>
              <w:top w:val="single" w:sz="4" w:space="0" w:color="auto"/>
            </w:tcBorders>
          </w:tcPr>
          <w:p w14:paraId="7383A381" w14:textId="77777777" w:rsidR="00441568" w:rsidRPr="00AE3CAC" w:rsidRDefault="00441568" w:rsidP="00441568">
            <w:pPr>
              <w:spacing w:before="80" w:after="80"/>
              <w:ind w:firstLine="0"/>
              <w:rPr>
                <w:rFonts w:eastAsia="Times"/>
                <w:sz w:val="18"/>
              </w:rPr>
            </w:pPr>
            <w:r>
              <w:rPr>
                <w:rFonts w:eastAsia="Times"/>
                <w:sz w:val="18"/>
              </w:rPr>
              <w:t>333</w:t>
            </w:r>
          </w:p>
        </w:tc>
        <w:tc>
          <w:tcPr>
            <w:tcW w:w="623" w:type="dxa"/>
            <w:tcBorders>
              <w:top w:val="single" w:sz="4" w:space="0" w:color="auto"/>
            </w:tcBorders>
          </w:tcPr>
          <w:p w14:paraId="1C24712B" w14:textId="77777777" w:rsidR="00441568" w:rsidRPr="00AE3CAC" w:rsidRDefault="00441568" w:rsidP="00441568">
            <w:pPr>
              <w:spacing w:before="80" w:after="80"/>
              <w:ind w:firstLine="0"/>
              <w:rPr>
                <w:rFonts w:eastAsia="Times"/>
                <w:sz w:val="18"/>
              </w:rPr>
            </w:pPr>
            <w:r>
              <w:rPr>
                <w:rFonts w:eastAsia="Times"/>
                <w:sz w:val="18"/>
              </w:rPr>
              <w:t>(28.8)</w:t>
            </w:r>
          </w:p>
        </w:tc>
        <w:tc>
          <w:tcPr>
            <w:tcW w:w="622" w:type="dxa"/>
            <w:tcBorders>
              <w:top w:val="single" w:sz="4" w:space="0" w:color="auto"/>
            </w:tcBorders>
          </w:tcPr>
          <w:p w14:paraId="3D164847" w14:textId="77777777" w:rsidR="00441568" w:rsidRPr="00AE3CAC" w:rsidRDefault="00441568" w:rsidP="00441568">
            <w:pPr>
              <w:spacing w:before="80" w:after="80"/>
              <w:ind w:firstLine="0"/>
              <w:rPr>
                <w:rFonts w:eastAsia="Times"/>
                <w:sz w:val="18"/>
              </w:rPr>
            </w:pPr>
            <w:r>
              <w:rPr>
                <w:rFonts w:eastAsia="Times"/>
                <w:sz w:val="18"/>
              </w:rPr>
              <w:t>666</w:t>
            </w:r>
          </w:p>
        </w:tc>
        <w:tc>
          <w:tcPr>
            <w:tcW w:w="623" w:type="dxa"/>
            <w:tcBorders>
              <w:top w:val="single" w:sz="4" w:space="0" w:color="auto"/>
            </w:tcBorders>
          </w:tcPr>
          <w:p w14:paraId="1ADF947A" w14:textId="77777777" w:rsidR="00441568" w:rsidRPr="00AE3CAC" w:rsidRDefault="00441568" w:rsidP="00441568">
            <w:pPr>
              <w:spacing w:before="80" w:after="80"/>
              <w:ind w:firstLine="0"/>
              <w:rPr>
                <w:rFonts w:eastAsia="Times"/>
                <w:sz w:val="18"/>
              </w:rPr>
            </w:pPr>
            <w:r>
              <w:rPr>
                <w:rFonts w:eastAsia="Times"/>
                <w:sz w:val="18"/>
              </w:rPr>
              <w:t>(54.4)</w:t>
            </w:r>
          </w:p>
        </w:tc>
        <w:tc>
          <w:tcPr>
            <w:tcW w:w="622" w:type="dxa"/>
            <w:tcBorders>
              <w:top w:val="single" w:sz="4" w:space="0" w:color="auto"/>
            </w:tcBorders>
          </w:tcPr>
          <w:p w14:paraId="0E4FC724" w14:textId="77777777" w:rsidR="00441568" w:rsidRPr="00AE3CAC" w:rsidRDefault="00441568" w:rsidP="00441568">
            <w:pPr>
              <w:spacing w:before="80" w:after="80"/>
              <w:ind w:firstLine="0"/>
              <w:rPr>
                <w:rFonts w:eastAsia="Times"/>
                <w:sz w:val="18"/>
              </w:rPr>
            </w:pPr>
            <w:r>
              <w:rPr>
                <w:rFonts w:eastAsia="Times"/>
                <w:sz w:val="18"/>
              </w:rPr>
              <w:t>517</w:t>
            </w:r>
          </w:p>
        </w:tc>
        <w:tc>
          <w:tcPr>
            <w:tcW w:w="623" w:type="dxa"/>
            <w:tcBorders>
              <w:top w:val="single" w:sz="4" w:space="0" w:color="auto"/>
            </w:tcBorders>
          </w:tcPr>
          <w:p w14:paraId="25977A1C" w14:textId="77777777" w:rsidR="00441568" w:rsidRPr="00AE3CAC" w:rsidRDefault="00441568" w:rsidP="00441568">
            <w:pPr>
              <w:spacing w:before="80" w:after="80"/>
              <w:ind w:firstLine="0"/>
              <w:rPr>
                <w:rFonts w:eastAsia="Times"/>
                <w:sz w:val="18"/>
              </w:rPr>
            </w:pPr>
            <w:r>
              <w:rPr>
                <w:rFonts w:eastAsia="Times"/>
                <w:sz w:val="18"/>
              </w:rPr>
              <w:t>(45.6)</w:t>
            </w:r>
          </w:p>
        </w:tc>
        <w:tc>
          <w:tcPr>
            <w:tcW w:w="622" w:type="dxa"/>
            <w:tcBorders>
              <w:top w:val="single" w:sz="4" w:space="0" w:color="auto"/>
            </w:tcBorders>
          </w:tcPr>
          <w:p w14:paraId="3F344955" w14:textId="77777777" w:rsidR="00441568" w:rsidRPr="00AE3CAC" w:rsidRDefault="00441568" w:rsidP="00441568">
            <w:pPr>
              <w:spacing w:before="80" w:after="80"/>
              <w:ind w:firstLine="0"/>
              <w:rPr>
                <w:rFonts w:eastAsia="Times"/>
                <w:sz w:val="18"/>
              </w:rPr>
            </w:pPr>
            <w:r>
              <w:rPr>
                <w:rFonts w:eastAsia="Times"/>
                <w:sz w:val="18"/>
              </w:rPr>
              <w:t>1365</w:t>
            </w:r>
          </w:p>
        </w:tc>
        <w:tc>
          <w:tcPr>
            <w:tcW w:w="623" w:type="dxa"/>
            <w:tcBorders>
              <w:top w:val="single" w:sz="4" w:space="0" w:color="auto"/>
            </w:tcBorders>
          </w:tcPr>
          <w:p w14:paraId="53EE0E74" w14:textId="77777777" w:rsidR="00441568" w:rsidRPr="00AE3CAC" w:rsidRDefault="00441568" w:rsidP="00441568">
            <w:pPr>
              <w:spacing w:before="80" w:after="80"/>
              <w:ind w:firstLine="0"/>
              <w:rPr>
                <w:rFonts w:eastAsia="Times"/>
                <w:sz w:val="18"/>
              </w:rPr>
            </w:pPr>
            <w:r>
              <w:rPr>
                <w:rFonts w:eastAsia="Times"/>
                <w:sz w:val="18"/>
              </w:rPr>
              <w:t>(78.0)</w:t>
            </w:r>
          </w:p>
        </w:tc>
        <w:tc>
          <w:tcPr>
            <w:tcW w:w="622" w:type="dxa"/>
            <w:tcBorders>
              <w:top w:val="single" w:sz="4" w:space="0" w:color="auto"/>
            </w:tcBorders>
          </w:tcPr>
          <w:p w14:paraId="6EAD6A67" w14:textId="77777777" w:rsidR="00441568" w:rsidRPr="00AE3CAC" w:rsidRDefault="00441568" w:rsidP="00441568">
            <w:pPr>
              <w:spacing w:before="80" w:after="80"/>
              <w:ind w:firstLine="0"/>
              <w:rPr>
                <w:rFonts w:eastAsia="Times"/>
                <w:sz w:val="18"/>
              </w:rPr>
            </w:pPr>
            <w:r>
              <w:rPr>
                <w:rFonts w:eastAsia="Times"/>
                <w:sz w:val="18"/>
              </w:rPr>
              <w:t>384</w:t>
            </w:r>
          </w:p>
        </w:tc>
        <w:tc>
          <w:tcPr>
            <w:tcW w:w="623" w:type="dxa"/>
            <w:tcBorders>
              <w:top w:val="single" w:sz="4" w:space="0" w:color="auto"/>
            </w:tcBorders>
          </w:tcPr>
          <w:p w14:paraId="0DD7F1B3" w14:textId="77777777" w:rsidR="00441568" w:rsidRPr="00AE3CAC" w:rsidRDefault="00441568" w:rsidP="00441568">
            <w:pPr>
              <w:spacing w:before="80" w:after="80"/>
              <w:ind w:firstLine="0"/>
              <w:rPr>
                <w:rFonts w:eastAsia="Times"/>
                <w:sz w:val="18"/>
              </w:rPr>
            </w:pPr>
            <w:r>
              <w:rPr>
                <w:rFonts w:eastAsia="Times"/>
                <w:sz w:val="18"/>
              </w:rPr>
              <w:t>(22.0)</w:t>
            </w:r>
          </w:p>
        </w:tc>
        <w:tc>
          <w:tcPr>
            <w:tcW w:w="622" w:type="dxa"/>
            <w:tcBorders>
              <w:top w:val="single" w:sz="4" w:space="0" w:color="auto"/>
            </w:tcBorders>
          </w:tcPr>
          <w:p w14:paraId="3060124E" w14:textId="77777777" w:rsidR="00441568" w:rsidRPr="00AE3CAC" w:rsidRDefault="00441568" w:rsidP="00441568">
            <w:pPr>
              <w:spacing w:before="80" w:after="80"/>
              <w:ind w:firstLine="0"/>
              <w:rPr>
                <w:rFonts w:eastAsia="Times"/>
                <w:sz w:val="18"/>
              </w:rPr>
            </w:pPr>
            <w:r>
              <w:rPr>
                <w:rFonts w:eastAsia="Times"/>
                <w:sz w:val="18"/>
              </w:rPr>
              <w:t>585</w:t>
            </w:r>
          </w:p>
        </w:tc>
        <w:tc>
          <w:tcPr>
            <w:tcW w:w="623" w:type="dxa"/>
            <w:tcBorders>
              <w:top w:val="single" w:sz="4" w:space="0" w:color="auto"/>
            </w:tcBorders>
          </w:tcPr>
          <w:p w14:paraId="70AB0F9A" w14:textId="77777777" w:rsidR="00441568" w:rsidRPr="00AE3CAC" w:rsidRDefault="00441568" w:rsidP="00441568">
            <w:pPr>
              <w:spacing w:before="80" w:after="80"/>
              <w:ind w:firstLine="0"/>
              <w:rPr>
                <w:rFonts w:eastAsia="Times"/>
                <w:sz w:val="18"/>
              </w:rPr>
            </w:pPr>
            <w:r>
              <w:rPr>
                <w:rFonts w:eastAsia="Times"/>
                <w:sz w:val="18"/>
              </w:rPr>
              <w:t>(94.7)</w:t>
            </w:r>
          </w:p>
        </w:tc>
        <w:tc>
          <w:tcPr>
            <w:tcW w:w="622" w:type="dxa"/>
            <w:tcBorders>
              <w:top w:val="single" w:sz="4" w:space="0" w:color="auto"/>
            </w:tcBorders>
          </w:tcPr>
          <w:p w14:paraId="6D827BE8" w14:textId="77777777" w:rsidR="00441568" w:rsidRPr="00AE3CAC" w:rsidRDefault="00441568" w:rsidP="00441568">
            <w:pPr>
              <w:spacing w:before="80" w:after="80"/>
              <w:ind w:firstLine="0"/>
              <w:rPr>
                <w:rFonts w:eastAsia="Times"/>
                <w:sz w:val="18"/>
              </w:rPr>
            </w:pPr>
            <w:r>
              <w:rPr>
                <w:rFonts w:eastAsia="Times"/>
                <w:sz w:val="18"/>
              </w:rPr>
              <w:t>33</w:t>
            </w:r>
          </w:p>
        </w:tc>
        <w:tc>
          <w:tcPr>
            <w:tcW w:w="623" w:type="dxa"/>
            <w:tcBorders>
              <w:top w:val="single" w:sz="4" w:space="0" w:color="auto"/>
            </w:tcBorders>
          </w:tcPr>
          <w:p w14:paraId="41D861F3" w14:textId="77777777" w:rsidR="00441568" w:rsidRPr="00AE3CAC" w:rsidRDefault="00441568" w:rsidP="00441568">
            <w:pPr>
              <w:spacing w:before="80" w:after="80"/>
              <w:ind w:firstLine="0"/>
              <w:rPr>
                <w:rFonts w:eastAsia="Times"/>
                <w:sz w:val="18"/>
              </w:rPr>
            </w:pPr>
            <w:r>
              <w:rPr>
                <w:rFonts w:eastAsia="Times"/>
                <w:sz w:val="18"/>
              </w:rPr>
              <w:t>(5.3)</w:t>
            </w:r>
          </w:p>
        </w:tc>
      </w:tr>
      <w:tr w:rsidR="00441568" w:rsidRPr="00AE3CAC" w14:paraId="42116D51" w14:textId="77777777">
        <w:tc>
          <w:tcPr>
            <w:tcW w:w="896" w:type="dxa"/>
          </w:tcPr>
          <w:p w14:paraId="1F33DAB1" w14:textId="77777777" w:rsidR="00441568" w:rsidRPr="00AE3CAC" w:rsidRDefault="00441568" w:rsidP="00441568">
            <w:pPr>
              <w:spacing w:before="80" w:after="80"/>
              <w:ind w:firstLine="0"/>
              <w:rPr>
                <w:rFonts w:eastAsia="Times"/>
                <w:sz w:val="18"/>
              </w:rPr>
            </w:pPr>
            <w:r w:rsidRPr="00AE3CAC">
              <w:rPr>
                <w:rFonts w:eastAsia="Times"/>
                <w:sz w:val="18"/>
              </w:rPr>
              <w:t>1964</w:t>
            </w:r>
          </w:p>
        </w:tc>
        <w:tc>
          <w:tcPr>
            <w:tcW w:w="626" w:type="dxa"/>
          </w:tcPr>
          <w:p w14:paraId="23597778" w14:textId="77777777" w:rsidR="00441568" w:rsidRPr="00AE3CAC" w:rsidRDefault="00441568" w:rsidP="00441568">
            <w:pPr>
              <w:spacing w:before="80" w:after="80"/>
              <w:ind w:firstLine="0"/>
              <w:rPr>
                <w:rFonts w:eastAsia="Times"/>
                <w:sz w:val="18"/>
              </w:rPr>
            </w:pPr>
            <w:r>
              <w:rPr>
                <w:rFonts w:eastAsia="Times"/>
                <w:sz w:val="18"/>
              </w:rPr>
              <w:t>571</w:t>
            </w:r>
          </w:p>
        </w:tc>
        <w:tc>
          <w:tcPr>
            <w:tcW w:w="741" w:type="dxa"/>
          </w:tcPr>
          <w:p w14:paraId="3A48EECA" w14:textId="77777777" w:rsidR="00441568" w:rsidRDefault="00441568" w:rsidP="00441568">
            <w:pPr>
              <w:spacing w:before="80" w:after="80"/>
              <w:ind w:firstLine="0"/>
            </w:pPr>
            <w:r w:rsidRPr="009F22FB">
              <w:rPr>
                <w:rFonts w:eastAsia="Times"/>
                <w:sz w:val="18"/>
              </w:rPr>
              <w:t>(</w:t>
            </w:r>
            <w:r>
              <w:rPr>
                <w:rFonts w:eastAsia="Times"/>
                <w:sz w:val="18"/>
              </w:rPr>
              <w:t>90.6</w:t>
            </w:r>
            <w:r w:rsidRPr="009F22FB">
              <w:rPr>
                <w:rFonts w:eastAsia="Times"/>
                <w:sz w:val="18"/>
              </w:rPr>
              <w:t>)</w:t>
            </w:r>
          </w:p>
        </w:tc>
        <w:tc>
          <w:tcPr>
            <w:tcW w:w="624" w:type="dxa"/>
          </w:tcPr>
          <w:p w14:paraId="1AFD9E11" w14:textId="77777777" w:rsidR="00441568" w:rsidRPr="00AE3CAC" w:rsidRDefault="00441568" w:rsidP="00441568">
            <w:pPr>
              <w:spacing w:before="80" w:after="80"/>
              <w:ind w:firstLine="0"/>
              <w:rPr>
                <w:rFonts w:eastAsia="Times"/>
                <w:sz w:val="18"/>
              </w:rPr>
            </w:pPr>
            <w:r>
              <w:rPr>
                <w:rFonts w:eastAsia="Times"/>
                <w:sz w:val="18"/>
              </w:rPr>
              <w:t>59</w:t>
            </w:r>
          </w:p>
        </w:tc>
        <w:tc>
          <w:tcPr>
            <w:tcW w:w="651" w:type="dxa"/>
          </w:tcPr>
          <w:p w14:paraId="0EA5AE1F" w14:textId="77777777" w:rsidR="00441568" w:rsidRDefault="00441568" w:rsidP="00441568">
            <w:pPr>
              <w:spacing w:before="80" w:after="80"/>
              <w:ind w:firstLine="0"/>
            </w:pPr>
            <w:r w:rsidRPr="009F22FB">
              <w:rPr>
                <w:rFonts w:eastAsia="Times"/>
                <w:sz w:val="18"/>
              </w:rPr>
              <w:t>(</w:t>
            </w:r>
            <w:r>
              <w:rPr>
                <w:rFonts w:eastAsia="Times"/>
                <w:sz w:val="18"/>
              </w:rPr>
              <w:t>9.4</w:t>
            </w:r>
            <w:r w:rsidRPr="009F22FB">
              <w:rPr>
                <w:rFonts w:eastAsia="Times"/>
                <w:sz w:val="18"/>
              </w:rPr>
              <w:t>)</w:t>
            </w:r>
          </w:p>
        </w:tc>
        <w:tc>
          <w:tcPr>
            <w:tcW w:w="621" w:type="dxa"/>
          </w:tcPr>
          <w:p w14:paraId="05159ABB" w14:textId="77777777" w:rsidR="00441568" w:rsidRDefault="00441568" w:rsidP="00441568">
            <w:pPr>
              <w:spacing w:before="80" w:after="80"/>
              <w:ind w:firstLine="0"/>
            </w:pPr>
            <w:r>
              <w:rPr>
                <w:rFonts w:eastAsia="Times"/>
                <w:sz w:val="18"/>
              </w:rPr>
              <w:t>4577</w:t>
            </w:r>
          </w:p>
        </w:tc>
        <w:tc>
          <w:tcPr>
            <w:tcW w:w="621" w:type="dxa"/>
          </w:tcPr>
          <w:p w14:paraId="28DDA5A4" w14:textId="77777777" w:rsidR="00441568" w:rsidRDefault="00441568" w:rsidP="00441568">
            <w:pPr>
              <w:spacing w:before="80" w:after="80"/>
              <w:ind w:firstLine="0"/>
            </w:pPr>
            <w:r w:rsidRPr="009F22FB">
              <w:rPr>
                <w:rFonts w:eastAsia="Times"/>
                <w:sz w:val="18"/>
              </w:rPr>
              <w:t>(</w:t>
            </w:r>
            <w:r>
              <w:rPr>
                <w:rFonts w:eastAsia="Times"/>
                <w:sz w:val="18"/>
              </w:rPr>
              <w:t>97.0</w:t>
            </w:r>
            <w:r w:rsidRPr="009F22FB">
              <w:rPr>
                <w:rFonts w:eastAsia="Times"/>
                <w:sz w:val="18"/>
              </w:rPr>
              <w:t>)</w:t>
            </w:r>
          </w:p>
        </w:tc>
        <w:tc>
          <w:tcPr>
            <w:tcW w:w="621" w:type="dxa"/>
          </w:tcPr>
          <w:p w14:paraId="5A2856C6" w14:textId="77777777" w:rsidR="00441568" w:rsidRPr="00AE3CAC" w:rsidRDefault="00441568" w:rsidP="00441568">
            <w:pPr>
              <w:spacing w:before="80" w:after="80"/>
              <w:ind w:firstLine="0"/>
              <w:rPr>
                <w:rFonts w:eastAsia="Times"/>
                <w:sz w:val="18"/>
              </w:rPr>
            </w:pPr>
            <w:r>
              <w:rPr>
                <w:rFonts w:eastAsia="Times"/>
                <w:sz w:val="18"/>
              </w:rPr>
              <w:t>142</w:t>
            </w:r>
          </w:p>
        </w:tc>
        <w:tc>
          <w:tcPr>
            <w:tcW w:w="622" w:type="dxa"/>
          </w:tcPr>
          <w:p w14:paraId="5895CDBC" w14:textId="77777777" w:rsidR="00441568" w:rsidRDefault="00441568" w:rsidP="00441568">
            <w:pPr>
              <w:spacing w:before="80" w:after="80"/>
              <w:ind w:firstLine="0"/>
            </w:pPr>
            <w:r w:rsidRPr="009F22FB">
              <w:rPr>
                <w:rFonts w:eastAsia="Times"/>
                <w:sz w:val="18"/>
              </w:rPr>
              <w:t>(</w:t>
            </w:r>
            <w:r>
              <w:rPr>
                <w:rFonts w:eastAsia="Times"/>
                <w:sz w:val="18"/>
              </w:rPr>
              <w:t>3.0</w:t>
            </w:r>
            <w:r w:rsidRPr="009F22FB">
              <w:rPr>
                <w:rFonts w:eastAsia="Times"/>
                <w:sz w:val="18"/>
              </w:rPr>
              <w:t>)</w:t>
            </w:r>
          </w:p>
        </w:tc>
        <w:tc>
          <w:tcPr>
            <w:tcW w:w="621" w:type="dxa"/>
          </w:tcPr>
          <w:p w14:paraId="06027D0B" w14:textId="77777777" w:rsidR="00441568" w:rsidRPr="00AE3CAC" w:rsidRDefault="00441568" w:rsidP="00441568">
            <w:pPr>
              <w:spacing w:before="80" w:after="80"/>
              <w:ind w:firstLine="0"/>
              <w:rPr>
                <w:rFonts w:eastAsia="Times"/>
                <w:sz w:val="18"/>
              </w:rPr>
            </w:pPr>
            <w:r>
              <w:rPr>
                <w:rFonts w:eastAsia="Times"/>
                <w:sz w:val="18"/>
              </w:rPr>
              <w:t>10255</w:t>
            </w:r>
          </w:p>
        </w:tc>
        <w:tc>
          <w:tcPr>
            <w:tcW w:w="622" w:type="dxa"/>
          </w:tcPr>
          <w:p w14:paraId="2883B702" w14:textId="77777777" w:rsidR="00441568" w:rsidRDefault="00441568" w:rsidP="00441568">
            <w:pPr>
              <w:spacing w:before="80" w:after="80"/>
              <w:ind w:firstLine="0"/>
            </w:pPr>
            <w:r w:rsidRPr="009F22FB">
              <w:rPr>
                <w:rFonts w:eastAsia="Times"/>
                <w:sz w:val="18"/>
              </w:rPr>
              <w:t>(</w:t>
            </w:r>
            <w:r>
              <w:rPr>
                <w:rFonts w:eastAsia="Times"/>
                <w:sz w:val="18"/>
              </w:rPr>
              <w:t>92.0</w:t>
            </w:r>
            <w:r w:rsidRPr="009F22FB">
              <w:rPr>
                <w:rFonts w:eastAsia="Times"/>
                <w:sz w:val="18"/>
              </w:rPr>
              <w:t>)</w:t>
            </w:r>
          </w:p>
        </w:tc>
        <w:tc>
          <w:tcPr>
            <w:tcW w:w="621" w:type="dxa"/>
          </w:tcPr>
          <w:p w14:paraId="6010A16A" w14:textId="77777777" w:rsidR="00441568" w:rsidRPr="00AE3CAC" w:rsidRDefault="00441568" w:rsidP="00441568">
            <w:pPr>
              <w:spacing w:before="80" w:after="80"/>
              <w:ind w:firstLine="0"/>
              <w:rPr>
                <w:rFonts w:eastAsia="Times"/>
                <w:sz w:val="18"/>
              </w:rPr>
            </w:pPr>
            <w:r>
              <w:rPr>
                <w:rFonts w:eastAsia="Times"/>
                <w:sz w:val="18"/>
              </w:rPr>
              <w:t>893</w:t>
            </w:r>
          </w:p>
        </w:tc>
        <w:tc>
          <w:tcPr>
            <w:tcW w:w="622" w:type="dxa"/>
          </w:tcPr>
          <w:p w14:paraId="790D499A" w14:textId="77777777" w:rsidR="00441568" w:rsidRDefault="00441568" w:rsidP="00441568">
            <w:pPr>
              <w:spacing w:before="80" w:after="80"/>
              <w:ind w:firstLine="0"/>
            </w:pPr>
            <w:r w:rsidRPr="009F22FB">
              <w:rPr>
                <w:rFonts w:eastAsia="Times"/>
                <w:sz w:val="18"/>
              </w:rPr>
              <w:t>(</w:t>
            </w:r>
            <w:r>
              <w:rPr>
                <w:rFonts w:eastAsia="Times"/>
                <w:sz w:val="18"/>
              </w:rPr>
              <w:t>8.0</w:t>
            </w:r>
            <w:r w:rsidRPr="009F22FB">
              <w:rPr>
                <w:rFonts w:eastAsia="Times"/>
                <w:sz w:val="18"/>
              </w:rPr>
              <w:t>)</w:t>
            </w:r>
          </w:p>
        </w:tc>
        <w:tc>
          <w:tcPr>
            <w:tcW w:w="621" w:type="dxa"/>
          </w:tcPr>
          <w:p w14:paraId="0DCDA0F2" w14:textId="77777777" w:rsidR="00441568" w:rsidRPr="00AE3CAC" w:rsidRDefault="00441568" w:rsidP="00441568">
            <w:pPr>
              <w:spacing w:before="80" w:after="80"/>
              <w:ind w:firstLine="0"/>
              <w:rPr>
                <w:rFonts w:eastAsia="Times"/>
                <w:sz w:val="18"/>
              </w:rPr>
            </w:pPr>
            <w:r>
              <w:rPr>
                <w:rFonts w:eastAsia="Times"/>
                <w:sz w:val="18"/>
              </w:rPr>
              <w:t>746</w:t>
            </w:r>
          </w:p>
        </w:tc>
        <w:tc>
          <w:tcPr>
            <w:tcW w:w="623" w:type="dxa"/>
          </w:tcPr>
          <w:p w14:paraId="24A40B1B" w14:textId="77777777" w:rsidR="00441568" w:rsidRDefault="00441568" w:rsidP="00441568">
            <w:pPr>
              <w:spacing w:before="80" w:after="80"/>
              <w:ind w:firstLine="0"/>
            </w:pPr>
            <w:r w:rsidRPr="009F22FB">
              <w:rPr>
                <w:rFonts w:eastAsia="Times"/>
                <w:sz w:val="18"/>
              </w:rPr>
              <w:t>(</w:t>
            </w:r>
            <w:r>
              <w:rPr>
                <w:rFonts w:eastAsia="Times"/>
                <w:sz w:val="18"/>
              </w:rPr>
              <w:t>68.5</w:t>
            </w:r>
            <w:r w:rsidRPr="009F22FB">
              <w:rPr>
                <w:rFonts w:eastAsia="Times"/>
                <w:sz w:val="18"/>
              </w:rPr>
              <w:t>)</w:t>
            </w:r>
          </w:p>
        </w:tc>
        <w:tc>
          <w:tcPr>
            <w:tcW w:w="622" w:type="dxa"/>
          </w:tcPr>
          <w:p w14:paraId="444ABE36" w14:textId="77777777" w:rsidR="00441568" w:rsidRPr="00AE3CAC" w:rsidRDefault="00441568" w:rsidP="00441568">
            <w:pPr>
              <w:spacing w:before="80" w:after="80"/>
              <w:ind w:firstLine="0"/>
              <w:rPr>
                <w:rFonts w:eastAsia="Times"/>
                <w:sz w:val="18"/>
              </w:rPr>
            </w:pPr>
            <w:r>
              <w:rPr>
                <w:rFonts w:eastAsia="Times"/>
                <w:sz w:val="18"/>
              </w:rPr>
              <w:t>343</w:t>
            </w:r>
          </w:p>
        </w:tc>
        <w:tc>
          <w:tcPr>
            <w:tcW w:w="623" w:type="dxa"/>
          </w:tcPr>
          <w:p w14:paraId="026FE853" w14:textId="77777777" w:rsidR="00441568" w:rsidRDefault="00441568" w:rsidP="00441568">
            <w:pPr>
              <w:spacing w:before="80" w:after="80"/>
              <w:ind w:firstLine="0"/>
            </w:pPr>
            <w:r w:rsidRPr="009F22FB">
              <w:rPr>
                <w:rFonts w:eastAsia="Times"/>
                <w:sz w:val="18"/>
              </w:rPr>
              <w:t>(</w:t>
            </w:r>
            <w:r>
              <w:rPr>
                <w:rFonts w:eastAsia="Times"/>
                <w:sz w:val="18"/>
              </w:rPr>
              <w:t>31.5</w:t>
            </w:r>
            <w:r w:rsidRPr="009F22FB">
              <w:rPr>
                <w:rFonts w:eastAsia="Times"/>
                <w:sz w:val="18"/>
              </w:rPr>
              <w:t>)</w:t>
            </w:r>
          </w:p>
        </w:tc>
        <w:tc>
          <w:tcPr>
            <w:tcW w:w="622" w:type="dxa"/>
          </w:tcPr>
          <w:p w14:paraId="1A306F4D" w14:textId="77777777" w:rsidR="00441568" w:rsidRPr="00AE3CAC" w:rsidRDefault="00441568" w:rsidP="00441568">
            <w:pPr>
              <w:spacing w:before="80" w:after="80"/>
              <w:ind w:firstLine="0"/>
              <w:rPr>
                <w:rFonts w:eastAsia="Times"/>
                <w:sz w:val="18"/>
              </w:rPr>
            </w:pPr>
            <w:r>
              <w:rPr>
                <w:rFonts w:eastAsia="Times"/>
                <w:sz w:val="18"/>
              </w:rPr>
              <w:t>725</w:t>
            </w:r>
          </w:p>
        </w:tc>
        <w:tc>
          <w:tcPr>
            <w:tcW w:w="623" w:type="dxa"/>
          </w:tcPr>
          <w:p w14:paraId="4F2AAAD3" w14:textId="77777777" w:rsidR="00441568" w:rsidRDefault="00441568" w:rsidP="00441568">
            <w:pPr>
              <w:spacing w:before="80" w:after="80"/>
              <w:ind w:firstLine="0"/>
            </w:pPr>
            <w:r>
              <w:rPr>
                <w:rFonts w:eastAsia="Times"/>
                <w:sz w:val="18"/>
              </w:rPr>
              <w:t>(54.7)</w:t>
            </w:r>
          </w:p>
        </w:tc>
        <w:tc>
          <w:tcPr>
            <w:tcW w:w="622" w:type="dxa"/>
          </w:tcPr>
          <w:p w14:paraId="32E846EE" w14:textId="77777777" w:rsidR="00441568" w:rsidRPr="00AE3CAC" w:rsidRDefault="00441568" w:rsidP="00441568">
            <w:pPr>
              <w:spacing w:before="80" w:after="80"/>
              <w:ind w:firstLine="0"/>
              <w:rPr>
                <w:rFonts w:eastAsia="Times"/>
                <w:sz w:val="18"/>
              </w:rPr>
            </w:pPr>
            <w:r>
              <w:rPr>
                <w:rFonts w:eastAsia="Times"/>
                <w:sz w:val="18"/>
              </w:rPr>
              <w:t>599</w:t>
            </w:r>
          </w:p>
        </w:tc>
        <w:tc>
          <w:tcPr>
            <w:tcW w:w="623" w:type="dxa"/>
          </w:tcPr>
          <w:p w14:paraId="13F5EFFB" w14:textId="77777777" w:rsidR="00441568" w:rsidRDefault="00441568" w:rsidP="00441568">
            <w:pPr>
              <w:spacing w:before="80" w:after="80"/>
              <w:ind w:firstLine="0"/>
            </w:pPr>
            <w:r w:rsidRPr="009F22FB">
              <w:rPr>
                <w:rFonts w:eastAsia="Times"/>
                <w:sz w:val="18"/>
              </w:rPr>
              <w:t>(</w:t>
            </w:r>
            <w:r>
              <w:rPr>
                <w:rFonts w:eastAsia="Times"/>
                <w:sz w:val="18"/>
              </w:rPr>
              <w:t>45.3</w:t>
            </w:r>
            <w:r w:rsidRPr="009F22FB">
              <w:rPr>
                <w:rFonts w:eastAsia="Times"/>
                <w:sz w:val="18"/>
              </w:rPr>
              <w:t>)</w:t>
            </w:r>
          </w:p>
        </w:tc>
        <w:tc>
          <w:tcPr>
            <w:tcW w:w="622" w:type="dxa"/>
          </w:tcPr>
          <w:p w14:paraId="5D0429A7" w14:textId="77777777" w:rsidR="00441568" w:rsidRPr="00AE3CAC" w:rsidRDefault="00441568" w:rsidP="00441568">
            <w:pPr>
              <w:spacing w:before="80" w:after="80"/>
              <w:ind w:firstLine="0"/>
              <w:rPr>
                <w:rFonts w:eastAsia="Times"/>
                <w:sz w:val="18"/>
              </w:rPr>
            </w:pPr>
            <w:r>
              <w:rPr>
                <w:rFonts w:eastAsia="Times"/>
                <w:sz w:val="18"/>
              </w:rPr>
              <w:t>1418</w:t>
            </w:r>
          </w:p>
        </w:tc>
        <w:tc>
          <w:tcPr>
            <w:tcW w:w="623" w:type="dxa"/>
          </w:tcPr>
          <w:p w14:paraId="03BED1B9" w14:textId="77777777" w:rsidR="00441568" w:rsidRDefault="00441568" w:rsidP="00441568">
            <w:pPr>
              <w:spacing w:before="80" w:after="80"/>
              <w:ind w:firstLine="0"/>
            </w:pPr>
            <w:r w:rsidRPr="009F22FB">
              <w:rPr>
                <w:rFonts w:eastAsia="Times"/>
                <w:sz w:val="18"/>
              </w:rPr>
              <w:t>(</w:t>
            </w:r>
            <w:r>
              <w:rPr>
                <w:rFonts w:eastAsia="Times"/>
                <w:sz w:val="18"/>
              </w:rPr>
              <w:t>77.1</w:t>
            </w:r>
            <w:r w:rsidRPr="009F22FB">
              <w:rPr>
                <w:rFonts w:eastAsia="Times"/>
                <w:sz w:val="18"/>
              </w:rPr>
              <w:t>)</w:t>
            </w:r>
          </w:p>
        </w:tc>
        <w:tc>
          <w:tcPr>
            <w:tcW w:w="622" w:type="dxa"/>
          </w:tcPr>
          <w:p w14:paraId="4A8068D1" w14:textId="77777777" w:rsidR="00441568" w:rsidRPr="00AE3CAC" w:rsidRDefault="00441568" w:rsidP="00441568">
            <w:pPr>
              <w:spacing w:before="80" w:after="80"/>
              <w:ind w:firstLine="0"/>
              <w:rPr>
                <w:rFonts w:eastAsia="Times"/>
                <w:sz w:val="18"/>
              </w:rPr>
            </w:pPr>
            <w:r>
              <w:rPr>
                <w:rFonts w:eastAsia="Times"/>
                <w:sz w:val="18"/>
              </w:rPr>
              <w:t>421</w:t>
            </w:r>
          </w:p>
        </w:tc>
        <w:tc>
          <w:tcPr>
            <w:tcW w:w="623" w:type="dxa"/>
          </w:tcPr>
          <w:p w14:paraId="3B42061F" w14:textId="77777777" w:rsidR="00441568" w:rsidRDefault="00441568" w:rsidP="00441568">
            <w:pPr>
              <w:spacing w:before="80" w:after="80"/>
              <w:ind w:firstLine="0"/>
            </w:pPr>
            <w:r w:rsidRPr="009F22FB">
              <w:rPr>
                <w:rFonts w:eastAsia="Times"/>
                <w:sz w:val="18"/>
              </w:rPr>
              <w:t>(</w:t>
            </w:r>
            <w:r>
              <w:rPr>
                <w:rFonts w:eastAsia="Times"/>
                <w:sz w:val="18"/>
              </w:rPr>
              <w:t>22.9</w:t>
            </w:r>
            <w:r w:rsidRPr="009F22FB">
              <w:rPr>
                <w:rFonts w:eastAsia="Times"/>
                <w:sz w:val="18"/>
              </w:rPr>
              <w:t>)</w:t>
            </w:r>
          </w:p>
        </w:tc>
        <w:tc>
          <w:tcPr>
            <w:tcW w:w="622" w:type="dxa"/>
          </w:tcPr>
          <w:p w14:paraId="6EF1B830" w14:textId="77777777" w:rsidR="00441568" w:rsidRPr="00AE3CAC" w:rsidRDefault="00441568" w:rsidP="00441568">
            <w:pPr>
              <w:spacing w:before="80" w:after="80"/>
              <w:ind w:firstLine="0"/>
              <w:rPr>
                <w:rFonts w:eastAsia="Times"/>
                <w:sz w:val="18"/>
              </w:rPr>
            </w:pPr>
            <w:r>
              <w:rPr>
                <w:rFonts w:eastAsia="Times"/>
                <w:sz w:val="18"/>
              </w:rPr>
              <w:t>676</w:t>
            </w:r>
          </w:p>
        </w:tc>
        <w:tc>
          <w:tcPr>
            <w:tcW w:w="623" w:type="dxa"/>
          </w:tcPr>
          <w:p w14:paraId="4A33FCFA" w14:textId="77777777" w:rsidR="00441568" w:rsidRDefault="00441568" w:rsidP="00441568">
            <w:pPr>
              <w:spacing w:before="80" w:after="80"/>
              <w:ind w:firstLine="0"/>
            </w:pPr>
            <w:r w:rsidRPr="009F22FB">
              <w:rPr>
                <w:rFonts w:eastAsia="Times"/>
                <w:sz w:val="18"/>
              </w:rPr>
              <w:t>(</w:t>
            </w:r>
            <w:r>
              <w:rPr>
                <w:rFonts w:eastAsia="Times"/>
                <w:sz w:val="18"/>
              </w:rPr>
              <w:t>95.1</w:t>
            </w:r>
            <w:r w:rsidRPr="009F22FB">
              <w:rPr>
                <w:rFonts w:eastAsia="Times"/>
                <w:sz w:val="18"/>
              </w:rPr>
              <w:t>)</w:t>
            </w:r>
          </w:p>
        </w:tc>
        <w:tc>
          <w:tcPr>
            <w:tcW w:w="622" w:type="dxa"/>
          </w:tcPr>
          <w:p w14:paraId="477CE041" w14:textId="77777777" w:rsidR="00441568" w:rsidRPr="00AE3CAC" w:rsidRDefault="00441568" w:rsidP="00441568">
            <w:pPr>
              <w:spacing w:before="80" w:after="80"/>
              <w:ind w:firstLine="0"/>
              <w:rPr>
                <w:rFonts w:eastAsia="Times"/>
                <w:sz w:val="18"/>
              </w:rPr>
            </w:pPr>
            <w:r>
              <w:rPr>
                <w:rFonts w:eastAsia="Times"/>
                <w:sz w:val="18"/>
              </w:rPr>
              <w:t>35</w:t>
            </w:r>
          </w:p>
        </w:tc>
        <w:tc>
          <w:tcPr>
            <w:tcW w:w="623" w:type="dxa"/>
          </w:tcPr>
          <w:p w14:paraId="1CB40ADC" w14:textId="77777777" w:rsidR="00441568" w:rsidRDefault="00441568" w:rsidP="00441568">
            <w:pPr>
              <w:spacing w:before="80" w:after="80"/>
              <w:ind w:firstLine="0"/>
            </w:pPr>
            <w:r w:rsidRPr="009F22FB">
              <w:rPr>
                <w:rFonts w:eastAsia="Times"/>
                <w:sz w:val="18"/>
              </w:rPr>
              <w:t>(</w:t>
            </w:r>
            <w:r>
              <w:rPr>
                <w:rFonts w:eastAsia="Times"/>
                <w:sz w:val="18"/>
              </w:rPr>
              <w:t>4.9</w:t>
            </w:r>
            <w:r w:rsidRPr="009F22FB">
              <w:rPr>
                <w:rFonts w:eastAsia="Times"/>
                <w:sz w:val="18"/>
              </w:rPr>
              <w:t>)</w:t>
            </w:r>
          </w:p>
        </w:tc>
      </w:tr>
      <w:tr w:rsidR="00441568" w:rsidRPr="00AE3CAC" w14:paraId="76D75CB5" w14:textId="77777777">
        <w:tc>
          <w:tcPr>
            <w:tcW w:w="896" w:type="dxa"/>
          </w:tcPr>
          <w:p w14:paraId="319B9CA3" w14:textId="77777777" w:rsidR="00441568" w:rsidRPr="00AE3CAC" w:rsidRDefault="00441568" w:rsidP="00441568">
            <w:pPr>
              <w:spacing w:before="80" w:after="80"/>
              <w:ind w:firstLine="0"/>
              <w:rPr>
                <w:rFonts w:eastAsia="Times"/>
                <w:sz w:val="18"/>
              </w:rPr>
            </w:pPr>
            <w:r w:rsidRPr="00AE3CAC">
              <w:rPr>
                <w:rFonts w:eastAsia="Times"/>
                <w:sz w:val="18"/>
              </w:rPr>
              <w:t>1965</w:t>
            </w:r>
          </w:p>
        </w:tc>
        <w:tc>
          <w:tcPr>
            <w:tcW w:w="626" w:type="dxa"/>
          </w:tcPr>
          <w:p w14:paraId="39D4D562" w14:textId="77777777" w:rsidR="00441568" w:rsidRPr="00AE3CAC" w:rsidRDefault="00441568" w:rsidP="00441568">
            <w:pPr>
              <w:spacing w:before="80" w:after="80"/>
              <w:ind w:firstLine="0"/>
              <w:rPr>
                <w:rFonts w:eastAsia="Times"/>
                <w:sz w:val="18"/>
              </w:rPr>
            </w:pPr>
            <w:r>
              <w:rPr>
                <w:rFonts w:eastAsia="Times"/>
                <w:sz w:val="18"/>
              </w:rPr>
              <w:t>610</w:t>
            </w:r>
          </w:p>
        </w:tc>
        <w:tc>
          <w:tcPr>
            <w:tcW w:w="741" w:type="dxa"/>
          </w:tcPr>
          <w:p w14:paraId="350AE4F9" w14:textId="77777777" w:rsidR="00441568" w:rsidRPr="00DA7E45" w:rsidRDefault="00441568" w:rsidP="00441568">
            <w:pPr>
              <w:spacing w:before="80" w:after="80"/>
              <w:ind w:firstLine="0"/>
              <w:rPr>
                <w:rFonts w:eastAsia="Times"/>
                <w:sz w:val="18"/>
              </w:rPr>
            </w:pPr>
            <w:r w:rsidRPr="00DA7E45">
              <w:rPr>
                <w:rFonts w:eastAsia="Times"/>
                <w:sz w:val="18"/>
              </w:rPr>
              <w:t>(90.4)</w:t>
            </w:r>
          </w:p>
        </w:tc>
        <w:tc>
          <w:tcPr>
            <w:tcW w:w="624" w:type="dxa"/>
          </w:tcPr>
          <w:p w14:paraId="7DFEEC29" w14:textId="77777777" w:rsidR="00441568" w:rsidRPr="00AE3CAC" w:rsidRDefault="00441568" w:rsidP="00441568">
            <w:pPr>
              <w:spacing w:before="80" w:after="80"/>
              <w:ind w:firstLine="0"/>
              <w:rPr>
                <w:rFonts w:eastAsia="Times"/>
                <w:sz w:val="18"/>
              </w:rPr>
            </w:pPr>
            <w:r>
              <w:rPr>
                <w:rFonts w:eastAsia="Times"/>
                <w:sz w:val="18"/>
              </w:rPr>
              <w:t>56</w:t>
            </w:r>
          </w:p>
        </w:tc>
        <w:tc>
          <w:tcPr>
            <w:tcW w:w="651" w:type="dxa"/>
          </w:tcPr>
          <w:p w14:paraId="37B6DA94" w14:textId="77777777" w:rsidR="00441568" w:rsidRDefault="00441568" w:rsidP="00441568">
            <w:pPr>
              <w:spacing w:before="80" w:after="80"/>
              <w:ind w:firstLine="0"/>
            </w:pPr>
            <w:r w:rsidRPr="009F22FB">
              <w:rPr>
                <w:rFonts w:eastAsia="Times"/>
                <w:sz w:val="18"/>
              </w:rPr>
              <w:t>(</w:t>
            </w:r>
            <w:r>
              <w:rPr>
                <w:rFonts w:eastAsia="Times"/>
                <w:sz w:val="18"/>
              </w:rPr>
              <w:t>9.6</w:t>
            </w:r>
            <w:r w:rsidRPr="009F22FB">
              <w:rPr>
                <w:rFonts w:eastAsia="Times"/>
                <w:sz w:val="18"/>
              </w:rPr>
              <w:t>)</w:t>
            </w:r>
          </w:p>
        </w:tc>
        <w:tc>
          <w:tcPr>
            <w:tcW w:w="621" w:type="dxa"/>
          </w:tcPr>
          <w:p w14:paraId="7CEC3900" w14:textId="77777777" w:rsidR="00441568" w:rsidRDefault="00441568" w:rsidP="00441568">
            <w:pPr>
              <w:spacing w:before="80" w:after="80"/>
              <w:ind w:firstLine="0"/>
            </w:pPr>
            <w:r>
              <w:rPr>
                <w:rFonts w:eastAsia="Times"/>
                <w:sz w:val="18"/>
              </w:rPr>
              <w:t>4487</w:t>
            </w:r>
          </w:p>
        </w:tc>
        <w:tc>
          <w:tcPr>
            <w:tcW w:w="621" w:type="dxa"/>
          </w:tcPr>
          <w:p w14:paraId="0D53C205" w14:textId="77777777" w:rsidR="00441568" w:rsidRDefault="00441568" w:rsidP="00441568">
            <w:pPr>
              <w:spacing w:before="80" w:after="80"/>
              <w:ind w:firstLine="0"/>
            </w:pPr>
            <w:r w:rsidRPr="009F22FB">
              <w:rPr>
                <w:rFonts w:eastAsia="Times"/>
                <w:sz w:val="18"/>
              </w:rPr>
              <w:t>(</w:t>
            </w:r>
            <w:r>
              <w:rPr>
                <w:rFonts w:eastAsia="Times"/>
                <w:sz w:val="18"/>
              </w:rPr>
              <w:t>97.0</w:t>
            </w:r>
            <w:r w:rsidRPr="009F22FB">
              <w:rPr>
                <w:rFonts w:eastAsia="Times"/>
                <w:sz w:val="18"/>
              </w:rPr>
              <w:t>)</w:t>
            </w:r>
          </w:p>
        </w:tc>
        <w:tc>
          <w:tcPr>
            <w:tcW w:w="621" w:type="dxa"/>
          </w:tcPr>
          <w:p w14:paraId="6146E799" w14:textId="77777777" w:rsidR="00441568" w:rsidRPr="00AE3CAC" w:rsidRDefault="00441568" w:rsidP="00441568">
            <w:pPr>
              <w:spacing w:before="80" w:after="80"/>
              <w:ind w:firstLine="0"/>
              <w:rPr>
                <w:rFonts w:eastAsia="Times"/>
                <w:sz w:val="18"/>
              </w:rPr>
            </w:pPr>
            <w:r>
              <w:rPr>
                <w:rFonts w:eastAsia="Times"/>
                <w:sz w:val="18"/>
              </w:rPr>
              <w:t>137</w:t>
            </w:r>
          </w:p>
        </w:tc>
        <w:tc>
          <w:tcPr>
            <w:tcW w:w="622" w:type="dxa"/>
          </w:tcPr>
          <w:p w14:paraId="782FB1BE" w14:textId="77777777" w:rsidR="00441568" w:rsidRDefault="00441568" w:rsidP="00441568">
            <w:pPr>
              <w:spacing w:before="80" w:after="80"/>
              <w:ind w:firstLine="0"/>
            </w:pPr>
            <w:r w:rsidRPr="009F22FB">
              <w:rPr>
                <w:rFonts w:eastAsia="Times"/>
                <w:sz w:val="18"/>
              </w:rPr>
              <w:t>(</w:t>
            </w:r>
            <w:r>
              <w:rPr>
                <w:rFonts w:eastAsia="Times"/>
                <w:sz w:val="18"/>
              </w:rPr>
              <w:t>3.0</w:t>
            </w:r>
            <w:r w:rsidRPr="009F22FB">
              <w:rPr>
                <w:rFonts w:eastAsia="Times"/>
                <w:sz w:val="18"/>
              </w:rPr>
              <w:t>)</w:t>
            </w:r>
          </w:p>
        </w:tc>
        <w:tc>
          <w:tcPr>
            <w:tcW w:w="621" w:type="dxa"/>
          </w:tcPr>
          <w:p w14:paraId="58C2CC12" w14:textId="77777777" w:rsidR="00441568" w:rsidRPr="00AE3CAC" w:rsidRDefault="00441568" w:rsidP="00441568">
            <w:pPr>
              <w:spacing w:before="80" w:after="80"/>
              <w:ind w:firstLine="0"/>
              <w:rPr>
                <w:rFonts w:eastAsia="Times"/>
                <w:sz w:val="18"/>
              </w:rPr>
            </w:pPr>
            <w:r>
              <w:rPr>
                <w:rFonts w:eastAsia="Times"/>
                <w:sz w:val="18"/>
              </w:rPr>
              <w:t>9503</w:t>
            </w:r>
          </w:p>
        </w:tc>
        <w:tc>
          <w:tcPr>
            <w:tcW w:w="622" w:type="dxa"/>
          </w:tcPr>
          <w:p w14:paraId="441BA6BB" w14:textId="77777777" w:rsidR="00441568" w:rsidRDefault="00441568" w:rsidP="00441568">
            <w:pPr>
              <w:spacing w:before="80" w:after="80"/>
              <w:ind w:firstLine="0"/>
            </w:pPr>
            <w:r w:rsidRPr="009F22FB">
              <w:rPr>
                <w:rFonts w:eastAsia="Times"/>
                <w:sz w:val="18"/>
              </w:rPr>
              <w:t>(</w:t>
            </w:r>
            <w:r>
              <w:rPr>
                <w:rFonts w:eastAsia="Times"/>
                <w:sz w:val="18"/>
              </w:rPr>
              <w:t>89.4</w:t>
            </w:r>
            <w:r w:rsidRPr="009F22FB">
              <w:rPr>
                <w:rFonts w:eastAsia="Times"/>
                <w:sz w:val="18"/>
              </w:rPr>
              <w:t>)</w:t>
            </w:r>
          </w:p>
        </w:tc>
        <w:tc>
          <w:tcPr>
            <w:tcW w:w="621" w:type="dxa"/>
          </w:tcPr>
          <w:p w14:paraId="73D825C1" w14:textId="77777777" w:rsidR="00441568" w:rsidRPr="00AE3CAC" w:rsidRDefault="00441568" w:rsidP="00441568">
            <w:pPr>
              <w:spacing w:before="80" w:after="80"/>
              <w:ind w:firstLine="0"/>
              <w:rPr>
                <w:rFonts w:eastAsia="Times"/>
                <w:sz w:val="18"/>
              </w:rPr>
            </w:pPr>
            <w:r>
              <w:rPr>
                <w:rFonts w:eastAsia="Times"/>
                <w:sz w:val="18"/>
              </w:rPr>
              <w:t>1125</w:t>
            </w:r>
          </w:p>
        </w:tc>
        <w:tc>
          <w:tcPr>
            <w:tcW w:w="622" w:type="dxa"/>
          </w:tcPr>
          <w:p w14:paraId="462D4470" w14:textId="77777777" w:rsidR="00441568" w:rsidRDefault="00441568" w:rsidP="00441568">
            <w:pPr>
              <w:spacing w:before="80" w:after="80"/>
              <w:ind w:firstLine="0"/>
            </w:pPr>
            <w:r w:rsidRPr="009F22FB">
              <w:rPr>
                <w:rFonts w:eastAsia="Times"/>
                <w:sz w:val="18"/>
              </w:rPr>
              <w:t>(</w:t>
            </w:r>
            <w:r>
              <w:rPr>
                <w:rFonts w:eastAsia="Times"/>
                <w:sz w:val="18"/>
              </w:rPr>
              <w:t>8.6</w:t>
            </w:r>
            <w:r w:rsidRPr="009F22FB">
              <w:rPr>
                <w:rFonts w:eastAsia="Times"/>
                <w:sz w:val="18"/>
              </w:rPr>
              <w:t>)</w:t>
            </w:r>
          </w:p>
        </w:tc>
        <w:tc>
          <w:tcPr>
            <w:tcW w:w="621" w:type="dxa"/>
          </w:tcPr>
          <w:p w14:paraId="51A7691C" w14:textId="77777777" w:rsidR="00441568" w:rsidRPr="00AE3CAC" w:rsidRDefault="00441568" w:rsidP="00441568">
            <w:pPr>
              <w:spacing w:before="80" w:after="80"/>
              <w:ind w:firstLine="0"/>
              <w:rPr>
                <w:rFonts w:eastAsia="Times"/>
                <w:sz w:val="18"/>
              </w:rPr>
            </w:pPr>
            <w:r>
              <w:rPr>
                <w:rFonts w:eastAsia="Times"/>
                <w:sz w:val="18"/>
              </w:rPr>
              <w:t>827</w:t>
            </w:r>
          </w:p>
        </w:tc>
        <w:tc>
          <w:tcPr>
            <w:tcW w:w="623" w:type="dxa"/>
          </w:tcPr>
          <w:p w14:paraId="1E782AA5" w14:textId="77777777" w:rsidR="00441568" w:rsidRDefault="00441568" w:rsidP="00441568">
            <w:pPr>
              <w:spacing w:before="80" w:after="80"/>
              <w:ind w:firstLine="0"/>
            </w:pPr>
            <w:r w:rsidRPr="009F22FB">
              <w:rPr>
                <w:rFonts w:eastAsia="Times"/>
                <w:sz w:val="18"/>
              </w:rPr>
              <w:t>(</w:t>
            </w:r>
            <w:r>
              <w:rPr>
                <w:rFonts w:eastAsia="Times"/>
                <w:sz w:val="18"/>
              </w:rPr>
              <w:t>70.1</w:t>
            </w:r>
            <w:r w:rsidRPr="009F22FB">
              <w:rPr>
                <w:rFonts w:eastAsia="Times"/>
                <w:sz w:val="18"/>
              </w:rPr>
              <w:t>)</w:t>
            </w:r>
          </w:p>
        </w:tc>
        <w:tc>
          <w:tcPr>
            <w:tcW w:w="622" w:type="dxa"/>
          </w:tcPr>
          <w:p w14:paraId="0308BCC2" w14:textId="77777777" w:rsidR="00441568" w:rsidRPr="00AE3CAC" w:rsidRDefault="00441568" w:rsidP="00441568">
            <w:pPr>
              <w:spacing w:before="80" w:after="80"/>
              <w:ind w:firstLine="0"/>
              <w:rPr>
                <w:rFonts w:eastAsia="Times"/>
                <w:sz w:val="18"/>
              </w:rPr>
            </w:pPr>
            <w:r>
              <w:rPr>
                <w:rFonts w:eastAsia="Times"/>
                <w:sz w:val="18"/>
              </w:rPr>
              <w:t>352</w:t>
            </w:r>
          </w:p>
        </w:tc>
        <w:tc>
          <w:tcPr>
            <w:tcW w:w="623" w:type="dxa"/>
          </w:tcPr>
          <w:p w14:paraId="013E1687" w14:textId="77777777" w:rsidR="00441568" w:rsidRDefault="00441568" w:rsidP="00441568">
            <w:pPr>
              <w:spacing w:before="80" w:after="80"/>
              <w:ind w:firstLine="0"/>
            </w:pPr>
            <w:r w:rsidRPr="009F22FB">
              <w:rPr>
                <w:rFonts w:eastAsia="Times"/>
                <w:sz w:val="18"/>
              </w:rPr>
              <w:t>(</w:t>
            </w:r>
            <w:r>
              <w:rPr>
                <w:rFonts w:eastAsia="Times"/>
                <w:sz w:val="18"/>
              </w:rPr>
              <w:t>29.9</w:t>
            </w:r>
            <w:r w:rsidRPr="009F22FB">
              <w:rPr>
                <w:rFonts w:eastAsia="Times"/>
                <w:sz w:val="18"/>
              </w:rPr>
              <w:t>)</w:t>
            </w:r>
          </w:p>
        </w:tc>
        <w:tc>
          <w:tcPr>
            <w:tcW w:w="622" w:type="dxa"/>
          </w:tcPr>
          <w:p w14:paraId="45F2E76D" w14:textId="77777777" w:rsidR="00441568" w:rsidRPr="00AE3CAC" w:rsidRDefault="00441568" w:rsidP="00441568">
            <w:pPr>
              <w:spacing w:before="80" w:after="80"/>
              <w:ind w:firstLine="0"/>
              <w:rPr>
                <w:rFonts w:eastAsia="Times"/>
                <w:sz w:val="18"/>
              </w:rPr>
            </w:pPr>
            <w:r>
              <w:rPr>
                <w:rFonts w:eastAsia="Times"/>
                <w:sz w:val="18"/>
              </w:rPr>
              <w:t>592</w:t>
            </w:r>
          </w:p>
        </w:tc>
        <w:tc>
          <w:tcPr>
            <w:tcW w:w="623" w:type="dxa"/>
          </w:tcPr>
          <w:p w14:paraId="12A51BC8" w14:textId="77777777" w:rsidR="00441568" w:rsidRDefault="00441568" w:rsidP="00441568">
            <w:pPr>
              <w:spacing w:before="80" w:after="80"/>
              <w:ind w:firstLine="0"/>
            </w:pPr>
            <w:r w:rsidRPr="009F22FB">
              <w:rPr>
                <w:rFonts w:eastAsia="Times"/>
                <w:sz w:val="18"/>
              </w:rPr>
              <w:t>(</w:t>
            </w:r>
            <w:r>
              <w:rPr>
                <w:rFonts w:eastAsia="Times"/>
                <w:sz w:val="18"/>
              </w:rPr>
              <w:t>45.9</w:t>
            </w:r>
            <w:r w:rsidRPr="009F22FB">
              <w:rPr>
                <w:rFonts w:eastAsia="Times"/>
                <w:sz w:val="18"/>
              </w:rPr>
              <w:t>)</w:t>
            </w:r>
          </w:p>
        </w:tc>
        <w:tc>
          <w:tcPr>
            <w:tcW w:w="622" w:type="dxa"/>
          </w:tcPr>
          <w:p w14:paraId="6327908F" w14:textId="77777777" w:rsidR="00441568" w:rsidRPr="00AE3CAC" w:rsidRDefault="00441568" w:rsidP="00441568">
            <w:pPr>
              <w:spacing w:before="80" w:after="80"/>
              <w:ind w:firstLine="0"/>
              <w:rPr>
                <w:rFonts w:eastAsia="Times"/>
                <w:sz w:val="18"/>
              </w:rPr>
            </w:pPr>
            <w:r>
              <w:rPr>
                <w:rFonts w:eastAsia="Times"/>
                <w:sz w:val="18"/>
              </w:rPr>
              <w:t>697</w:t>
            </w:r>
          </w:p>
        </w:tc>
        <w:tc>
          <w:tcPr>
            <w:tcW w:w="623" w:type="dxa"/>
          </w:tcPr>
          <w:p w14:paraId="7FE1B408" w14:textId="77777777" w:rsidR="00441568" w:rsidRDefault="00441568" w:rsidP="00441568">
            <w:pPr>
              <w:spacing w:before="80" w:after="80"/>
              <w:ind w:firstLine="0"/>
            </w:pPr>
            <w:r w:rsidRPr="009F22FB">
              <w:rPr>
                <w:rFonts w:eastAsia="Times"/>
                <w:sz w:val="18"/>
              </w:rPr>
              <w:t>(</w:t>
            </w:r>
            <w:r>
              <w:rPr>
                <w:rFonts w:eastAsia="Times"/>
                <w:sz w:val="18"/>
              </w:rPr>
              <w:t>54.1</w:t>
            </w:r>
            <w:r w:rsidRPr="009F22FB">
              <w:rPr>
                <w:rFonts w:eastAsia="Times"/>
                <w:sz w:val="18"/>
              </w:rPr>
              <w:t>)</w:t>
            </w:r>
          </w:p>
        </w:tc>
        <w:tc>
          <w:tcPr>
            <w:tcW w:w="622" w:type="dxa"/>
          </w:tcPr>
          <w:p w14:paraId="10C4A14D" w14:textId="77777777" w:rsidR="00441568" w:rsidRPr="00AE3CAC" w:rsidRDefault="00441568" w:rsidP="00441568">
            <w:pPr>
              <w:spacing w:before="80" w:after="80"/>
              <w:ind w:firstLine="0"/>
              <w:rPr>
                <w:rFonts w:eastAsia="Times"/>
                <w:sz w:val="18"/>
              </w:rPr>
            </w:pPr>
            <w:r>
              <w:rPr>
                <w:rFonts w:eastAsia="Times"/>
                <w:sz w:val="18"/>
              </w:rPr>
              <w:t>1458</w:t>
            </w:r>
          </w:p>
        </w:tc>
        <w:tc>
          <w:tcPr>
            <w:tcW w:w="623" w:type="dxa"/>
          </w:tcPr>
          <w:p w14:paraId="626CCD54" w14:textId="77777777" w:rsidR="00441568" w:rsidRDefault="00441568" w:rsidP="00441568">
            <w:pPr>
              <w:spacing w:before="80" w:after="80"/>
              <w:ind w:firstLine="0"/>
            </w:pPr>
            <w:r w:rsidRPr="009F22FB">
              <w:rPr>
                <w:rFonts w:eastAsia="Times"/>
                <w:sz w:val="18"/>
              </w:rPr>
              <w:t>(</w:t>
            </w:r>
            <w:r>
              <w:rPr>
                <w:rFonts w:eastAsia="Times"/>
                <w:sz w:val="18"/>
              </w:rPr>
              <w:t>77.7</w:t>
            </w:r>
            <w:r w:rsidRPr="009F22FB">
              <w:rPr>
                <w:rFonts w:eastAsia="Times"/>
                <w:sz w:val="18"/>
              </w:rPr>
              <w:t>)</w:t>
            </w:r>
          </w:p>
        </w:tc>
        <w:tc>
          <w:tcPr>
            <w:tcW w:w="622" w:type="dxa"/>
          </w:tcPr>
          <w:p w14:paraId="030DFEDD" w14:textId="77777777" w:rsidR="00441568" w:rsidRPr="00AE3CAC" w:rsidRDefault="00441568" w:rsidP="00441568">
            <w:pPr>
              <w:spacing w:before="80" w:after="80"/>
              <w:ind w:firstLine="0"/>
              <w:rPr>
                <w:rFonts w:eastAsia="Times"/>
                <w:sz w:val="18"/>
              </w:rPr>
            </w:pPr>
            <w:r>
              <w:rPr>
                <w:rFonts w:eastAsia="Times"/>
                <w:sz w:val="18"/>
              </w:rPr>
              <w:t>419</w:t>
            </w:r>
          </w:p>
        </w:tc>
        <w:tc>
          <w:tcPr>
            <w:tcW w:w="623" w:type="dxa"/>
          </w:tcPr>
          <w:p w14:paraId="4AF7149D" w14:textId="77777777" w:rsidR="00441568" w:rsidRDefault="00441568" w:rsidP="00441568">
            <w:pPr>
              <w:spacing w:before="80" w:after="80"/>
              <w:ind w:firstLine="0"/>
            </w:pPr>
            <w:r w:rsidRPr="009F22FB">
              <w:rPr>
                <w:rFonts w:eastAsia="Times"/>
                <w:sz w:val="18"/>
              </w:rPr>
              <w:t>(</w:t>
            </w:r>
            <w:r>
              <w:rPr>
                <w:rFonts w:eastAsia="Times"/>
                <w:sz w:val="18"/>
              </w:rPr>
              <w:t>22.3</w:t>
            </w:r>
            <w:r w:rsidRPr="009F22FB">
              <w:rPr>
                <w:rFonts w:eastAsia="Times"/>
                <w:sz w:val="18"/>
              </w:rPr>
              <w:t>)</w:t>
            </w:r>
          </w:p>
        </w:tc>
        <w:tc>
          <w:tcPr>
            <w:tcW w:w="622" w:type="dxa"/>
          </w:tcPr>
          <w:p w14:paraId="03DEAAF3" w14:textId="77777777" w:rsidR="00441568" w:rsidRPr="00AE3CAC" w:rsidRDefault="00441568" w:rsidP="00441568">
            <w:pPr>
              <w:spacing w:before="80" w:after="80"/>
              <w:ind w:firstLine="0"/>
              <w:rPr>
                <w:rFonts w:eastAsia="Times"/>
                <w:sz w:val="18"/>
              </w:rPr>
            </w:pPr>
            <w:r>
              <w:rPr>
                <w:rFonts w:eastAsia="Times"/>
                <w:sz w:val="18"/>
              </w:rPr>
              <w:t>652</w:t>
            </w:r>
          </w:p>
        </w:tc>
        <w:tc>
          <w:tcPr>
            <w:tcW w:w="623" w:type="dxa"/>
          </w:tcPr>
          <w:p w14:paraId="1050E394" w14:textId="77777777" w:rsidR="00441568" w:rsidRDefault="00441568" w:rsidP="00441568">
            <w:pPr>
              <w:spacing w:before="80" w:after="80"/>
              <w:ind w:firstLine="0"/>
            </w:pPr>
            <w:r w:rsidRPr="009F22FB">
              <w:rPr>
                <w:rFonts w:eastAsia="Times"/>
                <w:sz w:val="18"/>
              </w:rPr>
              <w:t>(</w:t>
            </w:r>
            <w:r>
              <w:rPr>
                <w:rFonts w:eastAsia="Times"/>
                <w:sz w:val="18"/>
              </w:rPr>
              <w:t>92.7</w:t>
            </w:r>
            <w:r w:rsidRPr="009F22FB">
              <w:rPr>
                <w:rFonts w:eastAsia="Times"/>
                <w:sz w:val="18"/>
              </w:rPr>
              <w:t>)</w:t>
            </w:r>
          </w:p>
        </w:tc>
        <w:tc>
          <w:tcPr>
            <w:tcW w:w="622" w:type="dxa"/>
          </w:tcPr>
          <w:p w14:paraId="0A375A31" w14:textId="77777777" w:rsidR="00441568" w:rsidRPr="00AE3CAC" w:rsidRDefault="00441568" w:rsidP="00441568">
            <w:pPr>
              <w:spacing w:before="80" w:after="80"/>
              <w:ind w:firstLine="0"/>
              <w:rPr>
                <w:rFonts w:eastAsia="Times"/>
                <w:sz w:val="18"/>
              </w:rPr>
            </w:pPr>
            <w:r>
              <w:rPr>
                <w:rFonts w:eastAsia="Times"/>
                <w:sz w:val="18"/>
              </w:rPr>
              <w:t>51</w:t>
            </w:r>
          </w:p>
        </w:tc>
        <w:tc>
          <w:tcPr>
            <w:tcW w:w="623" w:type="dxa"/>
          </w:tcPr>
          <w:p w14:paraId="088BD0D6" w14:textId="77777777" w:rsidR="00441568" w:rsidRDefault="00441568" w:rsidP="00441568">
            <w:pPr>
              <w:spacing w:before="80" w:after="80"/>
              <w:ind w:firstLine="0"/>
            </w:pPr>
            <w:r w:rsidRPr="009F22FB">
              <w:rPr>
                <w:rFonts w:eastAsia="Times"/>
                <w:sz w:val="18"/>
              </w:rPr>
              <w:t>(</w:t>
            </w:r>
            <w:r>
              <w:rPr>
                <w:rFonts w:eastAsia="Times"/>
                <w:sz w:val="18"/>
              </w:rPr>
              <w:t>7.3</w:t>
            </w:r>
            <w:r w:rsidRPr="009F22FB">
              <w:rPr>
                <w:rFonts w:eastAsia="Times"/>
                <w:sz w:val="18"/>
              </w:rPr>
              <w:t>)</w:t>
            </w:r>
          </w:p>
        </w:tc>
      </w:tr>
      <w:tr w:rsidR="00441568" w:rsidRPr="00AE3CAC" w14:paraId="31FF35CB" w14:textId="77777777">
        <w:tc>
          <w:tcPr>
            <w:tcW w:w="896" w:type="dxa"/>
          </w:tcPr>
          <w:p w14:paraId="3F0C8A15" w14:textId="77777777" w:rsidR="00441568" w:rsidRPr="00AE3CAC" w:rsidRDefault="00441568" w:rsidP="00441568">
            <w:pPr>
              <w:spacing w:before="80" w:after="80"/>
              <w:ind w:firstLine="0"/>
              <w:rPr>
                <w:rFonts w:eastAsia="Times"/>
                <w:sz w:val="18"/>
              </w:rPr>
            </w:pPr>
            <w:r w:rsidRPr="00AE3CAC">
              <w:rPr>
                <w:rFonts w:eastAsia="Times"/>
                <w:sz w:val="18"/>
              </w:rPr>
              <w:t>1966</w:t>
            </w:r>
          </w:p>
        </w:tc>
        <w:tc>
          <w:tcPr>
            <w:tcW w:w="626" w:type="dxa"/>
          </w:tcPr>
          <w:p w14:paraId="5F1A2B0F" w14:textId="77777777" w:rsidR="00441568" w:rsidRPr="00AE3CAC" w:rsidRDefault="00441568" w:rsidP="00441568">
            <w:pPr>
              <w:spacing w:before="80" w:after="80"/>
              <w:ind w:firstLine="0"/>
              <w:rPr>
                <w:rFonts w:eastAsia="Times"/>
                <w:sz w:val="18"/>
              </w:rPr>
            </w:pPr>
            <w:r>
              <w:rPr>
                <w:rFonts w:eastAsia="Times"/>
                <w:sz w:val="18"/>
              </w:rPr>
              <w:t>642</w:t>
            </w:r>
          </w:p>
        </w:tc>
        <w:tc>
          <w:tcPr>
            <w:tcW w:w="741" w:type="dxa"/>
          </w:tcPr>
          <w:p w14:paraId="09F2B9B7" w14:textId="77777777" w:rsidR="00441568" w:rsidRPr="00DA7E45" w:rsidRDefault="00441568" w:rsidP="00441568">
            <w:pPr>
              <w:spacing w:before="80" w:after="80"/>
              <w:ind w:firstLine="0"/>
              <w:rPr>
                <w:rFonts w:eastAsia="Times"/>
                <w:sz w:val="18"/>
              </w:rPr>
            </w:pPr>
            <w:r w:rsidRPr="009F22FB">
              <w:rPr>
                <w:rFonts w:eastAsia="Times"/>
                <w:sz w:val="18"/>
              </w:rPr>
              <w:t>(</w:t>
            </w:r>
            <w:r>
              <w:rPr>
                <w:rFonts w:eastAsia="Times"/>
                <w:sz w:val="18"/>
              </w:rPr>
              <w:t>89.7</w:t>
            </w:r>
            <w:r w:rsidRPr="009F22FB">
              <w:rPr>
                <w:rFonts w:eastAsia="Times"/>
                <w:sz w:val="18"/>
              </w:rPr>
              <w:t>)</w:t>
            </w:r>
          </w:p>
        </w:tc>
        <w:tc>
          <w:tcPr>
            <w:tcW w:w="624" w:type="dxa"/>
          </w:tcPr>
          <w:p w14:paraId="3FCB5E19" w14:textId="77777777" w:rsidR="00441568" w:rsidRPr="00AE3CAC" w:rsidRDefault="00441568" w:rsidP="00441568">
            <w:pPr>
              <w:spacing w:before="80" w:after="80"/>
              <w:ind w:firstLine="0"/>
              <w:rPr>
                <w:rFonts w:eastAsia="Times"/>
                <w:sz w:val="18"/>
              </w:rPr>
            </w:pPr>
            <w:r>
              <w:rPr>
                <w:rFonts w:eastAsia="Times"/>
                <w:sz w:val="18"/>
              </w:rPr>
              <w:t>74</w:t>
            </w:r>
          </w:p>
        </w:tc>
        <w:tc>
          <w:tcPr>
            <w:tcW w:w="651" w:type="dxa"/>
          </w:tcPr>
          <w:p w14:paraId="77E5BCE5" w14:textId="77777777" w:rsidR="00441568" w:rsidRDefault="00441568" w:rsidP="00441568">
            <w:pPr>
              <w:spacing w:before="80" w:after="80"/>
              <w:ind w:firstLine="0"/>
            </w:pPr>
            <w:r w:rsidRPr="009F22FB">
              <w:rPr>
                <w:rFonts w:eastAsia="Times"/>
                <w:sz w:val="18"/>
              </w:rPr>
              <w:t>(</w:t>
            </w:r>
            <w:r>
              <w:rPr>
                <w:rFonts w:eastAsia="Times"/>
                <w:sz w:val="18"/>
              </w:rPr>
              <w:t>10.3</w:t>
            </w:r>
            <w:r w:rsidRPr="009F22FB">
              <w:rPr>
                <w:rFonts w:eastAsia="Times"/>
                <w:sz w:val="18"/>
              </w:rPr>
              <w:t>)</w:t>
            </w:r>
          </w:p>
        </w:tc>
        <w:tc>
          <w:tcPr>
            <w:tcW w:w="621" w:type="dxa"/>
          </w:tcPr>
          <w:p w14:paraId="438C98E6" w14:textId="77777777" w:rsidR="00441568" w:rsidRDefault="00441568" w:rsidP="00441568">
            <w:pPr>
              <w:spacing w:before="80" w:after="80"/>
              <w:ind w:firstLine="0"/>
            </w:pPr>
            <w:r>
              <w:rPr>
                <w:rFonts w:eastAsia="Times"/>
                <w:sz w:val="18"/>
              </w:rPr>
              <w:t>4751</w:t>
            </w:r>
          </w:p>
        </w:tc>
        <w:tc>
          <w:tcPr>
            <w:tcW w:w="621" w:type="dxa"/>
          </w:tcPr>
          <w:p w14:paraId="03D28534" w14:textId="77777777" w:rsidR="00441568" w:rsidRDefault="00441568" w:rsidP="00441568">
            <w:pPr>
              <w:spacing w:before="80" w:after="80"/>
              <w:ind w:firstLine="0"/>
            </w:pPr>
            <w:r w:rsidRPr="009F22FB">
              <w:rPr>
                <w:rFonts w:eastAsia="Times"/>
                <w:sz w:val="18"/>
              </w:rPr>
              <w:t>(</w:t>
            </w:r>
            <w:r>
              <w:rPr>
                <w:rFonts w:eastAsia="Times"/>
                <w:sz w:val="18"/>
              </w:rPr>
              <w:t>96.1</w:t>
            </w:r>
            <w:r w:rsidRPr="009F22FB">
              <w:rPr>
                <w:rFonts w:eastAsia="Times"/>
                <w:sz w:val="18"/>
              </w:rPr>
              <w:t>)</w:t>
            </w:r>
          </w:p>
        </w:tc>
        <w:tc>
          <w:tcPr>
            <w:tcW w:w="621" w:type="dxa"/>
          </w:tcPr>
          <w:p w14:paraId="3E4CC09B" w14:textId="77777777" w:rsidR="00441568" w:rsidRPr="00AE3CAC" w:rsidRDefault="00441568" w:rsidP="00441568">
            <w:pPr>
              <w:spacing w:before="80" w:after="80"/>
              <w:ind w:firstLine="0"/>
              <w:rPr>
                <w:rFonts w:eastAsia="Times"/>
                <w:sz w:val="18"/>
              </w:rPr>
            </w:pPr>
            <w:r>
              <w:rPr>
                <w:rFonts w:eastAsia="Times"/>
                <w:sz w:val="18"/>
              </w:rPr>
              <w:t>192</w:t>
            </w:r>
          </w:p>
        </w:tc>
        <w:tc>
          <w:tcPr>
            <w:tcW w:w="622" w:type="dxa"/>
          </w:tcPr>
          <w:p w14:paraId="2185D44D" w14:textId="77777777" w:rsidR="00441568" w:rsidRDefault="00441568" w:rsidP="00441568">
            <w:pPr>
              <w:spacing w:before="80" w:after="80"/>
              <w:ind w:firstLine="0"/>
            </w:pPr>
            <w:r w:rsidRPr="009F22FB">
              <w:rPr>
                <w:rFonts w:eastAsia="Times"/>
                <w:sz w:val="18"/>
              </w:rPr>
              <w:t>(</w:t>
            </w:r>
            <w:r>
              <w:rPr>
                <w:rFonts w:eastAsia="Times"/>
                <w:sz w:val="18"/>
              </w:rPr>
              <w:t>3.9</w:t>
            </w:r>
            <w:r w:rsidRPr="009F22FB">
              <w:rPr>
                <w:rFonts w:eastAsia="Times"/>
                <w:sz w:val="18"/>
              </w:rPr>
              <w:t>)</w:t>
            </w:r>
          </w:p>
        </w:tc>
        <w:tc>
          <w:tcPr>
            <w:tcW w:w="621" w:type="dxa"/>
          </w:tcPr>
          <w:p w14:paraId="262E4738" w14:textId="77777777" w:rsidR="00441568" w:rsidRPr="00AE3CAC" w:rsidRDefault="00441568" w:rsidP="00441568">
            <w:pPr>
              <w:spacing w:before="80" w:after="80"/>
              <w:ind w:firstLine="0"/>
              <w:rPr>
                <w:rFonts w:eastAsia="Times"/>
                <w:sz w:val="18"/>
              </w:rPr>
            </w:pPr>
            <w:r>
              <w:rPr>
                <w:rFonts w:eastAsia="Times"/>
                <w:sz w:val="18"/>
              </w:rPr>
              <w:t>10668</w:t>
            </w:r>
          </w:p>
        </w:tc>
        <w:tc>
          <w:tcPr>
            <w:tcW w:w="622" w:type="dxa"/>
          </w:tcPr>
          <w:p w14:paraId="586F007D" w14:textId="77777777" w:rsidR="00441568" w:rsidRDefault="00441568" w:rsidP="00441568">
            <w:pPr>
              <w:spacing w:before="80" w:after="80"/>
              <w:ind w:firstLine="0"/>
            </w:pPr>
            <w:r w:rsidRPr="009F22FB">
              <w:rPr>
                <w:rFonts w:eastAsia="Times"/>
                <w:sz w:val="18"/>
              </w:rPr>
              <w:t>(</w:t>
            </w:r>
            <w:r>
              <w:rPr>
                <w:rFonts w:eastAsia="Times"/>
                <w:sz w:val="18"/>
              </w:rPr>
              <w:t>88.9</w:t>
            </w:r>
            <w:r w:rsidRPr="009F22FB">
              <w:rPr>
                <w:rFonts w:eastAsia="Times"/>
                <w:sz w:val="18"/>
              </w:rPr>
              <w:t>)</w:t>
            </w:r>
          </w:p>
        </w:tc>
        <w:tc>
          <w:tcPr>
            <w:tcW w:w="621" w:type="dxa"/>
          </w:tcPr>
          <w:p w14:paraId="3572B0C0" w14:textId="77777777" w:rsidR="00441568" w:rsidRPr="00AE3CAC" w:rsidRDefault="00441568" w:rsidP="00441568">
            <w:pPr>
              <w:spacing w:before="80" w:after="80"/>
              <w:ind w:firstLine="0"/>
              <w:rPr>
                <w:rFonts w:eastAsia="Times"/>
                <w:sz w:val="18"/>
              </w:rPr>
            </w:pPr>
            <w:r>
              <w:rPr>
                <w:rFonts w:eastAsia="Times"/>
                <w:sz w:val="18"/>
              </w:rPr>
              <w:t>1326</w:t>
            </w:r>
          </w:p>
        </w:tc>
        <w:tc>
          <w:tcPr>
            <w:tcW w:w="622" w:type="dxa"/>
          </w:tcPr>
          <w:p w14:paraId="0BF37A76" w14:textId="77777777" w:rsidR="00441568" w:rsidRDefault="00441568" w:rsidP="00441568">
            <w:pPr>
              <w:spacing w:before="80" w:after="80"/>
              <w:ind w:firstLine="0"/>
            </w:pPr>
            <w:r w:rsidRPr="009F22FB">
              <w:rPr>
                <w:rFonts w:eastAsia="Times"/>
                <w:sz w:val="18"/>
              </w:rPr>
              <w:t>(</w:t>
            </w:r>
            <w:r>
              <w:rPr>
                <w:rFonts w:eastAsia="Times"/>
                <w:sz w:val="18"/>
              </w:rPr>
              <w:t>11.1</w:t>
            </w:r>
            <w:r w:rsidRPr="009F22FB">
              <w:rPr>
                <w:rFonts w:eastAsia="Times"/>
                <w:sz w:val="18"/>
              </w:rPr>
              <w:t>)</w:t>
            </w:r>
          </w:p>
        </w:tc>
        <w:tc>
          <w:tcPr>
            <w:tcW w:w="621" w:type="dxa"/>
          </w:tcPr>
          <w:p w14:paraId="16ADCA00" w14:textId="77777777" w:rsidR="00441568" w:rsidRPr="00AE3CAC" w:rsidRDefault="00441568" w:rsidP="00441568">
            <w:pPr>
              <w:spacing w:before="80" w:after="80"/>
              <w:ind w:firstLine="0"/>
              <w:rPr>
                <w:rFonts w:eastAsia="Times"/>
                <w:sz w:val="18"/>
              </w:rPr>
            </w:pPr>
            <w:r>
              <w:rPr>
                <w:rFonts w:eastAsia="Times"/>
                <w:sz w:val="18"/>
              </w:rPr>
              <w:t>958</w:t>
            </w:r>
          </w:p>
        </w:tc>
        <w:tc>
          <w:tcPr>
            <w:tcW w:w="623" w:type="dxa"/>
          </w:tcPr>
          <w:p w14:paraId="242B2044" w14:textId="77777777" w:rsidR="00441568" w:rsidRDefault="00441568" w:rsidP="00441568">
            <w:pPr>
              <w:spacing w:before="80" w:after="80"/>
              <w:ind w:firstLine="0"/>
            </w:pPr>
            <w:r w:rsidRPr="009F22FB">
              <w:rPr>
                <w:rFonts w:eastAsia="Times"/>
                <w:sz w:val="18"/>
              </w:rPr>
              <w:t>(</w:t>
            </w:r>
            <w:r>
              <w:rPr>
                <w:rFonts w:eastAsia="Times"/>
                <w:sz w:val="18"/>
              </w:rPr>
              <w:t>67.7</w:t>
            </w:r>
            <w:r w:rsidRPr="009F22FB">
              <w:rPr>
                <w:rFonts w:eastAsia="Times"/>
                <w:sz w:val="18"/>
              </w:rPr>
              <w:t>)</w:t>
            </w:r>
          </w:p>
        </w:tc>
        <w:tc>
          <w:tcPr>
            <w:tcW w:w="622" w:type="dxa"/>
          </w:tcPr>
          <w:p w14:paraId="2581A85F" w14:textId="77777777" w:rsidR="00441568" w:rsidRPr="00AE3CAC" w:rsidRDefault="00441568" w:rsidP="00441568">
            <w:pPr>
              <w:spacing w:before="80" w:after="80"/>
              <w:ind w:firstLine="0"/>
              <w:rPr>
                <w:rFonts w:eastAsia="Times"/>
                <w:sz w:val="18"/>
              </w:rPr>
            </w:pPr>
            <w:r>
              <w:rPr>
                <w:rFonts w:eastAsia="Times"/>
                <w:sz w:val="18"/>
              </w:rPr>
              <w:t>458</w:t>
            </w:r>
          </w:p>
        </w:tc>
        <w:tc>
          <w:tcPr>
            <w:tcW w:w="623" w:type="dxa"/>
          </w:tcPr>
          <w:p w14:paraId="7A250BEA" w14:textId="77777777" w:rsidR="00441568" w:rsidRDefault="00441568" w:rsidP="00441568">
            <w:pPr>
              <w:spacing w:before="80" w:after="80"/>
              <w:ind w:firstLine="0"/>
            </w:pPr>
            <w:r w:rsidRPr="009F22FB">
              <w:rPr>
                <w:rFonts w:eastAsia="Times"/>
                <w:sz w:val="18"/>
              </w:rPr>
              <w:t>(</w:t>
            </w:r>
            <w:r>
              <w:rPr>
                <w:rFonts w:eastAsia="Times"/>
                <w:sz w:val="18"/>
              </w:rPr>
              <w:t>32.3</w:t>
            </w:r>
            <w:r w:rsidRPr="009F22FB">
              <w:rPr>
                <w:rFonts w:eastAsia="Times"/>
                <w:sz w:val="18"/>
              </w:rPr>
              <w:t>)</w:t>
            </w:r>
          </w:p>
        </w:tc>
        <w:tc>
          <w:tcPr>
            <w:tcW w:w="622" w:type="dxa"/>
          </w:tcPr>
          <w:p w14:paraId="7A47142E" w14:textId="77777777" w:rsidR="00441568" w:rsidRPr="00AE3CAC" w:rsidRDefault="00441568" w:rsidP="00441568">
            <w:pPr>
              <w:spacing w:before="80" w:after="80"/>
              <w:ind w:firstLine="0"/>
              <w:rPr>
                <w:rFonts w:eastAsia="Times"/>
                <w:sz w:val="18"/>
              </w:rPr>
            </w:pPr>
            <w:r>
              <w:rPr>
                <w:rFonts w:eastAsia="Times"/>
                <w:sz w:val="18"/>
              </w:rPr>
              <w:t>534</w:t>
            </w:r>
          </w:p>
        </w:tc>
        <w:tc>
          <w:tcPr>
            <w:tcW w:w="623" w:type="dxa"/>
          </w:tcPr>
          <w:p w14:paraId="13DE1270" w14:textId="77777777" w:rsidR="00441568" w:rsidRDefault="00441568" w:rsidP="00441568">
            <w:pPr>
              <w:spacing w:before="80" w:after="80"/>
              <w:ind w:firstLine="0"/>
            </w:pPr>
            <w:r w:rsidRPr="009F22FB">
              <w:rPr>
                <w:rFonts w:eastAsia="Times"/>
                <w:sz w:val="18"/>
              </w:rPr>
              <w:t>(</w:t>
            </w:r>
            <w:r>
              <w:rPr>
                <w:rFonts w:eastAsia="Times"/>
                <w:sz w:val="18"/>
              </w:rPr>
              <w:t>50.3</w:t>
            </w:r>
            <w:r w:rsidRPr="009F22FB">
              <w:rPr>
                <w:rFonts w:eastAsia="Times"/>
                <w:sz w:val="18"/>
              </w:rPr>
              <w:t>)</w:t>
            </w:r>
          </w:p>
        </w:tc>
        <w:tc>
          <w:tcPr>
            <w:tcW w:w="622" w:type="dxa"/>
          </w:tcPr>
          <w:p w14:paraId="4976118D" w14:textId="77777777" w:rsidR="00441568" w:rsidRPr="00AE3CAC" w:rsidRDefault="00441568" w:rsidP="00441568">
            <w:pPr>
              <w:spacing w:before="80" w:after="80"/>
              <w:ind w:firstLine="0"/>
              <w:rPr>
                <w:rFonts w:eastAsia="Times"/>
                <w:sz w:val="18"/>
              </w:rPr>
            </w:pPr>
            <w:r>
              <w:rPr>
                <w:rFonts w:eastAsia="Times"/>
                <w:sz w:val="18"/>
              </w:rPr>
              <w:t>528</w:t>
            </w:r>
          </w:p>
        </w:tc>
        <w:tc>
          <w:tcPr>
            <w:tcW w:w="623" w:type="dxa"/>
          </w:tcPr>
          <w:p w14:paraId="518C3745" w14:textId="77777777" w:rsidR="00441568" w:rsidRDefault="00441568" w:rsidP="00441568">
            <w:pPr>
              <w:spacing w:before="80" w:after="80"/>
              <w:ind w:firstLine="0"/>
            </w:pPr>
            <w:r w:rsidRPr="009F22FB">
              <w:rPr>
                <w:rFonts w:eastAsia="Times"/>
                <w:sz w:val="18"/>
              </w:rPr>
              <w:t>(</w:t>
            </w:r>
            <w:r>
              <w:rPr>
                <w:rFonts w:eastAsia="Times"/>
                <w:sz w:val="18"/>
              </w:rPr>
              <w:t>49.7</w:t>
            </w:r>
            <w:r w:rsidRPr="009F22FB">
              <w:rPr>
                <w:rFonts w:eastAsia="Times"/>
                <w:sz w:val="18"/>
              </w:rPr>
              <w:t>)</w:t>
            </w:r>
          </w:p>
        </w:tc>
        <w:tc>
          <w:tcPr>
            <w:tcW w:w="622" w:type="dxa"/>
          </w:tcPr>
          <w:p w14:paraId="0B31453C" w14:textId="77777777" w:rsidR="00441568" w:rsidRPr="00AE3CAC" w:rsidRDefault="00441568" w:rsidP="00441568">
            <w:pPr>
              <w:spacing w:before="80" w:after="80"/>
              <w:ind w:firstLine="0"/>
              <w:rPr>
                <w:rFonts w:eastAsia="Times"/>
                <w:sz w:val="18"/>
              </w:rPr>
            </w:pPr>
            <w:r>
              <w:rPr>
                <w:rFonts w:eastAsia="Times"/>
                <w:sz w:val="18"/>
              </w:rPr>
              <w:t>1951</w:t>
            </w:r>
          </w:p>
        </w:tc>
        <w:tc>
          <w:tcPr>
            <w:tcW w:w="623" w:type="dxa"/>
          </w:tcPr>
          <w:p w14:paraId="7C39C93D" w14:textId="77777777" w:rsidR="00441568" w:rsidRDefault="00441568" w:rsidP="00441568">
            <w:pPr>
              <w:spacing w:before="80" w:after="80"/>
              <w:ind w:firstLine="0"/>
            </w:pPr>
            <w:r w:rsidRPr="009F22FB">
              <w:rPr>
                <w:rFonts w:eastAsia="Times"/>
                <w:sz w:val="18"/>
              </w:rPr>
              <w:t>(</w:t>
            </w:r>
            <w:r>
              <w:rPr>
                <w:rFonts w:eastAsia="Times"/>
                <w:sz w:val="18"/>
              </w:rPr>
              <w:t>79.0</w:t>
            </w:r>
            <w:r w:rsidRPr="009F22FB">
              <w:rPr>
                <w:rFonts w:eastAsia="Times"/>
                <w:sz w:val="18"/>
              </w:rPr>
              <w:t>)</w:t>
            </w:r>
          </w:p>
        </w:tc>
        <w:tc>
          <w:tcPr>
            <w:tcW w:w="622" w:type="dxa"/>
          </w:tcPr>
          <w:p w14:paraId="4FEA1D13" w14:textId="77777777" w:rsidR="00441568" w:rsidRPr="00AE3CAC" w:rsidRDefault="00441568" w:rsidP="00441568">
            <w:pPr>
              <w:spacing w:before="80" w:after="80"/>
              <w:ind w:firstLine="0"/>
              <w:rPr>
                <w:rFonts w:eastAsia="Times"/>
                <w:sz w:val="18"/>
              </w:rPr>
            </w:pPr>
            <w:r>
              <w:rPr>
                <w:rFonts w:eastAsia="Times"/>
                <w:sz w:val="18"/>
              </w:rPr>
              <w:t>518</w:t>
            </w:r>
          </w:p>
        </w:tc>
        <w:tc>
          <w:tcPr>
            <w:tcW w:w="623" w:type="dxa"/>
          </w:tcPr>
          <w:p w14:paraId="636A3BBD" w14:textId="77777777" w:rsidR="00441568" w:rsidRDefault="00441568" w:rsidP="00441568">
            <w:pPr>
              <w:spacing w:before="80" w:after="80"/>
              <w:ind w:firstLine="0"/>
            </w:pPr>
            <w:r w:rsidRPr="009F22FB">
              <w:rPr>
                <w:rFonts w:eastAsia="Times"/>
                <w:sz w:val="18"/>
              </w:rPr>
              <w:t>(</w:t>
            </w:r>
            <w:r>
              <w:rPr>
                <w:rFonts w:eastAsia="Times"/>
                <w:sz w:val="18"/>
              </w:rPr>
              <w:t>21.0</w:t>
            </w:r>
            <w:r w:rsidRPr="009F22FB">
              <w:rPr>
                <w:rFonts w:eastAsia="Times"/>
                <w:sz w:val="18"/>
              </w:rPr>
              <w:t>)</w:t>
            </w:r>
          </w:p>
        </w:tc>
        <w:tc>
          <w:tcPr>
            <w:tcW w:w="622" w:type="dxa"/>
          </w:tcPr>
          <w:p w14:paraId="7D82B9B1" w14:textId="77777777" w:rsidR="00441568" w:rsidRPr="00AE3CAC" w:rsidRDefault="00441568" w:rsidP="00441568">
            <w:pPr>
              <w:spacing w:before="80" w:after="80"/>
              <w:ind w:firstLine="0"/>
              <w:rPr>
                <w:rFonts w:eastAsia="Times"/>
                <w:sz w:val="18"/>
              </w:rPr>
            </w:pPr>
            <w:r>
              <w:rPr>
                <w:rFonts w:eastAsia="Times"/>
                <w:sz w:val="18"/>
              </w:rPr>
              <w:t>477</w:t>
            </w:r>
          </w:p>
        </w:tc>
        <w:tc>
          <w:tcPr>
            <w:tcW w:w="623" w:type="dxa"/>
          </w:tcPr>
          <w:p w14:paraId="1B1ABB0E" w14:textId="77777777" w:rsidR="00441568" w:rsidRDefault="00441568" w:rsidP="00441568">
            <w:pPr>
              <w:spacing w:before="80" w:after="80"/>
              <w:ind w:firstLine="0"/>
            </w:pPr>
            <w:r w:rsidRPr="009F22FB">
              <w:rPr>
                <w:rFonts w:eastAsia="Times"/>
                <w:sz w:val="18"/>
              </w:rPr>
              <w:t>(</w:t>
            </w:r>
            <w:r>
              <w:rPr>
                <w:rFonts w:eastAsia="Times"/>
                <w:sz w:val="18"/>
              </w:rPr>
              <w:t>93.1</w:t>
            </w:r>
            <w:r w:rsidRPr="009F22FB">
              <w:rPr>
                <w:rFonts w:eastAsia="Times"/>
                <w:sz w:val="18"/>
              </w:rPr>
              <w:t>)</w:t>
            </w:r>
          </w:p>
        </w:tc>
        <w:tc>
          <w:tcPr>
            <w:tcW w:w="622" w:type="dxa"/>
          </w:tcPr>
          <w:p w14:paraId="6B86D662" w14:textId="77777777" w:rsidR="00441568" w:rsidRPr="00AE3CAC" w:rsidRDefault="00441568" w:rsidP="00441568">
            <w:pPr>
              <w:spacing w:before="80" w:after="80"/>
              <w:ind w:firstLine="0"/>
              <w:rPr>
                <w:rFonts w:eastAsia="Times"/>
                <w:sz w:val="18"/>
              </w:rPr>
            </w:pPr>
            <w:r>
              <w:rPr>
                <w:rFonts w:eastAsia="Times"/>
                <w:sz w:val="18"/>
              </w:rPr>
              <w:t>55</w:t>
            </w:r>
          </w:p>
        </w:tc>
        <w:tc>
          <w:tcPr>
            <w:tcW w:w="623" w:type="dxa"/>
          </w:tcPr>
          <w:p w14:paraId="2EDB66B0" w14:textId="77777777" w:rsidR="00441568" w:rsidRDefault="00441568" w:rsidP="00441568">
            <w:pPr>
              <w:spacing w:before="80" w:after="80"/>
              <w:ind w:firstLine="0"/>
            </w:pPr>
            <w:r w:rsidRPr="009F22FB">
              <w:rPr>
                <w:rFonts w:eastAsia="Times"/>
                <w:sz w:val="18"/>
              </w:rPr>
              <w:t>(</w:t>
            </w:r>
            <w:r>
              <w:rPr>
                <w:rFonts w:eastAsia="Times"/>
                <w:sz w:val="18"/>
              </w:rPr>
              <w:t>6.9</w:t>
            </w:r>
            <w:r w:rsidRPr="009F22FB">
              <w:rPr>
                <w:rFonts w:eastAsia="Times"/>
                <w:sz w:val="18"/>
              </w:rPr>
              <w:t>)</w:t>
            </w:r>
          </w:p>
        </w:tc>
      </w:tr>
      <w:tr w:rsidR="00441568" w:rsidRPr="00AE3CAC" w14:paraId="79ABC4BE" w14:textId="77777777">
        <w:tc>
          <w:tcPr>
            <w:tcW w:w="896" w:type="dxa"/>
          </w:tcPr>
          <w:p w14:paraId="26BF8E01" w14:textId="77777777" w:rsidR="00441568" w:rsidRPr="00AE3CAC" w:rsidRDefault="00441568" w:rsidP="00441568">
            <w:pPr>
              <w:spacing w:before="80" w:after="80"/>
              <w:ind w:firstLine="0"/>
              <w:rPr>
                <w:rFonts w:eastAsia="Times"/>
                <w:sz w:val="18"/>
              </w:rPr>
            </w:pPr>
            <w:r w:rsidRPr="00AE3CAC">
              <w:rPr>
                <w:rFonts w:eastAsia="Times"/>
                <w:sz w:val="18"/>
              </w:rPr>
              <w:t>1967</w:t>
            </w:r>
          </w:p>
        </w:tc>
        <w:tc>
          <w:tcPr>
            <w:tcW w:w="626" w:type="dxa"/>
          </w:tcPr>
          <w:p w14:paraId="1DB78D5D" w14:textId="77777777" w:rsidR="00441568" w:rsidRPr="00AE3CAC" w:rsidRDefault="00441568" w:rsidP="00441568">
            <w:pPr>
              <w:spacing w:before="80" w:after="80"/>
              <w:ind w:firstLine="0"/>
              <w:rPr>
                <w:rFonts w:eastAsia="Times"/>
                <w:sz w:val="18"/>
              </w:rPr>
            </w:pPr>
            <w:r>
              <w:rPr>
                <w:rFonts w:eastAsia="Times"/>
                <w:sz w:val="18"/>
              </w:rPr>
              <w:t>690</w:t>
            </w:r>
          </w:p>
        </w:tc>
        <w:tc>
          <w:tcPr>
            <w:tcW w:w="741" w:type="dxa"/>
          </w:tcPr>
          <w:p w14:paraId="25B6E9D3" w14:textId="77777777" w:rsidR="00441568" w:rsidRDefault="00441568" w:rsidP="00441568">
            <w:pPr>
              <w:spacing w:before="80" w:after="80"/>
              <w:ind w:firstLine="0"/>
            </w:pPr>
            <w:r w:rsidRPr="009F22FB">
              <w:rPr>
                <w:rFonts w:eastAsia="Times"/>
                <w:sz w:val="18"/>
              </w:rPr>
              <w:t>(</w:t>
            </w:r>
            <w:r>
              <w:rPr>
                <w:rFonts w:eastAsia="Times"/>
                <w:sz w:val="18"/>
              </w:rPr>
              <w:t>87,8</w:t>
            </w:r>
            <w:r w:rsidRPr="009F22FB">
              <w:rPr>
                <w:rFonts w:eastAsia="Times"/>
                <w:sz w:val="18"/>
              </w:rPr>
              <w:t>)</w:t>
            </w:r>
          </w:p>
        </w:tc>
        <w:tc>
          <w:tcPr>
            <w:tcW w:w="624" w:type="dxa"/>
          </w:tcPr>
          <w:p w14:paraId="7535109A" w14:textId="77777777" w:rsidR="00441568" w:rsidRPr="00AE3CAC" w:rsidRDefault="00441568" w:rsidP="00441568">
            <w:pPr>
              <w:spacing w:before="80" w:after="80"/>
              <w:ind w:firstLine="0"/>
              <w:rPr>
                <w:rFonts w:eastAsia="Times"/>
                <w:sz w:val="18"/>
              </w:rPr>
            </w:pPr>
            <w:r>
              <w:rPr>
                <w:rFonts w:eastAsia="Times"/>
                <w:sz w:val="18"/>
              </w:rPr>
              <w:t>96</w:t>
            </w:r>
          </w:p>
        </w:tc>
        <w:tc>
          <w:tcPr>
            <w:tcW w:w="651" w:type="dxa"/>
          </w:tcPr>
          <w:p w14:paraId="0FCAD2B1" w14:textId="77777777" w:rsidR="00441568" w:rsidRDefault="00441568" w:rsidP="00441568">
            <w:pPr>
              <w:spacing w:before="80" w:after="80"/>
              <w:ind w:firstLine="0"/>
            </w:pPr>
            <w:r w:rsidRPr="009F22FB">
              <w:rPr>
                <w:rFonts w:eastAsia="Times"/>
                <w:sz w:val="18"/>
              </w:rPr>
              <w:t>(</w:t>
            </w:r>
            <w:r>
              <w:rPr>
                <w:rFonts w:eastAsia="Times"/>
                <w:sz w:val="18"/>
              </w:rPr>
              <w:t>12.2</w:t>
            </w:r>
            <w:r w:rsidRPr="009F22FB">
              <w:rPr>
                <w:rFonts w:eastAsia="Times"/>
                <w:sz w:val="18"/>
              </w:rPr>
              <w:t>)</w:t>
            </w:r>
          </w:p>
        </w:tc>
        <w:tc>
          <w:tcPr>
            <w:tcW w:w="621" w:type="dxa"/>
          </w:tcPr>
          <w:p w14:paraId="730195C2" w14:textId="77777777" w:rsidR="00441568" w:rsidRDefault="00441568" w:rsidP="00441568">
            <w:pPr>
              <w:spacing w:before="80" w:after="80"/>
              <w:ind w:firstLine="0"/>
            </w:pPr>
            <w:r>
              <w:rPr>
                <w:rFonts w:eastAsia="Times"/>
                <w:sz w:val="18"/>
              </w:rPr>
              <w:t>5230</w:t>
            </w:r>
          </w:p>
        </w:tc>
        <w:tc>
          <w:tcPr>
            <w:tcW w:w="621" w:type="dxa"/>
          </w:tcPr>
          <w:p w14:paraId="1EDB1BEE" w14:textId="77777777" w:rsidR="00441568" w:rsidRDefault="00441568" w:rsidP="00441568">
            <w:pPr>
              <w:spacing w:before="80" w:after="80"/>
              <w:ind w:firstLine="0"/>
            </w:pPr>
            <w:r w:rsidRPr="009F22FB">
              <w:rPr>
                <w:rFonts w:eastAsia="Times"/>
                <w:sz w:val="18"/>
              </w:rPr>
              <w:t>(</w:t>
            </w:r>
            <w:r>
              <w:rPr>
                <w:rFonts w:eastAsia="Times"/>
                <w:sz w:val="18"/>
              </w:rPr>
              <w:t>96.2</w:t>
            </w:r>
            <w:r w:rsidRPr="009F22FB">
              <w:rPr>
                <w:rFonts w:eastAsia="Times"/>
                <w:sz w:val="18"/>
              </w:rPr>
              <w:t>)</w:t>
            </w:r>
          </w:p>
        </w:tc>
        <w:tc>
          <w:tcPr>
            <w:tcW w:w="621" w:type="dxa"/>
          </w:tcPr>
          <w:p w14:paraId="56CB3507" w14:textId="77777777" w:rsidR="00441568" w:rsidRPr="00AE3CAC" w:rsidRDefault="00441568" w:rsidP="00441568">
            <w:pPr>
              <w:spacing w:before="80" w:after="80"/>
              <w:ind w:firstLine="0"/>
              <w:rPr>
                <w:rFonts w:eastAsia="Times"/>
                <w:sz w:val="18"/>
              </w:rPr>
            </w:pPr>
            <w:r>
              <w:rPr>
                <w:rFonts w:eastAsia="Times"/>
                <w:sz w:val="18"/>
              </w:rPr>
              <w:t>206</w:t>
            </w:r>
          </w:p>
        </w:tc>
        <w:tc>
          <w:tcPr>
            <w:tcW w:w="622" w:type="dxa"/>
          </w:tcPr>
          <w:p w14:paraId="4CBE36E4" w14:textId="77777777" w:rsidR="00441568" w:rsidRDefault="00441568" w:rsidP="00441568">
            <w:pPr>
              <w:spacing w:before="80" w:after="80"/>
              <w:ind w:firstLine="0"/>
            </w:pPr>
            <w:r w:rsidRPr="009F22FB">
              <w:rPr>
                <w:rFonts w:eastAsia="Times"/>
                <w:sz w:val="18"/>
              </w:rPr>
              <w:t>(</w:t>
            </w:r>
            <w:r>
              <w:rPr>
                <w:rFonts w:eastAsia="Times"/>
                <w:sz w:val="18"/>
              </w:rPr>
              <w:t>3.8</w:t>
            </w:r>
            <w:r w:rsidRPr="009F22FB">
              <w:rPr>
                <w:rFonts w:eastAsia="Times"/>
                <w:sz w:val="18"/>
              </w:rPr>
              <w:t>)</w:t>
            </w:r>
          </w:p>
        </w:tc>
        <w:tc>
          <w:tcPr>
            <w:tcW w:w="621" w:type="dxa"/>
          </w:tcPr>
          <w:p w14:paraId="384CB181" w14:textId="77777777" w:rsidR="00441568" w:rsidRPr="00AE3CAC" w:rsidRDefault="00441568" w:rsidP="00441568">
            <w:pPr>
              <w:spacing w:before="80" w:after="80"/>
              <w:ind w:firstLine="0"/>
              <w:rPr>
                <w:rFonts w:eastAsia="Times"/>
                <w:sz w:val="18"/>
              </w:rPr>
            </w:pPr>
            <w:r>
              <w:rPr>
                <w:rFonts w:eastAsia="Times"/>
                <w:sz w:val="18"/>
              </w:rPr>
              <w:t>10680</w:t>
            </w:r>
          </w:p>
        </w:tc>
        <w:tc>
          <w:tcPr>
            <w:tcW w:w="622" w:type="dxa"/>
          </w:tcPr>
          <w:p w14:paraId="7142722F" w14:textId="77777777" w:rsidR="00441568" w:rsidRDefault="00441568" w:rsidP="00441568">
            <w:pPr>
              <w:spacing w:before="80" w:after="80"/>
              <w:ind w:firstLine="0"/>
            </w:pPr>
            <w:r w:rsidRPr="009F22FB">
              <w:rPr>
                <w:rFonts w:eastAsia="Times"/>
                <w:sz w:val="18"/>
              </w:rPr>
              <w:t>(</w:t>
            </w:r>
            <w:r>
              <w:rPr>
                <w:rFonts w:eastAsia="Times"/>
                <w:sz w:val="18"/>
              </w:rPr>
              <w:t>89.2</w:t>
            </w:r>
            <w:r w:rsidRPr="009F22FB">
              <w:rPr>
                <w:rFonts w:eastAsia="Times"/>
                <w:sz w:val="18"/>
              </w:rPr>
              <w:t>)</w:t>
            </w:r>
          </w:p>
        </w:tc>
        <w:tc>
          <w:tcPr>
            <w:tcW w:w="621" w:type="dxa"/>
          </w:tcPr>
          <w:p w14:paraId="1D236A7D" w14:textId="77777777" w:rsidR="00441568" w:rsidRPr="00AE3CAC" w:rsidRDefault="00441568" w:rsidP="00441568">
            <w:pPr>
              <w:spacing w:before="80" w:after="80"/>
              <w:ind w:firstLine="0"/>
              <w:rPr>
                <w:rFonts w:eastAsia="Times"/>
                <w:sz w:val="18"/>
              </w:rPr>
            </w:pPr>
            <w:r>
              <w:rPr>
                <w:rFonts w:eastAsia="Times"/>
                <w:sz w:val="18"/>
              </w:rPr>
              <w:t>1296</w:t>
            </w:r>
          </w:p>
        </w:tc>
        <w:tc>
          <w:tcPr>
            <w:tcW w:w="622" w:type="dxa"/>
          </w:tcPr>
          <w:p w14:paraId="72B90929" w14:textId="77777777" w:rsidR="00441568" w:rsidRDefault="00441568" w:rsidP="00441568">
            <w:pPr>
              <w:spacing w:before="80" w:after="80"/>
              <w:ind w:firstLine="0"/>
            </w:pPr>
            <w:r w:rsidRPr="009F22FB">
              <w:rPr>
                <w:rFonts w:eastAsia="Times"/>
                <w:sz w:val="18"/>
              </w:rPr>
              <w:t>(</w:t>
            </w:r>
            <w:r>
              <w:rPr>
                <w:rFonts w:eastAsia="Times"/>
                <w:sz w:val="18"/>
              </w:rPr>
              <w:t>10.8</w:t>
            </w:r>
            <w:r w:rsidRPr="009F22FB">
              <w:rPr>
                <w:rFonts w:eastAsia="Times"/>
                <w:sz w:val="18"/>
              </w:rPr>
              <w:t>)</w:t>
            </w:r>
          </w:p>
        </w:tc>
        <w:tc>
          <w:tcPr>
            <w:tcW w:w="621" w:type="dxa"/>
          </w:tcPr>
          <w:p w14:paraId="3FA15C3C" w14:textId="77777777" w:rsidR="00441568" w:rsidRPr="00AE3CAC" w:rsidRDefault="00441568" w:rsidP="00441568">
            <w:pPr>
              <w:spacing w:before="80" w:after="80"/>
              <w:ind w:firstLine="0"/>
              <w:rPr>
                <w:rFonts w:eastAsia="Times"/>
                <w:sz w:val="18"/>
              </w:rPr>
            </w:pPr>
            <w:r>
              <w:rPr>
                <w:rFonts w:eastAsia="Times"/>
                <w:sz w:val="18"/>
              </w:rPr>
              <w:t>1130</w:t>
            </w:r>
          </w:p>
        </w:tc>
        <w:tc>
          <w:tcPr>
            <w:tcW w:w="623" w:type="dxa"/>
          </w:tcPr>
          <w:p w14:paraId="2C5C4AD5" w14:textId="77777777" w:rsidR="00441568" w:rsidRDefault="00441568" w:rsidP="00441568">
            <w:pPr>
              <w:spacing w:before="80" w:after="80"/>
              <w:ind w:firstLine="0"/>
            </w:pPr>
            <w:r w:rsidRPr="009F22FB">
              <w:rPr>
                <w:rFonts w:eastAsia="Times"/>
                <w:sz w:val="18"/>
              </w:rPr>
              <w:t>(</w:t>
            </w:r>
            <w:r>
              <w:rPr>
                <w:rFonts w:eastAsia="Times"/>
                <w:sz w:val="18"/>
              </w:rPr>
              <w:t>69.1</w:t>
            </w:r>
            <w:r w:rsidRPr="009F22FB">
              <w:rPr>
                <w:rFonts w:eastAsia="Times"/>
                <w:sz w:val="18"/>
              </w:rPr>
              <w:t>)</w:t>
            </w:r>
          </w:p>
        </w:tc>
        <w:tc>
          <w:tcPr>
            <w:tcW w:w="622" w:type="dxa"/>
          </w:tcPr>
          <w:p w14:paraId="6BAF8978" w14:textId="77777777" w:rsidR="00441568" w:rsidRPr="00AE3CAC" w:rsidRDefault="00441568" w:rsidP="00441568">
            <w:pPr>
              <w:spacing w:before="80" w:after="80"/>
              <w:ind w:firstLine="0"/>
              <w:rPr>
                <w:rFonts w:eastAsia="Times"/>
                <w:sz w:val="18"/>
              </w:rPr>
            </w:pPr>
            <w:r>
              <w:rPr>
                <w:rFonts w:eastAsia="Times"/>
                <w:sz w:val="18"/>
              </w:rPr>
              <w:t>504</w:t>
            </w:r>
          </w:p>
        </w:tc>
        <w:tc>
          <w:tcPr>
            <w:tcW w:w="623" w:type="dxa"/>
          </w:tcPr>
          <w:p w14:paraId="4839B45C" w14:textId="77777777" w:rsidR="00441568" w:rsidRDefault="00441568" w:rsidP="00441568">
            <w:pPr>
              <w:spacing w:before="80" w:after="80"/>
              <w:ind w:firstLine="0"/>
            </w:pPr>
            <w:r w:rsidRPr="009F22FB">
              <w:rPr>
                <w:rFonts w:eastAsia="Times"/>
                <w:sz w:val="18"/>
              </w:rPr>
              <w:t>(</w:t>
            </w:r>
            <w:r>
              <w:rPr>
                <w:rFonts w:eastAsia="Times"/>
                <w:sz w:val="18"/>
              </w:rPr>
              <w:t>30.9</w:t>
            </w:r>
            <w:r w:rsidRPr="009F22FB">
              <w:rPr>
                <w:rFonts w:eastAsia="Times"/>
                <w:sz w:val="18"/>
              </w:rPr>
              <w:t>)</w:t>
            </w:r>
          </w:p>
        </w:tc>
        <w:tc>
          <w:tcPr>
            <w:tcW w:w="622" w:type="dxa"/>
          </w:tcPr>
          <w:p w14:paraId="68C8F952" w14:textId="77777777" w:rsidR="00441568" w:rsidRPr="00AE3CAC" w:rsidRDefault="00441568" w:rsidP="00441568">
            <w:pPr>
              <w:spacing w:before="80" w:after="80"/>
              <w:ind w:firstLine="0"/>
              <w:rPr>
                <w:rFonts w:eastAsia="Times"/>
                <w:sz w:val="18"/>
              </w:rPr>
            </w:pPr>
            <w:r>
              <w:rPr>
                <w:rFonts w:eastAsia="Times"/>
                <w:sz w:val="18"/>
              </w:rPr>
              <w:t>684</w:t>
            </w:r>
          </w:p>
        </w:tc>
        <w:tc>
          <w:tcPr>
            <w:tcW w:w="623" w:type="dxa"/>
          </w:tcPr>
          <w:p w14:paraId="0111BF12" w14:textId="77777777" w:rsidR="00441568" w:rsidRDefault="00441568" w:rsidP="00441568">
            <w:pPr>
              <w:spacing w:before="80" w:after="80"/>
              <w:ind w:firstLine="0"/>
            </w:pPr>
            <w:r w:rsidRPr="009F22FB">
              <w:rPr>
                <w:rFonts w:eastAsia="Times"/>
                <w:sz w:val="18"/>
              </w:rPr>
              <w:t>(</w:t>
            </w:r>
            <w:r>
              <w:rPr>
                <w:rFonts w:eastAsia="Times"/>
                <w:sz w:val="18"/>
              </w:rPr>
              <w:t>53.2</w:t>
            </w:r>
            <w:r w:rsidRPr="009F22FB">
              <w:rPr>
                <w:rFonts w:eastAsia="Times"/>
                <w:sz w:val="18"/>
              </w:rPr>
              <w:t>)</w:t>
            </w:r>
          </w:p>
        </w:tc>
        <w:tc>
          <w:tcPr>
            <w:tcW w:w="622" w:type="dxa"/>
          </w:tcPr>
          <w:p w14:paraId="20DBC7D1" w14:textId="77777777" w:rsidR="00441568" w:rsidRPr="00AE3CAC" w:rsidRDefault="00441568" w:rsidP="00441568">
            <w:pPr>
              <w:spacing w:before="80" w:after="80"/>
              <w:ind w:firstLine="0"/>
              <w:rPr>
                <w:rFonts w:eastAsia="Times"/>
                <w:sz w:val="18"/>
              </w:rPr>
            </w:pPr>
            <w:r>
              <w:rPr>
                <w:rFonts w:eastAsia="Times"/>
                <w:sz w:val="18"/>
              </w:rPr>
              <w:t>601</w:t>
            </w:r>
          </w:p>
        </w:tc>
        <w:tc>
          <w:tcPr>
            <w:tcW w:w="623" w:type="dxa"/>
          </w:tcPr>
          <w:p w14:paraId="2A8D7232" w14:textId="77777777" w:rsidR="00441568" w:rsidRDefault="00441568" w:rsidP="00441568">
            <w:pPr>
              <w:spacing w:before="80" w:after="80"/>
              <w:ind w:firstLine="0"/>
            </w:pPr>
            <w:r w:rsidRPr="009F22FB">
              <w:rPr>
                <w:rFonts w:eastAsia="Times"/>
                <w:sz w:val="18"/>
              </w:rPr>
              <w:t>(</w:t>
            </w:r>
            <w:r>
              <w:rPr>
                <w:rFonts w:eastAsia="Times"/>
                <w:sz w:val="18"/>
              </w:rPr>
              <w:t>46.8</w:t>
            </w:r>
            <w:r w:rsidRPr="009F22FB">
              <w:rPr>
                <w:rFonts w:eastAsia="Times"/>
                <w:sz w:val="18"/>
              </w:rPr>
              <w:t>)</w:t>
            </w:r>
          </w:p>
        </w:tc>
        <w:tc>
          <w:tcPr>
            <w:tcW w:w="622" w:type="dxa"/>
          </w:tcPr>
          <w:p w14:paraId="0F62C245" w14:textId="77777777" w:rsidR="00441568" w:rsidRPr="00AE3CAC" w:rsidRDefault="00441568" w:rsidP="00441568">
            <w:pPr>
              <w:spacing w:before="80" w:after="80"/>
              <w:ind w:firstLine="0"/>
              <w:rPr>
                <w:rFonts w:eastAsia="Times"/>
                <w:sz w:val="18"/>
              </w:rPr>
            </w:pPr>
            <w:r>
              <w:rPr>
                <w:rFonts w:eastAsia="Times"/>
                <w:sz w:val="18"/>
              </w:rPr>
              <w:t>1741</w:t>
            </w:r>
          </w:p>
        </w:tc>
        <w:tc>
          <w:tcPr>
            <w:tcW w:w="623" w:type="dxa"/>
          </w:tcPr>
          <w:p w14:paraId="5AC38195" w14:textId="77777777" w:rsidR="00441568" w:rsidRDefault="00441568" w:rsidP="00441568">
            <w:pPr>
              <w:spacing w:before="80" w:after="80"/>
              <w:ind w:firstLine="0"/>
            </w:pPr>
            <w:r w:rsidRPr="009F22FB">
              <w:rPr>
                <w:rFonts w:eastAsia="Times"/>
                <w:sz w:val="18"/>
              </w:rPr>
              <w:t>(</w:t>
            </w:r>
            <w:r>
              <w:rPr>
                <w:rFonts w:eastAsia="Times"/>
                <w:sz w:val="18"/>
              </w:rPr>
              <w:t>76.5</w:t>
            </w:r>
            <w:r w:rsidRPr="009F22FB">
              <w:rPr>
                <w:rFonts w:eastAsia="Times"/>
                <w:sz w:val="18"/>
              </w:rPr>
              <w:t>)</w:t>
            </w:r>
          </w:p>
        </w:tc>
        <w:tc>
          <w:tcPr>
            <w:tcW w:w="622" w:type="dxa"/>
          </w:tcPr>
          <w:p w14:paraId="194F0F47" w14:textId="77777777" w:rsidR="00441568" w:rsidRPr="00AE3CAC" w:rsidRDefault="00441568" w:rsidP="00441568">
            <w:pPr>
              <w:spacing w:before="80" w:after="80"/>
              <w:ind w:firstLine="0"/>
              <w:rPr>
                <w:rFonts w:eastAsia="Times"/>
                <w:sz w:val="18"/>
              </w:rPr>
            </w:pPr>
            <w:r>
              <w:rPr>
                <w:rFonts w:eastAsia="Times"/>
                <w:sz w:val="18"/>
              </w:rPr>
              <w:t>535</w:t>
            </w:r>
          </w:p>
        </w:tc>
        <w:tc>
          <w:tcPr>
            <w:tcW w:w="623" w:type="dxa"/>
          </w:tcPr>
          <w:p w14:paraId="0909E65F" w14:textId="77777777" w:rsidR="00441568" w:rsidRDefault="00441568" w:rsidP="00441568">
            <w:pPr>
              <w:spacing w:before="80" w:after="80"/>
              <w:ind w:firstLine="0"/>
            </w:pPr>
            <w:r w:rsidRPr="009F22FB">
              <w:rPr>
                <w:rFonts w:eastAsia="Times"/>
                <w:sz w:val="18"/>
              </w:rPr>
              <w:t>(</w:t>
            </w:r>
            <w:r>
              <w:rPr>
                <w:rFonts w:eastAsia="Times"/>
                <w:sz w:val="18"/>
              </w:rPr>
              <w:t>23.5</w:t>
            </w:r>
            <w:r w:rsidRPr="009F22FB">
              <w:rPr>
                <w:rFonts w:eastAsia="Times"/>
                <w:sz w:val="18"/>
              </w:rPr>
              <w:t>)</w:t>
            </w:r>
          </w:p>
        </w:tc>
        <w:tc>
          <w:tcPr>
            <w:tcW w:w="622" w:type="dxa"/>
          </w:tcPr>
          <w:p w14:paraId="5BD77A3D" w14:textId="77777777" w:rsidR="00441568" w:rsidRPr="00AE3CAC" w:rsidRDefault="00441568" w:rsidP="00441568">
            <w:pPr>
              <w:spacing w:before="80" w:after="80"/>
              <w:ind w:firstLine="0"/>
              <w:rPr>
                <w:rFonts w:eastAsia="Times"/>
                <w:sz w:val="18"/>
              </w:rPr>
            </w:pPr>
            <w:r>
              <w:rPr>
                <w:rFonts w:eastAsia="Times"/>
                <w:sz w:val="18"/>
              </w:rPr>
              <w:t>1133</w:t>
            </w:r>
          </w:p>
        </w:tc>
        <w:tc>
          <w:tcPr>
            <w:tcW w:w="623" w:type="dxa"/>
          </w:tcPr>
          <w:p w14:paraId="74796B0C" w14:textId="77777777" w:rsidR="00441568" w:rsidRDefault="00441568" w:rsidP="00441568">
            <w:pPr>
              <w:spacing w:before="80" w:after="80"/>
              <w:ind w:firstLine="0"/>
            </w:pPr>
            <w:r w:rsidRPr="009F22FB">
              <w:rPr>
                <w:rFonts w:eastAsia="Times"/>
                <w:sz w:val="18"/>
              </w:rPr>
              <w:t>(</w:t>
            </w:r>
            <w:r>
              <w:rPr>
                <w:rFonts w:eastAsia="Times"/>
                <w:sz w:val="18"/>
              </w:rPr>
              <w:t>92.1</w:t>
            </w:r>
            <w:r w:rsidRPr="009F22FB">
              <w:rPr>
                <w:rFonts w:eastAsia="Times"/>
                <w:sz w:val="18"/>
              </w:rPr>
              <w:t>)</w:t>
            </w:r>
          </w:p>
        </w:tc>
        <w:tc>
          <w:tcPr>
            <w:tcW w:w="622" w:type="dxa"/>
          </w:tcPr>
          <w:p w14:paraId="710C92FC" w14:textId="77777777" w:rsidR="00441568" w:rsidRPr="00AE3CAC" w:rsidRDefault="00441568" w:rsidP="00441568">
            <w:pPr>
              <w:spacing w:before="80" w:after="80"/>
              <w:ind w:firstLine="0"/>
              <w:rPr>
                <w:rFonts w:eastAsia="Times"/>
                <w:sz w:val="18"/>
              </w:rPr>
            </w:pPr>
            <w:r>
              <w:rPr>
                <w:rFonts w:eastAsia="Times"/>
                <w:sz w:val="18"/>
              </w:rPr>
              <w:t>97</w:t>
            </w:r>
          </w:p>
        </w:tc>
        <w:tc>
          <w:tcPr>
            <w:tcW w:w="623" w:type="dxa"/>
          </w:tcPr>
          <w:p w14:paraId="0A6FAF7B" w14:textId="77777777" w:rsidR="00441568" w:rsidRDefault="00441568" w:rsidP="00441568">
            <w:pPr>
              <w:spacing w:before="80" w:after="80"/>
              <w:ind w:firstLine="0"/>
            </w:pPr>
            <w:r w:rsidRPr="009F22FB">
              <w:rPr>
                <w:rFonts w:eastAsia="Times"/>
                <w:sz w:val="18"/>
              </w:rPr>
              <w:t>(</w:t>
            </w:r>
            <w:r>
              <w:rPr>
                <w:rFonts w:eastAsia="Times"/>
                <w:sz w:val="18"/>
              </w:rPr>
              <w:t>7.9</w:t>
            </w:r>
            <w:r w:rsidRPr="009F22FB">
              <w:rPr>
                <w:rFonts w:eastAsia="Times"/>
                <w:sz w:val="18"/>
              </w:rPr>
              <w:t>)</w:t>
            </w:r>
          </w:p>
        </w:tc>
      </w:tr>
      <w:tr w:rsidR="00441568" w:rsidRPr="00AE3CAC" w14:paraId="7BCBF132" w14:textId="77777777">
        <w:tc>
          <w:tcPr>
            <w:tcW w:w="896" w:type="dxa"/>
          </w:tcPr>
          <w:p w14:paraId="4DA79CAB" w14:textId="77777777" w:rsidR="00441568" w:rsidRPr="00AE3CAC" w:rsidRDefault="00441568" w:rsidP="00441568">
            <w:pPr>
              <w:spacing w:before="80" w:after="80"/>
              <w:ind w:firstLine="0"/>
              <w:rPr>
                <w:rFonts w:eastAsia="Times"/>
                <w:sz w:val="18"/>
              </w:rPr>
            </w:pPr>
            <w:r w:rsidRPr="00AE3CAC">
              <w:rPr>
                <w:rFonts w:eastAsia="Times"/>
                <w:sz w:val="18"/>
              </w:rPr>
              <w:t>1968</w:t>
            </w:r>
          </w:p>
        </w:tc>
        <w:tc>
          <w:tcPr>
            <w:tcW w:w="626" w:type="dxa"/>
          </w:tcPr>
          <w:p w14:paraId="32321879" w14:textId="77777777" w:rsidR="00441568" w:rsidRPr="00AE3CAC" w:rsidRDefault="00441568" w:rsidP="00441568">
            <w:pPr>
              <w:spacing w:before="80" w:after="80"/>
              <w:ind w:firstLine="0"/>
              <w:rPr>
                <w:rFonts w:eastAsia="Times"/>
                <w:sz w:val="18"/>
              </w:rPr>
            </w:pPr>
            <w:r>
              <w:rPr>
                <w:rFonts w:eastAsia="Times"/>
                <w:sz w:val="18"/>
              </w:rPr>
              <w:t>1008</w:t>
            </w:r>
          </w:p>
        </w:tc>
        <w:tc>
          <w:tcPr>
            <w:tcW w:w="741" w:type="dxa"/>
          </w:tcPr>
          <w:p w14:paraId="46E1B751" w14:textId="77777777" w:rsidR="00441568" w:rsidRDefault="00441568" w:rsidP="00441568">
            <w:pPr>
              <w:spacing w:before="80" w:after="80"/>
              <w:ind w:firstLine="0"/>
            </w:pPr>
            <w:r w:rsidRPr="009F22FB">
              <w:rPr>
                <w:rFonts w:eastAsia="Times"/>
                <w:sz w:val="18"/>
              </w:rPr>
              <w:t>(</w:t>
            </w:r>
            <w:r>
              <w:rPr>
                <w:rFonts w:eastAsia="Times"/>
                <w:sz w:val="18"/>
              </w:rPr>
              <w:t>89,51</w:t>
            </w:r>
            <w:r w:rsidRPr="009F22FB">
              <w:rPr>
                <w:rFonts w:eastAsia="Times"/>
                <w:sz w:val="18"/>
              </w:rPr>
              <w:t>)</w:t>
            </w:r>
          </w:p>
        </w:tc>
        <w:tc>
          <w:tcPr>
            <w:tcW w:w="624" w:type="dxa"/>
          </w:tcPr>
          <w:p w14:paraId="5C4284B4" w14:textId="77777777" w:rsidR="00441568" w:rsidRPr="00AE3CAC" w:rsidRDefault="00441568" w:rsidP="00441568">
            <w:pPr>
              <w:spacing w:before="80" w:after="80"/>
              <w:ind w:firstLine="0"/>
              <w:rPr>
                <w:rFonts w:eastAsia="Times"/>
                <w:sz w:val="18"/>
              </w:rPr>
            </w:pPr>
            <w:r>
              <w:rPr>
                <w:rFonts w:eastAsia="Times"/>
                <w:sz w:val="18"/>
              </w:rPr>
              <w:t>118</w:t>
            </w:r>
          </w:p>
        </w:tc>
        <w:tc>
          <w:tcPr>
            <w:tcW w:w="651" w:type="dxa"/>
          </w:tcPr>
          <w:p w14:paraId="7EE9C4E7" w14:textId="77777777" w:rsidR="00441568" w:rsidRDefault="00441568" w:rsidP="00441568">
            <w:pPr>
              <w:spacing w:before="80" w:after="80"/>
              <w:ind w:firstLine="0"/>
            </w:pPr>
            <w:r w:rsidRPr="009F22FB">
              <w:rPr>
                <w:rFonts w:eastAsia="Times"/>
                <w:sz w:val="18"/>
              </w:rPr>
              <w:t>(</w:t>
            </w:r>
            <w:r>
              <w:rPr>
                <w:rFonts w:eastAsia="Times"/>
                <w:sz w:val="18"/>
              </w:rPr>
              <w:t>10.5</w:t>
            </w:r>
            <w:r w:rsidRPr="009F22FB">
              <w:rPr>
                <w:rFonts w:eastAsia="Times"/>
                <w:sz w:val="18"/>
              </w:rPr>
              <w:t>)</w:t>
            </w:r>
          </w:p>
        </w:tc>
        <w:tc>
          <w:tcPr>
            <w:tcW w:w="621" w:type="dxa"/>
          </w:tcPr>
          <w:p w14:paraId="6933D81D" w14:textId="77777777" w:rsidR="00441568" w:rsidRDefault="00441568" w:rsidP="00441568">
            <w:pPr>
              <w:spacing w:before="80" w:after="80"/>
              <w:ind w:firstLine="0"/>
            </w:pPr>
            <w:r>
              <w:rPr>
                <w:rFonts w:eastAsia="Times"/>
                <w:sz w:val="18"/>
              </w:rPr>
              <w:t>7513</w:t>
            </w:r>
          </w:p>
        </w:tc>
        <w:tc>
          <w:tcPr>
            <w:tcW w:w="621" w:type="dxa"/>
          </w:tcPr>
          <w:p w14:paraId="04F6B6AB" w14:textId="77777777" w:rsidR="00441568" w:rsidRDefault="00441568" w:rsidP="00441568">
            <w:pPr>
              <w:spacing w:before="80" w:after="80"/>
              <w:ind w:firstLine="0"/>
            </w:pPr>
            <w:r w:rsidRPr="009F22FB">
              <w:rPr>
                <w:rFonts w:eastAsia="Times"/>
                <w:sz w:val="18"/>
              </w:rPr>
              <w:t>(</w:t>
            </w:r>
            <w:r>
              <w:rPr>
                <w:rFonts w:eastAsia="Times"/>
                <w:sz w:val="18"/>
              </w:rPr>
              <w:t>97.1</w:t>
            </w:r>
            <w:r w:rsidRPr="009F22FB">
              <w:rPr>
                <w:rFonts w:eastAsia="Times"/>
                <w:sz w:val="18"/>
              </w:rPr>
              <w:t>)</w:t>
            </w:r>
          </w:p>
        </w:tc>
        <w:tc>
          <w:tcPr>
            <w:tcW w:w="621" w:type="dxa"/>
          </w:tcPr>
          <w:p w14:paraId="07CA6157" w14:textId="77777777" w:rsidR="00441568" w:rsidRPr="00AE3CAC" w:rsidRDefault="00441568" w:rsidP="00441568">
            <w:pPr>
              <w:spacing w:before="80" w:after="80"/>
              <w:ind w:firstLine="0"/>
              <w:rPr>
                <w:rFonts w:eastAsia="Times"/>
                <w:sz w:val="18"/>
              </w:rPr>
            </w:pPr>
            <w:r>
              <w:rPr>
                <w:rFonts w:eastAsia="Times"/>
                <w:sz w:val="18"/>
              </w:rPr>
              <w:t>224</w:t>
            </w:r>
          </w:p>
        </w:tc>
        <w:tc>
          <w:tcPr>
            <w:tcW w:w="622" w:type="dxa"/>
          </w:tcPr>
          <w:p w14:paraId="7A050850" w14:textId="77777777" w:rsidR="00441568" w:rsidRDefault="00441568" w:rsidP="00441568">
            <w:pPr>
              <w:spacing w:before="80" w:after="80"/>
              <w:ind w:firstLine="0"/>
            </w:pPr>
            <w:r w:rsidRPr="009F22FB">
              <w:rPr>
                <w:rFonts w:eastAsia="Times"/>
                <w:sz w:val="18"/>
              </w:rPr>
              <w:t>(</w:t>
            </w:r>
            <w:r>
              <w:rPr>
                <w:rFonts w:eastAsia="Times"/>
                <w:sz w:val="18"/>
              </w:rPr>
              <w:t>2.9</w:t>
            </w:r>
            <w:r w:rsidRPr="009F22FB">
              <w:rPr>
                <w:rFonts w:eastAsia="Times"/>
                <w:sz w:val="18"/>
              </w:rPr>
              <w:t>)</w:t>
            </w:r>
          </w:p>
        </w:tc>
        <w:tc>
          <w:tcPr>
            <w:tcW w:w="621" w:type="dxa"/>
          </w:tcPr>
          <w:p w14:paraId="2E1CF0BB" w14:textId="77777777" w:rsidR="00441568" w:rsidRPr="00AE3CAC" w:rsidRDefault="00441568" w:rsidP="00441568">
            <w:pPr>
              <w:spacing w:before="80" w:after="80"/>
              <w:ind w:firstLine="0"/>
              <w:rPr>
                <w:rFonts w:eastAsia="Times"/>
                <w:sz w:val="18"/>
              </w:rPr>
            </w:pPr>
            <w:r>
              <w:rPr>
                <w:rFonts w:eastAsia="Times"/>
                <w:sz w:val="18"/>
              </w:rPr>
              <w:t>13589</w:t>
            </w:r>
          </w:p>
        </w:tc>
        <w:tc>
          <w:tcPr>
            <w:tcW w:w="622" w:type="dxa"/>
          </w:tcPr>
          <w:p w14:paraId="274BFF97" w14:textId="77777777" w:rsidR="00441568" w:rsidRDefault="00441568" w:rsidP="00441568">
            <w:pPr>
              <w:spacing w:before="80" w:after="80"/>
              <w:ind w:firstLine="0"/>
            </w:pPr>
            <w:r w:rsidRPr="009F22FB">
              <w:rPr>
                <w:rFonts w:eastAsia="Times"/>
                <w:sz w:val="18"/>
              </w:rPr>
              <w:t>(</w:t>
            </w:r>
            <w:r>
              <w:rPr>
                <w:rFonts w:eastAsia="Times"/>
                <w:sz w:val="18"/>
              </w:rPr>
              <w:t>89.4</w:t>
            </w:r>
            <w:r w:rsidRPr="009F22FB">
              <w:rPr>
                <w:rFonts w:eastAsia="Times"/>
                <w:sz w:val="18"/>
              </w:rPr>
              <w:t>)</w:t>
            </w:r>
          </w:p>
        </w:tc>
        <w:tc>
          <w:tcPr>
            <w:tcW w:w="621" w:type="dxa"/>
          </w:tcPr>
          <w:p w14:paraId="29990C8A" w14:textId="77777777" w:rsidR="00441568" w:rsidRPr="00AE3CAC" w:rsidRDefault="00441568" w:rsidP="00441568">
            <w:pPr>
              <w:spacing w:before="80" w:after="80"/>
              <w:ind w:firstLine="0"/>
              <w:rPr>
                <w:rFonts w:eastAsia="Times"/>
                <w:sz w:val="18"/>
              </w:rPr>
            </w:pPr>
            <w:r>
              <w:rPr>
                <w:rFonts w:eastAsia="Times"/>
                <w:sz w:val="18"/>
              </w:rPr>
              <w:t>1606</w:t>
            </w:r>
          </w:p>
        </w:tc>
        <w:tc>
          <w:tcPr>
            <w:tcW w:w="622" w:type="dxa"/>
          </w:tcPr>
          <w:p w14:paraId="6F82C4F3" w14:textId="77777777" w:rsidR="00441568" w:rsidRDefault="00441568" w:rsidP="00441568">
            <w:pPr>
              <w:spacing w:before="80" w:after="80"/>
              <w:ind w:firstLine="0"/>
            </w:pPr>
            <w:r w:rsidRPr="009F22FB">
              <w:rPr>
                <w:rFonts w:eastAsia="Times"/>
                <w:sz w:val="18"/>
              </w:rPr>
              <w:t>(</w:t>
            </w:r>
            <w:r>
              <w:rPr>
                <w:rFonts w:eastAsia="Times"/>
                <w:sz w:val="18"/>
              </w:rPr>
              <w:t>10.6</w:t>
            </w:r>
            <w:r w:rsidRPr="009F22FB">
              <w:rPr>
                <w:rFonts w:eastAsia="Times"/>
                <w:sz w:val="18"/>
              </w:rPr>
              <w:t>)</w:t>
            </w:r>
          </w:p>
        </w:tc>
        <w:tc>
          <w:tcPr>
            <w:tcW w:w="621" w:type="dxa"/>
          </w:tcPr>
          <w:p w14:paraId="06CA8EAC" w14:textId="77777777" w:rsidR="00441568" w:rsidRPr="00AE3CAC" w:rsidRDefault="00441568" w:rsidP="00441568">
            <w:pPr>
              <w:spacing w:before="80" w:after="80"/>
              <w:ind w:firstLine="0"/>
              <w:rPr>
                <w:rFonts w:eastAsia="Times"/>
                <w:sz w:val="18"/>
              </w:rPr>
            </w:pPr>
            <w:r>
              <w:rPr>
                <w:rFonts w:eastAsia="Times"/>
                <w:sz w:val="18"/>
              </w:rPr>
              <w:t>1728</w:t>
            </w:r>
          </w:p>
        </w:tc>
        <w:tc>
          <w:tcPr>
            <w:tcW w:w="623" w:type="dxa"/>
          </w:tcPr>
          <w:p w14:paraId="23D021A5" w14:textId="77777777" w:rsidR="00441568" w:rsidRDefault="00441568" w:rsidP="00441568">
            <w:pPr>
              <w:spacing w:before="80" w:after="80"/>
              <w:ind w:firstLine="0"/>
            </w:pPr>
            <w:r w:rsidRPr="009F22FB">
              <w:rPr>
                <w:rFonts w:eastAsia="Times"/>
                <w:sz w:val="18"/>
              </w:rPr>
              <w:t>(</w:t>
            </w:r>
            <w:r>
              <w:rPr>
                <w:rFonts w:eastAsia="Times"/>
                <w:sz w:val="18"/>
              </w:rPr>
              <w:t>76.2</w:t>
            </w:r>
            <w:r w:rsidRPr="009F22FB">
              <w:rPr>
                <w:rFonts w:eastAsia="Times"/>
                <w:sz w:val="18"/>
              </w:rPr>
              <w:t>)</w:t>
            </w:r>
          </w:p>
        </w:tc>
        <w:tc>
          <w:tcPr>
            <w:tcW w:w="622" w:type="dxa"/>
          </w:tcPr>
          <w:p w14:paraId="02A78386" w14:textId="77777777" w:rsidR="00441568" w:rsidRPr="00AE3CAC" w:rsidRDefault="00441568" w:rsidP="00441568">
            <w:pPr>
              <w:spacing w:before="80" w:after="80"/>
              <w:ind w:firstLine="0"/>
              <w:rPr>
                <w:rFonts w:eastAsia="Times"/>
                <w:sz w:val="18"/>
              </w:rPr>
            </w:pPr>
            <w:r>
              <w:rPr>
                <w:rFonts w:eastAsia="Times"/>
                <w:sz w:val="18"/>
              </w:rPr>
              <w:t>539</w:t>
            </w:r>
          </w:p>
        </w:tc>
        <w:tc>
          <w:tcPr>
            <w:tcW w:w="623" w:type="dxa"/>
          </w:tcPr>
          <w:p w14:paraId="6F6D5137" w14:textId="77777777" w:rsidR="00441568" w:rsidRDefault="00441568" w:rsidP="00441568">
            <w:pPr>
              <w:spacing w:before="80" w:after="80"/>
              <w:ind w:firstLine="0"/>
            </w:pPr>
            <w:r w:rsidRPr="009F22FB">
              <w:rPr>
                <w:rFonts w:eastAsia="Times"/>
                <w:sz w:val="18"/>
              </w:rPr>
              <w:t>(</w:t>
            </w:r>
            <w:r>
              <w:rPr>
                <w:rFonts w:eastAsia="Times"/>
                <w:sz w:val="18"/>
              </w:rPr>
              <w:t>23.8</w:t>
            </w:r>
            <w:r w:rsidRPr="009F22FB">
              <w:rPr>
                <w:rFonts w:eastAsia="Times"/>
                <w:sz w:val="18"/>
              </w:rPr>
              <w:t>)</w:t>
            </w:r>
          </w:p>
        </w:tc>
        <w:tc>
          <w:tcPr>
            <w:tcW w:w="622" w:type="dxa"/>
          </w:tcPr>
          <w:p w14:paraId="4FD1AB42" w14:textId="77777777" w:rsidR="00441568" w:rsidRPr="00AE3CAC" w:rsidRDefault="00441568" w:rsidP="00441568">
            <w:pPr>
              <w:spacing w:before="80" w:after="80"/>
              <w:ind w:firstLine="0"/>
              <w:rPr>
                <w:rFonts w:eastAsia="Times"/>
                <w:sz w:val="18"/>
              </w:rPr>
            </w:pPr>
            <w:r>
              <w:rPr>
                <w:rFonts w:eastAsia="Times"/>
                <w:sz w:val="18"/>
              </w:rPr>
              <w:t>1181</w:t>
            </w:r>
          </w:p>
        </w:tc>
        <w:tc>
          <w:tcPr>
            <w:tcW w:w="623" w:type="dxa"/>
          </w:tcPr>
          <w:p w14:paraId="39A3F2B2" w14:textId="77777777" w:rsidR="00441568" w:rsidRDefault="00441568" w:rsidP="00441568">
            <w:pPr>
              <w:spacing w:before="80" w:after="80"/>
              <w:ind w:firstLine="0"/>
            </w:pPr>
            <w:r w:rsidRPr="009F22FB">
              <w:rPr>
                <w:rFonts w:eastAsia="Times"/>
                <w:sz w:val="18"/>
              </w:rPr>
              <w:t>(</w:t>
            </w:r>
            <w:r>
              <w:rPr>
                <w:rFonts w:eastAsia="Times"/>
                <w:sz w:val="18"/>
              </w:rPr>
              <w:t>57.2</w:t>
            </w:r>
            <w:r w:rsidRPr="009F22FB">
              <w:rPr>
                <w:rFonts w:eastAsia="Times"/>
                <w:sz w:val="18"/>
              </w:rPr>
              <w:t>)</w:t>
            </w:r>
          </w:p>
        </w:tc>
        <w:tc>
          <w:tcPr>
            <w:tcW w:w="622" w:type="dxa"/>
          </w:tcPr>
          <w:p w14:paraId="61A269D5" w14:textId="77777777" w:rsidR="00441568" w:rsidRPr="00AE3CAC" w:rsidRDefault="00441568" w:rsidP="00441568">
            <w:pPr>
              <w:spacing w:before="80" w:after="80"/>
              <w:ind w:firstLine="0"/>
              <w:rPr>
                <w:rFonts w:eastAsia="Times"/>
                <w:sz w:val="18"/>
              </w:rPr>
            </w:pPr>
            <w:r>
              <w:rPr>
                <w:rFonts w:eastAsia="Times"/>
                <w:sz w:val="18"/>
              </w:rPr>
              <w:t>884</w:t>
            </w:r>
          </w:p>
        </w:tc>
        <w:tc>
          <w:tcPr>
            <w:tcW w:w="623" w:type="dxa"/>
          </w:tcPr>
          <w:p w14:paraId="2EC3020C" w14:textId="77777777" w:rsidR="00441568" w:rsidRDefault="00441568" w:rsidP="00441568">
            <w:pPr>
              <w:spacing w:before="80" w:after="80"/>
              <w:ind w:firstLine="0"/>
            </w:pPr>
            <w:r w:rsidRPr="009F22FB">
              <w:rPr>
                <w:rFonts w:eastAsia="Times"/>
                <w:sz w:val="18"/>
              </w:rPr>
              <w:t>(</w:t>
            </w:r>
            <w:r>
              <w:rPr>
                <w:rFonts w:eastAsia="Times"/>
                <w:sz w:val="18"/>
              </w:rPr>
              <w:t>42.8</w:t>
            </w:r>
            <w:r w:rsidRPr="009F22FB">
              <w:rPr>
                <w:rFonts w:eastAsia="Times"/>
                <w:sz w:val="18"/>
              </w:rPr>
              <w:t>)</w:t>
            </w:r>
          </w:p>
        </w:tc>
        <w:tc>
          <w:tcPr>
            <w:tcW w:w="622" w:type="dxa"/>
          </w:tcPr>
          <w:p w14:paraId="0A324EE5" w14:textId="77777777" w:rsidR="00441568" w:rsidRPr="00AE3CAC" w:rsidRDefault="00441568" w:rsidP="00441568">
            <w:pPr>
              <w:spacing w:before="80" w:after="80"/>
              <w:ind w:firstLine="0"/>
              <w:rPr>
                <w:rFonts w:eastAsia="Times"/>
                <w:sz w:val="18"/>
              </w:rPr>
            </w:pPr>
            <w:r>
              <w:rPr>
                <w:rFonts w:eastAsia="Times"/>
                <w:sz w:val="18"/>
              </w:rPr>
              <w:t>2640</w:t>
            </w:r>
          </w:p>
        </w:tc>
        <w:tc>
          <w:tcPr>
            <w:tcW w:w="623" w:type="dxa"/>
          </w:tcPr>
          <w:p w14:paraId="47095413" w14:textId="77777777" w:rsidR="00441568" w:rsidRDefault="00441568" w:rsidP="00441568">
            <w:pPr>
              <w:spacing w:before="80" w:after="80"/>
              <w:ind w:firstLine="0"/>
            </w:pPr>
            <w:r w:rsidRPr="009F22FB">
              <w:rPr>
                <w:rFonts w:eastAsia="Times"/>
                <w:sz w:val="18"/>
              </w:rPr>
              <w:t>(</w:t>
            </w:r>
            <w:r>
              <w:rPr>
                <w:rFonts w:eastAsia="Times"/>
                <w:sz w:val="18"/>
              </w:rPr>
              <w:t>79.4</w:t>
            </w:r>
            <w:r w:rsidRPr="009F22FB">
              <w:rPr>
                <w:rFonts w:eastAsia="Times"/>
                <w:sz w:val="18"/>
              </w:rPr>
              <w:t>)</w:t>
            </w:r>
          </w:p>
        </w:tc>
        <w:tc>
          <w:tcPr>
            <w:tcW w:w="622" w:type="dxa"/>
          </w:tcPr>
          <w:p w14:paraId="4BEB2F2C" w14:textId="77777777" w:rsidR="00441568" w:rsidRPr="00AE3CAC" w:rsidRDefault="00441568" w:rsidP="00441568">
            <w:pPr>
              <w:spacing w:before="80" w:after="80"/>
              <w:ind w:firstLine="0"/>
              <w:rPr>
                <w:rFonts w:eastAsia="Times"/>
                <w:sz w:val="18"/>
              </w:rPr>
            </w:pPr>
            <w:r>
              <w:rPr>
                <w:rFonts w:eastAsia="Times"/>
                <w:sz w:val="18"/>
              </w:rPr>
              <w:t>685</w:t>
            </w:r>
          </w:p>
        </w:tc>
        <w:tc>
          <w:tcPr>
            <w:tcW w:w="623" w:type="dxa"/>
          </w:tcPr>
          <w:p w14:paraId="187D95C3" w14:textId="77777777" w:rsidR="00441568" w:rsidRDefault="00441568" w:rsidP="00441568">
            <w:pPr>
              <w:spacing w:before="80" w:after="80"/>
              <w:ind w:firstLine="0"/>
            </w:pPr>
            <w:r w:rsidRPr="009F22FB">
              <w:rPr>
                <w:rFonts w:eastAsia="Times"/>
                <w:sz w:val="18"/>
              </w:rPr>
              <w:t>(</w:t>
            </w:r>
            <w:r>
              <w:rPr>
                <w:rFonts w:eastAsia="Times"/>
                <w:sz w:val="18"/>
              </w:rPr>
              <w:t>20.6</w:t>
            </w:r>
            <w:r w:rsidRPr="009F22FB">
              <w:rPr>
                <w:rFonts w:eastAsia="Times"/>
                <w:sz w:val="18"/>
              </w:rPr>
              <w:t>)</w:t>
            </w:r>
          </w:p>
        </w:tc>
        <w:tc>
          <w:tcPr>
            <w:tcW w:w="622" w:type="dxa"/>
          </w:tcPr>
          <w:p w14:paraId="24E70719" w14:textId="77777777" w:rsidR="00441568" w:rsidRPr="00AE3CAC" w:rsidRDefault="00441568" w:rsidP="00441568">
            <w:pPr>
              <w:spacing w:before="80" w:after="80"/>
              <w:ind w:firstLine="0"/>
              <w:rPr>
                <w:rFonts w:eastAsia="Times"/>
                <w:sz w:val="18"/>
              </w:rPr>
            </w:pPr>
            <w:r>
              <w:rPr>
                <w:rFonts w:eastAsia="Times"/>
                <w:sz w:val="18"/>
              </w:rPr>
              <w:t>1260</w:t>
            </w:r>
          </w:p>
        </w:tc>
        <w:tc>
          <w:tcPr>
            <w:tcW w:w="623" w:type="dxa"/>
          </w:tcPr>
          <w:p w14:paraId="4E0818D5" w14:textId="77777777" w:rsidR="00441568" w:rsidRDefault="00441568" w:rsidP="00441568">
            <w:pPr>
              <w:spacing w:before="80" w:after="80"/>
              <w:ind w:firstLine="0"/>
            </w:pPr>
            <w:r w:rsidRPr="009F22FB">
              <w:rPr>
                <w:rFonts w:eastAsia="Times"/>
                <w:sz w:val="18"/>
              </w:rPr>
              <w:t>(</w:t>
            </w:r>
            <w:r>
              <w:rPr>
                <w:rFonts w:eastAsia="Times"/>
                <w:sz w:val="18"/>
              </w:rPr>
              <w:t>91.1</w:t>
            </w:r>
            <w:r w:rsidRPr="009F22FB">
              <w:rPr>
                <w:rFonts w:eastAsia="Times"/>
                <w:sz w:val="18"/>
              </w:rPr>
              <w:t>)</w:t>
            </w:r>
          </w:p>
        </w:tc>
        <w:tc>
          <w:tcPr>
            <w:tcW w:w="622" w:type="dxa"/>
          </w:tcPr>
          <w:p w14:paraId="27AD798C" w14:textId="77777777" w:rsidR="00441568" w:rsidRPr="00AE3CAC" w:rsidRDefault="00441568" w:rsidP="00441568">
            <w:pPr>
              <w:spacing w:before="80" w:after="80"/>
              <w:ind w:firstLine="0"/>
              <w:rPr>
                <w:rFonts w:eastAsia="Times"/>
                <w:sz w:val="18"/>
              </w:rPr>
            </w:pPr>
            <w:r>
              <w:rPr>
                <w:rFonts w:eastAsia="Times"/>
                <w:sz w:val="18"/>
              </w:rPr>
              <w:t>123</w:t>
            </w:r>
          </w:p>
        </w:tc>
        <w:tc>
          <w:tcPr>
            <w:tcW w:w="623" w:type="dxa"/>
          </w:tcPr>
          <w:p w14:paraId="451CC55A" w14:textId="77777777" w:rsidR="00441568" w:rsidRDefault="00441568" w:rsidP="00441568">
            <w:pPr>
              <w:spacing w:before="80" w:after="80"/>
              <w:ind w:firstLine="0"/>
            </w:pPr>
            <w:r w:rsidRPr="009F22FB">
              <w:rPr>
                <w:rFonts w:eastAsia="Times"/>
                <w:sz w:val="18"/>
              </w:rPr>
              <w:t>(</w:t>
            </w:r>
            <w:r>
              <w:rPr>
                <w:rFonts w:eastAsia="Times"/>
                <w:sz w:val="18"/>
              </w:rPr>
              <w:t>8.9</w:t>
            </w:r>
            <w:r w:rsidRPr="009F22FB">
              <w:rPr>
                <w:rFonts w:eastAsia="Times"/>
                <w:sz w:val="18"/>
              </w:rPr>
              <w:t>)</w:t>
            </w:r>
          </w:p>
        </w:tc>
      </w:tr>
      <w:tr w:rsidR="00441568" w:rsidRPr="00AE3CAC" w14:paraId="0CD51EDF" w14:textId="77777777">
        <w:tc>
          <w:tcPr>
            <w:tcW w:w="896" w:type="dxa"/>
          </w:tcPr>
          <w:p w14:paraId="59F113C2" w14:textId="77777777" w:rsidR="00441568" w:rsidRPr="00AE3CAC" w:rsidRDefault="00441568" w:rsidP="00441568">
            <w:pPr>
              <w:spacing w:before="80" w:after="80"/>
              <w:ind w:firstLine="0"/>
              <w:rPr>
                <w:rFonts w:eastAsia="Times"/>
                <w:sz w:val="18"/>
              </w:rPr>
            </w:pPr>
            <w:r w:rsidRPr="00AE3CAC">
              <w:rPr>
                <w:rFonts w:eastAsia="Times"/>
                <w:sz w:val="18"/>
              </w:rPr>
              <w:t>1969</w:t>
            </w:r>
            <w:r>
              <w:rPr>
                <w:rFonts w:eastAsia="Times"/>
                <w:sz w:val="18"/>
              </w:rPr>
              <w:t> </w:t>
            </w:r>
            <w:r w:rsidRPr="00E631BB">
              <w:rPr>
                <w:rFonts w:eastAsia="Times"/>
                <w:sz w:val="18"/>
                <w:highlight w:val="green"/>
              </w:rPr>
              <w:t>1</w:t>
            </w:r>
          </w:p>
        </w:tc>
        <w:tc>
          <w:tcPr>
            <w:tcW w:w="626" w:type="dxa"/>
          </w:tcPr>
          <w:p w14:paraId="108FD86A" w14:textId="77777777" w:rsidR="00441568" w:rsidRPr="00AE3CAC" w:rsidRDefault="00441568" w:rsidP="00441568">
            <w:pPr>
              <w:spacing w:before="80" w:after="80"/>
              <w:ind w:firstLine="0"/>
              <w:rPr>
                <w:rFonts w:eastAsia="Times"/>
                <w:sz w:val="18"/>
              </w:rPr>
            </w:pPr>
            <w:r>
              <w:rPr>
                <w:rFonts w:eastAsia="Times"/>
                <w:sz w:val="18"/>
              </w:rPr>
              <w:t>1290</w:t>
            </w:r>
          </w:p>
        </w:tc>
        <w:tc>
          <w:tcPr>
            <w:tcW w:w="741" w:type="dxa"/>
          </w:tcPr>
          <w:p w14:paraId="796E134D" w14:textId="77777777" w:rsidR="00441568" w:rsidRDefault="00441568" w:rsidP="00441568">
            <w:pPr>
              <w:spacing w:before="80" w:after="80"/>
              <w:ind w:firstLine="0"/>
            </w:pPr>
            <w:r w:rsidRPr="009F22FB">
              <w:rPr>
                <w:rFonts w:eastAsia="Times"/>
                <w:sz w:val="18"/>
              </w:rPr>
              <w:t>(</w:t>
            </w:r>
            <w:r>
              <w:rPr>
                <w:rFonts w:eastAsia="Times"/>
                <w:sz w:val="18"/>
              </w:rPr>
              <w:t>88,5</w:t>
            </w:r>
            <w:r w:rsidRPr="009F22FB">
              <w:rPr>
                <w:rFonts w:eastAsia="Times"/>
                <w:sz w:val="18"/>
              </w:rPr>
              <w:t>)</w:t>
            </w:r>
          </w:p>
        </w:tc>
        <w:tc>
          <w:tcPr>
            <w:tcW w:w="624" w:type="dxa"/>
          </w:tcPr>
          <w:p w14:paraId="0EE7650A" w14:textId="77777777" w:rsidR="00441568" w:rsidRPr="00AE3CAC" w:rsidRDefault="00441568" w:rsidP="00441568">
            <w:pPr>
              <w:spacing w:before="80" w:after="80"/>
              <w:ind w:firstLine="0"/>
              <w:rPr>
                <w:rFonts w:eastAsia="Times"/>
                <w:sz w:val="18"/>
              </w:rPr>
            </w:pPr>
            <w:r>
              <w:rPr>
                <w:rFonts w:eastAsia="Times"/>
                <w:sz w:val="18"/>
              </w:rPr>
              <w:t>167</w:t>
            </w:r>
          </w:p>
        </w:tc>
        <w:tc>
          <w:tcPr>
            <w:tcW w:w="651" w:type="dxa"/>
          </w:tcPr>
          <w:p w14:paraId="5E1BF20B" w14:textId="77777777" w:rsidR="00441568" w:rsidRDefault="00441568" w:rsidP="00441568">
            <w:pPr>
              <w:spacing w:before="80" w:after="80"/>
              <w:ind w:firstLine="0"/>
            </w:pPr>
            <w:r w:rsidRPr="009F22FB">
              <w:rPr>
                <w:rFonts w:eastAsia="Times"/>
                <w:sz w:val="18"/>
              </w:rPr>
              <w:t>(</w:t>
            </w:r>
            <w:r>
              <w:rPr>
                <w:rFonts w:eastAsia="Times"/>
                <w:sz w:val="18"/>
              </w:rPr>
              <w:t>11.5</w:t>
            </w:r>
            <w:r w:rsidRPr="009F22FB">
              <w:rPr>
                <w:rFonts w:eastAsia="Times"/>
                <w:sz w:val="18"/>
              </w:rPr>
              <w:t>)</w:t>
            </w:r>
          </w:p>
        </w:tc>
        <w:tc>
          <w:tcPr>
            <w:tcW w:w="621" w:type="dxa"/>
          </w:tcPr>
          <w:p w14:paraId="71217FC9" w14:textId="77777777" w:rsidR="00441568" w:rsidRDefault="00441568" w:rsidP="00441568">
            <w:pPr>
              <w:spacing w:before="80" w:after="80"/>
              <w:ind w:firstLine="0"/>
            </w:pPr>
            <w:r>
              <w:rPr>
                <w:rFonts w:eastAsia="Times"/>
                <w:sz w:val="18"/>
              </w:rPr>
              <w:t>9089</w:t>
            </w:r>
          </w:p>
        </w:tc>
        <w:tc>
          <w:tcPr>
            <w:tcW w:w="621" w:type="dxa"/>
          </w:tcPr>
          <w:p w14:paraId="2D304286" w14:textId="77777777" w:rsidR="00441568" w:rsidRDefault="00441568" w:rsidP="00441568">
            <w:pPr>
              <w:spacing w:before="80" w:after="80"/>
              <w:ind w:firstLine="0"/>
            </w:pPr>
            <w:r w:rsidRPr="009F22FB">
              <w:rPr>
                <w:rFonts w:eastAsia="Times"/>
                <w:sz w:val="18"/>
              </w:rPr>
              <w:t>(</w:t>
            </w:r>
            <w:r>
              <w:rPr>
                <w:rFonts w:eastAsia="Times"/>
                <w:sz w:val="18"/>
              </w:rPr>
              <w:t>96.5</w:t>
            </w:r>
            <w:r w:rsidRPr="009F22FB">
              <w:rPr>
                <w:rFonts w:eastAsia="Times"/>
                <w:sz w:val="18"/>
              </w:rPr>
              <w:t>)</w:t>
            </w:r>
          </w:p>
        </w:tc>
        <w:tc>
          <w:tcPr>
            <w:tcW w:w="621" w:type="dxa"/>
          </w:tcPr>
          <w:p w14:paraId="2F74D5F0" w14:textId="77777777" w:rsidR="00441568" w:rsidRPr="00AE3CAC" w:rsidRDefault="00441568" w:rsidP="00441568">
            <w:pPr>
              <w:spacing w:before="80" w:after="80"/>
              <w:ind w:firstLine="0"/>
              <w:rPr>
                <w:rFonts w:eastAsia="Times"/>
                <w:sz w:val="18"/>
              </w:rPr>
            </w:pPr>
            <w:r>
              <w:rPr>
                <w:rFonts w:eastAsia="Times"/>
                <w:sz w:val="18"/>
              </w:rPr>
              <w:t>326</w:t>
            </w:r>
          </w:p>
        </w:tc>
        <w:tc>
          <w:tcPr>
            <w:tcW w:w="622" w:type="dxa"/>
          </w:tcPr>
          <w:p w14:paraId="30402810" w14:textId="77777777" w:rsidR="00441568" w:rsidRDefault="00441568" w:rsidP="00441568">
            <w:pPr>
              <w:spacing w:before="80" w:after="80"/>
              <w:ind w:firstLine="0"/>
            </w:pPr>
            <w:r w:rsidRPr="009F22FB">
              <w:rPr>
                <w:rFonts w:eastAsia="Times"/>
                <w:sz w:val="18"/>
              </w:rPr>
              <w:t>(</w:t>
            </w:r>
            <w:r>
              <w:rPr>
                <w:rFonts w:eastAsia="Times"/>
                <w:sz w:val="18"/>
              </w:rPr>
              <w:t>3.5</w:t>
            </w:r>
            <w:r w:rsidRPr="009F22FB">
              <w:rPr>
                <w:rFonts w:eastAsia="Times"/>
                <w:sz w:val="18"/>
              </w:rPr>
              <w:t>)</w:t>
            </w:r>
          </w:p>
        </w:tc>
        <w:tc>
          <w:tcPr>
            <w:tcW w:w="621" w:type="dxa"/>
          </w:tcPr>
          <w:p w14:paraId="284DB96B" w14:textId="77777777" w:rsidR="00441568" w:rsidRPr="00AE3CAC" w:rsidRDefault="00441568" w:rsidP="00441568">
            <w:pPr>
              <w:spacing w:before="80" w:after="80"/>
              <w:ind w:firstLine="0"/>
              <w:rPr>
                <w:rFonts w:eastAsia="Times"/>
                <w:sz w:val="18"/>
              </w:rPr>
            </w:pPr>
            <w:r>
              <w:rPr>
                <w:rFonts w:eastAsia="Times"/>
                <w:sz w:val="18"/>
              </w:rPr>
              <w:t>16707</w:t>
            </w:r>
          </w:p>
        </w:tc>
        <w:tc>
          <w:tcPr>
            <w:tcW w:w="622" w:type="dxa"/>
          </w:tcPr>
          <w:p w14:paraId="48CEFBE9" w14:textId="77777777" w:rsidR="00441568" w:rsidRDefault="00441568" w:rsidP="00441568">
            <w:pPr>
              <w:spacing w:before="80" w:after="80"/>
              <w:ind w:firstLine="0"/>
            </w:pPr>
            <w:r w:rsidRPr="009F22FB">
              <w:rPr>
                <w:rFonts w:eastAsia="Times"/>
                <w:sz w:val="18"/>
              </w:rPr>
              <w:t>(</w:t>
            </w:r>
            <w:r>
              <w:rPr>
                <w:rFonts w:eastAsia="Times"/>
                <w:sz w:val="18"/>
              </w:rPr>
              <w:t>87.8</w:t>
            </w:r>
            <w:r w:rsidRPr="009F22FB">
              <w:rPr>
                <w:rFonts w:eastAsia="Times"/>
                <w:sz w:val="18"/>
              </w:rPr>
              <w:t>)</w:t>
            </w:r>
          </w:p>
        </w:tc>
        <w:tc>
          <w:tcPr>
            <w:tcW w:w="621" w:type="dxa"/>
          </w:tcPr>
          <w:p w14:paraId="47A302C5" w14:textId="77777777" w:rsidR="00441568" w:rsidRPr="00AE3CAC" w:rsidRDefault="00441568" w:rsidP="00441568">
            <w:pPr>
              <w:spacing w:before="80" w:after="80"/>
              <w:ind w:firstLine="0"/>
              <w:rPr>
                <w:rFonts w:eastAsia="Times"/>
                <w:sz w:val="18"/>
              </w:rPr>
            </w:pPr>
            <w:r>
              <w:rPr>
                <w:rFonts w:eastAsia="Times"/>
                <w:sz w:val="18"/>
              </w:rPr>
              <w:t>2307</w:t>
            </w:r>
          </w:p>
        </w:tc>
        <w:tc>
          <w:tcPr>
            <w:tcW w:w="622" w:type="dxa"/>
          </w:tcPr>
          <w:p w14:paraId="53AE1356" w14:textId="77777777" w:rsidR="00441568" w:rsidRDefault="00441568" w:rsidP="00441568">
            <w:pPr>
              <w:spacing w:before="80" w:after="80"/>
              <w:ind w:firstLine="0"/>
            </w:pPr>
            <w:r w:rsidRPr="009F22FB">
              <w:rPr>
                <w:rFonts w:eastAsia="Times"/>
                <w:sz w:val="18"/>
              </w:rPr>
              <w:t>(</w:t>
            </w:r>
            <w:r>
              <w:rPr>
                <w:rFonts w:eastAsia="Times"/>
                <w:sz w:val="18"/>
              </w:rPr>
              <w:t>12.2</w:t>
            </w:r>
            <w:r w:rsidRPr="009F22FB">
              <w:rPr>
                <w:rFonts w:eastAsia="Times"/>
                <w:sz w:val="18"/>
              </w:rPr>
              <w:t>)</w:t>
            </w:r>
          </w:p>
        </w:tc>
        <w:tc>
          <w:tcPr>
            <w:tcW w:w="621" w:type="dxa"/>
          </w:tcPr>
          <w:p w14:paraId="5828A6ED" w14:textId="77777777" w:rsidR="00441568" w:rsidRPr="00AE3CAC" w:rsidRDefault="00441568" w:rsidP="00441568">
            <w:pPr>
              <w:spacing w:before="80" w:after="80"/>
              <w:ind w:firstLine="0"/>
              <w:rPr>
                <w:rFonts w:eastAsia="Times"/>
                <w:sz w:val="18"/>
              </w:rPr>
            </w:pPr>
            <w:r>
              <w:rPr>
                <w:rFonts w:eastAsia="Times"/>
                <w:sz w:val="18"/>
              </w:rPr>
              <w:t>2167</w:t>
            </w:r>
          </w:p>
        </w:tc>
        <w:tc>
          <w:tcPr>
            <w:tcW w:w="623" w:type="dxa"/>
          </w:tcPr>
          <w:p w14:paraId="2A98C663" w14:textId="77777777" w:rsidR="00441568" w:rsidRDefault="00441568" w:rsidP="00441568">
            <w:pPr>
              <w:spacing w:before="80" w:after="80"/>
              <w:ind w:firstLine="0"/>
            </w:pPr>
            <w:r w:rsidRPr="009F22FB">
              <w:rPr>
                <w:rFonts w:eastAsia="Times"/>
                <w:sz w:val="18"/>
              </w:rPr>
              <w:t>(</w:t>
            </w:r>
            <w:r>
              <w:rPr>
                <w:rFonts w:eastAsia="Times"/>
                <w:sz w:val="18"/>
              </w:rPr>
              <w:t>78.4</w:t>
            </w:r>
            <w:r w:rsidRPr="009F22FB">
              <w:rPr>
                <w:rFonts w:eastAsia="Times"/>
                <w:sz w:val="18"/>
              </w:rPr>
              <w:t>)</w:t>
            </w:r>
          </w:p>
        </w:tc>
        <w:tc>
          <w:tcPr>
            <w:tcW w:w="622" w:type="dxa"/>
          </w:tcPr>
          <w:p w14:paraId="41FF9A35" w14:textId="77777777" w:rsidR="00441568" w:rsidRPr="00AE3CAC" w:rsidRDefault="00441568" w:rsidP="00441568">
            <w:pPr>
              <w:spacing w:before="80" w:after="80"/>
              <w:ind w:firstLine="0"/>
              <w:rPr>
                <w:rFonts w:eastAsia="Times"/>
                <w:sz w:val="18"/>
              </w:rPr>
            </w:pPr>
            <w:r>
              <w:rPr>
                <w:rFonts w:eastAsia="Times"/>
                <w:sz w:val="18"/>
              </w:rPr>
              <w:t>597</w:t>
            </w:r>
          </w:p>
        </w:tc>
        <w:tc>
          <w:tcPr>
            <w:tcW w:w="623" w:type="dxa"/>
          </w:tcPr>
          <w:p w14:paraId="05CBBFB8" w14:textId="77777777" w:rsidR="00441568" w:rsidRDefault="00441568" w:rsidP="00441568">
            <w:pPr>
              <w:spacing w:before="80" w:after="80"/>
              <w:ind w:firstLine="0"/>
            </w:pPr>
            <w:r w:rsidRPr="009F22FB">
              <w:rPr>
                <w:rFonts w:eastAsia="Times"/>
                <w:sz w:val="18"/>
              </w:rPr>
              <w:t>(</w:t>
            </w:r>
            <w:r>
              <w:rPr>
                <w:rFonts w:eastAsia="Times"/>
                <w:sz w:val="18"/>
              </w:rPr>
              <w:t>21.6</w:t>
            </w:r>
            <w:r w:rsidRPr="009F22FB">
              <w:rPr>
                <w:rFonts w:eastAsia="Times"/>
                <w:sz w:val="18"/>
              </w:rPr>
              <w:t>)</w:t>
            </w:r>
          </w:p>
        </w:tc>
        <w:tc>
          <w:tcPr>
            <w:tcW w:w="622" w:type="dxa"/>
          </w:tcPr>
          <w:p w14:paraId="7486AEDC" w14:textId="77777777" w:rsidR="00441568" w:rsidRPr="00AE3CAC" w:rsidRDefault="00441568" w:rsidP="00441568">
            <w:pPr>
              <w:spacing w:before="80" w:after="80"/>
              <w:ind w:firstLine="0"/>
              <w:rPr>
                <w:rFonts w:eastAsia="Times"/>
                <w:sz w:val="18"/>
              </w:rPr>
            </w:pPr>
            <w:r>
              <w:rPr>
                <w:rFonts w:eastAsia="Times"/>
                <w:sz w:val="18"/>
              </w:rPr>
              <w:t>1707</w:t>
            </w:r>
          </w:p>
        </w:tc>
        <w:tc>
          <w:tcPr>
            <w:tcW w:w="623" w:type="dxa"/>
          </w:tcPr>
          <w:p w14:paraId="6DEF36E3" w14:textId="77777777" w:rsidR="00441568" w:rsidRDefault="00441568" w:rsidP="00441568">
            <w:pPr>
              <w:spacing w:before="80" w:after="80"/>
              <w:ind w:firstLine="0"/>
            </w:pPr>
            <w:r w:rsidRPr="009F22FB">
              <w:rPr>
                <w:rFonts w:eastAsia="Times"/>
                <w:sz w:val="18"/>
              </w:rPr>
              <w:t>(</w:t>
            </w:r>
            <w:r>
              <w:rPr>
                <w:rFonts w:eastAsia="Times"/>
                <w:sz w:val="18"/>
              </w:rPr>
              <w:t>61.4</w:t>
            </w:r>
            <w:r w:rsidRPr="009F22FB">
              <w:rPr>
                <w:rFonts w:eastAsia="Times"/>
                <w:sz w:val="18"/>
              </w:rPr>
              <w:t>)</w:t>
            </w:r>
          </w:p>
        </w:tc>
        <w:tc>
          <w:tcPr>
            <w:tcW w:w="622" w:type="dxa"/>
          </w:tcPr>
          <w:p w14:paraId="0D19A42B" w14:textId="77777777" w:rsidR="00441568" w:rsidRPr="00AE3CAC" w:rsidRDefault="00441568" w:rsidP="00441568">
            <w:pPr>
              <w:spacing w:before="80" w:after="80"/>
              <w:ind w:firstLine="0"/>
              <w:rPr>
                <w:rFonts w:eastAsia="Times"/>
                <w:sz w:val="18"/>
              </w:rPr>
            </w:pPr>
            <w:r>
              <w:rPr>
                <w:rFonts w:eastAsia="Times"/>
                <w:sz w:val="18"/>
              </w:rPr>
              <w:t>1071</w:t>
            </w:r>
          </w:p>
        </w:tc>
        <w:tc>
          <w:tcPr>
            <w:tcW w:w="623" w:type="dxa"/>
          </w:tcPr>
          <w:p w14:paraId="2BBBC948" w14:textId="77777777" w:rsidR="00441568" w:rsidRDefault="00441568" w:rsidP="00441568">
            <w:pPr>
              <w:spacing w:before="80" w:after="80"/>
              <w:ind w:firstLine="0"/>
            </w:pPr>
            <w:r w:rsidRPr="009F22FB">
              <w:rPr>
                <w:rFonts w:eastAsia="Times"/>
                <w:sz w:val="18"/>
              </w:rPr>
              <w:t>(</w:t>
            </w:r>
            <w:r>
              <w:rPr>
                <w:rFonts w:eastAsia="Times"/>
                <w:sz w:val="18"/>
              </w:rPr>
              <w:t>38.6</w:t>
            </w:r>
            <w:r w:rsidRPr="009F22FB">
              <w:rPr>
                <w:rFonts w:eastAsia="Times"/>
                <w:sz w:val="18"/>
              </w:rPr>
              <w:t>)</w:t>
            </w:r>
          </w:p>
        </w:tc>
        <w:tc>
          <w:tcPr>
            <w:tcW w:w="622" w:type="dxa"/>
          </w:tcPr>
          <w:p w14:paraId="5E25A9D1" w14:textId="77777777" w:rsidR="00441568" w:rsidRPr="00AE3CAC" w:rsidRDefault="00441568" w:rsidP="00441568">
            <w:pPr>
              <w:spacing w:before="80" w:after="80"/>
              <w:ind w:firstLine="0"/>
              <w:rPr>
                <w:rFonts w:eastAsia="Times"/>
                <w:sz w:val="18"/>
              </w:rPr>
            </w:pPr>
            <w:r>
              <w:rPr>
                <w:rFonts w:eastAsia="Times"/>
                <w:sz w:val="18"/>
              </w:rPr>
              <w:t>2893</w:t>
            </w:r>
          </w:p>
        </w:tc>
        <w:tc>
          <w:tcPr>
            <w:tcW w:w="623" w:type="dxa"/>
          </w:tcPr>
          <w:p w14:paraId="65F0AEE2" w14:textId="77777777" w:rsidR="00441568" w:rsidRDefault="00441568" w:rsidP="00441568">
            <w:pPr>
              <w:spacing w:before="80" w:after="80"/>
              <w:ind w:firstLine="0"/>
            </w:pPr>
            <w:r w:rsidRPr="009F22FB">
              <w:rPr>
                <w:rFonts w:eastAsia="Times"/>
                <w:sz w:val="18"/>
              </w:rPr>
              <w:t>(</w:t>
            </w:r>
            <w:r>
              <w:rPr>
                <w:rFonts w:eastAsia="Times"/>
                <w:sz w:val="18"/>
              </w:rPr>
              <w:t>74.3</w:t>
            </w:r>
            <w:r w:rsidRPr="009F22FB">
              <w:rPr>
                <w:rFonts w:eastAsia="Times"/>
                <w:sz w:val="18"/>
              </w:rPr>
              <w:t>)</w:t>
            </w:r>
          </w:p>
        </w:tc>
        <w:tc>
          <w:tcPr>
            <w:tcW w:w="622" w:type="dxa"/>
          </w:tcPr>
          <w:p w14:paraId="5D720CE2" w14:textId="77777777" w:rsidR="00441568" w:rsidRPr="00AE3CAC" w:rsidRDefault="00441568" w:rsidP="00441568">
            <w:pPr>
              <w:spacing w:before="80" w:after="80"/>
              <w:ind w:firstLine="0"/>
              <w:rPr>
                <w:rFonts w:eastAsia="Times"/>
                <w:sz w:val="18"/>
              </w:rPr>
            </w:pPr>
            <w:r>
              <w:rPr>
                <w:rFonts w:eastAsia="Times"/>
                <w:sz w:val="18"/>
              </w:rPr>
              <w:t>999</w:t>
            </w:r>
          </w:p>
        </w:tc>
        <w:tc>
          <w:tcPr>
            <w:tcW w:w="623" w:type="dxa"/>
          </w:tcPr>
          <w:p w14:paraId="7B6532CF" w14:textId="77777777" w:rsidR="00441568" w:rsidRDefault="00441568" w:rsidP="00441568">
            <w:pPr>
              <w:spacing w:before="80" w:after="80"/>
              <w:ind w:firstLine="0"/>
            </w:pPr>
            <w:r w:rsidRPr="009F22FB">
              <w:rPr>
                <w:rFonts w:eastAsia="Times"/>
                <w:sz w:val="18"/>
              </w:rPr>
              <w:t>(</w:t>
            </w:r>
            <w:r>
              <w:rPr>
                <w:rFonts w:eastAsia="Times"/>
                <w:sz w:val="18"/>
              </w:rPr>
              <w:t>25.7</w:t>
            </w:r>
            <w:r w:rsidRPr="009F22FB">
              <w:rPr>
                <w:rFonts w:eastAsia="Times"/>
                <w:sz w:val="18"/>
              </w:rPr>
              <w:t>)</w:t>
            </w:r>
          </w:p>
        </w:tc>
        <w:tc>
          <w:tcPr>
            <w:tcW w:w="622" w:type="dxa"/>
          </w:tcPr>
          <w:p w14:paraId="745B20F0" w14:textId="77777777" w:rsidR="00441568" w:rsidRPr="00AE3CAC" w:rsidRDefault="00441568" w:rsidP="00441568">
            <w:pPr>
              <w:spacing w:before="80" w:after="80"/>
              <w:ind w:firstLine="0"/>
              <w:rPr>
                <w:rFonts w:eastAsia="Times"/>
                <w:sz w:val="18"/>
              </w:rPr>
            </w:pPr>
            <w:r>
              <w:rPr>
                <w:rFonts w:eastAsia="Times"/>
                <w:sz w:val="18"/>
              </w:rPr>
              <w:t>952</w:t>
            </w:r>
          </w:p>
        </w:tc>
        <w:tc>
          <w:tcPr>
            <w:tcW w:w="623" w:type="dxa"/>
          </w:tcPr>
          <w:p w14:paraId="670B8D33" w14:textId="77777777" w:rsidR="00441568" w:rsidRDefault="00441568" w:rsidP="00441568">
            <w:pPr>
              <w:spacing w:before="80" w:after="80"/>
              <w:ind w:firstLine="0"/>
            </w:pPr>
            <w:r w:rsidRPr="009F22FB">
              <w:rPr>
                <w:rFonts w:eastAsia="Times"/>
                <w:sz w:val="18"/>
              </w:rPr>
              <w:t>(</w:t>
            </w:r>
            <w:r>
              <w:rPr>
                <w:rFonts w:eastAsia="Times"/>
                <w:sz w:val="18"/>
              </w:rPr>
              <w:t>85.8</w:t>
            </w:r>
            <w:r w:rsidRPr="009F22FB">
              <w:rPr>
                <w:rFonts w:eastAsia="Times"/>
                <w:sz w:val="18"/>
              </w:rPr>
              <w:t>)</w:t>
            </w:r>
          </w:p>
        </w:tc>
        <w:tc>
          <w:tcPr>
            <w:tcW w:w="622" w:type="dxa"/>
          </w:tcPr>
          <w:p w14:paraId="4134BAAA" w14:textId="77777777" w:rsidR="00441568" w:rsidRPr="00AE3CAC" w:rsidRDefault="00441568" w:rsidP="00441568">
            <w:pPr>
              <w:spacing w:before="80" w:after="80"/>
              <w:ind w:firstLine="0"/>
              <w:rPr>
                <w:rFonts w:eastAsia="Times"/>
                <w:sz w:val="18"/>
              </w:rPr>
            </w:pPr>
            <w:r>
              <w:rPr>
                <w:rFonts w:eastAsia="Times"/>
                <w:sz w:val="18"/>
              </w:rPr>
              <w:t>157</w:t>
            </w:r>
          </w:p>
        </w:tc>
        <w:tc>
          <w:tcPr>
            <w:tcW w:w="623" w:type="dxa"/>
          </w:tcPr>
          <w:p w14:paraId="1EE9DD22" w14:textId="77777777" w:rsidR="00441568" w:rsidRDefault="00441568" w:rsidP="00441568">
            <w:pPr>
              <w:spacing w:before="80" w:after="80"/>
              <w:ind w:firstLine="0"/>
            </w:pPr>
            <w:r w:rsidRPr="009F22FB">
              <w:rPr>
                <w:rFonts w:eastAsia="Times"/>
                <w:sz w:val="18"/>
              </w:rPr>
              <w:t>(</w:t>
            </w:r>
            <w:r>
              <w:rPr>
                <w:rFonts w:eastAsia="Times"/>
                <w:sz w:val="18"/>
              </w:rPr>
              <w:t>4.2</w:t>
            </w:r>
            <w:r w:rsidRPr="009F22FB">
              <w:rPr>
                <w:rFonts w:eastAsia="Times"/>
                <w:sz w:val="18"/>
              </w:rPr>
              <w:t>)</w:t>
            </w:r>
          </w:p>
        </w:tc>
      </w:tr>
      <w:tr w:rsidR="00441568" w:rsidRPr="00AE3CAC" w14:paraId="1F281A94" w14:textId="77777777">
        <w:tc>
          <w:tcPr>
            <w:tcW w:w="896" w:type="dxa"/>
          </w:tcPr>
          <w:p w14:paraId="670E095B" w14:textId="77777777" w:rsidR="00441568" w:rsidRPr="00AE3CAC" w:rsidRDefault="00441568" w:rsidP="00441568">
            <w:pPr>
              <w:spacing w:before="80" w:after="80"/>
              <w:ind w:firstLine="0"/>
              <w:rPr>
                <w:rFonts w:eastAsia="Times"/>
                <w:sz w:val="18"/>
              </w:rPr>
            </w:pPr>
            <w:r>
              <w:rPr>
                <w:rFonts w:eastAsia="Times"/>
                <w:sz w:val="18"/>
              </w:rPr>
              <w:t>1970</w:t>
            </w:r>
          </w:p>
        </w:tc>
        <w:tc>
          <w:tcPr>
            <w:tcW w:w="626" w:type="dxa"/>
          </w:tcPr>
          <w:p w14:paraId="2089D8AE" w14:textId="77777777" w:rsidR="00441568" w:rsidRPr="00AE3CAC" w:rsidRDefault="00441568" w:rsidP="00441568">
            <w:pPr>
              <w:spacing w:before="80" w:after="80"/>
              <w:ind w:firstLine="0"/>
              <w:rPr>
                <w:rFonts w:eastAsia="Times"/>
                <w:sz w:val="18"/>
              </w:rPr>
            </w:pPr>
            <w:r>
              <w:rPr>
                <w:rFonts w:eastAsia="Times"/>
                <w:sz w:val="18"/>
              </w:rPr>
              <w:t>1387</w:t>
            </w:r>
          </w:p>
        </w:tc>
        <w:tc>
          <w:tcPr>
            <w:tcW w:w="741" w:type="dxa"/>
          </w:tcPr>
          <w:p w14:paraId="634A3EE9" w14:textId="77777777" w:rsidR="00441568" w:rsidRDefault="00441568" w:rsidP="00441568">
            <w:pPr>
              <w:spacing w:before="80" w:after="80"/>
              <w:ind w:firstLine="0"/>
            </w:pPr>
            <w:r w:rsidRPr="009F22FB">
              <w:rPr>
                <w:rFonts w:eastAsia="Times"/>
                <w:sz w:val="18"/>
              </w:rPr>
              <w:t>(</w:t>
            </w:r>
            <w:r>
              <w:rPr>
                <w:rFonts w:eastAsia="Times"/>
                <w:sz w:val="18"/>
              </w:rPr>
              <w:t>87,0</w:t>
            </w:r>
            <w:r w:rsidRPr="009F22FB">
              <w:rPr>
                <w:rFonts w:eastAsia="Times"/>
                <w:sz w:val="18"/>
              </w:rPr>
              <w:t>)</w:t>
            </w:r>
          </w:p>
        </w:tc>
        <w:tc>
          <w:tcPr>
            <w:tcW w:w="624" w:type="dxa"/>
          </w:tcPr>
          <w:p w14:paraId="325C5739" w14:textId="77777777" w:rsidR="00441568" w:rsidRPr="00AE3CAC" w:rsidRDefault="00441568" w:rsidP="00441568">
            <w:pPr>
              <w:spacing w:before="80" w:after="80"/>
              <w:ind w:firstLine="0"/>
              <w:rPr>
                <w:rFonts w:eastAsia="Times"/>
                <w:sz w:val="18"/>
              </w:rPr>
            </w:pPr>
            <w:r>
              <w:rPr>
                <w:rFonts w:eastAsia="Times"/>
                <w:sz w:val="18"/>
              </w:rPr>
              <w:t>207</w:t>
            </w:r>
          </w:p>
        </w:tc>
        <w:tc>
          <w:tcPr>
            <w:tcW w:w="651" w:type="dxa"/>
          </w:tcPr>
          <w:p w14:paraId="1B8AF2BC" w14:textId="77777777" w:rsidR="00441568" w:rsidRDefault="00441568" w:rsidP="00441568">
            <w:pPr>
              <w:spacing w:before="80" w:after="80"/>
              <w:ind w:firstLine="0"/>
            </w:pPr>
            <w:r w:rsidRPr="009F22FB">
              <w:rPr>
                <w:rFonts w:eastAsia="Times"/>
                <w:sz w:val="18"/>
              </w:rPr>
              <w:t>(</w:t>
            </w:r>
            <w:r>
              <w:rPr>
                <w:rFonts w:eastAsia="Times"/>
                <w:sz w:val="18"/>
              </w:rPr>
              <w:t>13.0</w:t>
            </w:r>
            <w:r w:rsidRPr="009F22FB">
              <w:rPr>
                <w:rFonts w:eastAsia="Times"/>
                <w:sz w:val="18"/>
              </w:rPr>
              <w:t>)</w:t>
            </w:r>
          </w:p>
        </w:tc>
        <w:tc>
          <w:tcPr>
            <w:tcW w:w="621" w:type="dxa"/>
          </w:tcPr>
          <w:p w14:paraId="3C8EE5A5" w14:textId="77777777" w:rsidR="00441568" w:rsidRDefault="00441568" w:rsidP="00441568">
            <w:pPr>
              <w:spacing w:before="80" w:after="80"/>
              <w:ind w:firstLine="0"/>
            </w:pPr>
            <w:r>
              <w:rPr>
                <w:rFonts w:eastAsia="Times"/>
                <w:sz w:val="18"/>
              </w:rPr>
              <w:t>8321</w:t>
            </w:r>
          </w:p>
        </w:tc>
        <w:tc>
          <w:tcPr>
            <w:tcW w:w="621" w:type="dxa"/>
          </w:tcPr>
          <w:p w14:paraId="510CD27E" w14:textId="77777777" w:rsidR="00441568" w:rsidRDefault="00441568" w:rsidP="00441568">
            <w:pPr>
              <w:spacing w:before="80" w:after="80"/>
              <w:ind w:firstLine="0"/>
            </w:pPr>
            <w:r w:rsidRPr="009F22FB">
              <w:rPr>
                <w:rFonts w:eastAsia="Times"/>
                <w:sz w:val="18"/>
              </w:rPr>
              <w:t>(</w:t>
            </w:r>
            <w:r>
              <w:rPr>
                <w:rFonts w:eastAsia="Times"/>
                <w:sz w:val="18"/>
              </w:rPr>
              <w:t>95.3</w:t>
            </w:r>
            <w:r w:rsidRPr="009F22FB">
              <w:rPr>
                <w:rFonts w:eastAsia="Times"/>
                <w:sz w:val="18"/>
              </w:rPr>
              <w:t>)</w:t>
            </w:r>
          </w:p>
        </w:tc>
        <w:tc>
          <w:tcPr>
            <w:tcW w:w="621" w:type="dxa"/>
          </w:tcPr>
          <w:p w14:paraId="73F406A9" w14:textId="77777777" w:rsidR="00441568" w:rsidRPr="00AE3CAC" w:rsidRDefault="00441568" w:rsidP="00441568">
            <w:pPr>
              <w:spacing w:before="80" w:after="80"/>
              <w:ind w:firstLine="0"/>
              <w:rPr>
                <w:rFonts w:eastAsia="Times"/>
                <w:sz w:val="18"/>
              </w:rPr>
            </w:pPr>
            <w:r>
              <w:rPr>
                <w:rFonts w:eastAsia="Times"/>
                <w:sz w:val="18"/>
              </w:rPr>
              <w:t>412</w:t>
            </w:r>
          </w:p>
        </w:tc>
        <w:tc>
          <w:tcPr>
            <w:tcW w:w="622" w:type="dxa"/>
          </w:tcPr>
          <w:p w14:paraId="73B067E5" w14:textId="77777777" w:rsidR="00441568" w:rsidRDefault="00441568" w:rsidP="00441568">
            <w:pPr>
              <w:spacing w:before="80" w:after="80"/>
              <w:ind w:firstLine="0"/>
            </w:pPr>
            <w:r w:rsidRPr="009F22FB">
              <w:rPr>
                <w:rFonts w:eastAsia="Times"/>
                <w:sz w:val="18"/>
              </w:rPr>
              <w:t>(</w:t>
            </w:r>
            <w:r>
              <w:rPr>
                <w:rFonts w:eastAsia="Times"/>
                <w:sz w:val="18"/>
              </w:rPr>
              <w:t>4.7</w:t>
            </w:r>
            <w:r w:rsidRPr="009F22FB">
              <w:rPr>
                <w:rFonts w:eastAsia="Times"/>
                <w:sz w:val="18"/>
              </w:rPr>
              <w:t>)</w:t>
            </w:r>
          </w:p>
        </w:tc>
        <w:tc>
          <w:tcPr>
            <w:tcW w:w="621" w:type="dxa"/>
          </w:tcPr>
          <w:p w14:paraId="518EA89D" w14:textId="77777777" w:rsidR="00441568" w:rsidRPr="00AE3CAC" w:rsidRDefault="00441568" w:rsidP="00441568">
            <w:pPr>
              <w:spacing w:before="80" w:after="80"/>
              <w:ind w:firstLine="0"/>
              <w:rPr>
                <w:rFonts w:eastAsia="Times"/>
                <w:sz w:val="18"/>
              </w:rPr>
            </w:pPr>
            <w:r>
              <w:rPr>
                <w:rFonts w:eastAsia="Times"/>
                <w:sz w:val="18"/>
              </w:rPr>
              <w:t>13975</w:t>
            </w:r>
          </w:p>
        </w:tc>
        <w:tc>
          <w:tcPr>
            <w:tcW w:w="622" w:type="dxa"/>
          </w:tcPr>
          <w:p w14:paraId="68E76294" w14:textId="77777777" w:rsidR="00441568" w:rsidRDefault="00441568" w:rsidP="00441568">
            <w:pPr>
              <w:spacing w:before="80" w:after="80"/>
              <w:ind w:firstLine="0"/>
            </w:pPr>
            <w:r w:rsidRPr="009F22FB">
              <w:rPr>
                <w:rFonts w:eastAsia="Times"/>
                <w:sz w:val="18"/>
              </w:rPr>
              <w:t>(</w:t>
            </w:r>
            <w:r>
              <w:rPr>
                <w:rFonts w:eastAsia="Times"/>
                <w:sz w:val="18"/>
              </w:rPr>
              <w:t>83.5</w:t>
            </w:r>
            <w:r w:rsidRPr="009F22FB">
              <w:rPr>
                <w:rFonts w:eastAsia="Times"/>
                <w:sz w:val="18"/>
              </w:rPr>
              <w:t>)</w:t>
            </w:r>
          </w:p>
        </w:tc>
        <w:tc>
          <w:tcPr>
            <w:tcW w:w="621" w:type="dxa"/>
          </w:tcPr>
          <w:p w14:paraId="0FBDB5EA" w14:textId="77777777" w:rsidR="00441568" w:rsidRPr="00AE3CAC" w:rsidRDefault="00441568" w:rsidP="00441568">
            <w:pPr>
              <w:spacing w:before="80" w:after="80"/>
              <w:ind w:firstLine="0"/>
              <w:rPr>
                <w:rFonts w:eastAsia="Times"/>
                <w:sz w:val="18"/>
              </w:rPr>
            </w:pPr>
            <w:r>
              <w:rPr>
                <w:rFonts w:eastAsia="Times"/>
                <w:sz w:val="18"/>
              </w:rPr>
              <w:t>2750</w:t>
            </w:r>
          </w:p>
        </w:tc>
        <w:tc>
          <w:tcPr>
            <w:tcW w:w="622" w:type="dxa"/>
          </w:tcPr>
          <w:p w14:paraId="7BF885EE" w14:textId="77777777" w:rsidR="00441568" w:rsidRDefault="00441568" w:rsidP="00441568">
            <w:pPr>
              <w:spacing w:before="80" w:after="80"/>
              <w:ind w:firstLine="0"/>
            </w:pPr>
            <w:r w:rsidRPr="009F22FB">
              <w:rPr>
                <w:rFonts w:eastAsia="Times"/>
                <w:sz w:val="18"/>
              </w:rPr>
              <w:t>(</w:t>
            </w:r>
            <w:r>
              <w:rPr>
                <w:rFonts w:eastAsia="Times"/>
                <w:sz w:val="18"/>
              </w:rPr>
              <w:t>16.5</w:t>
            </w:r>
            <w:r w:rsidRPr="009F22FB">
              <w:rPr>
                <w:rFonts w:eastAsia="Times"/>
                <w:sz w:val="18"/>
              </w:rPr>
              <w:t>)</w:t>
            </w:r>
          </w:p>
        </w:tc>
        <w:tc>
          <w:tcPr>
            <w:tcW w:w="621" w:type="dxa"/>
          </w:tcPr>
          <w:p w14:paraId="0836F6F2" w14:textId="77777777" w:rsidR="00441568" w:rsidRPr="00AE3CAC" w:rsidRDefault="00441568" w:rsidP="00441568">
            <w:pPr>
              <w:spacing w:before="80" w:after="80"/>
              <w:ind w:firstLine="0"/>
              <w:rPr>
                <w:rFonts w:eastAsia="Times"/>
                <w:sz w:val="18"/>
              </w:rPr>
            </w:pPr>
            <w:r>
              <w:rPr>
                <w:rFonts w:eastAsia="Times"/>
                <w:sz w:val="18"/>
              </w:rPr>
              <w:t>1754</w:t>
            </w:r>
          </w:p>
        </w:tc>
        <w:tc>
          <w:tcPr>
            <w:tcW w:w="623" w:type="dxa"/>
          </w:tcPr>
          <w:p w14:paraId="3FAC6294" w14:textId="77777777" w:rsidR="00441568" w:rsidRDefault="00441568" w:rsidP="00441568">
            <w:pPr>
              <w:spacing w:before="80" w:after="80"/>
              <w:ind w:firstLine="0"/>
            </w:pPr>
            <w:r w:rsidRPr="009F22FB">
              <w:rPr>
                <w:rFonts w:eastAsia="Times"/>
                <w:sz w:val="18"/>
              </w:rPr>
              <w:t>(</w:t>
            </w:r>
            <w:r>
              <w:rPr>
                <w:rFonts w:eastAsia="Times"/>
                <w:sz w:val="18"/>
              </w:rPr>
              <w:t>75.6</w:t>
            </w:r>
            <w:r w:rsidRPr="009F22FB">
              <w:rPr>
                <w:rFonts w:eastAsia="Times"/>
                <w:sz w:val="18"/>
              </w:rPr>
              <w:t>)</w:t>
            </w:r>
          </w:p>
        </w:tc>
        <w:tc>
          <w:tcPr>
            <w:tcW w:w="622" w:type="dxa"/>
          </w:tcPr>
          <w:p w14:paraId="534E983D" w14:textId="77777777" w:rsidR="00441568" w:rsidRPr="00AE3CAC" w:rsidRDefault="00441568" w:rsidP="00441568">
            <w:pPr>
              <w:spacing w:before="80" w:after="80"/>
              <w:ind w:firstLine="0"/>
              <w:rPr>
                <w:rFonts w:eastAsia="Times"/>
                <w:sz w:val="18"/>
              </w:rPr>
            </w:pPr>
            <w:r>
              <w:rPr>
                <w:rFonts w:eastAsia="Times"/>
                <w:sz w:val="18"/>
              </w:rPr>
              <w:t>567</w:t>
            </w:r>
          </w:p>
        </w:tc>
        <w:tc>
          <w:tcPr>
            <w:tcW w:w="623" w:type="dxa"/>
          </w:tcPr>
          <w:p w14:paraId="09333926" w14:textId="77777777" w:rsidR="00441568" w:rsidRDefault="00441568" w:rsidP="00441568">
            <w:pPr>
              <w:spacing w:before="80" w:after="80"/>
              <w:ind w:firstLine="0"/>
            </w:pPr>
            <w:r w:rsidRPr="009F22FB">
              <w:rPr>
                <w:rFonts w:eastAsia="Times"/>
                <w:sz w:val="18"/>
              </w:rPr>
              <w:t>(</w:t>
            </w:r>
            <w:r>
              <w:rPr>
                <w:rFonts w:eastAsia="Times"/>
                <w:sz w:val="18"/>
              </w:rPr>
              <w:t>24.4</w:t>
            </w:r>
            <w:r w:rsidRPr="009F22FB">
              <w:rPr>
                <w:rFonts w:eastAsia="Times"/>
                <w:sz w:val="18"/>
              </w:rPr>
              <w:t>)</w:t>
            </w:r>
          </w:p>
        </w:tc>
        <w:tc>
          <w:tcPr>
            <w:tcW w:w="622" w:type="dxa"/>
          </w:tcPr>
          <w:p w14:paraId="0D242A3E" w14:textId="77777777" w:rsidR="00441568" w:rsidRPr="00AE3CAC" w:rsidRDefault="00441568" w:rsidP="00441568">
            <w:pPr>
              <w:spacing w:before="80" w:after="80"/>
              <w:ind w:firstLine="0"/>
              <w:rPr>
                <w:rFonts w:eastAsia="Times"/>
                <w:sz w:val="18"/>
              </w:rPr>
            </w:pPr>
            <w:r>
              <w:rPr>
                <w:rFonts w:eastAsia="Times"/>
                <w:sz w:val="18"/>
              </w:rPr>
              <w:t>1630</w:t>
            </w:r>
          </w:p>
        </w:tc>
        <w:tc>
          <w:tcPr>
            <w:tcW w:w="623" w:type="dxa"/>
          </w:tcPr>
          <w:p w14:paraId="3F755248" w14:textId="77777777" w:rsidR="00441568" w:rsidRDefault="00441568" w:rsidP="00441568">
            <w:pPr>
              <w:spacing w:before="80" w:after="80"/>
              <w:ind w:firstLine="0"/>
            </w:pPr>
            <w:r w:rsidRPr="009F22FB">
              <w:rPr>
                <w:rFonts w:eastAsia="Times"/>
                <w:sz w:val="18"/>
              </w:rPr>
              <w:t>(</w:t>
            </w:r>
            <w:r>
              <w:rPr>
                <w:rFonts w:eastAsia="Times"/>
                <w:sz w:val="18"/>
              </w:rPr>
              <w:t>60.6</w:t>
            </w:r>
            <w:r w:rsidRPr="009F22FB">
              <w:rPr>
                <w:rFonts w:eastAsia="Times"/>
                <w:sz w:val="18"/>
              </w:rPr>
              <w:t>)</w:t>
            </w:r>
          </w:p>
        </w:tc>
        <w:tc>
          <w:tcPr>
            <w:tcW w:w="622" w:type="dxa"/>
          </w:tcPr>
          <w:p w14:paraId="12E2721F" w14:textId="77777777" w:rsidR="00441568" w:rsidRPr="00AE3CAC" w:rsidRDefault="00441568" w:rsidP="00441568">
            <w:pPr>
              <w:spacing w:before="80" w:after="80"/>
              <w:ind w:firstLine="0"/>
              <w:rPr>
                <w:rFonts w:eastAsia="Times"/>
                <w:sz w:val="18"/>
              </w:rPr>
            </w:pPr>
            <w:r>
              <w:rPr>
                <w:rFonts w:eastAsia="Times"/>
                <w:sz w:val="18"/>
              </w:rPr>
              <w:t>1061</w:t>
            </w:r>
          </w:p>
        </w:tc>
        <w:tc>
          <w:tcPr>
            <w:tcW w:w="623" w:type="dxa"/>
          </w:tcPr>
          <w:p w14:paraId="1440BA33" w14:textId="77777777" w:rsidR="00441568" w:rsidRDefault="00441568" w:rsidP="00441568">
            <w:pPr>
              <w:spacing w:before="80" w:after="80"/>
              <w:ind w:firstLine="0"/>
            </w:pPr>
            <w:r w:rsidRPr="009F22FB">
              <w:rPr>
                <w:rFonts w:eastAsia="Times"/>
                <w:sz w:val="18"/>
              </w:rPr>
              <w:t>(</w:t>
            </w:r>
            <w:r>
              <w:rPr>
                <w:rFonts w:eastAsia="Times"/>
                <w:sz w:val="18"/>
              </w:rPr>
              <w:t>39.4</w:t>
            </w:r>
            <w:r w:rsidRPr="009F22FB">
              <w:rPr>
                <w:rFonts w:eastAsia="Times"/>
                <w:sz w:val="18"/>
              </w:rPr>
              <w:t>)</w:t>
            </w:r>
          </w:p>
        </w:tc>
        <w:tc>
          <w:tcPr>
            <w:tcW w:w="622" w:type="dxa"/>
          </w:tcPr>
          <w:p w14:paraId="1233ED14" w14:textId="77777777" w:rsidR="00441568" w:rsidRPr="00AE3CAC" w:rsidRDefault="00441568" w:rsidP="00441568">
            <w:pPr>
              <w:spacing w:before="80" w:after="80"/>
              <w:ind w:firstLine="0"/>
              <w:rPr>
                <w:rFonts w:eastAsia="Times"/>
                <w:sz w:val="18"/>
              </w:rPr>
            </w:pPr>
            <w:r>
              <w:rPr>
                <w:rFonts w:eastAsia="Times"/>
                <w:sz w:val="18"/>
              </w:rPr>
              <w:t>2456</w:t>
            </w:r>
          </w:p>
        </w:tc>
        <w:tc>
          <w:tcPr>
            <w:tcW w:w="623" w:type="dxa"/>
          </w:tcPr>
          <w:p w14:paraId="6D1AD4BB" w14:textId="77777777" w:rsidR="00441568" w:rsidRDefault="00441568" w:rsidP="00441568">
            <w:pPr>
              <w:spacing w:before="80" w:after="80"/>
              <w:ind w:firstLine="0"/>
            </w:pPr>
            <w:r w:rsidRPr="009F22FB">
              <w:rPr>
                <w:rFonts w:eastAsia="Times"/>
                <w:sz w:val="18"/>
              </w:rPr>
              <w:t>(</w:t>
            </w:r>
            <w:r>
              <w:rPr>
                <w:rFonts w:eastAsia="Times"/>
                <w:sz w:val="18"/>
              </w:rPr>
              <w:t>72.7</w:t>
            </w:r>
            <w:r w:rsidRPr="009F22FB">
              <w:rPr>
                <w:rFonts w:eastAsia="Times"/>
                <w:sz w:val="18"/>
              </w:rPr>
              <w:t>)</w:t>
            </w:r>
          </w:p>
        </w:tc>
        <w:tc>
          <w:tcPr>
            <w:tcW w:w="622" w:type="dxa"/>
          </w:tcPr>
          <w:p w14:paraId="395FFA2D" w14:textId="77777777" w:rsidR="00441568" w:rsidRPr="00AE3CAC" w:rsidRDefault="00441568" w:rsidP="00441568">
            <w:pPr>
              <w:spacing w:before="80" w:after="80"/>
              <w:ind w:firstLine="0"/>
              <w:rPr>
                <w:rFonts w:eastAsia="Times"/>
                <w:sz w:val="18"/>
              </w:rPr>
            </w:pPr>
            <w:r>
              <w:rPr>
                <w:rFonts w:eastAsia="Times"/>
                <w:sz w:val="18"/>
              </w:rPr>
              <w:t>922</w:t>
            </w:r>
          </w:p>
        </w:tc>
        <w:tc>
          <w:tcPr>
            <w:tcW w:w="623" w:type="dxa"/>
          </w:tcPr>
          <w:p w14:paraId="320D6E16" w14:textId="77777777" w:rsidR="00441568" w:rsidRDefault="00441568" w:rsidP="00441568">
            <w:pPr>
              <w:spacing w:before="80" w:after="80"/>
              <w:ind w:firstLine="0"/>
            </w:pPr>
            <w:r w:rsidRPr="009F22FB">
              <w:rPr>
                <w:rFonts w:eastAsia="Times"/>
                <w:sz w:val="18"/>
              </w:rPr>
              <w:t>(</w:t>
            </w:r>
            <w:r>
              <w:rPr>
                <w:rFonts w:eastAsia="Times"/>
                <w:sz w:val="18"/>
              </w:rPr>
              <w:t>27.3</w:t>
            </w:r>
            <w:r w:rsidRPr="009F22FB">
              <w:rPr>
                <w:rFonts w:eastAsia="Times"/>
                <w:sz w:val="18"/>
              </w:rPr>
              <w:t>)</w:t>
            </w:r>
          </w:p>
        </w:tc>
        <w:tc>
          <w:tcPr>
            <w:tcW w:w="622" w:type="dxa"/>
          </w:tcPr>
          <w:p w14:paraId="4844FE62" w14:textId="77777777" w:rsidR="00441568" w:rsidRPr="00AE3CAC" w:rsidRDefault="00441568" w:rsidP="00441568">
            <w:pPr>
              <w:spacing w:before="80" w:after="80"/>
              <w:ind w:firstLine="0"/>
              <w:rPr>
                <w:rFonts w:eastAsia="Times"/>
                <w:sz w:val="18"/>
              </w:rPr>
            </w:pPr>
            <w:r>
              <w:rPr>
                <w:rFonts w:eastAsia="Times"/>
                <w:sz w:val="18"/>
              </w:rPr>
              <w:t>1325</w:t>
            </w:r>
          </w:p>
        </w:tc>
        <w:tc>
          <w:tcPr>
            <w:tcW w:w="623" w:type="dxa"/>
          </w:tcPr>
          <w:p w14:paraId="19DFDEE1" w14:textId="77777777" w:rsidR="00441568" w:rsidRDefault="00441568" w:rsidP="00441568">
            <w:pPr>
              <w:spacing w:before="80" w:after="80"/>
              <w:ind w:firstLine="0"/>
            </w:pPr>
            <w:r w:rsidRPr="009F22FB">
              <w:rPr>
                <w:rFonts w:eastAsia="Times"/>
                <w:sz w:val="18"/>
              </w:rPr>
              <w:t>(</w:t>
            </w:r>
            <w:r>
              <w:rPr>
                <w:rFonts w:eastAsia="Times"/>
                <w:sz w:val="18"/>
              </w:rPr>
              <w:t>79.0</w:t>
            </w:r>
            <w:r w:rsidRPr="009F22FB">
              <w:rPr>
                <w:rFonts w:eastAsia="Times"/>
                <w:sz w:val="18"/>
              </w:rPr>
              <w:t>)</w:t>
            </w:r>
          </w:p>
        </w:tc>
        <w:tc>
          <w:tcPr>
            <w:tcW w:w="622" w:type="dxa"/>
          </w:tcPr>
          <w:p w14:paraId="3C761915" w14:textId="77777777" w:rsidR="00441568" w:rsidRPr="00AE3CAC" w:rsidRDefault="00441568" w:rsidP="00441568">
            <w:pPr>
              <w:spacing w:before="80" w:after="80"/>
              <w:ind w:firstLine="0"/>
              <w:rPr>
                <w:rFonts w:eastAsia="Times"/>
                <w:sz w:val="18"/>
              </w:rPr>
            </w:pPr>
            <w:r>
              <w:rPr>
                <w:rFonts w:eastAsia="Times"/>
                <w:sz w:val="18"/>
              </w:rPr>
              <w:t>152</w:t>
            </w:r>
          </w:p>
        </w:tc>
        <w:tc>
          <w:tcPr>
            <w:tcW w:w="623" w:type="dxa"/>
          </w:tcPr>
          <w:p w14:paraId="19AD0F13" w14:textId="77777777" w:rsidR="00441568" w:rsidRDefault="00441568" w:rsidP="00441568">
            <w:pPr>
              <w:spacing w:before="80" w:after="80"/>
              <w:ind w:firstLine="0"/>
            </w:pPr>
            <w:r w:rsidRPr="009F22FB">
              <w:rPr>
                <w:rFonts w:eastAsia="Times"/>
                <w:sz w:val="18"/>
              </w:rPr>
              <w:t>(</w:t>
            </w:r>
            <w:r>
              <w:rPr>
                <w:rFonts w:eastAsia="Times"/>
                <w:sz w:val="18"/>
              </w:rPr>
              <w:t>11.0</w:t>
            </w:r>
            <w:r w:rsidRPr="009F22FB">
              <w:rPr>
                <w:rFonts w:eastAsia="Times"/>
                <w:sz w:val="18"/>
              </w:rPr>
              <w:t>)</w:t>
            </w:r>
          </w:p>
        </w:tc>
      </w:tr>
      <w:tr w:rsidR="00441568" w:rsidRPr="00AE3CAC" w14:paraId="156809A2" w14:textId="77777777">
        <w:tc>
          <w:tcPr>
            <w:tcW w:w="896" w:type="dxa"/>
          </w:tcPr>
          <w:p w14:paraId="60906EF7" w14:textId="77777777" w:rsidR="00441568" w:rsidRPr="00AE3CAC" w:rsidRDefault="00441568" w:rsidP="00441568">
            <w:pPr>
              <w:spacing w:before="80" w:after="80"/>
              <w:ind w:firstLine="0"/>
              <w:rPr>
                <w:rFonts w:eastAsia="Times"/>
                <w:sz w:val="18"/>
              </w:rPr>
            </w:pPr>
            <w:r>
              <w:rPr>
                <w:rFonts w:eastAsia="Times"/>
                <w:sz w:val="18"/>
              </w:rPr>
              <w:t>1971 </w:t>
            </w:r>
            <w:r w:rsidRPr="00E631BB">
              <w:rPr>
                <w:rFonts w:eastAsia="Times"/>
                <w:sz w:val="18"/>
                <w:highlight w:val="green"/>
              </w:rPr>
              <w:t>2</w:t>
            </w:r>
          </w:p>
        </w:tc>
        <w:tc>
          <w:tcPr>
            <w:tcW w:w="626" w:type="dxa"/>
          </w:tcPr>
          <w:p w14:paraId="1FFDD359" w14:textId="77777777" w:rsidR="00441568" w:rsidRPr="00AE3CAC" w:rsidRDefault="00441568" w:rsidP="00441568">
            <w:pPr>
              <w:spacing w:before="80" w:after="80"/>
              <w:ind w:firstLine="0"/>
              <w:rPr>
                <w:rFonts w:eastAsia="Times"/>
                <w:sz w:val="18"/>
              </w:rPr>
            </w:pPr>
            <w:r>
              <w:rPr>
                <w:rFonts w:eastAsia="Times"/>
                <w:sz w:val="18"/>
              </w:rPr>
              <w:t>1505</w:t>
            </w:r>
          </w:p>
        </w:tc>
        <w:tc>
          <w:tcPr>
            <w:tcW w:w="741" w:type="dxa"/>
          </w:tcPr>
          <w:p w14:paraId="67A1BA19" w14:textId="77777777" w:rsidR="00441568" w:rsidRDefault="00441568" w:rsidP="00441568">
            <w:pPr>
              <w:spacing w:before="80" w:after="80"/>
              <w:ind w:firstLine="0"/>
            </w:pPr>
            <w:r w:rsidRPr="009F22FB">
              <w:rPr>
                <w:rFonts w:eastAsia="Times"/>
                <w:sz w:val="18"/>
              </w:rPr>
              <w:t>(</w:t>
            </w:r>
            <w:r>
              <w:rPr>
                <w:rFonts w:eastAsia="Times"/>
                <w:sz w:val="18"/>
              </w:rPr>
              <w:t>87,3</w:t>
            </w:r>
            <w:r w:rsidRPr="009F22FB">
              <w:rPr>
                <w:rFonts w:eastAsia="Times"/>
                <w:sz w:val="18"/>
              </w:rPr>
              <w:t>)</w:t>
            </w:r>
          </w:p>
        </w:tc>
        <w:tc>
          <w:tcPr>
            <w:tcW w:w="624" w:type="dxa"/>
          </w:tcPr>
          <w:p w14:paraId="426D36D6" w14:textId="77777777" w:rsidR="00441568" w:rsidRPr="00AE3CAC" w:rsidRDefault="00441568" w:rsidP="00441568">
            <w:pPr>
              <w:spacing w:before="80" w:after="80"/>
              <w:ind w:firstLine="0"/>
              <w:rPr>
                <w:rFonts w:eastAsia="Times"/>
                <w:sz w:val="18"/>
              </w:rPr>
            </w:pPr>
            <w:r>
              <w:rPr>
                <w:rFonts w:eastAsia="Times"/>
                <w:sz w:val="18"/>
              </w:rPr>
              <w:t>218</w:t>
            </w:r>
          </w:p>
        </w:tc>
        <w:tc>
          <w:tcPr>
            <w:tcW w:w="651" w:type="dxa"/>
          </w:tcPr>
          <w:p w14:paraId="72DD7CD7" w14:textId="77777777" w:rsidR="00441568" w:rsidRDefault="00441568" w:rsidP="00441568">
            <w:pPr>
              <w:spacing w:before="80" w:after="80"/>
              <w:ind w:firstLine="0"/>
            </w:pPr>
            <w:r w:rsidRPr="009F22FB">
              <w:rPr>
                <w:rFonts w:eastAsia="Times"/>
                <w:sz w:val="18"/>
              </w:rPr>
              <w:t>(</w:t>
            </w:r>
            <w:r>
              <w:rPr>
                <w:rFonts w:eastAsia="Times"/>
                <w:sz w:val="18"/>
              </w:rPr>
              <w:t>12.7</w:t>
            </w:r>
            <w:r w:rsidRPr="009F22FB">
              <w:rPr>
                <w:rFonts w:eastAsia="Times"/>
                <w:sz w:val="18"/>
              </w:rPr>
              <w:t>)</w:t>
            </w:r>
          </w:p>
        </w:tc>
        <w:tc>
          <w:tcPr>
            <w:tcW w:w="621" w:type="dxa"/>
          </w:tcPr>
          <w:p w14:paraId="360B40C9" w14:textId="77777777" w:rsidR="00441568" w:rsidRDefault="00441568" w:rsidP="00441568">
            <w:pPr>
              <w:spacing w:before="80" w:after="80"/>
              <w:ind w:firstLine="0"/>
            </w:pPr>
            <w:r>
              <w:rPr>
                <w:rFonts w:eastAsia="Times"/>
                <w:sz w:val="18"/>
              </w:rPr>
              <w:t>8400</w:t>
            </w:r>
          </w:p>
        </w:tc>
        <w:tc>
          <w:tcPr>
            <w:tcW w:w="621" w:type="dxa"/>
          </w:tcPr>
          <w:p w14:paraId="68C14272" w14:textId="77777777" w:rsidR="00441568" w:rsidRDefault="00441568" w:rsidP="00441568">
            <w:pPr>
              <w:spacing w:before="80" w:after="80"/>
              <w:ind w:firstLine="0"/>
            </w:pPr>
            <w:r w:rsidRPr="009F22FB">
              <w:rPr>
                <w:rFonts w:eastAsia="Times"/>
                <w:sz w:val="18"/>
              </w:rPr>
              <w:t>(</w:t>
            </w:r>
            <w:r>
              <w:rPr>
                <w:rFonts w:eastAsia="Times"/>
                <w:sz w:val="18"/>
              </w:rPr>
              <w:t>95.6</w:t>
            </w:r>
            <w:r w:rsidRPr="009F22FB">
              <w:rPr>
                <w:rFonts w:eastAsia="Times"/>
                <w:sz w:val="18"/>
              </w:rPr>
              <w:t>)</w:t>
            </w:r>
          </w:p>
        </w:tc>
        <w:tc>
          <w:tcPr>
            <w:tcW w:w="621" w:type="dxa"/>
          </w:tcPr>
          <w:p w14:paraId="591F110A" w14:textId="77777777" w:rsidR="00441568" w:rsidRPr="00AE3CAC" w:rsidRDefault="00441568" w:rsidP="00441568">
            <w:pPr>
              <w:spacing w:before="80" w:after="80"/>
              <w:ind w:firstLine="0"/>
              <w:rPr>
                <w:rFonts w:eastAsia="Times"/>
                <w:sz w:val="18"/>
              </w:rPr>
            </w:pPr>
            <w:r>
              <w:rPr>
                <w:rFonts w:eastAsia="Times"/>
                <w:sz w:val="18"/>
              </w:rPr>
              <w:t>390</w:t>
            </w:r>
          </w:p>
        </w:tc>
        <w:tc>
          <w:tcPr>
            <w:tcW w:w="622" w:type="dxa"/>
          </w:tcPr>
          <w:p w14:paraId="17DD8F9E" w14:textId="77777777" w:rsidR="00441568" w:rsidRDefault="00441568" w:rsidP="00441568">
            <w:pPr>
              <w:spacing w:before="80" w:after="80"/>
              <w:ind w:firstLine="0"/>
            </w:pPr>
            <w:r w:rsidRPr="009F22FB">
              <w:rPr>
                <w:rFonts w:eastAsia="Times"/>
                <w:sz w:val="18"/>
              </w:rPr>
              <w:t>(</w:t>
            </w:r>
            <w:r>
              <w:rPr>
                <w:rFonts w:eastAsia="Times"/>
                <w:sz w:val="18"/>
              </w:rPr>
              <w:t>4.4</w:t>
            </w:r>
            <w:r w:rsidRPr="009F22FB">
              <w:rPr>
                <w:rFonts w:eastAsia="Times"/>
                <w:sz w:val="18"/>
              </w:rPr>
              <w:t>)</w:t>
            </w:r>
          </w:p>
        </w:tc>
        <w:tc>
          <w:tcPr>
            <w:tcW w:w="621" w:type="dxa"/>
          </w:tcPr>
          <w:p w14:paraId="29DB51DA" w14:textId="77777777" w:rsidR="00441568" w:rsidRPr="00AE3CAC" w:rsidRDefault="00441568" w:rsidP="00441568">
            <w:pPr>
              <w:spacing w:before="80" w:after="80"/>
              <w:ind w:firstLine="0"/>
              <w:rPr>
                <w:rFonts w:eastAsia="Times"/>
                <w:sz w:val="18"/>
              </w:rPr>
            </w:pPr>
            <w:r>
              <w:rPr>
                <w:rFonts w:eastAsia="Times"/>
                <w:sz w:val="18"/>
              </w:rPr>
              <w:t>14112</w:t>
            </w:r>
          </w:p>
        </w:tc>
        <w:tc>
          <w:tcPr>
            <w:tcW w:w="622" w:type="dxa"/>
          </w:tcPr>
          <w:p w14:paraId="5DDFED8A" w14:textId="77777777" w:rsidR="00441568" w:rsidRDefault="00441568" w:rsidP="00441568">
            <w:pPr>
              <w:spacing w:before="80" w:after="80"/>
              <w:ind w:firstLine="0"/>
            </w:pPr>
            <w:r w:rsidRPr="009F22FB">
              <w:rPr>
                <w:rFonts w:eastAsia="Times"/>
                <w:sz w:val="18"/>
              </w:rPr>
              <w:t>(</w:t>
            </w:r>
            <w:r>
              <w:rPr>
                <w:rFonts w:eastAsia="Times"/>
                <w:sz w:val="18"/>
              </w:rPr>
              <w:t>81.4</w:t>
            </w:r>
            <w:r w:rsidRPr="009F22FB">
              <w:rPr>
                <w:rFonts w:eastAsia="Times"/>
                <w:sz w:val="18"/>
              </w:rPr>
              <w:t>)</w:t>
            </w:r>
          </w:p>
        </w:tc>
        <w:tc>
          <w:tcPr>
            <w:tcW w:w="621" w:type="dxa"/>
          </w:tcPr>
          <w:p w14:paraId="72A89CB3" w14:textId="77777777" w:rsidR="00441568" w:rsidRPr="00AE3CAC" w:rsidRDefault="00441568" w:rsidP="00441568">
            <w:pPr>
              <w:spacing w:before="80" w:after="80"/>
              <w:ind w:firstLine="0"/>
              <w:rPr>
                <w:rFonts w:eastAsia="Times"/>
                <w:sz w:val="18"/>
              </w:rPr>
            </w:pPr>
            <w:r>
              <w:rPr>
                <w:rFonts w:eastAsia="Times"/>
                <w:sz w:val="18"/>
              </w:rPr>
              <w:t>3229</w:t>
            </w:r>
          </w:p>
        </w:tc>
        <w:tc>
          <w:tcPr>
            <w:tcW w:w="622" w:type="dxa"/>
          </w:tcPr>
          <w:p w14:paraId="49906980" w14:textId="77777777" w:rsidR="00441568" w:rsidRDefault="00441568" w:rsidP="00441568">
            <w:pPr>
              <w:spacing w:before="80" w:after="80"/>
              <w:ind w:firstLine="0"/>
            </w:pPr>
            <w:r w:rsidRPr="009F22FB">
              <w:rPr>
                <w:rFonts w:eastAsia="Times"/>
                <w:sz w:val="18"/>
              </w:rPr>
              <w:t>(</w:t>
            </w:r>
            <w:r>
              <w:rPr>
                <w:rFonts w:eastAsia="Times"/>
                <w:sz w:val="18"/>
              </w:rPr>
              <w:t>18.6</w:t>
            </w:r>
            <w:r w:rsidRPr="009F22FB">
              <w:rPr>
                <w:rFonts w:eastAsia="Times"/>
                <w:sz w:val="18"/>
              </w:rPr>
              <w:t>)</w:t>
            </w:r>
          </w:p>
        </w:tc>
        <w:tc>
          <w:tcPr>
            <w:tcW w:w="621" w:type="dxa"/>
          </w:tcPr>
          <w:p w14:paraId="442C31AF" w14:textId="77777777" w:rsidR="00441568" w:rsidRPr="00AE3CAC" w:rsidRDefault="00441568" w:rsidP="00441568">
            <w:pPr>
              <w:spacing w:before="80" w:after="80"/>
              <w:ind w:firstLine="0"/>
              <w:rPr>
                <w:rFonts w:eastAsia="Times"/>
                <w:sz w:val="18"/>
              </w:rPr>
            </w:pPr>
            <w:r>
              <w:rPr>
                <w:rFonts w:eastAsia="Times"/>
                <w:sz w:val="18"/>
              </w:rPr>
              <w:t>1714</w:t>
            </w:r>
          </w:p>
        </w:tc>
        <w:tc>
          <w:tcPr>
            <w:tcW w:w="623" w:type="dxa"/>
          </w:tcPr>
          <w:p w14:paraId="6E7AECC6" w14:textId="77777777" w:rsidR="00441568" w:rsidRDefault="00441568" w:rsidP="00441568">
            <w:pPr>
              <w:spacing w:before="80" w:after="80"/>
              <w:ind w:firstLine="0"/>
            </w:pPr>
            <w:r w:rsidRPr="009F22FB">
              <w:rPr>
                <w:rFonts w:eastAsia="Times"/>
                <w:sz w:val="18"/>
              </w:rPr>
              <w:t>(</w:t>
            </w:r>
            <w:r>
              <w:rPr>
                <w:rFonts w:eastAsia="Times"/>
                <w:sz w:val="18"/>
              </w:rPr>
              <w:t>75.1</w:t>
            </w:r>
            <w:r w:rsidRPr="009F22FB">
              <w:rPr>
                <w:rFonts w:eastAsia="Times"/>
                <w:sz w:val="18"/>
              </w:rPr>
              <w:t>)</w:t>
            </w:r>
          </w:p>
        </w:tc>
        <w:tc>
          <w:tcPr>
            <w:tcW w:w="622" w:type="dxa"/>
          </w:tcPr>
          <w:p w14:paraId="7CDA5ED6" w14:textId="77777777" w:rsidR="00441568" w:rsidRPr="00AE3CAC" w:rsidRDefault="00441568" w:rsidP="00441568">
            <w:pPr>
              <w:spacing w:before="80" w:after="80"/>
              <w:ind w:firstLine="0"/>
              <w:rPr>
                <w:rFonts w:eastAsia="Times"/>
                <w:sz w:val="18"/>
              </w:rPr>
            </w:pPr>
            <w:r>
              <w:rPr>
                <w:rFonts w:eastAsia="Times"/>
                <w:sz w:val="18"/>
              </w:rPr>
              <w:t>568</w:t>
            </w:r>
          </w:p>
        </w:tc>
        <w:tc>
          <w:tcPr>
            <w:tcW w:w="623" w:type="dxa"/>
          </w:tcPr>
          <w:p w14:paraId="60754222" w14:textId="77777777" w:rsidR="00441568" w:rsidRDefault="00441568" w:rsidP="00441568">
            <w:pPr>
              <w:spacing w:before="80" w:after="80"/>
              <w:ind w:firstLine="0"/>
            </w:pPr>
            <w:r w:rsidRPr="009F22FB">
              <w:rPr>
                <w:rFonts w:eastAsia="Times"/>
                <w:sz w:val="18"/>
              </w:rPr>
              <w:t>(</w:t>
            </w:r>
            <w:r>
              <w:rPr>
                <w:rFonts w:eastAsia="Times"/>
                <w:sz w:val="18"/>
              </w:rPr>
              <w:t>24.9</w:t>
            </w:r>
            <w:r w:rsidRPr="009F22FB">
              <w:rPr>
                <w:rFonts w:eastAsia="Times"/>
                <w:sz w:val="18"/>
              </w:rPr>
              <w:t>)</w:t>
            </w:r>
          </w:p>
        </w:tc>
        <w:tc>
          <w:tcPr>
            <w:tcW w:w="622" w:type="dxa"/>
          </w:tcPr>
          <w:p w14:paraId="0D76FF13" w14:textId="77777777" w:rsidR="00441568" w:rsidRPr="00AE3CAC" w:rsidRDefault="00441568" w:rsidP="00441568">
            <w:pPr>
              <w:spacing w:before="80" w:after="80"/>
              <w:ind w:firstLine="0"/>
              <w:rPr>
                <w:rFonts w:eastAsia="Times"/>
                <w:sz w:val="18"/>
              </w:rPr>
            </w:pPr>
            <w:r>
              <w:rPr>
                <w:rFonts w:eastAsia="Times"/>
                <w:sz w:val="18"/>
              </w:rPr>
              <w:t>1768</w:t>
            </w:r>
          </w:p>
        </w:tc>
        <w:tc>
          <w:tcPr>
            <w:tcW w:w="623" w:type="dxa"/>
          </w:tcPr>
          <w:p w14:paraId="292444E2" w14:textId="77777777" w:rsidR="00441568" w:rsidRDefault="00441568" w:rsidP="00441568">
            <w:pPr>
              <w:spacing w:before="80" w:after="80"/>
              <w:ind w:firstLine="0"/>
            </w:pPr>
            <w:r w:rsidRPr="009F22FB">
              <w:rPr>
                <w:rFonts w:eastAsia="Times"/>
                <w:sz w:val="18"/>
              </w:rPr>
              <w:t>(</w:t>
            </w:r>
            <w:r>
              <w:rPr>
                <w:rFonts w:eastAsia="Times"/>
                <w:sz w:val="18"/>
              </w:rPr>
              <w:t>62.0</w:t>
            </w:r>
            <w:r w:rsidRPr="009F22FB">
              <w:rPr>
                <w:rFonts w:eastAsia="Times"/>
                <w:sz w:val="18"/>
              </w:rPr>
              <w:t>)</w:t>
            </w:r>
          </w:p>
        </w:tc>
        <w:tc>
          <w:tcPr>
            <w:tcW w:w="622" w:type="dxa"/>
          </w:tcPr>
          <w:p w14:paraId="6F7368CB" w14:textId="77777777" w:rsidR="00441568" w:rsidRPr="00AE3CAC" w:rsidRDefault="00441568" w:rsidP="00441568">
            <w:pPr>
              <w:spacing w:before="80" w:after="80"/>
              <w:ind w:firstLine="0"/>
              <w:rPr>
                <w:rFonts w:eastAsia="Times"/>
                <w:sz w:val="18"/>
              </w:rPr>
            </w:pPr>
            <w:r>
              <w:rPr>
                <w:rFonts w:eastAsia="Times"/>
                <w:sz w:val="18"/>
              </w:rPr>
              <w:t>1082</w:t>
            </w:r>
          </w:p>
        </w:tc>
        <w:tc>
          <w:tcPr>
            <w:tcW w:w="623" w:type="dxa"/>
          </w:tcPr>
          <w:p w14:paraId="398813A8" w14:textId="77777777" w:rsidR="00441568" w:rsidRDefault="00441568" w:rsidP="00441568">
            <w:pPr>
              <w:spacing w:before="80" w:after="80"/>
              <w:ind w:firstLine="0"/>
            </w:pPr>
            <w:r w:rsidRPr="009F22FB">
              <w:rPr>
                <w:rFonts w:eastAsia="Times"/>
                <w:sz w:val="18"/>
              </w:rPr>
              <w:t>(</w:t>
            </w:r>
            <w:r>
              <w:rPr>
                <w:rFonts w:eastAsia="Times"/>
                <w:sz w:val="18"/>
              </w:rPr>
              <w:t>38.0</w:t>
            </w:r>
            <w:r w:rsidRPr="009F22FB">
              <w:rPr>
                <w:rFonts w:eastAsia="Times"/>
                <w:sz w:val="18"/>
              </w:rPr>
              <w:t>)</w:t>
            </w:r>
          </w:p>
        </w:tc>
        <w:tc>
          <w:tcPr>
            <w:tcW w:w="622" w:type="dxa"/>
          </w:tcPr>
          <w:p w14:paraId="3466DAB1" w14:textId="77777777" w:rsidR="00441568" w:rsidRPr="00AE3CAC" w:rsidRDefault="00441568" w:rsidP="00441568">
            <w:pPr>
              <w:spacing w:before="80" w:after="80"/>
              <w:ind w:firstLine="0"/>
              <w:rPr>
                <w:rFonts w:eastAsia="Times"/>
                <w:sz w:val="18"/>
              </w:rPr>
            </w:pPr>
            <w:r>
              <w:rPr>
                <w:rFonts w:eastAsia="Times"/>
                <w:sz w:val="18"/>
              </w:rPr>
              <w:t>3945</w:t>
            </w:r>
          </w:p>
        </w:tc>
        <w:tc>
          <w:tcPr>
            <w:tcW w:w="623" w:type="dxa"/>
          </w:tcPr>
          <w:p w14:paraId="68E076CA" w14:textId="77777777" w:rsidR="00441568" w:rsidRDefault="00441568" w:rsidP="00441568">
            <w:pPr>
              <w:spacing w:before="80" w:after="80"/>
              <w:ind w:firstLine="0"/>
            </w:pPr>
            <w:r w:rsidRPr="009F22FB">
              <w:rPr>
                <w:rFonts w:eastAsia="Times"/>
                <w:sz w:val="18"/>
              </w:rPr>
              <w:t>(</w:t>
            </w:r>
            <w:r>
              <w:rPr>
                <w:rFonts w:eastAsia="Times"/>
                <w:sz w:val="18"/>
              </w:rPr>
              <w:t>72.9</w:t>
            </w:r>
            <w:r w:rsidRPr="009F22FB">
              <w:rPr>
                <w:rFonts w:eastAsia="Times"/>
                <w:sz w:val="18"/>
              </w:rPr>
              <w:t>)</w:t>
            </w:r>
          </w:p>
        </w:tc>
        <w:tc>
          <w:tcPr>
            <w:tcW w:w="622" w:type="dxa"/>
          </w:tcPr>
          <w:p w14:paraId="063A0FF5" w14:textId="77777777" w:rsidR="00441568" w:rsidRPr="00AE3CAC" w:rsidRDefault="00441568" w:rsidP="00441568">
            <w:pPr>
              <w:spacing w:before="80" w:after="80"/>
              <w:ind w:firstLine="0"/>
              <w:rPr>
                <w:rFonts w:eastAsia="Times"/>
                <w:sz w:val="18"/>
              </w:rPr>
            </w:pPr>
            <w:r>
              <w:rPr>
                <w:rFonts w:eastAsia="Times"/>
                <w:sz w:val="18"/>
              </w:rPr>
              <w:t>1465</w:t>
            </w:r>
          </w:p>
        </w:tc>
        <w:tc>
          <w:tcPr>
            <w:tcW w:w="623" w:type="dxa"/>
          </w:tcPr>
          <w:p w14:paraId="7C82E50B" w14:textId="77777777" w:rsidR="00441568" w:rsidRDefault="00441568" w:rsidP="00441568">
            <w:pPr>
              <w:spacing w:before="80" w:after="80"/>
              <w:ind w:firstLine="0"/>
            </w:pPr>
            <w:r w:rsidRPr="009F22FB">
              <w:rPr>
                <w:rFonts w:eastAsia="Times"/>
                <w:sz w:val="18"/>
              </w:rPr>
              <w:t>(</w:t>
            </w:r>
            <w:r>
              <w:rPr>
                <w:rFonts w:eastAsia="Times"/>
                <w:sz w:val="18"/>
              </w:rPr>
              <w:t>27.1</w:t>
            </w:r>
            <w:r w:rsidRPr="009F22FB">
              <w:rPr>
                <w:rFonts w:eastAsia="Times"/>
                <w:sz w:val="18"/>
              </w:rPr>
              <w:t>)</w:t>
            </w:r>
          </w:p>
        </w:tc>
        <w:tc>
          <w:tcPr>
            <w:tcW w:w="622" w:type="dxa"/>
          </w:tcPr>
          <w:p w14:paraId="4499DC4B" w14:textId="77777777" w:rsidR="00441568" w:rsidRPr="00AE3CAC" w:rsidRDefault="00441568" w:rsidP="00441568">
            <w:pPr>
              <w:spacing w:before="80" w:after="80"/>
              <w:ind w:firstLine="0"/>
              <w:rPr>
                <w:rFonts w:eastAsia="Times"/>
                <w:sz w:val="18"/>
              </w:rPr>
            </w:pPr>
            <w:r>
              <w:rPr>
                <w:rFonts w:eastAsia="Times"/>
                <w:sz w:val="18"/>
              </w:rPr>
              <w:t>369</w:t>
            </w:r>
          </w:p>
        </w:tc>
        <w:tc>
          <w:tcPr>
            <w:tcW w:w="623" w:type="dxa"/>
          </w:tcPr>
          <w:p w14:paraId="5DA5087A" w14:textId="77777777" w:rsidR="00441568" w:rsidRDefault="00441568" w:rsidP="00441568">
            <w:pPr>
              <w:spacing w:before="80" w:after="80"/>
              <w:ind w:firstLine="0"/>
            </w:pPr>
            <w:r w:rsidRPr="009F22FB">
              <w:rPr>
                <w:rFonts w:eastAsia="Times"/>
                <w:sz w:val="18"/>
              </w:rPr>
              <w:t>(</w:t>
            </w:r>
            <w:r>
              <w:rPr>
                <w:rFonts w:eastAsia="Times"/>
                <w:sz w:val="18"/>
              </w:rPr>
              <w:t>89.6</w:t>
            </w:r>
            <w:r w:rsidRPr="009F22FB">
              <w:rPr>
                <w:rFonts w:eastAsia="Times"/>
                <w:sz w:val="18"/>
              </w:rPr>
              <w:t>)</w:t>
            </w:r>
          </w:p>
        </w:tc>
        <w:tc>
          <w:tcPr>
            <w:tcW w:w="622" w:type="dxa"/>
          </w:tcPr>
          <w:p w14:paraId="1F432B5B" w14:textId="77777777" w:rsidR="00441568" w:rsidRPr="00AE3CAC" w:rsidRDefault="00441568" w:rsidP="00441568">
            <w:pPr>
              <w:spacing w:before="80" w:after="80"/>
              <w:ind w:firstLine="0"/>
              <w:rPr>
                <w:rFonts w:eastAsia="Times"/>
                <w:sz w:val="18"/>
              </w:rPr>
            </w:pPr>
            <w:r>
              <w:rPr>
                <w:rFonts w:eastAsia="Times"/>
                <w:sz w:val="18"/>
              </w:rPr>
              <w:t>43</w:t>
            </w:r>
          </w:p>
        </w:tc>
        <w:tc>
          <w:tcPr>
            <w:tcW w:w="623" w:type="dxa"/>
          </w:tcPr>
          <w:p w14:paraId="6EE2FF46" w14:textId="77777777" w:rsidR="00441568" w:rsidRDefault="00441568" w:rsidP="00441568">
            <w:pPr>
              <w:spacing w:before="80" w:after="80"/>
              <w:ind w:firstLine="0"/>
            </w:pPr>
            <w:r>
              <w:rPr>
                <w:rFonts w:eastAsia="Times"/>
                <w:sz w:val="18"/>
              </w:rPr>
              <w:t>(10.4)</w:t>
            </w:r>
          </w:p>
        </w:tc>
      </w:tr>
      <w:tr w:rsidR="00441568" w:rsidRPr="00AE3CAC" w14:paraId="109FE8E3" w14:textId="77777777">
        <w:tc>
          <w:tcPr>
            <w:tcW w:w="896" w:type="dxa"/>
          </w:tcPr>
          <w:p w14:paraId="5346403A" w14:textId="77777777" w:rsidR="00441568" w:rsidRPr="00AE3CAC" w:rsidRDefault="00441568" w:rsidP="00441568">
            <w:pPr>
              <w:spacing w:before="80" w:after="80"/>
              <w:ind w:firstLine="0"/>
              <w:rPr>
                <w:rFonts w:eastAsia="Times"/>
                <w:sz w:val="18"/>
              </w:rPr>
            </w:pPr>
            <w:r>
              <w:rPr>
                <w:rFonts w:eastAsia="Times"/>
                <w:sz w:val="18"/>
              </w:rPr>
              <w:t>1972 </w:t>
            </w:r>
            <w:r w:rsidRPr="00E631BB">
              <w:rPr>
                <w:rFonts w:eastAsia="Times"/>
                <w:sz w:val="18"/>
                <w:highlight w:val="green"/>
              </w:rPr>
              <w:t>3</w:t>
            </w:r>
          </w:p>
        </w:tc>
        <w:tc>
          <w:tcPr>
            <w:tcW w:w="626" w:type="dxa"/>
          </w:tcPr>
          <w:p w14:paraId="491AC9A3" w14:textId="77777777" w:rsidR="00441568" w:rsidRPr="00AE3CAC" w:rsidRDefault="00441568" w:rsidP="00441568">
            <w:pPr>
              <w:spacing w:before="80" w:after="80"/>
              <w:ind w:firstLine="0"/>
              <w:rPr>
                <w:rFonts w:eastAsia="Times"/>
                <w:sz w:val="18"/>
              </w:rPr>
            </w:pPr>
            <w:r>
              <w:rPr>
                <w:rFonts w:eastAsia="Times"/>
                <w:sz w:val="18"/>
              </w:rPr>
              <w:t>1481</w:t>
            </w:r>
          </w:p>
        </w:tc>
        <w:tc>
          <w:tcPr>
            <w:tcW w:w="741" w:type="dxa"/>
          </w:tcPr>
          <w:p w14:paraId="23B64084" w14:textId="77777777" w:rsidR="00441568" w:rsidRDefault="00441568" w:rsidP="00441568">
            <w:pPr>
              <w:spacing w:before="80" w:after="80"/>
              <w:ind w:firstLine="0"/>
            </w:pPr>
            <w:r w:rsidRPr="009F22FB">
              <w:rPr>
                <w:rFonts w:eastAsia="Times"/>
                <w:sz w:val="18"/>
              </w:rPr>
              <w:t>(</w:t>
            </w:r>
            <w:r>
              <w:rPr>
                <w:rFonts w:eastAsia="Times"/>
                <w:sz w:val="18"/>
              </w:rPr>
              <w:t>85,8</w:t>
            </w:r>
            <w:r w:rsidRPr="009F22FB">
              <w:rPr>
                <w:rFonts w:eastAsia="Times"/>
                <w:sz w:val="18"/>
              </w:rPr>
              <w:t>)</w:t>
            </w:r>
          </w:p>
        </w:tc>
        <w:tc>
          <w:tcPr>
            <w:tcW w:w="624" w:type="dxa"/>
          </w:tcPr>
          <w:p w14:paraId="21D5DAAD" w14:textId="77777777" w:rsidR="00441568" w:rsidRPr="00AE3CAC" w:rsidRDefault="00441568" w:rsidP="00441568">
            <w:pPr>
              <w:spacing w:before="80" w:after="80"/>
              <w:ind w:firstLine="0"/>
              <w:rPr>
                <w:rFonts w:eastAsia="Times"/>
                <w:sz w:val="18"/>
              </w:rPr>
            </w:pPr>
            <w:r>
              <w:rPr>
                <w:rFonts w:eastAsia="Times"/>
                <w:sz w:val="18"/>
              </w:rPr>
              <w:t>245</w:t>
            </w:r>
          </w:p>
        </w:tc>
        <w:tc>
          <w:tcPr>
            <w:tcW w:w="651" w:type="dxa"/>
          </w:tcPr>
          <w:p w14:paraId="2432E6B5" w14:textId="77777777" w:rsidR="00441568" w:rsidRDefault="00441568" w:rsidP="00441568">
            <w:pPr>
              <w:spacing w:before="80" w:after="80"/>
              <w:ind w:firstLine="0"/>
            </w:pPr>
            <w:r w:rsidRPr="009F22FB">
              <w:rPr>
                <w:rFonts w:eastAsia="Times"/>
                <w:sz w:val="18"/>
              </w:rPr>
              <w:t>(</w:t>
            </w:r>
            <w:r>
              <w:rPr>
                <w:rFonts w:eastAsia="Times"/>
                <w:sz w:val="18"/>
              </w:rPr>
              <w:t>14.2</w:t>
            </w:r>
            <w:r w:rsidRPr="009F22FB">
              <w:rPr>
                <w:rFonts w:eastAsia="Times"/>
                <w:sz w:val="18"/>
              </w:rPr>
              <w:t>)</w:t>
            </w:r>
          </w:p>
        </w:tc>
        <w:tc>
          <w:tcPr>
            <w:tcW w:w="621" w:type="dxa"/>
          </w:tcPr>
          <w:p w14:paraId="4FC968A6" w14:textId="77777777" w:rsidR="00441568" w:rsidRDefault="00441568" w:rsidP="00441568">
            <w:pPr>
              <w:spacing w:before="80" w:after="80"/>
              <w:ind w:firstLine="0"/>
            </w:pPr>
            <w:r>
              <w:rPr>
                <w:rFonts w:eastAsia="Times"/>
                <w:sz w:val="18"/>
              </w:rPr>
              <w:t>8643</w:t>
            </w:r>
          </w:p>
        </w:tc>
        <w:tc>
          <w:tcPr>
            <w:tcW w:w="621" w:type="dxa"/>
          </w:tcPr>
          <w:p w14:paraId="7CC0794C" w14:textId="77777777" w:rsidR="00441568" w:rsidRDefault="00441568" w:rsidP="00441568">
            <w:pPr>
              <w:spacing w:before="80" w:after="80"/>
              <w:ind w:firstLine="0"/>
            </w:pPr>
            <w:r w:rsidRPr="009F22FB">
              <w:rPr>
                <w:rFonts w:eastAsia="Times"/>
                <w:sz w:val="18"/>
              </w:rPr>
              <w:t>(</w:t>
            </w:r>
            <w:r>
              <w:rPr>
                <w:rFonts w:eastAsia="Times"/>
                <w:sz w:val="18"/>
              </w:rPr>
              <w:t>95.3</w:t>
            </w:r>
            <w:r w:rsidRPr="009F22FB">
              <w:rPr>
                <w:rFonts w:eastAsia="Times"/>
                <w:sz w:val="18"/>
              </w:rPr>
              <w:t>)</w:t>
            </w:r>
          </w:p>
        </w:tc>
        <w:tc>
          <w:tcPr>
            <w:tcW w:w="621" w:type="dxa"/>
          </w:tcPr>
          <w:p w14:paraId="7EFA665F" w14:textId="77777777" w:rsidR="00441568" w:rsidRPr="00AE3CAC" w:rsidRDefault="00441568" w:rsidP="00441568">
            <w:pPr>
              <w:spacing w:before="80" w:after="80"/>
              <w:ind w:firstLine="0"/>
              <w:rPr>
                <w:rFonts w:eastAsia="Times"/>
                <w:sz w:val="18"/>
              </w:rPr>
            </w:pPr>
            <w:r>
              <w:rPr>
                <w:rFonts w:eastAsia="Times"/>
                <w:sz w:val="18"/>
              </w:rPr>
              <w:t>421</w:t>
            </w:r>
          </w:p>
        </w:tc>
        <w:tc>
          <w:tcPr>
            <w:tcW w:w="622" w:type="dxa"/>
          </w:tcPr>
          <w:p w14:paraId="67363DD3" w14:textId="77777777" w:rsidR="00441568" w:rsidRDefault="00441568" w:rsidP="00441568">
            <w:pPr>
              <w:spacing w:before="80" w:after="80"/>
              <w:ind w:firstLine="0"/>
            </w:pPr>
            <w:r w:rsidRPr="009F22FB">
              <w:rPr>
                <w:rFonts w:eastAsia="Times"/>
                <w:sz w:val="18"/>
              </w:rPr>
              <w:t>(</w:t>
            </w:r>
            <w:r>
              <w:rPr>
                <w:rFonts w:eastAsia="Times"/>
                <w:sz w:val="18"/>
              </w:rPr>
              <w:t>4.7</w:t>
            </w:r>
            <w:r w:rsidRPr="009F22FB">
              <w:rPr>
                <w:rFonts w:eastAsia="Times"/>
                <w:sz w:val="18"/>
              </w:rPr>
              <w:t>)</w:t>
            </w:r>
          </w:p>
        </w:tc>
        <w:tc>
          <w:tcPr>
            <w:tcW w:w="621" w:type="dxa"/>
          </w:tcPr>
          <w:p w14:paraId="26EEB679" w14:textId="77777777" w:rsidR="00441568" w:rsidRPr="00AE3CAC" w:rsidRDefault="00441568" w:rsidP="00441568">
            <w:pPr>
              <w:spacing w:before="80" w:after="80"/>
              <w:ind w:firstLine="0"/>
              <w:rPr>
                <w:rFonts w:eastAsia="Times"/>
                <w:sz w:val="18"/>
              </w:rPr>
            </w:pPr>
            <w:r>
              <w:rPr>
                <w:rFonts w:eastAsia="Times"/>
                <w:sz w:val="18"/>
              </w:rPr>
              <w:t>14694</w:t>
            </w:r>
          </w:p>
        </w:tc>
        <w:tc>
          <w:tcPr>
            <w:tcW w:w="622" w:type="dxa"/>
          </w:tcPr>
          <w:p w14:paraId="2EDB0C3C" w14:textId="77777777" w:rsidR="00441568" w:rsidRDefault="00441568" w:rsidP="00441568">
            <w:pPr>
              <w:spacing w:before="80" w:after="80"/>
              <w:ind w:firstLine="0"/>
            </w:pPr>
            <w:r w:rsidRPr="009F22FB">
              <w:rPr>
                <w:rFonts w:eastAsia="Times"/>
                <w:sz w:val="18"/>
              </w:rPr>
              <w:t>(</w:t>
            </w:r>
            <w:r>
              <w:rPr>
                <w:rFonts w:eastAsia="Times"/>
                <w:sz w:val="18"/>
              </w:rPr>
              <w:t>81.9</w:t>
            </w:r>
            <w:r w:rsidRPr="009F22FB">
              <w:rPr>
                <w:rFonts w:eastAsia="Times"/>
                <w:sz w:val="18"/>
              </w:rPr>
              <w:t>)</w:t>
            </w:r>
          </w:p>
        </w:tc>
        <w:tc>
          <w:tcPr>
            <w:tcW w:w="621" w:type="dxa"/>
          </w:tcPr>
          <w:p w14:paraId="24713031" w14:textId="77777777" w:rsidR="00441568" w:rsidRPr="00AE3CAC" w:rsidRDefault="00441568" w:rsidP="00441568">
            <w:pPr>
              <w:spacing w:before="80" w:after="80"/>
              <w:ind w:firstLine="0"/>
              <w:rPr>
                <w:rFonts w:eastAsia="Times"/>
                <w:sz w:val="18"/>
              </w:rPr>
            </w:pPr>
            <w:r>
              <w:rPr>
                <w:rFonts w:eastAsia="Times"/>
                <w:sz w:val="18"/>
              </w:rPr>
              <w:t>3236</w:t>
            </w:r>
          </w:p>
        </w:tc>
        <w:tc>
          <w:tcPr>
            <w:tcW w:w="622" w:type="dxa"/>
          </w:tcPr>
          <w:p w14:paraId="25528BD6" w14:textId="77777777" w:rsidR="00441568" w:rsidRDefault="00441568" w:rsidP="00441568">
            <w:pPr>
              <w:spacing w:before="80" w:after="80"/>
              <w:ind w:firstLine="0"/>
            </w:pPr>
            <w:r w:rsidRPr="009F22FB">
              <w:rPr>
                <w:rFonts w:eastAsia="Times"/>
                <w:sz w:val="18"/>
              </w:rPr>
              <w:t>(</w:t>
            </w:r>
            <w:r>
              <w:rPr>
                <w:rFonts w:eastAsia="Times"/>
                <w:sz w:val="18"/>
              </w:rPr>
              <w:t>18.1</w:t>
            </w:r>
            <w:r w:rsidRPr="009F22FB">
              <w:rPr>
                <w:rFonts w:eastAsia="Times"/>
                <w:sz w:val="18"/>
              </w:rPr>
              <w:t>)</w:t>
            </w:r>
          </w:p>
        </w:tc>
        <w:tc>
          <w:tcPr>
            <w:tcW w:w="621" w:type="dxa"/>
          </w:tcPr>
          <w:p w14:paraId="6ACB67E2" w14:textId="77777777" w:rsidR="00441568" w:rsidRPr="00AE3CAC" w:rsidRDefault="00441568" w:rsidP="00441568">
            <w:pPr>
              <w:spacing w:before="80" w:after="80"/>
              <w:ind w:firstLine="0"/>
              <w:rPr>
                <w:rFonts w:eastAsia="Times"/>
                <w:sz w:val="18"/>
              </w:rPr>
            </w:pPr>
            <w:r>
              <w:rPr>
                <w:rFonts w:eastAsia="Times"/>
                <w:sz w:val="18"/>
              </w:rPr>
              <w:t>1632</w:t>
            </w:r>
          </w:p>
        </w:tc>
        <w:tc>
          <w:tcPr>
            <w:tcW w:w="623" w:type="dxa"/>
          </w:tcPr>
          <w:p w14:paraId="185D2C76" w14:textId="77777777" w:rsidR="00441568" w:rsidRDefault="00441568" w:rsidP="00441568">
            <w:pPr>
              <w:spacing w:before="80" w:after="80"/>
              <w:ind w:firstLine="0"/>
            </w:pPr>
            <w:r w:rsidRPr="009F22FB">
              <w:rPr>
                <w:rFonts w:eastAsia="Times"/>
                <w:sz w:val="18"/>
              </w:rPr>
              <w:t>(</w:t>
            </w:r>
            <w:r>
              <w:rPr>
                <w:rFonts w:eastAsia="Times"/>
                <w:sz w:val="18"/>
              </w:rPr>
              <w:t>84.7</w:t>
            </w:r>
            <w:r w:rsidRPr="009F22FB">
              <w:rPr>
                <w:rFonts w:eastAsia="Times"/>
                <w:sz w:val="18"/>
              </w:rPr>
              <w:t>)</w:t>
            </w:r>
          </w:p>
        </w:tc>
        <w:tc>
          <w:tcPr>
            <w:tcW w:w="622" w:type="dxa"/>
          </w:tcPr>
          <w:p w14:paraId="497F58F3" w14:textId="77777777" w:rsidR="00441568" w:rsidRPr="00AE3CAC" w:rsidRDefault="00441568" w:rsidP="00441568">
            <w:pPr>
              <w:spacing w:before="80" w:after="80"/>
              <w:ind w:firstLine="0"/>
              <w:rPr>
                <w:rFonts w:eastAsia="Times"/>
                <w:sz w:val="18"/>
              </w:rPr>
            </w:pPr>
            <w:r>
              <w:rPr>
                <w:rFonts w:eastAsia="Times"/>
                <w:sz w:val="18"/>
              </w:rPr>
              <w:t>295</w:t>
            </w:r>
          </w:p>
        </w:tc>
        <w:tc>
          <w:tcPr>
            <w:tcW w:w="623" w:type="dxa"/>
          </w:tcPr>
          <w:p w14:paraId="358430F4" w14:textId="77777777" w:rsidR="00441568" w:rsidRDefault="00441568" w:rsidP="00441568">
            <w:pPr>
              <w:spacing w:before="80" w:after="80"/>
              <w:ind w:firstLine="0"/>
            </w:pPr>
            <w:r w:rsidRPr="009F22FB">
              <w:rPr>
                <w:rFonts w:eastAsia="Times"/>
                <w:sz w:val="18"/>
              </w:rPr>
              <w:t>(</w:t>
            </w:r>
            <w:r>
              <w:rPr>
                <w:rFonts w:eastAsia="Times"/>
                <w:sz w:val="18"/>
              </w:rPr>
              <w:t>15.3</w:t>
            </w:r>
            <w:r w:rsidRPr="009F22FB">
              <w:rPr>
                <w:rFonts w:eastAsia="Times"/>
                <w:sz w:val="18"/>
              </w:rPr>
              <w:t>)</w:t>
            </w:r>
          </w:p>
        </w:tc>
        <w:tc>
          <w:tcPr>
            <w:tcW w:w="622" w:type="dxa"/>
          </w:tcPr>
          <w:p w14:paraId="2B56CFD7" w14:textId="77777777" w:rsidR="00441568" w:rsidRPr="00AE3CAC" w:rsidRDefault="00441568" w:rsidP="00441568">
            <w:pPr>
              <w:spacing w:before="80" w:after="80"/>
              <w:ind w:firstLine="0"/>
              <w:rPr>
                <w:rFonts w:eastAsia="Times"/>
                <w:sz w:val="18"/>
              </w:rPr>
            </w:pPr>
            <w:r>
              <w:rPr>
                <w:rFonts w:eastAsia="Times"/>
                <w:sz w:val="18"/>
              </w:rPr>
              <w:t>1500</w:t>
            </w:r>
          </w:p>
        </w:tc>
        <w:tc>
          <w:tcPr>
            <w:tcW w:w="623" w:type="dxa"/>
          </w:tcPr>
          <w:p w14:paraId="3C7044B8" w14:textId="77777777" w:rsidR="00441568" w:rsidRDefault="00441568" w:rsidP="00441568">
            <w:pPr>
              <w:spacing w:before="80" w:after="80"/>
              <w:ind w:firstLine="0"/>
            </w:pPr>
            <w:r w:rsidRPr="009F22FB">
              <w:rPr>
                <w:rFonts w:eastAsia="Times"/>
                <w:sz w:val="18"/>
              </w:rPr>
              <w:t>(</w:t>
            </w:r>
            <w:r>
              <w:rPr>
                <w:rFonts w:eastAsia="Times"/>
                <w:sz w:val="18"/>
              </w:rPr>
              <w:t>62.4</w:t>
            </w:r>
            <w:r w:rsidRPr="009F22FB">
              <w:rPr>
                <w:rFonts w:eastAsia="Times"/>
                <w:sz w:val="18"/>
              </w:rPr>
              <w:t>)</w:t>
            </w:r>
          </w:p>
        </w:tc>
        <w:tc>
          <w:tcPr>
            <w:tcW w:w="622" w:type="dxa"/>
          </w:tcPr>
          <w:p w14:paraId="3A0929F9" w14:textId="77777777" w:rsidR="00441568" w:rsidRPr="00AE3CAC" w:rsidRDefault="00441568" w:rsidP="00441568">
            <w:pPr>
              <w:spacing w:before="80" w:after="80"/>
              <w:ind w:firstLine="0"/>
              <w:rPr>
                <w:rFonts w:eastAsia="Times"/>
                <w:sz w:val="18"/>
              </w:rPr>
            </w:pPr>
            <w:r>
              <w:rPr>
                <w:rFonts w:eastAsia="Times"/>
                <w:sz w:val="18"/>
              </w:rPr>
              <w:t>905</w:t>
            </w:r>
          </w:p>
        </w:tc>
        <w:tc>
          <w:tcPr>
            <w:tcW w:w="623" w:type="dxa"/>
          </w:tcPr>
          <w:p w14:paraId="0C9C1B37" w14:textId="77777777" w:rsidR="00441568" w:rsidRDefault="00441568" w:rsidP="00441568">
            <w:pPr>
              <w:spacing w:before="80" w:after="80"/>
              <w:ind w:firstLine="0"/>
            </w:pPr>
            <w:r w:rsidRPr="009F22FB">
              <w:rPr>
                <w:rFonts w:eastAsia="Times"/>
                <w:sz w:val="18"/>
              </w:rPr>
              <w:t>(</w:t>
            </w:r>
            <w:r>
              <w:rPr>
                <w:rFonts w:eastAsia="Times"/>
                <w:sz w:val="18"/>
              </w:rPr>
              <w:t>37.6</w:t>
            </w:r>
            <w:r w:rsidRPr="009F22FB">
              <w:rPr>
                <w:rFonts w:eastAsia="Times"/>
                <w:sz w:val="18"/>
              </w:rPr>
              <w:t>)</w:t>
            </w:r>
          </w:p>
        </w:tc>
        <w:tc>
          <w:tcPr>
            <w:tcW w:w="622" w:type="dxa"/>
          </w:tcPr>
          <w:p w14:paraId="5BCCB3B8" w14:textId="77777777" w:rsidR="00441568" w:rsidRPr="00AE3CAC" w:rsidRDefault="00441568" w:rsidP="00441568">
            <w:pPr>
              <w:spacing w:before="80" w:after="80"/>
              <w:ind w:firstLine="0"/>
              <w:rPr>
                <w:rFonts w:eastAsia="Times"/>
                <w:sz w:val="18"/>
              </w:rPr>
            </w:pPr>
            <w:r>
              <w:rPr>
                <w:rFonts w:eastAsia="Times"/>
                <w:sz w:val="18"/>
              </w:rPr>
              <w:t>6141</w:t>
            </w:r>
          </w:p>
        </w:tc>
        <w:tc>
          <w:tcPr>
            <w:tcW w:w="623" w:type="dxa"/>
          </w:tcPr>
          <w:p w14:paraId="57177029" w14:textId="77777777" w:rsidR="00441568" w:rsidRDefault="00441568" w:rsidP="00441568">
            <w:pPr>
              <w:spacing w:before="80" w:after="80"/>
              <w:ind w:firstLine="0"/>
            </w:pPr>
            <w:r w:rsidRPr="009F22FB">
              <w:rPr>
                <w:rFonts w:eastAsia="Times"/>
                <w:sz w:val="18"/>
              </w:rPr>
              <w:t>(</w:t>
            </w:r>
            <w:r>
              <w:rPr>
                <w:rFonts w:eastAsia="Times"/>
                <w:sz w:val="18"/>
              </w:rPr>
              <w:t>73.7</w:t>
            </w:r>
            <w:r w:rsidRPr="009F22FB">
              <w:rPr>
                <w:rFonts w:eastAsia="Times"/>
                <w:sz w:val="18"/>
              </w:rPr>
              <w:t>)</w:t>
            </w:r>
          </w:p>
        </w:tc>
        <w:tc>
          <w:tcPr>
            <w:tcW w:w="622" w:type="dxa"/>
          </w:tcPr>
          <w:p w14:paraId="3936B853" w14:textId="77777777" w:rsidR="00441568" w:rsidRPr="00AE3CAC" w:rsidRDefault="00441568" w:rsidP="00441568">
            <w:pPr>
              <w:spacing w:before="80" w:after="80"/>
              <w:ind w:firstLine="0"/>
              <w:rPr>
                <w:rFonts w:eastAsia="Times"/>
                <w:sz w:val="18"/>
              </w:rPr>
            </w:pPr>
            <w:r>
              <w:rPr>
                <w:rFonts w:eastAsia="Times"/>
                <w:sz w:val="18"/>
              </w:rPr>
              <w:t>2188</w:t>
            </w:r>
          </w:p>
        </w:tc>
        <w:tc>
          <w:tcPr>
            <w:tcW w:w="623" w:type="dxa"/>
          </w:tcPr>
          <w:p w14:paraId="034A236B" w14:textId="77777777" w:rsidR="00441568" w:rsidRDefault="00441568" w:rsidP="00441568">
            <w:pPr>
              <w:spacing w:before="80" w:after="80"/>
              <w:ind w:firstLine="0"/>
            </w:pPr>
            <w:r w:rsidRPr="009F22FB">
              <w:rPr>
                <w:rFonts w:eastAsia="Times"/>
                <w:sz w:val="18"/>
              </w:rPr>
              <w:t>(</w:t>
            </w:r>
            <w:r>
              <w:rPr>
                <w:rFonts w:eastAsia="Times"/>
                <w:sz w:val="18"/>
              </w:rPr>
              <w:t>26.3</w:t>
            </w:r>
            <w:r w:rsidRPr="009F22FB">
              <w:rPr>
                <w:rFonts w:eastAsia="Times"/>
                <w:sz w:val="18"/>
              </w:rPr>
              <w:t>)</w:t>
            </w:r>
          </w:p>
        </w:tc>
        <w:tc>
          <w:tcPr>
            <w:tcW w:w="622" w:type="dxa"/>
          </w:tcPr>
          <w:p w14:paraId="4E3D7C7D" w14:textId="77777777" w:rsidR="00441568" w:rsidRPr="00AE3CAC" w:rsidRDefault="00441568" w:rsidP="00441568">
            <w:pPr>
              <w:spacing w:before="80" w:after="80"/>
              <w:ind w:firstLine="0"/>
              <w:rPr>
                <w:rFonts w:eastAsia="Times"/>
                <w:sz w:val="18"/>
              </w:rPr>
            </w:pPr>
            <w:r>
              <w:rPr>
                <w:rFonts w:eastAsia="Times"/>
                <w:sz w:val="18"/>
              </w:rPr>
              <w:t>706</w:t>
            </w:r>
          </w:p>
        </w:tc>
        <w:tc>
          <w:tcPr>
            <w:tcW w:w="623" w:type="dxa"/>
          </w:tcPr>
          <w:p w14:paraId="27DD9F3B" w14:textId="77777777" w:rsidR="00441568" w:rsidRDefault="00441568" w:rsidP="00441568">
            <w:pPr>
              <w:spacing w:before="80" w:after="80"/>
              <w:ind w:firstLine="0"/>
            </w:pPr>
            <w:r w:rsidRPr="009F22FB">
              <w:rPr>
                <w:rFonts w:eastAsia="Times"/>
                <w:sz w:val="18"/>
              </w:rPr>
              <w:t>(</w:t>
            </w:r>
            <w:r>
              <w:rPr>
                <w:rFonts w:eastAsia="Times"/>
                <w:sz w:val="18"/>
              </w:rPr>
              <w:t>88.0</w:t>
            </w:r>
            <w:r w:rsidRPr="009F22FB">
              <w:rPr>
                <w:rFonts w:eastAsia="Times"/>
                <w:sz w:val="18"/>
              </w:rPr>
              <w:t>)</w:t>
            </w:r>
          </w:p>
        </w:tc>
        <w:tc>
          <w:tcPr>
            <w:tcW w:w="622" w:type="dxa"/>
          </w:tcPr>
          <w:p w14:paraId="7C32606A" w14:textId="77777777" w:rsidR="00441568" w:rsidRPr="00AE3CAC" w:rsidRDefault="00441568" w:rsidP="00441568">
            <w:pPr>
              <w:spacing w:before="80" w:after="80"/>
              <w:ind w:firstLine="0"/>
              <w:rPr>
                <w:rFonts w:eastAsia="Times"/>
                <w:sz w:val="18"/>
              </w:rPr>
            </w:pPr>
            <w:r>
              <w:rPr>
                <w:rFonts w:eastAsia="Times"/>
                <w:sz w:val="18"/>
              </w:rPr>
              <w:t>95</w:t>
            </w:r>
          </w:p>
        </w:tc>
        <w:tc>
          <w:tcPr>
            <w:tcW w:w="623" w:type="dxa"/>
          </w:tcPr>
          <w:p w14:paraId="33A9B560" w14:textId="77777777" w:rsidR="00441568" w:rsidRDefault="00441568" w:rsidP="00441568">
            <w:pPr>
              <w:spacing w:before="80" w:after="80"/>
              <w:ind w:firstLine="0"/>
            </w:pPr>
            <w:r w:rsidRPr="009F22FB">
              <w:rPr>
                <w:rFonts w:eastAsia="Times"/>
                <w:sz w:val="18"/>
              </w:rPr>
              <w:t>(</w:t>
            </w:r>
            <w:r>
              <w:rPr>
                <w:rFonts w:eastAsia="Times"/>
                <w:sz w:val="18"/>
              </w:rPr>
              <w:t>12.0</w:t>
            </w:r>
            <w:r w:rsidRPr="009F22FB">
              <w:rPr>
                <w:rFonts w:eastAsia="Times"/>
                <w:sz w:val="18"/>
              </w:rPr>
              <w:t>)</w:t>
            </w:r>
          </w:p>
        </w:tc>
      </w:tr>
      <w:tr w:rsidR="00441568" w:rsidRPr="00AE3CAC" w14:paraId="4FC3D1D8" w14:textId="77777777">
        <w:tc>
          <w:tcPr>
            <w:tcW w:w="896" w:type="dxa"/>
            <w:tcBorders>
              <w:bottom w:val="single" w:sz="6" w:space="0" w:color="auto"/>
            </w:tcBorders>
          </w:tcPr>
          <w:p w14:paraId="61B60B1A" w14:textId="77777777" w:rsidR="00441568" w:rsidRPr="00AE3CAC" w:rsidRDefault="00441568" w:rsidP="00441568">
            <w:pPr>
              <w:spacing w:before="80" w:after="80"/>
              <w:ind w:firstLine="0"/>
              <w:rPr>
                <w:rFonts w:eastAsia="Times"/>
                <w:sz w:val="18"/>
              </w:rPr>
            </w:pPr>
            <w:r>
              <w:rPr>
                <w:rFonts w:eastAsia="Times"/>
                <w:sz w:val="18"/>
              </w:rPr>
              <w:t>1973</w:t>
            </w:r>
          </w:p>
        </w:tc>
        <w:tc>
          <w:tcPr>
            <w:tcW w:w="626" w:type="dxa"/>
            <w:tcBorders>
              <w:bottom w:val="single" w:sz="6" w:space="0" w:color="auto"/>
            </w:tcBorders>
          </w:tcPr>
          <w:p w14:paraId="1FD4DEF5" w14:textId="77777777" w:rsidR="00441568" w:rsidRPr="00AE3CAC" w:rsidRDefault="00441568" w:rsidP="00441568">
            <w:pPr>
              <w:spacing w:before="80" w:after="80"/>
              <w:ind w:firstLine="0"/>
              <w:rPr>
                <w:rFonts w:eastAsia="Times"/>
                <w:sz w:val="18"/>
              </w:rPr>
            </w:pPr>
            <w:r>
              <w:rPr>
                <w:rFonts w:eastAsia="Times"/>
                <w:sz w:val="18"/>
              </w:rPr>
              <w:t>1571</w:t>
            </w:r>
          </w:p>
        </w:tc>
        <w:tc>
          <w:tcPr>
            <w:tcW w:w="741" w:type="dxa"/>
            <w:tcBorders>
              <w:bottom w:val="single" w:sz="6" w:space="0" w:color="auto"/>
            </w:tcBorders>
          </w:tcPr>
          <w:p w14:paraId="447A0FCE" w14:textId="77777777" w:rsidR="00441568" w:rsidRDefault="00441568" w:rsidP="00441568">
            <w:pPr>
              <w:spacing w:before="80" w:after="80"/>
              <w:ind w:firstLine="0"/>
            </w:pPr>
            <w:r w:rsidRPr="009F22FB">
              <w:rPr>
                <w:rFonts w:eastAsia="Times"/>
                <w:sz w:val="18"/>
              </w:rPr>
              <w:t>(</w:t>
            </w:r>
            <w:r>
              <w:rPr>
                <w:rFonts w:eastAsia="Times"/>
                <w:sz w:val="18"/>
              </w:rPr>
              <w:t>81,0</w:t>
            </w:r>
            <w:r w:rsidRPr="009F22FB">
              <w:rPr>
                <w:rFonts w:eastAsia="Times"/>
                <w:sz w:val="18"/>
              </w:rPr>
              <w:t>)</w:t>
            </w:r>
          </w:p>
        </w:tc>
        <w:tc>
          <w:tcPr>
            <w:tcW w:w="624" w:type="dxa"/>
            <w:tcBorders>
              <w:bottom w:val="single" w:sz="6" w:space="0" w:color="auto"/>
            </w:tcBorders>
          </w:tcPr>
          <w:p w14:paraId="19BD3186" w14:textId="77777777" w:rsidR="00441568" w:rsidRPr="00AE3CAC" w:rsidRDefault="00441568" w:rsidP="00441568">
            <w:pPr>
              <w:spacing w:before="80" w:after="80"/>
              <w:ind w:firstLine="0"/>
              <w:rPr>
                <w:rFonts w:eastAsia="Times"/>
                <w:sz w:val="18"/>
              </w:rPr>
            </w:pPr>
            <w:r>
              <w:rPr>
                <w:rFonts w:eastAsia="Times"/>
                <w:sz w:val="18"/>
              </w:rPr>
              <w:t>372</w:t>
            </w:r>
          </w:p>
        </w:tc>
        <w:tc>
          <w:tcPr>
            <w:tcW w:w="651" w:type="dxa"/>
            <w:tcBorders>
              <w:bottom w:val="single" w:sz="6" w:space="0" w:color="auto"/>
            </w:tcBorders>
          </w:tcPr>
          <w:p w14:paraId="0A219370" w14:textId="77777777" w:rsidR="00441568" w:rsidRDefault="00441568" w:rsidP="00441568">
            <w:pPr>
              <w:spacing w:before="80" w:after="80"/>
              <w:ind w:firstLine="0"/>
            </w:pPr>
            <w:r w:rsidRPr="009F22FB">
              <w:rPr>
                <w:rFonts w:eastAsia="Times"/>
                <w:sz w:val="18"/>
              </w:rPr>
              <w:t>(</w:t>
            </w:r>
            <w:r>
              <w:rPr>
                <w:rFonts w:eastAsia="Times"/>
                <w:sz w:val="18"/>
              </w:rPr>
              <w:t>19.0</w:t>
            </w:r>
            <w:r w:rsidRPr="009F22FB">
              <w:rPr>
                <w:rFonts w:eastAsia="Times"/>
                <w:sz w:val="18"/>
              </w:rPr>
              <w:t>)</w:t>
            </w:r>
          </w:p>
        </w:tc>
        <w:tc>
          <w:tcPr>
            <w:tcW w:w="621" w:type="dxa"/>
            <w:tcBorders>
              <w:bottom w:val="single" w:sz="6" w:space="0" w:color="auto"/>
            </w:tcBorders>
          </w:tcPr>
          <w:p w14:paraId="4521D42D" w14:textId="77777777" w:rsidR="00441568" w:rsidRDefault="00441568" w:rsidP="00441568">
            <w:pPr>
              <w:spacing w:before="80" w:after="80"/>
              <w:ind w:firstLine="0"/>
            </w:pPr>
            <w:r>
              <w:rPr>
                <w:rFonts w:eastAsia="Times"/>
                <w:sz w:val="18"/>
              </w:rPr>
              <w:t>8828</w:t>
            </w:r>
          </w:p>
        </w:tc>
        <w:tc>
          <w:tcPr>
            <w:tcW w:w="621" w:type="dxa"/>
            <w:tcBorders>
              <w:bottom w:val="single" w:sz="6" w:space="0" w:color="auto"/>
            </w:tcBorders>
          </w:tcPr>
          <w:p w14:paraId="3DD5ADCC" w14:textId="77777777" w:rsidR="00441568" w:rsidRDefault="00441568" w:rsidP="00441568">
            <w:pPr>
              <w:spacing w:before="80" w:after="80"/>
              <w:ind w:firstLine="0"/>
            </w:pPr>
            <w:r w:rsidRPr="009F22FB">
              <w:rPr>
                <w:rFonts w:eastAsia="Times"/>
                <w:sz w:val="18"/>
              </w:rPr>
              <w:t>(</w:t>
            </w:r>
            <w:r>
              <w:rPr>
                <w:rFonts w:eastAsia="Times"/>
                <w:sz w:val="18"/>
              </w:rPr>
              <w:t>94.5</w:t>
            </w:r>
            <w:r w:rsidRPr="009F22FB">
              <w:rPr>
                <w:rFonts w:eastAsia="Times"/>
                <w:sz w:val="18"/>
              </w:rPr>
              <w:t>)</w:t>
            </w:r>
          </w:p>
        </w:tc>
        <w:tc>
          <w:tcPr>
            <w:tcW w:w="621" w:type="dxa"/>
            <w:tcBorders>
              <w:bottom w:val="single" w:sz="6" w:space="0" w:color="auto"/>
            </w:tcBorders>
          </w:tcPr>
          <w:p w14:paraId="497930B8" w14:textId="77777777" w:rsidR="00441568" w:rsidRPr="00AE3CAC" w:rsidRDefault="00441568" w:rsidP="00441568">
            <w:pPr>
              <w:spacing w:before="80" w:after="80"/>
              <w:ind w:firstLine="0"/>
              <w:rPr>
                <w:rFonts w:eastAsia="Times"/>
                <w:sz w:val="18"/>
              </w:rPr>
            </w:pPr>
            <w:r>
              <w:rPr>
                <w:rFonts w:eastAsia="Times"/>
                <w:sz w:val="18"/>
              </w:rPr>
              <w:t>507</w:t>
            </w:r>
          </w:p>
        </w:tc>
        <w:tc>
          <w:tcPr>
            <w:tcW w:w="622" w:type="dxa"/>
            <w:tcBorders>
              <w:bottom w:val="single" w:sz="6" w:space="0" w:color="auto"/>
            </w:tcBorders>
          </w:tcPr>
          <w:p w14:paraId="494ED2DE" w14:textId="77777777" w:rsidR="00441568" w:rsidRDefault="00441568" w:rsidP="00441568">
            <w:pPr>
              <w:spacing w:before="80" w:after="80"/>
              <w:ind w:firstLine="0"/>
            </w:pPr>
            <w:r w:rsidRPr="009F22FB">
              <w:rPr>
                <w:rFonts w:eastAsia="Times"/>
                <w:sz w:val="18"/>
              </w:rPr>
              <w:t>(</w:t>
            </w:r>
            <w:r>
              <w:rPr>
                <w:rFonts w:eastAsia="Times"/>
                <w:sz w:val="18"/>
              </w:rPr>
              <w:t>5.4</w:t>
            </w:r>
            <w:r w:rsidRPr="009F22FB">
              <w:rPr>
                <w:rFonts w:eastAsia="Times"/>
                <w:sz w:val="18"/>
              </w:rPr>
              <w:t>)</w:t>
            </w:r>
          </w:p>
        </w:tc>
        <w:tc>
          <w:tcPr>
            <w:tcW w:w="621" w:type="dxa"/>
            <w:tcBorders>
              <w:bottom w:val="single" w:sz="6" w:space="0" w:color="auto"/>
            </w:tcBorders>
          </w:tcPr>
          <w:p w14:paraId="6FFC682F" w14:textId="77777777" w:rsidR="00441568" w:rsidRPr="00AE3CAC" w:rsidRDefault="00441568" w:rsidP="00441568">
            <w:pPr>
              <w:spacing w:before="80" w:after="80"/>
              <w:ind w:firstLine="0"/>
              <w:rPr>
                <w:rFonts w:eastAsia="Times"/>
                <w:sz w:val="18"/>
              </w:rPr>
            </w:pPr>
            <w:r>
              <w:rPr>
                <w:rFonts w:eastAsia="Times"/>
                <w:sz w:val="18"/>
              </w:rPr>
              <w:t>14791</w:t>
            </w:r>
          </w:p>
        </w:tc>
        <w:tc>
          <w:tcPr>
            <w:tcW w:w="622" w:type="dxa"/>
            <w:tcBorders>
              <w:bottom w:val="single" w:sz="6" w:space="0" w:color="auto"/>
            </w:tcBorders>
          </w:tcPr>
          <w:p w14:paraId="4135D599" w14:textId="77777777" w:rsidR="00441568" w:rsidRDefault="00441568" w:rsidP="00441568">
            <w:pPr>
              <w:spacing w:before="80" w:after="80"/>
              <w:ind w:firstLine="0"/>
            </w:pPr>
            <w:r w:rsidRPr="009F22FB">
              <w:rPr>
                <w:rFonts w:eastAsia="Times"/>
                <w:sz w:val="18"/>
              </w:rPr>
              <w:t>(</w:t>
            </w:r>
            <w:r>
              <w:rPr>
                <w:rFonts w:eastAsia="Times"/>
                <w:sz w:val="18"/>
              </w:rPr>
              <w:t>81.6</w:t>
            </w:r>
            <w:r w:rsidRPr="009F22FB">
              <w:rPr>
                <w:rFonts w:eastAsia="Times"/>
                <w:sz w:val="18"/>
              </w:rPr>
              <w:t>)</w:t>
            </w:r>
          </w:p>
        </w:tc>
        <w:tc>
          <w:tcPr>
            <w:tcW w:w="621" w:type="dxa"/>
            <w:tcBorders>
              <w:bottom w:val="single" w:sz="6" w:space="0" w:color="auto"/>
            </w:tcBorders>
          </w:tcPr>
          <w:p w14:paraId="4950389B" w14:textId="77777777" w:rsidR="00441568" w:rsidRPr="00AE3CAC" w:rsidRDefault="00441568" w:rsidP="00441568">
            <w:pPr>
              <w:spacing w:before="80" w:after="80"/>
              <w:ind w:firstLine="0"/>
              <w:rPr>
                <w:rFonts w:eastAsia="Times"/>
                <w:sz w:val="18"/>
              </w:rPr>
            </w:pPr>
            <w:r>
              <w:rPr>
                <w:rFonts w:eastAsia="Times"/>
                <w:sz w:val="18"/>
              </w:rPr>
              <w:t>3331</w:t>
            </w:r>
          </w:p>
        </w:tc>
        <w:tc>
          <w:tcPr>
            <w:tcW w:w="622" w:type="dxa"/>
            <w:tcBorders>
              <w:bottom w:val="single" w:sz="6" w:space="0" w:color="auto"/>
            </w:tcBorders>
          </w:tcPr>
          <w:p w14:paraId="25986CF9" w14:textId="77777777" w:rsidR="00441568" w:rsidRDefault="00441568" w:rsidP="00441568">
            <w:pPr>
              <w:spacing w:before="80" w:after="80"/>
              <w:ind w:firstLine="0"/>
            </w:pPr>
            <w:r w:rsidRPr="009F22FB">
              <w:rPr>
                <w:rFonts w:eastAsia="Times"/>
                <w:sz w:val="18"/>
              </w:rPr>
              <w:t>(</w:t>
            </w:r>
            <w:r>
              <w:rPr>
                <w:rFonts w:eastAsia="Times"/>
                <w:sz w:val="18"/>
              </w:rPr>
              <w:t>18.4</w:t>
            </w:r>
            <w:r w:rsidRPr="009F22FB">
              <w:rPr>
                <w:rFonts w:eastAsia="Times"/>
                <w:sz w:val="18"/>
              </w:rPr>
              <w:t>)</w:t>
            </w:r>
          </w:p>
        </w:tc>
        <w:tc>
          <w:tcPr>
            <w:tcW w:w="621" w:type="dxa"/>
            <w:tcBorders>
              <w:bottom w:val="single" w:sz="6" w:space="0" w:color="auto"/>
            </w:tcBorders>
          </w:tcPr>
          <w:p w14:paraId="63995E0D" w14:textId="77777777" w:rsidR="00441568" w:rsidRPr="00AE3CAC" w:rsidRDefault="00441568" w:rsidP="00441568">
            <w:pPr>
              <w:spacing w:before="80" w:after="80"/>
              <w:ind w:firstLine="0"/>
              <w:rPr>
                <w:rFonts w:eastAsia="Times"/>
                <w:sz w:val="18"/>
              </w:rPr>
            </w:pPr>
            <w:r>
              <w:rPr>
                <w:rFonts w:eastAsia="Times"/>
                <w:sz w:val="18"/>
              </w:rPr>
              <w:t>1641</w:t>
            </w:r>
          </w:p>
        </w:tc>
        <w:tc>
          <w:tcPr>
            <w:tcW w:w="623" w:type="dxa"/>
            <w:tcBorders>
              <w:bottom w:val="single" w:sz="6" w:space="0" w:color="auto"/>
            </w:tcBorders>
          </w:tcPr>
          <w:p w14:paraId="0DBA1183" w14:textId="77777777" w:rsidR="00441568" w:rsidRDefault="00441568" w:rsidP="00441568">
            <w:pPr>
              <w:spacing w:before="80" w:after="80"/>
              <w:ind w:firstLine="0"/>
            </w:pPr>
            <w:r w:rsidRPr="009F22FB">
              <w:rPr>
                <w:rFonts w:eastAsia="Times"/>
                <w:sz w:val="18"/>
              </w:rPr>
              <w:t>(</w:t>
            </w:r>
            <w:r>
              <w:rPr>
                <w:rFonts w:eastAsia="Times"/>
                <w:sz w:val="18"/>
              </w:rPr>
              <w:t>85.9</w:t>
            </w:r>
            <w:r w:rsidRPr="009F22FB">
              <w:rPr>
                <w:rFonts w:eastAsia="Times"/>
                <w:sz w:val="18"/>
              </w:rPr>
              <w:t>)</w:t>
            </w:r>
          </w:p>
        </w:tc>
        <w:tc>
          <w:tcPr>
            <w:tcW w:w="622" w:type="dxa"/>
            <w:tcBorders>
              <w:bottom w:val="single" w:sz="6" w:space="0" w:color="auto"/>
            </w:tcBorders>
          </w:tcPr>
          <w:p w14:paraId="363E7A93" w14:textId="77777777" w:rsidR="00441568" w:rsidRPr="00AE3CAC" w:rsidRDefault="00441568" w:rsidP="00441568">
            <w:pPr>
              <w:spacing w:before="80" w:after="80"/>
              <w:ind w:firstLine="0"/>
              <w:rPr>
                <w:rFonts w:eastAsia="Times"/>
                <w:sz w:val="18"/>
              </w:rPr>
            </w:pPr>
            <w:r>
              <w:rPr>
                <w:rFonts w:eastAsia="Times"/>
                <w:sz w:val="18"/>
              </w:rPr>
              <w:t>270</w:t>
            </w:r>
          </w:p>
        </w:tc>
        <w:tc>
          <w:tcPr>
            <w:tcW w:w="623" w:type="dxa"/>
            <w:tcBorders>
              <w:bottom w:val="single" w:sz="6" w:space="0" w:color="auto"/>
            </w:tcBorders>
          </w:tcPr>
          <w:p w14:paraId="15F124C8" w14:textId="77777777" w:rsidR="00441568" w:rsidRDefault="00441568" w:rsidP="00441568">
            <w:pPr>
              <w:spacing w:before="80" w:after="80"/>
              <w:ind w:firstLine="0"/>
            </w:pPr>
            <w:r w:rsidRPr="009F22FB">
              <w:rPr>
                <w:rFonts w:eastAsia="Times"/>
                <w:sz w:val="18"/>
              </w:rPr>
              <w:t>(</w:t>
            </w:r>
            <w:r>
              <w:rPr>
                <w:rFonts w:eastAsia="Times"/>
                <w:sz w:val="18"/>
              </w:rPr>
              <w:t>14.1</w:t>
            </w:r>
            <w:r w:rsidRPr="009F22FB">
              <w:rPr>
                <w:rFonts w:eastAsia="Times"/>
                <w:sz w:val="18"/>
              </w:rPr>
              <w:t>)</w:t>
            </w:r>
          </w:p>
        </w:tc>
        <w:tc>
          <w:tcPr>
            <w:tcW w:w="622" w:type="dxa"/>
            <w:tcBorders>
              <w:bottom w:val="single" w:sz="6" w:space="0" w:color="auto"/>
            </w:tcBorders>
          </w:tcPr>
          <w:p w14:paraId="5F1CDC27" w14:textId="77777777" w:rsidR="00441568" w:rsidRPr="00AE3CAC" w:rsidRDefault="00441568" w:rsidP="00441568">
            <w:pPr>
              <w:spacing w:before="80" w:after="80"/>
              <w:ind w:firstLine="0"/>
              <w:rPr>
                <w:rFonts w:eastAsia="Times"/>
                <w:sz w:val="18"/>
              </w:rPr>
            </w:pPr>
            <w:r>
              <w:rPr>
                <w:rFonts w:eastAsia="Times"/>
                <w:sz w:val="18"/>
              </w:rPr>
              <w:t>1627</w:t>
            </w:r>
          </w:p>
        </w:tc>
        <w:tc>
          <w:tcPr>
            <w:tcW w:w="623" w:type="dxa"/>
            <w:tcBorders>
              <w:bottom w:val="single" w:sz="6" w:space="0" w:color="auto"/>
            </w:tcBorders>
          </w:tcPr>
          <w:p w14:paraId="7136B9A7" w14:textId="77777777" w:rsidR="00441568" w:rsidRDefault="00441568" w:rsidP="00441568">
            <w:pPr>
              <w:spacing w:before="80" w:after="80"/>
              <w:ind w:firstLine="0"/>
            </w:pPr>
            <w:r w:rsidRPr="009F22FB">
              <w:rPr>
                <w:rFonts w:eastAsia="Times"/>
                <w:sz w:val="18"/>
              </w:rPr>
              <w:t>(</w:t>
            </w:r>
            <w:r>
              <w:rPr>
                <w:rFonts w:eastAsia="Times"/>
                <w:sz w:val="18"/>
              </w:rPr>
              <w:t>65.8</w:t>
            </w:r>
            <w:r w:rsidRPr="009F22FB">
              <w:rPr>
                <w:rFonts w:eastAsia="Times"/>
                <w:sz w:val="18"/>
              </w:rPr>
              <w:t>)</w:t>
            </w:r>
          </w:p>
        </w:tc>
        <w:tc>
          <w:tcPr>
            <w:tcW w:w="622" w:type="dxa"/>
            <w:tcBorders>
              <w:bottom w:val="single" w:sz="6" w:space="0" w:color="auto"/>
            </w:tcBorders>
          </w:tcPr>
          <w:p w14:paraId="5B7D34AD" w14:textId="77777777" w:rsidR="00441568" w:rsidRPr="00AE3CAC" w:rsidRDefault="00441568" w:rsidP="00441568">
            <w:pPr>
              <w:spacing w:before="80" w:after="80"/>
              <w:ind w:firstLine="0"/>
              <w:rPr>
                <w:rFonts w:eastAsia="Times"/>
                <w:sz w:val="18"/>
              </w:rPr>
            </w:pPr>
            <w:r>
              <w:rPr>
                <w:rFonts w:eastAsia="Times"/>
                <w:sz w:val="18"/>
              </w:rPr>
              <w:t>847</w:t>
            </w:r>
          </w:p>
        </w:tc>
        <w:tc>
          <w:tcPr>
            <w:tcW w:w="623" w:type="dxa"/>
            <w:tcBorders>
              <w:bottom w:val="single" w:sz="6" w:space="0" w:color="auto"/>
            </w:tcBorders>
          </w:tcPr>
          <w:p w14:paraId="6D5AB82C" w14:textId="77777777" w:rsidR="00441568" w:rsidRDefault="00441568" w:rsidP="00441568">
            <w:pPr>
              <w:spacing w:before="80" w:after="80"/>
              <w:ind w:firstLine="0"/>
            </w:pPr>
            <w:r w:rsidRPr="009F22FB">
              <w:rPr>
                <w:rFonts w:eastAsia="Times"/>
                <w:sz w:val="18"/>
              </w:rPr>
              <w:t>(</w:t>
            </w:r>
            <w:r>
              <w:rPr>
                <w:rFonts w:eastAsia="Times"/>
                <w:sz w:val="18"/>
              </w:rPr>
              <w:t>34.2</w:t>
            </w:r>
            <w:r w:rsidRPr="009F22FB">
              <w:rPr>
                <w:rFonts w:eastAsia="Times"/>
                <w:sz w:val="18"/>
              </w:rPr>
              <w:t>)</w:t>
            </w:r>
          </w:p>
        </w:tc>
        <w:tc>
          <w:tcPr>
            <w:tcW w:w="622" w:type="dxa"/>
            <w:tcBorders>
              <w:bottom w:val="single" w:sz="6" w:space="0" w:color="auto"/>
            </w:tcBorders>
          </w:tcPr>
          <w:p w14:paraId="4C585C55" w14:textId="77777777" w:rsidR="00441568" w:rsidRPr="00AE3CAC" w:rsidRDefault="00441568" w:rsidP="00441568">
            <w:pPr>
              <w:spacing w:before="80" w:after="80"/>
              <w:ind w:firstLine="0"/>
              <w:rPr>
                <w:rFonts w:eastAsia="Times"/>
                <w:sz w:val="18"/>
              </w:rPr>
            </w:pPr>
            <w:r>
              <w:rPr>
                <w:rFonts w:eastAsia="Times"/>
                <w:sz w:val="18"/>
              </w:rPr>
              <w:t>7159</w:t>
            </w:r>
          </w:p>
        </w:tc>
        <w:tc>
          <w:tcPr>
            <w:tcW w:w="623" w:type="dxa"/>
            <w:tcBorders>
              <w:bottom w:val="single" w:sz="6" w:space="0" w:color="auto"/>
            </w:tcBorders>
          </w:tcPr>
          <w:p w14:paraId="74DAF587" w14:textId="77777777" w:rsidR="00441568" w:rsidRDefault="00441568" w:rsidP="00441568">
            <w:pPr>
              <w:spacing w:before="80" w:after="80"/>
              <w:ind w:firstLine="0"/>
            </w:pPr>
            <w:r w:rsidRPr="009F22FB">
              <w:rPr>
                <w:rFonts w:eastAsia="Times"/>
                <w:sz w:val="18"/>
              </w:rPr>
              <w:t>(</w:t>
            </w:r>
            <w:r>
              <w:rPr>
                <w:rFonts w:eastAsia="Times"/>
                <w:sz w:val="18"/>
              </w:rPr>
              <w:t>72.4</w:t>
            </w:r>
            <w:r w:rsidRPr="009F22FB">
              <w:rPr>
                <w:rFonts w:eastAsia="Times"/>
                <w:sz w:val="18"/>
              </w:rPr>
              <w:t>)</w:t>
            </w:r>
          </w:p>
        </w:tc>
        <w:tc>
          <w:tcPr>
            <w:tcW w:w="622" w:type="dxa"/>
            <w:tcBorders>
              <w:bottom w:val="single" w:sz="6" w:space="0" w:color="auto"/>
            </w:tcBorders>
          </w:tcPr>
          <w:p w14:paraId="0F0A3548" w14:textId="77777777" w:rsidR="00441568" w:rsidRPr="00AE3CAC" w:rsidRDefault="00441568" w:rsidP="00441568">
            <w:pPr>
              <w:spacing w:before="80" w:after="80"/>
              <w:ind w:firstLine="0"/>
              <w:rPr>
                <w:rFonts w:eastAsia="Times"/>
                <w:sz w:val="18"/>
              </w:rPr>
            </w:pPr>
            <w:r>
              <w:rPr>
                <w:rFonts w:eastAsia="Times"/>
                <w:sz w:val="18"/>
              </w:rPr>
              <w:t>2727</w:t>
            </w:r>
          </w:p>
        </w:tc>
        <w:tc>
          <w:tcPr>
            <w:tcW w:w="623" w:type="dxa"/>
            <w:tcBorders>
              <w:bottom w:val="single" w:sz="6" w:space="0" w:color="auto"/>
            </w:tcBorders>
          </w:tcPr>
          <w:p w14:paraId="15AABABD" w14:textId="77777777" w:rsidR="00441568" w:rsidRDefault="00441568" w:rsidP="00441568">
            <w:pPr>
              <w:spacing w:before="80" w:after="80"/>
              <w:ind w:firstLine="0"/>
            </w:pPr>
            <w:r w:rsidRPr="009F22FB">
              <w:rPr>
                <w:rFonts w:eastAsia="Times"/>
                <w:sz w:val="18"/>
              </w:rPr>
              <w:t>(</w:t>
            </w:r>
            <w:r>
              <w:rPr>
                <w:rFonts w:eastAsia="Times"/>
                <w:sz w:val="18"/>
              </w:rPr>
              <w:t>27.6</w:t>
            </w:r>
            <w:r w:rsidRPr="009F22FB">
              <w:rPr>
                <w:rFonts w:eastAsia="Times"/>
                <w:sz w:val="18"/>
              </w:rPr>
              <w:t>)</w:t>
            </w:r>
          </w:p>
        </w:tc>
        <w:tc>
          <w:tcPr>
            <w:tcW w:w="622" w:type="dxa"/>
            <w:tcBorders>
              <w:bottom w:val="single" w:sz="6" w:space="0" w:color="auto"/>
            </w:tcBorders>
          </w:tcPr>
          <w:p w14:paraId="51CAA53F" w14:textId="77777777" w:rsidR="00441568" w:rsidRPr="00AE3CAC" w:rsidRDefault="00441568" w:rsidP="00441568">
            <w:pPr>
              <w:spacing w:before="80" w:after="80"/>
              <w:ind w:firstLine="0"/>
              <w:rPr>
                <w:rFonts w:eastAsia="Times"/>
                <w:sz w:val="18"/>
              </w:rPr>
            </w:pPr>
            <w:r>
              <w:rPr>
                <w:rFonts w:eastAsia="Times"/>
                <w:sz w:val="18"/>
              </w:rPr>
              <w:t>419</w:t>
            </w:r>
          </w:p>
        </w:tc>
        <w:tc>
          <w:tcPr>
            <w:tcW w:w="623" w:type="dxa"/>
            <w:tcBorders>
              <w:bottom w:val="single" w:sz="6" w:space="0" w:color="auto"/>
            </w:tcBorders>
          </w:tcPr>
          <w:p w14:paraId="663251C1" w14:textId="77777777" w:rsidR="00441568" w:rsidRDefault="00441568" w:rsidP="00441568">
            <w:pPr>
              <w:spacing w:before="80" w:after="80"/>
              <w:ind w:firstLine="0"/>
            </w:pPr>
            <w:r w:rsidRPr="009F22FB">
              <w:rPr>
                <w:rFonts w:eastAsia="Times"/>
                <w:sz w:val="18"/>
              </w:rPr>
              <w:t>(</w:t>
            </w:r>
            <w:r>
              <w:rPr>
                <w:rFonts w:eastAsia="Times"/>
                <w:sz w:val="18"/>
              </w:rPr>
              <w:t>91.2</w:t>
            </w:r>
            <w:r w:rsidRPr="009F22FB">
              <w:rPr>
                <w:rFonts w:eastAsia="Times"/>
                <w:sz w:val="18"/>
              </w:rPr>
              <w:t>)</w:t>
            </w:r>
          </w:p>
        </w:tc>
        <w:tc>
          <w:tcPr>
            <w:tcW w:w="622" w:type="dxa"/>
            <w:tcBorders>
              <w:bottom w:val="single" w:sz="6" w:space="0" w:color="auto"/>
            </w:tcBorders>
          </w:tcPr>
          <w:p w14:paraId="33773A39" w14:textId="77777777" w:rsidR="00441568" w:rsidRPr="00AE3CAC" w:rsidRDefault="00441568" w:rsidP="00441568">
            <w:pPr>
              <w:spacing w:before="80" w:after="80"/>
              <w:ind w:firstLine="0"/>
              <w:rPr>
                <w:rFonts w:eastAsia="Times"/>
                <w:sz w:val="18"/>
              </w:rPr>
            </w:pPr>
            <w:r>
              <w:rPr>
                <w:rFonts w:eastAsia="Times"/>
                <w:sz w:val="18"/>
              </w:rPr>
              <w:t>41</w:t>
            </w:r>
          </w:p>
        </w:tc>
        <w:tc>
          <w:tcPr>
            <w:tcW w:w="623" w:type="dxa"/>
            <w:tcBorders>
              <w:bottom w:val="single" w:sz="6" w:space="0" w:color="auto"/>
            </w:tcBorders>
          </w:tcPr>
          <w:p w14:paraId="00015FC6" w14:textId="77777777" w:rsidR="00441568" w:rsidRDefault="00441568" w:rsidP="00441568">
            <w:pPr>
              <w:spacing w:before="80" w:after="80"/>
              <w:ind w:firstLine="0"/>
            </w:pPr>
            <w:r w:rsidRPr="009F22FB">
              <w:rPr>
                <w:rFonts w:eastAsia="Times"/>
                <w:sz w:val="18"/>
              </w:rPr>
              <w:t>(</w:t>
            </w:r>
            <w:r>
              <w:rPr>
                <w:rFonts w:eastAsia="Times"/>
                <w:sz w:val="18"/>
              </w:rPr>
              <w:t>8.9</w:t>
            </w:r>
            <w:r w:rsidRPr="009F22FB">
              <w:rPr>
                <w:rFonts w:eastAsia="Times"/>
                <w:sz w:val="18"/>
              </w:rPr>
              <w:t>)</w:t>
            </w:r>
          </w:p>
        </w:tc>
      </w:tr>
    </w:tbl>
    <w:p w14:paraId="26563E0A" w14:textId="77777777" w:rsidR="00441568" w:rsidRDefault="00441568" w:rsidP="00441568">
      <w:pPr>
        <w:rPr>
          <w:sz w:val="20"/>
        </w:rPr>
      </w:pPr>
    </w:p>
    <w:p w14:paraId="5596BC8E" w14:textId="77777777" w:rsidR="00441568" w:rsidRDefault="00441568" w:rsidP="00441568">
      <w:pPr>
        <w:rPr>
          <w:sz w:val="20"/>
        </w:rPr>
      </w:pPr>
      <w:r w:rsidRPr="00462E5A">
        <w:rPr>
          <w:sz w:val="20"/>
        </w:rPr>
        <w:t xml:space="preserve">1. </w:t>
      </w:r>
      <w:r>
        <w:rPr>
          <w:sz w:val="20"/>
        </w:rPr>
        <w:t>À partir de 1969, le Manitoba a un programme spécial de déclaration des jeunes délinquants.</w:t>
      </w:r>
    </w:p>
    <w:p w14:paraId="12CC72E6" w14:textId="77777777" w:rsidR="00441568" w:rsidRDefault="00441568" w:rsidP="00441568">
      <w:pPr>
        <w:rPr>
          <w:sz w:val="20"/>
        </w:rPr>
      </w:pPr>
      <w:r>
        <w:rPr>
          <w:sz w:val="20"/>
        </w:rPr>
        <w:t>2. À partir de 1971, l’Alberta a un programme spécial de déclaration des jeunes délinquants.</w:t>
      </w:r>
    </w:p>
    <w:p w14:paraId="486096D4" w14:textId="77777777" w:rsidR="00441568" w:rsidRPr="00462E5A" w:rsidRDefault="00441568" w:rsidP="00441568">
      <w:pPr>
        <w:rPr>
          <w:sz w:val="20"/>
        </w:rPr>
      </w:pPr>
      <w:r>
        <w:rPr>
          <w:sz w:val="20"/>
        </w:rPr>
        <w:t>3. À partir de 1972, l’Ontario a un programme spécial de déclaration des jeunes délinquants.</w:t>
      </w:r>
    </w:p>
    <w:p w14:paraId="3C87227A" w14:textId="77777777" w:rsidR="00441568" w:rsidRDefault="00441568" w:rsidP="00441568">
      <w:pPr>
        <w:rPr>
          <w:sz w:val="20"/>
        </w:rPr>
      </w:pPr>
      <w:r w:rsidRPr="00462E5A">
        <w:rPr>
          <w:sz w:val="20"/>
        </w:rPr>
        <w:t xml:space="preserve">Source : Jeunes délinquants, Statistiques </w:t>
      </w:r>
      <w:r>
        <w:rPr>
          <w:sz w:val="20"/>
        </w:rPr>
        <w:t>Canada</w:t>
      </w:r>
    </w:p>
    <w:p w14:paraId="27426588" w14:textId="77777777" w:rsidR="00441568" w:rsidRDefault="00441568" w:rsidP="00441568">
      <w:pPr>
        <w:rPr>
          <w:sz w:val="20"/>
        </w:rPr>
      </w:pPr>
    </w:p>
    <w:p w14:paraId="393DE9A0" w14:textId="77777777" w:rsidR="00441568" w:rsidRDefault="00441568" w:rsidP="00441568">
      <w:pPr>
        <w:spacing w:before="120" w:after="120"/>
        <w:jc w:val="both"/>
        <w:rPr>
          <w:szCs w:val="2"/>
        </w:rPr>
        <w:sectPr w:rsidR="00441568" w:rsidSect="00441568">
          <w:pgSz w:w="20160" w:h="12240" w:orient="landscape"/>
          <w:pgMar w:top="1440" w:right="1080" w:bottom="720" w:left="1080" w:header="720" w:footer="720" w:gutter="0"/>
          <w:cols w:space="720"/>
        </w:sectPr>
      </w:pPr>
    </w:p>
    <w:p w14:paraId="17386316" w14:textId="77777777" w:rsidR="00441568" w:rsidRPr="00376716" w:rsidRDefault="00441568" w:rsidP="00441568">
      <w:pPr>
        <w:spacing w:before="120" w:after="120"/>
        <w:ind w:firstLine="0"/>
        <w:jc w:val="both"/>
      </w:pPr>
      <w:r>
        <w:rPr>
          <w:szCs w:val="2"/>
        </w:rPr>
        <w:t>[</w:t>
      </w:r>
      <w:r w:rsidRPr="00376716">
        <w:rPr>
          <w:color w:val="000000"/>
          <w:lang w:eastAsia="fr-FR" w:bidi="fr-FR"/>
        </w:rPr>
        <w:t>107</w:t>
      </w:r>
      <w:r>
        <w:rPr>
          <w:color w:val="000000"/>
          <w:lang w:eastAsia="fr-FR" w:bidi="fr-FR"/>
        </w:rPr>
        <w:t>]</w:t>
      </w:r>
    </w:p>
    <w:p w14:paraId="693E132A"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impliquées dans les transgressions aux règlements municipaux. Par ailleurs, sur la base du tableau 8, nous évaluons que 8,095 filles ayant comparu devant le tribunal sont reconnues délinquantes sur un total de 44,178 comparutions, pour un pourcentage de 18•3% ; pour les ga</w:t>
      </w:r>
      <w:r w:rsidRPr="00376716">
        <w:rPr>
          <w:rFonts w:eastAsia="Courier New" w:cs="Courier New"/>
          <w:color w:val="000000"/>
          <w:lang w:eastAsia="fr-FR" w:bidi="fr-FR"/>
        </w:rPr>
        <w:t>r</w:t>
      </w:r>
      <w:r w:rsidRPr="00376716">
        <w:rPr>
          <w:rFonts w:eastAsia="Courier New" w:cs="Courier New"/>
          <w:color w:val="000000"/>
          <w:lang w:eastAsia="fr-FR" w:bidi="fr-FR"/>
        </w:rPr>
        <w:t>çons,</w:t>
      </w:r>
      <w:r>
        <w:rPr>
          <w:rFonts w:eastAsia="Courier New" w:cs="Courier New"/>
          <w:color w:val="000000"/>
          <w:lang w:eastAsia="fr-FR" w:bidi="fr-FR"/>
        </w:rPr>
        <w:t xml:space="preserve"> </w:t>
      </w:r>
      <w:r w:rsidRPr="00376716">
        <w:rPr>
          <w:rFonts w:eastAsia="Courier New" w:cs="Courier New"/>
          <w:color w:val="000000"/>
          <w:lang w:eastAsia="fr-FR" w:bidi="fr-FR"/>
        </w:rPr>
        <w:t>36,056 sont jugés délinquants pour un total de 44,160 compar</w:t>
      </w:r>
      <w:r w:rsidRPr="00376716">
        <w:rPr>
          <w:rFonts w:eastAsia="Courier New" w:cs="Courier New"/>
          <w:color w:val="000000"/>
          <w:lang w:eastAsia="fr-FR" w:bidi="fr-FR"/>
        </w:rPr>
        <w:t>u</w:t>
      </w:r>
      <w:r w:rsidRPr="00376716">
        <w:rPr>
          <w:rFonts w:eastAsia="Courier New" w:cs="Courier New"/>
          <w:color w:val="000000"/>
          <w:lang w:eastAsia="fr-FR" w:bidi="fr-FR"/>
        </w:rPr>
        <w:t>tions, soit un pourcentage de 81.6%. Cela revient à dire que 4 garçons sur 5 qui sont amenés devant le juge sont reconnus délinquants alors que cela est vrai pour moins de 1 fille sur 5. Il semble donc que sur la base d'inculpation en vertu d'une infraction, on reconnaisse peu de filles comme délinquantes.</w:t>
      </w:r>
    </w:p>
    <w:p w14:paraId="0D7219BD" w14:textId="77777777" w:rsidR="00441568" w:rsidRPr="00376716" w:rsidRDefault="00441568" w:rsidP="00441568">
      <w:pPr>
        <w:spacing w:before="120" w:after="120"/>
        <w:jc w:val="both"/>
      </w:pPr>
      <w:r w:rsidRPr="00376716">
        <w:rPr>
          <w:rFonts w:eastAsia="Courier New" w:cs="Courier New"/>
          <w:color w:val="000000"/>
          <w:lang w:eastAsia="fr-FR" w:bidi="fr-FR"/>
        </w:rPr>
        <w:t>Pour compléter cette information, le tableau 9 nous fait voir le taux par 100,000 jeunes garçons et filles amenés au tribunal pour diverses infractions (Canada, 1973). On remarque que la présence des garçons est prépondérante, exception faite des infractions à la loi sur les jeunes délinquants où 26 filles sur 100,000 sont amenées au tribunal pour ce motif contre 17 garçons. Plus précisément, c'est au niveau des catég</w:t>
      </w:r>
      <w:r w:rsidRPr="00376716">
        <w:rPr>
          <w:rFonts w:eastAsia="Courier New" w:cs="Courier New"/>
          <w:color w:val="000000"/>
          <w:lang w:eastAsia="fr-FR" w:bidi="fr-FR"/>
        </w:rPr>
        <w:t>o</w:t>
      </w:r>
      <w:r w:rsidRPr="00376716">
        <w:rPr>
          <w:rFonts w:eastAsia="Courier New" w:cs="Courier New"/>
          <w:color w:val="000000"/>
          <w:lang w:eastAsia="fr-FR" w:bidi="fr-FR"/>
        </w:rPr>
        <w:t>ries incorrigibilité et immoralité que les filles prennent la vedette (taux = 20 contre 10 pour les filles). Nous croyons que ces différences sont très significatives quant à l'attitude des tribunaux envers les jeunes filles.</w:t>
      </w:r>
    </w:p>
    <w:p w14:paraId="6D521537" w14:textId="77777777" w:rsidR="00441568" w:rsidRPr="00376716" w:rsidRDefault="00441568" w:rsidP="00441568">
      <w:pPr>
        <w:spacing w:before="120" w:after="120"/>
        <w:jc w:val="both"/>
      </w:pPr>
      <w:r w:rsidRPr="00376716">
        <w:rPr>
          <w:rFonts w:eastAsia="Courier New" w:cs="Courier New"/>
          <w:color w:val="000000"/>
          <w:lang w:eastAsia="fr-FR" w:bidi="fr-FR"/>
        </w:rPr>
        <w:t>Au niveau de la province et du pays, la tendance se maintient : il semble y avoir des motifs liés à la reconnaissance du statut de déli</w:t>
      </w:r>
      <w:r w:rsidRPr="00376716">
        <w:rPr>
          <w:rFonts w:eastAsia="Courier New" w:cs="Courier New"/>
          <w:color w:val="000000"/>
          <w:lang w:eastAsia="fr-FR" w:bidi="fr-FR"/>
        </w:rPr>
        <w:t>n</w:t>
      </w:r>
      <w:r w:rsidRPr="00376716">
        <w:rPr>
          <w:rFonts w:eastAsia="Courier New" w:cs="Courier New"/>
          <w:color w:val="000000"/>
          <w:lang w:eastAsia="fr-FR" w:bidi="fr-FR"/>
        </w:rPr>
        <w:t>quant qui sont caractéristiques pour chacun des sexes. Officiellement donc, un garçon et une fille ne deviennent pas "délinquants" pour des raisons tout à fait comparables.</w:t>
      </w:r>
    </w:p>
    <w:p w14:paraId="0104C99C" w14:textId="77777777" w:rsidR="00441568" w:rsidRPr="00376716" w:rsidRDefault="00441568" w:rsidP="00441568">
      <w:pPr>
        <w:spacing w:before="120" w:after="120"/>
        <w:jc w:val="both"/>
      </w:pPr>
      <w:r w:rsidRPr="00376716">
        <w:rPr>
          <w:rFonts w:eastAsia="Courier New" w:cs="Courier New"/>
          <w:color w:val="000000"/>
          <w:lang w:eastAsia="fr-FR" w:bidi="fr-FR"/>
        </w:rPr>
        <w:t>Le tableau</w:t>
      </w:r>
      <w:r>
        <w:rPr>
          <w:rFonts w:eastAsia="Courier New" w:cs="Courier New"/>
          <w:color w:val="000000"/>
          <w:lang w:eastAsia="fr-FR" w:bidi="fr-FR"/>
        </w:rPr>
        <w:t> </w:t>
      </w:r>
      <w:r w:rsidRPr="00376716">
        <w:rPr>
          <w:rFonts w:eastAsia="Courier New" w:cs="Courier New"/>
          <w:color w:val="000000"/>
          <w:lang w:eastAsia="fr-FR" w:bidi="fr-FR"/>
        </w:rPr>
        <w:t>10 vise à répondre à une question précise :</w:t>
      </w:r>
      <w:r>
        <w:rPr>
          <w:rFonts w:eastAsia="Courier New" w:cs="Courier New"/>
          <w:color w:val="000000"/>
          <w:lang w:eastAsia="fr-FR" w:bidi="fr-FR"/>
        </w:rPr>
        <w:t xml:space="preserve"> </w:t>
      </w:r>
      <w:r w:rsidRPr="00376716">
        <w:rPr>
          <w:rFonts w:eastAsia="Courier New" w:cs="Courier New"/>
          <w:color w:val="000000"/>
          <w:lang w:eastAsia="fr-FR" w:bidi="fr-FR"/>
        </w:rPr>
        <w:t>y</w:t>
      </w:r>
      <w:r>
        <w:rPr>
          <w:rFonts w:eastAsia="Courier New" w:cs="Courier New"/>
          <w:color w:val="000000"/>
          <w:lang w:eastAsia="fr-FR" w:bidi="fr-FR"/>
        </w:rPr>
        <w:t xml:space="preserve"> </w:t>
      </w:r>
      <w:r w:rsidRPr="00376716">
        <w:rPr>
          <w:rFonts w:eastAsia="Courier New" w:cs="Courier New"/>
          <w:color w:val="000000"/>
          <w:lang w:eastAsia="fr-FR" w:bidi="fr-FR"/>
        </w:rPr>
        <w:t>a-t-il</w:t>
      </w:r>
      <w:r>
        <w:rPr>
          <w:rFonts w:eastAsia="Courier New" w:cs="Courier New"/>
          <w:color w:val="000000"/>
          <w:lang w:eastAsia="fr-FR" w:bidi="fr-FR"/>
        </w:rPr>
        <w:t xml:space="preserve"> </w:t>
      </w:r>
      <w:r w:rsidRPr="00376716">
        <w:rPr>
          <w:rFonts w:eastAsia="Courier New" w:cs="Courier New"/>
          <w:color w:val="000000"/>
          <w:lang w:eastAsia="fr-FR" w:bidi="fr-FR"/>
        </w:rPr>
        <w:t>au</w:t>
      </w:r>
      <w:r w:rsidRPr="00376716">
        <w:rPr>
          <w:rFonts w:eastAsia="Courier New" w:cs="Courier New"/>
          <w:color w:val="000000"/>
          <w:lang w:eastAsia="fr-FR" w:bidi="fr-FR"/>
        </w:rPr>
        <w:t>g</w:t>
      </w:r>
      <w:r w:rsidRPr="00376716">
        <w:rPr>
          <w:rFonts w:eastAsia="Courier New" w:cs="Courier New"/>
          <w:color w:val="000000"/>
          <w:lang w:eastAsia="fr-FR" w:bidi="fr-FR"/>
        </w:rPr>
        <w:t>mentation des divers types de délits et si oui, quelles en sont les pr</w:t>
      </w:r>
      <w:r w:rsidRPr="00376716">
        <w:rPr>
          <w:rFonts w:eastAsia="Courier New" w:cs="Courier New"/>
          <w:color w:val="000000"/>
          <w:lang w:eastAsia="fr-FR" w:bidi="fr-FR"/>
        </w:rPr>
        <w:t>o</w:t>
      </w:r>
      <w:r w:rsidRPr="00376716">
        <w:rPr>
          <w:rFonts w:eastAsia="Courier New" w:cs="Courier New"/>
          <w:color w:val="000000"/>
          <w:lang w:eastAsia="fr-FR" w:bidi="fr-FR"/>
        </w:rPr>
        <w:t>portions ? Par ailleurs, observons-nous des patrons d'évolution diff</w:t>
      </w:r>
      <w:r w:rsidRPr="00376716">
        <w:rPr>
          <w:rFonts w:eastAsia="Courier New" w:cs="Courier New"/>
          <w:color w:val="000000"/>
          <w:lang w:eastAsia="fr-FR" w:bidi="fr-FR"/>
        </w:rPr>
        <w:t>é</w:t>
      </w:r>
      <w:r w:rsidRPr="00376716">
        <w:rPr>
          <w:rFonts w:eastAsia="Courier New" w:cs="Courier New"/>
          <w:color w:val="000000"/>
          <w:lang w:eastAsia="fr-FR" w:bidi="fr-FR"/>
        </w:rPr>
        <w:t>rentiels selon les sexes ? Pour répondre à la première question, disons que dans l'ensemble on note une augmentation des cas où les jeunes sont reconnus délinquants pour tous les types de délits. L'implication des filles dans les cas de délits contre les personnes et contre la pr</w:t>
      </w:r>
      <w:r w:rsidRPr="00376716">
        <w:rPr>
          <w:rFonts w:eastAsia="Courier New" w:cs="Courier New"/>
          <w:color w:val="000000"/>
          <w:lang w:eastAsia="fr-FR" w:bidi="fr-FR"/>
        </w:rPr>
        <w:t>o</w:t>
      </w:r>
      <w:r w:rsidRPr="00376716">
        <w:rPr>
          <w:rFonts w:eastAsia="Courier New" w:cs="Courier New"/>
          <w:color w:val="000000"/>
          <w:lang w:eastAsia="fr-FR" w:bidi="fr-FR"/>
        </w:rPr>
        <w:t>priété avec ou sans violence évolue à un rythme beaucoup plus rapide que ce n'est le cas pour les garçons. Bien que le nombre absolu des délits soit nettement inférieur pour les filles, la courbe évolutive de ces dernières</w:t>
      </w:r>
    </w:p>
    <w:p w14:paraId="2FB70511" w14:textId="77777777" w:rsidR="00441568" w:rsidRPr="00103B0C" w:rsidRDefault="00441568" w:rsidP="00441568">
      <w:pPr>
        <w:pStyle w:val="p"/>
        <w:rPr>
          <w:rFonts w:eastAsia="Courier New"/>
        </w:rPr>
      </w:pPr>
      <w:r w:rsidRPr="00376716">
        <w:br w:type="page"/>
      </w:r>
      <w:r w:rsidRPr="00103B0C">
        <w:rPr>
          <w:rFonts w:eastAsia="Courier New"/>
          <w:color w:val="000000"/>
          <w:lang w:eastAsia="fr-FR" w:bidi="fr-FR"/>
        </w:rPr>
        <w:t>[</w:t>
      </w:r>
      <w:r w:rsidRPr="00103B0C">
        <w:rPr>
          <w:rFonts w:eastAsia="Courier New"/>
        </w:rPr>
        <w:t>108]</w:t>
      </w:r>
    </w:p>
    <w:p w14:paraId="1B4A3B24" w14:textId="77777777" w:rsidR="00441568" w:rsidRPr="00376716" w:rsidRDefault="00441568" w:rsidP="00441568">
      <w:pPr>
        <w:pStyle w:val="figtitre"/>
      </w:pPr>
      <w:r w:rsidRPr="00376716">
        <w:rPr>
          <w:rFonts w:eastAsia="Courier New"/>
          <w:lang w:eastAsia="fr-FR" w:bidi="fr-FR"/>
        </w:rPr>
        <w:t>Tableau 9</w:t>
      </w:r>
    </w:p>
    <w:p w14:paraId="09CB8A84" w14:textId="77777777" w:rsidR="00441568" w:rsidRPr="00376716" w:rsidRDefault="00441568" w:rsidP="00441568">
      <w:pPr>
        <w:pStyle w:val="figtitrest"/>
      </w:pPr>
      <w:r w:rsidRPr="00376716">
        <w:rPr>
          <w:rFonts w:eastAsia="Courier New"/>
          <w:lang w:eastAsia="fr-FR" w:bidi="fr-FR"/>
        </w:rPr>
        <w:t>Jeunes amenés en cour, selon le type d'infraction majeure</w:t>
      </w:r>
      <w:r w:rsidRPr="00376716">
        <w:rPr>
          <w:rFonts w:eastAsia="Courier New"/>
          <w:lang w:eastAsia="fr-FR" w:bidi="fr-FR"/>
        </w:rPr>
        <w:br/>
        <w:t xml:space="preserve">et le sexe, en nombres, pourcentages et taux par </w:t>
      </w:r>
      <w:r w:rsidRPr="00376716">
        <w:rPr>
          <w:rStyle w:val="Corpsdutexte2TimesNewRoman10pt"/>
          <w:rFonts w:eastAsia="Arial"/>
        </w:rPr>
        <w:t>100,000</w:t>
      </w:r>
      <w:r w:rsidRPr="00376716">
        <w:rPr>
          <w:rFonts w:eastAsia="Courier New"/>
          <w:lang w:eastAsia="fr-FR" w:bidi="fr-FR"/>
        </w:rPr>
        <w:t xml:space="preserve"> jeunes,</w:t>
      </w:r>
      <w:r>
        <w:rPr>
          <w:rFonts w:eastAsia="Courier New"/>
          <w:lang w:eastAsia="fr-FR" w:bidi="fr-FR"/>
        </w:rPr>
        <w:br/>
      </w:r>
      <w:r w:rsidRPr="00376716">
        <w:rPr>
          <w:rFonts w:eastAsia="Courier New"/>
          <w:lang w:eastAsia="fr-FR" w:bidi="fr-FR"/>
        </w:rPr>
        <w:t>Canada, 1973</w:t>
      </w:r>
    </w:p>
    <w:tbl>
      <w:tblPr>
        <w:tblW w:w="0" w:type="auto"/>
        <w:tblInd w:w="-1602" w:type="dxa"/>
        <w:tblLook w:val="00BF" w:firstRow="1" w:lastRow="0" w:firstColumn="1" w:lastColumn="0" w:noHBand="0" w:noVBand="0"/>
      </w:tblPr>
      <w:tblGrid>
        <w:gridCol w:w="3632"/>
        <w:gridCol w:w="1003"/>
        <w:gridCol w:w="967"/>
        <w:gridCol w:w="976"/>
        <w:gridCol w:w="1003"/>
        <w:gridCol w:w="967"/>
        <w:gridCol w:w="974"/>
      </w:tblGrid>
      <w:tr w:rsidR="00441568" w:rsidRPr="009B3E00" w14:paraId="119AC6A4" w14:textId="77777777">
        <w:trPr>
          <w:tblHeader/>
        </w:trPr>
        <w:tc>
          <w:tcPr>
            <w:tcW w:w="3744" w:type="dxa"/>
            <w:vMerge w:val="restart"/>
            <w:tcBorders>
              <w:top w:val="single" w:sz="4" w:space="0" w:color="auto"/>
            </w:tcBorders>
            <w:shd w:val="clear" w:color="auto" w:fill="EEECE1"/>
            <w:vAlign w:val="center"/>
          </w:tcPr>
          <w:p w14:paraId="608DAF26" w14:textId="77777777" w:rsidR="00441568" w:rsidRPr="009B3E00" w:rsidRDefault="00441568" w:rsidP="00441568">
            <w:pPr>
              <w:spacing w:before="60" w:after="60"/>
              <w:ind w:firstLine="0"/>
              <w:rPr>
                <w:rFonts w:eastAsia="Courier New" w:cs="Courier New"/>
                <w:color w:val="000000"/>
                <w:sz w:val="24"/>
                <w:lang w:eastAsia="fr-FR" w:bidi="fr-FR"/>
              </w:rPr>
            </w:pPr>
            <w:r w:rsidRPr="009B3E00">
              <w:rPr>
                <w:rFonts w:eastAsia="Courier New" w:cs="Courier New"/>
                <w:color w:val="000000"/>
                <w:sz w:val="24"/>
                <w:lang w:eastAsia="fr-FR" w:bidi="fr-FR"/>
              </w:rPr>
              <w:t>Type d’infraction majeure</w:t>
            </w:r>
          </w:p>
        </w:tc>
        <w:tc>
          <w:tcPr>
            <w:tcW w:w="2957" w:type="dxa"/>
            <w:gridSpan w:val="3"/>
            <w:tcBorders>
              <w:top w:val="single" w:sz="4" w:space="0" w:color="auto"/>
              <w:bottom w:val="single" w:sz="4" w:space="0" w:color="auto"/>
            </w:tcBorders>
            <w:shd w:val="clear" w:color="auto" w:fill="EEECE1"/>
          </w:tcPr>
          <w:p w14:paraId="3685280C"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Masculin</w:t>
            </w:r>
          </w:p>
        </w:tc>
        <w:tc>
          <w:tcPr>
            <w:tcW w:w="2959" w:type="dxa"/>
            <w:gridSpan w:val="3"/>
            <w:tcBorders>
              <w:top w:val="single" w:sz="4" w:space="0" w:color="auto"/>
              <w:bottom w:val="single" w:sz="4" w:space="0" w:color="auto"/>
            </w:tcBorders>
            <w:shd w:val="clear" w:color="auto" w:fill="EEECE1"/>
          </w:tcPr>
          <w:p w14:paraId="2D5E316C"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Féminin</w:t>
            </w:r>
          </w:p>
        </w:tc>
      </w:tr>
      <w:tr w:rsidR="00441568" w:rsidRPr="009B3E00" w14:paraId="0C4BC6EE" w14:textId="77777777">
        <w:trPr>
          <w:tblHeader/>
        </w:trPr>
        <w:tc>
          <w:tcPr>
            <w:tcW w:w="3744" w:type="dxa"/>
            <w:vMerge/>
            <w:tcBorders>
              <w:bottom w:val="single" w:sz="4" w:space="0" w:color="auto"/>
            </w:tcBorders>
            <w:shd w:val="clear" w:color="auto" w:fill="EEECE1"/>
          </w:tcPr>
          <w:p w14:paraId="79C34336" w14:textId="77777777" w:rsidR="00441568" w:rsidRPr="009B3E00" w:rsidRDefault="00441568" w:rsidP="00441568">
            <w:pPr>
              <w:spacing w:before="60" w:after="60"/>
              <w:ind w:firstLine="0"/>
              <w:jc w:val="both"/>
              <w:rPr>
                <w:rFonts w:eastAsia="Courier New" w:cs="Courier New"/>
                <w:color w:val="000000"/>
                <w:sz w:val="24"/>
                <w:lang w:eastAsia="fr-FR" w:bidi="fr-FR"/>
              </w:rPr>
            </w:pPr>
          </w:p>
        </w:tc>
        <w:tc>
          <w:tcPr>
            <w:tcW w:w="986" w:type="dxa"/>
            <w:tcBorders>
              <w:top w:val="single" w:sz="4" w:space="0" w:color="auto"/>
              <w:bottom w:val="single" w:sz="4" w:space="0" w:color="auto"/>
            </w:tcBorders>
            <w:shd w:val="clear" w:color="auto" w:fill="EEECE1"/>
          </w:tcPr>
          <w:p w14:paraId="52F67350"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Nombre</w:t>
            </w:r>
          </w:p>
        </w:tc>
        <w:tc>
          <w:tcPr>
            <w:tcW w:w="986" w:type="dxa"/>
            <w:tcBorders>
              <w:top w:val="single" w:sz="4" w:space="0" w:color="auto"/>
              <w:bottom w:val="single" w:sz="4" w:space="0" w:color="auto"/>
            </w:tcBorders>
            <w:shd w:val="clear" w:color="auto" w:fill="EEECE1"/>
          </w:tcPr>
          <w:p w14:paraId="53B2B847"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w:t>
            </w:r>
          </w:p>
        </w:tc>
        <w:tc>
          <w:tcPr>
            <w:tcW w:w="986" w:type="dxa"/>
            <w:tcBorders>
              <w:top w:val="single" w:sz="4" w:space="0" w:color="auto"/>
              <w:bottom w:val="single" w:sz="4" w:space="0" w:color="auto"/>
            </w:tcBorders>
            <w:shd w:val="clear" w:color="auto" w:fill="EEECE1"/>
          </w:tcPr>
          <w:p w14:paraId="0A544B12"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Taux</w:t>
            </w:r>
          </w:p>
        </w:tc>
        <w:tc>
          <w:tcPr>
            <w:tcW w:w="986" w:type="dxa"/>
            <w:tcBorders>
              <w:top w:val="single" w:sz="4" w:space="0" w:color="auto"/>
              <w:bottom w:val="single" w:sz="4" w:space="0" w:color="auto"/>
            </w:tcBorders>
            <w:shd w:val="clear" w:color="auto" w:fill="EEECE1"/>
          </w:tcPr>
          <w:p w14:paraId="5ED0ABC2"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Nombre</w:t>
            </w:r>
          </w:p>
        </w:tc>
        <w:tc>
          <w:tcPr>
            <w:tcW w:w="986" w:type="dxa"/>
            <w:tcBorders>
              <w:top w:val="single" w:sz="4" w:space="0" w:color="auto"/>
              <w:bottom w:val="single" w:sz="4" w:space="0" w:color="auto"/>
            </w:tcBorders>
            <w:shd w:val="clear" w:color="auto" w:fill="EEECE1"/>
          </w:tcPr>
          <w:p w14:paraId="065A107D"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w:t>
            </w:r>
          </w:p>
        </w:tc>
        <w:tc>
          <w:tcPr>
            <w:tcW w:w="986" w:type="dxa"/>
            <w:tcBorders>
              <w:top w:val="single" w:sz="4" w:space="0" w:color="auto"/>
              <w:bottom w:val="single" w:sz="4" w:space="0" w:color="auto"/>
            </w:tcBorders>
            <w:shd w:val="clear" w:color="auto" w:fill="EEECE1"/>
          </w:tcPr>
          <w:p w14:paraId="48374B2D" w14:textId="77777777" w:rsidR="00441568" w:rsidRPr="009B3E00" w:rsidRDefault="00441568" w:rsidP="00441568">
            <w:pPr>
              <w:spacing w:before="60" w:after="60"/>
              <w:ind w:firstLine="0"/>
              <w:jc w:val="center"/>
              <w:rPr>
                <w:rFonts w:eastAsia="Courier New" w:cs="Courier New"/>
                <w:color w:val="000000"/>
                <w:sz w:val="24"/>
                <w:lang w:eastAsia="fr-FR" w:bidi="fr-FR"/>
              </w:rPr>
            </w:pPr>
            <w:r w:rsidRPr="009B3E00">
              <w:rPr>
                <w:rFonts w:eastAsia="Courier New" w:cs="Courier New"/>
                <w:color w:val="000000"/>
                <w:sz w:val="24"/>
                <w:lang w:eastAsia="fr-FR" w:bidi="fr-FR"/>
              </w:rPr>
              <w:t>Taux</w:t>
            </w:r>
          </w:p>
        </w:tc>
      </w:tr>
      <w:tr w:rsidR="00441568" w:rsidRPr="009B3E00" w14:paraId="26DFA6DB" w14:textId="77777777">
        <w:tc>
          <w:tcPr>
            <w:tcW w:w="3744" w:type="dxa"/>
            <w:tcBorders>
              <w:top w:val="single" w:sz="4" w:space="0" w:color="auto"/>
            </w:tcBorders>
          </w:tcPr>
          <w:p w14:paraId="521B5A2C" w14:textId="77777777" w:rsidR="00441568" w:rsidRPr="009B3E00" w:rsidRDefault="00441568" w:rsidP="00441568">
            <w:pPr>
              <w:spacing w:before="120"/>
              <w:ind w:firstLine="0"/>
              <w:jc w:val="both"/>
              <w:rPr>
                <w:rFonts w:eastAsia="Courier New" w:cs="Courier New"/>
                <w:color w:val="FF0000"/>
                <w:sz w:val="24"/>
                <w:u w:val="single"/>
                <w:lang w:eastAsia="fr-FR" w:bidi="fr-FR"/>
              </w:rPr>
            </w:pPr>
            <w:r w:rsidRPr="009B3E00">
              <w:rPr>
                <w:rFonts w:eastAsia="Courier New" w:cs="Courier New"/>
                <w:color w:val="FF0000"/>
                <w:sz w:val="24"/>
                <w:u w:val="single"/>
                <w:lang w:eastAsia="fr-FR" w:bidi="fr-FR"/>
              </w:rPr>
              <w:t>Total des jeunes amenés en cour</w:t>
            </w:r>
          </w:p>
        </w:tc>
        <w:tc>
          <w:tcPr>
            <w:tcW w:w="986" w:type="dxa"/>
            <w:tcBorders>
              <w:top w:val="single" w:sz="4" w:space="0" w:color="auto"/>
            </w:tcBorders>
          </w:tcPr>
          <w:p w14:paraId="7E5F2F49" w14:textId="77777777" w:rsidR="00441568" w:rsidRPr="009B3E00" w:rsidRDefault="00441568" w:rsidP="00441568">
            <w:pPr>
              <w:spacing w:before="120"/>
              <w:ind w:firstLine="0"/>
              <w:rPr>
                <w:rFonts w:eastAsia="Courier New" w:cs="Courier New"/>
                <w:color w:val="000000"/>
                <w:sz w:val="24"/>
                <w:lang w:bidi="fr-FR"/>
              </w:rPr>
            </w:pPr>
            <w:r w:rsidRPr="009B3E00">
              <w:rPr>
                <w:rFonts w:eastAsia="Courier New" w:cs="Courier New"/>
                <w:color w:val="000000"/>
                <w:sz w:val="24"/>
                <w:lang w:eastAsia="fr-FR" w:bidi="fr-FR"/>
              </w:rPr>
              <w:t>36,056</w:t>
            </w:r>
          </w:p>
        </w:tc>
        <w:tc>
          <w:tcPr>
            <w:tcW w:w="986" w:type="dxa"/>
            <w:tcBorders>
              <w:top w:val="single" w:sz="4" w:space="0" w:color="auto"/>
            </w:tcBorders>
          </w:tcPr>
          <w:p w14:paraId="24A5F38A" w14:textId="77777777" w:rsidR="00441568" w:rsidRPr="009B3E00" w:rsidRDefault="00441568" w:rsidP="00441568">
            <w:pPr>
              <w:spacing w:before="120"/>
              <w:ind w:firstLine="0"/>
              <w:rPr>
                <w:rFonts w:eastAsia="Courier New" w:cs="Courier New"/>
                <w:color w:val="000000"/>
                <w:sz w:val="24"/>
                <w:lang w:bidi="fr-FR"/>
              </w:rPr>
            </w:pPr>
            <w:r w:rsidRPr="009B3E00">
              <w:rPr>
                <w:rFonts w:eastAsia="Courier New" w:cs="Courier New"/>
                <w:color w:val="000000"/>
                <w:sz w:val="24"/>
                <w:lang w:eastAsia="fr-FR" w:bidi="fr-FR"/>
              </w:rPr>
              <w:t>100</w:t>
            </w:r>
          </w:p>
        </w:tc>
        <w:tc>
          <w:tcPr>
            <w:tcW w:w="986" w:type="dxa"/>
            <w:tcBorders>
              <w:top w:val="single" w:sz="4" w:space="0" w:color="auto"/>
            </w:tcBorders>
          </w:tcPr>
          <w:p w14:paraId="0D7CBDE4" w14:textId="77777777" w:rsidR="00441568" w:rsidRPr="009B3E00" w:rsidRDefault="00441568" w:rsidP="00441568">
            <w:pPr>
              <w:spacing w:before="120"/>
              <w:ind w:firstLine="0"/>
              <w:rPr>
                <w:rFonts w:eastAsia="Courier New" w:cs="Courier New"/>
                <w:color w:val="000000"/>
                <w:sz w:val="24"/>
                <w:lang w:bidi="fr-FR"/>
              </w:rPr>
            </w:pPr>
            <w:r w:rsidRPr="009B3E00">
              <w:rPr>
                <w:rFonts w:eastAsia="Courier New" w:cs="Courier New"/>
                <w:color w:val="000000"/>
                <w:sz w:val="24"/>
                <w:lang w:eastAsia="fr-FR" w:bidi="fr-FR"/>
              </w:rPr>
              <w:t>1,557</w:t>
            </w:r>
          </w:p>
        </w:tc>
        <w:tc>
          <w:tcPr>
            <w:tcW w:w="986" w:type="dxa"/>
            <w:tcBorders>
              <w:top w:val="single" w:sz="4" w:space="0" w:color="auto"/>
            </w:tcBorders>
          </w:tcPr>
          <w:p w14:paraId="058D959E" w14:textId="77777777" w:rsidR="00441568" w:rsidRPr="009B3E00" w:rsidRDefault="00441568" w:rsidP="00441568">
            <w:pPr>
              <w:spacing w:before="120"/>
              <w:ind w:firstLine="0"/>
              <w:rPr>
                <w:rFonts w:eastAsia="Courier New" w:cs="Courier New"/>
                <w:color w:val="000000"/>
                <w:sz w:val="24"/>
                <w:lang w:bidi="fr-FR"/>
              </w:rPr>
            </w:pPr>
            <w:r w:rsidRPr="009B3E00">
              <w:rPr>
                <w:rFonts w:eastAsia="Courier New" w:cs="Courier New"/>
                <w:color w:val="000000"/>
                <w:sz w:val="24"/>
                <w:lang w:eastAsia="fr-FR" w:bidi="fr-FR"/>
              </w:rPr>
              <w:t>8,095</w:t>
            </w:r>
          </w:p>
        </w:tc>
        <w:tc>
          <w:tcPr>
            <w:tcW w:w="986" w:type="dxa"/>
            <w:tcBorders>
              <w:top w:val="single" w:sz="4" w:space="0" w:color="auto"/>
            </w:tcBorders>
          </w:tcPr>
          <w:p w14:paraId="23B1944F" w14:textId="77777777" w:rsidR="00441568" w:rsidRPr="009B3E00" w:rsidRDefault="00441568" w:rsidP="00441568">
            <w:pPr>
              <w:spacing w:before="120"/>
              <w:ind w:firstLine="0"/>
              <w:rPr>
                <w:rFonts w:eastAsia="Courier New" w:cs="Courier New"/>
                <w:color w:val="000000"/>
                <w:sz w:val="24"/>
                <w:lang w:bidi="fr-FR"/>
              </w:rPr>
            </w:pPr>
            <w:r w:rsidRPr="009B3E00">
              <w:rPr>
                <w:rFonts w:eastAsia="Courier New" w:cs="Courier New"/>
                <w:color w:val="000000"/>
                <w:sz w:val="24"/>
                <w:lang w:eastAsia="fr-FR" w:bidi="fr-FR"/>
              </w:rPr>
              <w:t>100</w:t>
            </w:r>
          </w:p>
        </w:tc>
        <w:tc>
          <w:tcPr>
            <w:tcW w:w="986" w:type="dxa"/>
            <w:tcBorders>
              <w:top w:val="single" w:sz="4" w:space="0" w:color="auto"/>
            </w:tcBorders>
          </w:tcPr>
          <w:p w14:paraId="6E93603B" w14:textId="77777777" w:rsidR="00441568" w:rsidRPr="009B3E00" w:rsidRDefault="00441568" w:rsidP="00441568">
            <w:pPr>
              <w:spacing w:before="120"/>
              <w:ind w:firstLine="0"/>
              <w:rPr>
                <w:rFonts w:eastAsia="Courier New" w:cs="Courier New"/>
                <w:color w:val="000000"/>
                <w:sz w:val="24"/>
                <w:lang w:bidi="fr-FR"/>
              </w:rPr>
            </w:pPr>
            <w:r w:rsidRPr="009B3E00">
              <w:rPr>
                <w:rFonts w:eastAsia="Courier New" w:cs="Courier New"/>
                <w:color w:val="000000"/>
                <w:sz w:val="24"/>
                <w:lang w:eastAsia="fr-FR" w:bidi="fr-FR"/>
              </w:rPr>
              <w:t>360</w:t>
            </w:r>
          </w:p>
        </w:tc>
      </w:tr>
      <w:tr w:rsidR="00441568" w:rsidRPr="009B3E00" w14:paraId="49858A5D" w14:textId="77777777">
        <w:tc>
          <w:tcPr>
            <w:tcW w:w="3744" w:type="dxa"/>
          </w:tcPr>
          <w:p w14:paraId="6D10D6EE" w14:textId="77777777" w:rsidR="00441568" w:rsidRPr="009B3E00" w:rsidRDefault="00441568" w:rsidP="00441568">
            <w:pPr>
              <w:ind w:left="342" w:firstLine="0"/>
              <w:jc w:val="both"/>
              <w:rPr>
                <w:rFonts w:eastAsia="Courier New" w:cs="Courier New"/>
                <w:color w:val="000000"/>
                <w:sz w:val="24"/>
                <w:lang w:eastAsia="fr-FR" w:bidi="fr-FR"/>
              </w:rPr>
            </w:pPr>
            <w:r w:rsidRPr="009B3E00">
              <w:rPr>
                <w:rFonts w:eastAsia="Courier New" w:cs="Courier New"/>
                <w:color w:val="000000"/>
                <w:sz w:val="24"/>
                <w:lang w:eastAsia="fr-FR" w:bidi="fr-FR"/>
              </w:rPr>
              <w:t>CODE CRIMINEL</w:t>
            </w:r>
          </w:p>
        </w:tc>
        <w:tc>
          <w:tcPr>
            <w:tcW w:w="986" w:type="dxa"/>
          </w:tcPr>
          <w:p w14:paraId="3A124B3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28,851</w:t>
            </w:r>
          </w:p>
        </w:tc>
        <w:tc>
          <w:tcPr>
            <w:tcW w:w="986" w:type="dxa"/>
          </w:tcPr>
          <w:p w14:paraId="6ADC666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74</w:t>
            </w:r>
          </w:p>
        </w:tc>
        <w:tc>
          <w:tcPr>
            <w:tcW w:w="986" w:type="dxa"/>
          </w:tcPr>
          <w:p w14:paraId="24516D1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1,160</w:t>
            </w:r>
          </w:p>
        </w:tc>
        <w:tc>
          <w:tcPr>
            <w:tcW w:w="986" w:type="dxa"/>
          </w:tcPr>
          <w:p w14:paraId="62D1CB2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4,480</w:t>
            </w:r>
          </w:p>
        </w:tc>
        <w:tc>
          <w:tcPr>
            <w:tcW w:w="986" w:type="dxa"/>
          </w:tcPr>
          <w:p w14:paraId="256BE79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55</w:t>
            </w:r>
          </w:p>
        </w:tc>
        <w:tc>
          <w:tcPr>
            <w:tcW w:w="986" w:type="dxa"/>
          </w:tcPr>
          <w:p w14:paraId="37A17EAD" w14:textId="77777777" w:rsidR="00441568" w:rsidRPr="009B3E00" w:rsidRDefault="00441568" w:rsidP="00441568">
            <w:pPr>
              <w:ind w:firstLine="0"/>
              <w:rPr>
                <w:sz w:val="24"/>
              </w:rPr>
            </w:pPr>
            <w:r w:rsidRPr="009B3E00">
              <w:rPr>
                <w:rFonts w:eastAsia="Courier New" w:cs="Courier New"/>
                <w:color w:val="000000"/>
                <w:sz w:val="24"/>
                <w:lang w:eastAsia="fr-FR" w:bidi="fr-FR"/>
              </w:rPr>
              <w:t>199</w:t>
            </w:r>
          </w:p>
        </w:tc>
      </w:tr>
      <w:tr w:rsidR="00441568" w:rsidRPr="009B3E00" w14:paraId="231F07AB" w14:textId="77777777">
        <w:tc>
          <w:tcPr>
            <w:tcW w:w="3744" w:type="dxa"/>
          </w:tcPr>
          <w:p w14:paraId="2319F19F"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35572074"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6A84C4C0"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27CE5F3"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C8E59D9"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4C1980A6"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9692E39"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405B5069" w14:textId="77777777">
        <w:tc>
          <w:tcPr>
            <w:tcW w:w="3744" w:type="dxa"/>
          </w:tcPr>
          <w:p w14:paraId="7875DF1E" w14:textId="77777777" w:rsidR="00441568" w:rsidRPr="009B3E00" w:rsidRDefault="00441568" w:rsidP="00441568">
            <w:pPr>
              <w:ind w:firstLine="0"/>
              <w:rPr>
                <w:rFonts w:eastAsia="Courier New" w:cs="Courier New"/>
                <w:color w:val="FF0000"/>
                <w:sz w:val="24"/>
                <w:u w:val="single"/>
                <w:lang w:bidi="fr-FR"/>
              </w:rPr>
            </w:pPr>
            <w:r w:rsidRPr="009B3E00">
              <w:rPr>
                <w:rFonts w:eastAsia="Courier New" w:cs="Courier New"/>
                <w:color w:val="FF0000"/>
                <w:sz w:val="24"/>
                <w:u w:val="single"/>
                <w:lang w:eastAsia="fr-FR" w:bidi="fr-FR"/>
              </w:rPr>
              <w:t>Infractions contre la personne</w:t>
            </w:r>
          </w:p>
        </w:tc>
        <w:tc>
          <w:tcPr>
            <w:tcW w:w="986" w:type="dxa"/>
          </w:tcPr>
          <w:p w14:paraId="5CFD845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1,591</w:t>
            </w:r>
          </w:p>
        </w:tc>
        <w:tc>
          <w:tcPr>
            <w:tcW w:w="986" w:type="dxa"/>
          </w:tcPr>
          <w:p w14:paraId="04CB2D5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w:t>
            </w:r>
          </w:p>
        </w:tc>
        <w:tc>
          <w:tcPr>
            <w:tcW w:w="986" w:type="dxa"/>
          </w:tcPr>
          <w:p w14:paraId="01962DE2"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69</w:t>
            </w:r>
          </w:p>
        </w:tc>
        <w:tc>
          <w:tcPr>
            <w:tcW w:w="986" w:type="dxa"/>
          </w:tcPr>
          <w:p w14:paraId="796AE61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372</w:t>
            </w:r>
          </w:p>
        </w:tc>
        <w:tc>
          <w:tcPr>
            <w:tcW w:w="986" w:type="dxa"/>
          </w:tcPr>
          <w:p w14:paraId="1509893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w:t>
            </w:r>
          </w:p>
        </w:tc>
        <w:tc>
          <w:tcPr>
            <w:tcW w:w="986" w:type="dxa"/>
          </w:tcPr>
          <w:p w14:paraId="29E1392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17</w:t>
            </w:r>
          </w:p>
        </w:tc>
      </w:tr>
      <w:tr w:rsidR="00441568" w:rsidRPr="009B3E00" w14:paraId="2DE168EB" w14:textId="77777777">
        <w:tc>
          <w:tcPr>
            <w:tcW w:w="3744" w:type="dxa"/>
          </w:tcPr>
          <w:p w14:paraId="0A28968D"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Voies de fait (sauf attentat à la pudeur)</w:t>
            </w:r>
          </w:p>
        </w:tc>
        <w:tc>
          <w:tcPr>
            <w:tcW w:w="986" w:type="dxa"/>
          </w:tcPr>
          <w:p w14:paraId="522460D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1,127</w:t>
            </w:r>
          </w:p>
        </w:tc>
        <w:tc>
          <w:tcPr>
            <w:tcW w:w="986" w:type="dxa"/>
          </w:tcPr>
          <w:p w14:paraId="58A4B64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w:t>
            </w:r>
          </w:p>
        </w:tc>
        <w:tc>
          <w:tcPr>
            <w:tcW w:w="986" w:type="dxa"/>
          </w:tcPr>
          <w:p w14:paraId="41F0CFC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49</w:t>
            </w:r>
          </w:p>
        </w:tc>
        <w:tc>
          <w:tcPr>
            <w:tcW w:w="986" w:type="dxa"/>
          </w:tcPr>
          <w:p w14:paraId="4E5EE76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316</w:t>
            </w:r>
          </w:p>
        </w:tc>
        <w:tc>
          <w:tcPr>
            <w:tcW w:w="986" w:type="dxa"/>
          </w:tcPr>
          <w:p w14:paraId="29E0D89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w:t>
            </w:r>
          </w:p>
        </w:tc>
        <w:tc>
          <w:tcPr>
            <w:tcW w:w="986" w:type="dxa"/>
          </w:tcPr>
          <w:p w14:paraId="31E15E0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14</w:t>
            </w:r>
          </w:p>
        </w:tc>
      </w:tr>
      <w:tr w:rsidR="00441568" w:rsidRPr="009B3E00" w14:paraId="5F40D660" w14:textId="77777777">
        <w:tc>
          <w:tcPr>
            <w:tcW w:w="3744" w:type="dxa"/>
          </w:tcPr>
          <w:p w14:paraId="3B82DD8E"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Délits d'ordre sexuel</w:t>
            </w:r>
          </w:p>
        </w:tc>
        <w:tc>
          <w:tcPr>
            <w:tcW w:w="986" w:type="dxa"/>
          </w:tcPr>
          <w:p w14:paraId="267A76C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244</w:t>
            </w:r>
          </w:p>
        </w:tc>
        <w:tc>
          <w:tcPr>
            <w:tcW w:w="986" w:type="dxa"/>
          </w:tcPr>
          <w:p w14:paraId="432BF3E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0839D56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11</w:t>
            </w:r>
          </w:p>
        </w:tc>
        <w:tc>
          <w:tcPr>
            <w:tcW w:w="986" w:type="dxa"/>
          </w:tcPr>
          <w:p w14:paraId="2DBD293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w:t>
            </w:r>
          </w:p>
        </w:tc>
        <w:tc>
          <w:tcPr>
            <w:tcW w:w="986" w:type="dxa"/>
          </w:tcPr>
          <w:p w14:paraId="4CE1DC92"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0FD7A77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w:t>
            </w:r>
          </w:p>
        </w:tc>
      </w:tr>
      <w:tr w:rsidR="00441568" w:rsidRPr="009B3E00" w14:paraId="08626CC0" w14:textId="77777777">
        <w:tc>
          <w:tcPr>
            <w:tcW w:w="3744" w:type="dxa"/>
          </w:tcPr>
          <w:p w14:paraId="556CFFA9"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Négligence criminelle</w:t>
            </w:r>
          </w:p>
        </w:tc>
        <w:tc>
          <w:tcPr>
            <w:tcW w:w="986" w:type="dxa"/>
          </w:tcPr>
          <w:p w14:paraId="5198C79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134</w:t>
            </w:r>
          </w:p>
        </w:tc>
        <w:tc>
          <w:tcPr>
            <w:tcW w:w="986" w:type="dxa"/>
          </w:tcPr>
          <w:p w14:paraId="6D2ECE5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37AEC68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6</w:t>
            </w:r>
          </w:p>
        </w:tc>
        <w:tc>
          <w:tcPr>
            <w:tcW w:w="986" w:type="dxa"/>
          </w:tcPr>
          <w:p w14:paraId="4704259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9</w:t>
            </w:r>
          </w:p>
        </w:tc>
        <w:tc>
          <w:tcPr>
            <w:tcW w:w="986" w:type="dxa"/>
          </w:tcPr>
          <w:p w14:paraId="052373F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3C25921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w:t>
            </w:r>
          </w:p>
        </w:tc>
      </w:tr>
      <w:tr w:rsidR="00441568" w:rsidRPr="009B3E00" w14:paraId="5DDA3262" w14:textId="77777777">
        <w:tc>
          <w:tcPr>
            <w:tcW w:w="3744" w:type="dxa"/>
          </w:tcPr>
          <w:p w14:paraId="42F2C6E9"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Autres</w:t>
            </w:r>
          </w:p>
        </w:tc>
        <w:tc>
          <w:tcPr>
            <w:tcW w:w="986" w:type="dxa"/>
          </w:tcPr>
          <w:p w14:paraId="76C5A53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86</w:t>
            </w:r>
          </w:p>
        </w:tc>
        <w:tc>
          <w:tcPr>
            <w:tcW w:w="986" w:type="dxa"/>
          </w:tcPr>
          <w:p w14:paraId="1760479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63A805A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w:t>
            </w:r>
          </w:p>
        </w:tc>
        <w:tc>
          <w:tcPr>
            <w:tcW w:w="986" w:type="dxa"/>
          </w:tcPr>
          <w:p w14:paraId="3FEE040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43</w:t>
            </w:r>
          </w:p>
        </w:tc>
        <w:tc>
          <w:tcPr>
            <w:tcW w:w="986" w:type="dxa"/>
          </w:tcPr>
          <w:p w14:paraId="291C6B8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42554F90" w14:textId="77777777" w:rsidR="00441568" w:rsidRPr="009B3E00" w:rsidRDefault="00441568" w:rsidP="00441568">
            <w:pPr>
              <w:ind w:firstLine="0"/>
              <w:rPr>
                <w:sz w:val="24"/>
              </w:rPr>
            </w:pPr>
            <w:r w:rsidRPr="009B3E00">
              <w:rPr>
                <w:rFonts w:eastAsia="Courier New" w:cs="Courier New"/>
                <w:color w:val="000000"/>
                <w:sz w:val="24"/>
                <w:lang w:eastAsia="fr-FR" w:bidi="fr-FR"/>
              </w:rPr>
              <w:t>2</w:t>
            </w:r>
          </w:p>
        </w:tc>
      </w:tr>
      <w:tr w:rsidR="00441568" w:rsidRPr="009B3E00" w14:paraId="233ADB66" w14:textId="77777777">
        <w:tc>
          <w:tcPr>
            <w:tcW w:w="3744" w:type="dxa"/>
          </w:tcPr>
          <w:p w14:paraId="16CBC919"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22EE8259"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330B6800"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57A18F68"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6C076697"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72F79894"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FA54AFF"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155C994B" w14:textId="77777777">
        <w:tc>
          <w:tcPr>
            <w:tcW w:w="3744" w:type="dxa"/>
          </w:tcPr>
          <w:p w14:paraId="23FFABD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FF0000"/>
                <w:sz w:val="24"/>
                <w:u w:val="single"/>
                <w:lang w:eastAsia="fr-FR" w:bidi="fr-FR"/>
              </w:rPr>
              <w:t>Infractions contre la propriété avec violence</w:t>
            </w:r>
          </w:p>
        </w:tc>
        <w:tc>
          <w:tcPr>
            <w:tcW w:w="986" w:type="dxa"/>
          </w:tcPr>
          <w:p w14:paraId="226F9A5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8,828</w:t>
            </w:r>
          </w:p>
        </w:tc>
        <w:tc>
          <w:tcPr>
            <w:tcW w:w="986" w:type="dxa"/>
          </w:tcPr>
          <w:p w14:paraId="2E80C98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24</w:t>
            </w:r>
          </w:p>
        </w:tc>
        <w:tc>
          <w:tcPr>
            <w:tcW w:w="986" w:type="dxa"/>
          </w:tcPr>
          <w:p w14:paraId="1DC03CA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381</w:t>
            </w:r>
          </w:p>
        </w:tc>
        <w:tc>
          <w:tcPr>
            <w:tcW w:w="986" w:type="dxa"/>
          </w:tcPr>
          <w:p w14:paraId="72E388C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507</w:t>
            </w:r>
          </w:p>
        </w:tc>
        <w:tc>
          <w:tcPr>
            <w:tcW w:w="986" w:type="dxa"/>
          </w:tcPr>
          <w:p w14:paraId="1E02A69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6</w:t>
            </w:r>
          </w:p>
        </w:tc>
        <w:tc>
          <w:tcPr>
            <w:tcW w:w="986" w:type="dxa"/>
          </w:tcPr>
          <w:p w14:paraId="66BDAB2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23</w:t>
            </w:r>
          </w:p>
        </w:tc>
      </w:tr>
      <w:tr w:rsidR="00441568" w:rsidRPr="009B3E00" w14:paraId="1ED05048" w14:textId="77777777">
        <w:tc>
          <w:tcPr>
            <w:tcW w:w="3744" w:type="dxa"/>
          </w:tcPr>
          <w:p w14:paraId="1C7191B6"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Introduction avec effraction</w:t>
            </w:r>
          </w:p>
        </w:tc>
        <w:tc>
          <w:tcPr>
            <w:tcW w:w="986" w:type="dxa"/>
          </w:tcPr>
          <w:p w14:paraId="4BEFC73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8,441</w:t>
            </w:r>
          </w:p>
        </w:tc>
        <w:tc>
          <w:tcPr>
            <w:tcW w:w="986" w:type="dxa"/>
          </w:tcPr>
          <w:p w14:paraId="48B94EA2"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23</w:t>
            </w:r>
          </w:p>
        </w:tc>
        <w:tc>
          <w:tcPr>
            <w:tcW w:w="986" w:type="dxa"/>
          </w:tcPr>
          <w:p w14:paraId="080A80A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365</w:t>
            </w:r>
          </w:p>
        </w:tc>
        <w:tc>
          <w:tcPr>
            <w:tcW w:w="986" w:type="dxa"/>
          </w:tcPr>
          <w:p w14:paraId="15F684C6"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464</w:t>
            </w:r>
          </w:p>
        </w:tc>
        <w:tc>
          <w:tcPr>
            <w:tcW w:w="986" w:type="dxa"/>
          </w:tcPr>
          <w:p w14:paraId="2D506E4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6</w:t>
            </w:r>
          </w:p>
        </w:tc>
        <w:tc>
          <w:tcPr>
            <w:tcW w:w="986" w:type="dxa"/>
          </w:tcPr>
          <w:p w14:paraId="01A4800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21</w:t>
            </w:r>
          </w:p>
        </w:tc>
      </w:tr>
      <w:tr w:rsidR="00441568" w:rsidRPr="009B3E00" w14:paraId="34932FE6" w14:textId="77777777">
        <w:tc>
          <w:tcPr>
            <w:tcW w:w="3744" w:type="dxa"/>
          </w:tcPr>
          <w:p w14:paraId="38A4956D"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Vol qualifié</w:t>
            </w:r>
          </w:p>
        </w:tc>
        <w:tc>
          <w:tcPr>
            <w:tcW w:w="986" w:type="dxa"/>
          </w:tcPr>
          <w:p w14:paraId="1D054F9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370</w:t>
            </w:r>
          </w:p>
        </w:tc>
        <w:tc>
          <w:tcPr>
            <w:tcW w:w="986" w:type="dxa"/>
          </w:tcPr>
          <w:p w14:paraId="6FCA9BC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4AC83322"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16</w:t>
            </w:r>
          </w:p>
        </w:tc>
        <w:tc>
          <w:tcPr>
            <w:tcW w:w="986" w:type="dxa"/>
          </w:tcPr>
          <w:p w14:paraId="7D5E7E95"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41</w:t>
            </w:r>
          </w:p>
        </w:tc>
        <w:tc>
          <w:tcPr>
            <w:tcW w:w="986" w:type="dxa"/>
          </w:tcPr>
          <w:p w14:paraId="2D2B152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68D7A99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w:t>
            </w:r>
          </w:p>
        </w:tc>
      </w:tr>
      <w:tr w:rsidR="00441568" w:rsidRPr="009B3E00" w14:paraId="5E2C907A" w14:textId="77777777">
        <w:tc>
          <w:tcPr>
            <w:tcW w:w="3744" w:type="dxa"/>
          </w:tcPr>
          <w:p w14:paraId="0DA15D0E"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Autres</w:t>
            </w:r>
          </w:p>
        </w:tc>
        <w:tc>
          <w:tcPr>
            <w:tcW w:w="986" w:type="dxa"/>
          </w:tcPr>
          <w:p w14:paraId="027B950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17</w:t>
            </w:r>
          </w:p>
        </w:tc>
        <w:tc>
          <w:tcPr>
            <w:tcW w:w="986" w:type="dxa"/>
          </w:tcPr>
          <w:p w14:paraId="5A1167E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68CB65B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l</w:t>
            </w:r>
          </w:p>
        </w:tc>
        <w:tc>
          <w:tcPr>
            <w:tcW w:w="986" w:type="dxa"/>
          </w:tcPr>
          <w:p w14:paraId="5E098CF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w:t>
            </w:r>
          </w:p>
        </w:tc>
        <w:tc>
          <w:tcPr>
            <w:tcW w:w="986" w:type="dxa"/>
          </w:tcPr>
          <w:p w14:paraId="2F72EDF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67205367" w14:textId="77777777" w:rsidR="00441568" w:rsidRPr="009B3E00" w:rsidRDefault="00441568" w:rsidP="00441568">
            <w:pPr>
              <w:ind w:firstLine="0"/>
              <w:rPr>
                <w:sz w:val="24"/>
              </w:rPr>
            </w:pPr>
            <w:r w:rsidRPr="009B3E00">
              <w:rPr>
                <w:rFonts w:eastAsia="Courier New" w:cs="Courier New"/>
                <w:color w:val="000000"/>
                <w:sz w:val="24"/>
                <w:lang w:eastAsia="fr-FR" w:bidi="fr-FR"/>
              </w:rPr>
              <w:t>-</w:t>
            </w:r>
          </w:p>
        </w:tc>
      </w:tr>
      <w:tr w:rsidR="00441568" w:rsidRPr="009B3E00" w14:paraId="60174DE7" w14:textId="77777777">
        <w:tc>
          <w:tcPr>
            <w:tcW w:w="3744" w:type="dxa"/>
          </w:tcPr>
          <w:p w14:paraId="6EAF6E09"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5B1D47AE"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D53B428"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5F33231E"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47D725C4"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23D0B150"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82F0D20"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3AE49DD6" w14:textId="77777777">
        <w:tc>
          <w:tcPr>
            <w:tcW w:w="3744" w:type="dxa"/>
          </w:tcPr>
          <w:p w14:paraId="7914897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FF0000"/>
                <w:sz w:val="24"/>
                <w:u w:val="single"/>
                <w:lang w:eastAsia="fr-FR" w:bidi="fr-FR"/>
              </w:rPr>
              <w:t>Infractions contre la propriété sans violence</w:t>
            </w:r>
          </w:p>
        </w:tc>
        <w:tc>
          <w:tcPr>
            <w:tcW w:w="986" w:type="dxa"/>
          </w:tcPr>
          <w:p w14:paraId="23EB297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12,222</w:t>
            </w:r>
          </w:p>
        </w:tc>
        <w:tc>
          <w:tcPr>
            <w:tcW w:w="986" w:type="dxa"/>
          </w:tcPr>
          <w:p w14:paraId="0FA2CF1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34</w:t>
            </w:r>
          </w:p>
        </w:tc>
        <w:tc>
          <w:tcPr>
            <w:tcW w:w="986" w:type="dxa"/>
          </w:tcPr>
          <w:p w14:paraId="73F0624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528</w:t>
            </w:r>
          </w:p>
        </w:tc>
        <w:tc>
          <w:tcPr>
            <w:tcW w:w="986" w:type="dxa"/>
          </w:tcPr>
          <w:p w14:paraId="67F80AD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3,076</w:t>
            </w:r>
          </w:p>
        </w:tc>
        <w:tc>
          <w:tcPr>
            <w:tcW w:w="986" w:type="dxa"/>
          </w:tcPr>
          <w:p w14:paraId="31C50FC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38</w:t>
            </w:r>
          </w:p>
        </w:tc>
        <w:tc>
          <w:tcPr>
            <w:tcW w:w="986" w:type="dxa"/>
          </w:tcPr>
          <w:p w14:paraId="6FFC3E0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137</w:t>
            </w:r>
          </w:p>
        </w:tc>
      </w:tr>
      <w:tr w:rsidR="00441568" w:rsidRPr="009B3E00" w14:paraId="6A94435C" w14:textId="77777777">
        <w:tc>
          <w:tcPr>
            <w:tcW w:w="3744" w:type="dxa"/>
          </w:tcPr>
          <w:p w14:paraId="6F87E7FE"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Vol</w:t>
            </w:r>
          </w:p>
        </w:tc>
        <w:tc>
          <w:tcPr>
            <w:tcW w:w="986" w:type="dxa"/>
          </w:tcPr>
          <w:p w14:paraId="4BDBDF8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10,279</w:t>
            </w:r>
          </w:p>
        </w:tc>
        <w:tc>
          <w:tcPr>
            <w:tcW w:w="986" w:type="dxa"/>
          </w:tcPr>
          <w:p w14:paraId="4D1B196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29</w:t>
            </w:r>
          </w:p>
        </w:tc>
        <w:tc>
          <w:tcPr>
            <w:tcW w:w="986" w:type="dxa"/>
          </w:tcPr>
          <w:p w14:paraId="23A9883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444</w:t>
            </w:r>
          </w:p>
        </w:tc>
        <w:tc>
          <w:tcPr>
            <w:tcW w:w="986" w:type="dxa"/>
          </w:tcPr>
          <w:p w14:paraId="39DA6D22"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2,783</w:t>
            </w:r>
          </w:p>
        </w:tc>
        <w:tc>
          <w:tcPr>
            <w:tcW w:w="986" w:type="dxa"/>
          </w:tcPr>
          <w:p w14:paraId="0B99871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34</w:t>
            </w:r>
          </w:p>
        </w:tc>
        <w:tc>
          <w:tcPr>
            <w:tcW w:w="986" w:type="dxa"/>
          </w:tcPr>
          <w:p w14:paraId="1BDF8F9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124</w:t>
            </w:r>
          </w:p>
        </w:tc>
      </w:tr>
      <w:tr w:rsidR="00441568" w:rsidRPr="009B3E00" w14:paraId="0C133AF4" w14:textId="77777777">
        <w:tc>
          <w:tcPr>
            <w:tcW w:w="3744" w:type="dxa"/>
          </w:tcPr>
          <w:p w14:paraId="54E90067"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Avoir en sa possession des biens volés</w:t>
            </w:r>
          </w:p>
        </w:tc>
        <w:tc>
          <w:tcPr>
            <w:tcW w:w="986" w:type="dxa"/>
          </w:tcPr>
          <w:p w14:paraId="09C1636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1,178</w:t>
            </w:r>
          </w:p>
        </w:tc>
        <w:tc>
          <w:tcPr>
            <w:tcW w:w="986" w:type="dxa"/>
          </w:tcPr>
          <w:p w14:paraId="5B0F6D8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w:t>
            </w:r>
          </w:p>
        </w:tc>
        <w:tc>
          <w:tcPr>
            <w:tcW w:w="986" w:type="dxa"/>
          </w:tcPr>
          <w:p w14:paraId="79E9278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51</w:t>
            </w:r>
          </w:p>
        </w:tc>
        <w:tc>
          <w:tcPr>
            <w:tcW w:w="986" w:type="dxa"/>
          </w:tcPr>
          <w:p w14:paraId="009E90A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181</w:t>
            </w:r>
          </w:p>
        </w:tc>
        <w:tc>
          <w:tcPr>
            <w:tcW w:w="986" w:type="dxa"/>
          </w:tcPr>
          <w:p w14:paraId="5E20476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w:t>
            </w:r>
          </w:p>
        </w:tc>
        <w:tc>
          <w:tcPr>
            <w:tcW w:w="986" w:type="dxa"/>
          </w:tcPr>
          <w:p w14:paraId="1761555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bidi="fr-FR"/>
              </w:rPr>
              <w:t>8</w:t>
            </w:r>
          </w:p>
        </w:tc>
      </w:tr>
      <w:tr w:rsidR="00441568" w:rsidRPr="009B3E00" w14:paraId="2BF8511B" w14:textId="77777777">
        <w:tc>
          <w:tcPr>
            <w:tcW w:w="3744" w:type="dxa"/>
          </w:tcPr>
          <w:p w14:paraId="58C96866"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Prendre un véhicule-moteur sans permission</w:t>
            </w:r>
          </w:p>
        </w:tc>
        <w:tc>
          <w:tcPr>
            <w:tcW w:w="986" w:type="dxa"/>
          </w:tcPr>
          <w:p w14:paraId="41B6EF0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54l</w:t>
            </w:r>
          </w:p>
        </w:tc>
        <w:tc>
          <w:tcPr>
            <w:tcW w:w="986" w:type="dxa"/>
          </w:tcPr>
          <w:p w14:paraId="21FC3DC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w:t>
            </w:r>
          </w:p>
        </w:tc>
        <w:tc>
          <w:tcPr>
            <w:tcW w:w="986" w:type="dxa"/>
          </w:tcPr>
          <w:p w14:paraId="64D9CBA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23</w:t>
            </w:r>
          </w:p>
        </w:tc>
        <w:tc>
          <w:tcPr>
            <w:tcW w:w="986" w:type="dxa"/>
          </w:tcPr>
          <w:p w14:paraId="1266F53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34</w:t>
            </w:r>
          </w:p>
        </w:tc>
        <w:tc>
          <w:tcPr>
            <w:tcW w:w="986" w:type="dxa"/>
          </w:tcPr>
          <w:p w14:paraId="12DA7BF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62D1F6D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bidi="fr-FR"/>
              </w:rPr>
              <w:t>2</w:t>
            </w:r>
          </w:p>
        </w:tc>
      </w:tr>
      <w:tr w:rsidR="00441568" w:rsidRPr="009B3E00" w14:paraId="1F804FE9" w14:textId="77777777">
        <w:tc>
          <w:tcPr>
            <w:tcW w:w="3744" w:type="dxa"/>
          </w:tcPr>
          <w:p w14:paraId="704C43F6"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Autres</w:t>
            </w:r>
          </w:p>
        </w:tc>
        <w:tc>
          <w:tcPr>
            <w:tcW w:w="986" w:type="dxa"/>
          </w:tcPr>
          <w:p w14:paraId="38D8155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224</w:t>
            </w:r>
          </w:p>
        </w:tc>
        <w:tc>
          <w:tcPr>
            <w:tcW w:w="986" w:type="dxa"/>
          </w:tcPr>
          <w:p w14:paraId="54B6ECC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08A6E0D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10</w:t>
            </w:r>
          </w:p>
        </w:tc>
        <w:tc>
          <w:tcPr>
            <w:tcW w:w="986" w:type="dxa"/>
          </w:tcPr>
          <w:p w14:paraId="050C81A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78</w:t>
            </w:r>
          </w:p>
        </w:tc>
        <w:tc>
          <w:tcPr>
            <w:tcW w:w="986" w:type="dxa"/>
          </w:tcPr>
          <w:p w14:paraId="4BD7C76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300A8AEC" w14:textId="77777777" w:rsidR="00441568" w:rsidRPr="009B3E00" w:rsidRDefault="00441568" w:rsidP="00441568">
            <w:pPr>
              <w:ind w:firstLine="0"/>
              <w:rPr>
                <w:sz w:val="24"/>
              </w:rPr>
            </w:pPr>
            <w:r w:rsidRPr="009B3E00">
              <w:rPr>
                <w:rFonts w:eastAsia="Courier New" w:cs="Courier New"/>
                <w:color w:val="000000"/>
                <w:sz w:val="24"/>
                <w:lang w:eastAsia="fr-FR" w:bidi="fr-FR"/>
              </w:rPr>
              <w:t>3</w:t>
            </w:r>
          </w:p>
        </w:tc>
      </w:tr>
      <w:tr w:rsidR="00441568" w:rsidRPr="009B3E00" w14:paraId="3A434454" w14:textId="77777777">
        <w:tc>
          <w:tcPr>
            <w:tcW w:w="3744" w:type="dxa"/>
          </w:tcPr>
          <w:p w14:paraId="18865EC3"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75EE0C65"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485E6950"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68FB0E2F"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25BFF0A"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E53CD92"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0021098"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36B30B72" w14:textId="77777777">
        <w:tc>
          <w:tcPr>
            <w:tcW w:w="3744" w:type="dxa"/>
          </w:tcPr>
          <w:p w14:paraId="41A10B5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FF0000"/>
                <w:sz w:val="24"/>
                <w:u w:val="single"/>
                <w:lang w:eastAsia="fr-FR" w:bidi="fr-FR"/>
              </w:rPr>
              <w:t>Code criminel, autres</w:t>
            </w:r>
          </w:p>
        </w:tc>
        <w:tc>
          <w:tcPr>
            <w:tcW w:w="986" w:type="dxa"/>
          </w:tcPr>
          <w:p w14:paraId="5A3C73E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4,210</w:t>
            </w:r>
          </w:p>
        </w:tc>
        <w:tc>
          <w:tcPr>
            <w:tcW w:w="986" w:type="dxa"/>
          </w:tcPr>
          <w:p w14:paraId="5C381FD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12</w:t>
            </w:r>
          </w:p>
        </w:tc>
        <w:tc>
          <w:tcPr>
            <w:tcW w:w="986" w:type="dxa"/>
          </w:tcPr>
          <w:p w14:paraId="702A65A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182</w:t>
            </w:r>
          </w:p>
        </w:tc>
        <w:tc>
          <w:tcPr>
            <w:tcW w:w="986" w:type="dxa"/>
          </w:tcPr>
          <w:p w14:paraId="258A9CC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525</w:t>
            </w:r>
          </w:p>
        </w:tc>
        <w:tc>
          <w:tcPr>
            <w:tcW w:w="986" w:type="dxa"/>
          </w:tcPr>
          <w:p w14:paraId="51AC269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6</w:t>
            </w:r>
          </w:p>
        </w:tc>
        <w:tc>
          <w:tcPr>
            <w:tcW w:w="986" w:type="dxa"/>
          </w:tcPr>
          <w:p w14:paraId="5450B16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23</w:t>
            </w:r>
          </w:p>
        </w:tc>
      </w:tr>
      <w:tr w:rsidR="00441568" w:rsidRPr="009B3E00" w14:paraId="15A0DFBD" w14:textId="77777777">
        <w:tc>
          <w:tcPr>
            <w:tcW w:w="3744" w:type="dxa"/>
          </w:tcPr>
          <w:p w14:paraId="0DCAE963"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STATUTS FÉDÉRAUX</w:t>
            </w:r>
          </w:p>
        </w:tc>
        <w:tc>
          <w:tcPr>
            <w:tcW w:w="986" w:type="dxa"/>
          </w:tcPr>
          <w:p w14:paraId="3C682DB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 xml:space="preserve"> 1,627</w:t>
            </w:r>
          </w:p>
        </w:tc>
        <w:tc>
          <w:tcPr>
            <w:tcW w:w="986" w:type="dxa"/>
          </w:tcPr>
          <w:p w14:paraId="03ADB805"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w:t>
            </w:r>
          </w:p>
        </w:tc>
        <w:tc>
          <w:tcPr>
            <w:tcW w:w="986" w:type="dxa"/>
          </w:tcPr>
          <w:p w14:paraId="3A794DB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70</w:t>
            </w:r>
          </w:p>
        </w:tc>
        <w:tc>
          <w:tcPr>
            <w:tcW w:w="986" w:type="dxa"/>
          </w:tcPr>
          <w:p w14:paraId="5AA649C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847</w:t>
            </w:r>
          </w:p>
        </w:tc>
        <w:tc>
          <w:tcPr>
            <w:tcW w:w="986" w:type="dxa"/>
          </w:tcPr>
          <w:p w14:paraId="3869464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10</w:t>
            </w:r>
          </w:p>
        </w:tc>
        <w:tc>
          <w:tcPr>
            <w:tcW w:w="986" w:type="dxa"/>
          </w:tcPr>
          <w:p w14:paraId="39B9528E" w14:textId="77777777" w:rsidR="00441568" w:rsidRPr="009B3E00" w:rsidRDefault="00441568" w:rsidP="00441568">
            <w:pPr>
              <w:ind w:firstLine="0"/>
              <w:rPr>
                <w:sz w:val="24"/>
              </w:rPr>
            </w:pPr>
            <w:r w:rsidRPr="009B3E00">
              <w:rPr>
                <w:rFonts w:eastAsia="Courier New" w:cs="Courier New"/>
                <w:color w:val="000000"/>
                <w:sz w:val="24"/>
                <w:lang w:eastAsia="fr-FR" w:bidi="fr-FR"/>
              </w:rPr>
              <w:t>38</w:t>
            </w:r>
          </w:p>
        </w:tc>
      </w:tr>
      <w:tr w:rsidR="00441568" w:rsidRPr="009B3E00" w14:paraId="022BC385" w14:textId="77777777">
        <w:tc>
          <w:tcPr>
            <w:tcW w:w="3744" w:type="dxa"/>
          </w:tcPr>
          <w:p w14:paraId="57B41A71"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33675783"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E951D1A"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598A201F"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22FF2F83"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32CE7DCC"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36BCC058"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4BF92CDE" w14:textId="77777777">
        <w:tc>
          <w:tcPr>
            <w:tcW w:w="3744" w:type="dxa"/>
          </w:tcPr>
          <w:p w14:paraId="63F866B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FF0000"/>
                <w:sz w:val="24"/>
                <w:u w:val="single"/>
                <w:lang w:eastAsia="fr-FR" w:bidi="fr-FR"/>
              </w:rPr>
              <w:t>Loi sur les jeunes délinquants</w:t>
            </w:r>
          </w:p>
        </w:tc>
        <w:tc>
          <w:tcPr>
            <w:tcW w:w="986" w:type="dxa"/>
          </w:tcPr>
          <w:p w14:paraId="4B8A1496"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389</w:t>
            </w:r>
          </w:p>
        </w:tc>
        <w:tc>
          <w:tcPr>
            <w:tcW w:w="986" w:type="dxa"/>
          </w:tcPr>
          <w:p w14:paraId="0B44AA9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645226F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17</w:t>
            </w:r>
          </w:p>
        </w:tc>
        <w:tc>
          <w:tcPr>
            <w:tcW w:w="986" w:type="dxa"/>
          </w:tcPr>
          <w:p w14:paraId="3EAED5E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578</w:t>
            </w:r>
          </w:p>
        </w:tc>
        <w:tc>
          <w:tcPr>
            <w:tcW w:w="986" w:type="dxa"/>
          </w:tcPr>
          <w:p w14:paraId="54520EB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7</w:t>
            </w:r>
          </w:p>
        </w:tc>
        <w:tc>
          <w:tcPr>
            <w:tcW w:w="986" w:type="dxa"/>
          </w:tcPr>
          <w:p w14:paraId="6B0C252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26</w:t>
            </w:r>
          </w:p>
        </w:tc>
      </w:tr>
      <w:tr w:rsidR="00441568" w:rsidRPr="009B3E00" w14:paraId="23A50CAA" w14:textId="77777777">
        <w:tc>
          <w:tcPr>
            <w:tcW w:w="3744" w:type="dxa"/>
          </w:tcPr>
          <w:p w14:paraId="313B1E63"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Immoralité et incorrigibilité</w:t>
            </w:r>
          </w:p>
        </w:tc>
        <w:tc>
          <w:tcPr>
            <w:tcW w:w="986" w:type="dxa"/>
          </w:tcPr>
          <w:p w14:paraId="4409785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234</w:t>
            </w:r>
          </w:p>
        </w:tc>
        <w:tc>
          <w:tcPr>
            <w:tcW w:w="986" w:type="dxa"/>
          </w:tcPr>
          <w:p w14:paraId="3A5B2455"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558DB296"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10</w:t>
            </w:r>
          </w:p>
        </w:tc>
        <w:tc>
          <w:tcPr>
            <w:tcW w:w="986" w:type="dxa"/>
          </w:tcPr>
          <w:p w14:paraId="3808F8F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459</w:t>
            </w:r>
          </w:p>
        </w:tc>
        <w:tc>
          <w:tcPr>
            <w:tcW w:w="986" w:type="dxa"/>
          </w:tcPr>
          <w:p w14:paraId="4B42DDD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6</w:t>
            </w:r>
          </w:p>
        </w:tc>
        <w:tc>
          <w:tcPr>
            <w:tcW w:w="986" w:type="dxa"/>
          </w:tcPr>
          <w:p w14:paraId="5F46367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20</w:t>
            </w:r>
          </w:p>
        </w:tc>
      </w:tr>
      <w:tr w:rsidR="00441568" w:rsidRPr="009B3E00" w14:paraId="512C8D29" w14:textId="77777777">
        <w:tc>
          <w:tcPr>
            <w:tcW w:w="3744" w:type="dxa"/>
          </w:tcPr>
          <w:p w14:paraId="0DE39287" w14:textId="77777777" w:rsidR="00441568" w:rsidRPr="009B3E00" w:rsidRDefault="00441568" w:rsidP="00441568">
            <w:pPr>
              <w:ind w:left="342" w:firstLine="0"/>
              <w:rPr>
                <w:rFonts w:eastAsia="Courier New" w:cs="Courier New"/>
                <w:color w:val="000000"/>
                <w:sz w:val="24"/>
                <w:lang w:bidi="fr-FR"/>
              </w:rPr>
            </w:pPr>
            <w:r w:rsidRPr="009B3E00">
              <w:rPr>
                <w:rFonts w:eastAsia="Courier New" w:cs="Courier New"/>
                <w:color w:val="000000"/>
                <w:sz w:val="24"/>
                <w:lang w:eastAsia="fr-FR" w:bidi="fr-FR"/>
              </w:rPr>
              <w:t>Autres</w:t>
            </w:r>
          </w:p>
        </w:tc>
        <w:tc>
          <w:tcPr>
            <w:tcW w:w="986" w:type="dxa"/>
          </w:tcPr>
          <w:p w14:paraId="6E79046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155</w:t>
            </w:r>
          </w:p>
        </w:tc>
        <w:tc>
          <w:tcPr>
            <w:tcW w:w="986" w:type="dxa"/>
          </w:tcPr>
          <w:p w14:paraId="33ABE36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6440A2F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7</w:t>
            </w:r>
          </w:p>
        </w:tc>
        <w:tc>
          <w:tcPr>
            <w:tcW w:w="986" w:type="dxa"/>
          </w:tcPr>
          <w:p w14:paraId="1EB9AE5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119</w:t>
            </w:r>
          </w:p>
        </w:tc>
        <w:tc>
          <w:tcPr>
            <w:tcW w:w="986" w:type="dxa"/>
          </w:tcPr>
          <w:p w14:paraId="5460E3D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24119276" w14:textId="77777777" w:rsidR="00441568" w:rsidRPr="009B3E00" w:rsidRDefault="00441568" w:rsidP="00441568">
            <w:pPr>
              <w:ind w:firstLine="0"/>
              <w:rPr>
                <w:sz w:val="24"/>
              </w:rPr>
            </w:pPr>
            <w:r w:rsidRPr="009B3E00">
              <w:rPr>
                <w:rFonts w:eastAsia="Courier New" w:cs="Courier New"/>
                <w:color w:val="000000"/>
                <w:sz w:val="24"/>
                <w:lang w:eastAsia="fr-FR" w:bidi="fr-FR"/>
              </w:rPr>
              <w:t>5</w:t>
            </w:r>
          </w:p>
        </w:tc>
      </w:tr>
      <w:tr w:rsidR="00441568" w:rsidRPr="009B3E00" w14:paraId="77F13316" w14:textId="77777777">
        <w:tc>
          <w:tcPr>
            <w:tcW w:w="3744" w:type="dxa"/>
          </w:tcPr>
          <w:p w14:paraId="353044FF"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7D3C215"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31C95222"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360A62A"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7DD35B7E"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3069E07E"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68D61504"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4980814D" w14:textId="77777777">
        <w:tc>
          <w:tcPr>
            <w:tcW w:w="3744" w:type="dxa"/>
          </w:tcPr>
          <w:p w14:paraId="7B41BDC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FF0000"/>
                <w:sz w:val="24"/>
                <w:u w:val="single"/>
                <w:lang w:eastAsia="fr-FR" w:bidi="fr-FR"/>
              </w:rPr>
              <w:t>Loi sur les stupéfiants</w:t>
            </w:r>
          </w:p>
        </w:tc>
        <w:tc>
          <w:tcPr>
            <w:tcW w:w="986" w:type="dxa"/>
          </w:tcPr>
          <w:p w14:paraId="2419DBE6"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943</w:t>
            </w:r>
          </w:p>
        </w:tc>
        <w:tc>
          <w:tcPr>
            <w:tcW w:w="986" w:type="dxa"/>
          </w:tcPr>
          <w:p w14:paraId="0F15DC5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w:t>
            </w:r>
          </w:p>
        </w:tc>
        <w:tc>
          <w:tcPr>
            <w:tcW w:w="986" w:type="dxa"/>
          </w:tcPr>
          <w:p w14:paraId="54B31B5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41</w:t>
            </w:r>
          </w:p>
        </w:tc>
        <w:tc>
          <w:tcPr>
            <w:tcW w:w="986" w:type="dxa"/>
          </w:tcPr>
          <w:p w14:paraId="762CF71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166</w:t>
            </w:r>
          </w:p>
        </w:tc>
        <w:tc>
          <w:tcPr>
            <w:tcW w:w="986" w:type="dxa"/>
          </w:tcPr>
          <w:p w14:paraId="360F9AA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w:t>
            </w:r>
          </w:p>
        </w:tc>
        <w:tc>
          <w:tcPr>
            <w:tcW w:w="986" w:type="dxa"/>
          </w:tcPr>
          <w:p w14:paraId="0FABB662"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7</w:t>
            </w:r>
          </w:p>
        </w:tc>
      </w:tr>
      <w:tr w:rsidR="00441568" w:rsidRPr="009B3E00" w14:paraId="1818CD29" w14:textId="77777777">
        <w:tc>
          <w:tcPr>
            <w:tcW w:w="3744" w:type="dxa"/>
          </w:tcPr>
          <w:p w14:paraId="61ED4D8C" w14:textId="77777777" w:rsidR="00441568" w:rsidRPr="009B3E00" w:rsidRDefault="00441568" w:rsidP="00441568">
            <w:pPr>
              <w:ind w:firstLine="0"/>
              <w:rPr>
                <w:rFonts w:eastAsia="Courier New" w:cs="Courier New"/>
                <w:color w:val="000000"/>
                <w:sz w:val="24"/>
                <w:lang w:eastAsia="fr-FR" w:bidi="fr-FR"/>
              </w:rPr>
            </w:pPr>
          </w:p>
        </w:tc>
        <w:tc>
          <w:tcPr>
            <w:tcW w:w="986" w:type="dxa"/>
          </w:tcPr>
          <w:p w14:paraId="67C4E73F" w14:textId="77777777" w:rsidR="00441568" w:rsidRPr="009B3E00" w:rsidRDefault="00441568" w:rsidP="00441568">
            <w:pPr>
              <w:ind w:firstLine="0"/>
              <w:rPr>
                <w:rFonts w:eastAsia="Courier New" w:cs="Courier New"/>
                <w:color w:val="000000"/>
                <w:sz w:val="24"/>
                <w:lang w:eastAsia="fr-FR" w:bidi="fr-FR"/>
              </w:rPr>
            </w:pPr>
          </w:p>
        </w:tc>
        <w:tc>
          <w:tcPr>
            <w:tcW w:w="986" w:type="dxa"/>
          </w:tcPr>
          <w:p w14:paraId="07E8519A" w14:textId="77777777" w:rsidR="00441568" w:rsidRPr="009B3E00" w:rsidRDefault="00441568" w:rsidP="00441568">
            <w:pPr>
              <w:ind w:firstLine="0"/>
              <w:rPr>
                <w:rFonts w:eastAsia="Courier New" w:cs="Courier New"/>
                <w:color w:val="000000"/>
                <w:sz w:val="24"/>
                <w:lang w:eastAsia="fr-FR" w:bidi="fr-FR"/>
              </w:rPr>
            </w:pPr>
          </w:p>
        </w:tc>
        <w:tc>
          <w:tcPr>
            <w:tcW w:w="986" w:type="dxa"/>
          </w:tcPr>
          <w:p w14:paraId="768F4221" w14:textId="77777777" w:rsidR="00441568" w:rsidRPr="009B3E00" w:rsidRDefault="00441568" w:rsidP="00441568">
            <w:pPr>
              <w:ind w:firstLine="0"/>
              <w:rPr>
                <w:rFonts w:eastAsia="Courier New" w:cs="Courier New"/>
                <w:color w:val="000000"/>
                <w:sz w:val="24"/>
                <w:lang w:eastAsia="fr-FR" w:bidi="fr-FR"/>
              </w:rPr>
            </w:pPr>
          </w:p>
        </w:tc>
        <w:tc>
          <w:tcPr>
            <w:tcW w:w="986" w:type="dxa"/>
          </w:tcPr>
          <w:p w14:paraId="70E8ED3D" w14:textId="77777777" w:rsidR="00441568" w:rsidRPr="009B3E00" w:rsidRDefault="00441568" w:rsidP="00441568">
            <w:pPr>
              <w:ind w:firstLine="0"/>
              <w:rPr>
                <w:rFonts w:eastAsia="Courier New" w:cs="Courier New"/>
                <w:color w:val="000000"/>
                <w:sz w:val="24"/>
                <w:lang w:eastAsia="fr-FR" w:bidi="fr-FR"/>
              </w:rPr>
            </w:pPr>
          </w:p>
        </w:tc>
        <w:tc>
          <w:tcPr>
            <w:tcW w:w="986" w:type="dxa"/>
          </w:tcPr>
          <w:p w14:paraId="32E223BD" w14:textId="77777777" w:rsidR="00441568" w:rsidRPr="009B3E00" w:rsidRDefault="00441568" w:rsidP="00441568">
            <w:pPr>
              <w:ind w:firstLine="0"/>
              <w:rPr>
                <w:rFonts w:eastAsia="Courier New" w:cs="Courier New"/>
                <w:color w:val="000000"/>
                <w:sz w:val="24"/>
                <w:lang w:eastAsia="fr-FR" w:bidi="fr-FR"/>
              </w:rPr>
            </w:pPr>
          </w:p>
        </w:tc>
        <w:tc>
          <w:tcPr>
            <w:tcW w:w="986" w:type="dxa"/>
          </w:tcPr>
          <w:p w14:paraId="2881D6C3" w14:textId="77777777" w:rsidR="00441568" w:rsidRPr="009B3E00" w:rsidRDefault="00441568" w:rsidP="00441568">
            <w:pPr>
              <w:ind w:firstLine="0"/>
              <w:rPr>
                <w:rFonts w:eastAsia="Courier New" w:cs="Courier New"/>
                <w:color w:val="000000"/>
                <w:sz w:val="24"/>
                <w:lang w:eastAsia="fr-FR" w:bidi="fr-FR"/>
              </w:rPr>
            </w:pPr>
          </w:p>
        </w:tc>
      </w:tr>
      <w:tr w:rsidR="00441568" w:rsidRPr="009B3E00" w14:paraId="31C978BA" w14:textId="77777777">
        <w:tc>
          <w:tcPr>
            <w:tcW w:w="3744" w:type="dxa"/>
          </w:tcPr>
          <w:p w14:paraId="0A835AF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FF0000"/>
                <w:sz w:val="24"/>
                <w:u w:val="single"/>
                <w:lang w:eastAsia="fr-FR" w:bidi="fr-FR"/>
              </w:rPr>
              <w:t>Autres</w:t>
            </w:r>
          </w:p>
        </w:tc>
        <w:tc>
          <w:tcPr>
            <w:tcW w:w="986" w:type="dxa"/>
          </w:tcPr>
          <w:p w14:paraId="6C456AA1"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295</w:t>
            </w:r>
          </w:p>
        </w:tc>
        <w:tc>
          <w:tcPr>
            <w:tcW w:w="986" w:type="dxa"/>
          </w:tcPr>
          <w:p w14:paraId="3E18857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4DC5247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13</w:t>
            </w:r>
          </w:p>
        </w:tc>
        <w:tc>
          <w:tcPr>
            <w:tcW w:w="986" w:type="dxa"/>
          </w:tcPr>
          <w:p w14:paraId="1F15855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103</w:t>
            </w:r>
          </w:p>
        </w:tc>
        <w:tc>
          <w:tcPr>
            <w:tcW w:w="986" w:type="dxa"/>
          </w:tcPr>
          <w:p w14:paraId="17A9EBDF"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6CCA8E7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w:t>
            </w:r>
          </w:p>
        </w:tc>
      </w:tr>
      <w:tr w:rsidR="00441568" w:rsidRPr="009B3E00" w14:paraId="7594CF8D" w14:textId="77777777">
        <w:tc>
          <w:tcPr>
            <w:tcW w:w="3744" w:type="dxa"/>
          </w:tcPr>
          <w:p w14:paraId="19294247"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5EE054F0"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5F276F66"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6E991B2"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498713E2"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5E12A41C"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C2EAC4D"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5128FC43" w14:textId="77777777">
        <w:tc>
          <w:tcPr>
            <w:tcW w:w="3744" w:type="dxa"/>
          </w:tcPr>
          <w:p w14:paraId="68EB3C4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STATUTS PROVINCIAUX</w:t>
            </w:r>
          </w:p>
        </w:tc>
        <w:tc>
          <w:tcPr>
            <w:tcW w:w="986" w:type="dxa"/>
          </w:tcPr>
          <w:p w14:paraId="237514F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7,159</w:t>
            </w:r>
          </w:p>
        </w:tc>
        <w:tc>
          <w:tcPr>
            <w:tcW w:w="986" w:type="dxa"/>
          </w:tcPr>
          <w:p w14:paraId="5DB2FE88"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20</w:t>
            </w:r>
          </w:p>
        </w:tc>
        <w:tc>
          <w:tcPr>
            <w:tcW w:w="986" w:type="dxa"/>
          </w:tcPr>
          <w:p w14:paraId="36DB925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309</w:t>
            </w:r>
          </w:p>
        </w:tc>
        <w:tc>
          <w:tcPr>
            <w:tcW w:w="986" w:type="dxa"/>
          </w:tcPr>
          <w:p w14:paraId="2089821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2,727</w:t>
            </w:r>
          </w:p>
        </w:tc>
        <w:tc>
          <w:tcPr>
            <w:tcW w:w="986" w:type="dxa"/>
          </w:tcPr>
          <w:p w14:paraId="564FD969"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34</w:t>
            </w:r>
          </w:p>
        </w:tc>
        <w:tc>
          <w:tcPr>
            <w:tcW w:w="986" w:type="dxa"/>
          </w:tcPr>
          <w:p w14:paraId="5054681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121</w:t>
            </w:r>
          </w:p>
        </w:tc>
      </w:tr>
      <w:tr w:rsidR="00441568" w:rsidRPr="009B3E00" w14:paraId="02340B30" w14:textId="77777777">
        <w:tc>
          <w:tcPr>
            <w:tcW w:w="3744" w:type="dxa"/>
          </w:tcPr>
          <w:p w14:paraId="2C627700" w14:textId="77777777" w:rsidR="00441568" w:rsidRPr="009B3E00" w:rsidRDefault="00441568" w:rsidP="00441568">
            <w:pPr>
              <w:ind w:left="342" w:firstLine="0"/>
              <w:rPr>
                <w:rFonts w:eastAsia="Courier New" w:cs="Courier New"/>
                <w:color w:val="000000"/>
                <w:sz w:val="24"/>
                <w:lang w:eastAsia="fr-FR" w:bidi="fr-FR"/>
              </w:rPr>
            </w:pPr>
            <w:r w:rsidRPr="009B3E00">
              <w:rPr>
                <w:rFonts w:eastAsia="Courier New" w:cs="Courier New"/>
                <w:color w:val="000000"/>
                <w:sz w:val="24"/>
                <w:lang w:eastAsia="fr-FR" w:bidi="fr-FR"/>
              </w:rPr>
              <w:t>Loi sur la circulation routière</w:t>
            </w:r>
          </w:p>
        </w:tc>
        <w:tc>
          <w:tcPr>
            <w:tcW w:w="986" w:type="dxa"/>
          </w:tcPr>
          <w:p w14:paraId="587BFA9D"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3,402</w:t>
            </w:r>
          </w:p>
        </w:tc>
        <w:tc>
          <w:tcPr>
            <w:tcW w:w="986" w:type="dxa"/>
          </w:tcPr>
          <w:p w14:paraId="274A3B0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9</w:t>
            </w:r>
          </w:p>
        </w:tc>
        <w:tc>
          <w:tcPr>
            <w:tcW w:w="986" w:type="dxa"/>
          </w:tcPr>
          <w:p w14:paraId="65C7DEF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H17</w:t>
            </w:r>
          </w:p>
        </w:tc>
        <w:tc>
          <w:tcPr>
            <w:tcW w:w="986" w:type="dxa"/>
          </w:tcPr>
          <w:p w14:paraId="3FC0F4D5"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390</w:t>
            </w:r>
          </w:p>
        </w:tc>
        <w:tc>
          <w:tcPr>
            <w:tcW w:w="986" w:type="dxa"/>
          </w:tcPr>
          <w:p w14:paraId="687D601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w:t>
            </w:r>
          </w:p>
        </w:tc>
        <w:tc>
          <w:tcPr>
            <w:tcW w:w="986" w:type="dxa"/>
          </w:tcPr>
          <w:p w14:paraId="2CDBAAC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17</w:t>
            </w:r>
          </w:p>
        </w:tc>
      </w:tr>
      <w:tr w:rsidR="00441568" w:rsidRPr="009B3E00" w14:paraId="5D3C76A1" w14:textId="77777777">
        <w:tc>
          <w:tcPr>
            <w:tcW w:w="3744" w:type="dxa"/>
          </w:tcPr>
          <w:p w14:paraId="219DD0F5" w14:textId="77777777" w:rsidR="00441568" w:rsidRPr="009B3E00" w:rsidRDefault="00441568" w:rsidP="00441568">
            <w:pPr>
              <w:ind w:left="342" w:firstLine="0"/>
              <w:rPr>
                <w:rFonts w:eastAsia="Courier New" w:cs="Courier New"/>
                <w:color w:val="000000"/>
                <w:sz w:val="24"/>
                <w:lang w:eastAsia="fr-FR" w:bidi="fr-FR"/>
              </w:rPr>
            </w:pPr>
            <w:r w:rsidRPr="009B3E00">
              <w:rPr>
                <w:rFonts w:eastAsia="Courier New" w:cs="Courier New"/>
                <w:color w:val="000000"/>
                <w:sz w:val="24"/>
                <w:lang w:eastAsia="fr-FR" w:bidi="fr-FR"/>
              </w:rPr>
              <w:t>Loi sur les spiritueux</w:t>
            </w:r>
          </w:p>
        </w:tc>
        <w:tc>
          <w:tcPr>
            <w:tcW w:w="986" w:type="dxa"/>
          </w:tcPr>
          <w:p w14:paraId="3E661A6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3,251</w:t>
            </w:r>
          </w:p>
        </w:tc>
        <w:tc>
          <w:tcPr>
            <w:tcW w:w="986" w:type="dxa"/>
          </w:tcPr>
          <w:p w14:paraId="6E0FB243"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9</w:t>
            </w:r>
          </w:p>
        </w:tc>
        <w:tc>
          <w:tcPr>
            <w:tcW w:w="986" w:type="dxa"/>
          </w:tcPr>
          <w:p w14:paraId="6B36B42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140</w:t>
            </w:r>
          </w:p>
        </w:tc>
        <w:tc>
          <w:tcPr>
            <w:tcW w:w="986" w:type="dxa"/>
          </w:tcPr>
          <w:p w14:paraId="2CAAAAF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2,177</w:t>
            </w:r>
          </w:p>
        </w:tc>
        <w:tc>
          <w:tcPr>
            <w:tcW w:w="986" w:type="dxa"/>
          </w:tcPr>
          <w:p w14:paraId="2A6D9B6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27</w:t>
            </w:r>
          </w:p>
        </w:tc>
        <w:tc>
          <w:tcPr>
            <w:tcW w:w="986" w:type="dxa"/>
          </w:tcPr>
          <w:p w14:paraId="49EE7CF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97</w:t>
            </w:r>
          </w:p>
        </w:tc>
      </w:tr>
      <w:tr w:rsidR="00441568" w:rsidRPr="009B3E00" w14:paraId="23EC1E5C" w14:textId="77777777">
        <w:tc>
          <w:tcPr>
            <w:tcW w:w="3744" w:type="dxa"/>
          </w:tcPr>
          <w:p w14:paraId="739FDE18" w14:textId="77777777" w:rsidR="00441568" w:rsidRPr="009B3E00" w:rsidRDefault="00441568" w:rsidP="00441568">
            <w:pPr>
              <w:ind w:left="342" w:firstLine="0"/>
              <w:rPr>
                <w:rFonts w:eastAsia="Courier New" w:cs="Courier New"/>
                <w:color w:val="000000"/>
                <w:sz w:val="24"/>
                <w:lang w:eastAsia="fr-FR" w:bidi="fr-FR"/>
              </w:rPr>
            </w:pPr>
            <w:r w:rsidRPr="009B3E00">
              <w:rPr>
                <w:rFonts w:eastAsia="Courier New" w:cs="Courier New"/>
                <w:color w:val="000000"/>
                <w:sz w:val="24"/>
                <w:lang w:eastAsia="fr-FR" w:bidi="fr-FR"/>
              </w:rPr>
              <w:t>Autres</w:t>
            </w:r>
          </w:p>
        </w:tc>
        <w:tc>
          <w:tcPr>
            <w:tcW w:w="986" w:type="dxa"/>
          </w:tcPr>
          <w:p w14:paraId="5718363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506</w:t>
            </w:r>
          </w:p>
        </w:tc>
        <w:tc>
          <w:tcPr>
            <w:tcW w:w="986" w:type="dxa"/>
          </w:tcPr>
          <w:p w14:paraId="56E5447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348114B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22</w:t>
            </w:r>
          </w:p>
        </w:tc>
        <w:tc>
          <w:tcPr>
            <w:tcW w:w="986" w:type="dxa"/>
          </w:tcPr>
          <w:p w14:paraId="5704E89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160</w:t>
            </w:r>
          </w:p>
        </w:tc>
        <w:tc>
          <w:tcPr>
            <w:tcW w:w="986" w:type="dxa"/>
          </w:tcPr>
          <w:p w14:paraId="725B5AC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2</w:t>
            </w:r>
          </w:p>
        </w:tc>
        <w:tc>
          <w:tcPr>
            <w:tcW w:w="986" w:type="dxa"/>
          </w:tcPr>
          <w:p w14:paraId="35B60BB6" w14:textId="77777777" w:rsidR="00441568" w:rsidRPr="009B3E00" w:rsidRDefault="00441568" w:rsidP="00441568">
            <w:pPr>
              <w:ind w:firstLine="0"/>
              <w:rPr>
                <w:sz w:val="24"/>
              </w:rPr>
            </w:pPr>
            <w:r w:rsidRPr="009B3E00">
              <w:rPr>
                <w:rFonts w:eastAsia="Courier New" w:cs="Courier New"/>
                <w:color w:val="000000"/>
                <w:sz w:val="24"/>
                <w:lang w:eastAsia="fr-FR" w:bidi="fr-FR"/>
              </w:rPr>
              <w:t>7</w:t>
            </w:r>
          </w:p>
        </w:tc>
      </w:tr>
      <w:tr w:rsidR="00441568" w:rsidRPr="009B3E00" w14:paraId="6AEEDD33" w14:textId="77777777">
        <w:tc>
          <w:tcPr>
            <w:tcW w:w="3744" w:type="dxa"/>
          </w:tcPr>
          <w:p w14:paraId="34556FB6"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4CAB6D1D"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6785BCC3"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10A76CC5"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2047293"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7FAC1CEF" w14:textId="77777777" w:rsidR="00441568" w:rsidRPr="009B3E00" w:rsidRDefault="00441568" w:rsidP="00441568">
            <w:pPr>
              <w:ind w:firstLine="0"/>
              <w:jc w:val="both"/>
              <w:rPr>
                <w:rFonts w:eastAsia="Courier New" w:cs="Courier New"/>
                <w:color w:val="000000"/>
                <w:sz w:val="24"/>
                <w:lang w:eastAsia="fr-FR" w:bidi="fr-FR"/>
              </w:rPr>
            </w:pPr>
          </w:p>
        </w:tc>
        <w:tc>
          <w:tcPr>
            <w:tcW w:w="986" w:type="dxa"/>
          </w:tcPr>
          <w:p w14:paraId="08DEEB20" w14:textId="77777777" w:rsidR="00441568" w:rsidRPr="009B3E00" w:rsidRDefault="00441568" w:rsidP="00441568">
            <w:pPr>
              <w:ind w:firstLine="0"/>
              <w:jc w:val="both"/>
              <w:rPr>
                <w:rFonts w:eastAsia="Courier New" w:cs="Courier New"/>
                <w:color w:val="000000"/>
                <w:sz w:val="24"/>
                <w:lang w:eastAsia="fr-FR" w:bidi="fr-FR"/>
              </w:rPr>
            </w:pPr>
          </w:p>
        </w:tc>
      </w:tr>
      <w:tr w:rsidR="00441568" w:rsidRPr="009B3E00" w14:paraId="6885FD61" w14:textId="77777777">
        <w:tc>
          <w:tcPr>
            <w:tcW w:w="3744" w:type="dxa"/>
          </w:tcPr>
          <w:p w14:paraId="68A8DEA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RÈGLEMENTS MUNICIPAUX</w:t>
            </w:r>
          </w:p>
        </w:tc>
        <w:tc>
          <w:tcPr>
            <w:tcW w:w="986" w:type="dxa"/>
          </w:tcPr>
          <w:p w14:paraId="31732AC0"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419</w:t>
            </w:r>
          </w:p>
        </w:tc>
        <w:tc>
          <w:tcPr>
            <w:tcW w:w="986" w:type="dxa"/>
          </w:tcPr>
          <w:p w14:paraId="2A3BDF6B"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55F6D34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18</w:t>
            </w:r>
          </w:p>
        </w:tc>
        <w:tc>
          <w:tcPr>
            <w:tcW w:w="986" w:type="dxa"/>
          </w:tcPr>
          <w:p w14:paraId="7914289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41</w:t>
            </w:r>
          </w:p>
        </w:tc>
        <w:tc>
          <w:tcPr>
            <w:tcW w:w="986" w:type="dxa"/>
          </w:tcPr>
          <w:p w14:paraId="156685AC"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Pr>
          <w:p w14:paraId="1922D65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bidi="fr-FR"/>
              </w:rPr>
              <w:t>2</w:t>
            </w:r>
          </w:p>
        </w:tc>
      </w:tr>
      <w:tr w:rsidR="00441568" w:rsidRPr="009B3E00" w14:paraId="24CF4734" w14:textId="77777777">
        <w:tc>
          <w:tcPr>
            <w:tcW w:w="3744" w:type="dxa"/>
          </w:tcPr>
          <w:p w14:paraId="77566566" w14:textId="77777777" w:rsidR="00441568" w:rsidRPr="009B3E00" w:rsidRDefault="00441568" w:rsidP="00441568">
            <w:pPr>
              <w:ind w:left="342" w:firstLine="0"/>
              <w:rPr>
                <w:rFonts w:eastAsia="Courier New" w:cs="Courier New"/>
                <w:color w:val="000000"/>
                <w:sz w:val="24"/>
                <w:lang w:eastAsia="fr-FR" w:bidi="fr-FR"/>
              </w:rPr>
            </w:pPr>
            <w:r w:rsidRPr="009B3E00">
              <w:rPr>
                <w:rFonts w:eastAsia="Courier New" w:cs="Courier New"/>
                <w:color w:val="000000"/>
                <w:sz w:val="24"/>
                <w:lang w:eastAsia="fr-FR" w:bidi="fr-FR"/>
              </w:rPr>
              <w:t>Circulation</w:t>
            </w:r>
          </w:p>
        </w:tc>
        <w:tc>
          <w:tcPr>
            <w:tcW w:w="986" w:type="dxa"/>
          </w:tcPr>
          <w:p w14:paraId="487D013A"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109</w:t>
            </w:r>
          </w:p>
        </w:tc>
        <w:tc>
          <w:tcPr>
            <w:tcW w:w="986" w:type="dxa"/>
          </w:tcPr>
          <w:p w14:paraId="7EA4DB9E"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158A3C87"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5</w:t>
            </w:r>
          </w:p>
        </w:tc>
        <w:tc>
          <w:tcPr>
            <w:tcW w:w="986" w:type="dxa"/>
          </w:tcPr>
          <w:p w14:paraId="7340D1E5"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11</w:t>
            </w:r>
          </w:p>
        </w:tc>
        <w:tc>
          <w:tcPr>
            <w:tcW w:w="986" w:type="dxa"/>
          </w:tcPr>
          <w:p w14:paraId="18C129A4"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Pr>
          <w:p w14:paraId="45673E56" w14:textId="77777777" w:rsidR="00441568" w:rsidRPr="009B3E00" w:rsidRDefault="00441568" w:rsidP="00441568">
            <w:pPr>
              <w:ind w:firstLine="0"/>
              <w:rPr>
                <w:rFonts w:eastAsia="Courier New" w:cs="Courier New"/>
                <w:color w:val="000000"/>
                <w:sz w:val="24"/>
                <w:lang w:bidi="fr-FR"/>
              </w:rPr>
            </w:pPr>
            <w:r w:rsidRPr="009B3E00">
              <w:rPr>
                <w:rFonts w:eastAsia="Courier New" w:cs="Courier New"/>
                <w:color w:val="000000"/>
                <w:sz w:val="24"/>
                <w:lang w:eastAsia="fr-FR" w:bidi="fr-FR"/>
              </w:rPr>
              <w:t>—</w:t>
            </w:r>
          </w:p>
        </w:tc>
      </w:tr>
      <w:tr w:rsidR="00441568" w:rsidRPr="009B3E00" w14:paraId="14D8ABEC" w14:textId="77777777">
        <w:tc>
          <w:tcPr>
            <w:tcW w:w="3744" w:type="dxa"/>
            <w:tcBorders>
              <w:bottom w:val="single" w:sz="4" w:space="0" w:color="auto"/>
            </w:tcBorders>
          </w:tcPr>
          <w:p w14:paraId="3EEB6730" w14:textId="77777777" w:rsidR="00441568" w:rsidRPr="009B3E00" w:rsidRDefault="00441568" w:rsidP="00441568">
            <w:pPr>
              <w:spacing w:after="120"/>
              <w:ind w:left="342" w:firstLine="0"/>
              <w:rPr>
                <w:rFonts w:eastAsia="Courier New" w:cs="Courier New"/>
                <w:color w:val="000000"/>
                <w:sz w:val="24"/>
                <w:lang w:eastAsia="fr-FR" w:bidi="fr-FR"/>
              </w:rPr>
            </w:pPr>
            <w:r w:rsidRPr="009B3E00">
              <w:rPr>
                <w:rFonts w:eastAsia="Courier New" w:cs="Courier New"/>
                <w:color w:val="000000"/>
                <w:sz w:val="24"/>
                <w:lang w:eastAsia="fr-FR" w:bidi="fr-FR"/>
              </w:rPr>
              <w:t>Autres</w:t>
            </w:r>
          </w:p>
        </w:tc>
        <w:tc>
          <w:tcPr>
            <w:tcW w:w="986" w:type="dxa"/>
            <w:tcBorders>
              <w:bottom w:val="single" w:sz="4" w:space="0" w:color="auto"/>
            </w:tcBorders>
          </w:tcPr>
          <w:p w14:paraId="67E27959" w14:textId="77777777" w:rsidR="00441568" w:rsidRPr="009B3E00" w:rsidRDefault="00441568" w:rsidP="00441568">
            <w:pPr>
              <w:spacing w:after="120"/>
              <w:ind w:firstLine="0"/>
              <w:rPr>
                <w:rFonts w:eastAsia="Courier New" w:cs="Courier New"/>
                <w:color w:val="000000"/>
                <w:sz w:val="24"/>
                <w:lang w:bidi="fr-FR"/>
              </w:rPr>
            </w:pPr>
            <w:r w:rsidRPr="009B3E00">
              <w:rPr>
                <w:rFonts w:eastAsia="Courier New" w:cs="Courier New"/>
                <w:color w:val="000000"/>
                <w:sz w:val="24"/>
                <w:lang w:eastAsia="fr-FR" w:bidi="fr-FR"/>
              </w:rPr>
              <w:t>310</w:t>
            </w:r>
          </w:p>
        </w:tc>
        <w:tc>
          <w:tcPr>
            <w:tcW w:w="986" w:type="dxa"/>
            <w:tcBorders>
              <w:bottom w:val="single" w:sz="4" w:space="0" w:color="auto"/>
            </w:tcBorders>
          </w:tcPr>
          <w:p w14:paraId="76562E29" w14:textId="77777777" w:rsidR="00441568" w:rsidRPr="009B3E00" w:rsidRDefault="00441568" w:rsidP="00441568">
            <w:pPr>
              <w:spacing w:after="120"/>
              <w:ind w:firstLine="0"/>
              <w:rPr>
                <w:rFonts w:eastAsia="Courier New" w:cs="Courier New"/>
                <w:color w:val="000000"/>
                <w:sz w:val="24"/>
                <w:lang w:bidi="fr-FR"/>
              </w:rPr>
            </w:pPr>
            <w:r w:rsidRPr="009B3E00">
              <w:rPr>
                <w:rFonts w:eastAsia="Courier New" w:cs="Courier New"/>
                <w:color w:val="000000"/>
                <w:sz w:val="24"/>
                <w:lang w:eastAsia="fr-FR" w:bidi="fr-FR"/>
              </w:rPr>
              <w:t>1</w:t>
            </w:r>
          </w:p>
        </w:tc>
        <w:tc>
          <w:tcPr>
            <w:tcW w:w="986" w:type="dxa"/>
            <w:tcBorders>
              <w:bottom w:val="single" w:sz="4" w:space="0" w:color="auto"/>
            </w:tcBorders>
          </w:tcPr>
          <w:p w14:paraId="6335CB23" w14:textId="77777777" w:rsidR="00441568" w:rsidRPr="009B3E00" w:rsidRDefault="00441568" w:rsidP="00441568">
            <w:pPr>
              <w:spacing w:after="120"/>
              <w:ind w:firstLine="0"/>
              <w:rPr>
                <w:rFonts w:eastAsia="Courier New" w:cs="Courier New"/>
                <w:color w:val="000000"/>
                <w:sz w:val="24"/>
                <w:lang w:bidi="fr-FR"/>
              </w:rPr>
            </w:pPr>
            <w:r w:rsidRPr="009B3E00">
              <w:rPr>
                <w:rFonts w:eastAsia="Courier New" w:cs="Courier New"/>
                <w:color w:val="000000"/>
                <w:sz w:val="24"/>
                <w:lang w:eastAsia="fr-FR" w:bidi="fr-FR"/>
              </w:rPr>
              <w:t>13</w:t>
            </w:r>
          </w:p>
        </w:tc>
        <w:tc>
          <w:tcPr>
            <w:tcW w:w="986" w:type="dxa"/>
            <w:tcBorders>
              <w:bottom w:val="single" w:sz="4" w:space="0" w:color="auto"/>
            </w:tcBorders>
          </w:tcPr>
          <w:p w14:paraId="21BEDB74" w14:textId="77777777" w:rsidR="00441568" w:rsidRPr="009B3E00" w:rsidRDefault="00441568" w:rsidP="00441568">
            <w:pPr>
              <w:spacing w:after="120"/>
              <w:ind w:firstLine="0"/>
              <w:rPr>
                <w:rFonts w:eastAsia="Courier New" w:cs="Courier New"/>
                <w:color w:val="000000"/>
                <w:sz w:val="24"/>
                <w:lang w:bidi="fr-FR"/>
              </w:rPr>
            </w:pPr>
            <w:r w:rsidRPr="009B3E00">
              <w:rPr>
                <w:rFonts w:eastAsia="Courier New" w:cs="Courier New"/>
                <w:color w:val="000000"/>
                <w:sz w:val="24"/>
                <w:lang w:eastAsia="fr-FR" w:bidi="fr-FR"/>
              </w:rPr>
              <w:t>30</w:t>
            </w:r>
          </w:p>
        </w:tc>
        <w:tc>
          <w:tcPr>
            <w:tcW w:w="986" w:type="dxa"/>
            <w:tcBorders>
              <w:bottom w:val="single" w:sz="4" w:space="0" w:color="auto"/>
            </w:tcBorders>
          </w:tcPr>
          <w:p w14:paraId="31F5AD89" w14:textId="77777777" w:rsidR="00441568" w:rsidRPr="009B3E00" w:rsidRDefault="00441568" w:rsidP="00441568">
            <w:pPr>
              <w:spacing w:after="120"/>
              <w:ind w:firstLine="0"/>
              <w:rPr>
                <w:rFonts w:eastAsia="Courier New" w:cs="Courier New"/>
                <w:color w:val="000000"/>
                <w:sz w:val="24"/>
                <w:lang w:bidi="fr-FR"/>
              </w:rPr>
            </w:pPr>
            <w:r w:rsidRPr="009B3E00">
              <w:rPr>
                <w:rFonts w:eastAsia="Courier New" w:cs="Courier New"/>
                <w:color w:val="000000"/>
                <w:sz w:val="24"/>
                <w:lang w:eastAsia="fr-FR" w:bidi="fr-FR"/>
              </w:rPr>
              <w:t>0</w:t>
            </w:r>
          </w:p>
        </w:tc>
        <w:tc>
          <w:tcPr>
            <w:tcW w:w="986" w:type="dxa"/>
            <w:tcBorders>
              <w:bottom w:val="single" w:sz="4" w:space="0" w:color="auto"/>
            </w:tcBorders>
          </w:tcPr>
          <w:p w14:paraId="390F23AE" w14:textId="77777777" w:rsidR="00441568" w:rsidRPr="009B3E00" w:rsidRDefault="00441568" w:rsidP="00441568">
            <w:pPr>
              <w:spacing w:after="120"/>
              <w:ind w:firstLine="0"/>
              <w:rPr>
                <w:sz w:val="24"/>
              </w:rPr>
            </w:pPr>
            <w:r w:rsidRPr="009B3E00">
              <w:rPr>
                <w:rFonts w:eastAsia="Courier New" w:cs="Courier New"/>
                <w:color w:val="000000"/>
                <w:sz w:val="24"/>
                <w:lang w:eastAsia="fr-FR" w:bidi="fr-FR"/>
              </w:rPr>
              <w:t>l</w:t>
            </w:r>
          </w:p>
        </w:tc>
      </w:tr>
    </w:tbl>
    <w:p w14:paraId="57482AD0" w14:textId="77777777" w:rsidR="00441568" w:rsidRDefault="00441568" w:rsidP="00441568">
      <w:pPr>
        <w:ind w:firstLine="0"/>
        <w:jc w:val="both"/>
        <w:rPr>
          <w:rFonts w:eastAsia="Courier New" w:cs="Courier New"/>
          <w:color w:val="000000"/>
          <w:lang w:eastAsia="fr-FR" w:bidi="fr-FR"/>
        </w:rPr>
      </w:pPr>
    </w:p>
    <w:p w14:paraId="069F629B" w14:textId="77777777" w:rsidR="00441568" w:rsidRDefault="00441568" w:rsidP="00441568">
      <w:pPr>
        <w:ind w:left="-1080" w:firstLine="0"/>
        <w:jc w:val="both"/>
        <w:rPr>
          <w:rFonts w:eastAsia="Courier New" w:cs="Courier New"/>
          <w:color w:val="000000"/>
          <w:sz w:val="24"/>
          <w:lang w:eastAsia="fr-FR" w:bidi="fr-FR"/>
        </w:rPr>
      </w:pPr>
    </w:p>
    <w:p w14:paraId="2B967D25" w14:textId="77777777" w:rsidR="00441568" w:rsidRPr="00822C82" w:rsidRDefault="00441568" w:rsidP="00441568">
      <w:pPr>
        <w:ind w:left="-1080" w:firstLine="0"/>
        <w:jc w:val="both"/>
        <w:rPr>
          <w:rFonts w:eastAsia="Courier New" w:cs="Courier New"/>
          <w:color w:val="000000"/>
          <w:sz w:val="24"/>
          <w:lang w:eastAsia="fr-FR" w:bidi="fr-FR"/>
        </w:rPr>
      </w:pPr>
      <w:r>
        <w:rPr>
          <w:rFonts w:eastAsia="Courier New" w:cs="Courier New"/>
          <w:color w:val="000000"/>
          <w:sz w:val="24"/>
          <w:lang w:eastAsia="fr-FR" w:bidi="fr-FR"/>
        </w:rPr>
        <w:t xml:space="preserve">Les données ne sont pas </w:t>
      </w:r>
      <w:r w:rsidRPr="00822C82">
        <w:rPr>
          <w:rFonts w:eastAsia="Courier New" w:cs="Courier New"/>
          <w:color w:val="000000"/>
          <w:sz w:val="24"/>
          <w:lang w:eastAsia="fr-FR" w:bidi="fr-FR"/>
        </w:rPr>
        <w:t xml:space="preserve">disponibles ou bien </w:t>
      </w:r>
      <w:r>
        <w:rPr>
          <w:rFonts w:eastAsia="Courier New" w:cs="Courier New"/>
          <w:color w:val="000000"/>
          <w:sz w:val="24"/>
          <w:lang w:eastAsia="fr-FR" w:bidi="fr-FR"/>
        </w:rPr>
        <w:t>il</w:t>
      </w:r>
      <w:r w:rsidRPr="00822C82">
        <w:rPr>
          <w:rFonts w:eastAsia="Courier New" w:cs="Courier New"/>
          <w:color w:val="000000"/>
          <w:sz w:val="24"/>
          <w:lang w:eastAsia="fr-FR" w:bidi="fr-FR"/>
        </w:rPr>
        <w:t xml:space="preserve"> s'est avéré impossible d’effectuer des calculs</w:t>
      </w:r>
      <w:r>
        <w:rPr>
          <w:rFonts w:eastAsia="Courier New" w:cs="Courier New"/>
          <w:color w:val="000000"/>
          <w:sz w:val="24"/>
          <w:lang w:eastAsia="fr-FR" w:bidi="fr-FR"/>
        </w:rPr>
        <w:t xml:space="preserve"> valables.</w:t>
      </w:r>
    </w:p>
    <w:p w14:paraId="474BCE0E" w14:textId="77777777" w:rsidR="00441568" w:rsidRDefault="00441568" w:rsidP="00441568">
      <w:pPr>
        <w:ind w:left="-1080" w:firstLine="0"/>
        <w:jc w:val="both"/>
        <w:rPr>
          <w:rFonts w:eastAsia="Courier New" w:cs="Courier New"/>
          <w:color w:val="000000"/>
          <w:sz w:val="24"/>
          <w:lang w:eastAsia="fr-FR" w:bidi="fr-FR"/>
        </w:rPr>
      </w:pPr>
    </w:p>
    <w:p w14:paraId="422CD237" w14:textId="77777777" w:rsidR="00441568" w:rsidRPr="00822C82" w:rsidRDefault="00441568" w:rsidP="00441568">
      <w:pPr>
        <w:ind w:left="450" w:hanging="1530"/>
        <w:jc w:val="both"/>
        <w:rPr>
          <w:rFonts w:eastAsia="Courier New" w:cs="Courier New"/>
          <w:color w:val="000000"/>
          <w:sz w:val="24"/>
          <w:lang w:eastAsia="fr-FR" w:bidi="fr-FR"/>
        </w:rPr>
      </w:pPr>
      <w:r w:rsidRPr="00822C82">
        <w:rPr>
          <w:rFonts w:eastAsia="Courier New" w:cs="Courier New"/>
          <w:color w:val="000000"/>
          <w:sz w:val="24"/>
          <w:lang w:eastAsia="fr-FR" w:bidi="fr-FR"/>
        </w:rPr>
        <w:t>Préparé par :</w:t>
      </w:r>
      <w:r w:rsidRPr="00822C82">
        <w:rPr>
          <w:rFonts w:eastAsia="Courier New" w:cs="Courier New"/>
          <w:color w:val="000000"/>
          <w:sz w:val="24"/>
          <w:lang w:eastAsia="fr-FR" w:bidi="fr-FR"/>
        </w:rPr>
        <w:tab/>
        <w:t>Division des systèmes d'information et de la statistique.</w:t>
      </w:r>
    </w:p>
    <w:p w14:paraId="4C896DBC" w14:textId="77777777" w:rsidR="00441568" w:rsidRPr="00822C82" w:rsidRDefault="00441568" w:rsidP="00441568">
      <w:pPr>
        <w:ind w:left="450" w:hanging="1530"/>
        <w:jc w:val="both"/>
        <w:rPr>
          <w:rFonts w:eastAsia="Courier New" w:cs="Courier New"/>
          <w:color w:val="000000"/>
          <w:sz w:val="24"/>
          <w:lang w:eastAsia="fr-FR" w:bidi="fr-FR"/>
        </w:rPr>
      </w:pPr>
      <w:r>
        <w:rPr>
          <w:rFonts w:eastAsia="Courier New" w:cs="Courier New"/>
          <w:color w:val="000000"/>
          <w:sz w:val="24"/>
          <w:lang w:eastAsia="fr-FR" w:bidi="fr-FR"/>
        </w:rPr>
        <w:tab/>
      </w:r>
      <w:r w:rsidRPr="00822C82">
        <w:rPr>
          <w:rFonts w:eastAsia="Courier New" w:cs="Courier New"/>
          <w:color w:val="000000"/>
          <w:sz w:val="24"/>
          <w:lang w:eastAsia="fr-FR" w:bidi="fr-FR"/>
        </w:rPr>
        <w:t>Ministère du Solliciteur Général, juillet 1977.</w:t>
      </w:r>
    </w:p>
    <w:p w14:paraId="4F439266" w14:textId="77777777" w:rsidR="00441568" w:rsidRDefault="00441568" w:rsidP="00441568">
      <w:pPr>
        <w:ind w:left="-1080" w:firstLine="0"/>
        <w:jc w:val="both"/>
        <w:rPr>
          <w:rFonts w:eastAsia="Courier New" w:cs="Courier New"/>
          <w:color w:val="000000"/>
          <w:sz w:val="24"/>
          <w:lang w:eastAsia="fr-FR" w:bidi="fr-FR"/>
        </w:rPr>
      </w:pPr>
    </w:p>
    <w:p w14:paraId="6E54295F" w14:textId="77777777" w:rsidR="00441568" w:rsidRPr="00822C82" w:rsidRDefault="00441568" w:rsidP="00441568">
      <w:pPr>
        <w:ind w:left="-1080" w:firstLine="0"/>
        <w:jc w:val="both"/>
        <w:rPr>
          <w:rFonts w:eastAsia="Courier New" w:cs="Courier New"/>
          <w:color w:val="000000"/>
          <w:sz w:val="24"/>
          <w:lang w:eastAsia="fr-FR" w:bidi="fr-FR"/>
        </w:rPr>
      </w:pPr>
      <w:r w:rsidRPr="00822C82">
        <w:rPr>
          <w:rFonts w:eastAsia="Courier New" w:cs="Courier New"/>
          <w:color w:val="000000"/>
          <w:sz w:val="24"/>
          <w:lang w:eastAsia="fr-FR" w:bidi="fr-FR"/>
        </w:rPr>
        <w:t>Source :</w:t>
      </w:r>
      <w:r w:rsidRPr="00822C82">
        <w:rPr>
          <w:rFonts w:eastAsia="Courier New" w:cs="Courier New"/>
          <w:color w:val="000000"/>
          <w:sz w:val="24"/>
          <w:lang w:eastAsia="fr-FR" w:bidi="fr-FR"/>
        </w:rPr>
        <w:tab/>
        <w:t>Statistique</w:t>
      </w:r>
      <w:r>
        <w:rPr>
          <w:rFonts w:eastAsia="Courier New" w:cs="Courier New"/>
          <w:color w:val="000000"/>
          <w:sz w:val="24"/>
          <w:lang w:eastAsia="fr-FR" w:bidi="fr-FR"/>
        </w:rPr>
        <w:t xml:space="preserve"> </w:t>
      </w:r>
      <w:r w:rsidRPr="00822C82">
        <w:rPr>
          <w:rFonts w:eastAsia="Courier New" w:cs="Courier New"/>
          <w:color w:val="000000"/>
          <w:sz w:val="24"/>
          <w:lang w:eastAsia="fr-FR" w:bidi="fr-FR"/>
        </w:rPr>
        <w:t>Canada, "Jeunes délinquants - 1973". (Catalogue no. 85-202).</w:t>
      </w:r>
    </w:p>
    <w:p w14:paraId="2DC404F1" w14:textId="77777777" w:rsidR="00441568" w:rsidRDefault="00441568" w:rsidP="00441568">
      <w:pPr>
        <w:ind w:left="-1080" w:firstLine="0"/>
        <w:jc w:val="both"/>
        <w:rPr>
          <w:rFonts w:eastAsia="Courier New" w:cs="Courier New"/>
          <w:color w:val="000000"/>
          <w:sz w:val="24"/>
          <w:lang w:eastAsia="fr-FR" w:bidi="fr-FR"/>
        </w:rPr>
      </w:pPr>
      <w:r w:rsidRPr="00822C82">
        <w:rPr>
          <w:rFonts w:eastAsia="Courier New" w:cs="Courier New"/>
          <w:color w:val="000000"/>
          <w:sz w:val="24"/>
          <w:lang w:eastAsia="fr-FR" w:bidi="fr-FR"/>
        </w:rPr>
        <w:t>Tableau reproduit de :</w:t>
      </w:r>
      <w:r>
        <w:rPr>
          <w:rFonts w:eastAsia="Courier New" w:cs="Courier New"/>
          <w:color w:val="000000"/>
          <w:sz w:val="24"/>
          <w:lang w:eastAsia="fr-FR" w:bidi="fr-FR"/>
        </w:rPr>
        <w:t xml:space="preserve"> </w:t>
      </w:r>
      <w:r w:rsidRPr="00822C82">
        <w:rPr>
          <w:rFonts w:eastAsia="Courier New" w:cs="Courier New"/>
          <w:color w:val="000000"/>
          <w:sz w:val="24"/>
          <w:lang w:eastAsia="fr-FR" w:bidi="fr-FR"/>
        </w:rPr>
        <w:t>Solliciteur</w:t>
      </w:r>
      <w:r>
        <w:rPr>
          <w:rFonts w:eastAsia="Courier New" w:cs="Courier New"/>
          <w:color w:val="000000"/>
          <w:sz w:val="24"/>
          <w:lang w:eastAsia="fr-FR" w:bidi="fr-FR"/>
        </w:rPr>
        <w:t xml:space="preserve"> </w:t>
      </w:r>
      <w:r w:rsidRPr="00822C82">
        <w:rPr>
          <w:rFonts w:eastAsia="Courier New" w:cs="Courier New"/>
          <w:color w:val="000000"/>
          <w:sz w:val="24"/>
          <w:lang w:eastAsia="fr-FR" w:bidi="fr-FR"/>
        </w:rPr>
        <w:t>Général</w:t>
      </w:r>
      <w:r>
        <w:rPr>
          <w:rFonts w:eastAsia="Courier New" w:cs="Courier New"/>
          <w:color w:val="000000"/>
          <w:sz w:val="24"/>
          <w:lang w:eastAsia="fr-FR" w:bidi="fr-FR"/>
        </w:rPr>
        <w:t xml:space="preserve"> </w:t>
      </w:r>
      <w:r w:rsidRPr="00822C82">
        <w:rPr>
          <w:rFonts w:eastAsia="Courier New" w:cs="Courier New"/>
          <w:color w:val="000000"/>
          <w:sz w:val="24"/>
          <w:lang w:eastAsia="fr-FR" w:bidi="fr-FR"/>
        </w:rPr>
        <w:t>(1977). Recueil Statistique Justice</w:t>
      </w:r>
      <w:r>
        <w:rPr>
          <w:rFonts w:eastAsia="Courier New" w:cs="Courier New"/>
          <w:color w:val="000000"/>
          <w:sz w:val="24"/>
          <w:lang w:eastAsia="fr-FR" w:bidi="fr-FR"/>
        </w:rPr>
        <w:t xml:space="preserve"> pénale du Canada.</w:t>
      </w:r>
    </w:p>
    <w:p w14:paraId="53FE6CE3" w14:textId="77777777" w:rsidR="00441568" w:rsidRDefault="00441568" w:rsidP="00441568">
      <w:pPr>
        <w:ind w:left="-1080" w:firstLine="0"/>
        <w:jc w:val="both"/>
        <w:rPr>
          <w:rFonts w:eastAsia="Courier New" w:cs="Courier New"/>
          <w:color w:val="000000"/>
          <w:lang w:eastAsia="fr-FR" w:bidi="fr-FR"/>
        </w:rPr>
      </w:pPr>
    </w:p>
    <w:p w14:paraId="62A42A69" w14:textId="77777777" w:rsidR="00441568" w:rsidRDefault="00441568" w:rsidP="00441568">
      <w:pPr>
        <w:pStyle w:val="p"/>
        <w:sectPr w:rsidR="00441568">
          <w:pgSz w:w="12240" w:h="15840"/>
          <w:pgMar w:top="1800" w:right="1440" w:bottom="1440" w:left="2160" w:header="720" w:footer="720" w:gutter="720"/>
          <w:cols w:space="720"/>
        </w:sectPr>
      </w:pPr>
    </w:p>
    <w:p w14:paraId="4EFBF834" w14:textId="77777777" w:rsidR="00441568" w:rsidRPr="00376716" w:rsidRDefault="00441568" w:rsidP="00441568">
      <w:pPr>
        <w:pStyle w:val="p"/>
      </w:pPr>
      <w:r>
        <w:t>[109]</w:t>
      </w:r>
    </w:p>
    <w:p w14:paraId="336DB89C" w14:textId="77777777" w:rsidR="00441568" w:rsidRDefault="00441568" w:rsidP="00441568">
      <w:pPr>
        <w:pStyle w:val="figtitre"/>
      </w:pPr>
      <w:r w:rsidRPr="009A1226">
        <w:t xml:space="preserve">Tableau </w:t>
      </w:r>
      <w:r>
        <w:t>10</w:t>
      </w:r>
    </w:p>
    <w:p w14:paraId="13500AB9" w14:textId="77777777" w:rsidR="00441568" w:rsidRPr="00376716" w:rsidRDefault="00441568" w:rsidP="00441568">
      <w:pPr>
        <w:pStyle w:val="figtitrest"/>
      </w:pPr>
      <w:r w:rsidRPr="009A1226">
        <w:t xml:space="preserve">Pour les Jeunes reconnus "Jeunes délinquants", </w:t>
      </w:r>
      <w:r>
        <w:t>variation indicielle de l’ampleur</w:t>
      </w:r>
      <w:r>
        <w:br/>
        <w:t>de chacun des types de délits selon le sexe, Canada, 1963-1973</w:t>
      </w:r>
    </w:p>
    <w:p w14:paraId="00B80AB7" w14:textId="77777777" w:rsidR="00441568" w:rsidRPr="00376716" w:rsidRDefault="00441568" w:rsidP="00441568">
      <w:pPr>
        <w:spacing w:before="120" w:after="120"/>
        <w:jc w:val="both"/>
      </w:pPr>
    </w:p>
    <w:tbl>
      <w:tblPr>
        <w:tblW w:w="0" w:type="auto"/>
        <w:tblInd w:w="40" w:type="dxa"/>
        <w:tblLayout w:type="fixed"/>
        <w:tblCellMar>
          <w:left w:w="40" w:type="dxa"/>
          <w:right w:w="40" w:type="dxa"/>
        </w:tblCellMar>
        <w:tblLook w:val="0000" w:firstRow="0" w:lastRow="0" w:firstColumn="0" w:lastColumn="0" w:noHBand="0" w:noVBand="0"/>
      </w:tblPr>
      <w:tblGrid>
        <w:gridCol w:w="1080"/>
        <w:gridCol w:w="1150"/>
        <w:gridCol w:w="1151"/>
        <w:gridCol w:w="1151"/>
        <w:gridCol w:w="1150"/>
        <w:gridCol w:w="1151"/>
        <w:gridCol w:w="1151"/>
        <w:gridCol w:w="1151"/>
        <w:gridCol w:w="1150"/>
        <w:gridCol w:w="1151"/>
        <w:gridCol w:w="1151"/>
        <w:gridCol w:w="1150"/>
        <w:gridCol w:w="1151"/>
        <w:gridCol w:w="1151"/>
        <w:gridCol w:w="1151"/>
      </w:tblGrid>
      <w:tr w:rsidR="00441568" w14:paraId="7469BC4A" w14:textId="77777777">
        <w:tblPrEx>
          <w:tblCellMar>
            <w:top w:w="0" w:type="dxa"/>
            <w:bottom w:w="0" w:type="dxa"/>
          </w:tblCellMar>
        </w:tblPrEx>
        <w:tc>
          <w:tcPr>
            <w:tcW w:w="1080" w:type="dxa"/>
            <w:tcBorders>
              <w:top w:val="single" w:sz="6" w:space="0" w:color="auto"/>
              <w:left w:val="nil"/>
              <w:bottom w:val="single" w:sz="6" w:space="0" w:color="auto"/>
              <w:right w:val="single" w:sz="6" w:space="0" w:color="auto"/>
            </w:tcBorders>
            <w:shd w:val="clear" w:color="auto" w:fill="FFFFFF"/>
          </w:tcPr>
          <w:p w14:paraId="2F7FC81A" w14:textId="77777777" w:rsidR="00441568" w:rsidRPr="007263D2" w:rsidRDefault="00441568" w:rsidP="00441568">
            <w:pPr>
              <w:shd w:val="clear" w:color="auto" w:fill="FFFFFF"/>
              <w:spacing w:before="60" w:after="60"/>
              <w:ind w:firstLine="0"/>
              <w:rPr>
                <w:sz w:val="24"/>
              </w:rPr>
            </w:pPr>
            <w:r w:rsidRPr="007263D2">
              <w:rPr>
                <w:color w:val="000000"/>
                <w:sz w:val="24"/>
                <w:szCs w:val="28"/>
              </w:rPr>
              <w:t>Année</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14:paraId="542C5B12" w14:textId="77777777" w:rsidR="00441568" w:rsidRPr="007263D2" w:rsidRDefault="00441568" w:rsidP="00441568">
            <w:pPr>
              <w:shd w:val="clear" w:color="auto" w:fill="FFFFFF"/>
              <w:spacing w:before="60" w:after="60"/>
              <w:ind w:firstLine="0"/>
              <w:rPr>
                <w:sz w:val="24"/>
              </w:rPr>
            </w:pPr>
            <w:r w:rsidRPr="007263D2">
              <w:rPr>
                <w:color w:val="000000"/>
                <w:sz w:val="24"/>
              </w:rPr>
              <w:t>|</w:t>
            </w:r>
            <w:r w:rsidRPr="007263D2">
              <w:rPr>
                <w:color w:val="000000"/>
                <w:sz w:val="24"/>
                <w:szCs w:val="28"/>
              </w:rPr>
              <w:t>Contre</w:t>
            </w:r>
            <w:r>
              <w:rPr>
                <w:color w:val="000000"/>
                <w:sz w:val="24"/>
                <w:szCs w:val="28"/>
              </w:rPr>
              <w:t xml:space="preserve"> </w:t>
            </w:r>
            <w:r w:rsidRPr="007263D2">
              <w:rPr>
                <w:color w:val="000000"/>
                <w:sz w:val="24"/>
                <w:szCs w:val="28"/>
              </w:rPr>
              <w:t>la personne</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14:paraId="44AEADC6"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Contre</w:t>
            </w:r>
            <w:r>
              <w:rPr>
                <w:color w:val="000000"/>
                <w:sz w:val="24"/>
                <w:szCs w:val="28"/>
              </w:rPr>
              <w:t xml:space="preserve"> la </w:t>
            </w:r>
            <w:r w:rsidRPr="007263D2">
              <w:rPr>
                <w:color w:val="000000"/>
                <w:sz w:val="24"/>
                <w:szCs w:val="28"/>
              </w:rPr>
              <w:t>propriété</w:t>
            </w:r>
            <w:r>
              <w:rPr>
                <w:color w:val="000000"/>
                <w:sz w:val="24"/>
                <w:szCs w:val="28"/>
              </w:rPr>
              <w:br/>
              <w:t>avec violence</w:t>
            </w:r>
          </w:p>
        </w:tc>
        <w:tc>
          <w:tcPr>
            <w:tcW w:w="2302" w:type="dxa"/>
            <w:gridSpan w:val="2"/>
            <w:tcBorders>
              <w:top w:val="single" w:sz="6" w:space="0" w:color="auto"/>
              <w:left w:val="single" w:sz="6" w:space="0" w:color="auto"/>
              <w:bottom w:val="single" w:sz="6" w:space="0" w:color="auto"/>
              <w:right w:val="single" w:sz="6" w:space="0" w:color="auto"/>
            </w:tcBorders>
            <w:shd w:val="clear" w:color="auto" w:fill="FFFFFF"/>
          </w:tcPr>
          <w:p w14:paraId="7C4D5A32" w14:textId="77777777" w:rsidR="00441568" w:rsidRPr="007263D2" w:rsidRDefault="00441568" w:rsidP="00441568">
            <w:pPr>
              <w:shd w:val="clear" w:color="auto" w:fill="FFFFFF"/>
              <w:spacing w:before="60" w:after="60"/>
              <w:ind w:left="640" w:firstLine="0"/>
              <w:rPr>
                <w:sz w:val="24"/>
              </w:rPr>
            </w:pPr>
            <w:r w:rsidRPr="007263D2">
              <w:rPr>
                <w:color w:val="000000"/>
                <w:sz w:val="24"/>
                <w:szCs w:val="28"/>
              </w:rPr>
              <w:t>Contre</w:t>
            </w:r>
            <w:r>
              <w:rPr>
                <w:color w:val="000000"/>
                <w:sz w:val="24"/>
                <w:szCs w:val="28"/>
              </w:rPr>
              <w:t xml:space="preserve"> la pr</w:t>
            </w:r>
            <w:r>
              <w:rPr>
                <w:color w:val="000000"/>
                <w:sz w:val="24"/>
                <w:szCs w:val="28"/>
              </w:rPr>
              <w:t>o</w:t>
            </w:r>
            <w:r>
              <w:rPr>
                <w:color w:val="000000"/>
                <w:sz w:val="24"/>
                <w:szCs w:val="28"/>
              </w:rPr>
              <w:t>priété</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14:paraId="3E8A2521" w14:textId="77777777" w:rsidR="00441568" w:rsidRPr="007263D2" w:rsidRDefault="00441568" w:rsidP="00441568">
            <w:pPr>
              <w:shd w:val="clear" w:color="auto" w:fill="FFFFFF"/>
              <w:spacing w:before="60" w:after="60"/>
              <w:ind w:right="40" w:firstLine="0"/>
              <w:jc w:val="center"/>
              <w:rPr>
                <w:sz w:val="24"/>
              </w:rPr>
            </w:pPr>
            <w:r>
              <w:rPr>
                <w:color w:val="000000"/>
                <w:sz w:val="24"/>
                <w:szCs w:val="28"/>
              </w:rPr>
              <w:t>A</w:t>
            </w:r>
            <w:r w:rsidRPr="007263D2">
              <w:rPr>
                <w:color w:val="000000"/>
                <w:sz w:val="24"/>
                <w:szCs w:val="28"/>
              </w:rPr>
              <w:t>utres</w:t>
            </w:r>
            <w:r>
              <w:rPr>
                <w:color w:val="000000"/>
                <w:sz w:val="24"/>
                <w:szCs w:val="28"/>
              </w:rPr>
              <w:t xml:space="preserve"> infractions</w:t>
            </w:r>
            <w:r>
              <w:rPr>
                <w:color w:val="000000"/>
                <w:sz w:val="24"/>
                <w:szCs w:val="28"/>
              </w:rPr>
              <w:br/>
              <w:t>au code criminel</w:t>
            </w:r>
          </w:p>
        </w:tc>
        <w:tc>
          <w:tcPr>
            <w:tcW w:w="2302" w:type="dxa"/>
            <w:gridSpan w:val="2"/>
            <w:tcBorders>
              <w:top w:val="single" w:sz="6" w:space="0" w:color="auto"/>
              <w:left w:val="single" w:sz="6" w:space="0" w:color="auto"/>
              <w:bottom w:val="single" w:sz="6" w:space="0" w:color="auto"/>
              <w:right w:val="single" w:sz="6" w:space="0" w:color="auto"/>
            </w:tcBorders>
            <w:shd w:val="clear" w:color="auto" w:fill="FFFFFF"/>
          </w:tcPr>
          <w:p w14:paraId="54BF2B4B"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Lois fédérales</w:t>
            </w:r>
          </w:p>
        </w:tc>
        <w:tc>
          <w:tcPr>
            <w:tcW w:w="2301" w:type="dxa"/>
            <w:gridSpan w:val="2"/>
            <w:tcBorders>
              <w:top w:val="single" w:sz="6" w:space="0" w:color="auto"/>
              <w:left w:val="single" w:sz="6" w:space="0" w:color="auto"/>
              <w:bottom w:val="single" w:sz="6" w:space="0" w:color="auto"/>
              <w:right w:val="single" w:sz="6" w:space="0" w:color="auto"/>
            </w:tcBorders>
            <w:shd w:val="clear" w:color="auto" w:fill="FFFFFF"/>
          </w:tcPr>
          <w:p w14:paraId="44ECC0F3"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Lois provinciales</w:t>
            </w:r>
          </w:p>
        </w:tc>
        <w:tc>
          <w:tcPr>
            <w:tcW w:w="2302" w:type="dxa"/>
            <w:gridSpan w:val="2"/>
            <w:tcBorders>
              <w:top w:val="single" w:sz="6" w:space="0" w:color="auto"/>
              <w:left w:val="single" w:sz="6" w:space="0" w:color="auto"/>
              <w:bottom w:val="single" w:sz="6" w:space="0" w:color="auto"/>
              <w:right w:val="nil"/>
            </w:tcBorders>
            <w:shd w:val="clear" w:color="auto" w:fill="FFFFFF"/>
          </w:tcPr>
          <w:p w14:paraId="49B308E9" w14:textId="77777777" w:rsidR="00441568" w:rsidRPr="007263D2" w:rsidRDefault="00441568" w:rsidP="00441568">
            <w:pPr>
              <w:shd w:val="clear" w:color="auto" w:fill="FFFFFF"/>
              <w:spacing w:before="60" w:after="60"/>
              <w:ind w:firstLine="0"/>
              <w:jc w:val="center"/>
              <w:rPr>
                <w:sz w:val="24"/>
              </w:rPr>
            </w:pPr>
            <w:r>
              <w:rPr>
                <w:color w:val="000000"/>
                <w:spacing w:val="-1"/>
                <w:sz w:val="24"/>
                <w:szCs w:val="28"/>
              </w:rPr>
              <w:t>Règlements</w:t>
            </w:r>
            <w:r>
              <w:rPr>
                <w:color w:val="000000"/>
                <w:spacing w:val="-1"/>
                <w:sz w:val="24"/>
                <w:szCs w:val="28"/>
              </w:rPr>
              <w:br/>
              <w:t>municipaux</w:t>
            </w:r>
          </w:p>
        </w:tc>
      </w:tr>
      <w:tr w:rsidR="00441568" w14:paraId="54CD5C05" w14:textId="77777777">
        <w:tblPrEx>
          <w:tblCellMar>
            <w:top w:w="0" w:type="dxa"/>
            <w:bottom w:w="0" w:type="dxa"/>
          </w:tblCellMar>
        </w:tblPrEx>
        <w:tc>
          <w:tcPr>
            <w:tcW w:w="1080" w:type="dxa"/>
            <w:tcBorders>
              <w:top w:val="single" w:sz="6" w:space="0" w:color="auto"/>
              <w:left w:val="nil"/>
              <w:bottom w:val="single" w:sz="6" w:space="0" w:color="auto"/>
              <w:right w:val="single" w:sz="6" w:space="0" w:color="auto"/>
            </w:tcBorders>
            <w:shd w:val="clear" w:color="auto" w:fill="FFFFFF"/>
          </w:tcPr>
          <w:p w14:paraId="1769676F" w14:textId="77777777" w:rsidR="00441568" w:rsidRPr="007263D2" w:rsidRDefault="00441568" w:rsidP="00441568">
            <w:pPr>
              <w:shd w:val="clear" w:color="auto" w:fill="FFFFFF"/>
              <w:spacing w:before="60" w:after="60"/>
              <w:ind w:firstLine="0"/>
              <w:rPr>
                <w:sz w:val="24"/>
              </w:rPr>
            </w:pP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41B1CD3D" w14:textId="77777777" w:rsidR="00441568" w:rsidRPr="007263D2" w:rsidRDefault="00441568" w:rsidP="00441568">
            <w:pPr>
              <w:shd w:val="clear" w:color="auto" w:fill="FFFFFF"/>
              <w:spacing w:before="60" w:after="60"/>
              <w:ind w:left="320" w:firstLine="0"/>
              <w:rPr>
                <w:sz w:val="24"/>
              </w:rPr>
            </w:pPr>
            <w:r w:rsidRPr="007263D2">
              <w:rPr>
                <w:color w:val="000000"/>
                <w:sz w:val="24"/>
                <w:szCs w:val="28"/>
              </w:rPr>
              <w:t>G</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5D1B74AD" w14:textId="77777777" w:rsidR="00441568" w:rsidRPr="007263D2" w:rsidRDefault="00441568" w:rsidP="00441568">
            <w:pPr>
              <w:shd w:val="clear" w:color="auto" w:fill="FFFFFF"/>
              <w:spacing w:before="60" w:after="60"/>
              <w:ind w:left="460" w:firstLine="0"/>
              <w:rPr>
                <w:sz w:val="24"/>
              </w:rPr>
            </w:pPr>
            <w:r w:rsidRPr="007263D2">
              <w:rPr>
                <w:color w:val="000000"/>
                <w:sz w:val="24"/>
                <w:szCs w:val="28"/>
              </w:rPr>
              <w:t>F</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0157F0AF" w14:textId="77777777" w:rsidR="00441568" w:rsidRPr="007263D2" w:rsidRDefault="00441568" w:rsidP="00441568">
            <w:pPr>
              <w:shd w:val="clear" w:color="auto" w:fill="FFFFFF"/>
              <w:spacing w:before="60" w:after="60"/>
              <w:ind w:left="460" w:firstLine="0"/>
              <w:rPr>
                <w:sz w:val="24"/>
              </w:rPr>
            </w:pPr>
            <w:r w:rsidRPr="007263D2">
              <w:rPr>
                <w:color w:val="000000"/>
                <w:sz w:val="24"/>
                <w:szCs w:val="28"/>
              </w:rPr>
              <w:t>G</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25B92944" w14:textId="77777777" w:rsidR="00441568" w:rsidRPr="007263D2" w:rsidRDefault="00441568" w:rsidP="00441568">
            <w:pPr>
              <w:shd w:val="clear" w:color="auto" w:fill="FFFFFF"/>
              <w:spacing w:before="60" w:after="60"/>
              <w:ind w:left="460" w:firstLine="0"/>
              <w:rPr>
                <w:sz w:val="24"/>
              </w:rPr>
            </w:pPr>
            <w:r w:rsidRPr="007263D2">
              <w:rPr>
                <w:color w:val="000000"/>
                <w:sz w:val="24"/>
                <w:szCs w:val="28"/>
              </w:rPr>
              <w:t>F</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4B70D851"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G</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43276CC3" w14:textId="77777777" w:rsidR="00441568" w:rsidRPr="007263D2" w:rsidRDefault="00441568" w:rsidP="00441568">
            <w:pPr>
              <w:shd w:val="clear" w:color="auto" w:fill="FFFFFF"/>
              <w:spacing w:before="60" w:after="60"/>
              <w:ind w:left="280" w:firstLine="0"/>
              <w:rPr>
                <w:sz w:val="24"/>
              </w:rPr>
            </w:pPr>
            <w:r w:rsidRPr="007263D2">
              <w:rPr>
                <w:color w:val="000000"/>
                <w:sz w:val="24"/>
                <w:szCs w:val="28"/>
              </w:rPr>
              <w:t>F</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5A844204"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G</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1EE570BE" w14:textId="77777777" w:rsidR="00441568" w:rsidRPr="007263D2" w:rsidRDefault="00441568" w:rsidP="00441568">
            <w:pPr>
              <w:shd w:val="clear" w:color="auto" w:fill="FFFFFF"/>
              <w:spacing w:before="60" w:after="60"/>
              <w:ind w:left="380" w:firstLine="0"/>
              <w:rPr>
                <w:sz w:val="24"/>
              </w:rPr>
            </w:pPr>
            <w:r w:rsidRPr="007263D2">
              <w:rPr>
                <w:color w:val="000000"/>
                <w:sz w:val="24"/>
                <w:szCs w:val="28"/>
              </w:rPr>
              <w:t>F</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6322E1F8" w14:textId="77777777" w:rsidR="00441568" w:rsidRPr="007263D2" w:rsidRDefault="00441568" w:rsidP="00441568">
            <w:pPr>
              <w:shd w:val="clear" w:color="auto" w:fill="FFFFFF"/>
              <w:spacing w:before="60" w:after="60"/>
              <w:ind w:left="380" w:firstLine="0"/>
              <w:rPr>
                <w:sz w:val="24"/>
              </w:rPr>
            </w:pPr>
            <w:r w:rsidRPr="007263D2">
              <w:rPr>
                <w:color w:val="000000"/>
                <w:sz w:val="24"/>
                <w:szCs w:val="28"/>
              </w:rPr>
              <w:t>G</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4C43C2BB"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F</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5E925F64"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G</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306268E7" w14:textId="77777777" w:rsidR="00441568" w:rsidRPr="007263D2" w:rsidRDefault="00441568" w:rsidP="00441568">
            <w:pPr>
              <w:shd w:val="clear" w:color="auto" w:fill="FFFFFF"/>
              <w:spacing w:before="60" w:after="60"/>
              <w:ind w:left="400" w:firstLine="0"/>
              <w:rPr>
                <w:sz w:val="24"/>
              </w:rPr>
            </w:pPr>
            <w:r w:rsidRPr="007263D2">
              <w:rPr>
                <w:color w:val="000000"/>
                <w:sz w:val="24"/>
                <w:szCs w:val="28"/>
              </w:rPr>
              <w:t>F</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4A5F3D22" w14:textId="77777777" w:rsidR="00441568" w:rsidRPr="007263D2" w:rsidRDefault="00441568" w:rsidP="00441568">
            <w:pPr>
              <w:shd w:val="clear" w:color="auto" w:fill="FFFFFF"/>
              <w:spacing w:before="60" w:after="60"/>
              <w:ind w:left="300" w:firstLine="0"/>
              <w:rPr>
                <w:sz w:val="24"/>
              </w:rPr>
            </w:pPr>
            <w:r w:rsidRPr="007263D2">
              <w:rPr>
                <w:color w:val="000000"/>
                <w:sz w:val="24"/>
                <w:szCs w:val="28"/>
              </w:rPr>
              <w:t>G</w:t>
            </w:r>
          </w:p>
        </w:tc>
        <w:tc>
          <w:tcPr>
            <w:tcW w:w="1151" w:type="dxa"/>
            <w:tcBorders>
              <w:top w:val="single" w:sz="6" w:space="0" w:color="auto"/>
              <w:left w:val="single" w:sz="6" w:space="0" w:color="auto"/>
              <w:bottom w:val="single" w:sz="6" w:space="0" w:color="auto"/>
              <w:right w:val="nil"/>
            </w:tcBorders>
            <w:shd w:val="clear" w:color="auto" w:fill="FFFFFF"/>
          </w:tcPr>
          <w:p w14:paraId="42B92BAD" w14:textId="77777777" w:rsidR="00441568" w:rsidRPr="007263D2" w:rsidRDefault="00441568" w:rsidP="00441568">
            <w:pPr>
              <w:shd w:val="clear" w:color="auto" w:fill="FFFFFF"/>
              <w:spacing w:before="60" w:after="60"/>
              <w:ind w:firstLine="0"/>
              <w:jc w:val="center"/>
              <w:rPr>
                <w:sz w:val="24"/>
              </w:rPr>
            </w:pPr>
            <w:r w:rsidRPr="007263D2">
              <w:rPr>
                <w:color w:val="000000"/>
                <w:sz w:val="24"/>
                <w:szCs w:val="28"/>
              </w:rPr>
              <w:t>F</w:t>
            </w:r>
          </w:p>
        </w:tc>
      </w:tr>
      <w:tr w:rsidR="00441568" w14:paraId="07126940" w14:textId="77777777">
        <w:tblPrEx>
          <w:tblCellMar>
            <w:top w:w="0" w:type="dxa"/>
            <w:bottom w:w="0" w:type="dxa"/>
          </w:tblCellMar>
        </w:tblPrEx>
        <w:tc>
          <w:tcPr>
            <w:tcW w:w="1080" w:type="dxa"/>
            <w:tcBorders>
              <w:top w:val="single" w:sz="6" w:space="0" w:color="auto"/>
              <w:left w:val="nil"/>
              <w:bottom w:val="single" w:sz="6" w:space="0" w:color="auto"/>
              <w:right w:val="single" w:sz="6" w:space="0" w:color="auto"/>
            </w:tcBorders>
            <w:shd w:val="clear" w:color="auto" w:fill="FFFFFF"/>
          </w:tcPr>
          <w:p w14:paraId="6550134A" w14:textId="77777777" w:rsidR="00441568" w:rsidRPr="007263D2" w:rsidRDefault="00441568" w:rsidP="00441568">
            <w:pPr>
              <w:shd w:val="clear" w:color="auto" w:fill="FFFFFF"/>
              <w:spacing w:before="60" w:after="60"/>
              <w:ind w:firstLine="0"/>
              <w:rPr>
                <w:sz w:val="24"/>
              </w:rPr>
            </w:pPr>
            <w:r w:rsidRPr="007263D2">
              <w:rPr>
                <w:color w:val="000000"/>
                <w:sz w:val="24"/>
                <w:szCs w:val="28"/>
              </w:rPr>
              <w:t>1963</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4C00F82A" w14:textId="77777777" w:rsidR="00441568" w:rsidRPr="007263D2" w:rsidRDefault="00441568" w:rsidP="00441568">
            <w:pPr>
              <w:shd w:val="clear" w:color="auto" w:fill="FFFFFF"/>
              <w:spacing w:before="60" w:after="60"/>
              <w:ind w:left="6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5C3D4DE1" w14:textId="77777777" w:rsidR="00441568" w:rsidRPr="007263D2" w:rsidRDefault="00441568" w:rsidP="00441568">
            <w:pPr>
              <w:shd w:val="clear" w:color="auto" w:fill="FFFFFF"/>
              <w:spacing w:before="60" w:after="60"/>
              <w:ind w:left="18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36E19CC9" w14:textId="77777777" w:rsidR="00441568" w:rsidRPr="007263D2" w:rsidRDefault="00441568" w:rsidP="00441568">
            <w:pPr>
              <w:shd w:val="clear" w:color="auto" w:fill="FFFFFF"/>
              <w:spacing w:before="60" w:after="60"/>
              <w:ind w:right="288" w:firstLine="0"/>
              <w:jc w:val="right"/>
              <w:rPr>
                <w:sz w:val="24"/>
              </w:rPr>
            </w:pPr>
            <w:r w:rsidRPr="007263D2">
              <w:rPr>
                <w:color w:val="000000"/>
                <w:sz w:val="24"/>
                <w:szCs w:val="28"/>
              </w:rPr>
              <w:t>100</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0848A204" w14:textId="77777777" w:rsidR="00441568" w:rsidRPr="007263D2" w:rsidRDefault="00441568" w:rsidP="00441568">
            <w:pPr>
              <w:shd w:val="clear" w:color="auto" w:fill="FFFFFF"/>
              <w:spacing w:before="60" w:after="60"/>
              <w:ind w:left="200" w:right="288" w:firstLine="0"/>
              <w:jc w:val="right"/>
              <w:rPr>
                <w:sz w:val="24"/>
              </w:rPr>
            </w:pPr>
            <w:r>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657C2282" w14:textId="77777777" w:rsidR="00441568" w:rsidRPr="007263D2" w:rsidRDefault="00441568" w:rsidP="00441568">
            <w:pPr>
              <w:shd w:val="clear" w:color="auto" w:fill="FFFFFF"/>
              <w:spacing w:before="60" w:after="60"/>
              <w:ind w:left="6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6644B1C3" w14:textId="77777777" w:rsidR="00441568" w:rsidRPr="007263D2" w:rsidRDefault="00441568" w:rsidP="00441568">
            <w:pPr>
              <w:shd w:val="clear" w:color="auto" w:fill="FFFFFF"/>
              <w:spacing w:before="60" w:after="60"/>
              <w:ind w:left="16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74646C30" w14:textId="77777777" w:rsidR="00441568" w:rsidRPr="007263D2" w:rsidRDefault="00441568" w:rsidP="00441568">
            <w:pPr>
              <w:shd w:val="clear" w:color="auto" w:fill="FFFFFF"/>
              <w:spacing w:before="60" w:after="60"/>
              <w:ind w:left="240" w:right="288" w:firstLine="0"/>
              <w:jc w:val="right"/>
              <w:rPr>
                <w:sz w:val="24"/>
              </w:rPr>
            </w:pPr>
            <w:r>
              <w:rPr>
                <w:color w:val="000000"/>
                <w:sz w:val="24"/>
                <w:szCs w:val="28"/>
              </w:rPr>
              <w:t>100</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4B977249" w14:textId="77777777" w:rsidR="00441568" w:rsidRPr="007263D2" w:rsidRDefault="00441568" w:rsidP="00441568">
            <w:pPr>
              <w:shd w:val="clear" w:color="auto" w:fill="FFFFFF"/>
              <w:spacing w:before="60" w:after="60"/>
              <w:ind w:left="24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0C08364F" w14:textId="77777777" w:rsidR="00441568" w:rsidRPr="007263D2" w:rsidRDefault="00441568" w:rsidP="00441568">
            <w:pPr>
              <w:shd w:val="clear" w:color="auto" w:fill="FFFFFF"/>
              <w:spacing w:before="60" w:after="60"/>
              <w:ind w:left="20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32183BBB" w14:textId="77777777" w:rsidR="00441568" w:rsidRPr="007263D2" w:rsidRDefault="00441568" w:rsidP="00441568">
            <w:pPr>
              <w:shd w:val="clear" w:color="auto" w:fill="FFFFFF"/>
              <w:spacing w:before="60" w:after="60"/>
              <w:ind w:left="200" w:right="288" w:firstLine="0"/>
              <w:jc w:val="right"/>
              <w:rPr>
                <w:color w:val="000000"/>
                <w:sz w:val="24"/>
                <w:szCs w:val="28"/>
              </w:rPr>
            </w:pPr>
            <w:r w:rsidRPr="007263D2">
              <w:rPr>
                <w:color w:val="000000"/>
                <w:sz w:val="24"/>
                <w:szCs w:val="28"/>
              </w:rPr>
              <w:t>100</w:t>
            </w:r>
          </w:p>
        </w:tc>
        <w:tc>
          <w:tcPr>
            <w:tcW w:w="1150" w:type="dxa"/>
            <w:tcBorders>
              <w:top w:val="single" w:sz="6" w:space="0" w:color="auto"/>
              <w:left w:val="single" w:sz="6" w:space="0" w:color="auto"/>
              <w:bottom w:val="single" w:sz="6" w:space="0" w:color="auto"/>
              <w:right w:val="single" w:sz="6" w:space="0" w:color="auto"/>
            </w:tcBorders>
            <w:shd w:val="clear" w:color="auto" w:fill="FFFFFF"/>
          </w:tcPr>
          <w:p w14:paraId="66B85643" w14:textId="77777777" w:rsidR="00441568" w:rsidRPr="007263D2" w:rsidRDefault="00441568" w:rsidP="00441568">
            <w:pPr>
              <w:shd w:val="clear" w:color="auto" w:fill="FFFFFF"/>
              <w:spacing w:before="60" w:after="60"/>
              <w:ind w:left="200" w:right="288" w:firstLine="0"/>
              <w:jc w:val="right"/>
              <w:rPr>
                <w:color w:val="000000"/>
                <w:sz w:val="24"/>
                <w:szCs w:val="28"/>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48D246AB" w14:textId="77777777" w:rsidR="00441568" w:rsidRPr="007263D2" w:rsidRDefault="00441568" w:rsidP="00441568">
            <w:pPr>
              <w:shd w:val="clear" w:color="auto" w:fill="FFFFFF"/>
              <w:spacing w:before="60" w:after="60"/>
              <w:ind w:left="28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14:paraId="45EDF167" w14:textId="77777777" w:rsidR="00441568" w:rsidRPr="007263D2" w:rsidRDefault="00441568" w:rsidP="00441568">
            <w:pPr>
              <w:shd w:val="clear" w:color="auto" w:fill="FFFFFF"/>
              <w:spacing w:before="60" w:after="60"/>
              <w:ind w:left="180" w:right="288" w:firstLine="0"/>
              <w:jc w:val="right"/>
              <w:rPr>
                <w:sz w:val="24"/>
              </w:rPr>
            </w:pPr>
            <w:r w:rsidRPr="007263D2">
              <w:rPr>
                <w:color w:val="000000"/>
                <w:sz w:val="24"/>
                <w:szCs w:val="28"/>
              </w:rPr>
              <w:t>100</w:t>
            </w:r>
          </w:p>
        </w:tc>
        <w:tc>
          <w:tcPr>
            <w:tcW w:w="1151" w:type="dxa"/>
            <w:tcBorders>
              <w:top w:val="single" w:sz="6" w:space="0" w:color="auto"/>
              <w:left w:val="single" w:sz="6" w:space="0" w:color="auto"/>
              <w:bottom w:val="single" w:sz="6" w:space="0" w:color="auto"/>
              <w:right w:val="nil"/>
            </w:tcBorders>
            <w:shd w:val="clear" w:color="auto" w:fill="FFFFFF"/>
          </w:tcPr>
          <w:p w14:paraId="5452C9BE" w14:textId="77777777" w:rsidR="00441568" w:rsidRPr="007263D2" w:rsidRDefault="00441568" w:rsidP="00441568">
            <w:pPr>
              <w:shd w:val="clear" w:color="auto" w:fill="FFFFFF"/>
              <w:spacing w:before="60" w:after="60"/>
              <w:ind w:right="288" w:firstLine="0"/>
              <w:jc w:val="right"/>
              <w:rPr>
                <w:sz w:val="24"/>
              </w:rPr>
            </w:pPr>
            <w:r w:rsidRPr="007263D2">
              <w:rPr>
                <w:color w:val="000000"/>
                <w:sz w:val="24"/>
                <w:szCs w:val="28"/>
              </w:rPr>
              <w:t>100</w:t>
            </w:r>
          </w:p>
        </w:tc>
      </w:tr>
      <w:tr w:rsidR="00441568" w14:paraId="7880D9F5" w14:textId="77777777">
        <w:tblPrEx>
          <w:tblCellMar>
            <w:top w:w="0" w:type="dxa"/>
            <w:bottom w:w="0" w:type="dxa"/>
          </w:tblCellMar>
        </w:tblPrEx>
        <w:tc>
          <w:tcPr>
            <w:tcW w:w="1080" w:type="dxa"/>
            <w:tcBorders>
              <w:top w:val="single" w:sz="6" w:space="0" w:color="auto"/>
              <w:left w:val="nil"/>
              <w:bottom w:val="nil"/>
              <w:right w:val="single" w:sz="6" w:space="0" w:color="auto"/>
            </w:tcBorders>
            <w:shd w:val="clear" w:color="auto" w:fill="FFFFFF"/>
          </w:tcPr>
          <w:p w14:paraId="685C6CF4" w14:textId="77777777" w:rsidR="00441568" w:rsidRPr="007263D2" w:rsidRDefault="00441568" w:rsidP="00441568">
            <w:pPr>
              <w:shd w:val="clear" w:color="auto" w:fill="FFFFFF"/>
              <w:spacing w:before="120"/>
              <w:ind w:firstLine="0"/>
              <w:rPr>
                <w:sz w:val="24"/>
              </w:rPr>
            </w:pPr>
            <w:r w:rsidRPr="007263D2">
              <w:rPr>
                <w:color w:val="000000"/>
                <w:sz w:val="24"/>
                <w:szCs w:val="28"/>
              </w:rPr>
              <w:t>1961</w:t>
            </w:r>
          </w:p>
        </w:tc>
        <w:tc>
          <w:tcPr>
            <w:tcW w:w="1150" w:type="dxa"/>
            <w:tcBorders>
              <w:top w:val="single" w:sz="6" w:space="0" w:color="auto"/>
              <w:left w:val="single" w:sz="6" w:space="0" w:color="auto"/>
              <w:bottom w:val="nil"/>
              <w:right w:val="single" w:sz="6" w:space="0" w:color="auto"/>
            </w:tcBorders>
            <w:shd w:val="clear" w:color="auto" w:fill="FFFFFF"/>
          </w:tcPr>
          <w:p w14:paraId="3CCCA907" w14:textId="77777777" w:rsidR="00441568" w:rsidRPr="007263D2" w:rsidRDefault="00441568" w:rsidP="00441568">
            <w:pPr>
              <w:shd w:val="clear" w:color="auto" w:fill="FFFFFF"/>
              <w:spacing w:before="120"/>
              <w:ind w:left="60" w:right="288" w:firstLine="0"/>
              <w:jc w:val="right"/>
              <w:rPr>
                <w:sz w:val="24"/>
              </w:rPr>
            </w:pPr>
            <w:r w:rsidRPr="007263D2">
              <w:rPr>
                <w:color w:val="000000"/>
                <w:sz w:val="24"/>
                <w:szCs w:val="28"/>
              </w:rPr>
              <w:t>101.</w:t>
            </w:r>
            <w:r>
              <w:rPr>
                <w:color w:val="000000"/>
                <w:sz w:val="24"/>
                <w:szCs w:val="28"/>
              </w:rPr>
              <w:t>4</w:t>
            </w:r>
          </w:p>
        </w:tc>
        <w:tc>
          <w:tcPr>
            <w:tcW w:w="1151" w:type="dxa"/>
            <w:tcBorders>
              <w:top w:val="single" w:sz="6" w:space="0" w:color="auto"/>
              <w:left w:val="single" w:sz="6" w:space="0" w:color="auto"/>
              <w:bottom w:val="nil"/>
              <w:right w:val="single" w:sz="6" w:space="0" w:color="auto"/>
            </w:tcBorders>
            <w:shd w:val="clear" w:color="auto" w:fill="FFFFFF"/>
          </w:tcPr>
          <w:p w14:paraId="127D49F6" w14:textId="77777777" w:rsidR="00441568" w:rsidRPr="007263D2" w:rsidRDefault="00441568" w:rsidP="00441568">
            <w:pPr>
              <w:shd w:val="clear" w:color="auto" w:fill="FFFFFF"/>
              <w:spacing w:before="120"/>
              <w:ind w:left="180" w:right="288" w:firstLine="0"/>
              <w:jc w:val="right"/>
              <w:rPr>
                <w:sz w:val="24"/>
              </w:rPr>
            </w:pPr>
            <w:r w:rsidRPr="007263D2">
              <w:rPr>
                <w:color w:val="000000"/>
                <w:sz w:val="24"/>
                <w:szCs w:val="28"/>
              </w:rPr>
              <w:t>168.6</w:t>
            </w:r>
          </w:p>
        </w:tc>
        <w:tc>
          <w:tcPr>
            <w:tcW w:w="1151" w:type="dxa"/>
            <w:tcBorders>
              <w:top w:val="single" w:sz="6" w:space="0" w:color="auto"/>
              <w:left w:val="single" w:sz="6" w:space="0" w:color="auto"/>
              <w:bottom w:val="nil"/>
              <w:right w:val="single" w:sz="6" w:space="0" w:color="auto"/>
            </w:tcBorders>
            <w:shd w:val="clear" w:color="auto" w:fill="FFFFFF"/>
          </w:tcPr>
          <w:p w14:paraId="6B8B22BA"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109.8</w:t>
            </w:r>
          </w:p>
        </w:tc>
        <w:tc>
          <w:tcPr>
            <w:tcW w:w="1150" w:type="dxa"/>
            <w:tcBorders>
              <w:top w:val="single" w:sz="6" w:space="0" w:color="auto"/>
              <w:left w:val="single" w:sz="6" w:space="0" w:color="auto"/>
              <w:bottom w:val="nil"/>
              <w:right w:val="single" w:sz="6" w:space="0" w:color="auto"/>
            </w:tcBorders>
            <w:shd w:val="clear" w:color="auto" w:fill="FFFFFF"/>
          </w:tcPr>
          <w:p w14:paraId="53C03AE5" w14:textId="77777777" w:rsidR="00441568" w:rsidRPr="007263D2" w:rsidRDefault="00441568" w:rsidP="00441568">
            <w:pPr>
              <w:shd w:val="clear" w:color="auto" w:fill="FFFFFF"/>
              <w:spacing w:before="120"/>
              <w:ind w:left="200" w:right="288" w:firstLine="0"/>
              <w:jc w:val="right"/>
              <w:rPr>
                <w:sz w:val="24"/>
              </w:rPr>
            </w:pPr>
            <w:r w:rsidRPr="007263D2">
              <w:rPr>
                <w:color w:val="000000"/>
                <w:sz w:val="24"/>
                <w:szCs w:val="28"/>
              </w:rPr>
              <w:t>123.5</w:t>
            </w:r>
          </w:p>
        </w:tc>
        <w:tc>
          <w:tcPr>
            <w:tcW w:w="1151" w:type="dxa"/>
            <w:tcBorders>
              <w:top w:val="single" w:sz="6" w:space="0" w:color="auto"/>
              <w:left w:val="single" w:sz="6" w:space="0" w:color="auto"/>
              <w:bottom w:val="nil"/>
              <w:right w:val="single" w:sz="6" w:space="0" w:color="auto"/>
            </w:tcBorders>
            <w:shd w:val="clear" w:color="auto" w:fill="FFFFFF"/>
          </w:tcPr>
          <w:p w14:paraId="10A050D1"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108.7</w:t>
            </w:r>
          </w:p>
        </w:tc>
        <w:tc>
          <w:tcPr>
            <w:tcW w:w="1151" w:type="dxa"/>
            <w:tcBorders>
              <w:top w:val="single" w:sz="6" w:space="0" w:color="auto"/>
              <w:left w:val="single" w:sz="6" w:space="0" w:color="auto"/>
              <w:bottom w:val="nil"/>
              <w:right w:val="single" w:sz="6" w:space="0" w:color="auto"/>
            </w:tcBorders>
            <w:shd w:val="clear" w:color="auto" w:fill="FFFFFF"/>
          </w:tcPr>
          <w:p w14:paraId="71490B6F" w14:textId="77777777" w:rsidR="00441568" w:rsidRPr="007263D2" w:rsidRDefault="00441568" w:rsidP="00441568">
            <w:pPr>
              <w:shd w:val="clear" w:color="auto" w:fill="FFFFFF"/>
              <w:spacing w:before="120"/>
              <w:ind w:left="160" w:right="288" w:firstLine="0"/>
              <w:jc w:val="right"/>
              <w:rPr>
                <w:sz w:val="24"/>
              </w:rPr>
            </w:pPr>
            <w:r w:rsidRPr="007263D2">
              <w:rPr>
                <w:color w:val="000000"/>
                <w:sz w:val="24"/>
                <w:szCs w:val="28"/>
              </w:rPr>
              <w:t>103.1</w:t>
            </w:r>
          </w:p>
        </w:tc>
        <w:tc>
          <w:tcPr>
            <w:tcW w:w="1151" w:type="dxa"/>
            <w:tcBorders>
              <w:top w:val="single" w:sz="6" w:space="0" w:color="auto"/>
              <w:left w:val="single" w:sz="6" w:space="0" w:color="auto"/>
              <w:bottom w:val="nil"/>
              <w:right w:val="single" w:sz="6" w:space="0" w:color="auto"/>
            </w:tcBorders>
            <w:shd w:val="clear" w:color="auto" w:fill="FFFFFF"/>
          </w:tcPr>
          <w:p w14:paraId="1A48934B"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90.4</w:t>
            </w:r>
          </w:p>
        </w:tc>
        <w:tc>
          <w:tcPr>
            <w:tcW w:w="1150" w:type="dxa"/>
            <w:tcBorders>
              <w:top w:val="single" w:sz="6" w:space="0" w:color="auto"/>
              <w:left w:val="single" w:sz="6" w:space="0" w:color="auto"/>
              <w:bottom w:val="nil"/>
              <w:right w:val="single" w:sz="6" w:space="0" w:color="auto"/>
            </w:tcBorders>
            <w:shd w:val="clear" w:color="auto" w:fill="FFFFFF"/>
          </w:tcPr>
          <w:p w14:paraId="6D47625C"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103.0</w:t>
            </w:r>
          </w:p>
        </w:tc>
        <w:tc>
          <w:tcPr>
            <w:tcW w:w="1151" w:type="dxa"/>
            <w:tcBorders>
              <w:top w:val="single" w:sz="6" w:space="0" w:color="auto"/>
              <w:left w:val="single" w:sz="6" w:space="0" w:color="auto"/>
              <w:bottom w:val="nil"/>
              <w:right w:val="single" w:sz="6" w:space="0" w:color="auto"/>
            </w:tcBorders>
            <w:shd w:val="clear" w:color="auto" w:fill="FFFFFF"/>
          </w:tcPr>
          <w:p w14:paraId="66955383"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108.8</w:t>
            </w:r>
          </w:p>
        </w:tc>
        <w:tc>
          <w:tcPr>
            <w:tcW w:w="1151" w:type="dxa"/>
            <w:tcBorders>
              <w:top w:val="single" w:sz="6" w:space="0" w:color="auto"/>
              <w:left w:val="single" w:sz="6" w:space="0" w:color="auto"/>
              <w:bottom w:val="nil"/>
              <w:right w:val="single" w:sz="6" w:space="0" w:color="auto"/>
            </w:tcBorders>
            <w:shd w:val="clear" w:color="auto" w:fill="FFFFFF"/>
          </w:tcPr>
          <w:p w14:paraId="09B1BE9B"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107.5</w:t>
            </w:r>
          </w:p>
        </w:tc>
        <w:tc>
          <w:tcPr>
            <w:tcW w:w="1150" w:type="dxa"/>
            <w:tcBorders>
              <w:top w:val="single" w:sz="6" w:space="0" w:color="auto"/>
              <w:left w:val="single" w:sz="6" w:space="0" w:color="auto"/>
              <w:bottom w:val="nil"/>
              <w:right w:val="single" w:sz="6" w:space="0" w:color="auto"/>
            </w:tcBorders>
            <w:shd w:val="clear" w:color="auto" w:fill="FFFFFF"/>
          </w:tcPr>
          <w:p w14:paraId="02E9F703"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103-9</w:t>
            </w:r>
          </w:p>
        </w:tc>
        <w:tc>
          <w:tcPr>
            <w:tcW w:w="1151" w:type="dxa"/>
            <w:tcBorders>
              <w:top w:val="single" w:sz="6" w:space="0" w:color="auto"/>
              <w:left w:val="single" w:sz="6" w:space="0" w:color="auto"/>
              <w:bottom w:val="nil"/>
              <w:right w:val="single" w:sz="6" w:space="0" w:color="auto"/>
            </w:tcBorders>
            <w:shd w:val="clear" w:color="auto" w:fill="FFFFFF"/>
          </w:tcPr>
          <w:p w14:paraId="64B5D221"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109.6</w:t>
            </w:r>
          </w:p>
        </w:tc>
        <w:tc>
          <w:tcPr>
            <w:tcW w:w="1151" w:type="dxa"/>
            <w:tcBorders>
              <w:top w:val="single" w:sz="6" w:space="0" w:color="auto"/>
              <w:left w:val="single" w:sz="6" w:space="0" w:color="auto"/>
              <w:bottom w:val="nil"/>
              <w:right w:val="single" w:sz="6" w:space="0" w:color="auto"/>
            </w:tcBorders>
            <w:shd w:val="clear" w:color="auto" w:fill="FFFFFF"/>
          </w:tcPr>
          <w:p w14:paraId="2E4B23FE"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115.5</w:t>
            </w:r>
          </w:p>
        </w:tc>
        <w:tc>
          <w:tcPr>
            <w:tcW w:w="1151" w:type="dxa"/>
            <w:tcBorders>
              <w:top w:val="single" w:sz="6" w:space="0" w:color="auto"/>
              <w:left w:val="single" w:sz="6" w:space="0" w:color="auto"/>
              <w:bottom w:val="nil"/>
              <w:right w:val="nil"/>
            </w:tcBorders>
            <w:shd w:val="clear" w:color="auto" w:fill="FFFFFF"/>
          </w:tcPr>
          <w:p w14:paraId="13B09640" w14:textId="77777777" w:rsidR="00441568" w:rsidRPr="007263D2" w:rsidRDefault="00441568" w:rsidP="00441568">
            <w:pPr>
              <w:shd w:val="clear" w:color="auto" w:fill="FFFFFF"/>
              <w:spacing w:before="120"/>
              <w:ind w:right="288" w:firstLine="0"/>
              <w:jc w:val="right"/>
              <w:rPr>
                <w:sz w:val="24"/>
              </w:rPr>
            </w:pPr>
            <w:r w:rsidRPr="007263D2">
              <w:rPr>
                <w:color w:val="000000"/>
                <w:sz w:val="24"/>
                <w:szCs w:val="28"/>
              </w:rPr>
              <w:t>106.1</w:t>
            </w:r>
          </w:p>
        </w:tc>
      </w:tr>
      <w:tr w:rsidR="00441568" w14:paraId="62F10664"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02367B80" w14:textId="77777777" w:rsidR="00441568" w:rsidRPr="007263D2" w:rsidRDefault="00441568" w:rsidP="00441568">
            <w:pPr>
              <w:shd w:val="clear" w:color="auto" w:fill="FFFFFF"/>
              <w:ind w:firstLine="0"/>
              <w:rPr>
                <w:sz w:val="24"/>
              </w:rPr>
            </w:pPr>
            <w:r w:rsidRPr="007263D2">
              <w:rPr>
                <w:color w:val="000000"/>
                <w:sz w:val="24"/>
                <w:szCs w:val="28"/>
              </w:rPr>
              <w:t>1965</w:t>
            </w:r>
          </w:p>
        </w:tc>
        <w:tc>
          <w:tcPr>
            <w:tcW w:w="1150" w:type="dxa"/>
            <w:tcBorders>
              <w:top w:val="nil"/>
              <w:left w:val="single" w:sz="6" w:space="0" w:color="auto"/>
              <w:bottom w:val="nil"/>
              <w:right w:val="single" w:sz="6" w:space="0" w:color="auto"/>
            </w:tcBorders>
            <w:shd w:val="clear" w:color="auto" w:fill="FFFFFF"/>
          </w:tcPr>
          <w:p w14:paraId="7F2C9BC3" w14:textId="77777777" w:rsidR="00441568" w:rsidRPr="007263D2" w:rsidRDefault="00441568" w:rsidP="00441568">
            <w:pPr>
              <w:shd w:val="clear" w:color="auto" w:fill="FFFFFF"/>
              <w:ind w:left="60" w:right="288" w:firstLine="0"/>
              <w:jc w:val="right"/>
              <w:rPr>
                <w:sz w:val="24"/>
              </w:rPr>
            </w:pPr>
            <w:r w:rsidRPr="007263D2">
              <w:rPr>
                <w:color w:val="000000"/>
                <w:sz w:val="24"/>
                <w:szCs w:val="28"/>
              </w:rPr>
              <w:t>108.3</w:t>
            </w:r>
          </w:p>
        </w:tc>
        <w:tc>
          <w:tcPr>
            <w:tcW w:w="1151" w:type="dxa"/>
            <w:tcBorders>
              <w:top w:val="nil"/>
              <w:left w:val="single" w:sz="6" w:space="0" w:color="auto"/>
              <w:bottom w:val="nil"/>
              <w:right w:val="single" w:sz="6" w:space="0" w:color="auto"/>
            </w:tcBorders>
            <w:shd w:val="clear" w:color="auto" w:fill="FFFFFF"/>
          </w:tcPr>
          <w:p w14:paraId="6D6085DE" w14:textId="77777777" w:rsidR="00441568" w:rsidRPr="007263D2" w:rsidRDefault="00441568" w:rsidP="00441568">
            <w:pPr>
              <w:shd w:val="clear" w:color="auto" w:fill="FFFFFF"/>
              <w:ind w:left="180" w:right="288" w:firstLine="0"/>
              <w:jc w:val="right"/>
              <w:rPr>
                <w:sz w:val="24"/>
              </w:rPr>
            </w:pPr>
            <w:r w:rsidRPr="007263D2">
              <w:rPr>
                <w:color w:val="000000"/>
                <w:sz w:val="24"/>
                <w:szCs w:val="28"/>
              </w:rPr>
              <w:t>185.7</w:t>
            </w:r>
          </w:p>
        </w:tc>
        <w:tc>
          <w:tcPr>
            <w:tcW w:w="1151" w:type="dxa"/>
            <w:tcBorders>
              <w:top w:val="nil"/>
              <w:left w:val="single" w:sz="6" w:space="0" w:color="auto"/>
              <w:bottom w:val="nil"/>
              <w:right w:val="single" w:sz="6" w:space="0" w:color="auto"/>
            </w:tcBorders>
            <w:shd w:val="clear" w:color="auto" w:fill="FFFFFF"/>
          </w:tcPr>
          <w:p w14:paraId="2AFC9A7F" w14:textId="77777777" w:rsidR="00441568" w:rsidRPr="007263D2" w:rsidRDefault="00441568" w:rsidP="00441568">
            <w:pPr>
              <w:shd w:val="clear" w:color="auto" w:fill="FFFFFF"/>
              <w:ind w:right="288" w:firstLine="0"/>
              <w:jc w:val="right"/>
              <w:rPr>
                <w:sz w:val="24"/>
              </w:rPr>
            </w:pPr>
            <w:r w:rsidRPr="007263D2">
              <w:rPr>
                <w:color w:val="000000"/>
                <w:sz w:val="24"/>
                <w:szCs w:val="28"/>
              </w:rPr>
              <w:t>10</w:t>
            </w:r>
            <w:r>
              <w:rPr>
                <w:color w:val="000000"/>
                <w:sz w:val="24"/>
                <w:szCs w:val="28"/>
              </w:rPr>
              <w:t>7.</w:t>
            </w:r>
            <w:r w:rsidRPr="007263D2">
              <w:rPr>
                <w:color w:val="000000"/>
                <w:sz w:val="24"/>
                <w:szCs w:val="28"/>
              </w:rPr>
              <w:t>6</w:t>
            </w:r>
          </w:p>
        </w:tc>
        <w:tc>
          <w:tcPr>
            <w:tcW w:w="1150" w:type="dxa"/>
            <w:tcBorders>
              <w:top w:val="nil"/>
              <w:left w:val="single" w:sz="6" w:space="0" w:color="auto"/>
              <w:bottom w:val="nil"/>
              <w:right w:val="single" w:sz="6" w:space="0" w:color="auto"/>
            </w:tcBorders>
            <w:shd w:val="clear" w:color="auto" w:fill="FFFFFF"/>
          </w:tcPr>
          <w:p w14:paraId="37BFD5ED" w14:textId="77777777" w:rsidR="00441568" w:rsidRPr="007263D2" w:rsidRDefault="00441568" w:rsidP="00441568">
            <w:pPr>
              <w:shd w:val="clear" w:color="auto" w:fill="FFFFFF"/>
              <w:ind w:left="200" w:right="288" w:firstLine="0"/>
              <w:jc w:val="right"/>
              <w:rPr>
                <w:sz w:val="24"/>
              </w:rPr>
            </w:pPr>
            <w:r w:rsidRPr="007263D2">
              <w:rPr>
                <w:color w:val="000000"/>
                <w:sz w:val="24"/>
                <w:szCs w:val="28"/>
              </w:rPr>
              <w:t>119.1</w:t>
            </w:r>
          </w:p>
        </w:tc>
        <w:tc>
          <w:tcPr>
            <w:tcW w:w="1151" w:type="dxa"/>
            <w:tcBorders>
              <w:top w:val="nil"/>
              <w:left w:val="single" w:sz="6" w:space="0" w:color="auto"/>
              <w:bottom w:val="nil"/>
              <w:right w:val="single" w:sz="6" w:space="0" w:color="auto"/>
            </w:tcBorders>
            <w:shd w:val="clear" w:color="auto" w:fill="FFFFFF"/>
          </w:tcPr>
          <w:p w14:paraId="557EAC21" w14:textId="77777777" w:rsidR="00441568" w:rsidRPr="007263D2" w:rsidRDefault="00441568" w:rsidP="00441568">
            <w:pPr>
              <w:shd w:val="clear" w:color="auto" w:fill="FFFFFF"/>
              <w:ind w:right="288" w:firstLine="0"/>
              <w:jc w:val="right"/>
              <w:rPr>
                <w:sz w:val="24"/>
              </w:rPr>
            </w:pPr>
            <w:r w:rsidRPr="007263D2">
              <w:rPr>
                <w:color w:val="000000"/>
                <w:sz w:val="24"/>
                <w:szCs w:val="28"/>
              </w:rPr>
              <w:t>100.8</w:t>
            </w:r>
          </w:p>
        </w:tc>
        <w:tc>
          <w:tcPr>
            <w:tcW w:w="1151" w:type="dxa"/>
            <w:tcBorders>
              <w:top w:val="nil"/>
              <w:left w:val="single" w:sz="6" w:space="0" w:color="auto"/>
              <w:bottom w:val="nil"/>
              <w:right w:val="single" w:sz="6" w:space="0" w:color="auto"/>
            </w:tcBorders>
            <w:shd w:val="clear" w:color="auto" w:fill="FFFFFF"/>
          </w:tcPr>
          <w:p w14:paraId="779E4F51" w14:textId="77777777" w:rsidR="00441568" w:rsidRPr="007263D2" w:rsidRDefault="00441568" w:rsidP="00441568">
            <w:pPr>
              <w:shd w:val="clear" w:color="auto" w:fill="FFFFFF"/>
              <w:ind w:left="140" w:right="288" w:firstLine="0"/>
              <w:jc w:val="right"/>
              <w:rPr>
                <w:sz w:val="24"/>
              </w:rPr>
            </w:pPr>
            <w:r w:rsidRPr="007263D2">
              <w:rPr>
                <w:color w:val="000000"/>
                <w:sz w:val="24"/>
                <w:szCs w:val="28"/>
              </w:rPr>
              <w:t>136.2</w:t>
            </w:r>
          </w:p>
        </w:tc>
        <w:tc>
          <w:tcPr>
            <w:tcW w:w="1151" w:type="dxa"/>
            <w:tcBorders>
              <w:top w:val="nil"/>
              <w:left w:val="single" w:sz="6" w:space="0" w:color="auto"/>
              <w:bottom w:val="nil"/>
              <w:right w:val="single" w:sz="6" w:space="0" w:color="auto"/>
            </w:tcBorders>
            <w:shd w:val="clear" w:color="auto" w:fill="FFFFFF"/>
          </w:tcPr>
          <w:p w14:paraId="0F55D4C2" w14:textId="77777777" w:rsidR="00441568" w:rsidRPr="007263D2" w:rsidRDefault="00441568" w:rsidP="00441568">
            <w:pPr>
              <w:shd w:val="clear" w:color="auto" w:fill="FFFFFF"/>
              <w:ind w:right="288" w:firstLine="0"/>
              <w:jc w:val="right"/>
              <w:rPr>
                <w:sz w:val="24"/>
              </w:rPr>
            </w:pPr>
            <w:r w:rsidRPr="007263D2">
              <w:rPr>
                <w:color w:val="000000"/>
                <w:sz w:val="24"/>
                <w:szCs w:val="28"/>
              </w:rPr>
              <w:t>100.2</w:t>
            </w:r>
          </w:p>
        </w:tc>
        <w:tc>
          <w:tcPr>
            <w:tcW w:w="1150" w:type="dxa"/>
            <w:tcBorders>
              <w:top w:val="nil"/>
              <w:left w:val="single" w:sz="6" w:space="0" w:color="auto"/>
              <w:bottom w:val="nil"/>
              <w:right w:val="single" w:sz="6" w:space="0" w:color="auto"/>
            </w:tcBorders>
            <w:shd w:val="clear" w:color="auto" w:fill="FFFFFF"/>
          </w:tcPr>
          <w:p w14:paraId="6ACFD38A" w14:textId="77777777" w:rsidR="00441568" w:rsidRPr="007263D2" w:rsidRDefault="00441568" w:rsidP="00441568">
            <w:pPr>
              <w:shd w:val="clear" w:color="auto" w:fill="FFFFFF"/>
              <w:ind w:right="288" w:firstLine="0"/>
              <w:jc w:val="right"/>
              <w:rPr>
                <w:sz w:val="24"/>
              </w:rPr>
            </w:pPr>
            <w:r w:rsidRPr="007263D2">
              <w:rPr>
                <w:color w:val="000000"/>
                <w:sz w:val="24"/>
                <w:szCs w:val="28"/>
              </w:rPr>
              <w:t>105.7</w:t>
            </w:r>
          </w:p>
        </w:tc>
        <w:tc>
          <w:tcPr>
            <w:tcW w:w="1151" w:type="dxa"/>
            <w:tcBorders>
              <w:top w:val="nil"/>
              <w:left w:val="single" w:sz="6" w:space="0" w:color="auto"/>
              <w:bottom w:val="nil"/>
              <w:right w:val="single" w:sz="6" w:space="0" w:color="auto"/>
            </w:tcBorders>
            <w:shd w:val="clear" w:color="auto" w:fill="FFFFFF"/>
          </w:tcPr>
          <w:p w14:paraId="41F356C2" w14:textId="77777777" w:rsidR="00441568" w:rsidRPr="007263D2" w:rsidRDefault="00441568" w:rsidP="00441568">
            <w:pPr>
              <w:shd w:val="clear" w:color="auto" w:fill="FFFFFF"/>
              <w:ind w:right="288" w:firstLine="0"/>
              <w:jc w:val="right"/>
              <w:rPr>
                <w:sz w:val="24"/>
              </w:rPr>
            </w:pPr>
            <w:r w:rsidRPr="007263D2">
              <w:rPr>
                <w:color w:val="000000"/>
                <w:sz w:val="24"/>
                <w:szCs w:val="28"/>
              </w:rPr>
              <w:t>88.9</w:t>
            </w:r>
          </w:p>
        </w:tc>
        <w:tc>
          <w:tcPr>
            <w:tcW w:w="1151" w:type="dxa"/>
            <w:tcBorders>
              <w:top w:val="nil"/>
              <w:left w:val="single" w:sz="6" w:space="0" w:color="auto"/>
              <w:bottom w:val="nil"/>
              <w:right w:val="single" w:sz="6" w:space="0" w:color="auto"/>
            </w:tcBorders>
            <w:shd w:val="clear" w:color="auto" w:fill="FFFFFF"/>
          </w:tcPr>
          <w:p w14:paraId="2F54339C" w14:textId="77777777" w:rsidR="00441568" w:rsidRPr="007263D2" w:rsidRDefault="00441568" w:rsidP="00441568">
            <w:pPr>
              <w:shd w:val="clear" w:color="auto" w:fill="FFFFFF"/>
              <w:ind w:right="288" w:firstLine="0"/>
              <w:jc w:val="right"/>
              <w:rPr>
                <w:sz w:val="24"/>
              </w:rPr>
            </w:pPr>
            <w:r w:rsidRPr="007263D2">
              <w:rPr>
                <w:color w:val="000000"/>
                <w:sz w:val="24"/>
                <w:szCs w:val="28"/>
              </w:rPr>
              <w:t>125.1</w:t>
            </w:r>
          </w:p>
        </w:tc>
        <w:tc>
          <w:tcPr>
            <w:tcW w:w="1150" w:type="dxa"/>
            <w:tcBorders>
              <w:top w:val="nil"/>
              <w:left w:val="single" w:sz="6" w:space="0" w:color="auto"/>
              <w:bottom w:val="nil"/>
              <w:right w:val="single" w:sz="6" w:space="0" w:color="auto"/>
            </w:tcBorders>
            <w:shd w:val="clear" w:color="auto" w:fill="FFFFFF"/>
          </w:tcPr>
          <w:p w14:paraId="4C4CA710" w14:textId="77777777" w:rsidR="00441568" w:rsidRPr="007263D2" w:rsidRDefault="00441568" w:rsidP="00441568">
            <w:pPr>
              <w:shd w:val="clear" w:color="auto" w:fill="FFFFFF"/>
              <w:ind w:right="288" w:firstLine="0"/>
              <w:jc w:val="right"/>
              <w:rPr>
                <w:sz w:val="24"/>
              </w:rPr>
            </w:pPr>
            <w:r w:rsidRPr="007263D2">
              <w:rPr>
                <w:color w:val="000000"/>
                <w:sz w:val="24"/>
                <w:szCs w:val="28"/>
              </w:rPr>
              <w:t>106.8</w:t>
            </w:r>
          </w:p>
        </w:tc>
        <w:tc>
          <w:tcPr>
            <w:tcW w:w="1151" w:type="dxa"/>
            <w:tcBorders>
              <w:top w:val="nil"/>
              <w:left w:val="single" w:sz="6" w:space="0" w:color="auto"/>
              <w:bottom w:val="nil"/>
              <w:right w:val="single" w:sz="6" w:space="0" w:color="auto"/>
            </w:tcBorders>
            <w:shd w:val="clear" w:color="auto" w:fill="FFFFFF"/>
          </w:tcPr>
          <w:p w14:paraId="33B1DDEA" w14:textId="77777777" w:rsidR="00441568" w:rsidRPr="007263D2" w:rsidRDefault="00441568" w:rsidP="00441568">
            <w:pPr>
              <w:shd w:val="clear" w:color="auto" w:fill="FFFFFF"/>
              <w:ind w:right="288" w:firstLine="0"/>
              <w:jc w:val="right"/>
              <w:rPr>
                <w:sz w:val="24"/>
              </w:rPr>
            </w:pPr>
            <w:r w:rsidRPr="007263D2">
              <w:rPr>
                <w:color w:val="000000"/>
                <w:sz w:val="24"/>
                <w:szCs w:val="28"/>
              </w:rPr>
              <w:t>109.1</w:t>
            </w:r>
          </w:p>
        </w:tc>
        <w:tc>
          <w:tcPr>
            <w:tcW w:w="1151" w:type="dxa"/>
            <w:tcBorders>
              <w:top w:val="nil"/>
              <w:left w:val="single" w:sz="6" w:space="0" w:color="auto"/>
              <w:bottom w:val="nil"/>
              <w:right w:val="single" w:sz="6" w:space="0" w:color="auto"/>
            </w:tcBorders>
            <w:shd w:val="clear" w:color="auto" w:fill="FFFFFF"/>
          </w:tcPr>
          <w:p w14:paraId="499B3053" w14:textId="77777777" w:rsidR="00441568" w:rsidRPr="007263D2" w:rsidRDefault="00441568" w:rsidP="00441568">
            <w:pPr>
              <w:shd w:val="clear" w:color="auto" w:fill="FFFFFF"/>
              <w:ind w:right="288" w:firstLine="0"/>
              <w:jc w:val="right"/>
              <w:rPr>
                <w:sz w:val="24"/>
              </w:rPr>
            </w:pPr>
            <w:r w:rsidRPr="007263D2">
              <w:rPr>
                <w:color w:val="000000"/>
                <w:sz w:val="24"/>
                <w:szCs w:val="28"/>
              </w:rPr>
              <w:t>111.4</w:t>
            </w:r>
          </w:p>
        </w:tc>
        <w:tc>
          <w:tcPr>
            <w:tcW w:w="1151" w:type="dxa"/>
            <w:tcBorders>
              <w:top w:val="nil"/>
              <w:left w:val="single" w:sz="6" w:space="0" w:color="auto"/>
              <w:bottom w:val="nil"/>
              <w:right w:val="nil"/>
            </w:tcBorders>
            <w:shd w:val="clear" w:color="auto" w:fill="FFFFFF"/>
          </w:tcPr>
          <w:p w14:paraId="6199C395" w14:textId="77777777" w:rsidR="00441568" w:rsidRPr="007263D2" w:rsidRDefault="00441568" w:rsidP="00441568">
            <w:pPr>
              <w:shd w:val="clear" w:color="auto" w:fill="FFFFFF"/>
              <w:ind w:right="288" w:firstLine="0"/>
              <w:jc w:val="right"/>
              <w:rPr>
                <w:sz w:val="24"/>
              </w:rPr>
            </w:pPr>
            <w:r w:rsidRPr="007263D2">
              <w:rPr>
                <w:color w:val="000000"/>
                <w:sz w:val="24"/>
                <w:szCs w:val="28"/>
              </w:rPr>
              <w:t>154.5</w:t>
            </w:r>
          </w:p>
        </w:tc>
      </w:tr>
      <w:tr w:rsidR="00441568" w14:paraId="113905F8"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538F0D4F" w14:textId="77777777" w:rsidR="00441568" w:rsidRPr="007263D2" w:rsidRDefault="00441568" w:rsidP="00441568">
            <w:pPr>
              <w:shd w:val="clear" w:color="auto" w:fill="FFFFFF"/>
              <w:ind w:firstLine="0"/>
              <w:rPr>
                <w:sz w:val="24"/>
              </w:rPr>
            </w:pPr>
            <w:r w:rsidRPr="007263D2">
              <w:rPr>
                <w:color w:val="000000"/>
                <w:sz w:val="24"/>
                <w:szCs w:val="28"/>
              </w:rPr>
              <w:t>1966</w:t>
            </w:r>
          </w:p>
        </w:tc>
        <w:tc>
          <w:tcPr>
            <w:tcW w:w="1150" w:type="dxa"/>
            <w:tcBorders>
              <w:top w:val="nil"/>
              <w:left w:val="single" w:sz="6" w:space="0" w:color="auto"/>
              <w:bottom w:val="nil"/>
              <w:right w:val="single" w:sz="6" w:space="0" w:color="auto"/>
            </w:tcBorders>
            <w:shd w:val="clear" w:color="auto" w:fill="FFFFFF"/>
          </w:tcPr>
          <w:p w14:paraId="31FE6784" w14:textId="77777777" w:rsidR="00441568" w:rsidRPr="007263D2" w:rsidRDefault="00441568" w:rsidP="00441568">
            <w:pPr>
              <w:shd w:val="clear" w:color="auto" w:fill="FFFFFF"/>
              <w:ind w:left="60" w:right="288" w:firstLine="0"/>
              <w:jc w:val="right"/>
              <w:rPr>
                <w:sz w:val="24"/>
              </w:rPr>
            </w:pPr>
            <w:r w:rsidRPr="007263D2">
              <w:rPr>
                <w:color w:val="000000"/>
                <w:sz w:val="24"/>
                <w:szCs w:val="28"/>
              </w:rPr>
              <w:t>111.0</w:t>
            </w:r>
          </w:p>
        </w:tc>
        <w:tc>
          <w:tcPr>
            <w:tcW w:w="1151" w:type="dxa"/>
            <w:tcBorders>
              <w:top w:val="nil"/>
              <w:left w:val="single" w:sz="6" w:space="0" w:color="auto"/>
              <w:bottom w:val="nil"/>
              <w:right w:val="single" w:sz="6" w:space="0" w:color="auto"/>
            </w:tcBorders>
            <w:shd w:val="clear" w:color="auto" w:fill="FFFFFF"/>
          </w:tcPr>
          <w:p w14:paraId="07D6084D" w14:textId="77777777" w:rsidR="00441568" w:rsidRPr="007263D2" w:rsidRDefault="00441568" w:rsidP="00441568">
            <w:pPr>
              <w:shd w:val="clear" w:color="auto" w:fill="FFFFFF"/>
              <w:ind w:left="160" w:right="288" w:firstLine="0"/>
              <w:jc w:val="right"/>
              <w:rPr>
                <w:sz w:val="24"/>
              </w:rPr>
            </w:pPr>
            <w:r>
              <w:rPr>
                <w:color w:val="000000"/>
                <w:sz w:val="24"/>
                <w:szCs w:val="28"/>
              </w:rPr>
              <w:t>211.4</w:t>
            </w:r>
          </w:p>
        </w:tc>
        <w:tc>
          <w:tcPr>
            <w:tcW w:w="1151" w:type="dxa"/>
            <w:tcBorders>
              <w:top w:val="nil"/>
              <w:left w:val="single" w:sz="6" w:space="0" w:color="auto"/>
              <w:bottom w:val="nil"/>
              <w:right w:val="single" w:sz="6" w:space="0" w:color="auto"/>
            </w:tcBorders>
            <w:shd w:val="clear" w:color="auto" w:fill="FFFFFF"/>
          </w:tcPr>
          <w:p w14:paraId="3909212E" w14:textId="77777777" w:rsidR="00441568" w:rsidRPr="007263D2" w:rsidRDefault="00441568" w:rsidP="00441568">
            <w:pPr>
              <w:shd w:val="clear" w:color="auto" w:fill="FFFFFF"/>
              <w:ind w:right="288" w:firstLine="0"/>
              <w:jc w:val="right"/>
              <w:rPr>
                <w:sz w:val="24"/>
              </w:rPr>
            </w:pPr>
            <w:r w:rsidRPr="007263D2">
              <w:rPr>
                <w:color w:val="000000"/>
                <w:sz w:val="24"/>
                <w:szCs w:val="28"/>
              </w:rPr>
              <w:t>114.0</w:t>
            </w:r>
          </w:p>
        </w:tc>
        <w:tc>
          <w:tcPr>
            <w:tcW w:w="1150" w:type="dxa"/>
            <w:tcBorders>
              <w:top w:val="nil"/>
              <w:left w:val="single" w:sz="6" w:space="0" w:color="auto"/>
              <w:bottom w:val="nil"/>
              <w:right w:val="single" w:sz="6" w:space="0" w:color="auto"/>
            </w:tcBorders>
            <w:shd w:val="clear" w:color="auto" w:fill="FFFFFF"/>
          </w:tcPr>
          <w:p w14:paraId="2E4AA5D2" w14:textId="77777777" w:rsidR="00441568" w:rsidRPr="007263D2" w:rsidRDefault="00441568" w:rsidP="00441568">
            <w:pPr>
              <w:shd w:val="clear" w:color="auto" w:fill="FFFFFF"/>
              <w:ind w:left="200" w:right="288" w:firstLine="0"/>
              <w:jc w:val="right"/>
              <w:rPr>
                <w:sz w:val="24"/>
              </w:rPr>
            </w:pPr>
            <w:r w:rsidRPr="007263D2">
              <w:rPr>
                <w:color w:val="000000"/>
                <w:sz w:val="24"/>
                <w:szCs w:val="28"/>
              </w:rPr>
              <w:t>166.9</w:t>
            </w:r>
          </w:p>
        </w:tc>
        <w:tc>
          <w:tcPr>
            <w:tcW w:w="1151" w:type="dxa"/>
            <w:tcBorders>
              <w:top w:val="nil"/>
              <w:left w:val="single" w:sz="6" w:space="0" w:color="auto"/>
              <w:bottom w:val="nil"/>
              <w:right w:val="single" w:sz="6" w:space="0" w:color="auto"/>
            </w:tcBorders>
            <w:shd w:val="clear" w:color="auto" w:fill="FFFFFF"/>
          </w:tcPr>
          <w:p w14:paraId="00C84767" w14:textId="77777777" w:rsidR="00441568" w:rsidRPr="007263D2" w:rsidRDefault="00441568" w:rsidP="00441568">
            <w:pPr>
              <w:shd w:val="clear" w:color="auto" w:fill="FFFFFF"/>
              <w:ind w:right="288" w:firstLine="0"/>
              <w:jc w:val="right"/>
              <w:rPr>
                <w:sz w:val="24"/>
              </w:rPr>
            </w:pPr>
            <w:r>
              <w:rPr>
                <w:color w:val="000000"/>
                <w:sz w:val="24"/>
                <w:szCs w:val="28"/>
              </w:rPr>
              <w:t>113.</w:t>
            </w:r>
            <w:r w:rsidRPr="007263D2">
              <w:rPr>
                <w:color w:val="000000"/>
                <w:sz w:val="24"/>
                <w:szCs w:val="28"/>
              </w:rPr>
              <w:t>1</w:t>
            </w:r>
          </w:p>
        </w:tc>
        <w:tc>
          <w:tcPr>
            <w:tcW w:w="1151" w:type="dxa"/>
            <w:tcBorders>
              <w:top w:val="nil"/>
              <w:left w:val="single" w:sz="6" w:space="0" w:color="auto"/>
              <w:bottom w:val="nil"/>
              <w:right w:val="single" w:sz="6" w:space="0" w:color="auto"/>
            </w:tcBorders>
            <w:shd w:val="clear" w:color="auto" w:fill="FFFFFF"/>
          </w:tcPr>
          <w:p w14:paraId="1E67F34A" w14:textId="77777777" w:rsidR="00441568" w:rsidRPr="007263D2" w:rsidRDefault="00441568" w:rsidP="00441568">
            <w:pPr>
              <w:shd w:val="clear" w:color="auto" w:fill="FFFFFF"/>
              <w:ind w:left="160" w:right="288" w:firstLine="0"/>
              <w:jc w:val="right"/>
              <w:rPr>
                <w:sz w:val="24"/>
              </w:rPr>
            </w:pPr>
            <w:r w:rsidRPr="007263D2">
              <w:rPr>
                <w:color w:val="000000"/>
                <w:sz w:val="24"/>
                <w:szCs w:val="28"/>
              </w:rPr>
              <w:t>160.5</w:t>
            </w:r>
          </w:p>
        </w:tc>
        <w:tc>
          <w:tcPr>
            <w:tcW w:w="1151" w:type="dxa"/>
            <w:tcBorders>
              <w:top w:val="nil"/>
              <w:left w:val="single" w:sz="6" w:space="0" w:color="auto"/>
              <w:bottom w:val="nil"/>
              <w:right w:val="single" w:sz="6" w:space="0" w:color="auto"/>
            </w:tcBorders>
            <w:shd w:val="clear" w:color="auto" w:fill="FFFFFF"/>
          </w:tcPr>
          <w:p w14:paraId="14ED328E" w14:textId="77777777" w:rsidR="00441568" w:rsidRPr="007263D2" w:rsidRDefault="00441568" w:rsidP="00441568">
            <w:pPr>
              <w:shd w:val="clear" w:color="auto" w:fill="FFFFFF"/>
              <w:ind w:right="288" w:firstLine="0"/>
              <w:jc w:val="right"/>
              <w:rPr>
                <w:sz w:val="24"/>
              </w:rPr>
            </w:pPr>
            <w:r w:rsidRPr="007263D2">
              <w:rPr>
                <w:color w:val="000000"/>
                <w:sz w:val="24"/>
                <w:szCs w:val="28"/>
              </w:rPr>
              <w:t>116.1</w:t>
            </w:r>
          </w:p>
        </w:tc>
        <w:tc>
          <w:tcPr>
            <w:tcW w:w="1150" w:type="dxa"/>
            <w:tcBorders>
              <w:top w:val="nil"/>
              <w:left w:val="single" w:sz="6" w:space="0" w:color="auto"/>
              <w:bottom w:val="nil"/>
              <w:right w:val="single" w:sz="6" w:space="0" w:color="auto"/>
            </w:tcBorders>
            <w:shd w:val="clear" w:color="auto" w:fill="FFFFFF"/>
          </w:tcPr>
          <w:p w14:paraId="6AB93A4D" w14:textId="77777777" w:rsidR="00441568" w:rsidRPr="007263D2" w:rsidRDefault="00441568" w:rsidP="00441568">
            <w:pPr>
              <w:shd w:val="clear" w:color="auto" w:fill="FFFFFF"/>
              <w:ind w:right="288" w:firstLine="0"/>
              <w:jc w:val="right"/>
              <w:rPr>
                <w:sz w:val="24"/>
              </w:rPr>
            </w:pPr>
            <w:r w:rsidRPr="007263D2">
              <w:rPr>
                <w:color w:val="000000"/>
                <w:sz w:val="24"/>
                <w:szCs w:val="28"/>
              </w:rPr>
              <w:t>137.5</w:t>
            </w:r>
          </w:p>
        </w:tc>
        <w:tc>
          <w:tcPr>
            <w:tcW w:w="1151" w:type="dxa"/>
            <w:tcBorders>
              <w:top w:val="nil"/>
              <w:left w:val="single" w:sz="6" w:space="0" w:color="auto"/>
              <w:bottom w:val="nil"/>
              <w:right w:val="single" w:sz="6" w:space="0" w:color="auto"/>
            </w:tcBorders>
            <w:shd w:val="clear" w:color="auto" w:fill="FFFFFF"/>
          </w:tcPr>
          <w:p w14:paraId="5EFE93D2" w14:textId="77777777" w:rsidR="00441568" w:rsidRPr="007263D2" w:rsidRDefault="00441568" w:rsidP="00441568">
            <w:pPr>
              <w:shd w:val="clear" w:color="auto" w:fill="FFFFFF"/>
              <w:ind w:right="288" w:firstLine="0"/>
              <w:jc w:val="right"/>
              <w:rPr>
                <w:sz w:val="24"/>
              </w:rPr>
            </w:pPr>
            <w:r w:rsidRPr="007263D2">
              <w:rPr>
                <w:color w:val="000000"/>
                <w:sz w:val="24"/>
                <w:szCs w:val="28"/>
              </w:rPr>
              <w:t>80.2</w:t>
            </w:r>
          </w:p>
        </w:tc>
        <w:tc>
          <w:tcPr>
            <w:tcW w:w="1151" w:type="dxa"/>
            <w:tcBorders>
              <w:top w:val="nil"/>
              <w:left w:val="single" w:sz="6" w:space="0" w:color="auto"/>
              <w:bottom w:val="nil"/>
              <w:right w:val="nil"/>
            </w:tcBorders>
            <w:shd w:val="clear" w:color="auto" w:fill="FFFFFF"/>
          </w:tcPr>
          <w:p w14:paraId="6779BA66" w14:textId="77777777" w:rsidR="00441568" w:rsidRPr="007263D2" w:rsidRDefault="00441568" w:rsidP="00441568">
            <w:pPr>
              <w:shd w:val="clear" w:color="auto" w:fill="FFFFFF"/>
              <w:ind w:right="288" w:firstLine="0"/>
              <w:jc w:val="right"/>
              <w:rPr>
                <w:sz w:val="24"/>
              </w:rPr>
            </w:pPr>
            <w:r w:rsidRPr="007263D2">
              <w:rPr>
                <w:color w:val="000000"/>
                <w:sz w:val="24"/>
                <w:szCs w:val="28"/>
              </w:rPr>
              <w:t>94.8</w:t>
            </w:r>
          </w:p>
        </w:tc>
        <w:tc>
          <w:tcPr>
            <w:tcW w:w="1150" w:type="dxa"/>
            <w:tcBorders>
              <w:top w:val="nil"/>
              <w:left w:val="nil"/>
              <w:bottom w:val="nil"/>
              <w:right w:val="single" w:sz="6" w:space="0" w:color="auto"/>
            </w:tcBorders>
            <w:shd w:val="clear" w:color="auto" w:fill="FFFFFF"/>
          </w:tcPr>
          <w:p w14:paraId="43F0D676" w14:textId="77777777" w:rsidR="00441568" w:rsidRPr="007263D2" w:rsidRDefault="00441568" w:rsidP="00441568">
            <w:pPr>
              <w:shd w:val="clear" w:color="auto" w:fill="FFFFFF"/>
              <w:ind w:right="288" w:firstLine="0"/>
              <w:jc w:val="right"/>
              <w:rPr>
                <w:sz w:val="24"/>
              </w:rPr>
            </w:pPr>
            <w:r w:rsidRPr="007263D2">
              <w:rPr>
                <w:color w:val="000000"/>
                <w:sz w:val="24"/>
                <w:szCs w:val="28"/>
              </w:rPr>
              <w:t>142.9</w:t>
            </w:r>
          </w:p>
        </w:tc>
        <w:tc>
          <w:tcPr>
            <w:tcW w:w="1151" w:type="dxa"/>
            <w:tcBorders>
              <w:top w:val="nil"/>
              <w:left w:val="single" w:sz="6" w:space="0" w:color="auto"/>
              <w:bottom w:val="nil"/>
              <w:right w:val="single" w:sz="6" w:space="0" w:color="auto"/>
            </w:tcBorders>
            <w:shd w:val="clear" w:color="auto" w:fill="FFFFFF"/>
          </w:tcPr>
          <w:p w14:paraId="09604CEE" w14:textId="77777777" w:rsidR="00441568" w:rsidRPr="007263D2" w:rsidRDefault="00441568" w:rsidP="00441568">
            <w:pPr>
              <w:shd w:val="clear" w:color="auto" w:fill="FFFFFF"/>
              <w:ind w:right="288" w:firstLine="0"/>
              <w:jc w:val="right"/>
              <w:rPr>
                <w:sz w:val="24"/>
              </w:rPr>
            </w:pPr>
            <w:r w:rsidRPr="007263D2">
              <w:rPr>
                <w:color w:val="000000"/>
                <w:sz w:val="24"/>
                <w:szCs w:val="28"/>
              </w:rPr>
              <w:t>134.9</w:t>
            </w:r>
          </w:p>
        </w:tc>
        <w:tc>
          <w:tcPr>
            <w:tcW w:w="1151" w:type="dxa"/>
            <w:tcBorders>
              <w:top w:val="nil"/>
              <w:left w:val="single" w:sz="6" w:space="0" w:color="auto"/>
              <w:bottom w:val="nil"/>
              <w:right w:val="single" w:sz="6" w:space="0" w:color="auto"/>
            </w:tcBorders>
            <w:shd w:val="clear" w:color="auto" w:fill="FFFFFF"/>
          </w:tcPr>
          <w:p w14:paraId="4E73F4B1" w14:textId="77777777" w:rsidR="00441568" w:rsidRPr="007263D2" w:rsidRDefault="00441568" w:rsidP="00441568">
            <w:pPr>
              <w:shd w:val="clear" w:color="auto" w:fill="FFFFFF"/>
              <w:ind w:right="288" w:firstLine="0"/>
              <w:jc w:val="right"/>
              <w:rPr>
                <w:sz w:val="24"/>
              </w:rPr>
            </w:pPr>
            <w:r w:rsidRPr="007263D2">
              <w:rPr>
                <w:color w:val="000000"/>
                <w:sz w:val="24"/>
                <w:szCs w:val="28"/>
              </w:rPr>
              <w:t>127.2</w:t>
            </w:r>
          </w:p>
        </w:tc>
        <w:tc>
          <w:tcPr>
            <w:tcW w:w="1151" w:type="dxa"/>
            <w:tcBorders>
              <w:top w:val="nil"/>
              <w:left w:val="single" w:sz="6" w:space="0" w:color="auto"/>
              <w:bottom w:val="nil"/>
              <w:right w:val="nil"/>
            </w:tcBorders>
            <w:shd w:val="clear" w:color="auto" w:fill="FFFFFF"/>
          </w:tcPr>
          <w:p w14:paraId="517F06E9" w14:textId="77777777" w:rsidR="00441568" w:rsidRPr="007263D2" w:rsidRDefault="00441568" w:rsidP="00441568">
            <w:pPr>
              <w:shd w:val="clear" w:color="auto" w:fill="FFFFFF"/>
              <w:ind w:right="288" w:firstLine="0"/>
              <w:jc w:val="right"/>
              <w:rPr>
                <w:sz w:val="24"/>
              </w:rPr>
            </w:pPr>
            <w:r w:rsidRPr="007263D2">
              <w:rPr>
                <w:color w:val="000000"/>
                <w:sz w:val="24"/>
                <w:szCs w:val="28"/>
              </w:rPr>
              <w:t>166.7</w:t>
            </w:r>
          </w:p>
        </w:tc>
      </w:tr>
      <w:tr w:rsidR="00441568" w14:paraId="22A45BD2"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53A6AF18" w14:textId="77777777" w:rsidR="00441568" w:rsidRPr="007263D2" w:rsidRDefault="00441568" w:rsidP="00441568">
            <w:pPr>
              <w:shd w:val="clear" w:color="auto" w:fill="FFFFFF"/>
              <w:ind w:firstLine="0"/>
              <w:rPr>
                <w:sz w:val="24"/>
              </w:rPr>
            </w:pPr>
            <w:r w:rsidRPr="007263D2">
              <w:rPr>
                <w:color w:val="000000"/>
                <w:sz w:val="24"/>
                <w:szCs w:val="28"/>
              </w:rPr>
              <w:t>1967</w:t>
            </w:r>
          </w:p>
        </w:tc>
        <w:tc>
          <w:tcPr>
            <w:tcW w:w="1150" w:type="dxa"/>
            <w:tcBorders>
              <w:top w:val="nil"/>
              <w:left w:val="single" w:sz="6" w:space="0" w:color="auto"/>
              <w:bottom w:val="nil"/>
              <w:right w:val="single" w:sz="6" w:space="0" w:color="auto"/>
            </w:tcBorders>
            <w:shd w:val="clear" w:color="auto" w:fill="FFFFFF"/>
          </w:tcPr>
          <w:p w14:paraId="3C9807CE" w14:textId="77777777" w:rsidR="00441568" w:rsidRPr="007263D2" w:rsidRDefault="00441568" w:rsidP="00441568">
            <w:pPr>
              <w:shd w:val="clear" w:color="auto" w:fill="FFFFFF"/>
              <w:ind w:left="60" w:right="288" w:firstLine="0"/>
              <w:jc w:val="right"/>
              <w:rPr>
                <w:sz w:val="24"/>
              </w:rPr>
            </w:pPr>
            <w:r w:rsidRPr="007263D2">
              <w:rPr>
                <w:color w:val="000000"/>
                <w:sz w:val="24"/>
                <w:szCs w:val="28"/>
              </w:rPr>
              <w:t>122.5</w:t>
            </w:r>
          </w:p>
        </w:tc>
        <w:tc>
          <w:tcPr>
            <w:tcW w:w="1151" w:type="dxa"/>
            <w:tcBorders>
              <w:top w:val="nil"/>
              <w:left w:val="single" w:sz="6" w:space="0" w:color="auto"/>
              <w:bottom w:val="nil"/>
              <w:right w:val="single" w:sz="6" w:space="0" w:color="auto"/>
            </w:tcBorders>
            <w:shd w:val="clear" w:color="auto" w:fill="FFFFFF"/>
          </w:tcPr>
          <w:p w14:paraId="2F704CBE" w14:textId="77777777" w:rsidR="00441568" w:rsidRPr="007263D2" w:rsidRDefault="00441568" w:rsidP="00441568">
            <w:pPr>
              <w:shd w:val="clear" w:color="auto" w:fill="FFFFFF"/>
              <w:ind w:left="160" w:right="288" w:firstLine="0"/>
              <w:jc w:val="right"/>
              <w:rPr>
                <w:sz w:val="24"/>
              </w:rPr>
            </w:pPr>
            <w:r w:rsidRPr="007263D2">
              <w:rPr>
                <w:color w:val="000000"/>
                <w:sz w:val="24"/>
                <w:szCs w:val="28"/>
              </w:rPr>
              <w:t>274.3</w:t>
            </w:r>
          </w:p>
        </w:tc>
        <w:tc>
          <w:tcPr>
            <w:tcW w:w="1151" w:type="dxa"/>
            <w:tcBorders>
              <w:top w:val="nil"/>
              <w:left w:val="single" w:sz="6" w:space="0" w:color="auto"/>
              <w:bottom w:val="nil"/>
              <w:right w:val="single" w:sz="6" w:space="0" w:color="auto"/>
            </w:tcBorders>
            <w:shd w:val="clear" w:color="auto" w:fill="FFFFFF"/>
          </w:tcPr>
          <w:p w14:paraId="023CE5E0" w14:textId="77777777" w:rsidR="00441568" w:rsidRPr="007263D2" w:rsidRDefault="00441568" w:rsidP="00441568">
            <w:pPr>
              <w:shd w:val="clear" w:color="auto" w:fill="FFFFFF"/>
              <w:ind w:right="288" w:firstLine="0"/>
              <w:jc w:val="right"/>
              <w:rPr>
                <w:sz w:val="24"/>
              </w:rPr>
            </w:pPr>
            <w:r w:rsidRPr="007263D2">
              <w:rPr>
                <w:color w:val="000000"/>
                <w:sz w:val="24"/>
                <w:szCs w:val="28"/>
              </w:rPr>
              <w:t>125</w:t>
            </w:r>
            <w:r>
              <w:rPr>
                <w:color w:val="000000"/>
                <w:sz w:val="24"/>
                <w:szCs w:val="28"/>
              </w:rPr>
              <w:t>.4</w:t>
            </w:r>
          </w:p>
        </w:tc>
        <w:tc>
          <w:tcPr>
            <w:tcW w:w="1150" w:type="dxa"/>
            <w:tcBorders>
              <w:top w:val="nil"/>
              <w:left w:val="single" w:sz="6" w:space="0" w:color="auto"/>
              <w:bottom w:val="nil"/>
              <w:right w:val="single" w:sz="6" w:space="0" w:color="auto"/>
            </w:tcBorders>
            <w:shd w:val="clear" w:color="auto" w:fill="FFFFFF"/>
          </w:tcPr>
          <w:p w14:paraId="754B7579" w14:textId="77777777" w:rsidR="00441568" w:rsidRPr="007263D2" w:rsidRDefault="00441568" w:rsidP="00441568">
            <w:pPr>
              <w:shd w:val="clear" w:color="auto" w:fill="FFFFFF"/>
              <w:ind w:left="200" w:right="288" w:firstLine="0"/>
              <w:jc w:val="right"/>
              <w:rPr>
                <w:sz w:val="24"/>
              </w:rPr>
            </w:pPr>
            <w:r w:rsidRPr="007263D2">
              <w:rPr>
                <w:color w:val="000000"/>
                <w:sz w:val="24"/>
                <w:szCs w:val="28"/>
              </w:rPr>
              <w:t>179.1</w:t>
            </w:r>
          </w:p>
        </w:tc>
        <w:tc>
          <w:tcPr>
            <w:tcW w:w="1151" w:type="dxa"/>
            <w:tcBorders>
              <w:top w:val="nil"/>
              <w:left w:val="single" w:sz="6" w:space="0" w:color="auto"/>
              <w:bottom w:val="nil"/>
              <w:right w:val="single" w:sz="6" w:space="0" w:color="auto"/>
            </w:tcBorders>
            <w:shd w:val="clear" w:color="auto" w:fill="FFFFFF"/>
          </w:tcPr>
          <w:p w14:paraId="6AE69E84" w14:textId="77777777" w:rsidR="00441568" w:rsidRPr="007263D2" w:rsidRDefault="00441568" w:rsidP="00441568">
            <w:pPr>
              <w:shd w:val="clear" w:color="auto" w:fill="FFFFFF"/>
              <w:ind w:right="288" w:firstLine="0"/>
              <w:jc w:val="right"/>
              <w:rPr>
                <w:sz w:val="24"/>
              </w:rPr>
            </w:pPr>
            <w:r w:rsidRPr="007263D2">
              <w:rPr>
                <w:color w:val="000000"/>
                <w:sz w:val="24"/>
                <w:szCs w:val="28"/>
              </w:rPr>
              <w:t>113.2</w:t>
            </w:r>
          </w:p>
        </w:tc>
        <w:tc>
          <w:tcPr>
            <w:tcW w:w="1151" w:type="dxa"/>
            <w:tcBorders>
              <w:top w:val="nil"/>
              <w:left w:val="single" w:sz="6" w:space="0" w:color="auto"/>
              <w:bottom w:val="nil"/>
              <w:right w:val="single" w:sz="6" w:space="0" w:color="auto"/>
            </w:tcBorders>
            <w:shd w:val="clear" w:color="auto" w:fill="FFFFFF"/>
          </w:tcPr>
          <w:p w14:paraId="2C5C0C97" w14:textId="77777777" w:rsidR="00441568" w:rsidRPr="007263D2" w:rsidRDefault="00441568" w:rsidP="00441568">
            <w:pPr>
              <w:shd w:val="clear" w:color="auto" w:fill="FFFFFF"/>
              <w:ind w:left="140" w:right="288" w:firstLine="0"/>
              <w:jc w:val="right"/>
              <w:rPr>
                <w:sz w:val="24"/>
              </w:rPr>
            </w:pPr>
            <w:r w:rsidRPr="007263D2">
              <w:rPr>
                <w:color w:val="000000"/>
                <w:sz w:val="24"/>
                <w:szCs w:val="28"/>
              </w:rPr>
              <w:t>156.9</w:t>
            </w:r>
          </w:p>
        </w:tc>
        <w:tc>
          <w:tcPr>
            <w:tcW w:w="1151" w:type="dxa"/>
            <w:tcBorders>
              <w:top w:val="nil"/>
              <w:left w:val="single" w:sz="6" w:space="0" w:color="auto"/>
              <w:bottom w:val="nil"/>
              <w:right w:val="single" w:sz="6" w:space="0" w:color="auto"/>
            </w:tcBorders>
            <w:shd w:val="clear" w:color="auto" w:fill="FFFFFF"/>
          </w:tcPr>
          <w:p w14:paraId="625BC037" w14:textId="77777777" w:rsidR="00441568" w:rsidRPr="007263D2" w:rsidRDefault="00441568" w:rsidP="00441568">
            <w:pPr>
              <w:shd w:val="clear" w:color="auto" w:fill="FFFFFF"/>
              <w:ind w:right="288" w:firstLine="0"/>
              <w:jc w:val="right"/>
              <w:rPr>
                <w:sz w:val="24"/>
              </w:rPr>
            </w:pPr>
            <w:r w:rsidRPr="007263D2">
              <w:rPr>
                <w:color w:val="000000"/>
                <w:sz w:val="24"/>
                <w:szCs w:val="28"/>
              </w:rPr>
              <w:t>L36.9</w:t>
            </w:r>
          </w:p>
        </w:tc>
        <w:tc>
          <w:tcPr>
            <w:tcW w:w="1150" w:type="dxa"/>
            <w:tcBorders>
              <w:top w:val="nil"/>
              <w:left w:val="single" w:sz="6" w:space="0" w:color="auto"/>
              <w:bottom w:val="nil"/>
              <w:right w:val="single" w:sz="6" w:space="0" w:color="auto"/>
            </w:tcBorders>
            <w:shd w:val="clear" w:color="auto" w:fill="FFFFFF"/>
          </w:tcPr>
          <w:p w14:paraId="74E9E321" w14:textId="77777777" w:rsidR="00441568" w:rsidRPr="007263D2" w:rsidRDefault="00441568" w:rsidP="00441568">
            <w:pPr>
              <w:shd w:val="clear" w:color="auto" w:fill="FFFFFF"/>
              <w:ind w:right="288" w:firstLine="0"/>
              <w:jc w:val="right"/>
              <w:rPr>
                <w:sz w:val="24"/>
              </w:rPr>
            </w:pPr>
            <w:r w:rsidRPr="007263D2">
              <w:rPr>
                <w:color w:val="000000"/>
                <w:sz w:val="24"/>
                <w:szCs w:val="28"/>
              </w:rPr>
              <w:t>151.3</w:t>
            </w:r>
          </w:p>
        </w:tc>
        <w:tc>
          <w:tcPr>
            <w:tcW w:w="1151" w:type="dxa"/>
            <w:tcBorders>
              <w:top w:val="nil"/>
              <w:left w:val="single" w:sz="6" w:space="0" w:color="auto"/>
              <w:bottom w:val="nil"/>
              <w:right w:val="single" w:sz="6" w:space="0" w:color="auto"/>
            </w:tcBorders>
            <w:shd w:val="clear" w:color="auto" w:fill="FFFFFF"/>
          </w:tcPr>
          <w:p w14:paraId="4BBB716F" w14:textId="77777777" w:rsidR="00441568" w:rsidRPr="007263D2" w:rsidRDefault="00441568" w:rsidP="00441568">
            <w:pPr>
              <w:shd w:val="clear" w:color="auto" w:fill="FFFFFF"/>
              <w:ind w:right="288" w:firstLine="0"/>
              <w:jc w:val="right"/>
              <w:rPr>
                <w:sz w:val="24"/>
              </w:rPr>
            </w:pPr>
            <w:r w:rsidRPr="007263D2">
              <w:rPr>
                <w:color w:val="000000"/>
                <w:sz w:val="24"/>
                <w:szCs w:val="28"/>
              </w:rPr>
              <w:t>102.7</w:t>
            </w:r>
          </w:p>
        </w:tc>
        <w:tc>
          <w:tcPr>
            <w:tcW w:w="1151" w:type="dxa"/>
            <w:tcBorders>
              <w:top w:val="nil"/>
              <w:left w:val="single" w:sz="6" w:space="0" w:color="auto"/>
              <w:bottom w:val="nil"/>
              <w:right w:val="nil"/>
            </w:tcBorders>
            <w:shd w:val="clear" w:color="auto" w:fill="FFFFFF"/>
          </w:tcPr>
          <w:p w14:paraId="70FB8052" w14:textId="77777777" w:rsidR="00441568" w:rsidRPr="007263D2" w:rsidRDefault="00441568" w:rsidP="00441568">
            <w:pPr>
              <w:shd w:val="clear" w:color="auto" w:fill="FFFFFF"/>
              <w:ind w:right="288" w:firstLine="0"/>
              <w:jc w:val="right"/>
              <w:rPr>
                <w:sz w:val="24"/>
              </w:rPr>
            </w:pPr>
            <w:r w:rsidRPr="007263D2">
              <w:rPr>
                <w:color w:val="000000"/>
                <w:sz w:val="24"/>
                <w:szCs w:val="28"/>
              </w:rPr>
              <w:t>107.9</w:t>
            </w:r>
          </w:p>
        </w:tc>
        <w:tc>
          <w:tcPr>
            <w:tcW w:w="1150" w:type="dxa"/>
            <w:tcBorders>
              <w:top w:val="nil"/>
              <w:left w:val="nil"/>
              <w:bottom w:val="nil"/>
              <w:right w:val="single" w:sz="6" w:space="0" w:color="auto"/>
            </w:tcBorders>
            <w:shd w:val="clear" w:color="auto" w:fill="FFFFFF"/>
          </w:tcPr>
          <w:p w14:paraId="7B76B130" w14:textId="77777777" w:rsidR="00441568" w:rsidRPr="007263D2" w:rsidRDefault="00441568" w:rsidP="00441568">
            <w:pPr>
              <w:shd w:val="clear" w:color="auto" w:fill="FFFFFF"/>
              <w:ind w:right="288" w:firstLine="0"/>
              <w:jc w:val="right"/>
              <w:rPr>
                <w:sz w:val="24"/>
              </w:rPr>
            </w:pPr>
            <w:r w:rsidRPr="007263D2">
              <w:rPr>
                <w:color w:val="000000"/>
                <w:sz w:val="24"/>
                <w:szCs w:val="28"/>
              </w:rPr>
              <w:t>127.5</w:t>
            </w:r>
          </w:p>
        </w:tc>
        <w:tc>
          <w:tcPr>
            <w:tcW w:w="1151" w:type="dxa"/>
            <w:tcBorders>
              <w:top w:val="nil"/>
              <w:left w:val="single" w:sz="6" w:space="0" w:color="auto"/>
              <w:bottom w:val="nil"/>
              <w:right w:val="single" w:sz="6" w:space="0" w:color="auto"/>
            </w:tcBorders>
            <w:shd w:val="clear" w:color="auto" w:fill="FFFFFF"/>
          </w:tcPr>
          <w:p w14:paraId="137871C1" w14:textId="77777777" w:rsidR="00441568" w:rsidRPr="007263D2" w:rsidRDefault="00441568" w:rsidP="00441568">
            <w:pPr>
              <w:shd w:val="clear" w:color="auto" w:fill="FFFFFF"/>
              <w:ind w:right="288" w:firstLine="0"/>
              <w:jc w:val="right"/>
              <w:rPr>
                <w:sz w:val="24"/>
              </w:rPr>
            </w:pPr>
            <w:r w:rsidRPr="007263D2">
              <w:rPr>
                <w:color w:val="000000"/>
                <w:sz w:val="24"/>
                <w:szCs w:val="28"/>
              </w:rPr>
              <w:t>139.3</w:t>
            </w:r>
          </w:p>
        </w:tc>
        <w:tc>
          <w:tcPr>
            <w:tcW w:w="1151" w:type="dxa"/>
            <w:tcBorders>
              <w:top w:val="nil"/>
              <w:left w:val="single" w:sz="6" w:space="0" w:color="auto"/>
              <w:bottom w:val="nil"/>
              <w:right w:val="single" w:sz="6" w:space="0" w:color="auto"/>
            </w:tcBorders>
            <w:shd w:val="clear" w:color="auto" w:fill="FFFFFF"/>
          </w:tcPr>
          <w:p w14:paraId="0EB0C193" w14:textId="77777777" w:rsidR="00441568" w:rsidRPr="007263D2" w:rsidRDefault="00441568" w:rsidP="00441568">
            <w:pPr>
              <w:shd w:val="clear" w:color="auto" w:fill="FFFFFF"/>
              <w:ind w:right="288" w:firstLine="0"/>
              <w:jc w:val="right"/>
              <w:rPr>
                <w:sz w:val="24"/>
              </w:rPr>
            </w:pPr>
            <w:r>
              <w:rPr>
                <w:color w:val="000000"/>
                <w:sz w:val="24"/>
                <w:szCs w:val="28"/>
              </w:rPr>
              <w:t>193.</w:t>
            </w:r>
            <w:r w:rsidRPr="007263D2">
              <w:rPr>
                <w:color w:val="000000"/>
                <w:sz w:val="24"/>
                <w:szCs w:val="28"/>
              </w:rPr>
              <w:t>7</w:t>
            </w:r>
          </w:p>
        </w:tc>
        <w:tc>
          <w:tcPr>
            <w:tcW w:w="1151" w:type="dxa"/>
            <w:tcBorders>
              <w:top w:val="nil"/>
              <w:left w:val="single" w:sz="6" w:space="0" w:color="auto"/>
              <w:bottom w:val="nil"/>
              <w:right w:val="nil"/>
            </w:tcBorders>
            <w:shd w:val="clear" w:color="auto" w:fill="FFFFFF"/>
          </w:tcPr>
          <w:p w14:paraId="2DFECA51" w14:textId="77777777" w:rsidR="00441568" w:rsidRPr="007263D2" w:rsidRDefault="00441568" w:rsidP="00441568">
            <w:pPr>
              <w:shd w:val="clear" w:color="auto" w:fill="FFFFFF"/>
              <w:ind w:right="288" w:firstLine="0"/>
              <w:jc w:val="right"/>
              <w:rPr>
                <w:sz w:val="24"/>
              </w:rPr>
            </w:pPr>
            <w:r w:rsidRPr="007263D2">
              <w:rPr>
                <w:color w:val="000000"/>
                <w:sz w:val="24"/>
                <w:szCs w:val="28"/>
              </w:rPr>
              <w:t>293.9</w:t>
            </w:r>
          </w:p>
        </w:tc>
      </w:tr>
      <w:tr w:rsidR="00441568" w14:paraId="7CD14246"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16634B54" w14:textId="77777777" w:rsidR="00441568" w:rsidRPr="007263D2" w:rsidRDefault="00441568" w:rsidP="00441568">
            <w:pPr>
              <w:shd w:val="clear" w:color="auto" w:fill="FFFFFF"/>
              <w:ind w:firstLine="0"/>
              <w:rPr>
                <w:sz w:val="24"/>
              </w:rPr>
            </w:pPr>
            <w:r w:rsidRPr="007263D2">
              <w:rPr>
                <w:color w:val="000000"/>
                <w:sz w:val="24"/>
                <w:szCs w:val="28"/>
              </w:rPr>
              <w:t>1968</w:t>
            </w:r>
          </w:p>
        </w:tc>
        <w:tc>
          <w:tcPr>
            <w:tcW w:w="1150" w:type="dxa"/>
            <w:tcBorders>
              <w:top w:val="nil"/>
              <w:left w:val="single" w:sz="6" w:space="0" w:color="auto"/>
              <w:bottom w:val="nil"/>
              <w:right w:val="single" w:sz="6" w:space="0" w:color="auto"/>
            </w:tcBorders>
            <w:shd w:val="clear" w:color="auto" w:fill="FFFFFF"/>
          </w:tcPr>
          <w:p w14:paraId="7A4D864A" w14:textId="77777777" w:rsidR="00441568" w:rsidRPr="007263D2" w:rsidRDefault="00441568" w:rsidP="00441568">
            <w:pPr>
              <w:shd w:val="clear" w:color="auto" w:fill="FFFFFF"/>
              <w:ind w:left="60" w:right="288" w:firstLine="0"/>
              <w:jc w:val="right"/>
              <w:rPr>
                <w:sz w:val="24"/>
              </w:rPr>
            </w:pPr>
            <w:r w:rsidRPr="007263D2">
              <w:rPr>
                <w:color w:val="000000"/>
                <w:sz w:val="24"/>
                <w:szCs w:val="28"/>
              </w:rPr>
              <w:t>179.0</w:t>
            </w:r>
          </w:p>
        </w:tc>
        <w:tc>
          <w:tcPr>
            <w:tcW w:w="1151" w:type="dxa"/>
            <w:tcBorders>
              <w:top w:val="nil"/>
              <w:left w:val="single" w:sz="6" w:space="0" w:color="auto"/>
              <w:bottom w:val="nil"/>
              <w:right w:val="single" w:sz="6" w:space="0" w:color="auto"/>
            </w:tcBorders>
            <w:shd w:val="clear" w:color="auto" w:fill="FFFFFF"/>
          </w:tcPr>
          <w:p w14:paraId="0B25CE9B" w14:textId="77777777" w:rsidR="00441568" w:rsidRPr="007263D2" w:rsidRDefault="00441568" w:rsidP="00441568">
            <w:pPr>
              <w:shd w:val="clear" w:color="auto" w:fill="FFFFFF"/>
              <w:ind w:left="180" w:right="288" w:firstLine="0"/>
              <w:jc w:val="right"/>
              <w:rPr>
                <w:sz w:val="24"/>
              </w:rPr>
            </w:pPr>
            <w:r w:rsidRPr="007263D2">
              <w:rPr>
                <w:color w:val="000000"/>
                <w:sz w:val="24"/>
                <w:szCs w:val="28"/>
              </w:rPr>
              <w:t>337.1</w:t>
            </w:r>
          </w:p>
        </w:tc>
        <w:tc>
          <w:tcPr>
            <w:tcW w:w="1151" w:type="dxa"/>
            <w:tcBorders>
              <w:top w:val="nil"/>
              <w:left w:val="single" w:sz="6" w:space="0" w:color="auto"/>
              <w:bottom w:val="nil"/>
              <w:right w:val="single" w:sz="6" w:space="0" w:color="auto"/>
            </w:tcBorders>
            <w:shd w:val="clear" w:color="auto" w:fill="FFFFFF"/>
          </w:tcPr>
          <w:p w14:paraId="4473BE64" w14:textId="77777777" w:rsidR="00441568" w:rsidRPr="007263D2" w:rsidRDefault="00441568" w:rsidP="00441568">
            <w:pPr>
              <w:shd w:val="clear" w:color="auto" w:fill="FFFFFF"/>
              <w:ind w:right="288" w:firstLine="0"/>
              <w:jc w:val="right"/>
              <w:rPr>
                <w:sz w:val="24"/>
              </w:rPr>
            </w:pPr>
            <w:r w:rsidRPr="007263D2">
              <w:rPr>
                <w:color w:val="000000"/>
                <w:sz w:val="24"/>
                <w:szCs w:val="28"/>
              </w:rPr>
              <w:t>180.2</w:t>
            </w:r>
          </w:p>
        </w:tc>
        <w:tc>
          <w:tcPr>
            <w:tcW w:w="1150" w:type="dxa"/>
            <w:tcBorders>
              <w:top w:val="nil"/>
              <w:left w:val="single" w:sz="6" w:space="0" w:color="auto"/>
              <w:bottom w:val="nil"/>
              <w:right w:val="single" w:sz="6" w:space="0" w:color="auto"/>
            </w:tcBorders>
            <w:shd w:val="clear" w:color="auto" w:fill="FFFFFF"/>
          </w:tcPr>
          <w:p w14:paraId="275BD101" w14:textId="77777777" w:rsidR="00441568" w:rsidRPr="007263D2" w:rsidRDefault="00441568" w:rsidP="00441568">
            <w:pPr>
              <w:shd w:val="clear" w:color="auto" w:fill="FFFFFF"/>
              <w:ind w:left="220" w:right="288" w:firstLine="0"/>
              <w:jc w:val="right"/>
              <w:rPr>
                <w:sz w:val="24"/>
              </w:rPr>
            </w:pPr>
            <w:r w:rsidRPr="007263D2">
              <w:rPr>
                <w:color w:val="000000"/>
                <w:sz w:val="24"/>
                <w:szCs w:val="28"/>
              </w:rPr>
              <w:t>194.8</w:t>
            </w:r>
          </w:p>
        </w:tc>
        <w:tc>
          <w:tcPr>
            <w:tcW w:w="1151" w:type="dxa"/>
            <w:tcBorders>
              <w:top w:val="nil"/>
              <w:left w:val="single" w:sz="6" w:space="0" w:color="auto"/>
              <w:bottom w:val="nil"/>
              <w:right w:val="single" w:sz="6" w:space="0" w:color="auto"/>
            </w:tcBorders>
            <w:shd w:val="clear" w:color="auto" w:fill="FFFFFF"/>
          </w:tcPr>
          <w:p w14:paraId="086DE291" w14:textId="77777777" w:rsidR="00441568" w:rsidRPr="007263D2" w:rsidRDefault="00441568" w:rsidP="00441568">
            <w:pPr>
              <w:shd w:val="clear" w:color="auto" w:fill="FFFFFF"/>
              <w:ind w:right="288" w:firstLine="0"/>
              <w:jc w:val="right"/>
              <w:rPr>
                <w:sz w:val="24"/>
              </w:rPr>
            </w:pPr>
            <w:r w:rsidRPr="007263D2">
              <w:rPr>
                <w:color w:val="000000"/>
                <w:sz w:val="24"/>
                <w:szCs w:val="28"/>
              </w:rPr>
              <w:t>144.1</w:t>
            </w:r>
          </w:p>
        </w:tc>
        <w:tc>
          <w:tcPr>
            <w:tcW w:w="1151" w:type="dxa"/>
            <w:tcBorders>
              <w:top w:val="nil"/>
              <w:left w:val="single" w:sz="6" w:space="0" w:color="auto"/>
              <w:bottom w:val="nil"/>
              <w:right w:val="single" w:sz="6" w:space="0" w:color="auto"/>
            </w:tcBorders>
            <w:shd w:val="clear" w:color="auto" w:fill="FFFFFF"/>
          </w:tcPr>
          <w:p w14:paraId="7A9987EC" w14:textId="77777777" w:rsidR="00441568" w:rsidRPr="007263D2" w:rsidRDefault="00441568" w:rsidP="00441568">
            <w:pPr>
              <w:shd w:val="clear" w:color="auto" w:fill="FFFFFF"/>
              <w:ind w:left="160" w:right="288" w:firstLine="0"/>
              <w:jc w:val="right"/>
              <w:rPr>
                <w:sz w:val="24"/>
              </w:rPr>
            </w:pPr>
            <w:r w:rsidRPr="007263D2">
              <w:rPr>
                <w:color w:val="000000"/>
                <w:sz w:val="24"/>
                <w:szCs w:val="28"/>
              </w:rPr>
              <w:t>194.4</w:t>
            </w:r>
          </w:p>
        </w:tc>
        <w:tc>
          <w:tcPr>
            <w:tcW w:w="1151" w:type="dxa"/>
            <w:tcBorders>
              <w:top w:val="nil"/>
              <w:left w:val="single" w:sz="6" w:space="0" w:color="auto"/>
              <w:bottom w:val="nil"/>
              <w:right w:val="single" w:sz="6" w:space="0" w:color="auto"/>
            </w:tcBorders>
            <w:shd w:val="clear" w:color="auto" w:fill="FFFFFF"/>
          </w:tcPr>
          <w:p w14:paraId="6F00723A" w14:textId="77777777" w:rsidR="00441568" w:rsidRPr="007263D2" w:rsidRDefault="00441568" w:rsidP="00441568">
            <w:pPr>
              <w:shd w:val="clear" w:color="auto" w:fill="FFFFFF"/>
              <w:ind w:right="288" w:firstLine="0"/>
              <w:jc w:val="right"/>
              <w:rPr>
                <w:sz w:val="24"/>
              </w:rPr>
            </w:pPr>
            <w:r w:rsidRPr="007263D2">
              <w:rPr>
                <w:color w:val="000000"/>
                <w:sz w:val="24"/>
                <w:szCs w:val="28"/>
              </w:rPr>
              <w:t>209.4</w:t>
            </w:r>
          </w:p>
        </w:tc>
        <w:tc>
          <w:tcPr>
            <w:tcW w:w="1150" w:type="dxa"/>
            <w:tcBorders>
              <w:top w:val="nil"/>
              <w:left w:val="single" w:sz="6" w:space="0" w:color="auto"/>
              <w:bottom w:val="nil"/>
              <w:right w:val="single" w:sz="6" w:space="0" w:color="auto"/>
            </w:tcBorders>
            <w:shd w:val="clear" w:color="auto" w:fill="FFFFFF"/>
          </w:tcPr>
          <w:p w14:paraId="7F2B00E5" w14:textId="77777777" w:rsidR="00441568" w:rsidRPr="007263D2" w:rsidRDefault="00441568" w:rsidP="00441568">
            <w:pPr>
              <w:shd w:val="clear" w:color="auto" w:fill="FFFFFF"/>
              <w:ind w:right="288" w:firstLine="0"/>
              <w:jc w:val="right"/>
              <w:rPr>
                <w:sz w:val="24"/>
              </w:rPr>
            </w:pPr>
            <w:r w:rsidRPr="007263D2">
              <w:rPr>
                <w:color w:val="000000"/>
                <w:sz w:val="24"/>
                <w:szCs w:val="28"/>
              </w:rPr>
              <w:t>161.8</w:t>
            </w:r>
          </w:p>
        </w:tc>
        <w:tc>
          <w:tcPr>
            <w:tcW w:w="1151" w:type="dxa"/>
            <w:tcBorders>
              <w:top w:val="nil"/>
              <w:left w:val="single" w:sz="6" w:space="0" w:color="auto"/>
              <w:bottom w:val="nil"/>
              <w:right w:val="single" w:sz="6" w:space="0" w:color="auto"/>
            </w:tcBorders>
            <w:shd w:val="clear" w:color="auto" w:fill="FFFFFF"/>
          </w:tcPr>
          <w:p w14:paraId="2FCE4BB3" w14:textId="77777777" w:rsidR="00441568" w:rsidRPr="007263D2" w:rsidRDefault="00441568" w:rsidP="00441568">
            <w:pPr>
              <w:shd w:val="clear" w:color="auto" w:fill="FFFFFF"/>
              <w:ind w:right="288" w:firstLine="0"/>
              <w:jc w:val="right"/>
              <w:rPr>
                <w:sz w:val="24"/>
              </w:rPr>
            </w:pPr>
            <w:r w:rsidRPr="007263D2">
              <w:rPr>
                <w:color w:val="000000"/>
                <w:sz w:val="24"/>
                <w:szCs w:val="28"/>
              </w:rPr>
              <w:t>177.3</w:t>
            </w:r>
          </w:p>
        </w:tc>
        <w:tc>
          <w:tcPr>
            <w:tcW w:w="1151" w:type="dxa"/>
            <w:tcBorders>
              <w:top w:val="nil"/>
              <w:left w:val="single" w:sz="6" w:space="0" w:color="auto"/>
              <w:bottom w:val="nil"/>
              <w:right w:val="nil"/>
            </w:tcBorders>
            <w:shd w:val="clear" w:color="auto" w:fill="FFFFFF"/>
          </w:tcPr>
          <w:p w14:paraId="183AEB45" w14:textId="77777777" w:rsidR="00441568" w:rsidRPr="007263D2" w:rsidRDefault="00441568" w:rsidP="00441568">
            <w:pPr>
              <w:shd w:val="clear" w:color="auto" w:fill="FFFFFF"/>
              <w:ind w:right="288" w:firstLine="0"/>
              <w:jc w:val="right"/>
              <w:rPr>
                <w:sz w:val="24"/>
              </w:rPr>
            </w:pPr>
            <w:r w:rsidRPr="007263D2">
              <w:rPr>
                <w:color w:val="000000"/>
                <w:sz w:val="24"/>
                <w:szCs w:val="28"/>
              </w:rPr>
              <w:t>158.7</w:t>
            </w:r>
          </w:p>
        </w:tc>
        <w:tc>
          <w:tcPr>
            <w:tcW w:w="1150" w:type="dxa"/>
            <w:tcBorders>
              <w:top w:val="nil"/>
              <w:left w:val="nil"/>
              <w:bottom w:val="nil"/>
              <w:right w:val="single" w:sz="6" w:space="0" w:color="auto"/>
            </w:tcBorders>
            <w:shd w:val="clear" w:color="auto" w:fill="FFFFFF"/>
          </w:tcPr>
          <w:p w14:paraId="2760765B" w14:textId="77777777" w:rsidR="00441568" w:rsidRPr="007263D2" w:rsidRDefault="00441568" w:rsidP="00441568">
            <w:pPr>
              <w:shd w:val="clear" w:color="auto" w:fill="FFFFFF"/>
              <w:ind w:right="288" w:firstLine="0"/>
              <w:jc w:val="right"/>
              <w:rPr>
                <w:sz w:val="24"/>
              </w:rPr>
            </w:pPr>
            <w:r>
              <w:rPr>
                <w:color w:val="000000"/>
                <w:sz w:val="24"/>
                <w:szCs w:val="28"/>
              </w:rPr>
              <w:t>193.</w:t>
            </w:r>
            <w:r w:rsidRPr="007263D2">
              <w:rPr>
                <w:color w:val="000000"/>
                <w:sz w:val="24"/>
                <w:szCs w:val="28"/>
              </w:rPr>
              <w:t>4</w:t>
            </w:r>
          </w:p>
        </w:tc>
        <w:tc>
          <w:tcPr>
            <w:tcW w:w="1151" w:type="dxa"/>
            <w:tcBorders>
              <w:top w:val="nil"/>
              <w:left w:val="single" w:sz="6" w:space="0" w:color="auto"/>
              <w:bottom w:val="nil"/>
              <w:right w:val="single" w:sz="6" w:space="0" w:color="auto"/>
            </w:tcBorders>
            <w:shd w:val="clear" w:color="auto" w:fill="FFFFFF"/>
          </w:tcPr>
          <w:p w14:paraId="3AA9550E" w14:textId="77777777" w:rsidR="00441568" w:rsidRPr="007263D2" w:rsidRDefault="00441568" w:rsidP="00441568">
            <w:pPr>
              <w:shd w:val="clear" w:color="auto" w:fill="FFFFFF"/>
              <w:ind w:right="288" w:firstLine="0"/>
              <w:jc w:val="right"/>
              <w:rPr>
                <w:sz w:val="24"/>
              </w:rPr>
            </w:pPr>
            <w:r w:rsidRPr="007263D2">
              <w:rPr>
                <w:color w:val="000000"/>
                <w:sz w:val="24"/>
                <w:szCs w:val="28"/>
              </w:rPr>
              <w:t>178.4</w:t>
            </w:r>
          </w:p>
        </w:tc>
        <w:tc>
          <w:tcPr>
            <w:tcW w:w="1151" w:type="dxa"/>
            <w:tcBorders>
              <w:top w:val="nil"/>
              <w:left w:val="single" w:sz="6" w:space="0" w:color="auto"/>
              <w:bottom w:val="nil"/>
              <w:right w:val="single" w:sz="6" w:space="0" w:color="auto"/>
            </w:tcBorders>
            <w:shd w:val="clear" w:color="auto" w:fill="FFFFFF"/>
          </w:tcPr>
          <w:p w14:paraId="0D30C551" w14:textId="77777777" w:rsidR="00441568" w:rsidRPr="007263D2" w:rsidRDefault="00441568" w:rsidP="00441568">
            <w:pPr>
              <w:shd w:val="clear" w:color="auto" w:fill="FFFFFF"/>
              <w:ind w:right="288" w:firstLine="0"/>
              <w:jc w:val="right"/>
              <w:rPr>
                <w:sz w:val="24"/>
              </w:rPr>
            </w:pPr>
            <w:r w:rsidRPr="007263D2">
              <w:rPr>
                <w:color w:val="000000"/>
                <w:sz w:val="24"/>
                <w:szCs w:val="28"/>
              </w:rPr>
              <w:t>215.4</w:t>
            </w:r>
          </w:p>
        </w:tc>
        <w:tc>
          <w:tcPr>
            <w:tcW w:w="1151" w:type="dxa"/>
            <w:tcBorders>
              <w:top w:val="nil"/>
              <w:left w:val="single" w:sz="6" w:space="0" w:color="auto"/>
              <w:bottom w:val="nil"/>
              <w:right w:val="nil"/>
            </w:tcBorders>
            <w:shd w:val="clear" w:color="auto" w:fill="FFFFFF"/>
          </w:tcPr>
          <w:p w14:paraId="230E75FD" w14:textId="77777777" w:rsidR="00441568" w:rsidRPr="007263D2" w:rsidRDefault="00441568" w:rsidP="00441568">
            <w:pPr>
              <w:shd w:val="clear" w:color="auto" w:fill="FFFFFF"/>
              <w:ind w:right="288" w:firstLine="0"/>
              <w:jc w:val="right"/>
              <w:rPr>
                <w:sz w:val="24"/>
              </w:rPr>
            </w:pPr>
            <w:r w:rsidRPr="007263D2">
              <w:rPr>
                <w:color w:val="000000"/>
                <w:sz w:val="24"/>
                <w:szCs w:val="28"/>
              </w:rPr>
              <w:t>372.7</w:t>
            </w:r>
          </w:p>
        </w:tc>
      </w:tr>
      <w:tr w:rsidR="00441568" w14:paraId="01B685EA"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02E86FB2" w14:textId="77777777" w:rsidR="00441568" w:rsidRPr="007263D2" w:rsidRDefault="00441568" w:rsidP="00441568">
            <w:pPr>
              <w:shd w:val="clear" w:color="auto" w:fill="FFFFFF"/>
              <w:ind w:firstLine="0"/>
              <w:rPr>
                <w:sz w:val="24"/>
              </w:rPr>
            </w:pPr>
            <w:r w:rsidRPr="007263D2">
              <w:rPr>
                <w:color w:val="000000"/>
                <w:sz w:val="24"/>
                <w:szCs w:val="28"/>
              </w:rPr>
              <w:t>1969</w:t>
            </w:r>
            <w:r w:rsidRPr="007263D2">
              <w:rPr>
                <w:color w:val="000000"/>
                <w:sz w:val="24"/>
                <w:szCs w:val="28"/>
                <w:vertAlign w:val="superscript"/>
              </w:rPr>
              <w:t>1</w:t>
            </w:r>
          </w:p>
        </w:tc>
        <w:tc>
          <w:tcPr>
            <w:tcW w:w="1150" w:type="dxa"/>
            <w:tcBorders>
              <w:top w:val="nil"/>
              <w:left w:val="single" w:sz="6" w:space="0" w:color="auto"/>
              <w:bottom w:val="nil"/>
              <w:right w:val="single" w:sz="6" w:space="0" w:color="auto"/>
            </w:tcBorders>
            <w:shd w:val="clear" w:color="auto" w:fill="FFFFFF"/>
          </w:tcPr>
          <w:p w14:paraId="2A11A14F" w14:textId="77777777" w:rsidR="00441568" w:rsidRPr="007263D2" w:rsidRDefault="00441568" w:rsidP="00441568">
            <w:pPr>
              <w:shd w:val="clear" w:color="auto" w:fill="FFFFFF"/>
              <w:ind w:left="20" w:right="288" w:firstLine="0"/>
              <w:jc w:val="right"/>
              <w:rPr>
                <w:sz w:val="24"/>
              </w:rPr>
            </w:pPr>
            <w:r w:rsidRPr="007263D2">
              <w:rPr>
                <w:color w:val="000000"/>
                <w:sz w:val="24"/>
                <w:szCs w:val="28"/>
              </w:rPr>
              <w:t>229.1</w:t>
            </w:r>
          </w:p>
        </w:tc>
        <w:tc>
          <w:tcPr>
            <w:tcW w:w="1151" w:type="dxa"/>
            <w:tcBorders>
              <w:top w:val="nil"/>
              <w:left w:val="single" w:sz="6" w:space="0" w:color="auto"/>
              <w:bottom w:val="nil"/>
              <w:right w:val="single" w:sz="6" w:space="0" w:color="auto"/>
            </w:tcBorders>
            <w:shd w:val="clear" w:color="auto" w:fill="FFFFFF"/>
          </w:tcPr>
          <w:p w14:paraId="01661C89" w14:textId="77777777" w:rsidR="00441568" w:rsidRPr="007263D2" w:rsidRDefault="00441568" w:rsidP="00441568">
            <w:pPr>
              <w:shd w:val="clear" w:color="auto" w:fill="FFFFFF"/>
              <w:ind w:left="140" w:right="288" w:firstLine="0"/>
              <w:jc w:val="right"/>
              <w:rPr>
                <w:sz w:val="24"/>
              </w:rPr>
            </w:pPr>
            <w:r w:rsidRPr="007263D2">
              <w:rPr>
                <w:color w:val="000000"/>
                <w:sz w:val="24"/>
                <w:szCs w:val="28"/>
              </w:rPr>
              <w:t>477.1</w:t>
            </w:r>
          </w:p>
        </w:tc>
        <w:tc>
          <w:tcPr>
            <w:tcW w:w="1151" w:type="dxa"/>
            <w:tcBorders>
              <w:top w:val="nil"/>
              <w:left w:val="single" w:sz="6" w:space="0" w:color="auto"/>
              <w:bottom w:val="nil"/>
              <w:right w:val="single" w:sz="6" w:space="0" w:color="auto"/>
            </w:tcBorders>
            <w:shd w:val="clear" w:color="auto" w:fill="FFFFFF"/>
          </w:tcPr>
          <w:p w14:paraId="45616D2A" w14:textId="77777777" w:rsidR="00441568" w:rsidRPr="007263D2" w:rsidRDefault="00441568" w:rsidP="00441568">
            <w:pPr>
              <w:shd w:val="clear" w:color="auto" w:fill="FFFFFF"/>
              <w:ind w:right="288" w:firstLine="0"/>
              <w:jc w:val="right"/>
              <w:rPr>
                <w:sz w:val="24"/>
              </w:rPr>
            </w:pPr>
            <w:r w:rsidRPr="007263D2">
              <w:rPr>
                <w:color w:val="000000"/>
                <w:sz w:val="24"/>
                <w:szCs w:val="28"/>
              </w:rPr>
              <w:t>213.0</w:t>
            </w:r>
          </w:p>
        </w:tc>
        <w:tc>
          <w:tcPr>
            <w:tcW w:w="1150" w:type="dxa"/>
            <w:tcBorders>
              <w:top w:val="nil"/>
              <w:left w:val="single" w:sz="6" w:space="0" w:color="auto"/>
              <w:bottom w:val="nil"/>
              <w:right w:val="single" w:sz="6" w:space="0" w:color="auto"/>
            </w:tcBorders>
            <w:shd w:val="clear" w:color="auto" w:fill="FFFFFF"/>
          </w:tcPr>
          <w:p w14:paraId="45A5C358" w14:textId="77777777" w:rsidR="00441568" w:rsidRPr="007263D2" w:rsidRDefault="00441568" w:rsidP="00441568">
            <w:pPr>
              <w:shd w:val="clear" w:color="auto" w:fill="FFFFFF"/>
              <w:ind w:left="160" w:right="288" w:firstLine="0"/>
              <w:jc w:val="right"/>
              <w:rPr>
                <w:sz w:val="24"/>
              </w:rPr>
            </w:pPr>
            <w:r w:rsidRPr="007263D2">
              <w:rPr>
                <w:color w:val="000000"/>
                <w:sz w:val="24"/>
                <w:szCs w:val="28"/>
              </w:rPr>
              <w:t>283.5</w:t>
            </w:r>
          </w:p>
        </w:tc>
        <w:tc>
          <w:tcPr>
            <w:tcW w:w="1151" w:type="dxa"/>
            <w:tcBorders>
              <w:top w:val="nil"/>
              <w:left w:val="single" w:sz="6" w:space="0" w:color="auto"/>
              <w:bottom w:val="nil"/>
              <w:right w:val="single" w:sz="6" w:space="0" w:color="auto"/>
            </w:tcBorders>
            <w:shd w:val="clear" w:color="auto" w:fill="FFFFFF"/>
          </w:tcPr>
          <w:p w14:paraId="0343D92B" w14:textId="77777777" w:rsidR="00441568" w:rsidRPr="007263D2" w:rsidRDefault="00441568" w:rsidP="00441568">
            <w:pPr>
              <w:shd w:val="clear" w:color="auto" w:fill="FFFFFF"/>
              <w:ind w:right="288" w:firstLine="0"/>
              <w:jc w:val="right"/>
              <w:rPr>
                <w:sz w:val="24"/>
              </w:rPr>
            </w:pPr>
            <w:r w:rsidRPr="007263D2">
              <w:rPr>
                <w:color w:val="000000"/>
                <w:sz w:val="24"/>
                <w:szCs w:val="28"/>
              </w:rPr>
              <w:t>177.2</w:t>
            </w:r>
          </w:p>
        </w:tc>
        <w:tc>
          <w:tcPr>
            <w:tcW w:w="1151" w:type="dxa"/>
            <w:tcBorders>
              <w:top w:val="nil"/>
              <w:left w:val="single" w:sz="6" w:space="0" w:color="auto"/>
              <w:bottom w:val="nil"/>
              <w:right w:val="single" w:sz="6" w:space="0" w:color="auto"/>
            </w:tcBorders>
            <w:shd w:val="clear" w:color="auto" w:fill="FFFFFF"/>
          </w:tcPr>
          <w:p w14:paraId="5CEF0410" w14:textId="77777777" w:rsidR="00441568" w:rsidRPr="007263D2" w:rsidRDefault="00441568" w:rsidP="00441568">
            <w:pPr>
              <w:shd w:val="clear" w:color="auto" w:fill="FFFFFF"/>
              <w:ind w:left="100" w:right="288" w:firstLine="0"/>
              <w:jc w:val="right"/>
              <w:rPr>
                <w:sz w:val="24"/>
              </w:rPr>
            </w:pPr>
            <w:r w:rsidRPr="007263D2">
              <w:rPr>
                <w:color w:val="000000"/>
                <w:sz w:val="24"/>
                <w:szCs w:val="28"/>
              </w:rPr>
              <w:t>279.3</w:t>
            </w:r>
          </w:p>
        </w:tc>
        <w:tc>
          <w:tcPr>
            <w:tcW w:w="1151" w:type="dxa"/>
            <w:tcBorders>
              <w:top w:val="nil"/>
              <w:left w:val="single" w:sz="6" w:space="0" w:color="auto"/>
              <w:bottom w:val="nil"/>
              <w:right w:val="single" w:sz="6" w:space="0" w:color="auto"/>
            </w:tcBorders>
            <w:shd w:val="clear" w:color="auto" w:fill="FFFFFF"/>
          </w:tcPr>
          <w:p w14:paraId="587BB18E" w14:textId="77777777" w:rsidR="00441568" w:rsidRPr="007263D2" w:rsidRDefault="00441568" w:rsidP="00441568">
            <w:pPr>
              <w:shd w:val="clear" w:color="auto" w:fill="FFFFFF"/>
              <w:ind w:right="288" w:firstLine="0"/>
              <w:jc w:val="right"/>
              <w:rPr>
                <w:sz w:val="24"/>
              </w:rPr>
            </w:pPr>
            <w:r>
              <w:rPr>
                <w:color w:val="000000"/>
                <w:sz w:val="24"/>
                <w:szCs w:val="28"/>
              </w:rPr>
              <w:t>2</w:t>
            </w:r>
            <w:r w:rsidRPr="007263D2">
              <w:rPr>
                <w:color w:val="000000"/>
                <w:sz w:val="24"/>
                <w:szCs w:val="28"/>
              </w:rPr>
              <w:t>62.7</w:t>
            </w:r>
          </w:p>
        </w:tc>
        <w:tc>
          <w:tcPr>
            <w:tcW w:w="1150" w:type="dxa"/>
            <w:tcBorders>
              <w:top w:val="nil"/>
              <w:left w:val="single" w:sz="6" w:space="0" w:color="auto"/>
              <w:bottom w:val="nil"/>
              <w:right w:val="single" w:sz="6" w:space="0" w:color="auto"/>
            </w:tcBorders>
            <w:shd w:val="clear" w:color="auto" w:fill="FFFFFF"/>
          </w:tcPr>
          <w:p w14:paraId="1C5779F7" w14:textId="77777777" w:rsidR="00441568" w:rsidRPr="007263D2" w:rsidRDefault="00441568" w:rsidP="00441568">
            <w:pPr>
              <w:shd w:val="clear" w:color="auto" w:fill="FFFFFF"/>
              <w:ind w:right="288" w:firstLine="0"/>
              <w:jc w:val="right"/>
              <w:rPr>
                <w:sz w:val="24"/>
              </w:rPr>
            </w:pPr>
            <w:r w:rsidRPr="007263D2">
              <w:rPr>
                <w:color w:val="000000"/>
                <w:sz w:val="24"/>
                <w:szCs w:val="28"/>
              </w:rPr>
              <w:t>179.3</w:t>
            </w:r>
          </w:p>
        </w:tc>
        <w:tc>
          <w:tcPr>
            <w:tcW w:w="1151" w:type="dxa"/>
            <w:tcBorders>
              <w:top w:val="nil"/>
              <w:left w:val="single" w:sz="6" w:space="0" w:color="auto"/>
              <w:bottom w:val="nil"/>
              <w:right w:val="single" w:sz="6" w:space="0" w:color="auto"/>
            </w:tcBorders>
            <w:shd w:val="clear" w:color="auto" w:fill="FFFFFF"/>
          </w:tcPr>
          <w:p w14:paraId="62EEC95A" w14:textId="77777777" w:rsidR="00441568" w:rsidRPr="007263D2" w:rsidRDefault="00441568" w:rsidP="00441568">
            <w:pPr>
              <w:shd w:val="clear" w:color="auto" w:fill="FFFFFF"/>
              <w:ind w:right="288" w:firstLine="0"/>
              <w:jc w:val="right"/>
              <w:rPr>
                <w:sz w:val="24"/>
              </w:rPr>
            </w:pPr>
            <w:r w:rsidRPr="007263D2">
              <w:rPr>
                <w:color w:val="000000"/>
                <w:sz w:val="24"/>
                <w:szCs w:val="28"/>
              </w:rPr>
              <w:t>256.3</w:t>
            </w:r>
          </w:p>
        </w:tc>
        <w:tc>
          <w:tcPr>
            <w:tcW w:w="1151" w:type="dxa"/>
            <w:tcBorders>
              <w:top w:val="nil"/>
              <w:left w:val="single" w:sz="6" w:space="0" w:color="auto"/>
              <w:bottom w:val="nil"/>
              <w:right w:val="single" w:sz="6" w:space="0" w:color="auto"/>
            </w:tcBorders>
            <w:shd w:val="clear" w:color="auto" w:fill="FFFFFF"/>
          </w:tcPr>
          <w:p w14:paraId="7DAF6C9D" w14:textId="77777777" w:rsidR="00441568" w:rsidRPr="007263D2" w:rsidRDefault="00441568" w:rsidP="00441568">
            <w:pPr>
              <w:shd w:val="clear" w:color="auto" w:fill="FFFFFF"/>
              <w:ind w:right="288" w:firstLine="0"/>
              <w:jc w:val="right"/>
              <w:rPr>
                <w:sz w:val="24"/>
              </w:rPr>
            </w:pPr>
            <w:r w:rsidRPr="007263D2">
              <w:rPr>
                <w:color w:val="000000"/>
                <w:sz w:val="24"/>
                <w:szCs w:val="28"/>
              </w:rPr>
              <w:t>192.3</w:t>
            </w:r>
          </w:p>
        </w:tc>
        <w:tc>
          <w:tcPr>
            <w:tcW w:w="1150" w:type="dxa"/>
            <w:tcBorders>
              <w:top w:val="nil"/>
              <w:left w:val="single" w:sz="6" w:space="0" w:color="auto"/>
              <w:bottom w:val="nil"/>
              <w:right w:val="single" w:sz="6" w:space="0" w:color="auto"/>
            </w:tcBorders>
            <w:shd w:val="clear" w:color="auto" w:fill="FFFFFF"/>
          </w:tcPr>
          <w:p w14:paraId="4DE6CAF4" w14:textId="77777777" w:rsidR="00441568" w:rsidRPr="007263D2" w:rsidRDefault="00441568" w:rsidP="00441568">
            <w:pPr>
              <w:shd w:val="clear" w:color="auto" w:fill="FFFFFF"/>
              <w:ind w:right="288" w:firstLine="0"/>
              <w:jc w:val="right"/>
              <w:rPr>
                <w:sz w:val="24"/>
              </w:rPr>
            </w:pPr>
            <w:r w:rsidRPr="007263D2">
              <w:rPr>
                <w:color w:val="000000"/>
                <w:sz w:val="24"/>
                <w:szCs w:val="28"/>
              </w:rPr>
              <w:t>211.9</w:t>
            </w:r>
          </w:p>
        </w:tc>
        <w:tc>
          <w:tcPr>
            <w:tcW w:w="1151" w:type="dxa"/>
            <w:tcBorders>
              <w:top w:val="nil"/>
              <w:left w:val="single" w:sz="6" w:space="0" w:color="auto"/>
              <w:bottom w:val="nil"/>
              <w:right w:val="single" w:sz="6" w:space="0" w:color="auto"/>
            </w:tcBorders>
            <w:shd w:val="clear" w:color="auto" w:fill="FFFFFF"/>
          </w:tcPr>
          <w:p w14:paraId="2A04DFAA" w14:textId="77777777" w:rsidR="00441568" w:rsidRPr="007263D2" w:rsidRDefault="00441568" w:rsidP="00441568">
            <w:pPr>
              <w:shd w:val="clear" w:color="auto" w:fill="FFFFFF"/>
              <w:ind w:right="288" w:firstLine="0"/>
              <w:jc w:val="right"/>
              <w:rPr>
                <w:sz w:val="24"/>
              </w:rPr>
            </w:pPr>
            <w:r w:rsidRPr="007263D2">
              <w:rPr>
                <w:color w:val="000000"/>
                <w:sz w:val="24"/>
                <w:szCs w:val="28"/>
              </w:rPr>
              <w:t>260.1</w:t>
            </w:r>
          </w:p>
        </w:tc>
        <w:tc>
          <w:tcPr>
            <w:tcW w:w="1151" w:type="dxa"/>
            <w:tcBorders>
              <w:top w:val="nil"/>
              <w:left w:val="single" w:sz="6" w:space="0" w:color="auto"/>
              <w:bottom w:val="nil"/>
              <w:right w:val="single" w:sz="6" w:space="0" w:color="auto"/>
            </w:tcBorders>
            <w:shd w:val="clear" w:color="auto" w:fill="FFFFFF"/>
          </w:tcPr>
          <w:p w14:paraId="18053B40" w14:textId="77777777" w:rsidR="00441568" w:rsidRPr="007263D2" w:rsidRDefault="00441568" w:rsidP="00441568">
            <w:pPr>
              <w:shd w:val="clear" w:color="auto" w:fill="FFFFFF"/>
              <w:ind w:right="288" w:firstLine="0"/>
              <w:jc w:val="right"/>
              <w:rPr>
                <w:sz w:val="24"/>
              </w:rPr>
            </w:pPr>
            <w:r w:rsidRPr="007263D2">
              <w:rPr>
                <w:color w:val="000000"/>
                <w:sz w:val="24"/>
                <w:szCs w:val="28"/>
              </w:rPr>
              <w:t>162.7</w:t>
            </w:r>
          </w:p>
        </w:tc>
        <w:tc>
          <w:tcPr>
            <w:tcW w:w="1151" w:type="dxa"/>
            <w:tcBorders>
              <w:top w:val="nil"/>
              <w:left w:val="single" w:sz="6" w:space="0" w:color="auto"/>
              <w:bottom w:val="nil"/>
              <w:right w:val="nil"/>
            </w:tcBorders>
            <w:shd w:val="clear" w:color="auto" w:fill="FFFFFF"/>
          </w:tcPr>
          <w:p w14:paraId="1BBECC76" w14:textId="77777777" w:rsidR="00441568" w:rsidRPr="007263D2" w:rsidRDefault="00441568" w:rsidP="00441568">
            <w:pPr>
              <w:shd w:val="clear" w:color="auto" w:fill="FFFFFF"/>
              <w:ind w:right="288" w:firstLine="0"/>
              <w:jc w:val="right"/>
              <w:rPr>
                <w:sz w:val="24"/>
              </w:rPr>
            </w:pPr>
            <w:r w:rsidRPr="007263D2">
              <w:rPr>
                <w:color w:val="000000"/>
                <w:sz w:val="24"/>
                <w:szCs w:val="28"/>
              </w:rPr>
              <w:t>475.7</w:t>
            </w:r>
          </w:p>
        </w:tc>
      </w:tr>
      <w:tr w:rsidR="00441568" w14:paraId="1BB22496"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523C1A94" w14:textId="77777777" w:rsidR="00441568" w:rsidRPr="007263D2" w:rsidRDefault="00441568" w:rsidP="00441568">
            <w:pPr>
              <w:shd w:val="clear" w:color="auto" w:fill="FFFFFF"/>
              <w:ind w:firstLine="0"/>
              <w:rPr>
                <w:sz w:val="24"/>
              </w:rPr>
            </w:pPr>
            <w:r w:rsidRPr="007263D2">
              <w:rPr>
                <w:color w:val="000000"/>
                <w:sz w:val="24"/>
                <w:szCs w:val="28"/>
              </w:rPr>
              <w:t>1970</w:t>
            </w:r>
          </w:p>
        </w:tc>
        <w:tc>
          <w:tcPr>
            <w:tcW w:w="1150" w:type="dxa"/>
            <w:tcBorders>
              <w:top w:val="nil"/>
              <w:left w:val="single" w:sz="6" w:space="0" w:color="auto"/>
              <w:bottom w:val="nil"/>
              <w:right w:val="single" w:sz="6" w:space="0" w:color="auto"/>
            </w:tcBorders>
            <w:shd w:val="clear" w:color="auto" w:fill="FFFFFF"/>
          </w:tcPr>
          <w:p w14:paraId="66D47EED" w14:textId="77777777" w:rsidR="00441568" w:rsidRPr="007263D2" w:rsidRDefault="00441568" w:rsidP="00441568">
            <w:pPr>
              <w:shd w:val="clear" w:color="auto" w:fill="FFFFFF"/>
              <w:ind w:left="40" w:right="288" w:firstLine="0"/>
              <w:jc w:val="right"/>
              <w:rPr>
                <w:sz w:val="24"/>
              </w:rPr>
            </w:pPr>
            <w:r w:rsidRPr="007263D2">
              <w:rPr>
                <w:color w:val="000000"/>
                <w:sz w:val="24"/>
                <w:szCs w:val="28"/>
              </w:rPr>
              <w:t>216.3</w:t>
            </w:r>
          </w:p>
        </w:tc>
        <w:tc>
          <w:tcPr>
            <w:tcW w:w="1151" w:type="dxa"/>
            <w:tcBorders>
              <w:top w:val="nil"/>
              <w:left w:val="single" w:sz="6" w:space="0" w:color="auto"/>
              <w:bottom w:val="nil"/>
              <w:right w:val="single" w:sz="6" w:space="0" w:color="auto"/>
            </w:tcBorders>
            <w:shd w:val="clear" w:color="auto" w:fill="FFFFFF"/>
          </w:tcPr>
          <w:p w14:paraId="01162ECE" w14:textId="77777777" w:rsidR="00441568" w:rsidRPr="007263D2" w:rsidRDefault="00441568" w:rsidP="00441568">
            <w:pPr>
              <w:shd w:val="clear" w:color="auto" w:fill="FFFFFF"/>
              <w:ind w:left="180" w:right="288" w:firstLine="0"/>
              <w:jc w:val="right"/>
              <w:rPr>
                <w:sz w:val="24"/>
              </w:rPr>
            </w:pPr>
            <w:r w:rsidRPr="007263D2">
              <w:rPr>
                <w:color w:val="000000"/>
                <w:sz w:val="24"/>
                <w:szCs w:val="28"/>
              </w:rPr>
              <w:t>591.4</w:t>
            </w:r>
          </w:p>
        </w:tc>
        <w:tc>
          <w:tcPr>
            <w:tcW w:w="1151" w:type="dxa"/>
            <w:tcBorders>
              <w:top w:val="nil"/>
              <w:left w:val="single" w:sz="6" w:space="0" w:color="auto"/>
              <w:bottom w:val="nil"/>
              <w:right w:val="single" w:sz="6" w:space="0" w:color="auto"/>
            </w:tcBorders>
            <w:shd w:val="clear" w:color="auto" w:fill="FFFFFF"/>
          </w:tcPr>
          <w:p w14:paraId="4B0E4D1B" w14:textId="77777777" w:rsidR="00441568" w:rsidRPr="007263D2" w:rsidRDefault="00441568" w:rsidP="00441568">
            <w:pPr>
              <w:shd w:val="clear" w:color="auto" w:fill="FFFFFF"/>
              <w:ind w:right="288" w:firstLine="0"/>
              <w:jc w:val="right"/>
              <w:rPr>
                <w:sz w:val="24"/>
              </w:rPr>
            </w:pPr>
            <w:r>
              <w:rPr>
                <w:color w:val="000000"/>
                <w:sz w:val="24"/>
                <w:szCs w:val="28"/>
              </w:rPr>
              <w:t>199.</w:t>
            </w:r>
            <w:r w:rsidRPr="007263D2">
              <w:rPr>
                <w:color w:val="000000"/>
                <w:sz w:val="24"/>
                <w:szCs w:val="28"/>
              </w:rPr>
              <w:t>6</w:t>
            </w:r>
          </w:p>
        </w:tc>
        <w:tc>
          <w:tcPr>
            <w:tcW w:w="1150" w:type="dxa"/>
            <w:tcBorders>
              <w:top w:val="nil"/>
              <w:left w:val="single" w:sz="6" w:space="0" w:color="auto"/>
              <w:bottom w:val="nil"/>
              <w:right w:val="single" w:sz="6" w:space="0" w:color="auto"/>
            </w:tcBorders>
            <w:shd w:val="clear" w:color="auto" w:fill="FFFFFF"/>
          </w:tcPr>
          <w:p w14:paraId="7EB0EE75" w14:textId="77777777" w:rsidR="00441568" w:rsidRPr="007263D2" w:rsidRDefault="00441568" w:rsidP="00441568">
            <w:pPr>
              <w:shd w:val="clear" w:color="auto" w:fill="FFFFFF"/>
              <w:ind w:left="200" w:right="288" w:firstLine="0"/>
              <w:jc w:val="right"/>
              <w:rPr>
                <w:sz w:val="24"/>
              </w:rPr>
            </w:pPr>
            <w:r w:rsidRPr="007263D2">
              <w:rPr>
                <w:color w:val="000000"/>
                <w:sz w:val="24"/>
                <w:szCs w:val="28"/>
              </w:rPr>
              <w:t>358.3</w:t>
            </w:r>
          </w:p>
        </w:tc>
        <w:tc>
          <w:tcPr>
            <w:tcW w:w="1151" w:type="dxa"/>
            <w:tcBorders>
              <w:top w:val="nil"/>
              <w:left w:val="single" w:sz="6" w:space="0" w:color="auto"/>
              <w:bottom w:val="nil"/>
              <w:right w:val="single" w:sz="6" w:space="0" w:color="auto"/>
            </w:tcBorders>
            <w:shd w:val="clear" w:color="auto" w:fill="FFFFFF"/>
          </w:tcPr>
          <w:p w14:paraId="64B8E827" w14:textId="77777777" w:rsidR="00441568" w:rsidRPr="007263D2" w:rsidRDefault="00441568" w:rsidP="00441568">
            <w:pPr>
              <w:shd w:val="clear" w:color="auto" w:fill="FFFFFF"/>
              <w:ind w:right="288" w:firstLine="0"/>
              <w:jc w:val="right"/>
              <w:rPr>
                <w:sz w:val="24"/>
              </w:rPr>
            </w:pPr>
            <w:r w:rsidRPr="007263D2">
              <w:rPr>
                <w:color w:val="000000"/>
                <w:sz w:val="24"/>
                <w:szCs w:val="28"/>
              </w:rPr>
              <w:t>148.2</w:t>
            </w:r>
          </w:p>
        </w:tc>
        <w:tc>
          <w:tcPr>
            <w:tcW w:w="1151" w:type="dxa"/>
            <w:tcBorders>
              <w:top w:val="nil"/>
              <w:left w:val="single" w:sz="6" w:space="0" w:color="auto"/>
              <w:bottom w:val="nil"/>
              <w:right w:val="single" w:sz="6" w:space="0" w:color="auto"/>
            </w:tcBorders>
            <w:shd w:val="clear" w:color="auto" w:fill="FFFFFF"/>
          </w:tcPr>
          <w:p w14:paraId="24AEFE81" w14:textId="77777777" w:rsidR="00441568" w:rsidRPr="007263D2" w:rsidRDefault="00441568" w:rsidP="00441568">
            <w:pPr>
              <w:shd w:val="clear" w:color="auto" w:fill="FFFFFF"/>
              <w:ind w:left="140" w:right="288" w:firstLine="0"/>
              <w:jc w:val="right"/>
              <w:rPr>
                <w:sz w:val="24"/>
              </w:rPr>
            </w:pPr>
            <w:r w:rsidRPr="007263D2">
              <w:rPr>
                <w:color w:val="000000"/>
                <w:sz w:val="24"/>
                <w:szCs w:val="28"/>
              </w:rPr>
              <w:t>332.9</w:t>
            </w:r>
          </w:p>
        </w:tc>
        <w:tc>
          <w:tcPr>
            <w:tcW w:w="1151" w:type="dxa"/>
            <w:tcBorders>
              <w:top w:val="nil"/>
              <w:left w:val="single" w:sz="6" w:space="0" w:color="auto"/>
              <w:bottom w:val="nil"/>
              <w:right w:val="single" w:sz="6" w:space="0" w:color="auto"/>
            </w:tcBorders>
            <w:shd w:val="clear" w:color="auto" w:fill="FFFFFF"/>
          </w:tcPr>
          <w:p w14:paraId="686668A3" w14:textId="77777777" w:rsidR="00441568" w:rsidRPr="007263D2" w:rsidRDefault="00441568" w:rsidP="00441568">
            <w:pPr>
              <w:shd w:val="clear" w:color="auto" w:fill="FFFFFF"/>
              <w:ind w:right="288" w:firstLine="0"/>
              <w:jc w:val="right"/>
              <w:rPr>
                <w:sz w:val="24"/>
              </w:rPr>
            </w:pPr>
            <w:r w:rsidRPr="007263D2">
              <w:rPr>
                <w:color w:val="000000"/>
                <w:sz w:val="24"/>
                <w:szCs w:val="28"/>
              </w:rPr>
              <w:t>212.6</w:t>
            </w:r>
          </w:p>
        </w:tc>
        <w:tc>
          <w:tcPr>
            <w:tcW w:w="1150" w:type="dxa"/>
            <w:tcBorders>
              <w:top w:val="nil"/>
              <w:left w:val="single" w:sz="6" w:space="0" w:color="auto"/>
              <w:bottom w:val="nil"/>
              <w:right w:val="single" w:sz="6" w:space="0" w:color="auto"/>
            </w:tcBorders>
            <w:shd w:val="clear" w:color="auto" w:fill="FFFFFF"/>
          </w:tcPr>
          <w:p w14:paraId="3BC923E2" w14:textId="77777777" w:rsidR="00441568" w:rsidRPr="007263D2" w:rsidRDefault="00441568" w:rsidP="00441568">
            <w:pPr>
              <w:shd w:val="clear" w:color="auto" w:fill="FFFFFF"/>
              <w:ind w:right="288" w:firstLine="0"/>
              <w:jc w:val="right"/>
              <w:rPr>
                <w:sz w:val="24"/>
              </w:rPr>
            </w:pPr>
            <w:r w:rsidRPr="007263D2">
              <w:rPr>
                <w:color w:val="000000"/>
                <w:sz w:val="24"/>
                <w:szCs w:val="28"/>
              </w:rPr>
              <w:t>170.3</w:t>
            </w:r>
          </w:p>
        </w:tc>
        <w:tc>
          <w:tcPr>
            <w:tcW w:w="1151" w:type="dxa"/>
            <w:tcBorders>
              <w:top w:val="nil"/>
              <w:left w:val="single" w:sz="6" w:space="0" w:color="auto"/>
              <w:bottom w:val="nil"/>
              <w:right w:val="single" w:sz="6" w:space="0" w:color="auto"/>
            </w:tcBorders>
            <w:shd w:val="clear" w:color="auto" w:fill="FFFFFF"/>
          </w:tcPr>
          <w:p w14:paraId="2E7279CE" w14:textId="77777777" w:rsidR="00441568" w:rsidRPr="007263D2" w:rsidRDefault="00441568" w:rsidP="00441568">
            <w:pPr>
              <w:shd w:val="clear" w:color="auto" w:fill="FFFFFF"/>
              <w:ind w:right="288" w:firstLine="0"/>
              <w:jc w:val="right"/>
              <w:rPr>
                <w:sz w:val="24"/>
              </w:rPr>
            </w:pPr>
            <w:r w:rsidRPr="007263D2">
              <w:rPr>
                <w:color w:val="000000"/>
                <w:sz w:val="24"/>
                <w:szCs w:val="28"/>
              </w:rPr>
              <w:t>244.7</w:t>
            </w:r>
          </w:p>
        </w:tc>
        <w:tc>
          <w:tcPr>
            <w:tcW w:w="1151" w:type="dxa"/>
            <w:tcBorders>
              <w:top w:val="nil"/>
              <w:left w:val="single" w:sz="6" w:space="0" w:color="auto"/>
              <w:bottom w:val="nil"/>
              <w:right w:val="single" w:sz="6" w:space="0" w:color="auto"/>
            </w:tcBorders>
            <w:shd w:val="clear" w:color="auto" w:fill="FFFFFF"/>
          </w:tcPr>
          <w:p w14:paraId="78B7B278" w14:textId="77777777" w:rsidR="00441568" w:rsidRPr="007263D2" w:rsidRDefault="00441568" w:rsidP="00441568">
            <w:pPr>
              <w:shd w:val="clear" w:color="auto" w:fill="FFFFFF"/>
              <w:ind w:right="288" w:firstLine="0"/>
              <w:jc w:val="right"/>
              <w:rPr>
                <w:sz w:val="24"/>
              </w:rPr>
            </w:pPr>
            <w:r w:rsidRPr="007263D2">
              <w:rPr>
                <w:color w:val="000000"/>
                <w:sz w:val="24"/>
                <w:szCs w:val="28"/>
              </w:rPr>
              <w:t>190.5</w:t>
            </w:r>
          </w:p>
        </w:tc>
        <w:tc>
          <w:tcPr>
            <w:tcW w:w="1150" w:type="dxa"/>
            <w:tcBorders>
              <w:top w:val="nil"/>
              <w:left w:val="single" w:sz="6" w:space="0" w:color="auto"/>
              <w:bottom w:val="nil"/>
              <w:right w:val="single" w:sz="6" w:space="0" w:color="auto"/>
            </w:tcBorders>
            <w:shd w:val="clear" w:color="auto" w:fill="FFFFFF"/>
          </w:tcPr>
          <w:p w14:paraId="3A468F3E" w14:textId="77777777" w:rsidR="00441568" w:rsidRPr="007263D2" w:rsidRDefault="00441568" w:rsidP="00441568">
            <w:pPr>
              <w:shd w:val="clear" w:color="auto" w:fill="FFFFFF"/>
              <w:ind w:right="288" w:firstLine="0"/>
              <w:jc w:val="right"/>
              <w:rPr>
                <w:sz w:val="24"/>
              </w:rPr>
            </w:pPr>
            <w:r w:rsidRPr="007263D2">
              <w:rPr>
                <w:color w:val="000000"/>
                <w:sz w:val="24"/>
                <w:szCs w:val="28"/>
              </w:rPr>
              <w:t>179.9</w:t>
            </w:r>
          </w:p>
        </w:tc>
        <w:tc>
          <w:tcPr>
            <w:tcW w:w="1151" w:type="dxa"/>
            <w:tcBorders>
              <w:top w:val="nil"/>
              <w:left w:val="single" w:sz="6" w:space="0" w:color="auto"/>
              <w:bottom w:val="nil"/>
              <w:right w:val="single" w:sz="6" w:space="0" w:color="auto"/>
            </w:tcBorders>
            <w:shd w:val="clear" w:color="auto" w:fill="FFFFFF"/>
          </w:tcPr>
          <w:p w14:paraId="3FF21BDC" w14:textId="77777777" w:rsidR="00441568" w:rsidRPr="007263D2" w:rsidRDefault="00441568" w:rsidP="00441568">
            <w:pPr>
              <w:shd w:val="clear" w:color="auto" w:fill="FFFFFF"/>
              <w:ind w:right="288" w:firstLine="0"/>
              <w:jc w:val="right"/>
              <w:rPr>
                <w:sz w:val="24"/>
              </w:rPr>
            </w:pPr>
            <w:r w:rsidRPr="007263D2">
              <w:rPr>
                <w:color w:val="000000"/>
                <w:sz w:val="24"/>
                <w:szCs w:val="28"/>
              </w:rPr>
              <w:t>240.1</w:t>
            </w:r>
          </w:p>
        </w:tc>
        <w:tc>
          <w:tcPr>
            <w:tcW w:w="1151" w:type="dxa"/>
            <w:tcBorders>
              <w:top w:val="nil"/>
              <w:left w:val="single" w:sz="6" w:space="0" w:color="auto"/>
              <w:bottom w:val="nil"/>
              <w:right w:val="single" w:sz="6" w:space="0" w:color="auto"/>
            </w:tcBorders>
            <w:shd w:val="clear" w:color="auto" w:fill="FFFFFF"/>
          </w:tcPr>
          <w:p w14:paraId="462394B3" w14:textId="77777777" w:rsidR="00441568" w:rsidRPr="007263D2" w:rsidRDefault="00441568" w:rsidP="00441568">
            <w:pPr>
              <w:shd w:val="clear" w:color="auto" w:fill="FFFFFF"/>
              <w:ind w:right="288" w:firstLine="0"/>
              <w:jc w:val="right"/>
              <w:rPr>
                <w:sz w:val="24"/>
              </w:rPr>
            </w:pPr>
            <w:r w:rsidRPr="007263D2">
              <w:rPr>
                <w:color w:val="000000"/>
                <w:sz w:val="24"/>
                <w:szCs w:val="28"/>
              </w:rPr>
              <w:t>226.5</w:t>
            </w:r>
          </w:p>
        </w:tc>
        <w:tc>
          <w:tcPr>
            <w:tcW w:w="1151" w:type="dxa"/>
            <w:tcBorders>
              <w:top w:val="nil"/>
              <w:left w:val="single" w:sz="6" w:space="0" w:color="auto"/>
              <w:bottom w:val="nil"/>
              <w:right w:val="nil"/>
            </w:tcBorders>
            <w:shd w:val="clear" w:color="auto" w:fill="FFFFFF"/>
          </w:tcPr>
          <w:p w14:paraId="5E0C5F55" w14:textId="77777777" w:rsidR="00441568" w:rsidRPr="007263D2" w:rsidRDefault="00441568" w:rsidP="00441568">
            <w:pPr>
              <w:shd w:val="clear" w:color="auto" w:fill="FFFFFF"/>
              <w:ind w:right="288" w:firstLine="0"/>
              <w:jc w:val="right"/>
              <w:rPr>
                <w:sz w:val="24"/>
              </w:rPr>
            </w:pPr>
            <w:r w:rsidRPr="007263D2">
              <w:rPr>
                <w:color w:val="000000"/>
                <w:sz w:val="24"/>
                <w:szCs w:val="28"/>
              </w:rPr>
              <w:t>1066.7</w:t>
            </w:r>
          </w:p>
        </w:tc>
      </w:tr>
      <w:tr w:rsidR="00441568" w14:paraId="25DFF46B"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1C3246C4" w14:textId="77777777" w:rsidR="00441568" w:rsidRPr="007263D2" w:rsidRDefault="00441568" w:rsidP="00441568">
            <w:pPr>
              <w:shd w:val="clear" w:color="auto" w:fill="FFFFFF"/>
              <w:ind w:firstLine="0"/>
              <w:rPr>
                <w:sz w:val="24"/>
              </w:rPr>
            </w:pPr>
            <w:r w:rsidRPr="007263D2">
              <w:rPr>
                <w:color w:val="000000"/>
                <w:sz w:val="24"/>
                <w:szCs w:val="28"/>
              </w:rPr>
              <w:t>1971</w:t>
            </w:r>
          </w:p>
        </w:tc>
        <w:tc>
          <w:tcPr>
            <w:tcW w:w="1150" w:type="dxa"/>
            <w:tcBorders>
              <w:top w:val="nil"/>
              <w:left w:val="single" w:sz="6" w:space="0" w:color="auto"/>
              <w:bottom w:val="nil"/>
              <w:right w:val="single" w:sz="6" w:space="0" w:color="auto"/>
            </w:tcBorders>
            <w:shd w:val="clear" w:color="auto" w:fill="FFFFFF"/>
          </w:tcPr>
          <w:p w14:paraId="4FD1907D" w14:textId="77777777" w:rsidR="00441568" w:rsidRPr="007263D2" w:rsidRDefault="00441568" w:rsidP="00441568">
            <w:pPr>
              <w:shd w:val="clear" w:color="auto" w:fill="FFFFFF"/>
              <w:ind w:left="40" w:right="288" w:firstLine="0"/>
              <w:jc w:val="right"/>
              <w:rPr>
                <w:sz w:val="24"/>
              </w:rPr>
            </w:pPr>
            <w:r w:rsidRPr="007263D2">
              <w:rPr>
                <w:color w:val="000000"/>
                <w:sz w:val="24"/>
                <w:szCs w:val="28"/>
              </w:rPr>
              <w:t>267.3</w:t>
            </w:r>
          </w:p>
        </w:tc>
        <w:tc>
          <w:tcPr>
            <w:tcW w:w="1151" w:type="dxa"/>
            <w:tcBorders>
              <w:top w:val="nil"/>
              <w:left w:val="single" w:sz="6" w:space="0" w:color="auto"/>
              <w:bottom w:val="nil"/>
              <w:right w:val="single" w:sz="6" w:space="0" w:color="auto"/>
            </w:tcBorders>
            <w:shd w:val="clear" w:color="auto" w:fill="FFFFFF"/>
          </w:tcPr>
          <w:p w14:paraId="35A0E999" w14:textId="77777777" w:rsidR="00441568" w:rsidRPr="007263D2" w:rsidRDefault="00441568" w:rsidP="00441568">
            <w:pPr>
              <w:shd w:val="clear" w:color="auto" w:fill="FFFFFF"/>
              <w:ind w:left="180" w:right="288" w:firstLine="0"/>
              <w:jc w:val="right"/>
              <w:rPr>
                <w:sz w:val="24"/>
              </w:rPr>
            </w:pPr>
            <w:r w:rsidRPr="007263D2">
              <w:rPr>
                <w:color w:val="000000"/>
                <w:sz w:val="24"/>
                <w:szCs w:val="28"/>
              </w:rPr>
              <w:t>622.8</w:t>
            </w:r>
          </w:p>
        </w:tc>
        <w:tc>
          <w:tcPr>
            <w:tcW w:w="1151" w:type="dxa"/>
            <w:tcBorders>
              <w:top w:val="nil"/>
              <w:left w:val="single" w:sz="6" w:space="0" w:color="auto"/>
              <w:bottom w:val="nil"/>
              <w:right w:val="single" w:sz="6" w:space="0" w:color="auto"/>
            </w:tcBorders>
            <w:shd w:val="clear" w:color="auto" w:fill="FFFFFF"/>
          </w:tcPr>
          <w:p w14:paraId="792E526B" w14:textId="77777777" w:rsidR="00441568" w:rsidRPr="007263D2" w:rsidRDefault="00441568" w:rsidP="00441568">
            <w:pPr>
              <w:shd w:val="clear" w:color="auto" w:fill="FFFFFF"/>
              <w:ind w:right="288" w:firstLine="0"/>
              <w:jc w:val="right"/>
              <w:rPr>
                <w:sz w:val="24"/>
              </w:rPr>
            </w:pPr>
            <w:r w:rsidRPr="007263D2">
              <w:rPr>
                <w:color w:val="000000"/>
                <w:sz w:val="24"/>
                <w:szCs w:val="28"/>
              </w:rPr>
              <w:t>201.5</w:t>
            </w:r>
          </w:p>
        </w:tc>
        <w:tc>
          <w:tcPr>
            <w:tcW w:w="1150" w:type="dxa"/>
            <w:tcBorders>
              <w:top w:val="nil"/>
              <w:left w:val="single" w:sz="6" w:space="0" w:color="auto"/>
              <w:bottom w:val="nil"/>
              <w:right w:val="single" w:sz="6" w:space="0" w:color="auto"/>
            </w:tcBorders>
            <w:shd w:val="clear" w:color="auto" w:fill="FFFFFF"/>
          </w:tcPr>
          <w:p w14:paraId="011CC9C9" w14:textId="77777777" w:rsidR="00441568" w:rsidRPr="007263D2" w:rsidRDefault="00441568" w:rsidP="00441568">
            <w:pPr>
              <w:shd w:val="clear" w:color="auto" w:fill="FFFFFF"/>
              <w:ind w:left="200" w:right="288" w:firstLine="0"/>
              <w:jc w:val="right"/>
              <w:rPr>
                <w:sz w:val="24"/>
              </w:rPr>
            </w:pPr>
            <w:r w:rsidRPr="007263D2">
              <w:rPr>
                <w:color w:val="000000"/>
                <w:sz w:val="24"/>
                <w:szCs w:val="28"/>
              </w:rPr>
              <w:t>339.1</w:t>
            </w:r>
          </w:p>
        </w:tc>
        <w:tc>
          <w:tcPr>
            <w:tcW w:w="1151" w:type="dxa"/>
            <w:tcBorders>
              <w:top w:val="nil"/>
              <w:left w:val="single" w:sz="6" w:space="0" w:color="auto"/>
              <w:bottom w:val="nil"/>
              <w:right w:val="single" w:sz="6" w:space="0" w:color="auto"/>
            </w:tcBorders>
            <w:shd w:val="clear" w:color="auto" w:fill="FFFFFF"/>
          </w:tcPr>
          <w:p w14:paraId="4875E1AF" w14:textId="77777777" w:rsidR="00441568" w:rsidRPr="007263D2" w:rsidRDefault="00441568" w:rsidP="00441568">
            <w:pPr>
              <w:shd w:val="clear" w:color="auto" w:fill="FFFFFF"/>
              <w:ind w:right="288" w:firstLine="0"/>
              <w:jc w:val="right"/>
              <w:rPr>
                <w:sz w:val="24"/>
              </w:rPr>
            </w:pPr>
            <w:r w:rsidRPr="007263D2">
              <w:rPr>
                <w:color w:val="000000"/>
                <w:sz w:val="24"/>
                <w:szCs w:val="28"/>
              </w:rPr>
              <w:t>149.6</w:t>
            </w:r>
          </w:p>
        </w:tc>
        <w:tc>
          <w:tcPr>
            <w:tcW w:w="1151" w:type="dxa"/>
            <w:tcBorders>
              <w:top w:val="nil"/>
              <w:left w:val="single" w:sz="6" w:space="0" w:color="auto"/>
              <w:bottom w:val="nil"/>
              <w:right w:val="single" w:sz="6" w:space="0" w:color="auto"/>
            </w:tcBorders>
            <w:shd w:val="clear" w:color="auto" w:fill="FFFFFF"/>
          </w:tcPr>
          <w:p w14:paraId="6D5FE338" w14:textId="77777777" w:rsidR="00441568" w:rsidRPr="007263D2" w:rsidRDefault="00441568" w:rsidP="00441568">
            <w:pPr>
              <w:shd w:val="clear" w:color="auto" w:fill="FFFFFF"/>
              <w:ind w:left="140" w:right="288" w:firstLine="0"/>
              <w:jc w:val="right"/>
              <w:rPr>
                <w:sz w:val="24"/>
              </w:rPr>
            </w:pPr>
            <w:r w:rsidRPr="007263D2">
              <w:rPr>
                <w:color w:val="000000"/>
                <w:sz w:val="24"/>
                <w:szCs w:val="28"/>
              </w:rPr>
              <w:t>390.9</w:t>
            </w:r>
          </w:p>
        </w:tc>
        <w:tc>
          <w:tcPr>
            <w:tcW w:w="1151" w:type="dxa"/>
            <w:tcBorders>
              <w:top w:val="nil"/>
              <w:left w:val="single" w:sz="6" w:space="0" w:color="auto"/>
              <w:bottom w:val="nil"/>
              <w:right w:val="single" w:sz="6" w:space="0" w:color="auto"/>
            </w:tcBorders>
            <w:shd w:val="clear" w:color="auto" w:fill="FFFFFF"/>
          </w:tcPr>
          <w:p w14:paraId="129CCF30" w14:textId="77777777" w:rsidR="00441568" w:rsidRPr="007263D2" w:rsidRDefault="00441568" w:rsidP="00441568">
            <w:pPr>
              <w:shd w:val="clear" w:color="auto" w:fill="FFFFFF"/>
              <w:ind w:right="288" w:firstLine="0"/>
              <w:jc w:val="right"/>
              <w:rPr>
                <w:sz w:val="24"/>
              </w:rPr>
            </w:pPr>
            <w:r w:rsidRPr="007263D2">
              <w:rPr>
                <w:color w:val="000000"/>
                <w:sz w:val="24"/>
                <w:szCs w:val="28"/>
              </w:rPr>
              <w:t>207.7</w:t>
            </w:r>
          </w:p>
        </w:tc>
        <w:tc>
          <w:tcPr>
            <w:tcW w:w="1150" w:type="dxa"/>
            <w:tcBorders>
              <w:top w:val="nil"/>
              <w:left w:val="single" w:sz="6" w:space="0" w:color="auto"/>
              <w:bottom w:val="nil"/>
              <w:right w:val="single" w:sz="6" w:space="0" w:color="auto"/>
            </w:tcBorders>
            <w:shd w:val="clear" w:color="auto" w:fill="FFFFFF"/>
          </w:tcPr>
          <w:p w14:paraId="24C51106" w14:textId="77777777" w:rsidR="00441568" w:rsidRPr="007263D2" w:rsidRDefault="00441568" w:rsidP="00441568">
            <w:pPr>
              <w:shd w:val="clear" w:color="auto" w:fill="FFFFFF"/>
              <w:ind w:right="288" w:firstLine="0"/>
              <w:jc w:val="right"/>
              <w:rPr>
                <w:sz w:val="24"/>
              </w:rPr>
            </w:pPr>
            <w:r w:rsidRPr="007263D2">
              <w:rPr>
                <w:color w:val="000000"/>
                <w:sz w:val="24"/>
                <w:szCs w:val="28"/>
              </w:rPr>
              <w:t>170.5</w:t>
            </w:r>
          </w:p>
        </w:tc>
        <w:tc>
          <w:tcPr>
            <w:tcW w:w="1151" w:type="dxa"/>
            <w:tcBorders>
              <w:top w:val="nil"/>
              <w:left w:val="single" w:sz="6" w:space="0" w:color="auto"/>
              <w:bottom w:val="nil"/>
              <w:right w:val="single" w:sz="6" w:space="0" w:color="auto"/>
            </w:tcBorders>
            <w:shd w:val="clear" w:color="auto" w:fill="FFFFFF"/>
          </w:tcPr>
          <w:p w14:paraId="372AC994" w14:textId="77777777" w:rsidR="00441568" w:rsidRPr="007263D2" w:rsidRDefault="00441568" w:rsidP="00441568">
            <w:pPr>
              <w:shd w:val="clear" w:color="auto" w:fill="FFFFFF"/>
              <w:ind w:right="288" w:firstLine="0"/>
              <w:jc w:val="right"/>
              <w:rPr>
                <w:sz w:val="24"/>
              </w:rPr>
            </w:pPr>
            <w:r w:rsidRPr="007263D2">
              <w:rPr>
                <w:color w:val="000000"/>
                <w:sz w:val="24"/>
                <w:szCs w:val="28"/>
              </w:rPr>
              <w:t>265.5</w:t>
            </w:r>
          </w:p>
        </w:tc>
        <w:tc>
          <w:tcPr>
            <w:tcW w:w="1151" w:type="dxa"/>
            <w:tcBorders>
              <w:top w:val="nil"/>
              <w:left w:val="single" w:sz="6" w:space="0" w:color="auto"/>
              <w:bottom w:val="nil"/>
              <w:right w:val="single" w:sz="6" w:space="0" w:color="auto"/>
            </w:tcBorders>
            <w:shd w:val="clear" w:color="auto" w:fill="FFFFFF"/>
          </w:tcPr>
          <w:p w14:paraId="7F8407A8" w14:textId="77777777" w:rsidR="00441568" w:rsidRPr="007263D2" w:rsidRDefault="00441568" w:rsidP="00441568">
            <w:pPr>
              <w:shd w:val="clear" w:color="auto" w:fill="FFFFFF"/>
              <w:ind w:right="288" w:firstLine="0"/>
              <w:jc w:val="right"/>
              <w:rPr>
                <w:sz w:val="24"/>
              </w:rPr>
            </w:pPr>
            <w:r w:rsidRPr="007263D2">
              <w:rPr>
                <w:color w:val="000000"/>
                <w:sz w:val="24"/>
                <w:szCs w:val="28"/>
              </w:rPr>
              <w:t>194.2</w:t>
            </w:r>
          </w:p>
        </w:tc>
        <w:tc>
          <w:tcPr>
            <w:tcW w:w="1150" w:type="dxa"/>
            <w:tcBorders>
              <w:top w:val="nil"/>
              <w:left w:val="single" w:sz="6" w:space="0" w:color="auto"/>
              <w:bottom w:val="nil"/>
              <w:right w:val="single" w:sz="6" w:space="0" w:color="auto"/>
            </w:tcBorders>
            <w:shd w:val="clear" w:color="auto" w:fill="FFFFFF"/>
          </w:tcPr>
          <w:p w14:paraId="0726B085" w14:textId="77777777" w:rsidR="00441568" w:rsidRPr="007263D2" w:rsidRDefault="00441568" w:rsidP="00441568">
            <w:pPr>
              <w:shd w:val="clear" w:color="auto" w:fill="FFFFFF"/>
              <w:ind w:right="288" w:firstLine="0"/>
              <w:jc w:val="right"/>
              <w:rPr>
                <w:sz w:val="24"/>
              </w:rPr>
            </w:pPr>
            <w:r w:rsidRPr="007263D2">
              <w:rPr>
                <w:color w:val="000000"/>
                <w:sz w:val="24"/>
                <w:szCs w:val="28"/>
              </w:rPr>
              <w:t>289.0</w:t>
            </w:r>
          </w:p>
        </w:tc>
        <w:tc>
          <w:tcPr>
            <w:tcW w:w="1151" w:type="dxa"/>
            <w:tcBorders>
              <w:top w:val="nil"/>
              <w:left w:val="single" w:sz="6" w:space="0" w:color="auto"/>
              <w:bottom w:val="nil"/>
              <w:right w:val="single" w:sz="6" w:space="0" w:color="auto"/>
            </w:tcBorders>
            <w:shd w:val="clear" w:color="auto" w:fill="FFFFFF"/>
          </w:tcPr>
          <w:p w14:paraId="724E94C9" w14:textId="77777777" w:rsidR="00441568" w:rsidRPr="007263D2" w:rsidRDefault="00441568" w:rsidP="00441568">
            <w:pPr>
              <w:shd w:val="clear" w:color="auto" w:fill="FFFFFF"/>
              <w:ind w:right="288" w:firstLine="0"/>
              <w:jc w:val="right"/>
              <w:rPr>
                <w:sz w:val="24"/>
              </w:rPr>
            </w:pPr>
            <w:r w:rsidRPr="007263D2">
              <w:rPr>
                <w:color w:val="000000"/>
                <w:sz w:val="24"/>
                <w:szCs w:val="28"/>
              </w:rPr>
              <w:t>381.5</w:t>
            </w:r>
          </w:p>
        </w:tc>
        <w:tc>
          <w:tcPr>
            <w:tcW w:w="1151" w:type="dxa"/>
            <w:tcBorders>
              <w:top w:val="nil"/>
              <w:left w:val="single" w:sz="6" w:space="0" w:color="auto"/>
              <w:bottom w:val="nil"/>
              <w:right w:val="single" w:sz="6" w:space="0" w:color="auto"/>
            </w:tcBorders>
            <w:shd w:val="clear" w:color="auto" w:fill="FFFFFF"/>
          </w:tcPr>
          <w:p w14:paraId="4BAEE53F" w14:textId="77777777" w:rsidR="00441568" w:rsidRPr="007263D2" w:rsidRDefault="00441568" w:rsidP="00441568">
            <w:pPr>
              <w:shd w:val="clear" w:color="auto" w:fill="FFFFFF"/>
              <w:ind w:right="288" w:firstLine="0"/>
              <w:jc w:val="right"/>
              <w:rPr>
                <w:sz w:val="24"/>
              </w:rPr>
            </w:pPr>
            <w:r>
              <w:rPr>
                <w:color w:val="000000"/>
                <w:sz w:val="24"/>
                <w:szCs w:val="28"/>
              </w:rPr>
              <w:t>63.</w:t>
            </w:r>
            <w:r w:rsidRPr="007263D2">
              <w:rPr>
                <w:color w:val="000000"/>
                <w:sz w:val="24"/>
                <w:szCs w:val="28"/>
              </w:rPr>
              <w:t>1</w:t>
            </w:r>
          </w:p>
        </w:tc>
        <w:tc>
          <w:tcPr>
            <w:tcW w:w="1151" w:type="dxa"/>
            <w:tcBorders>
              <w:top w:val="nil"/>
              <w:left w:val="single" w:sz="6" w:space="0" w:color="auto"/>
              <w:bottom w:val="nil"/>
              <w:right w:val="nil"/>
            </w:tcBorders>
            <w:shd w:val="clear" w:color="auto" w:fill="FFFFFF"/>
          </w:tcPr>
          <w:p w14:paraId="0F9D700A" w14:textId="77777777" w:rsidR="00441568" w:rsidRPr="007263D2" w:rsidRDefault="00441568" w:rsidP="00441568">
            <w:pPr>
              <w:shd w:val="clear" w:color="auto" w:fill="FFFFFF"/>
              <w:ind w:right="288" w:firstLine="0"/>
              <w:jc w:val="right"/>
              <w:rPr>
                <w:sz w:val="24"/>
              </w:rPr>
            </w:pPr>
            <w:r w:rsidRPr="007263D2">
              <w:rPr>
                <w:color w:val="000000"/>
                <w:sz w:val="24"/>
                <w:szCs w:val="28"/>
              </w:rPr>
              <w:t>130.3</w:t>
            </w:r>
          </w:p>
        </w:tc>
      </w:tr>
      <w:tr w:rsidR="00441568" w14:paraId="7838233A" w14:textId="77777777">
        <w:tblPrEx>
          <w:tblCellMar>
            <w:top w:w="0" w:type="dxa"/>
            <w:bottom w:w="0" w:type="dxa"/>
          </w:tblCellMar>
        </w:tblPrEx>
        <w:tc>
          <w:tcPr>
            <w:tcW w:w="1080" w:type="dxa"/>
            <w:tcBorders>
              <w:top w:val="nil"/>
              <w:left w:val="nil"/>
              <w:bottom w:val="nil"/>
              <w:right w:val="single" w:sz="6" w:space="0" w:color="auto"/>
            </w:tcBorders>
            <w:shd w:val="clear" w:color="auto" w:fill="FFFFFF"/>
          </w:tcPr>
          <w:p w14:paraId="1BB07CF9" w14:textId="77777777" w:rsidR="00441568" w:rsidRPr="007263D2" w:rsidRDefault="00441568" w:rsidP="00441568">
            <w:pPr>
              <w:shd w:val="clear" w:color="auto" w:fill="FFFFFF"/>
              <w:ind w:firstLine="0"/>
              <w:rPr>
                <w:sz w:val="24"/>
              </w:rPr>
            </w:pPr>
            <w:r w:rsidRPr="007263D2">
              <w:rPr>
                <w:color w:val="000000"/>
                <w:sz w:val="24"/>
                <w:szCs w:val="28"/>
              </w:rPr>
              <w:t>1972</w:t>
            </w:r>
          </w:p>
        </w:tc>
        <w:tc>
          <w:tcPr>
            <w:tcW w:w="1150" w:type="dxa"/>
            <w:tcBorders>
              <w:top w:val="nil"/>
              <w:left w:val="single" w:sz="6" w:space="0" w:color="auto"/>
              <w:bottom w:val="nil"/>
              <w:right w:val="single" w:sz="6" w:space="0" w:color="auto"/>
            </w:tcBorders>
            <w:shd w:val="clear" w:color="auto" w:fill="FFFFFF"/>
          </w:tcPr>
          <w:p w14:paraId="5CB7169A" w14:textId="77777777" w:rsidR="00441568" w:rsidRPr="007263D2" w:rsidRDefault="00441568" w:rsidP="00441568">
            <w:pPr>
              <w:shd w:val="clear" w:color="auto" w:fill="FFFFFF"/>
              <w:ind w:left="60" w:right="288" w:firstLine="0"/>
              <w:jc w:val="right"/>
              <w:rPr>
                <w:sz w:val="24"/>
              </w:rPr>
            </w:pPr>
            <w:r w:rsidRPr="007263D2">
              <w:rPr>
                <w:color w:val="000000"/>
                <w:sz w:val="24"/>
                <w:szCs w:val="28"/>
              </w:rPr>
              <w:t>263.0</w:t>
            </w:r>
          </w:p>
        </w:tc>
        <w:tc>
          <w:tcPr>
            <w:tcW w:w="1151" w:type="dxa"/>
            <w:tcBorders>
              <w:top w:val="nil"/>
              <w:left w:val="single" w:sz="6" w:space="0" w:color="auto"/>
              <w:bottom w:val="nil"/>
              <w:right w:val="single" w:sz="6" w:space="0" w:color="auto"/>
            </w:tcBorders>
            <w:shd w:val="clear" w:color="auto" w:fill="FFFFFF"/>
          </w:tcPr>
          <w:p w14:paraId="76EAE9FC" w14:textId="77777777" w:rsidR="00441568" w:rsidRPr="007263D2" w:rsidRDefault="00441568" w:rsidP="00441568">
            <w:pPr>
              <w:shd w:val="clear" w:color="auto" w:fill="FFFFFF"/>
              <w:ind w:left="180" w:right="288" w:firstLine="0"/>
              <w:jc w:val="right"/>
              <w:rPr>
                <w:sz w:val="24"/>
              </w:rPr>
            </w:pPr>
            <w:r w:rsidRPr="007263D2">
              <w:rPr>
                <w:color w:val="000000"/>
                <w:sz w:val="24"/>
                <w:szCs w:val="28"/>
              </w:rPr>
              <w:t>700.0</w:t>
            </w:r>
          </w:p>
        </w:tc>
        <w:tc>
          <w:tcPr>
            <w:tcW w:w="1151" w:type="dxa"/>
            <w:tcBorders>
              <w:top w:val="nil"/>
              <w:left w:val="single" w:sz="6" w:space="0" w:color="auto"/>
              <w:bottom w:val="nil"/>
              <w:right w:val="single" w:sz="6" w:space="0" w:color="auto"/>
            </w:tcBorders>
            <w:shd w:val="clear" w:color="auto" w:fill="FFFFFF"/>
          </w:tcPr>
          <w:p w14:paraId="2D1F52CC" w14:textId="77777777" w:rsidR="00441568" w:rsidRPr="007263D2" w:rsidRDefault="00441568" w:rsidP="00441568">
            <w:pPr>
              <w:shd w:val="clear" w:color="auto" w:fill="FFFFFF"/>
              <w:ind w:right="288" w:firstLine="0"/>
              <w:jc w:val="right"/>
              <w:rPr>
                <w:sz w:val="24"/>
              </w:rPr>
            </w:pPr>
            <w:r w:rsidRPr="007263D2">
              <w:rPr>
                <w:color w:val="000000"/>
                <w:sz w:val="24"/>
                <w:szCs w:val="28"/>
              </w:rPr>
              <w:t>207.3</w:t>
            </w:r>
          </w:p>
        </w:tc>
        <w:tc>
          <w:tcPr>
            <w:tcW w:w="1150" w:type="dxa"/>
            <w:tcBorders>
              <w:top w:val="nil"/>
              <w:left w:val="single" w:sz="6" w:space="0" w:color="auto"/>
              <w:bottom w:val="nil"/>
              <w:right w:val="single" w:sz="6" w:space="0" w:color="auto"/>
            </w:tcBorders>
            <w:shd w:val="clear" w:color="auto" w:fill="FFFFFF"/>
          </w:tcPr>
          <w:p w14:paraId="25B82577" w14:textId="77777777" w:rsidR="00441568" w:rsidRPr="007263D2" w:rsidRDefault="00441568" w:rsidP="00441568">
            <w:pPr>
              <w:shd w:val="clear" w:color="auto" w:fill="FFFFFF"/>
              <w:ind w:right="288" w:firstLine="0"/>
              <w:jc w:val="right"/>
              <w:rPr>
                <w:sz w:val="24"/>
              </w:rPr>
            </w:pPr>
            <w:r w:rsidRPr="007263D2">
              <w:rPr>
                <w:color w:val="000000"/>
                <w:sz w:val="24"/>
                <w:szCs w:val="28"/>
              </w:rPr>
              <w:t>366.1</w:t>
            </w:r>
          </w:p>
        </w:tc>
        <w:tc>
          <w:tcPr>
            <w:tcW w:w="1151" w:type="dxa"/>
            <w:tcBorders>
              <w:top w:val="nil"/>
              <w:left w:val="single" w:sz="6" w:space="0" w:color="auto"/>
              <w:bottom w:val="nil"/>
              <w:right w:val="single" w:sz="6" w:space="0" w:color="auto"/>
            </w:tcBorders>
            <w:shd w:val="clear" w:color="auto" w:fill="FFFFFF"/>
          </w:tcPr>
          <w:p w14:paraId="24821967" w14:textId="77777777" w:rsidR="00441568" w:rsidRPr="007263D2" w:rsidRDefault="00441568" w:rsidP="00441568">
            <w:pPr>
              <w:shd w:val="clear" w:color="auto" w:fill="FFFFFF"/>
              <w:ind w:right="288" w:firstLine="0"/>
              <w:jc w:val="right"/>
              <w:rPr>
                <w:sz w:val="24"/>
              </w:rPr>
            </w:pPr>
            <w:r w:rsidRPr="007263D2">
              <w:rPr>
                <w:color w:val="000000"/>
                <w:sz w:val="24"/>
                <w:szCs w:val="28"/>
              </w:rPr>
              <w:t>155.8</w:t>
            </w:r>
          </w:p>
        </w:tc>
        <w:tc>
          <w:tcPr>
            <w:tcW w:w="1151" w:type="dxa"/>
            <w:tcBorders>
              <w:top w:val="nil"/>
              <w:left w:val="single" w:sz="6" w:space="0" w:color="auto"/>
              <w:bottom w:val="nil"/>
              <w:right w:val="single" w:sz="6" w:space="0" w:color="auto"/>
            </w:tcBorders>
            <w:shd w:val="clear" w:color="auto" w:fill="FFFFFF"/>
          </w:tcPr>
          <w:p w14:paraId="2E154FB9" w14:textId="77777777" w:rsidR="00441568" w:rsidRPr="007263D2" w:rsidRDefault="00441568" w:rsidP="00441568">
            <w:pPr>
              <w:shd w:val="clear" w:color="auto" w:fill="FFFFFF"/>
              <w:ind w:left="160" w:right="288" w:firstLine="0"/>
              <w:jc w:val="right"/>
              <w:rPr>
                <w:sz w:val="24"/>
              </w:rPr>
            </w:pPr>
            <w:r w:rsidRPr="007263D2">
              <w:rPr>
                <w:color w:val="000000"/>
                <w:sz w:val="24"/>
                <w:szCs w:val="28"/>
              </w:rPr>
              <w:t>391.8</w:t>
            </w:r>
          </w:p>
        </w:tc>
        <w:tc>
          <w:tcPr>
            <w:tcW w:w="1151" w:type="dxa"/>
            <w:tcBorders>
              <w:top w:val="nil"/>
              <w:left w:val="single" w:sz="6" w:space="0" w:color="auto"/>
              <w:bottom w:val="nil"/>
              <w:right w:val="single" w:sz="6" w:space="0" w:color="auto"/>
            </w:tcBorders>
            <w:shd w:val="clear" w:color="auto" w:fill="FFFFFF"/>
          </w:tcPr>
          <w:p w14:paraId="02A034BE" w14:textId="77777777" w:rsidR="00441568" w:rsidRPr="007263D2" w:rsidRDefault="00441568" w:rsidP="00441568">
            <w:pPr>
              <w:shd w:val="clear" w:color="auto" w:fill="FFFFFF"/>
              <w:ind w:right="288" w:firstLine="0"/>
              <w:jc w:val="right"/>
              <w:rPr>
                <w:sz w:val="24"/>
              </w:rPr>
            </w:pPr>
            <w:r w:rsidRPr="007263D2">
              <w:rPr>
                <w:color w:val="000000"/>
                <w:sz w:val="24"/>
                <w:szCs w:val="28"/>
              </w:rPr>
              <w:t>197.8</w:t>
            </w:r>
          </w:p>
        </w:tc>
        <w:tc>
          <w:tcPr>
            <w:tcW w:w="1150" w:type="dxa"/>
            <w:tcBorders>
              <w:top w:val="nil"/>
              <w:left w:val="single" w:sz="6" w:space="0" w:color="auto"/>
              <w:bottom w:val="nil"/>
              <w:right w:val="single" w:sz="6" w:space="0" w:color="auto"/>
            </w:tcBorders>
            <w:shd w:val="clear" w:color="auto" w:fill="FFFFFF"/>
          </w:tcPr>
          <w:p w14:paraId="571409E8" w14:textId="77777777" w:rsidR="00441568" w:rsidRPr="007263D2" w:rsidRDefault="00441568" w:rsidP="00441568">
            <w:pPr>
              <w:shd w:val="clear" w:color="auto" w:fill="FFFFFF"/>
              <w:ind w:right="288" w:firstLine="0"/>
              <w:jc w:val="right"/>
              <w:rPr>
                <w:sz w:val="24"/>
              </w:rPr>
            </w:pPr>
            <w:r>
              <w:rPr>
                <w:color w:val="000000"/>
                <w:sz w:val="24"/>
                <w:szCs w:val="28"/>
              </w:rPr>
              <w:t>88</w:t>
            </w:r>
            <w:r w:rsidRPr="007263D2">
              <w:rPr>
                <w:color w:val="000000"/>
                <w:sz w:val="24"/>
                <w:szCs w:val="28"/>
              </w:rPr>
              <w:t>.6</w:t>
            </w:r>
          </w:p>
        </w:tc>
        <w:tc>
          <w:tcPr>
            <w:tcW w:w="1151" w:type="dxa"/>
            <w:tcBorders>
              <w:top w:val="nil"/>
              <w:left w:val="single" w:sz="6" w:space="0" w:color="auto"/>
              <w:bottom w:val="nil"/>
              <w:right w:val="single" w:sz="6" w:space="0" w:color="auto"/>
            </w:tcBorders>
            <w:shd w:val="clear" w:color="auto" w:fill="FFFFFF"/>
          </w:tcPr>
          <w:p w14:paraId="36CCDB8E" w14:textId="77777777" w:rsidR="00441568" w:rsidRPr="007263D2" w:rsidRDefault="00441568" w:rsidP="00441568">
            <w:pPr>
              <w:shd w:val="clear" w:color="auto" w:fill="FFFFFF"/>
              <w:ind w:right="288" w:firstLine="0"/>
              <w:jc w:val="right"/>
              <w:rPr>
                <w:sz w:val="24"/>
              </w:rPr>
            </w:pPr>
            <w:r w:rsidRPr="007263D2">
              <w:rPr>
                <w:color w:val="000000"/>
                <w:sz w:val="24"/>
                <w:szCs w:val="28"/>
              </w:rPr>
              <w:t>225.2</w:t>
            </w:r>
          </w:p>
        </w:tc>
        <w:tc>
          <w:tcPr>
            <w:tcW w:w="1151" w:type="dxa"/>
            <w:tcBorders>
              <w:top w:val="nil"/>
              <w:left w:val="single" w:sz="6" w:space="0" w:color="auto"/>
              <w:bottom w:val="nil"/>
              <w:right w:val="single" w:sz="6" w:space="0" w:color="auto"/>
            </w:tcBorders>
            <w:shd w:val="clear" w:color="auto" w:fill="FFFFFF"/>
          </w:tcPr>
          <w:p w14:paraId="6C0FB1FF" w14:textId="77777777" w:rsidR="00441568" w:rsidRPr="007263D2" w:rsidRDefault="00441568" w:rsidP="00441568">
            <w:pPr>
              <w:shd w:val="clear" w:color="auto" w:fill="FFFFFF"/>
              <w:ind w:right="288" w:firstLine="0"/>
              <w:jc w:val="right"/>
              <w:rPr>
                <w:sz w:val="24"/>
              </w:rPr>
            </w:pPr>
            <w:r w:rsidRPr="007263D2">
              <w:rPr>
                <w:color w:val="000000"/>
                <w:sz w:val="24"/>
                <w:szCs w:val="28"/>
              </w:rPr>
              <w:t>162.5</w:t>
            </w:r>
          </w:p>
        </w:tc>
        <w:tc>
          <w:tcPr>
            <w:tcW w:w="1150" w:type="dxa"/>
            <w:tcBorders>
              <w:top w:val="nil"/>
              <w:left w:val="single" w:sz="6" w:space="0" w:color="auto"/>
              <w:bottom w:val="nil"/>
              <w:right w:val="nil"/>
            </w:tcBorders>
            <w:shd w:val="clear" w:color="auto" w:fill="FFFFFF"/>
          </w:tcPr>
          <w:p w14:paraId="312C748E" w14:textId="77777777" w:rsidR="00441568" w:rsidRPr="007263D2" w:rsidRDefault="00441568" w:rsidP="00441568">
            <w:pPr>
              <w:shd w:val="clear" w:color="auto" w:fill="FFFFFF"/>
              <w:ind w:right="288" w:firstLine="0"/>
              <w:jc w:val="right"/>
              <w:rPr>
                <w:sz w:val="24"/>
              </w:rPr>
            </w:pPr>
            <w:r w:rsidRPr="007263D2">
              <w:rPr>
                <w:color w:val="000000"/>
                <w:sz w:val="24"/>
                <w:szCs w:val="28"/>
              </w:rPr>
              <w:t>449.9</w:t>
            </w:r>
          </w:p>
        </w:tc>
        <w:tc>
          <w:tcPr>
            <w:tcW w:w="1151" w:type="dxa"/>
            <w:tcBorders>
              <w:top w:val="nil"/>
              <w:left w:val="nil"/>
              <w:bottom w:val="nil"/>
              <w:right w:val="single" w:sz="6" w:space="0" w:color="auto"/>
            </w:tcBorders>
            <w:shd w:val="clear" w:color="auto" w:fill="FFFFFF"/>
          </w:tcPr>
          <w:p w14:paraId="11803B3D" w14:textId="77777777" w:rsidR="00441568" w:rsidRPr="007263D2" w:rsidRDefault="00441568" w:rsidP="00441568">
            <w:pPr>
              <w:shd w:val="clear" w:color="auto" w:fill="FFFFFF"/>
              <w:ind w:right="288" w:firstLine="0"/>
              <w:jc w:val="right"/>
              <w:rPr>
                <w:sz w:val="24"/>
              </w:rPr>
            </w:pPr>
            <w:r w:rsidRPr="007263D2">
              <w:rPr>
                <w:color w:val="000000"/>
                <w:sz w:val="24"/>
                <w:szCs w:val="28"/>
              </w:rPr>
              <w:t>569.8</w:t>
            </w:r>
          </w:p>
        </w:tc>
        <w:tc>
          <w:tcPr>
            <w:tcW w:w="1151" w:type="dxa"/>
            <w:tcBorders>
              <w:top w:val="nil"/>
              <w:left w:val="single" w:sz="6" w:space="0" w:color="auto"/>
              <w:bottom w:val="nil"/>
              <w:right w:val="single" w:sz="6" w:space="0" w:color="auto"/>
            </w:tcBorders>
            <w:shd w:val="clear" w:color="auto" w:fill="FFFFFF"/>
          </w:tcPr>
          <w:p w14:paraId="7F6D49DB" w14:textId="77777777" w:rsidR="00441568" w:rsidRPr="007263D2" w:rsidRDefault="00441568" w:rsidP="00441568">
            <w:pPr>
              <w:shd w:val="clear" w:color="auto" w:fill="FFFFFF"/>
              <w:ind w:right="288" w:firstLine="0"/>
              <w:jc w:val="right"/>
              <w:rPr>
                <w:sz w:val="24"/>
              </w:rPr>
            </w:pPr>
            <w:r w:rsidRPr="007263D2">
              <w:rPr>
                <w:color w:val="000000"/>
                <w:sz w:val="24"/>
                <w:szCs w:val="28"/>
              </w:rPr>
              <w:t>120.7</w:t>
            </w:r>
          </w:p>
        </w:tc>
        <w:tc>
          <w:tcPr>
            <w:tcW w:w="1151" w:type="dxa"/>
            <w:tcBorders>
              <w:top w:val="nil"/>
              <w:left w:val="single" w:sz="6" w:space="0" w:color="auto"/>
              <w:bottom w:val="nil"/>
              <w:right w:val="nil"/>
            </w:tcBorders>
            <w:shd w:val="clear" w:color="auto" w:fill="FFFFFF"/>
          </w:tcPr>
          <w:p w14:paraId="1EB74754" w14:textId="77777777" w:rsidR="00441568" w:rsidRPr="007263D2" w:rsidRDefault="00441568" w:rsidP="00441568">
            <w:pPr>
              <w:shd w:val="clear" w:color="auto" w:fill="FFFFFF"/>
              <w:ind w:right="288" w:firstLine="0"/>
              <w:jc w:val="right"/>
              <w:rPr>
                <w:sz w:val="24"/>
              </w:rPr>
            </w:pPr>
            <w:r w:rsidRPr="007263D2">
              <w:rPr>
                <w:color w:val="000000"/>
                <w:sz w:val="24"/>
                <w:szCs w:val="28"/>
              </w:rPr>
              <w:t>290.9</w:t>
            </w:r>
          </w:p>
        </w:tc>
      </w:tr>
      <w:tr w:rsidR="00441568" w14:paraId="552D9B40" w14:textId="77777777">
        <w:tblPrEx>
          <w:tblCellMar>
            <w:top w:w="0" w:type="dxa"/>
            <w:bottom w:w="0" w:type="dxa"/>
          </w:tblCellMar>
        </w:tblPrEx>
        <w:tc>
          <w:tcPr>
            <w:tcW w:w="1080" w:type="dxa"/>
            <w:tcBorders>
              <w:top w:val="nil"/>
              <w:left w:val="nil"/>
              <w:bottom w:val="single" w:sz="6" w:space="0" w:color="auto"/>
              <w:right w:val="single" w:sz="6" w:space="0" w:color="auto"/>
            </w:tcBorders>
            <w:shd w:val="clear" w:color="auto" w:fill="FFFFFF"/>
          </w:tcPr>
          <w:p w14:paraId="1CAC4D60" w14:textId="77777777" w:rsidR="00441568" w:rsidRPr="007263D2" w:rsidRDefault="00441568" w:rsidP="00441568">
            <w:pPr>
              <w:shd w:val="clear" w:color="auto" w:fill="FFFFFF"/>
              <w:spacing w:after="120"/>
              <w:ind w:firstLine="0"/>
              <w:rPr>
                <w:sz w:val="24"/>
              </w:rPr>
            </w:pPr>
            <w:r w:rsidRPr="007263D2">
              <w:rPr>
                <w:color w:val="000000"/>
                <w:sz w:val="24"/>
                <w:szCs w:val="28"/>
              </w:rPr>
              <w:t>1973</w:t>
            </w:r>
          </w:p>
        </w:tc>
        <w:tc>
          <w:tcPr>
            <w:tcW w:w="1150" w:type="dxa"/>
            <w:tcBorders>
              <w:top w:val="nil"/>
              <w:left w:val="single" w:sz="6" w:space="0" w:color="auto"/>
              <w:bottom w:val="single" w:sz="6" w:space="0" w:color="auto"/>
              <w:right w:val="single" w:sz="6" w:space="0" w:color="auto"/>
            </w:tcBorders>
            <w:shd w:val="clear" w:color="auto" w:fill="FFFFFF"/>
          </w:tcPr>
          <w:p w14:paraId="19212588" w14:textId="77777777" w:rsidR="00441568" w:rsidRPr="007263D2" w:rsidRDefault="00441568" w:rsidP="00441568">
            <w:pPr>
              <w:shd w:val="clear" w:color="auto" w:fill="FFFFFF"/>
              <w:spacing w:after="120"/>
              <w:ind w:left="20" w:right="288" w:firstLine="0"/>
              <w:jc w:val="right"/>
              <w:rPr>
                <w:sz w:val="24"/>
              </w:rPr>
            </w:pPr>
            <w:r w:rsidRPr="007263D2">
              <w:rPr>
                <w:color w:val="000000"/>
                <w:sz w:val="24"/>
                <w:szCs w:val="28"/>
              </w:rPr>
              <w:t>282.6</w:t>
            </w:r>
          </w:p>
        </w:tc>
        <w:tc>
          <w:tcPr>
            <w:tcW w:w="1151" w:type="dxa"/>
            <w:tcBorders>
              <w:top w:val="nil"/>
              <w:left w:val="single" w:sz="6" w:space="0" w:color="auto"/>
              <w:bottom w:val="single" w:sz="6" w:space="0" w:color="auto"/>
              <w:right w:val="single" w:sz="6" w:space="0" w:color="auto"/>
            </w:tcBorders>
            <w:shd w:val="clear" w:color="auto" w:fill="FFFFFF"/>
          </w:tcPr>
          <w:p w14:paraId="27A99B17" w14:textId="77777777" w:rsidR="00441568" w:rsidRPr="007263D2" w:rsidRDefault="00441568" w:rsidP="00441568">
            <w:pPr>
              <w:shd w:val="clear" w:color="auto" w:fill="FFFFFF"/>
              <w:spacing w:after="120"/>
              <w:ind w:left="20" w:right="288" w:firstLine="0"/>
              <w:jc w:val="right"/>
              <w:rPr>
                <w:sz w:val="24"/>
              </w:rPr>
            </w:pPr>
            <w:r w:rsidRPr="007263D2">
              <w:rPr>
                <w:color w:val="000000"/>
                <w:sz w:val="24"/>
                <w:szCs w:val="28"/>
              </w:rPr>
              <w:t>1062.8</w:t>
            </w:r>
          </w:p>
        </w:tc>
        <w:tc>
          <w:tcPr>
            <w:tcW w:w="1151" w:type="dxa"/>
            <w:tcBorders>
              <w:top w:val="nil"/>
              <w:left w:val="single" w:sz="6" w:space="0" w:color="auto"/>
              <w:bottom w:val="single" w:sz="6" w:space="0" w:color="auto"/>
              <w:right w:val="single" w:sz="6" w:space="0" w:color="auto"/>
            </w:tcBorders>
            <w:shd w:val="clear" w:color="auto" w:fill="FFFFFF"/>
          </w:tcPr>
          <w:p w14:paraId="30AF7C2D"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211.7</w:t>
            </w:r>
          </w:p>
        </w:tc>
        <w:tc>
          <w:tcPr>
            <w:tcW w:w="1150" w:type="dxa"/>
            <w:tcBorders>
              <w:top w:val="nil"/>
              <w:left w:val="single" w:sz="6" w:space="0" w:color="auto"/>
              <w:bottom w:val="single" w:sz="6" w:space="0" w:color="auto"/>
              <w:right w:val="single" w:sz="6" w:space="0" w:color="auto"/>
            </w:tcBorders>
            <w:shd w:val="clear" w:color="auto" w:fill="FFFFFF"/>
          </w:tcPr>
          <w:p w14:paraId="573B9460" w14:textId="77777777" w:rsidR="00441568" w:rsidRPr="007263D2" w:rsidRDefault="00441568" w:rsidP="00441568">
            <w:pPr>
              <w:shd w:val="clear" w:color="auto" w:fill="FFFFFF"/>
              <w:spacing w:after="120"/>
              <w:ind w:left="160" w:right="288" w:firstLine="0"/>
              <w:jc w:val="right"/>
              <w:rPr>
                <w:sz w:val="24"/>
              </w:rPr>
            </w:pPr>
            <w:r w:rsidRPr="007263D2">
              <w:rPr>
                <w:color w:val="000000"/>
                <w:sz w:val="24"/>
                <w:szCs w:val="28"/>
              </w:rPr>
              <w:t>440.8</w:t>
            </w:r>
          </w:p>
        </w:tc>
        <w:tc>
          <w:tcPr>
            <w:tcW w:w="1151" w:type="dxa"/>
            <w:tcBorders>
              <w:top w:val="nil"/>
              <w:left w:val="single" w:sz="6" w:space="0" w:color="auto"/>
              <w:bottom w:val="single" w:sz="6" w:space="0" w:color="auto"/>
              <w:right w:val="single" w:sz="6" w:space="0" w:color="auto"/>
            </w:tcBorders>
            <w:shd w:val="clear" w:color="auto" w:fill="FFFFFF"/>
          </w:tcPr>
          <w:p w14:paraId="23B81266"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156.8</w:t>
            </w:r>
          </w:p>
        </w:tc>
        <w:tc>
          <w:tcPr>
            <w:tcW w:w="1151" w:type="dxa"/>
            <w:tcBorders>
              <w:top w:val="nil"/>
              <w:left w:val="single" w:sz="6" w:space="0" w:color="auto"/>
              <w:bottom w:val="single" w:sz="6" w:space="0" w:color="auto"/>
              <w:right w:val="single" w:sz="6" w:space="0" w:color="auto"/>
            </w:tcBorders>
            <w:shd w:val="clear" w:color="auto" w:fill="FFFFFF"/>
          </w:tcPr>
          <w:p w14:paraId="67A69FA1" w14:textId="77777777" w:rsidR="00441568" w:rsidRPr="007263D2" w:rsidRDefault="00441568" w:rsidP="00441568">
            <w:pPr>
              <w:shd w:val="clear" w:color="auto" w:fill="FFFFFF"/>
              <w:spacing w:after="120"/>
              <w:ind w:left="100" w:right="288" w:firstLine="0"/>
              <w:jc w:val="right"/>
              <w:rPr>
                <w:sz w:val="24"/>
              </w:rPr>
            </w:pPr>
            <w:r w:rsidRPr="007263D2">
              <w:rPr>
                <w:color w:val="000000"/>
                <w:sz w:val="24"/>
                <w:szCs w:val="28"/>
              </w:rPr>
              <w:t>403.3</w:t>
            </w:r>
          </w:p>
        </w:tc>
        <w:tc>
          <w:tcPr>
            <w:tcW w:w="1151" w:type="dxa"/>
            <w:tcBorders>
              <w:top w:val="nil"/>
              <w:left w:val="single" w:sz="6" w:space="0" w:color="auto"/>
              <w:bottom w:val="single" w:sz="6" w:space="0" w:color="auto"/>
              <w:right w:val="single" w:sz="6" w:space="0" w:color="auto"/>
            </w:tcBorders>
            <w:shd w:val="clear" w:color="auto" w:fill="FFFFFF"/>
          </w:tcPr>
          <w:p w14:paraId="7E46D5C0"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198.9</w:t>
            </w:r>
          </w:p>
        </w:tc>
        <w:tc>
          <w:tcPr>
            <w:tcW w:w="1150" w:type="dxa"/>
            <w:tcBorders>
              <w:top w:val="nil"/>
              <w:left w:val="single" w:sz="6" w:space="0" w:color="auto"/>
              <w:bottom w:val="single" w:sz="6" w:space="0" w:color="auto"/>
              <w:right w:val="single" w:sz="6" w:space="0" w:color="auto"/>
            </w:tcBorders>
            <w:shd w:val="clear" w:color="auto" w:fill="FFFFFF"/>
          </w:tcPr>
          <w:p w14:paraId="7E832706"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81.1</w:t>
            </w:r>
          </w:p>
        </w:tc>
        <w:tc>
          <w:tcPr>
            <w:tcW w:w="1151" w:type="dxa"/>
            <w:tcBorders>
              <w:top w:val="nil"/>
              <w:left w:val="single" w:sz="6" w:space="0" w:color="auto"/>
              <w:bottom w:val="single" w:sz="6" w:space="0" w:color="auto"/>
              <w:right w:val="single" w:sz="6" w:space="0" w:color="auto"/>
            </w:tcBorders>
            <w:shd w:val="clear" w:color="auto" w:fill="FFFFFF"/>
          </w:tcPr>
          <w:p w14:paraId="087D1030"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244.3</w:t>
            </w:r>
          </w:p>
        </w:tc>
        <w:tc>
          <w:tcPr>
            <w:tcW w:w="1151" w:type="dxa"/>
            <w:tcBorders>
              <w:top w:val="nil"/>
              <w:left w:val="single" w:sz="6" w:space="0" w:color="auto"/>
              <w:bottom w:val="single" w:sz="6" w:space="0" w:color="auto"/>
              <w:right w:val="single" w:sz="6" w:space="0" w:color="auto"/>
            </w:tcBorders>
            <w:shd w:val="clear" w:color="auto" w:fill="FFFFFF"/>
          </w:tcPr>
          <w:p w14:paraId="40E2B06B"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152.1</w:t>
            </w:r>
          </w:p>
        </w:tc>
        <w:tc>
          <w:tcPr>
            <w:tcW w:w="1150" w:type="dxa"/>
            <w:tcBorders>
              <w:top w:val="nil"/>
              <w:left w:val="single" w:sz="6" w:space="0" w:color="auto"/>
              <w:bottom w:val="single" w:sz="6" w:space="0" w:color="auto"/>
              <w:right w:val="single" w:sz="6" w:space="0" w:color="auto"/>
            </w:tcBorders>
            <w:shd w:val="clear" w:color="auto" w:fill="FFFFFF"/>
          </w:tcPr>
          <w:p w14:paraId="5396CE70"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524.5</w:t>
            </w:r>
          </w:p>
        </w:tc>
        <w:tc>
          <w:tcPr>
            <w:tcW w:w="1151" w:type="dxa"/>
            <w:tcBorders>
              <w:top w:val="nil"/>
              <w:left w:val="single" w:sz="6" w:space="0" w:color="auto"/>
              <w:bottom w:val="single" w:sz="6" w:space="0" w:color="auto"/>
              <w:right w:val="single" w:sz="6" w:space="0" w:color="auto"/>
            </w:tcBorders>
            <w:shd w:val="clear" w:color="auto" w:fill="FFFFFF"/>
          </w:tcPr>
          <w:p w14:paraId="5B7A8929"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710.1</w:t>
            </w:r>
          </w:p>
        </w:tc>
        <w:tc>
          <w:tcPr>
            <w:tcW w:w="1151" w:type="dxa"/>
            <w:tcBorders>
              <w:top w:val="nil"/>
              <w:left w:val="single" w:sz="6" w:space="0" w:color="auto"/>
              <w:bottom w:val="single" w:sz="6" w:space="0" w:color="auto"/>
              <w:right w:val="single" w:sz="6" w:space="0" w:color="auto"/>
            </w:tcBorders>
            <w:shd w:val="clear" w:color="auto" w:fill="FFFFFF"/>
          </w:tcPr>
          <w:p w14:paraId="06ECC802"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71.6</w:t>
            </w:r>
          </w:p>
        </w:tc>
        <w:tc>
          <w:tcPr>
            <w:tcW w:w="1151" w:type="dxa"/>
            <w:tcBorders>
              <w:top w:val="nil"/>
              <w:left w:val="single" w:sz="6" w:space="0" w:color="auto"/>
              <w:bottom w:val="single" w:sz="6" w:space="0" w:color="auto"/>
              <w:right w:val="nil"/>
            </w:tcBorders>
            <w:shd w:val="clear" w:color="auto" w:fill="FFFFFF"/>
          </w:tcPr>
          <w:p w14:paraId="44C1AD99" w14:textId="77777777" w:rsidR="00441568" w:rsidRPr="007263D2" w:rsidRDefault="00441568" w:rsidP="00441568">
            <w:pPr>
              <w:shd w:val="clear" w:color="auto" w:fill="FFFFFF"/>
              <w:spacing w:after="120"/>
              <w:ind w:right="288" w:firstLine="0"/>
              <w:jc w:val="right"/>
              <w:rPr>
                <w:sz w:val="24"/>
              </w:rPr>
            </w:pPr>
            <w:r w:rsidRPr="007263D2">
              <w:rPr>
                <w:color w:val="000000"/>
                <w:sz w:val="24"/>
                <w:szCs w:val="28"/>
              </w:rPr>
              <w:t>124.2</w:t>
            </w:r>
          </w:p>
        </w:tc>
      </w:tr>
    </w:tbl>
    <w:p w14:paraId="51A9C9D4" w14:textId="77777777" w:rsidR="00441568" w:rsidRPr="007263D2" w:rsidRDefault="00441568" w:rsidP="00441568">
      <w:pPr>
        <w:shd w:val="clear" w:color="auto" w:fill="FFFFFF"/>
        <w:spacing w:before="240" w:line="300" w:lineRule="exact"/>
        <w:ind w:left="640" w:hanging="560"/>
        <w:rPr>
          <w:sz w:val="24"/>
        </w:rPr>
      </w:pPr>
      <w:r w:rsidRPr="007263D2">
        <w:rPr>
          <w:color w:val="000000"/>
          <w:sz w:val="24"/>
          <w:szCs w:val="30"/>
        </w:rPr>
        <w:t>1.</w:t>
      </w:r>
      <w:r w:rsidRPr="007263D2">
        <w:rPr>
          <w:color w:val="000000"/>
          <w:sz w:val="24"/>
          <w:szCs w:val="30"/>
        </w:rPr>
        <w:tab/>
        <w:t>À partir de 1969, on note différents changements dans la présentation des statistiques. Il en résulte des différences majeures notamment au niveau des règlements municipaux. Pour cette catégorie donc, l'indice ne peut en aucune façon être interprète.</w:t>
      </w:r>
    </w:p>
    <w:p w14:paraId="79B0B336" w14:textId="77777777" w:rsidR="00441568" w:rsidRPr="007263D2" w:rsidRDefault="00441568" w:rsidP="00441568">
      <w:pPr>
        <w:shd w:val="clear" w:color="auto" w:fill="FFFFFF"/>
        <w:ind w:left="1580"/>
        <w:rPr>
          <w:sz w:val="24"/>
        </w:rPr>
      </w:pPr>
    </w:p>
    <w:p w14:paraId="0AD81FB9" w14:textId="77777777" w:rsidR="00441568" w:rsidRPr="007263D2" w:rsidRDefault="00441568" w:rsidP="00441568">
      <w:pPr>
        <w:shd w:val="clear" w:color="auto" w:fill="FFFFFF"/>
        <w:ind w:left="620"/>
        <w:rPr>
          <w:sz w:val="24"/>
        </w:rPr>
      </w:pPr>
      <w:r w:rsidRPr="007263D2">
        <w:rPr>
          <w:color w:val="000000"/>
          <w:sz w:val="24"/>
          <w:szCs w:val="30"/>
        </w:rPr>
        <w:t>Source: Jeunes délinquants, Statistique Canada.</w:t>
      </w:r>
    </w:p>
    <w:p w14:paraId="2045AE7C" w14:textId="77777777" w:rsidR="00441568" w:rsidRPr="00376716" w:rsidRDefault="00441568" w:rsidP="00441568">
      <w:pPr>
        <w:spacing w:before="120" w:after="120"/>
        <w:jc w:val="both"/>
        <w:rPr>
          <w:szCs w:val="2"/>
        </w:rPr>
      </w:pPr>
    </w:p>
    <w:p w14:paraId="2C43A051" w14:textId="77777777" w:rsidR="00441568" w:rsidRDefault="00441568" w:rsidP="00441568">
      <w:pPr>
        <w:spacing w:before="120" w:after="120"/>
        <w:jc w:val="both"/>
        <w:rPr>
          <w:szCs w:val="2"/>
        </w:rPr>
        <w:sectPr w:rsidR="00441568" w:rsidSect="00441568">
          <w:pgSz w:w="20160" w:h="12240" w:orient="landscape"/>
          <w:pgMar w:top="1440" w:right="1080" w:bottom="720" w:left="1080" w:header="720" w:footer="720" w:gutter="0"/>
          <w:cols w:space="720"/>
        </w:sectPr>
      </w:pPr>
    </w:p>
    <w:p w14:paraId="396A1207" w14:textId="77777777" w:rsidR="00441568" w:rsidRDefault="00441568" w:rsidP="00441568">
      <w:pPr>
        <w:spacing w:before="120" w:after="120"/>
        <w:ind w:firstLine="0"/>
        <w:jc w:val="both"/>
        <w:rPr>
          <w:szCs w:val="2"/>
        </w:rPr>
      </w:pPr>
      <w:r>
        <w:rPr>
          <w:szCs w:val="2"/>
        </w:rPr>
        <w:t>[110]</w:t>
      </w:r>
    </w:p>
    <w:p w14:paraId="35425EC6"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porte à penser que le nombre des délinquantes croît de façon relativ</w:t>
      </w:r>
      <w:r w:rsidRPr="00376716">
        <w:rPr>
          <w:rFonts w:eastAsia="Courier New" w:cs="Courier New"/>
          <w:color w:val="000000"/>
          <w:lang w:eastAsia="fr-FR" w:bidi="fr-FR"/>
        </w:rPr>
        <w:t>e</w:t>
      </w:r>
      <w:r w:rsidRPr="00376716">
        <w:rPr>
          <w:rFonts w:eastAsia="Courier New" w:cs="Courier New"/>
          <w:color w:val="000000"/>
          <w:lang w:eastAsia="fr-FR" w:bidi="fr-FR"/>
        </w:rPr>
        <w:t>ment importante. Les délits contre la propriété avec violence ont au</w:t>
      </w:r>
      <w:r w:rsidRPr="00376716">
        <w:rPr>
          <w:rFonts w:eastAsia="Courier New" w:cs="Courier New"/>
          <w:color w:val="000000"/>
          <w:lang w:eastAsia="fr-FR" w:bidi="fr-FR"/>
        </w:rPr>
        <w:t>g</w:t>
      </w:r>
      <w:r w:rsidRPr="00376716">
        <w:rPr>
          <w:rFonts w:eastAsia="Courier New" w:cs="Courier New"/>
          <w:color w:val="000000"/>
          <w:lang w:eastAsia="fr-FR" w:bidi="fr-FR"/>
        </w:rPr>
        <w:t>menté deux fois plus rapidement pour les filles que pour les ga</w:t>
      </w:r>
      <w:r w:rsidRPr="00376716">
        <w:rPr>
          <w:rFonts w:eastAsia="Courier New" w:cs="Courier New"/>
          <w:color w:val="000000"/>
          <w:lang w:eastAsia="fr-FR" w:bidi="fr-FR"/>
        </w:rPr>
        <w:t>r</w:t>
      </w:r>
      <w:r w:rsidRPr="00376716">
        <w:rPr>
          <w:rFonts w:eastAsia="Courier New" w:cs="Courier New"/>
          <w:color w:val="000000"/>
          <w:lang w:eastAsia="fr-FR" w:bidi="fr-FR"/>
        </w:rPr>
        <w:t>çons (440.8 contre 211.7 à l’indice) ; les délits contre la propriété sans vi</w:t>
      </w:r>
      <w:r w:rsidRPr="00376716">
        <w:rPr>
          <w:rFonts w:eastAsia="Courier New" w:cs="Courier New"/>
          <w:color w:val="000000"/>
          <w:lang w:eastAsia="fr-FR" w:bidi="fr-FR"/>
        </w:rPr>
        <w:t>o</w:t>
      </w:r>
      <w:r w:rsidRPr="00376716">
        <w:rPr>
          <w:rFonts w:eastAsia="Courier New" w:cs="Courier New"/>
          <w:color w:val="000000"/>
          <w:lang w:eastAsia="fr-FR" w:bidi="fr-FR"/>
        </w:rPr>
        <w:t>lence ont évolué deux fois et demi plus rapidement pour les filles que pour les garçons (403.3 contre 156.8 à l’indice) ; enfin, pour ce qui' est des délits contre la personne, l’indice est difficile à évaluer vu les nombres absolus plutôt restreints en 1963.</w:t>
      </w:r>
    </w:p>
    <w:p w14:paraId="4E3AAFAA" w14:textId="77777777" w:rsidR="00441568" w:rsidRPr="00376716" w:rsidRDefault="00441568" w:rsidP="00441568">
      <w:pPr>
        <w:spacing w:before="120" w:after="120"/>
        <w:jc w:val="both"/>
      </w:pPr>
      <w:r w:rsidRPr="00376716">
        <w:rPr>
          <w:rFonts w:eastAsia="Courier New" w:cs="Courier New"/>
          <w:color w:val="000000"/>
          <w:lang w:eastAsia="fr-FR" w:bidi="fr-FR"/>
        </w:rPr>
        <w:t>En définitive, nous observons que les filles prennent de plus en plus une part active à cette forme de criminalité qu’il était convenu d’attribuer aux garçons de par le passé, à savoir la criminalité contre les biens et la propriété. Il est évident, comme nous l’avons vu préc</w:t>
      </w:r>
      <w:r w:rsidRPr="00376716">
        <w:rPr>
          <w:rFonts w:eastAsia="Courier New" w:cs="Courier New"/>
          <w:color w:val="000000"/>
          <w:lang w:eastAsia="fr-FR" w:bidi="fr-FR"/>
        </w:rPr>
        <w:t>é</w:t>
      </w:r>
      <w:r w:rsidRPr="00376716">
        <w:rPr>
          <w:rFonts w:eastAsia="Courier New" w:cs="Courier New"/>
          <w:color w:val="000000"/>
          <w:lang w:eastAsia="fr-FR" w:bidi="fr-FR"/>
        </w:rPr>
        <w:t>demment, que les jeunes filles sont le plus souvent associées à des infractions statutaires mais il faut observer aussi qu’elles ont tendance depuis les dernières années à s’impliquer dans toutes les formes de délinquance bien que l’on hésite toujours à les reconnaître délinqua</w:t>
      </w:r>
      <w:r w:rsidRPr="00376716">
        <w:rPr>
          <w:rFonts w:eastAsia="Courier New" w:cs="Courier New"/>
          <w:color w:val="000000"/>
          <w:lang w:eastAsia="fr-FR" w:bidi="fr-FR"/>
        </w:rPr>
        <w:t>n</w:t>
      </w:r>
      <w:r w:rsidRPr="00376716">
        <w:rPr>
          <w:rFonts w:eastAsia="Courier New" w:cs="Courier New"/>
          <w:color w:val="000000"/>
          <w:lang w:eastAsia="fr-FR" w:bidi="fr-FR"/>
        </w:rPr>
        <w:t>tes sur la base d’infractions reliées au code criminel.</w:t>
      </w:r>
    </w:p>
    <w:p w14:paraId="3C71EF84" w14:textId="77777777" w:rsidR="00441568" w:rsidRPr="00376716" w:rsidRDefault="00441568" w:rsidP="00441568">
      <w:pPr>
        <w:spacing w:before="120" w:after="120"/>
        <w:jc w:val="both"/>
      </w:pPr>
      <w:r w:rsidRPr="00376716">
        <w:rPr>
          <w:rFonts w:eastAsia="Courier New" w:cs="Courier New"/>
          <w:color w:val="000000"/>
          <w:lang w:eastAsia="fr-FR" w:bidi="fr-FR"/>
        </w:rPr>
        <w:t>Compte tenu des statistiques policières et des statistiques judicia</w:t>
      </w:r>
      <w:r w:rsidRPr="00376716">
        <w:rPr>
          <w:rFonts w:eastAsia="Courier New" w:cs="Courier New"/>
          <w:color w:val="000000"/>
          <w:lang w:eastAsia="fr-FR" w:bidi="fr-FR"/>
        </w:rPr>
        <w:t>i</w:t>
      </w:r>
      <w:r w:rsidRPr="00376716">
        <w:rPr>
          <w:rFonts w:eastAsia="Courier New" w:cs="Courier New"/>
          <w:color w:val="000000"/>
          <w:lang w:eastAsia="fr-FR" w:bidi="fr-FR"/>
        </w:rPr>
        <w:t xml:space="preserve">res que nous venons de voir, il demeure difficile pour nous d’affirmer si oui ou non la criminalité des filles présente un profil particulier par rapport à celle des garçons. Nous savons que cette criminalité semble avoir évolué de </w:t>
      </w:r>
      <w:r>
        <w:rPr>
          <w:rFonts w:eastAsia="Courier New" w:cs="Courier New"/>
          <w:color w:val="000000"/>
          <w:lang w:eastAsia="fr-FR" w:bidi="fr-FR"/>
        </w:rPr>
        <w:t>1</w:t>
      </w:r>
      <w:r w:rsidRPr="00376716">
        <w:rPr>
          <w:rFonts w:eastAsia="Courier New" w:cs="Courier New"/>
          <w:color w:val="000000"/>
          <w:lang w:eastAsia="fr-FR" w:bidi="fr-FR"/>
        </w:rPr>
        <w:t>960 à 1973. Toutefois nous ne pouvons préciser les proportions réelles dans lesquelles les organismes de régulation soci</w:t>
      </w:r>
      <w:r w:rsidRPr="00376716">
        <w:rPr>
          <w:rFonts w:eastAsia="Courier New" w:cs="Courier New"/>
          <w:color w:val="000000"/>
          <w:lang w:eastAsia="fr-FR" w:bidi="fr-FR"/>
        </w:rPr>
        <w:t>a</w:t>
      </w:r>
      <w:r w:rsidRPr="00376716">
        <w:rPr>
          <w:rFonts w:eastAsia="Courier New" w:cs="Courier New"/>
          <w:color w:val="000000"/>
          <w:lang w:eastAsia="fr-FR" w:bidi="fr-FR"/>
        </w:rPr>
        <w:t>le ont contribué à sa définition par ses décisions de classification des comportements. Il devient alors aussi important de nous demander simultanément :</w:t>
      </w:r>
      <w:r>
        <w:rPr>
          <w:rFonts w:eastAsia="Courier New" w:cs="Courier New"/>
          <w:color w:val="000000"/>
          <w:lang w:eastAsia="fr-FR" w:bidi="fr-FR"/>
        </w:rPr>
        <w:t xml:space="preserve"> </w:t>
      </w:r>
      <w:r w:rsidRPr="00376716">
        <w:rPr>
          <w:rFonts w:eastAsia="Courier New" w:cs="Courier New"/>
          <w:color w:val="000000"/>
          <w:lang w:eastAsia="fr-FR" w:bidi="fr-FR"/>
        </w:rPr>
        <w:t>la criminalité des filles est-elle différente de celle des</w:t>
      </w:r>
      <w:r>
        <w:rPr>
          <w:rFonts w:eastAsia="Courier New" w:cs="Courier New"/>
          <w:color w:val="000000"/>
          <w:lang w:eastAsia="fr-FR" w:bidi="fr-FR"/>
        </w:rPr>
        <w:t xml:space="preserve"> </w:t>
      </w:r>
      <w:r w:rsidRPr="00376716">
        <w:rPr>
          <w:rFonts w:eastAsia="Courier New" w:cs="Courier New"/>
          <w:color w:val="000000"/>
          <w:lang w:eastAsia="fr-FR" w:bidi="fr-FR"/>
        </w:rPr>
        <w:t>garçons et les réactions à la criminalité des filles sont-elles différentes des réactions à la criminalité des garçons ? Le problème reste entier.</w:t>
      </w:r>
    </w:p>
    <w:p w14:paraId="79FE5DDC"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 xml:space="preserve">Pour ce qui est de l’origine de la plainte, cette question est abordée plus en détail dans le rapport Gagnon et Biron, 1979. Nous nous contentons, ici, de signaler que plus de </w:t>
      </w:r>
      <w:r w:rsidRPr="00376716">
        <w:rPr>
          <w:rStyle w:val="Corpsdutexte211ptItaliqueEspacement0pt"/>
        </w:rPr>
        <w:t>90%</w:t>
      </w:r>
      <w:r w:rsidRPr="00376716">
        <w:rPr>
          <w:rFonts w:eastAsia="Courier New" w:cs="Courier New"/>
          <w:color w:val="000000"/>
          <w:lang w:eastAsia="fr-FR" w:bidi="fr-FR"/>
        </w:rPr>
        <w:t xml:space="preserve"> des jeunes qui sont amenés devant le Tribunal le sont en vertu d’une plainte des policiers. De plus, bien que les différences entre garçons et filles ne soient pas pa</w:t>
      </w:r>
      <w:r w:rsidRPr="00376716">
        <w:rPr>
          <w:rFonts w:eastAsia="Courier New" w:cs="Courier New"/>
          <w:color w:val="000000"/>
          <w:lang w:eastAsia="fr-FR" w:bidi="fr-FR"/>
        </w:rPr>
        <w:t>r</w:t>
      </w:r>
      <w:r w:rsidRPr="00376716">
        <w:rPr>
          <w:rFonts w:eastAsia="Courier New" w:cs="Courier New"/>
          <w:color w:val="000000"/>
          <w:lang w:eastAsia="fr-FR" w:bidi="fr-FR"/>
        </w:rPr>
        <w:t>ticulièrement marquées, on observe toutefois que la plainte prend son origine</w:t>
      </w:r>
      <w:r>
        <w:rPr>
          <w:rFonts w:eastAsia="Courier New" w:cs="Courier New"/>
          <w:color w:val="000000"/>
          <w:lang w:eastAsia="fr-FR" w:bidi="fr-FR"/>
        </w:rPr>
        <w:t xml:space="preserve"> </w:t>
      </w:r>
      <w:r>
        <w:t>[</w:t>
      </w:r>
      <w:r w:rsidRPr="00376716">
        <w:rPr>
          <w:rFonts w:eastAsia="Courier New" w:cs="Courier New"/>
          <w:color w:val="000000"/>
          <w:lang w:eastAsia="fr-FR" w:bidi="fr-FR"/>
        </w:rPr>
        <w:t>111</w:t>
      </w:r>
      <w:r>
        <w:rPr>
          <w:rFonts w:eastAsia="Courier New" w:cs="Courier New"/>
          <w:color w:val="000000"/>
          <w:lang w:eastAsia="fr-FR" w:bidi="fr-FR"/>
        </w:rPr>
        <w:t xml:space="preserve">] </w:t>
      </w:r>
      <w:r w:rsidRPr="00376716">
        <w:rPr>
          <w:rFonts w:eastAsia="Courier New" w:cs="Courier New"/>
          <w:color w:val="000000"/>
          <w:lang w:eastAsia="fr-FR" w:bidi="fr-FR"/>
        </w:rPr>
        <w:t>dans le milieu familial plus souvent pour les filles que pour les garçons. On peut penser que dans de tels cas, les parents s’adressent au tribunal dans le but de demander protection pour leur fille et assi</w:t>
      </w:r>
      <w:r w:rsidRPr="00376716">
        <w:rPr>
          <w:rFonts w:eastAsia="Courier New" w:cs="Courier New"/>
          <w:color w:val="000000"/>
          <w:lang w:eastAsia="fr-FR" w:bidi="fr-FR"/>
        </w:rPr>
        <w:t>s</w:t>
      </w:r>
      <w:r w:rsidRPr="00376716">
        <w:rPr>
          <w:rFonts w:eastAsia="Courier New" w:cs="Courier New"/>
          <w:color w:val="000000"/>
          <w:lang w:eastAsia="fr-FR" w:bidi="fr-FR"/>
        </w:rPr>
        <w:t>tance dans leur tâche éducative plutôt que pour dénoncer leur enfant d’un quelconque fait criminel, ce dont les corps policiers se chargent de toutes façons.</w:t>
      </w:r>
    </w:p>
    <w:p w14:paraId="2E63C8FE" w14:textId="77777777" w:rsidR="00441568" w:rsidRPr="00376716" w:rsidRDefault="00441568" w:rsidP="00441568">
      <w:pPr>
        <w:spacing w:before="120" w:after="120"/>
        <w:jc w:val="both"/>
      </w:pPr>
    </w:p>
    <w:p w14:paraId="45228CB8" w14:textId="77777777" w:rsidR="00441568" w:rsidRPr="00FE5859" w:rsidRDefault="00441568" w:rsidP="00441568">
      <w:pPr>
        <w:pStyle w:val="a"/>
      </w:pPr>
      <w:bookmarkStart w:id="33" w:name="Delinquance_filles_pt_2_chap_VII_4"/>
      <w:r>
        <w:t xml:space="preserve">7.4. </w:t>
      </w:r>
      <w:r w:rsidRPr="00FE5859">
        <w:t>Jugement et décision du tribunal</w:t>
      </w:r>
    </w:p>
    <w:bookmarkEnd w:id="33"/>
    <w:p w14:paraId="597D3D84" w14:textId="77777777" w:rsidR="00441568" w:rsidRDefault="00441568" w:rsidP="00441568">
      <w:pPr>
        <w:spacing w:before="120" w:after="120"/>
        <w:jc w:val="both"/>
        <w:rPr>
          <w:rFonts w:eastAsia="Courier New" w:cs="Courier New"/>
          <w:color w:val="000000"/>
          <w:lang w:eastAsia="fr-FR" w:bidi="fr-FR"/>
        </w:rPr>
      </w:pPr>
    </w:p>
    <w:p w14:paraId="34ADE684"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0E712F92"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Les données du tableau</w:t>
      </w:r>
      <w:r>
        <w:rPr>
          <w:rFonts w:eastAsia="Courier New" w:cs="Courier New"/>
          <w:color w:val="000000"/>
          <w:lang w:eastAsia="fr-FR" w:bidi="fr-FR"/>
        </w:rPr>
        <w:t> </w:t>
      </w:r>
      <w:r w:rsidRPr="00376716">
        <w:rPr>
          <w:rFonts w:eastAsia="Courier New" w:cs="Courier New"/>
          <w:color w:val="000000"/>
          <w:lang w:eastAsia="fr-FR" w:bidi="fr-FR"/>
        </w:rPr>
        <w:t>11 nous renseignent sur les jugements pris dans les cas de jeunes qui ont dû se présenter devant le tribunal pour cause de délinquance. Pour tous les autres motifs, le catalogue des "jeunes délinquants" n’offre aucune statistique. Avant de procéder à l'analyse de ces chiffres, soulignons que les cas ayant été réglés de façon non judiciaire ne figurent pas dans les présents relevés ; seul le Manitoba a déjà procédé à une compilation, encore que ce n’est que pour l'année 1969</w:t>
      </w:r>
      <w:r>
        <w:rPr>
          <w:rFonts w:eastAsia="Courier New" w:cs="Courier New"/>
          <w:color w:val="000000"/>
          <w:lang w:eastAsia="fr-FR" w:bidi="fr-FR"/>
        </w:rPr>
        <w:t> </w:t>
      </w:r>
      <w:r>
        <w:rPr>
          <w:rStyle w:val="Appelnotedebasdep"/>
          <w:rFonts w:eastAsia="Courier New" w:cs="Courier New"/>
        </w:rPr>
        <w:footnoteReference w:id="55"/>
      </w:r>
      <w:r w:rsidRPr="00376716">
        <w:rPr>
          <w:rFonts w:eastAsia="Courier New" w:cs="Courier New"/>
          <w:color w:val="000000"/>
          <w:lang w:eastAsia="fr-FR" w:bidi="fr-FR"/>
        </w:rPr>
        <w:t>. Le manque d'uniformité et de continuité dans les rapports soumis à Statistique Canada constitue toujours une source majeure de difficulté dans les études du genre de celle que nous m</w:t>
      </w:r>
      <w:r w:rsidRPr="00376716">
        <w:rPr>
          <w:rFonts w:eastAsia="Courier New" w:cs="Courier New"/>
          <w:color w:val="000000"/>
          <w:lang w:eastAsia="fr-FR" w:bidi="fr-FR"/>
        </w:rPr>
        <w:t>e</w:t>
      </w:r>
      <w:r w:rsidRPr="00376716">
        <w:rPr>
          <w:rFonts w:eastAsia="Courier New" w:cs="Courier New"/>
          <w:color w:val="000000"/>
          <w:lang w:eastAsia="fr-FR" w:bidi="fr-FR"/>
        </w:rPr>
        <w:t>nons ! Les règlements hors cours auraient été pour nous une inform</w:t>
      </w:r>
      <w:r w:rsidRPr="00376716">
        <w:rPr>
          <w:rFonts w:eastAsia="Courier New" w:cs="Courier New"/>
          <w:color w:val="000000"/>
          <w:lang w:eastAsia="fr-FR" w:bidi="fr-FR"/>
        </w:rPr>
        <w:t>a</w:t>
      </w:r>
      <w:r w:rsidRPr="00376716">
        <w:rPr>
          <w:rFonts w:eastAsia="Courier New" w:cs="Courier New"/>
          <w:color w:val="000000"/>
          <w:lang w:eastAsia="fr-FR" w:bidi="fr-FR"/>
        </w:rPr>
        <w:t>tion des plus précieuses dans notre analyse de la réaction des trib</w:t>
      </w:r>
      <w:r w:rsidRPr="00376716">
        <w:rPr>
          <w:rFonts w:eastAsia="Courier New" w:cs="Courier New"/>
          <w:color w:val="000000"/>
          <w:lang w:eastAsia="fr-FR" w:bidi="fr-FR"/>
        </w:rPr>
        <w:t>u</w:t>
      </w:r>
      <w:r w:rsidRPr="00376716">
        <w:rPr>
          <w:rFonts w:eastAsia="Courier New" w:cs="Courier New"/>
          <w:color w:val="000000"/>
          <w:lang w:eastAsia="fr-FR" w:bidi="fr-FR"/>
        </w:rPr>
        <w:t>naux vis-à-vis de la délinquance des garçons et des filles. En raison de ce manque d’information, une fois de plus nous devons faire preuve de prudence puisque nous ne connaissons pas la proportion réelle de jeunes jugés délinquants sur la base de la totalité des jeunes amenés au tribunal, une partie d’entre eux ne figurant pas sous la rubrique des comparutions officielles. Pour ces dernières toutefois, nous observons une diminution de la proportion de ceux qui sont jugés délinquants pour les années allant de 1962 à 1973. En effet, 89</w:t>
      </w:r>
      <w:r>
        <w:rPr>
          <w:rFonts w:eastAsia="Courier New" w:cs="Courier New"/>
          <w:color w:val="000000"/>
          <w:lang w:eastAsia="fr-FR" w:bidi="fr-FR"/>
        </w:rPr>
        <w:t>%</w:t>
      </w:r>
      <w:r w:rsidRPr="00376716">
        <w:rPr>
          <w:rFonts w:eastAsia="Courier New" w:cs="Courier New"/>
          <w:color w:val="000000"/>
          <w:lang w:eastAsia="fr-FR" w:bidi="fr-FR"/>
        </w:rPr>
        <w:t xml:space="preserve"> des garçons ayant comparu devant le tribunal en 1962 ont été jugés délinquants contre 74$ en 1973 ; ces chiffres sont de 86$ et 75$</w:t>
      </w:r>
    </w:p>
    <w:p w14:paraId="273AB0CF" w14:textId="77777777" w:rsidR="00441568" w:rsidRPr="00376716" w:rsidRDefault="00441568" w:rsidP="00441568">
      <w:pPr>
        <w:spacing w:before="120" w:after="120"/>
        <w:jc w:val="both"/>
      </w:pPr>
    </w:p>
    <w:p w14:paraId="119DB497" w14:textId="77777777" w:rsidR="00441568" w:rsidRDefault="00441568" w:rsidP="00441568">
      <w:pPr>
        <w:spacing w:before="120" w:after="120"/>
        <w:jc w:val="both"/>
        <w:sectPr w:rsidR="00441568">
          <w:pgSz w:w="12240" w:h="15840"/>
          <w:pgMar w:top="1800" w:right="1440" w:bottom="1440" w:left="2160" w:header="720" w:footer="720" w:gutter="720"/>
          <w:cols w:space="720"/>
        </w:sectPr>
      </w:pPr>
    </w:p>
    <w:p w14:paraId="6A25D1F4" w14:textId="77777777" w:rsidR="00441568" w:rsidRDefault="00441568" w:rsidP="00441568">
      <w:pPr>
        <w:spacing w:before="120" w:after="120"/>
        <w:jc w:val="both"/>
      </w:pPr>
      <w:r>
        <w:t>[112]</w:t>
      </w:r>
    </w:p>
    <w:p w14:paraId="47F47A52" w14:textId="77777777" w:rsidR="00441568" w:rsidRPr="00FE5859" w:rsidRDefault="00441568" w:rsidP="00441568">
      <w:pPr>
        <w:pStyle w:val="figtitre"/>
      </w:pPr>
      <w:r w:rsidRPr="00FE5859">
        <w:rPr>
          <w:rFonts w:eastAsia="Courier New"/>
          <w:lang w:eastAsia="fr-FR" w:bidi="fr-FR"/>
        </w:rPr>
        <w:t>Tableau 11</w:t>
      </w:r>
    </w:p>
    <w:p w14:paraId="09057F39" w14:textId="77777777" w:rsidR="00441568" w:rsidRPr="00FE5859" w:rsidRDefault="00441568" w:rsidP="00441568">
      <w:pPr>
        <w:pStyle w:val="figtitrest"/>
      </w:pPr>
      <w:r w:rsidRPr="00FE5859">
        <w:rPr>
          <w:rFonts w:eastAsia="Courier New"/>
          <w:lang w:eastAsia="fr-FR" w:bidi="fr-FR"/>
        </w:rPr>
        <w:t>Pour les jeunes accusés de délinquance, comparutions et résultats</w:t>
      </w:r>
      <w:r w:rsidRPr="00FE5859">
        <w:rPr>
          <w:rFonts w:eastAsia="Courier New"/>
          <w:lang w:eastAsia="fr-FR" w:bidi="fr-FR"/>
        </w:rPr>
        <w:br/>
        <w:t>selon le sexe, Canada, 1962-1973.</w:t>
      </w:r>
    </w:p>
    <w:p w14:paraId="32EE629C" w14:textId="77777777" w:rsidR="00441568" w:rsidRDefault="00441568" w:rsidP="00441568">
      <w:pPr>
        <w:spacing w:before="120" w:after="120"/>
        <w:jc w:val="both"/>
      </w:pPr>
    </w:p>
    <w:tbl>
      <w:tblPr>
        <w:tblW w:w="0" w:type="auto"/>
        <w:tblLook w:val="00BF" w:firstRow="1" w:lastRow="0" w:firstColumn="1" w:lastColumn="0" w:noHBand="0" w:noVBand="0"/>
      </w:tblPr>
      <w:tblGrid>
        <w:gridCol w:w="907"/>
        <w:gridCol w:w="887"/>
        <w:gridCol w:w="848"/>
        <w:gridCol w:w="848"/>
        <w:gridCol w:w="842"/>
        <w:gridCol w:w="809"/>
        <w:gridCol w:w="842"/>
        <w:gridCol w:w="848"/>
        <w:gridCol w:w="881"/>
        <w:gridCol w:w="848"/>
        <w:gridCol w:w="881"/>
        <w:gridCol w:w="888"/>
        <w:gridCol w:w="901"/>
        <w:gridCol w:w="849"/>
        <w:gridCol w:w="881"/>
      </w:tblGrid>
      <w:tr w:rsidR="00441568" w:rsidRPr="003B5925" w14:paraId="564C62A9" w14:textId="77777777">
        <w:tc>
          <w:tcPr>
            <w:tcW w:w="921" w:type="dxa"/>
            <w:vMerge w:val="restart"/>
            <w:tcBorders>
              <w:top w:val="single" w:sz="4" w:space="0" w:color="auto"/>
            </w:tcBorders>
            <w:shd w:val="clear" w:color="auto" w:fill="EEECE1"/>
            <w:vAlign w:val="center"/>
          </w:tcPr>
          <w:p w14:paraId="7E49B749" w14:textId="77777777" w:rsidR="00441568" w:rsidRPr="003B5925" w:rsidRDefault="00441568" w:rsidP="00441568">
            <w:pPr>
              <w:spacing w:before="60" w:after="60"/>
              <w:ind w:firstLine="0"/>
              <w:rPr>
                <w:rFonts w:eastAsia="Courier New" w:cs="Courier New"/>
                <w:color w:val="000000"/>
                <w:sz w:val="24"/>
                <w:lang w:eastAsia="fr-FR" w:bidi="fr-FR"/>
              </w:rPr>
            </w:pPr>
            <w:r w:rsidRPr="003B5925">
              <w:rPr>
                <w:rFonts w:eastAsia="Courier New" w:cs="Courier New"/>
                <w:color w:val="000000"/>
                <w:sz w:val="24"/>
                <w:lang w:eastAsia="fr-FR" w:bidi="fr-FR"/>
              </w:rPr>
              <w:t>Année</w:t>
            </w:r>
          </w:p>
        </w:tc>
        <w:tc>
          <w:tcPr>
            <w:tcW w:w="1842" w:type="dxa"/>
            <w:gridSpan w:val="2"/>
            <w:tcBorders>
              <w:top w:val="single" w:sz="4" w:space="0" w:color="auto"/>
              <w:bottom w:val="single" w:sz="4" w:space="0" w:color="auto"/>
            </w:tcBorders>
            <w:shd w:val="clear" w:color="auto" w:fill="EEECE1"/>
          </w:tcPr>
          <w:p w14:paraId="6D0969B2"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Comparutions</w:t>
            </w:r>
          </w:p>
        </w:tc>
        <w:tc>
          <w:tcPr>
            <w:tcW w:w="3684" w:type="dxa"/>
            <w:gridSpan w:val="4"/>
            <w:tcBorders>
              <w:top w:val="single" w:sz="4" w:space="0" w:color="auto"/>
              <w:bottom w:val="single" w:sz="4" w:space="0" w:color="auto"/>
            </w:tcBorders>
            <w:shd w:val="clear" w:color="auto" w:fill="EEECE1"/>
          </w:tcPr>
          <w:p w14:paraId="1D28CD60"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Renvois</w:t>
            </w:r>
          </w:p>
        </w:tc>
        <w:tc>
          <w:tcPr>
            <w:tcW w:w="3685" w:type="dxa"/>
            <w:gridSpan w:val="4"/>
            <w:tcBorders>
              <w:top w:val="single" w:sz="4" w:space="0" w:color="auto"/>
              <w:bottom w:val="single" w:sz="4" w:space="0" w:color="auto"/>
            </w:tcBorders>
            <w:shd w:val="clear" w:color="auto" w:fill="EEECE1"/>
          </w:tcPr>
          <w:p w14:paraId="415B8B28"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Ajournement sine die</w:t>
            </w:r>
          </w:p>
        </w:tc>
        <w:tc>
          <w:tcPr>
            <w:tcW w:w="3688" w:type="dxa"/>
            <w:gridSpan w:val="4"/>
            <w:tcBorders>
              <w:top w:val="single" w:sz="4" w:space="0" w:color="auto"/>
              <w:bottom w:val="single" w:sz="4" w:space="0" w:color="auto"/>
            </w:tcBorders>
            <w:shd w:val="clear" w:color="auto" w:fill="EEECE1"/>
          </w:tcPr>
          <w:p w14:paraId="6FF6489B"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Jugés délinquants</w:t>
            </w:r>
          </w:p>
        </w:tc>
      </w:tr>
      <w:tr w:rsidR="00441568" w:rsidRPr="003B5925" w14:paraId="579779C2" w14:textId="77777777">
        <w:tc>
          <w:tcPr>
            <w:tcW w:w="921" w:type="dxa"/>
            <w:vMerge/>
            <w:tcBorders>
              <w:bottom w:val="single" w:sz="4" w:space="0" w:color="auto"/>
            </w:tcBorders>
            <w:shd w:val="clear" w:color="auto" w:fill="EEECE1"/>
          </w:tcPr>
          <w:p w14:paraId="4B71CD14" w14:textId="77777777" w:rsidR="00441568" w:rsidRPr="003B5925" w:rsidRDefault="00441568" w:rsidP="00441568">
            <w:pPr>
              <w:spacing w:before="60" w:after="60"/>
              <w:ind w:firstLine="0"/>
              <w:rPr>
                <w:rFonts w:eastAsia="Courier New" w:cs="Courier New"/>
                <w:color w:val="000000"/>
                <w:sz w:val="24"/>
                <w:lang w:eastAsia="fr-FR" w:bidi="fr-FR"/>
              </w:rPr>
            </w:pPr>
          </w:p>
        </w:tc>
        <w:tc>
          <w:tcPr>
            <w:tcW w:w="921" w:type="dxa"/>
            <w:tcBorders>
              <w:top w:val="single" w:sz="4" w:space="0" w:color="auto"/>
              <w:bottom w:val="single" w:sz="4" w:space="0" w:color="auto"/>
            </w:tcBorders>
            <w:shd w:val="clear" w:color="auto" w:fill="EEECE1"/>
          </w:tcPr>
          <w:p w14:paraId="67D55061"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G</w:t>
            </w:r>
          </w:p>
        </w:tc>
        <w:tc>
          <w:tcPr>
            <w:tcW w:w="921" w:type="dxa"/>
            <w:tcBorders>
              <w:top w:val="single" w:sz="4" w:space="0" w:color="auto"/>
              <w:bottom w:val="single" w:sz="4" w:space="0" w:color="auto"/>
            </w:tcBorders>
            <w:shd w:val="clear" w:color="auto" w:fill="EEECE1"/>
          </w:tcPr>
          <w:p w14:paraId="7D798A74"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F</w:t>
            </w:r>
          </w:p>
        </w:tc>
        <w:tc>
          <w:tcPr>
            <w:tcW w:w="1842" w:type="dxa"/>
            <w:gridSpan w:val="2"/>
            <w:tcBorders>
              <w:top w:val="single" w:sz="4" w:space="0" w:color="auto"/>
              <w:bottom w:val="single" w:sz="4" w:space="0" w:color="auto"/>
            </w:tcBorders>
            <w:shd w:val="clear" w:color="auto" w:fill="EEECE1"/>
          </w:tcPr>
          <w:p w14:paraId="3AC16F97"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G</w:t>
            </w:r>
          </w:p>
        </w:tc>
        <w:tc>
          <w:tcPr>
            <w:tcW w:w="1842" w:type="dxa"/>
            <w:gridSpan w:val="2"/>
            <w:tcBorders>
              <w:top w:val="single" w:sz="4" w:space="0" w:color="auto"/>
              <w:bottom w:val="single" w:sz="4" w:space="0" w:color="auto"/>
            </w:tcBorders>
            <w:shd w:val="clear" w:color="auto" w:fill="EEECE1"/>
          </w:tcPr>
          <w:p w14:paraId="29E2B99E"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F</w:t>
            </w:r>
          </w:p>
        </w:tc>
        <w:tc>
          <w:tcPr>
            <w:tcW w:w="1842" w:type="dxa"/>
            <w:gridSpan w:val="2"/>
            <w:tcBorders>
              <w:top w:val="single" w:sz="4" w:space="0" w:color="auto"/>
              <w:bottom w:val="single" w:sz="4" w:space="0" w:color="auto"/>
            </w:tcBorders>
            <w:shd w:val="clear" w:color="auto" w:fill="EEECE1"/>
          </w:tcPr>
          <w:p w14:paraId="79F799FE"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G</w:t>
            </w:r>
          </w:p>
        </w:tc>
        <w:tc>
          <w:tcPr>
            <w:tcW w:w="1843" w:type="dxa"/>
            <w:gridSpan w:val="2"/>
            <w:tcBorders>
              <w:top w:val="single" w:sz="4" w:space="0" w:color="auto"/>
              <w:bottom w:val="single" w:sz="4" w:space="0" w:color="auto"/>
            </w:tcBorders>
            <w:shd w:val="clear" w:color="auto" w:fill="EEECE1"/>
          </w:tcPr>
          <w:p w14:paraId="2ADB9CEF"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F</w:t>
            </w:r>
          </w:p>
        </w:tc>
        <w:tc>
          <w:tcPr>
            <w:tcW w:w="1844" w:type="dxa"/>
            <w:gridSpan w:val="2"/>
            <w:tcBorders>
              <w:top w:val="single" w:sz="4" w:space="0" w:color="auto"/>
              <w:bottom w:val="single" w:sz="4" w:space="0" w:color="auto"/>
            </w:tcBorders>
            <w:shd w:val="clear" w:color="auto" w:fill="EEECE1"/>
          </w:tcPr>
          <w:p w14:paraId="462059CF"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G</w:t>
            </w:r>
          </w:p>
        </w:tc>
        <w:tc>
          <w:tcPr>
            <w:tcW w:w="1844" w:type="dxa"/>
            <w:gridSpan w:val="2"/>
            <w:tcBorders>
              <w:top w:val="single" w:sz="4" w:space="0" w:color="auto"/>
              <w:bottom w:val="single" w:sz="4" w:space="0" w:color="auto"/>
            </w:tcBorders>
            <w:shd w:val="clear" w:color="auto" w:fill="EEECE1"/>
          </w:tcPr>
          <w:p w14:paraId="622243FF" w14:textId="77777777" w:rsidR="00441568" w:rsidRPr="003B5925" w:rsidRDefault="00441568" w:rsidP="00441568">
            <w:pPr>
              <w:spacing w:before="60" w:after="60"/>
              <w:ind w:firstLine="0"/>
              <w:jc w:val="center"/>
              <w:rPr>
                <w:rFonts w:eastAsia="Courier New" w:cs="Courier New"/>
                <w:color w:val="000000"/>
                <w:sz w:val="24"/>
                <w:lang w:eastAsia="fr-FR" w:bidi="fr-FR"/>
              </w:rPr>
            </w:pPr>
            <w:r w:rsidRPr="003B5925">
              <w:rPr>
                <w:rFonts w:eastAsia="Courier New" w:cs="Courier New"/>
                <w:color w:val="000000"/>
                <w:sz w:val="24"/>
                <w:lang w:eastAsia="fr-FR" w:bidi="fr-FR"/>
              </w:rPr>
              <w:t>F</w:t>
            </w:r>
          </w:p>
        </w:tc>
      </w:tr>
      <w:tr w:rsidR="00441568" w:rsidRPr="003B5925" w14:paraId="03A5D8F9" w14:textId="77777777">
        <w:tc>
          <w:tcPr>
            <w:tcW w:w="921" w:type="dxa"/>
            <w:tcBorders>
              <w:top w:val="single" w:sz="4" w:space="0" w:color="auto"/>
            </w:tcBorders>
          </w:tcPr>
          <w:p w14:paraId="6926E56F"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1962</w:t>
            </w:r>
          </w:p>
        </w:tc>
        <w:tc>
          <w:tcPr>
            <w:tcW w:w="921" w:type="dxa"/>
            <w:tcBorders>
              <w:top w:val="single" w:sz="4" w:space="0" w:color="auto"/>
            </w:tcBorders>
          </w:tcPr>
          <w:p w14:paraId="143CCAFD"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16578</w:t>
            </w:r>
          </w:p>
        </w:tc>
        <w:tc>
          <w:tcPr>
            <w:tcW w:w="921" w:type="dxa"/>
            <w:tcBorders>
              <w:top w:val="single" w:sz="4" w:space="0" w:color="auto"/>
            </w:tcBorders>
          </w:tcPr>
          <w:p w14:paraId="7B440274"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2129</w:t>
            </w:r>
          </w:p>
        </w:tc>
        <w:tc>
          <w:tcPr>
            <w:tcW w:w="921" w:type="dxa"/>
            <w:tcBorders>
              <w:top w:val="single" w:sz="4" w:space="0" w:color="auto"/>
            </w:tcBorders>
          </w:tcPr>
          <w:p w14:paraId="7B1F2555"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730</w:t>
            </w:r>
          </w:p>
        </w:tc>
        <w:tc>
          <w:tcPr>
            <w:tcW w:w="921" w:type="dxa"/>
            <w:tcBorders>
              <w:top w:val="single" w:sz="4" w:space="0" w:color="auto"/>
            </w:tcBorders>
          </w:tcPr>
          <w:p w14:paraId="74E81E32"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(4.4)</w:t>
            </w:r>
          </w:p>
        </w:tc>
        <w:tc>
          <w:tcPr>
            <w:tcW w:w="921" w:type="dxa"/>
            <w:tcBorders>
              <w:top w:val="single" w:sz="4" w:space="0" w:color="auto"/>
            </w:tcBorders>
          </w:tcPr>
          <w:p w14:paraId="07DB48CC" w14:textId="77777777" w:rsidR="00441568" w:rsidRPr="003B5925" w:rsidRDefault="00441568" w:rsidP="00441568">
            <w:pPr>
              <w:spacing w:before="120"/>
              <w:ind w:firstLine="0"/>
              <w:rPr>
                <w:rFonts w:eastAsia="Courier New" w:cs="Courier New"/>
                <w:color w:val="000000"/>
                <w:lang w:bidi="fr-FR"/>
              </w:rPr>
            </w:pPr>
            <w:r w:rsidRPr="003B5925">
              <w:rPr>
                <w:rStyle w:val="Corpsdutexte2TimesNewRoman10pt"/>
                <w:rFonts w:eastAsia="Times"/>
                <w:sz w:val="24"/>
              </w:rPr>
              <w:t>113</w:t>
            </w:r>
          </w:p>
        </w:tc>
        <w:tc>
          <w:tcPr>
            <w:tcW w:w="921" w:type="dxa"/>
            <w:tcBorders>
              <w:top w:val="single" w:sz="4" w:space="0" w:color="auto"/>
            </w:tcBorders>
          </w:tcPr>
          <w:p w14:paraId="02846B7E"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(5.3)</w:t>
            </w:r>
          </w:p>
        </w:tc>
        <w:tc>
          <w:tcPr>
            <w:tcW w:w="921" w:type="dxa"/>
            <w:tcBorders>
              <w:top w:val="single" w:sz="4" w:space="0" w:color="auto"/>
            </w:tcBorders>
          </w:tcPr>
          <w:p w14:paraId="2D1C68C9"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1079</w:t>
            </w:r>
          </w:p>
        </w:tc>
        <w:tc>
          <w:tcPr>
            <w:tcW w:w="921" w:type="dxa"/>
            <w:tcBorders>
              <w:top w:val="single" w:sz="4" w:space="0" w:color="auto"/>
            </w:tcBorders>
          </w:tcPr>
          <w:p w14:paraId="35ECC0B6"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(6.5)</w:t>
            </w:r>
          </w:p>
        </w:tc>
        <w:tc>
          <w:tcPr>
            <w:tcW w:w="921" w:type="dxa"/>
            <w:tcBorders>
              <w:top w:val="single" w:sz="4" w:space="0" w:color="auto"/>
            </w:tcBorders>
          </w:tcPr>
          <w:p w14:paraId="56A9E0DB"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177</w:t>
            </w:r>
          </w:p>
        </w:tc>
        <w:tc>
          <w:tcPr>
            <w:tcW w:w="922" w:type="dxa"/>
            <w:tcBorders>
              <w:top w:val="single" w:sz="4" w:space="0" w:color="auto"/>
            </w:tcBorders>
          </w:tcPr>
          <w:p w14:paraId="4E240A20"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(8.3)</w:t>
            </w:r>
          </w:p>
        </w:tc>
        <w:tc>
          <w:tcPr>
            <w:tcW w:w="922" w:type="dxa"/>
            <w:tcBorders>
              <w:top w:val="single" w:sz="4" w:space="0" w:color="auto"/>
            </w:tcBorders>
          </w:tcPr>
          <w:p w14:paraId="57A53BED"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14769</w:t>
            </w:r>
          </w:p>
        </w:tc>
        <w:tc>
          <w:tcPr>
            <w:tcW w:w="922" w:type="dxa"/>
            <w:tcBorders>
              <w:top w:val="single" w:sz="4" w:space="0" w:color="auto"/>
            </w:tcBorders>
          </w:tcPr>
          <w:p w14:paraId="78F8C5D1"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(89.1)</w:t>
            </w:r>
          </w:p>
        </w:tc>
        <w:tc>
          <w:tcPr>
            <w:tcW w:w="922" w:type="dxa"/>
            <w:tcBorders>
              <w:top w:val="single" w:sz="4" w:space="0" w:color="auto"/>
            </w:tcBorders>
          </w:tcPr>
          <w:p w14:paraId="7AC9D124" w14:textId="77777777" w:rsidR="00441568" w:rsidRPr="003B5925" w:rsidRDefault="00441568" w:rsidP="00441568">
            <w:pPr>
              <w:spacing w:before="120"/>
              <w:ind w:firstLine="0"/>
              <w:rPr>
                <w:rFonts w:eastAsia="Courier New" w:cs="Courier New"/>
                <w:color w:val="000000"/>
                <w:lang w:bidi="fr-FR"/>
              </w:rPr>
            </w:pPr>
            <w:r w:rsidRPr="003B5925">
              <w:rPr>
                <w:rFonts w:eastAsia="Courier New" w:cs="Courier New"/>
                <w:color w:val="000000"/>
                <w:sz w:val="24"/>
                <w:lang w:eastAsia="fr-FR" w:bidi="fr-FR"/>
              </w:rPr>
              <w:t>1839</w:t>
            </w:r>
          </w:p>
        </w:tc>
        <w:tc>
          <w:tcPr>
            <w:tcW w:w="922" w:type="dxa"/>
            <w:tcBorders>
              <w:top w:val="single" w:sz="4" w:space="0" w:color="auto"/>
            </w:tcBorders>
          </w:tcPr>
          <w:p w14:paraId="2B6959C6" w14:textId="77777777" w:rsidR="00441568" w:rsidRPr="003B5925" w:rsidRDefault="00441568" w:rsidP="00441568">
            <w:pPr>
              <w:spacing w:before="120"/>
              <w:ind w:firstLine="0"/>
              <w:rPr>
                <w:rFonts w:eastAsia="Times"/>
              </w:rPr>
            </w:pPr>
            <w:r w:rsidRPr="003B5925">
              <w:rPr>
                <w:rFonts w:eastAsia="Courier New" w:cs="Courier New"/>
                <w:color w:val="000000"/>
                <w:sz w:val="24"/>
                <w:lang w:eastAsia="fr-FR" w:bidi="fr-FR"/>
              </w:rPr>
              <w:t>(86.4)</w:t>
            </w:r>
          </w:p>
        </w:tc>
      </w:tr>
      <w:tr w:rsidR="00441568" w:rsidRPr="003B5925" w14:paraId="0CA6CEB2" w14:textId="77777777">
        <w:tc>
          <w:tcPr>
            <w:tcW w:w="921" w:type="dxa"/>
          </w:tcPr>
          <w:p w14:paraId="0C818C5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1963</w:t>
            </w:r>
          </w:p>
        </w:tc>
        <w:tc>
          <w:tcPr>
            <w:tcW w:w="921" w:type="dxa"/>
          </w:tcPr>
          <w:p w14:paraId="60F1D52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17603</w:t>
            </w:r>
          </w:p>
        </w:tc>
        <w:tc>
          <w:tcPr>
            <w:tcW w:w="921" w:type="dxa"/>
          </w:tcPr>
          <w:p w14:paraId="388BE495"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2283</w:t>
            </w:r>
          </w:p>
        </w:tc>
        <w:tc>
          <w:tcPr>
            <w:tcW w:w="921" w:type="dxa"/>
          </w:tcPr>
          <w:p w14:paraId="69CCFBAC"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668</w:t>
            </w:r>
          </w:p>
        </w:tc>
        <w:tc>
          <w:tcPr>
            <w:tcW w:w="921" w:type="dxa"/>
          </w:tcPr>
          <w:p w14:paraId="77DFE3A0"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3</w:t>
            </w:r>
            <w:r w:rsidRPr="003B5925">
              <w:rPr>
                <w:rFonts w:eastAsia="Courier New" w:cs="Courier New"/>
                <w:color w:val="000000"/>
                <w:sz w:val="24"/>
                <w:lang w:eastAsia="fr-FR" w:bidi="fr-FR"/>
              </w:rPr>
              <w:t>.</w:t>
            </w:r>
            <w:r w:rsidRPr="003B5925">
              <w:rPr>
                <w:rStyle w:val="Corpsdutexte2TimesNewRoman10pt"/>
                <w:rFonts w:eastAsia="Times"/>
                <w:sz w:val="24"/>
              </w:rPr>
              <w:t>8</w:t>
            </w:r>
            <w:r w:rsidRPr="003B5925">
              <w:rPr>
                <w:rFonts w:eastAsia="Courier New" w:cs="Courier New"/>
                <w:color w:val="000000"/>
                <w:sz w:val="24"/>
                <w:lang w:eastAsia="fr-FR" w:bidi="fr-FR"/>
              </w:rPr>
              <w:t>)</w:t>
            </w:r>
          </w:p>
        </w:tc>
        <w:tc>
          <w:tcPr>
            <w:tcW w:w="921" w:type="dxa"/>
          </w:tcPr>
          <w:p w14:paraId="632C71C6"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108</w:t>
            </w:r>
          </w:p>
        </w:tc>
        <w:tc>
          <w:tcPr>
            <w:tcW w:w="921" w:type="dxa"/>
          </w:tcPr>
          <w:p w14:paraId="3B15B47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(4.7)</w:t>
            </w:r>
          </w:p>
        </w:tc>
        <w:tc>
          <w:tcPr>
            <w:tcW w:w="921" w:type="dxa"/>
          </w:tcPr>
          <w:p w14:paraId="4AB9E70B"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134.</w:t>
            </w:r>
          </w:p>
        </w:tc>
        <w:tc>
          <w:tcPr>
            <w:tcW w:w="921" w:type="dxa"/>
          </w:tcPr>
          <w:p w14:paraId="58E15D59"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(7.6)</w:t>
            </w:r>
          </w:p>
        </w:tc>
        <w:tc>
          <w:tcPr>
            <w:tcW w:w="921" w:type="dxa"/>
          </w:tcPr>
          <w:p w14:paraId="58C6FCB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213</w:t>
            </w:r>
          </w:p>
        </w:tc>
        <w:tc>
          <w:tcPr>
            <w:tcW w:w="922" w:type="dxa"/>
          </w:tcPr>
          <w:p w14:paraId="64D8F893"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(9.3)</w:t>
            </w:r>
          </w:p>
        </w:tc>
        <w:tc>
          <w:tcPr>
            <w:tcW w:w="922" w:type="dxa"/>
          </w:tcPr>
          <w:p w14:paraId="72C51D47"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15594</w:t>
            </w:r>
          </w:p>
        </w:tc>
        <w:tc>
          <w:tcPr>
            <w:tcW w:w="922" w:type="dxa"/>
          </w:tcPr>
          <w:p w14:paraId="0F0132FE"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88</w:t>
            </w:r>
            <w:r w:rsidRPr="003B5925">
              <w:rPr>
                <w:rFonts w:eastAsia="Courier New" w:cs="Courier New"/>
                <w:color w:val="000000"/>
                <w:sz w:val="24"/>
                <w:lang w:eastAsia="fr-FR" w:bidi="fr-FR"/>
              </w:rPr>
              <w:t>.</w:t>
            </w:r>
            <w:r w:rsidRPr="003B5925">
              <w:rPr>
                <w:rStyle w:val="Corpsdutexte2TimesNewRoman10pt"/>
                <w:rFonts w:eastAsia="Times"/>
                <w:sz w:val="24"/>
              </w:rPr>
              <w:t>6</w:t>
            </w:r>
            <w:r w:rsidRPr="003B5925">
              <w:rPr>
                <w:rFonts w:eastAsia="Courier New" w:cs="Courier New"/>
                <w:color w:val="000000"/>
                <w:sz w:val="24"/>
                <w:lang w:eastAsia="fr-FR" w:bidi="fr-FR"/>
              </w:rPr>
              <w:t>)</w:t>
            </w:r>
          </w:p>
        </w:tc>
        <w:tc>
          <w:tcPr>
            <w:tcW w:w="922" w:type="dxa"/>
          </w:tcPr>
          <w:p w14:paraId="3C0DFA0A"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1962</w:t>
            </w:r>
          </w:p>
        </w:tc>
        <w:tc>
          <w:tcPr>
            <w:tcW w:w="922" w:type="dxa"/>
          </w:tcPr>
          <w:p w14:paraId="7F3E1B35"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w:t>
            </w:r>
            <w:r w:rsidRPr="003B5925">
              <w:rPr>
                <w:rStyle w:val="Corpsdutexte2TimesNewRoman10pt"/>
                <w:rFonts w:eastAsia="Times"/>
                <w:sz w:val="24"/>
              </w:rPr>
              <w:t>86</w:t>
            </w:r>
            <w:r w:rsidRPr="003B5925">
              <w:rPr>
                <w:rFonts w:eastAsia="Courier New" w:cs="Courier New"/>
                <w:color w:val="000000"/>
                <w:sz w:val="24"/>
                <w:lang w:eastAsia="fr-FR" w:bidi="fr-FR"/>
              </w:rPr>
              <w:t>.</w:t>
            </w:r>
            <w:r w:rsidRPr="003B5925">
              <w:rPr>
                <w:rStyle w:val="Corpsdutexte2TimesNewRoman10pt"/>
                <w:rFonts w:eastAsia="Times"/>
                <w:sz w:val="24"/>
              </w:rPr>
              <w:t>0</w:t>
            </w:r>
            <w:r w:rsidRPr="003B5925">
              <w:rPr>
                <w:rFonts w:eastAsia="Courier New" w:cs="Courier New"/>
                <w:color w:val="000000"/>
                <w:sz w:val="24"/>
                <w:lang w:eastAsia="fr-FR" w:bidi="fr-FR"/>
              </w:rPr>
              <w:t>)</w:t>
            </w:r>
          </w:p>
        </w:tc>
      </w:tr>
      <w:tr w:rsidR="00441568" w:rsidRPr="003B5925" w14:paraId="144CEA78" w14:textId="77777777">
        <w:tc>
          <w:tcPr>
            <w:tcW w:w="921" w:type="dxa"/>
          </w:tcPr>
          <w:p w14:paraId="765441A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1964</w:t>
            </w:r>
          </w:p>
        </w:tc>
        <w:tc>
          <w:tcPr>
            <w:tcW w:w="921" w:type="dxa"/>
          </w:tcPr>
          <w:p w14:paraId="196880D6"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18968</w:t>
            </w:r>
          </w:p>
        </w:tc>
        <w:tc>
          <w:tcPr>
            <w:tcW w:w="921" w:type="dxa"/>
          </w:tcPr>
          <w:p w14:paraId="5923564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2492</w:t>
            </w:r>
          </w:p>
        </w:tc>
        <w:tc>
          <w:tcPr>
            <w:tcW w:w="921" w:type="dxa"/>
          </w:tcPr>
          <w:p w14:paraId="3BB2A98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547</w:t>
            </w:r>
          </w:p>
        </w:tc>
        <w:tc>
          <w:tcPr>
            <w:tcW w:w="921" w:type="dxa"/>
          </w:tcPr>
          <w:p w14:paraId="501E8CE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(2.9)</w:t>
            </w:r>
          </w:p>
        </w:tc>
        <w:tc>
          <w:tcPr>
            <w:tcW w:w="921" w:type="dxa"/>
          </w:tcPr>
          <w:p w14:paraId="3F10C3E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65</w:t>
            </w:r>
          </w:p>
        </w:tc>
        <w:tc>
          <w:tcPr>
            <w:tcW w:w="921" w:type="dxa"/>
          </w:tcPr>
          <w:p w14:paraId="0139298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r w:rsidRPr="003B5925">
              <w:rPr>
                <w:rStyle w:val="Corpsdutexte2TimesNewRoman10pt"/>
                <w:rFonts w:eastAsia="Times"/>
                <w:sz w:val="24"/>
              </w:rPr>
              <w:t>6</w:t>
            </w:r>
            <w:r w:rsidRPr="003B5925">
              <w:rPr>
                <w:rFonts w:eastAsia="Courier New" w:cs="Courier New"/>
                <w:color w:val="000000"/>
                <w:sz w:val="24"/>
                <w:lang w:eastAsia="fr-FR" w:bidi="fr-FR"/>
              </w:rPr>
              <w:t>)</w:t>
            </w:r>
          </w:p>
        </w:tc>
        <w:tc>
          <w:tcPr>
            <w:tcW w:w="921" w:type="dxa"/>
          </w:tcPr>
          <w:p w14:paraId="08FBC085"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1242</w:t>
            </w:r>
          </w:p>
        </w:tc>
        <w:tc>
          <w:tcPr>
            <w:tcW w:w="921" w:type="dxa"/>
          </w:tcPr>
          <w:p w14:paraId="3D156DEF"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(6.5)</w:t>
            </w:r>
          </w:p>
        </w:tc>
        <w:tc>
          <w:tcPr>
            <w:tcW w:w="921" w:type="dxa"/>
          </w:tcPr>
          <w:p w14:paraId="7A2730F7"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241</w:t>
            </w:r>
          </w:p>
        </w:tc>
        <w:tc>
          <w:tcPr>
            <w:tcW w:w="922" w:type="dxa"/>
          </w:tcPr>
          <w:p w14:paraId="4C8E72A9"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(9.7)</w:t>
            </w:r>
          </w:p>
        </w:tc>
        <w:tc>
          <w:tcPr>
            <w:tcW w:w="922" w:type="dxa"/>
          </w:tcPr>
          <w:p w14:paraId="0FD18BD9"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17179</w:t>
            </w:r>
          </w:p>
        </w:tc>
        <w:tc>
          <w:tcPr>
            <w:tcW w:w="922" w:type="dxa"/>
          </w:tcPr>
          <w:p w14:paraId="74EEBE20"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90</w:t>
            </w:r>
            <w:r w:rsidRPr="003B5925">
              <w:rPr>
                <w:rFonts w:eastAsia="Courier New" w:cs="Courier New"/>
                <w:color w:val="000000"/>
                <w:sz w:val="24"/>
                <w:lang w:eastAsia="fr-FR" w:bidi="fr-FR"/>
              </w:rPr>
              <w:t>.</w:t>
            </w:r>
            <w:r w:rsidRPr="003B5925">
              <w:rPr>
                <w:rStyle w:val="Corpsdutexte2TimesNewRoman10pt"/>
                <w:rFonts w:eastAsia="Times"/>
                <w:sz w:val="24"/>
              </w:rPr>
              <w:t>6</w:t>
            </w:r>
            <w:r w:rsidRPr="003B5925">
              <w:rPr>
                <w:rFonts w:eastAsia="Courier New" w:cs="Courier New"/>
                <w:color w:val="000000"/>
                <w:sz w:val="24"/>
                <w:lang w:eastAsia="fr-FR" w:bidi="fr-FR"/>
              </w:rPr>
              <w:t>)</w:t>
            </w:r>
          </w:p>
        </w:tc>
        <w:tc>
          <w:tcPr>
            <w:tcW w:w="922" w:type="dxa"/>
          </w:tcPr>
          <w:p w14:paraId="0600B79B"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2186</w:t>
            </w:r>
          </w:p>
        </w:tc>
        <w:tc>
          <w:tcPr>
            <w:tcW w:w="922" w:type="dxa"/>
          </w:tcPr>
          <w:p w14:paraId="64907106"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(87.7)</w:t>
            </w:r>
          </w:p>
        </w:tc>
      </w:tr>
      <w:tr w:rsidR="00441568" w:rsidRPr="003B5925" w14:paraId="126ECA76" w14:textId="77777777">
        <w:tc>
          <w:tcPr>
            <w:tcW w:w="921" w:type="dxa"/>
          </w:tcPr>
          <w:p w14:paraId="65CBB7A9"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1965</w:t>
            </w:r>
          </w:p>
        </w:tc>
        <w:tc>
          <w:tcPr>
            <w:tcW w:w="921" w:type="dxa"/>
          </w:tcPr>
          <w:p w14:paraId="5351C5D4"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18129</w:t>
            </w:r>
          </w:p>
        </w:tc>
        <w:tc>
          <w:tcPr>
            <w:tcW w:w="921" w:type="dxa"/>
          </w:tcPr>
          <w:p w14:paraId="031F4464"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2846</w:t>
            </w:r>
          </w:p>
        </w:tc>
        <w:tc>
          <w:tcPr>
            <w:tcW w:w="921" w:type="dxa"/>
          </w:tcPr>
          <w:p w14:paraId="618F52CB"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451</w:t>
            </w:r>
          </w:p>
        </w:tc>
        <w:tc>
          <w:tcPr>
            <w:tcW w:w="921" w:type="dxa"/>
          </w:tcPr>
          <w:p w14:paraId="526824DE"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(2.5)</w:t>
            </w:r>
          </w:p>
        </w:tc>
        <w:tc>
          <w:tcPr>
            <w:tcW w:w="921" w:type="dxa"/>
          </w:tcPr>
          <w:p w14:paraId="005B3171"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76</w:t>
            </w:r>
          </w:p>
        </w:tc>
        <w:tc>
          <w:tcPr>
            <w:tcW w:w="921" w:type="dxa"/>
          </w:tcPr>
          <w:p w14:paraId="458478E4"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(2.7)</w:t>
            </w:r>
          </w:p>
        </w:tc>
        <w:tc>
          <w:tcPr>
            <w:tcW w:w="921" w:type="dxa"/>
          </w:tcPr>
          <w:p w14:paraId="061EAF8E"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1748</w:t>
            </w:r>
          </w:p>
        </w:tc>
        <w:tc>
          <w:tcPr>
            <w:tcW w:w="921" w:type="dxa"/>
          </w:tcPr>
          <w:p w14:paraId="62418B96"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9</w:t>
            </w:r>
            <w:r w:rsidRPr="003B5925">
              <w:rPr>
                <w:rFonts w:eastAsia="Courier New" w:cs="Courier New"/>
                <w:color w:val="000000"/>
                <w:sz w:val="24"/>
                <w:lang w:eastAsia="fr-FR" w:bidi="fr-FR"/>
              </w:rPr>
              <w:t>.</w:t>
            </w:r>
            <w:r w:rsidRPr="003B5925">
              <w:rPr>
                <w:rStyle w:val="Corpsdutexte2TimesNewRoman10pt"/>
                <w:rFonts w:eastAsia="Times"/>
                <w:sz w:val="24"/>
              </w:rPr>
              <w:t>6</w:t>
            </w:r>
            <w:r w:rsidRPr="003B5925">
              <w:rPr>
                <w:rFonts w:eastAsia="Courier New" w:cs="Courier New"/>
                <w:color w:val="000000"/>
                <w:sz w:val="24"/>
                <w:lang w:eastAsia="fr-FR" w:bidi="fr-FR"/>
              </w:rPr>
              <w:t>)</w:t>
            </w:r>
          </w:p>
        </w:tc>
        <w:tc>
          <w:tcPr>
            <w:tcW w:w="921" w:type="dxa"/>
          </w:tcPr>
          <w:p w14:paraId="0794F1C2"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348</w:t>
            </w:r>
          </w:p>
        </w:tc>
        <w:tc>
          <w:tcPr>
            <w:tcW w:w="922" w:type="dxa"/>
          </w:tcPr>
          <w:p w14:paraId="780B410B"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12</w:t>
            </w: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p>
        </w:tc>
        <w:tc>
          <w:tcPr>
            <w:tcW w:w="922" w:type="dxa"/>
          </w:tcPr>
          <w:p w14:paraId="62CB2B3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15930</w:t>
            </w:r>
          </w:p>
        </w:tc>
        <w:tc>
          <w:tcPr>
            <w:tcW w:w="922" w:type="dxa"/>
          </w:tcPr>
          <w:p w14:paraId="2745F6A9"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(87.9)</w:t>
            </w:r>
          </w:p>
        </w:tc>
        <w:tc>
          <w:tcPr>
            <w:tcW w:w="922" w:type="dxa"/>
          </w:tcPr>
          <w:p w14:paraId="421479C7"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2422</w:t>
            </w:r>
          </w:p>
        </w:tc>
        <w:tc>
          <w:tcPr>
            <w:tcW w:w="922" w:type="dxa"/>
          </w:tcPr>
          <w:p w14:paraId="26908C9B"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(85.1)</w:t>
            </w:r>
          </w:p>
        </w:tc>
      </w:tr>
      <w:tr w:rsidR="00441568" w:rsidRPr="003B5925" w14:paraId="26E7AE72" w14:textId="77777777">
        <w:tc>
          <w:tcPr>
            <w:tcW w:w="921" w:type="dxa"/>
          </w:tcPr>
          <w:p w14:paraId="3F59D487"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1966</w:t>
            </w:r>
          </w:p>
        </w:tc>
        <w:tc>
          <w:tcPr>
            <w:tcW w:w="921" w:type="dxa"/>
          </w:tcPr>
          <w:p w14:paraId="743B19B4"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20248</w:t>
            </w:r>
          </w:p>
        </w:tc>
        <w:tc>
          <w:tcPr>
            <w:tcW w:w="921" w:type="dxa"/>
          </w:tcPr>
          <w:p w14:paraId="1A56065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3151</w:t>
            </w:r>
          </w:p>
        </w:tc>
        <w:tc>
          <w:tcPr>
            <w:tcW w:w="921" w:type="dxa"/>
          </w:tcPr>
          <w:p w14:paraId="713E7D30"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474</w:t>
            </w:r>
          </w:p>
        </w:tc>
        <w:tc>
          <w:tcPr>
            <w:tcW w:w="921" w:type="dxa"/>
          </w:tcPr>
          <w:p w14:paraId="05559A1F"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(2.3)</w:t>
            </w:r>
          </w:p>
        </w:tc>
        <w:tc>
          <w:tcPr>
            <w:tcW w:w="921" w:type="dxa"/>
          </w:tcPr>
          <w:p w14:paraId="4006382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54</w:t>
            </w:r>
          </w:p>
        </w:tc>
        <w:tc>
          <w:tcPr>
            <w:tcW w:w="921" w:type="dxa"/>
          </w:tcPr>
          <w:p w14:paraId="49A5266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(1.7)</w:t>
            </w:r>
          </w:p>
        </w:tc>
        <w:tc>
          <w:tcPr>
            <w:tcW w:w="921" w:type="dxa"/>
          </w:tcPr>
          <w:p w14:paraId="5FBF2F62"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2149</w:t>
            </w:r>
          </w:p>
        </w:tc>
        <w:tc>
          <w:tcPr>
            <w:tcW w:w="921" w:type="dxa"/>
          </w:tcPr>
          <w:p w14:paraId="4489A70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10</w:t>
            </w:r>
            <w:r w:rsidRPr="003B5925">
              <w:rPr>
                <w:rFonts w:eastAsia="Courier New" w:cs="Courier New"/>
                <w:color w:val="000000"/>
                <w:sz w:val="24"/>
                <w:lang w:eastAsia="fr-FR" w:bidi="fr-FR"/>
              </w:rPr>
              <w:t>.</w:t>
            </w:r>
            <w:r w:rsidRPr="003B5925">
              <w:rPr>
                <w:rStyle w:val="Corpsdutexte2TimesNewRoman10pt"/>
                <w:rFonts w:eastAsia="Times"/>
                <w:sz w:val="24"/>
              </w:rPr>
              <w:t>6</w:t>
            </w:r>
            <w:r w:rsidRPr="003B5925">
              <w:rPr>
                <w:rFonts w:eastAsia="Courier New" w:cs="Courier New"/>
                <w:color w:val="000000"/>
                <w:sz w:val="24"/>
                <w:lang w:eastAsia="fr-FR" w:bidi="fr-FR"/>
              </w:rPr>
              <w:t>)</w:t>
            </w:r>
          </w:p>
        </w:tc>
        <w:tc>
          <w:tcPr>
            <w:tcW w:w="921" w:type="dxa"/>
          </w:tcPr>
          <w:p w14:paraId="6FD8BA7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412</w:t>
            </w:r>
          </w:p>
        </w:tc>
        <w:tc>
          <w:tcPr>
            <w:tcW w:w="922" w:type="dxa"/>
          </w:tcPr>
          <w:p w14:paraId="6877212E"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(13.1)</w:t>
            </w:r>
          </w:p>
        </w:tc>
        <w:tc>
          <w:tcPr>
            <w:tcW w:w="922" w:type="dxa"/>
          </w:tcPr>
          <w:p w14:paraId="3D40BE8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17625</w:t>
            </w:r>
          </w:p>
        </w:tc>
        <w:tc>
          <w:tcPr>
            <w:tcW w:w="922" w:type="dxa"/>
          </w:tcPr>
          <w:p w14:paraId="77DADCB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(87.1)</w:t>
            </w:r>
          </w:p>
        </w:tc>
        <w:tc>
          <w:tcPr>
            <w:tcW w:w="922" w:type="dxa"/>
          </w:tcPr>
          <w:p w14:paraId="22527336"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2685</w:t>
            </w:r>
          </w:p>
        </w:tc>
        <w:tc>
          <w:tcPr>
            <w:tcW w:w="922" w:type="dxa"/>
          </w:tcPr>
          <w:p w14:paraId="501A958A"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w:t>
            </w:r>
            <w:r w:rsidRPr="003B5925">
              <w:rPr>
                <w:rStyle w:val="Corpsdutexte2TimesNewRoman10pt"/>
                <w:rFonts w:eastAsia="Times"/>
                <w:sz w:val="24"/>
              </w:rPr>
              <w:t>85</w:t>
            </w: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p>
        </w:tc>
      </w:tr>
      <w:tr w:rsidR="00441568" w:rsidRPr="003B5925" w14:paraId="361DBDF5" w14:textId="77777777">
        <w:tc>
          <w:tcPr>
            <w:tcW w:w="921" w:type="dxa"/>
          </w:tcPr>
          <w:p w14:paraId="211C00B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1967</w:t>
            </w:r>
          </w:p>
        </w:tc>
        <w:tc>
          <w:tcPr>
            <w:tcW w:w="921" w:type="dxa"/>
          </w:tcPr>
          <w:p w14:paraId="4A533F65"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21288</w:t>
            </w:r>
          </w:p>
        </w:tc>
        <w:tc>
          <w:tcPr>
            <w:tcW w:w="921" w:type="dxa"/>
          </w:tcPr>
          <w:p w14:paraId="76B3EF43"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3335</w:t>
            </w:r>
          </w:p>
        </w:tc>
        <w:tc>
          <w:tcPr>
            <w:tcW w:w="921" w:type="dxa"/>
          </w:tcPr>
          <w:p w14:paraId="6FEEDAEB"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557</w:t>
            </w:r>
          </w:p>
        </w:tc>
        <w:tc>
          <w:tcPr>
            <w:tcW w:w="921" w:type="dxa"/>
          </w:tcPr>
          <w:p w14:paraId="395153B2"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r w:rsidRPr="003B5925">
              <w:rPr>
                <w:rStyle w:val="Corpsdutexte2TimesNewRoman10pt"/>
                <w:rFonts w:eastAsia="Times"/>
                <w:sz w:val="24"/>
              </w:rPr>
              <w:t>6</w:t>
            </w:r>
            <w:r w:rsidRPr="003B5925">
              <w:rPr>
                <w:rFonts w:eastAsia="Courier New" w:cs="Courier New"/>
                <w:color w:val="000000"/>
                <w:sz w:val="24"/>
                <w:lang w:eastAsia="fr-FR" w:bidi="fr-FR"/>
              </w:rPr>
              <w:t>)</w:t>
            </w:r>
          </w:p>
        </w:tc>
        <w:tc>
          <w:tcPr>
            <w:tcW w:w="921" w:type="dxa"/>
          </w:tcPr>
          <w:p w14:paraId="0004A3EB"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77</w:t>
            </w:r>
          </w:p>
        </w:tc>
        <w:tc>
          <w:tcPr>
            <w:tcW w:w="921" w:type="dxa"/>
          </w:tcPr>
          <w:p w14:paraId="4D111017"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(2.3)</w:t>
            </w:r>
          </w:p>
        </w:tc>
        <w:tc>
          <w:tcPr>
            <w:tcW w:w="921" w:type="dxa"/>
          </w:tcPr>
          <w:p w14:paraId="22A3122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2631</w:t>
            </w:r>
          </w:p>
        </w:tc>
        <w:tc>
          <w:tcPr>
            <w:tcW w:w="921" w:type="dxa"/>
          </w:tcPr>
          <w:p w14:paraId="64FC5B06"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(12.4)</w:t>
            </w:r>
          </w:p>
        </w:tc>
        <w:tc>
          <w:tcPr>
            <w:tcW w:w="921" w:type="dxa"/>
          </w:tcPr>
          <w:p w14:paraId="403CF4DC"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6</w:t>
            </w:r>
            <w:r w:rsidRPr="003B5925">
              <w:rPr>
                <w:rFonts w:eastAsia="Courier New" w:cs="Courier New"/>
                <w:color w:val="000000"/>
                <w:sz w:val="24"/>
                <w:lang w:eastAsia="fr-FR" w:bidi="fr-FR"/>
              </w:rPr>
              <w:t>15</w:t>
            </w:r>
          </w:p>
        </w:tc>
        <w:tc>
          <w:tcPr>
            <w:tcW w:w="922" w:type="dxa"/>
          </w:tcPr>
          <w:p w14:paraId="7D8A632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(18.4)</w:t>
            </w:r>
          </w:p>
        </w:tc>
        <w:tc>
          <w:tcPr>
            <w:tcW w:w="922" w:type="dxa"/>
          </w:tcPr>
          <w:p w14:paraId="410BAB96"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18100</w:t>
            </w:r>
          </w:p>
        </w:tc>
        <w:tc>
          <w:tcPr>
            <w:tcW w:w="922" w:type="dxa"/>
          </w:tcPr>
          <w:p w14:paraId="77C2653E"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(85.0)</w:t>
            </w:r>
          </w:p>
        </w:tc>
        <w:tc>
          <w:tcPr>
            <w:tcW w:w="922" w:type="dxa"/>
          </w:tcPr>
          <w:p w14:paraId="77B2EDD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2643</w:t>
            </w:r>
          </w:p>
        </w:tc>
        <w:tc>
          <w:tcPr>
            <w:tcW w:w="922" w:type="dxa"/>
          </w:tcPr>
          <w:p w14:paraId="265C1852"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(79.3)</w:t>
            </w:r>
          </w:p>
        </w:tc>
      </w:tr>
      <w:tr w:rsidR="00441568" w:rsidRPr="003B5925" w14:paraId="0DCF2C62" w14:textId="77777777">
        <w:tc>
          <w:tcPr>
            <w:tcW w:w="921" w:type="dxa"/>
          </w:tcPr>
          <w:p w14:paraId="2E0D3460"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1968</w:t>
            </w:r>
          </w:p>
        </w:tc>
        <w:tc>
          <w:tcPr>
            <w:tcW w:w="921" w:type="dxa"/>
          </w:tcPr>
          <w:p w14:paraId="4B9F0E95"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28919</w:t>
            </w:r>
          </w:p>
        </w:tc>
        <w:tc>
          <w:tcPr>
            <w:tcW w:w="921" w:type="dxa"/>
          </w:tcPr>
          <w:p w14:paraId="2FFF3D73"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4179</w:t>
            </w:r>
          </w:p>
        </w:tc>
        <w:tc>
          <w:tcPr>
            <w:tcW w:w="921" w:type="dxa"/>
          </w:tcPr>
          <w:p w14:paraId="6DE53E04"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867</w:t>
            </w:r>
          </w:p>
        </w:tc>
        <w:tc>
          <w:tcPr>
            <w:tcW w:w="921" w:type="dxa"/>
          </w:tcPr>
          <w:p w14:paraId="0E89061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3</w:t>
            </w:r>
            <w:r w:rsidRPr="003B5925">
              <w:rPr>
                <w:rFonts w:eastAsia="Courier New" w:cs="Courier New"/>
                <w:color w:val="000000"/>
                <w:sz w:val="24"/>
                <w:lang w:eastAsia="fr-FR" w:bidi="fr-FR"/>
              </w:rPr>
              <w:t>.</w:t>
            </w:r>
            <w:r w:rsidRPr="003B5925">
              <w:rPr>
                <w:rStyle w:val="Corpsdutexte2TimesNewRoman10pt"/>
                <w:rFonts w:eastAsia="Times"/>
                <w:sz w:val="24"/>
              </w:rPr>
              <w:t>0</w:t>
            </w:r>
            <w:r w:rsidRPr="003B5925">
              <w:rPr>
                <w:rFonts w:eastAsia="Courier New" w:cs="Courier New"/>
                <w:color w:val="000000"/>
                <w:sz w:val="24"/>
                <w:lang w:eastAsia="fr-FR" w:bidi="fr-FR"/>
              </w:rPr>
              <w:t>)</w:t>
            </w:r>
          </w:p>
        </w:tc>
        <w:tc>
          <w:tcPr>
            <w:tcW w:w="921" w:type="dxa"/>
          </w:tcPr>
          <w:p w14:paraId="39BC0DF4"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115</w:t>
            </w:r>
          </w:p>
        </w:tc>
        <w:tc>
          <w:tcPr>
            <w:tcW w:w="921" w:type="dxa"/>
          </w:tcPr>
          <w:p w14:paraId="7E7022C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r w:rsidRPr="003B5925">
              <w:rPr>
                <w:rStyle w:val="Corpsdutexte2TimesNewRoman10pt"/>
                <w:rFonts w:eastAsia="Times"/>
                <w:sz w:val="24"/>
              </w:rPr>
              <w:t>8</w:t>
            </w:r>
            <w:r w:rsidRPr="003B5925">
              <w:rPr>
                <w:rFonts w:eastAsia="Courier New" w:cs="Courier New"/>
                <w:color w:val="000000"/>
                <w:sz w:val="24"/>
                <w:lang w:eastAsia="fr-FR" w:bidi="fr-FR"/>
              </w:rPr>
              <w:t>)</w:t>
            </w:r>
          </w:p>
        </w:tc>
        <w:tc>
          <w:tcPr>
            <w:tcW w:w="921" w:type="dxa"/>
          </w:tcPr>
          <w:p w14:paraId="2EF41885"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4062</w:t>
            </w:r>
          </w:p>
        </w:tc>
        <w:tc>
          <w:tcPr>
            <w:tcW w:w="921" w:type="dxa"/>
          </w:tcPr>
          <w:p w14:paraId="655D7E8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(14.0)</w:t>
            </w:r>
          </w:p>
        </w:tc>
        <w:tc>
          <w:tcPr>
            <w:tcW w:w="921" w:type="dxa"/>
          </w:tcPr>
          <w:p w14:paraId="4ECB130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912</w:t>
            </w:r>
          </w:p>
        </w:tc>
        <w:tc>
          <w:tcPr>
            <w:tcW w:w="922" w:type="dxa"/>
          </w:tcPr>
          <w:p w14:paraId="5FA69AAF"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21</w:t>
            </w:r>
            <w:r w:rsidRPr="003B5925">
              <w:rPr>
                <w:rFonts w:eastAsia="Courier New" w:cs="Courier New"/>
                <w:color w:val="000000"/>
                <w:sz w:val="24"/>
                <w:lang w:eastAsia="fr-FR" w:bidi="fr-FR"/>
              </w:rPr>
              <w:t>.</w:t>
            </w:r>
            <w:r w:rsidRPr="003B5925">
              <w:rPr>
                <w:rStyle w:val="Corpsdutexte2TimesNewRoman10pt"/>
                <w:rFonts w:eastAsia="Times"/>
                <w:sz w:val="24"/>
              </w:rPr>
              <w:t>8</w:t>
            </w:r>
            <w:r w:rsidRPr="003B5925">
              <w:rPr>
                <w:rFonts w:eastAsia="Courier New" w:cs="Courier New"/>
                <w:color w:val="000000"/>
                <w:sz w:val="24"/>
                <w:lang w:eastAsia="fr-FR" w:bidi="fr-FR"/>
              </w:rPr>
              <w:t>)</w:t>
            </w:r>
          </w:p>
        </w:tc>
        <w:tc>
          <w:tcPr>
            <w:tcW w:w="922" w:type="dxa"/>
          </w:tcPr>
          <w:p w14:paraId="158917EC"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23990</w:t>
            </w:r>
          </w:p>
        </w:tc>
        <w:tc>
          <w:tcPr>
            <w:tcW w:w="922" w:type="dxa"/>
          </w:tcPr>
          <w:p w14:paraId="4767853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83</w:t>
            </w:r>
            <w:r w:rsidRPr="003B5925">
              <w:rPr>
                <w:rFonts w:eastAsia="Courier New" w:cs="Courier New"/>
                <w:color w:val="000000"/>
                <w:sz w:val="24"/>
                <w:lang w:eastAsia="fr-FR" w:bidi="fr-FR"/>
              </w:rPr>
              <w:t>.</w:t>
            </w:r>
            <w:r w:rsidRPr="003B5925">
              <w:rPr>
                <w:rStyle w:val="Corpsdutexte2TimesNewRoman10pt"/>
                <w:rFonts w:eastAsia="Times"/>
                <w:sz w:val="24"/>
              </w:rPr>
              <w:t>0</w:t>
            </w:r>
            <w:r w:rsidRPr="003B5925">
              <w:rPr>
                <w:rFonts w:eastAsia="Courier New" w:cs="Courier New"/>
                <w:color w:val="000000"/>
                <w:sz w:val="24"/>
                <w:lang w:eastAsia="fr-FR" w:bidi="fr-FR"/>
              </w:rPr>
              <w:t>)</w:t>
            </w:r>
          </w:p>
        </w:tc>
        <w:tc>
          <w:tcPr>
            <w:tcW w:w="922" w:type="dxa"/>
          </w:tcPr>
          <w:p w14:paraId="696F3A18"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3152</w:t>
            </w:r>
          </w:p>
        </w:tc>
        <w:tc>
          <w:tcPr>
            <w:tcW w:w="922" w:type="dxa"/>
          </w:tcPr>
          <w:p w14:paraId="6B1488C0"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(75.4)</w:t>
            </w:r>
          </w:p>
        </w:tc>
      </w:tr>
      <w:tr w:rsidR="00441568" w:rsidRPr="003B5925" w14:paraId="1B626F95" w14:textId="77777777">
        <w:tc>
          <w:tcPr>
            <w:tcW w:w="921" w:type="dxa"/>
          </w:tcPr>
          <w:p w14:paraId="5FE65E2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1969</w:t>
            </w:r>
          </w:p>
        </w:tc>
        <w:tc>
          <w:tcPr>
            <w:tcW w:w="921" w:type="dxa"/>
          </w:tcPr>
          <w:p w14:paraId="23B7D57E"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32722</w:t>
            </w:r>
          </w:p>
        </w:tc>
        <w:tc>
          <w:tcPr>
            <w:tcW w:w="921" w:type="dxa"/>
          </w:tcPr>
          <w:p w14:paraId="5E8600E3"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5069</w:t>
            </w:r>
          </w:p>
        </w:tc>
        <w:tc>
          <w:tcPr>
            <w:tcW w:w="921" w:type="dxa"/>
          </w:tcPr>
          <w:p w14:paraId="55DCF48E"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1096</w:t>
            </w:r>
          </w:p>
        </w:tc>
        <w:tc>
          <w:tcPr>
            <w:tcW w:w="921" w:type="dxa"/>
          </w:tcPr>
          <w:p w14:paraId="189EE19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(3.3)</w:t>
            </w:r>
          </w:p>
        </w:tc>
        <w:tc>
          <w:tcPr>
            <w:tcW w:w="921" w:type="dxa"/>
          </w:tcPr>
          <w:p w14:paraId="224187A5"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169</w:t>
            </w:r>
          </w:p>
        </w:tc>
        <w:tc>
          <w:tcPr>
            <w:tcW w:w="921" w:type="dxa"/>
          </w:tcPr>
          <w:p w14:paraId="46FD8F5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(3-3)</w:t>
            </w:r>
          </w:p>
        </w:tc>
        <w:tc>
          <w:tcPr>
            <w:tcW w:w="921" w:type="dxa"/>
          </w:tcPr>
          <w:p w14:paraId="08710AF9"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6211</w:t>
            </w:r>
          </w:p>
        </w:tc>
        <w:tc>
          <w:tcPr>
            <w:tcW w:w="921" w:type="dxa"/>
          </w:tcPr>
          <w:p w14:paraId="73BEAA6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(18.9)</w:t>
            </w:r>
          </w:p>
        </w:tc>
        <w:tc>
          <w:tcPr>
            <w:tcW w:w="921" w:type="dxa"/>
          </w:tcPr>
          <w:p w14:paraId="749D0BB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1289</w:t>
            </w:r>
          </w:p>
        </w:tc>
        <w:tc>
          <w:tcPr>
            <w:tcW w:w="922" w:type="dxa"/>
          </w:tcPr>
          <w:p w14:paraId="47D81A1E"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(25.4)</w:t>
            </w:r>
          </w:p>
        </w:tc>
        <w:tc>
          <w:tcPr>
            <w:tcW w:w="922" w:type="dxa"/>
          </w:tcPr>
          <w:p w14:paraId="486EBD40"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25415</w:t>
            </w:r>
          </w:p>
        </w:tc>
        <w:tc>
          <w:tcPr>
            <w:tcW w:w="922" w:type="dxa"/>
          </w:tcPr>
          <w:p w14:paraId="5B5F1D9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(77.7)</w:t>
            </w:r>
          </w:p>
        </w:tc>
        <w:tc>
          <w:tcPr>
            <w:tcW w:w="922" w:type="dxa"/>
          </w:tcPr>
          <w:p w14:paraId="6AFFCFF2"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3611</w:t>
            </w:r>
          </w:p>
        </w:tc>
        <w:tc>
          <w:tcPr>
            <w:tcW w:w="922" w:type="dxa"/>
          </w:tcPr>
          <w:p w14:paraId="72D974CA"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(71.3)</w:t>
            </w:r>
          </w:p>
        </w:tc>
      </w:tr>
      <w:tr w:rsidR="00441568" w:rsidRPr="003B5925" w14:paraId="088F07B7" w14:textId="77777777">
        <w:tc>
          <w:tcPr>
            <w:tcW w:w="921" w:type="dxa"/>
          </w:tcPr>
          <w:p w14:paraId="2A5F66E5"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1970</w:t>
            </w:r>
          </w:p>
        </w:tc>
        <w:tc>
          <w:tcPr>
            <w:tcW w:w="921" w:type="dxa"/>
          </w:tcPr>
          <w:p w14:paraId="28FB28C6"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28466</w:t>
            </w:r>
          </w:p>
        </w:tc>
        <w:tc>
          <w:tcPr>
            <w:tcW w:w="921" w:type="dxa"/>
          </w:tcPr>
          <w:p w14:paraId="4657F5A4"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6050</w:t>
            </w:r>
          </w:p>
        </w:tc>
        <w:tc>
          <w:tcPr>
            <w:tcW w:w="921" w:type="dxa"/>
          </w:tcPr>
          <w:p w14:paraId="377779E2"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1127</w:t>
            </w:r>
          </w:p>
        </w:tc>
        <w:tc>
          <w:tcPr>
            <w:tcW w:w="921" w:type="dxa"/>
          </w:tcPr>
          <w:p w14:paraId="7D8B9CC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(3.9)</w:t>
            </w:r>
          </w:p>
        </w:tc>
        <w:tc>
          <w:tcPr>
            <w:tcW w:w="921" w:type="dxa"/>
          </w:tcPr>
          <w:p w14:paraId="7009872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252</w:t>
            </w:r>
          </w:p>
        </w:tc>
        <w:tc>
          <w:tcPr>
            <w:tcW w:w="921" w:type="dxa"/>
          </w:tcPr>
          <w:p w14:paraId="3892EAD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(4.2)</w:t>
            </w:r>
          </w:p>
        </w:tc>
        <w:tc>
          <w:tcPr>
            <w:tcW w:w="921" w:type="dxa"/>
          </w:tcPr>
          <w:p w14:paraId="7748F853"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6500</w:t>
            </w:r>
          </w:p>
        </w:tc>
        <w:tc>
          <w:tcPr>
            <w:tcW w:w="921" w:type="dxa"/>
          </w:tcPr>
          <w:p w14:paraId="456B7267"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22</w:t>
            </w:r>
            <w:r w:rsidRPr="003B5925">
              <w:rPr>
                <w:rFonts w:eastAsia="Courier New" w:cs="Courier New"/>
                <w:color w:val="000000"/>
                <w:sz w:val="24"/>
                <w:lang w:eastAsia="fr-FR" w:bidi="fr-FR"/>
              </w:rPr>
              <w:t>.</w:t>
            </w:r>
            <w:r w:rsidRPr="003B5925">
              <w:rPr>
                <w:rStyle w:val="Corpsdutexte2TimesNewRoman10pt"/>
                <w:rFonts w:eastAsia="Times"/>
                <w:sz w:val="24"/>
              </w:rPr>
              <w:t>8</w:t>
            </w:r>
            <w:r w:rsidRPr="003B5925">
              <w:rPr>
                <w:rFonts w:eastAsia="Courier New" w:cs="Courier New"/>
                <w:color w:val="000000"/>
                <w:sz w:val="24"/>
                <w:lang w:eastAsia="fr-FR" w:bidi="fr-FR"/>
              </w:rPr>
              <w:t>)</w:t>
            </w:r>
          </w:p>
        </w:tc>
        <w:tc>
          <w:tcPr>
            <w:tcW w:w="921" w:type="dxa"/>
          </w:tcPr>
          <w:p w14:paraId="4610A2C6"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1898</w:t>
            </w:r>
          </w:p>
        </w:tc>
        <w:tc>
          <w:tcPr>
            <w:tcW w:w="922" w:type="dxa"/>
          </w:tcPr>
          <w:p w14:paraId="0741591B"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(31.4)</w:t>
            </w:r>
          </w:p>
        </w:tc>
        <w:tc>
          <w:tcPr>
            <w:tcW w:w="922" w:type="dxa"/>
          </w:tcPr>
          <w:p w14:paraId="710405BF"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20839</w:t>
            </w:r>
          </w:p>
        </w:tc>
        <w:tc>
          <w:tcPr>
            <w:tcW w:w="922" w:type="dxa"/>
          </w:tcPr>
          <w:p w14:paraId="425D5F4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73</w:t>
            </w: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p>
        </w:tc>
        <w:tc>
          <w:tcPr>
            <w:tcW w:w="922" w:type="dxa"/>
          </w:tcPr>
          <w:p w14:paraId="131D2068"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3900</w:t>
            </w:r>
          </w:p>
        </w:tc>
        <w:tc>
          <w:tcPr>
            <w:tcW w:w="922" w:type="dxa"/>
          </w:tcPr>
          <w:p w14:paraId="5F70E1B0"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(64.5)</w:t>
            </w:r>
          </w:p>
        </w:tc>
      </w:tr>
      <w:tr w:rsidR="00441568" w:rsidRPr="003B5925" w14:paraId="0E44A1E9" w14:textId="77777777">
        <w:tc>
          <w:tcPr>
            <w:tcW w:w="921" w:type="dxa"/>
          </w:tcPr>
          <w:p w14:paraId="7227A4B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1971 </w:t>
            </w:r>
            <w:r w:rsidRPr="000723D9">
              <w:rPr>
                <w:rFonts w:eastAsia="Courier New" w:cs="Courier New"/>
                <w:color w:val="FF0000"/>
                <w:sz w:val="24"/>
                <w:lang w:eastAsia="fr-FR" w:bidi="fr-FR"/>
              </w:rPr>
              <w:t>1</w:t>
            </w:r>
          </w:p>
        </w:tc>
        <w:tc>
          <w:tcPr>
            <w:tcW w:w="921" w:type="dxa"/>
          </w:tcPr>
          <w:p w14:paraId="75E7B56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28336</w:t>
            </w:r>
          </w:p>
        </w:tc>
        <w:tc>
          <w:tcPr>
            <w:tcW w:w="921" w:type="dxa"/>
          </w:tcPr>
          <w:p w14:paraId="55275363"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5773</w:t>
            </w:r>
          </w:p>
        </w:tc>
        <w:tc>
          <w:tcPr>
            <w:tcW w:w="921" w:type="dxa"/>
          </w:tcPr>
          <w:p w14:paraId="60B6D980"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1448</w:t>
            </w:r>
          </w:p>
        </w:tc>
        <w:tc>
          <w:tcPr>
            <w:tcW w:w="921" w:type="dxa"/>
          </w:tcPr>
          <w:p w14:paraId="61C2E9D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(5.1)</w:t>
            </w:r>
          </w:p>
        </w:tc>
        <w:tc>
          <w:tcPr>
            <w:tcW w:w="921" w:type="dxa"/>
          </w:tcPr>
          <w:p w14:paraId="0D922EAF"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234</w:t>
            </w:r>
          </w:p>
        </w:tc>
        <w:tc>
          <w:tcPr>
            <w:tcW w:w="921" w:type="dxa"/>
          </w:tcPr>
          <w:p w14:paraId="3C15A4E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(4.0)</w:t>
            </w:r>
          </w:p>
        </w:tc>
        <w:tc>
          <w:tcPr>
            <w:tcW w:w="921" w:type="dxa"/>
          </w:tcPr>
          <w:p w14:paraId="2564D82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6580</w:t>
            </w:r>
          </w:p>
        </w:tc>
        <w:tc>
          <w:tcPr>
            <w:tcW w:w="921" w:type="dxa"/>
          </w:tcPr>
          <w:p w14:paraId="28C58259"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23</w:t>
            </w: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p>
        </w:tc>
        <w:tc>
          <w:tcPr>
            <w:tcW w:w="921" w:type="dxa"/>
          </w:tcPr>
          <w:p w14:paraId="3C2667E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1744</w:t>
            </w:r>
          </w:p>
        </w:tc>
        <w:tc>
          <w:tcPr>
            <w:tcW w:w="922" w:type="dxa"/>
          </w:tcPr>
          <w:p w14:paraId="286DAF8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30</w:t>
            </w:r>
            <w:r w:rsidRPr="003B5925">
              <w:rPr>
                <w:rFonts w:eastAsia="Courier New" w:cs="Courier New"/>
                <w:color w:val="000000"/>
                <w:sz w:val="24"/>
                <w:lang w:eastAsia="fr-FR" w:bidi="fr-FR"/>
              </w:rPr>
              <w:t>.</w:t>
            </w:r>
            <w:r w:rsidRPr="003B5925">
              <w:rPr>
                <w:rStyle w:val="Corpsdutexte2TimesNewRoman10pt"/>
                <w:rFonts w:eastAsia="Times"/>
                <w:sz w:val="24"/>
              </w:rPr>
              <w:t>2</w:t>
            </w:r>
            <w:r w:rsidRPr="003B5925">
              <w:rPr>
                <w:rFonts w:eastAsia="Courier New" w:cs="Courier New"/>
                <w:color w:val="000000"/>
                <w:sz w:val="24"/>
                <w:lang w:eastAsia="fr-FR" w:bidi="fr-FR"/>
              </w:rPr>
              <w:t>)</w:t>
            </w:r>
          </w:p>
        </w:tc>
        <w:tc>
          <w:tcPr>
            <w:tcW w:w="922" w:type="dxa"/>
          </w:tcPr>
          <w:p w14:paraId="12F3FCB4" w14:textId="77777777" w:rsidR="00441568" w:rsidRPr="003B5925" w:rsidRDefault="00441568" w:rsidP="00441568">
            <w:pPr>
              <w:ind w:firstLine="0"/>
              <w:rPr>
                <w:rFonts w:eastAsia="Courier New" w:cs="Courier New"/>
                <w:color w:val="000000"/>
                <w:sz w:val="24"/>
                <w:lang w:eastAsia="fr-FR" w:bidi="fr-FR"/>
              </w:rPr>
            </w:pPr>
            <w:r w:rsidRPr="003B5925">
              <w:rPr>
                <w:rStyle w:val="Corpsdutexte2TimesNewRoman10pt"/>
                <w:rFonts w:eastAsia="Times"/>
                <w:sz w:val="24"/>
              </w:rPr>
              <w:t>20308</w:t>
            </w:r>
          </w:p>
        </w:tc>
        <w:tc>
          <w:tcPr>
            <w:tcW w:w="922" w:type="dxa"/>
          </w:tcPr>
          <w:p w14:paraId="3532486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(71.7)</w:t>
            </w:r>
          </w:p>
        </w:tc>
        <w:tc>
          <w:tcPr>
            <w:tcW w:w="922" w:type="dxa"/>
          </w:tcPr>
          <w:p w14:paraId="650F738C"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3795</w:t>
            </w:r>
          </w:p>
        </w:tc>
        <w:tc>
          <w:tcPr>
            <w:tcW w:w="922" w:type="dxa"/>
          </w:tcPr>
          <w:p w14:paraId="1CD0B88C"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(65.7)</w:t>
            </w:r>
          </w:p>
        </w:tc>
      </w:tr>
      <w:tr w:rsidR="00441568" w:rsidRPr="003B5925" w14:paraId="7EB95807" w14:textId="77777777">
        <w:tc>
          <w:tcPr>
            <w:tcW w:w="921" w:type="dxa"/>
          </w:tcPr>
          <w:p w14:paraId="7A043352"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1972</w:t>
            </w:r>
            <w:r>
              <w:rPr>
                <w:rStyle w:val="Corpsdutexte2TimesNewRoman10pt"/>
                <w:rFonts w:eastAsia="Times"/>
                <w:sz w:val="24"/>
                <w:vertAlign w:val="superscript"/>
              </w:rPr>
              <w:t xml:space="preserve"> </w:t>
            </w:r>
            <w:r w:rsidRPr="000723D9">
              <w:rPr>
                <w:rFonts w:eastAsia="Courier New" w:cs="Courier New"/>
                <w:color w:val="FF0000"/>
                <w:sz w:val="24"/>
                <w:lang w:eastAsia="fr-FR" w:bidi="fr-FR"/>
              </w:rPr>
              <w:t>1</w:t>
            </w:r>
          </w:p>
        </w:tc>
        <w:tc>
          <w:tcPr>
            <w:tcW w:w="921" w:type="dxa"/>
          </w:tcPr>
          <w:p w14:paraId="0E31BC2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29269</w:t>
            </w:r>
          </w:p>
        </w:tc>
        <w:tc>
          <w:tcPr>
            <w:tcW w:w="921" w:type="dxa"/>
          </w:tcPr>
          <w:p w14:paraId="250C55FA"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5625</w:t>
            </w:r>
          </w:p>
        </w:tc>
        <w:tc>
          <w:tcPr>
            <w:tcW w:w="921" w:type="dxa"/>
          </w:tcPr>
          <w:p w14:paraId="654B0C9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1223</w:t>
            </w:r>
          </w:p>
        </w:tc>
        <w:tc>
          <w:tcPr>
            <w:tcW w:w="921" w:type="dxa"/>
          </w:tcPr>
          <w:p w14:paraId="0B2E1216"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(4.2)</w:t>
            </w:r>
          </w:p>
        </w:tc>
        <w:tc>
          <w:tcPr>
            <w:tcW w:w="921" w:type="dxa"/>
          </w:tcPr>
          <w:p w14:paraId="01788FB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203</w:t>
            </w:r>
          </w:p>
        </w:tc>
        <w:tc>
          <w:tcPr>
            <w:tcW w:w="921" w:type="dxa"/>
          </w:tcPr>
          <w:p w14:paraId="092D2789"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(3.6)</w:t>
            </w:r>
          </w:p>
        </w:tc>
        <w:tc>
          <w:tcPr>
            <w:tcW w:w="921" w:type="dxa"/>
          </w:tcPr>
          <w:p w14:paraId="24526905"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6553</w:t>
            </w:r>
          </w:p>
        </w:tc>
        <w:tc>
          <w:tcPr>
            <w:tcW w:w="921" w:type="dxa"/>
          </w:tcPr>
          <w:p w14:paraId="0893B747"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(22.4)</w:t>
            </w:r>
          </w:p>
        </w:tc>
        <w:tc>
          <w:tcPr>
            <w:tcW w:w="921" w:type="dxa"/>
          </w:tcPr>
          <w:p w14:paraId="25EAE172"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1320</w:t>
            </w:r>
          </w:p>
        </w:tc>
        <w:tc>
          <w:tcPr>
            <w:tcW w:w="922" w:type="dxa"/>
          </w:tcPr>
          <w:p w14:paraId="3ED7888D"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(23.5)</w:t>
            </w:r>
          </w:p>
        </w:tc>
        <w:tc>
          <w:tcPr>
            <w:tcW w:w="922" w:type="dxa"/>
          </w:tcPr>
          <w:p w14:paraId="6D9E58E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21493</w:t>
            </w:r>
          </w:p>
        </w:tc>
        <w:tc>
          <w:tcPr>
            <w:tcW w:w="922" w:type="dxa"/>
          </w:tcPr>
          <w:p w14:paraId="6EC5AFF8"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(73.4)</w:t>
            </w:r>
          </w:p>
        </w:tc>
        <w:tc>
          <w:tcPr>
            <w:tcW w:w="922" w:type="dxa"/>
          </w:tcPr>
          <w:p w14:paraId="30FCA851" w14:textId="77777777" w:rsidR="00441568" w:rsidRPr="003B5925" w:rsidRDefault="00441568" w:rsidP="00441568">
            <w:pPr>
              <w:ind w:firstLine="0"/>
              <w:rPr>
                <w:rFonts w:eastAsia="Courier New" w:cs="Courier New"/>
                <w:color w:val="000000"/>
                <w:sz w:val="24"/>
                <w:lang w:eastAsia="fr-FR" w:bidi="fr-FR"/>
              </w:rPr>
            </w:pPr>
            <w:r w:rsidRPr="003B5925">
              <w:rPr>
                <w:rFonts w:eastAsia="Courier New" w:cs="Courier New"/>
                <w:color w:val="000000"/>
                <w:sz w:val="24"/>
                <w:lang w:eastAsia="fr-FR" w:bidi="fr-FR"/>
              </w:rPr>
              <w:t>4102</w:t>
            </w:r>
          </w:p>
        </w:tc>
        <w:tc>
          <w:tcPr>
            <w:tcW w:w="922" w:type="dxa"/>
          </w:tcPr>
          <w:p w14:paraId="67D20291" w14:textId="77777777" w:rsidR="00441568" w:rsidRPr="003B5925" w:rsidRDefault="00441568" w:rsidP="00441568">
            <w:pPr>
              <w:ind w:firstLine="0"/>
              <w:rPr>
                <w:rFonts w:eastAsia="Times"/>
                <w:sz w:val="24"/>
              </w:rPr>
            </w:pPr>
            <w:r w:rsidRPr="003B5925">
              <w:rPr>
                <w:rFonts w:eastAsia="Courier New" w:cs="Courier New"/>
                <w:color w:val="000000"/>
                <w:sz w:val="24"/>
                <w:lang w:eastAsia="fr-FR" w:bidi="fr-FR"/>
              </w:rPr>
              <w:t>(72.9)</w:t>
            </w:r>
          </w:p>
        </w:tc>
      </w:tr>
      <w:tr w:rsidR="00441568" w:rsidRPr="003B5925" w14:paraId="66BA9B42" w14:textId="77777777">
        <w:tc>
          <w:tcPr>
            <w:tcW w:w="921" w:type="dxa"/>
            <w:tcBorders>
              <w:bottom w:val="single" w:sz="4" w:space="0" w:color="auto"/>
            </w:tcBorders>
          </w:tcPr>
          <w:p w14:paraId="2772FF34" w14:textId="77777777" w:rsidR="00441568" w:rsidRPr="000723D9" w:rsidRDefault="00441568" w:rsidP="00441568">
            <w:pPr>
              <w:spacing w:after="120"/>
              <w:ind w:firstLine="0"/>
              <w:rPr>
                <w:rFonts w:eastAsia="Courier New" w:cs="Courier New"/>
                <w:color w:val="000000"/>
                <w:sz w:val="24"/>
                <w:vertAlign w:val="superscript"/>
                <w:lang w:eastAsia="fr-FR" w:bidi="fr-FR"/>
              </w:rPr>
            </w:pPr>
            <w:r w:rsidRPr="003B5925">
              <w:rPr>
                <w:rFonts w:eastAsia="Courier New" w:cs="Courier New"/>
                <w:color w:val="000000"/>
                <w:sz w:val="24"/>
                <w:lang w:eastAsia="fr-FR" w:bidi="fr-FR"/>
              </w:rPr>
              <w:t>1973</w:t>
            </w:r>
            <w:r>
              <w:rPr>
                <w:rFonts w:eastAsia="Courier New" w:cs="Courier New"/>
                <w:color w:val="000000"/>
                <w:sz w:val="24"/>
                <w:vertAlign w:val="superscript"/>
                <w:lang w:eastAsia="fr-FR" w:bidi="fr-FR"/>
              </w:rPr>
              <w:t xml:space="preserve"> </w:t>
            </w:r>
            <w:r w:rsidRPr="000723D9">
              <w:rPr>
                <w:rFonts w:eastAsia="Courier New" w:cs="Courier New"/>
                <w:color w:val="FF0000"/>
                <w:sz w:val="24"/>
                <w:lang w:eastAsia="fr-FR" w:bidi="fr-FR"/>
              </w:rPr>
              <w:t>1</w:t>
            </w:r>
          </w:p>
        </w:tc>
        <w:tc>
          <w:tcPr>
            <w:tcW w:w="921" w:type="dxa"/>
            <w:tcBorders>
              <w:bottom w:val="single" w:sz="4" w:space="0" w:color="auto"/>
            </w:tcBorders>
          </w:tcPr>
          <w:p w14:paraId="01B52EB5"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29950</w:t>
            </w:r>
          </w:p>
        </w:tc>
        <w:tc>
          <w:tcPr>
            <w:tcW w:w="921" w:type="dxa"/>
            <w:tcBorders>
              <w:bottom w:val="single" w:sz="4" w:space="0" w:color="auto"/>
            </w:tcBorders>
          </w:tcPr>
          <w:p w14:paraId="1ECD8DCD"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5978</w:t>
            </w:r>
          </w:p>
        </w:tc>
        <w:tc>
          <w:tcPr>
            <w:tcW w:w="921" w:type="dxa"/>
            <w:tcBorders>
              <w:bottom w:val="single" w:sz="4" w:space="0" w:color="auto"/>
            </w:tcBorders>
          </w:tcPr>
          <w:p w14:paraId="4EC5C638" w14:textId="77777777" w:rsidR="00441568" w:rsidRPr="003B5925" w:rsidRDefault="00441568" w:rsidP="00441568">
            <w:pPr>
              <w:spacing w:after="120"/>
              <w:ind w:firstLine="0"/>
              <w:rPr>
                <w:rFonts w:eastAsia="Courier New" w:cs="Courier New"/>
                <w:color w:val="000000"/>
                <w:sz w:val="24"/>
                <w:lang w:eastAsia="fr-FR" w:bidi="fr-FR"/>
              </w:rPr>
            </w:pPr>
            <w:r w:rsidRPr="003B5925">
              <w:rPr>
                <w:rStyle w:val="Corpsdutexte2TimesNewRoman10pt"/>
                <w:rFonts w:eastAsia="Times"/>
                <w:sz w:val="24"/>
              </w:rPr>
              <w:t>1316</w:t>
            </w:r>
          </w:p>
        </w:tc>
        <w:tc>
          <w:tcPr>
            <w:tcW w:w="921" w:type="dxa"/>
            <w:tcBorders>
              <w:bottom w:val="single" w:sz="4" w:space="0" w:color="auto"/>
            </w:tcBorders>
          </w:tcPr>
          <w:p w14:paraId="14522D89"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(4.4)</w:t>
            </w:r>
          </w:p>
        </w:tc>
        <w:tc>
          <w:tcPr>
            <w:tcW w:w="921" w:type="dxa"/>
            <w:tcBorders>
              <w:bottom w:val="single" w:sz="4" w:space="0" w:color="auto"/>
            </w:tcBorders>
          </w:tcPr>
          <w:p w14:paraId="2FA9966B"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271</w:t>
            </w:r>
          </w:p>
        </w:tc>
        <w:tc>
          <w:tcPr>
            <w:tcW w:w="921" w:type="dxa"/>
            <w:tcBorders>
              <w:bottom w:val="single" w:sz="4" w:space="0" w:color="auto"/>
            </w:tcBorders>
          </w:tcPr>
          <w:p w14:paraId="17FC62D0"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(4.5)</w:t>
            </w:r>
          </w:p>
        </w:tc>
        <w:tc>
          <w:tcPr>
            <w:tcW w:w="921" w:type="dxa"/>
            <w:tcBorders>
              <w:bottom w:val="single" w:sz="4" w:space="0" w:color="auto"/>
            </w:tcBorders>
          </w:tcPr>
          <w:p w14:paraId="4867742B"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6487</w:t>
            </w:r>
          </w:p>
        </w:tc>
        <w:tc>
          <w:tcPr>
            <w:tcW w:w="921" w:type="dxa"/>
            <w:tcBorders>
              <w:bottom w:val="single" w:sz="4" w:space="0" w:color="auto"/>
            </w:tcBorders>
          </w:tcPr>
          <w:p w14:paraId="43E06EB6"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w:t>
            </w:r>
            <w:r w:rsidRPr="003B5925">
              <w:rPr>
                <w:rStyle w:val="Corpsdutexte2TimesNewRoman10pt"/>
                <w:rFonts w:eastAsia="Times"/>
                <w:sz w:val="24"/>
              </w:rPr>
              <w:t>21</w:t>
            </w:r>
            <w:r w:rsidRPr="003B5925">
              <w:rPr>
                <w:rFonts w:eastAsia="Courier New" w:cs="Courier New"/>
                <w:color w:val="000000"/>
                <w:sz w:val="24"/>
                <w:lang w:eastAsia="fr-FR" w:bidi="fr-FR"/>
              </w:rPr>
              <w:t>.</w:t>
            </w:r>
            <w:r w:rsidRPr="003B5925">
              <w:rPr>
                <w:rStyle w:val="Corpsdutexte2TimesNewRoman10pt"/>
                <w:rFonts w:eastAsia="Times"/>
                <w:sz w:val="24"/>
              </w:rPr>
              <w:t>6</w:t>
            </w:r>
            <w:r w:rsidRPr="003B5925">
              <w:rPr>
                <w:rFonts w:eastAsia="Courier New" w:cs="Courier New"/>
                <w:color w:val="000000"/>
                <w:sz w:val="24"/>
                <w:lang w:eastAsia="fr-FR" w:bidi="fr-FR"/>
              </w:rPr>
              <w:t>)</w:t>
            </w:r>
          </w:p>
        </w:tc>
        <w:tc>
          <w:tcPr>
            <w:tcW w:w="921" w:type="dxa"/>
            <w:tcBorders>
              <w:bottom w:val="single" w:sz="4" w:space="0" w:color="auto"/>
            </w:tcBorders>
          </w:tcPr>
          <w:p w14:paraId="140414D6"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1227</w:t>
            </w:r>
          </w:p>
        </w:tc>
        <w:tc>
          <w:tcPr>
            <w:tcW w:w="922" w:type="dxa"/>
            <w:tcBorders>
              <w:bottom w:val="single" w:sz="4" w:space="0" w:color="auto"/>
            </w:tcBorders>
          </w:tcPr>
          <w:p w14:paraId="7BA00B9D"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(20.5)</w:t>
            </w:r>
          </w:p>
        </w:tc>
        <w:tc>
          <w:tcPr>
            <w:tcW w:w="922" w:type="dxa"/>
            <w:tcBorders>
              <w:bottom w:val="single" w:sz="4" w:space="0" w:color="auto"/>
            </w:tcBorders>
          </w:tcPr>
          <w:p w14:paraId="45EA76E1"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22147</w:t>
            </w:r>
          </w:p>
        </w:tc>
        <w:tc>
          <w:tcPr>
            <w:tcW w:w="922" w:type="dxa"/>
            <w:tcBorders>
              <w:bottom w:val="single" w:sz="4" w:space="0" w:color="auto"/>
            </w:tcBorders>
          </w:tcPr>
          <w:p w14:paraId="4EDF5E7E"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(73*9)</w:t>
            </w:r>
          </w:p>
        </w:tc>
        <w:tc>
          <w:tcPr>
            <w:tcW w:w="922" w:type="dxa"/>
            <w:tcBorders>
              <w:bottom w:val="single" w:sz="4" w:space="0" w:color="auto"/>
            </w:tcBorders>
          </w:tcPr>
          <w:p w14:paraId="6A38EFEC" w14:textId="77777777" w:rsidR="00441568" w:rsidRPr="003B5925" w:rsidRDefault="00441568" w:rsidP="00441568">
            <w:pPr>
              <w:spacing w:after="120"/>
              <w:ind w:firstLine="0"/>
              <w:rPr>
                <w:rFonts w:eastAsia="Courier New" w:cs="Courier New"/>
                <w:color w:val="000000"/>
                <w:sz w:val="24"/>
                <w:lang w:eastAsia="fr-FR" w:bidi="fr-FR"/>
              </w:rPr>
            </w:pPr>
            <w:r w:rsidRPr="003B5925">
              <w:rPr>
                <w:rFonts w:eastAsia="Courier New" w:cs="Courier New"/>
                <w:color w:val="000000"/>
                <w:sz w:val="24"/>
                <w:lang w:eastAsia="fr-FR" w:bidi="fr-FR"/>
              </w:rPr>
              <w:t>4480</w:t>
            </w:r>
          </w:p>
        </w:tc>
        <w:tc>
          <w:tcPr>
            <w:tcW w:w="922" w:type="dxa"/>
            <w:tcBorders>
              <w:bottom w:val="single" w:sz="4" w:space="0" w:color="auto"/>
            </w:tcBorders>
          </w:tcPr>
          <w:p w14:paraId="25591D02" w14:textId="77777777" w:rsidR="00441568" w:rsidRPr="003B5925" w:rsidRDefault="00441568" w:rsidP="00441568">
            <w:pPr>
              <w:spacing w:after="120"/>
              <w:ind w:firstLine="0"/>
              <w:rPr>
                <w:rFonts w:eastAsia="Times"/>
                <w:sz w:val="24"/>
              </w:rPr>
            </w:pPr>
            <w:r w:rsidRPr="003B5925">
              <w:rPr>
                <w:rFonts w:eastAsia="Courier New" w:cs="Courier New"/>
                <w:color w:val="000000"/>
                <w:sz w:val="24"/>
                <w:lang w:eastAsia="fr-FR" w:bidi="fr-FR"/>
              </w:rPr>
              <w:t>(74.9)</w:t>
            </w:r>
          </w:p>
        </w:tc>
      </w:tr>
    </w:tbl>
    <w:p w14:paraId="1FE32266" w14:textId="77777777" w:rsidR="00441568" w:rsidRDefault="00441568" w:rsidP="00441568">
      <w:pPr>
        <w:ind w:firstLine="0"/>
      </w:pPr>
    </w:p>
    <w:p w14:paraId="67AB5A5A" w14:textId="77777777" w:rsidR="00441568" w:rsidRDefault="00441568" w:rsidP="00441568">
      <w:pPr>
        <w:ind w:firstLine="0"/>
      </w:pPr>
      <w:r>
        <w:t>1.</w:t>
      </w:r>
      <w:r w:rsidRPr="000723D9">
        <w:rPr>
          <w:rFonts w:eastAsia="Courier New" w:cs="Courier New"/>
          <w:color w:val="000000"/>
          <w:sz w:val="24"/>
          <w:lang w:val="fr-FR" w:eastAsia="fr-FR" w:bidi="fr-FR"/>
        </w:rPr>
        <w:t xml:space="preserve"> </w:t>
      </w:r>
      <w:r>
        <w:rPr>
          <w:rFonts w:eastAsia="Courier New" w:cs="Courier New"/>
          <w:color w:val="000000"/>
          <w:sz w:val="24"/>
          <w:lang w:val="fr-FR" w:eastAsia="fr-FR" w:bidi="fr-FR"/>
        </w:rPr>
        <w:t>En '71, ‘72, ‘</w:t>
      </w:r>
      <w:r w:rsidRPr="000A3B48">
        <w:rPr>
          <w:rFonts w:eastAsia="Courier New" w:cs="Courier New"/>
          <w:color w:val="000000"/>
          <w:sz w:val="24"/>
          <w:lang w:val="fr-FR" w:eastAsia="fr-FR" w:bidi="fr-FR"/>
        </w:rPr>
        <w:t>73, nous n’avons pas les données pour l’Alberta, celles-ci n’étant pas disponibles.</w:t>
      </w:r>
    </w:p>
    <w:p w14:paraId="33B60A7C" w14:textId="77777777" w:rsidR="00441568" w:rsidRDefault="00441568" w:rsidP="00441568">
      <w:pPr>
        <w:spacing w:before="120" w:after="120"/>
        <w:jc w:val="both"/>
      </w:pPr>
    </w:p>
    <w:p w14:paraId="69BCFE14" w14:textId="77777777" w:rsidR="00441568" w:rsidRDefault="00441568" w:rsidP="00441568">
      <w:pPr>
        <w:spacing w:before="120" w:after="120"/>
        <w:jc w:val="both"/>
        <w:sectPr w:rsidR="00441568" w:rsidSect="00441568">
          <w:pgSz w:w="15840" w:h="12240" w:orient="landscape"/>
          <w:pgMar w:top="1440" w:right="1440" w:bottom="1440" w:left="1440" w:header="720" w:footer="720" w:gutter="0"/>
          <w:cols w:space="720"/>
        </w:sectPr>
      </w:pPr>
    </w:p>
    <w:p w14:paraId="126C269A" w14:textId="77777777" w:rsidR="00441568" w:rsidRDefault="00441568" w:rsidP="00441568">
      <w:pPr>
        <w:spacing w:before="120" w:after="120"/>
        <w:ind w:firstLine="0"/>
        <w:jc w:val="both"/>
      </w:pPr>
      <w:r>
        <w:t>[113]</w:t>
      </w:r>
    </w:p>
    <w:p w14:paraId="5A11938C"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pour les filles. Les ajournements sine die se font au contraire plus nombreux, et cela pour un sexe comme pour l’autre. Entre le moment où un juvénile entre en contact avec la police et le moment où l'on d</w:t>
      </w:r>
      <w:r w:rsidRPr="00376716">
        <w:rPr>
          <w:rFonts w:eastAsia="Courier New" w:cs="Courier New"/>
          <w:color w:val="000000"/>
          <w:lang w:eastAsia="fr-FR" w:bidi="fr-FR"/>
        </w:rPr>
        <w:t>é</w:t>
      </w:r>
      <w:r w:rsidRPr="00376716">
        <w:rPr>
          <w:rFonts w:eastAsia="Courier New" w:cs="Courier New"/>
          <w:color w:val="000000"/>
          <w:lang w:eastAsia="fr-FR" w:bidi="fr-FR"/>
        </w:rPr>
        <w:t>cide de lui attribuer l’étiquette de "délinquant", il existe un processus de filtration que nous pourrions décrire de la manière suivante :</w:t>
      </w:r>
    </w:p>
    <w:p w14:paraId="6F564523" w14:textId="77777777" w:rsidR="00441568" w:rsidRDefault="00441568" w:rsidP="00441568">
      <w:pPr>
        <w:pStyle w:val="fig"/>
      </w:pPr>
    </w:p>
    <w:p w14:paraId="5BA74367" w14:textId="77777777" w:rsidR="00441568" w:rsidRPr="00376716" w:rsidRDefault="00D51E69" w:rsidP="00441568">
      <w:pPr>
        <w:pStyle w:val="fig"/>
        <w:rPr>
          <w:szCs w:val="2"/>
        </w:rPr>
      </w:pPr>
      <w:r w:rsidRPr="00865F75">
        <w:rPr>
          <w:noProof/>
          <w:szCs w:val="2"/>
        </w:rPr>
        <w:drawing>
          <wp:inline distT="0" distB="0" distL="0" distR="0" wp14:anchorId="7C3213D9" wp14:editId="283060A6">
            <wp:extent cx="4953000" cy="34671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467100"/>
                    </a:xfrm>
                    <a:prstGeom prst="rect">
                      <a:avLst/>
                    </a:prstGeom>
                    <a:noFill/>
                    <a:ln>
                      <a:noFill/>
                    </a:ln>
                  </pic:spPr>
                </pic:pic>
              </a:graphicData>
            </a:graphic>
          </wp:inline>
        </w:drawing>
      </w:r>
    </w:p>
    <w:p w14:paraId="3AD1B1A4" w14:textId="77777777" w:rsidR="00441568" w:rsidRPr="00376716" w:rsidRDefault="00441568" w:rsidP="00441568">
      <w:pPr>
        <w:spacing w:before="120" w:after="120"/>
        <w:jc w:val="both"/>
        <w:rPr>
          <w:szCs w:val="2"/>
        </w:rPr>
      </w:pPr>
    </w:p>
    <w:p w14:paraId="1998B7A6" w14:textId="77777777" w:rsidR="00441568" w:rsidRPr="00376716" w:rsidRDefault="00441568" w:rsidP="00441568">
      <w:pPr>
        <w:spacing w:before="120" w:after="120"/>
        <w:jc w:val="both"/>
      </w:pPr>
      <w:r w:rsidRPr="00376716">
        <w:rPr>
          <w:rFonts w:eastAsia="Courier New" w:cs="Courier New"/>
          <w:color w:val="000000"/>
          <w:lang w:eastAsia="fr-FR" w:bidi="fr-FR"/>
        </w:rPr>
        <w:t>Les diverses compilations que nous avons effectuées ne nous pe</w:t>
      </w:r>
      <w:r w:rsidRPr="00376716">
        <w:rPr>
          <w:rFonts w:eastAsia="Courier New" w:cs="Courier New"/>
          <w:color w:val="000000"/>
          <w:lang w:eastAsia="fr-FR" w:bidi="fr-FR"/>
        </w:rPr>
        <w:t>r</w:t>
      </w:r>
      <w:r w:rsidRPr="00376716">
        <w:rPr>
          <w:rFonts w:eastAsia="Courier New" w:cs="Courier New"/>
          <w:color w:val="000000"/>
          <w:lang w:eastAsia="fr-FR" w:bidi="fr-FR"/>
        </w:rPr>
        <w:t>mettent malheureusement pas d’établir la proportion des jeunes impl</w:t>
      </w:r>
      <w:r w:rsidRPr="00376716">
        <w:rPr>
          <w:rFonts w:eastAsia="Courier New" w:cs="Courier New"/>
          <w:color w:val="000000"/>
          <w:lang w:eastAsia="fr-FR" w:bidi="fr-FR"/>
        </w:rPr>
        <w:t>i</w:t>
      </w:r>
      <w:r w:rsidRPr="00376716">
        <w:rPr>
          <w:rFonts w:eastAsia="Courier New" w:cs="Courier New"/>
          <w:color w:val="000000"/>
          <w:lang w:eastAsia="fr-FR" w:bidi="fr-FR"/>
        </w:rPr>
        <w:t>qués à chacune de ces étapes. Nous pouvons dire cependant que pour l’ensemble des comparutions, autant de garçons que de filles sont, toutes proportions gardées, reconnus jeunes délinquants. En d'autres termes, lorsqu’un garçon ou une fille arrive à cette étape du processus, leurs chances d’être jugés délinquants sont en quelque sorte équiv</w:t>
      </w:r>
      <w:r w:rsidRPr="00376716">
        <w:rPr>
          <w:rFonts w:eastAsia="Courier New" w:cs="Courier New"/>
          <w:color w:val="000000"/>
          <w:lang w:eastAsia="fr-FR" w:bidi="fr-FR"/>
        </w:rPr>
        <w:t>a</w:t>
      </w:r>
      <w:r w:rsidRPr="00376716">
        <w:rPr>
          <w:rFonts w:eastAsia="Courier New" w:cs="Courier New"/>
          <w:color w:val="000000"/>
          <w:lang w:eastAsia="fr-FR" w:bidi="fr-FR"/>
        </w:rPr>
        <w:t>lentes.</w:t>
      </w:r>
    </w:p>
    <w:p w14:paraId="12CA1155"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 xml:space="preserve">Une fois que les jeunes sont reconnus "délinquants" au terme de la loi, quelles sont les mesures les plus souvent appliquées à leur égard ? Pour l’année </w:t>
      </w:r>
      <w:r w:rsidRPr="00A6373A">
        <w:rPr>
          <w:rFonts w:eastAsia="Courier New"/>
          <w:bCs/>
        </w:rPr>
        <w:t>1973,</w:t>
      </w:r>
      <w:r w:rsidRPr="00A6373A">
        <w:rPr>
          <w:rFonts w:eastAsia="Courier New"/>
          <w:b/>
          <w:bCs/>
        </w:rPr>
        <w:t xml:space="preserve"> </w:t>
      </w:r>
      <w:r w:rsidRPr="00376716">
        <w:rPr>
          <w:rFonts w:eastAsia="Courier New" w:cs="Courier New"/>
          <w:color w:val="000000"/>
          <w:lang w:eastAsia="fr-FR" w:bidi="fr-FR"/>
        </w:rPr>
        <w:t>la mise en liberté surveillée représente la décision</w:t>
      </w:r>
      <w:r>
        <w:rPr>
          <w:rFonts w:eastAsia="Courier New" w:cs="Courier New"/>
          <w:color w:val="000000"/>
          <w:lang w:eastAsia="fr-FR" w:bidi="fr-FR"/>
        </w:rPr>
        <w:t xml:space="preserve"> </w:t>
      </w:r>
      <w:r>
        <w:t>[</w:t>
      </w:r>
      <w:r w:rsidRPr="00376716">
        <w:rPr>
          <w:color w:val="000000"/>
          <w:lang w:eastAsia="fr-FR" w:bidi="fr-FR"/>
        </w:rPr>
        <w:t>114</w:t>
      </w:r>
      <w:r>
        <w:rPr>
          <w:color w:val="000000"/>
          <w:lang w:eastAsia="fr-FR" w:bidi="fr-FR"/>
        </w:rPr>
        <w:t xml:space="preserve">] </w:t>
      </w:r>
      <w:r w:rsidRPr="00376716">
        <w:rPr>
          <w:rFonts w:eastAsia="Courier New" w:cs="Courier New"/>
          <w:color w:val="000000"/>
          <w:lang w:eastAsia="fr-FR" w:bidi="fr-FR"/>
        </w:rPr>
        <w:t>la plus fréquente, tant pour les garçons que pour les filles. (T</w:t>
      </w:r>
      <w:r w:rsidRPr="00376716">
        <w:rPr>
          <w:rFonts w:eastAsia="Courier New" w:cs="Courier New"/>
          <w:color w:val="000000"/>
          <w:lang w:eastAsia="fr-FR" w:bidi="fr-FR"/>
        </w:rPr>
        <w:t>a</w:t>
      </w:r>
      <w:r w:rsidRPr="00376716">
        <w:rPr>
          <w:rFonts w:eastAsia="Courier New" w:cs="Courier New"/>
          <w:color w:val="000000"/>
          <w:lang w:eastAsia="fr-FR" w:bidi="fr-FR"/>
        </w:rPr>
        <w:t>bleau</w:t>
      </w:r>
      <w:r>
        <w:rPr>
          <w:rFonts w:eastAsia="Courier New" w:cs="Courier New"/>
          <w:color w:val="000000"/>
          <w:lang w:eastAsia="fr-FR" w:bidi="fr-FR"/>
        </w:rPr>
        <w:t> </w:t>
      </w:r>
      <w:r w:rsidRPr="00376716">
        <w:rPr>
          <w:rFonts w:eastAsia="Courier New" w:cs="Courier New"/>
          <w:color w:val="000000"/>
          <w:lang w:eastAsia="fr-FR" w:bidi="fr-FR"/>
        </w:rPr>
        <w:t>12) En second lieu, vient le règlement définitif suspendu c'est-à-dire que le juge ne prend aucune décision pour le moment et n'en prendra une que si cela s'avère nécessaire vu l'évolution du cas. En troisième lieu, l'amende ou la restitution s'avère être une mesure a</w:t>
      </w:r>
      <w:r w:rsidRPr="00376716">
        <w:rPr>
          <w:rFonts w:eastAsia="Courier New" w:cs="Courier New"/>
          <w:color w:val="000000"/>
          <w:lang w:eastAsia="fr-FR" w:bidi="fr-FR"/>
        </w:rPr>
        <w:t>p</w:t>
      </w:r>
      <w:r w:rsidRPr="00376716">
        <w:rPr>
          <w:rFonts w:eastAsia="Courier New" w:cs="Courier New"/>
          <w:color w:val="000000"/>
          <w:lang w:eastAsia="fr-FR" w:bidi="fr-FR"/>
        </w:rPr>
        <w:t>propriée pour 20</w:t>
      </w:r>
      <w:r>
        <w:rPr>
          <w:rFonts w:eastAsia="Courier New" w:cs="Courier New"/>
          <w:color w:val="000000"/>
          <w:lang w:eastAsia="fr-FR" w:bidi="fr-FR"/>
        </w:rPr>
        <w:t>% à 25%</w:t>
      </w:r>
      <w:r w:rsidRPr="00376716">
        <w:rPr>
          <w:rFonts w:eastAsia="Courier New" w:cs="Courier New"/>
          <w:color w:val="000000"/>
          <w:lang w:eastAsia="fr-FR" w:bidi="fr-FR"/>
        </w:rPr>
        <w:t xml:space="preserve"> des jeunes. Quant à la simple réprimande (comprise ici au sens propre de mesure judiciaire) et à l'école de fo</w:t>
      </w:r>
      <w:r w:rsidRPr="00376716">
        <w:rPr>
          <w:rFonts w:eastAsia="Courier New" w:cs="Courier New"/>
          <w:color w:val="000000"/>
          <w:lang w:eastAsia="fr-FR" w:bidi="fr-FR"/>
        </w:rPr>
        <w:t>r</w:t>
      </w:r>
      <w:r w:rsidRPr="00376716">
        <w:rPr>
          <w:rFonts w:eastAsia="Courier New" w:cs="Courier New"/>
          <w:color w:val="000000"/>
          <w:lang w:eastAsia="fr-FR" w:bidi="fr-FR"/>
        </w:rPr>
        <w:t>mation, elles demeurent des décisions exceptionnelles qui sont appl</w:t>
      </w:r>
      <w:r w:rsidRPr="00376716">
        <w:rPr>
          <w:rFonts w:eastAsia="Courier New" w:cs="Courier New"/>
          <w:color w:val="000000"/>
          <w:lang w:eastAsia="fr-FR" w:bidi="fr-FR"/>
        </w:rPr>
        <w:t>i</w:t>
      </w:r>
      <w:r w:rsidRPr="00376716">
        <w:rPr>
          <w:rFonts w:eastAsia="Courier New" w:cs="Courier New"/>
          <w:color w:val="000000"/>
          <w:lang w:eastAsia="fr-FR" w:bidi="fr-FR"/>
        </w:rPr>
        <w:t>quées à peu de sujets. Une comparaison avec l'année 1962 (figure</w:t>
      </w:r>
      <w:r>
        <w:rPr>
          <w:rFonts w:eastAsia="Courier New" w:cs="Courier New"/>
          <w:color w:val="000000"/>
          <w:lang w:eastAsia="fr-FR" w:bidi="fr-FR"/>
        </w:rPr>
        <w:t> </w:t>
      </w:r>
      <w:r w:rsidRPr="00376716">
        <w:rPr>
          <w:rFonts w:eastAsia="Courier New" w:cs="Courier New"/>
          <w:color w:val="000000"/>
          <w:lang w:eastAsia="fr-FR" w:bidi="fr-FR"/>
        </w:rPr>
        <w:t>4) nous montre qu’on a beaucoup moins souvent recours au milieu fermé et qu'au contraire on utilise plus fréquemment l'amende ou la restit</w:t>
      </w:r>
      <w:r w:rsidRPr="00376716">
        <w:rPr>
          <w:rFonts w:eastAsia="Courier New" w:cs="Courier New"/>
          <w:color w:val="000000"/>
          <w:lang w:eastAsia="fr-FR" w:bidi="fr-FR"/>
        </w:rPr>
        <w:t>u</w:t>
      </w:r>
      <w:r w:rsidRPr="00376716">
        <w:rPr>
          <w:rFonts w:eastAsia="Courier New" w:cs="Courier New"/>
          <w:color w:val="000000"/>
          <w:lang w:eastAsia="fr-FR" w:bidi="fr-FR"/>
        </w:rPr>
        <w:t>tion. Les règlements définitifs suspendus se font également plus no</w:t>
      </w:r>
      <w:r w:rsidRPr="00376716">
        <w:rPr>
          <w:rFonts w:eastAsia="Courier New" w:cs="Courier New"/>
          <w:color w:val="000000"/>
          <w:lang w:eastAsia="fr-FR" w:bidi="fr-FR"/>
        </w:rPr>
        <w:t>m</w:t>
      </w:r>
      <w:r w:rsidRPr="00376716">
        <w:rPr>
          <w:rFonts w:eastAsia="Courier New" w:cs="Courier New"/>
          <w:color w:val="000000"/>
          <w:lang w:eastAsia="fr-FR" w:bidi="fr-FR"/>
        </w:rPr>
        <w:t>breux ; ce qui porte à penser qu'on tente d'éviter quelque mesure que ce soit lorsque cela semble possible et réalisable. Entre garçons et fi</w:t>
      </w:r>
      <w:r w:rsidRPr="00376716">
        <w:rPr>
          <w:rFonts w:eastAsia="Courier New" w:cs="Courier New"/>
          <w:color w:val="000000"/>
          <w:lang w:eastAsia="fr-FR" w:bidi="fr-FR"/>
        </w:rPr>
        <w:t>l</w:t>
      </w:r>
      <w:r w:rsidRPr="00376716">
        <w:rPr>
          <w:rFonts w:eastAsia="Courier New" w:cs="Courier New"/>
          <w:color w:val="000000"/>
          <w:lang w:eastAsia="fr-FR" w:bidi="fr-FR"/>
        </w:rPr>
        <w:t>les, on note qu'à travers les années la situation s'est considérablement modifiée ; ce n'est que depuis l'année '73 que la proportion des filles envoyées dans une école de formation est comparable à celle des ga</w:t>
      </w:r>
      <w:r w:rsidRPr="00376716">
        <w:rPr>
          <w:rFonts w:eastAsia="Courier New" w:cs="Courier New"/>
          <w:color w:val="000000"/>
          <w:lang w:eastAsia="fr-FR" w:bidi="fr-FR"/>
        </w:rPr>
        <w:t>r</w:t>
      </w:r>
      <w:r w:rsidRPr="00376716">
        <w:rPr>
          <w:rFonts w:eastAsia="Courier New" w:cs="Courier New"/>
          <w:color w:val="000000"/>
          <w:lang w:eastAsia="fr-FR" w:bidi="fr-FR"/>
        </w:rPr>
        <w:t>çons. Pour toutes les années antérieures, on observe que les filles étaient beaucoup plus souvent que les garçons confiées à un milieu fermé en raison de leur délinquance. En 1963, une délinquante sur cinq se retrouvait en institution alors que cela était vrai pour un déli</w:t>
      </w:r>
      <w:r w:rsidRPr="00376716">
        <w:rPr>
          <w:rFonts w:eastAsia="Courier New" w:cs="Courier New"/>
          <w:color w:val="000000"/>
          <w:lang w:eastAsia="fr-FR" w:bidi="fr-FR"/>
        </w:rPr>
        <w:t>n</w:t>
      </w:r>
      <w:r w:rsidRPr="00376716">
        <w:rPr>
          <w:rFonts w:eastAsia="Courier New" w:cs="Courier New"/>
          <w:color w:val="000000"/>
          <w:lang w:eastAsia="fr-FR" w:bidi="fr-FR"/>
        </w:rPr>
        <w:t>quant sur dix. Quant à la liberté surveillée, on note que depuis 1971 elle est accordée à une plus grande proportion de garçons que de filles (en 1973, 43.7</w:t>
      </w:r>
      <w:r>
        <w:rPr>
          <w:rFonts w:eastAsia="Courier New" w:cs="Courier New"/>
          <w:color w:val="000000"/>
          <w:lang w:eastAsia="fr-FR" w:bidi="fr-FR"/>
        </w:rPr>
        <w:t>%</w:t>
      </w:r>
      <w:r w:rsidRPr="00376716">
        <w:rPr>
          <w:rFonts w:eastAsia="Courier New" w:cs="Courier New"/>
          <w:color w:val="000000"/>
          <w:lang w:eastAsia="fr-FR" w:bidi="fr-FR"/>
        </w:rPr>
        <w:t xml:space="preserve"> des garçons délinquants sont e</w:t>
      </w:r>
      <w:r>
        <w:rPr>
          <w:rFonts w:eastAsia="Courier New" w:cs="Courier New"/>
          <w:color w:val="000000"/>
          <w:lang w:eastAsia="fr-FR" w:bidi="fr-FR"/>
        </w:rPr>
        <w:t>n liberté surveillée pour 35.7%</w:t>
      </w:r>
      <w:r w:rsidRPr="00376716">
        <w:rPr>
          <w:rFonts w:eastAsia="Courier New" w:cs="Courier New"/>
          <w:color w:val="000000"/>
          <w:lang w:eastAsia="fr-FR" w:bidi="fr-FR"/>
        </w:rPr>
        <w:t xml:space="preserve"> des filles) ; par contre, l’amende est imposée plus fr</w:t>
      </w:r>
      <w:r w:rsidRPr="00376716">
        <w:rPr>
          <w:rFonts w:eastAsia="Courier New" w:cs="Courier New"/>
          <w:color w:val="000000"/>
          <w:lang w:eastAsia="fr-FR" w:bidi="fr-FR"/>
        </w:rPr>
        <w:t>é</w:t>
      </w:r>
      <w:r w:rsidRPr="00376716">
        <w:rPr>
          <w:rFonts w:eastAsia="Courier New" w:cs="Courier New"/>
          <w:color w:val="000000"/>
          <w:lang w:eastAsia="fr-FR" w:bidi="fr-FR"/>
        </w:rPr>
        <w:t>quemment aux filles en 1973, plus d'un cas sur quatre se réglant de cette façon pour ces dernières alors que cette proportion est de un sur cinq pour les garçons. Enfin, ajoutons à cela que la réprimande est appliquée un peu plus souvent aux filles qu'aux garçons, bien que les proportions demeurent faibles. Pour résumer ces dernières inform</w:t>
      </w:r>
      <w:r w:rsidRPr="00376716">
        <w:rPr>
          <w:rFonts w:eastAsia="Courier New" w:cs="Courier New"/>
          <w:color w:val="000000"/>
          <w:lang w:eastAsia="fr-FR" w:bidi="fr-FR"/>
        </w:rPr>
        <w:t>a</w:t>
      </w:r>
      <w:r w:rsidRPr="00376716">
        <w:rPr>
          <w:rFonts w:eastAsia="Courier New" w:cs="Courier New"/>
          <w:color w:val="000000"/>
          <w:lang w:eastAsia="fr-FR" w:bidi="fr-FR"/>
        </w:rPr>
        <w:t>tions, disons qu'exception faite de l'année 1973 qui présente des diff</w:t>
      </w:r>
      <w:r w:rsidRPr="00376716">
        <w:rPr>
          <w:rFonts w:eastAsia="Courier New" w:cs="Courier New"/>
          <w:color w:val="000000"/>
          <w:lang w:eastAsia="fr-FR" w:bidi="fr-FR"/>
        </w:rPr>
        <w:t>é</w:t>
      </w:r>
      <w:r w:rsidRPr="00376716">
        <w:rPr>
          <w:rFonts w:eastAsia="Courier New" w:cs="Courier New"/>
          <w:color w:val="000000"/>
          <w:lang w:eastAsia="fr-FR" w:bidi="fr-FR"/>
        </w:rPr>
        <w:t>rences plus marquées, les mesures prises à l'égard des deux sexes sont comparables si nous excluons l'école de formation qui est imposée davantage aux filles qu’aux garçons. Ceci nous amène à nous dema</w:t>
      </w:r>
      <w:r w:rsidRPr="00376716">
        <w:rPr>
          <w:rFonts w:eastAsia="Courier New" w:cs="Courier New"/>
          <w:color w:val="000000"/>
          <w:lang w:eastAsia="fr-FR" w:bidi="fr-FR"/>
        </w:rPr>
        <w:t>n</w:t>
      </w:r>
      <w:r w:rsidRPr="00376716">
        <w:rPr>
          <w:rFonts w:eastAsia="Courier New" w:cs="Courier New"/>
          <w:color w:val="000000"/>
          <w:lang w:eastAsia="fr-FR" w:bidi="fr-FR"/>
        </w:rPr>
        <w:t>der comment il peut en être ainsi puisque nous avons établi que de façon générale la délinquance des filles est davantage statutaire que criminelle. Légalement tout est en règle car nous savons</w:t>
      </w:r>
    </w:p>
    <w:p w14:paraId="6D079BEE" w14:textId="77777777" w:rsidR="00441568" w:rsidRPr="00376716" w:rsidRDefault="00441568" w:rsidP="00441568">
      <w:pPr>
        <w:spacing w:before="120" w:after="120"/>
        <w:jc w:val="both"/>
      </w:pPr>
    </w:p>
    <w:p w14:paraId="57F5E030" w14:textId="77777777" w:rsidR="00441568" w:rsidRDefault="00441568" w:rsidP="00441568">
      <w:pPr>
        <w:spacing w:before="120" w:after="120"/>
        <w:jc w:val="both"/>
        <w:sectPr w:rsidR="00441568">
          <w:pgSz w:w="12240" w:h="15840"/>
          <w:pgMar w:top="1800" w:right="1440" w:bottom="1440" w:left="2160" w:header="720" w:footer="720" w:gutter="720"/>
          <w:cols w:space="720"/>
        </w:sectPr>
      </w:pPr>
    </w:p>
    <w:p w14:paraId="0EA66C7B" w14:textId="77777777" w:rsidR="00441568" w:rsidRDefault="00441568" w:rsidP="00441568">
      <w:pPr>
        <w:pStyle w:val="p"/>
      </w:pPr>
      <w:r>
        <w:t>[115]</w:t>
      </w:r>
    </w:p>
    <w:p w14:paraId="219C5266" w14:textId="77777777" w:rsidR="00441568" w:rsidRDefault="00441568" w:rsidP="00441568">
      <w:pPr>
        <w:pStyle w:val="figtitre"/>
      </w:pPr>
      <w:r>
        <w:t>Tableau 12.</w:t>
      </w:r>
    </w:p>
    <w:p w14:paraId="0511D0E0" w14:textId="77777777" w:rsidR="00441568" w:rsidRPr="00F03FF0" w:rsidRDefault="00441568" w:rsidP="00441568">
      <w:pPr>
        <w:pStyle w:val="figtitrest"/>
      </w:pPr>
      <w:r>
        <w:t xml:space="preserve">Pour les jeunes reconnus </w:t>
      </w:r>
      <w:r w:rsidRPr="00376716">
        <w:rPr>
          <w:rFonts w:eastAsia="Courier New"/>
          <w:lang w:eastAsia="fr-FR" w:bidi="fr-FR"/>
        </w:rPr>
        <w:t>"</w:t>
      </w:r>
      <w:r>
        <w:t>jeunes délinquants</w:t>
      </w:r>
      <w:r w:rsidRPr="00376716">
        <w:rPr>
          <w:rFonts w:eastAsia="Courier New"/>
          <w:lang w:eastAsia="fr-FR" w:bidi="fr-FR"/>
        </w:rPr>
        <w:t>"</w:t>
      </w:r>
      <w:r>
        <w:rPr>
          <w:rFonts w:eastAsia="Courier New"/>
          <w:lang w:eastAsia="fr-FR" w:bidi="fr-FR"/>
        </w:rPr>
        <w:t>, décisions par le tribunal</w:t>
      </w:r>
      <w:r>
        <w:rPr>
          <w:rFonts w:eastAsia="Courier New"/>
          <w:lang w:eastAsia="fr-FR" w:bidi="fr-FR"/>
        </w:rPr>
        <w:br/>
        <w:t>pour ga</w:t>
      </w:r>
      <w:r>
        <w:rPr>
          <w:rFonts w:eastAsia="Courier New"/>
          <w:lang w:eastAsia="fr-FR" w:bidi="fr-FR"/>
        </w:rPr>
        <w:t>r</w:t>
      </w:r>
      <w:r>
        <w:rPr>
          <w:rFonts w:eastAsia="Courier New"/>
          <w:lang w:eastAsia="fr-FR" w:bidi="fr-FR"/>
        </w:rPr>
        <w:t>çons et filles, Canada, 1962-1973 </w:t>
      </w:r>
      <w:r w:rsidRPr="009B19A8">
        <w:rPr>
          <w:rFonts w:eastAsia="Courier New"/>
          <w:color w:val="FF0000"/>
          <w:lang w:eastAsia="fr-FR" w:bidi="fr-FR"/>
        </w:rPr>
        <w:t>1</w:t>
      </w:r>
    </w:p>
    <w:tbl>
      <w:tblPr>
        <w:tblW w:w="0" w:type="auto"/>
        <w:tblLook w:val="00BF" w:firstRow="1" w:lastRow="0" w:firstColumn="1" w:lastColumn="0" w:noHBand="0" w:noVBand="0"/>
      </w:tblPr>
      <w:tblGrid>
        <w:gridCol w:w="618"/>
        <w:gridCol w:w="866"/>
        <w:gridCol w:w="867"/>
        <w:gridCol w:w="872"/>
        <w:gridCol w:w="867"/>
        <w:gridCol w:w="873"/>
        <w:gridCol w:w="871"/>
        <w:gridCol w:w="871"/>
        <w:gridCol w:w="871"/>
        <w:gridCol w:w="871"/>
        <w:gridCol w:w="871"/>
        <w:gridCol w:w="866"/>
        <w:gridCol w:w="871"/>
        <w:gridCol w:w="871"/>
        <w:gridCol w:w="871"/>
        <w:gridCol w:w="866"/>
        <w:gridCol w:w="866"/>
        <w:gridCol w:w="866"/>
        <w:gridCol w:w="866"/>
        <w:gridCol w:w="872"/>
        <w:gridCol w:w="867"/>
      </w:tblGrid>
      <w:tr w:rsidR="00441568" w:rsidRPr="00AF2F16" w14:paraId="2E6240CE" w14:textId="77777777">
        <w:tc>
          <w:tcPr>
            <w:tcW w:w="617" w:type="dxa"/>
            <w:vMerge w:val="restart"/>
            <w:shd w:val="clear" w:color="auto" w:fill="EEECE1"/>
            <w:textDirection w:val="btLr"/>
          </w:tcPr>
          <w:p w14:paraId="1786CF3C" w14:textId="77777777" w:rsidR="00441568" w:rsidRPr="00AF2F16" w:rsidRDefault="00441568" w:rsidP="00441568">
            <w:pPr>
              <w:ind w:left="113" w:right="113" w:firstLine="0"/>
              <w:rPr>
                <w:rFonts w:eastAsia="Times"/>
                <w:sz w:val="20"/>
              </w:rPr>
            </w:pPr>
            <w:r>
              <w:rPr>
                <w:rFonts w:eastAsia="Times"/>
                <w:sz w:val="20"/>
              </w:rPr>
              <w:t>Année</w:t>
            </w:r>
          </w:p>
        </w:tc>
        <w:tc>
          <w:tcPr>
            <w:tcW w:w="1759" w:type="dxa"/>
            <w:gridSpan w:val="2"/>
            <w:shd w:val="clear" w:color="auto" w:fill="EEECE1"/>
          </w:tcPr>
          <w:p w14:paraId="29C8EA91" w14:textId="77777777" w:rsidR="00441568" w:rsidRPr="00AF2F16" w:rsidRDefault="00441568" w:rsidP="00441568">
            <w:pPr>
              <w:spacing w:before="60" w:after="60"/>
              <w:ind w:firstLine="0"/>
              <w:jc w:val="center"/>
              <w:rPr>
                <w:rFonts w:eastAsia="Times"/>
                <w:sz w:val="20"/>
              </w:rPr>
            </w:pPr>
            <w:r>
              <w:rPr>
                <w:rFonts w:eastAsia="Times"/>
                <w:sz w:val="20"/>
              </w:rPr>
              <w:t>Réprimande</w:t>
            </w:r>
          </w:p>
        </w:tc>
        <w:tc>
          <w:tcPr>
            <w:tcW w:w="1760" w:type="dxa"/>
            <w:gridSpan w:val="2"/>
            <w:shd w:val="clear" w:color="auto" w:fill="EEECE1"/>
          </w:tcPr>
          <w:p w14:paraId="1BDB983E" w14:textId="77777777" w:rsidR="00441568" w:rsidRPr="00AF2F16" w:rsidRDefault="00441568" w:rsidP="00441568">
            <w:pPr>
              <w:spacing w:before="60" w:after="60"/>
              <w:ind w:firstLine="0"/>
              <w:jc w:val="center"/>
              <w:rPr>
                <w:rFonts w:eastAsia="Times"/>
                <w:sz w:val="20"/>
              </w:rPr>
            </w:pPr>
            <w:r>
              <w:rPr>
                <w:rFonts w:eastAsia="Times"/>
                <w:sz w:val="20"/>
              </w:rPr>
              <w:t>Détention</w:t>
            </w:r>
            <w:r>
              <w:rPr>
                <w:rFonts w:eastAsia="Times"/>
                <w:sz w:val="20"/>
              </w:rPr>
              <w:br/>
              <w:t>indéterminée</w:t>
            </w:r>
          </w:p>
        </w:tc>
        <w:tc>
          <w:tcPr>
            <w:tcW w:w="1760" w:type="dxa"/>
            <w:gridSpan w:val="2"/>
            <w:shd w:val="clear" w:color="auto" w:fill="EEECE1"/>
          </w:tcPr>
          <w:p w14:paraId="526C34A6" w14:textId="77777777" w:rsidR="00441568" w:rsidRPr="00AF2F16" w:rsidRDefault="00441568" w:rsidP="00441568">
            <w:pPr>
              <w:spacing w:before="60" w:after="60"/>
              <w:ind w:firstLine="0"/>
              <w:jc w:val="center"/>
              <w:rPr>
                <w:rFonts w:eastAsia="Times"/>
                <w:sz w:val="20"/>
              </w:rPr>
            </w:pPr>
            <w:r>
              <w:rPr>
                <w:rFonts w:eastAsia="Times"/>
                <w:sz w:val="20"/>
              </w:rPr>
              <w:t>Liberté surveillée</w:t>
            </w:r>
            <w:r>
              <w:rPr>
                <w:rFonts w:eastAsia="Times"/>
                <w:sz w:val="20"/>
              </w:rPr>
              <w:br/>
              <w:t>(parent ou Cour)</w:t>
            </w:r>
          </w:p>
        </w:tc>
        <w:tc>
          <w:tcPr>
            <w:tcW w:w="1760" w:type="dxa"/>
            <w:gridSpan w:val="2"/>
            <w:shd w:val="clear" w:color="auto" w:fill="EEECE1"/>
          </w:tcPr>
          <w:p w14:paraId="1C2CB201" w14:textId="77777777" w:rsidR="00441568" w:rsidRPr="00AF2F16" w:rsidRDefault="00441568" w:rsidP="00441568">
            <w:pPr>
              <w:spacing w:before="60" w:after="60"/>
              <w:ind w:firstLine="0"/>
              <w:jc w:val="center"/>
              <w:rPr>
                <w:rFonts w:eastAsia="Times"/>
                <w:sz w:val="20"/>
              </w:rPr>
            </w:pPr>
            <w:r>
              <w:rPr>
                <w:rFonts w:eastAsia="Times"/>
                <w:sz w:val="20"/>
              </w:rPr>
              <w:t>Amende</w:t>
            </w:r>
            <w:r>
              <w:rPr>
                <w:rFonts w:eastAsia="Times"/>
                <w:sz w:val="20"/>
              </w:rPr>
              <w:br/>
              <w:t>ou restitution</w:t>
            </w:r>
          </w:p>
        </w:tc>
        <w:tc>
          <w:tcPr>
            <w:tcW w:w="1760" w:type="dxa"/>
            <w:gridSpan w:val="2"/>
            <w:shd w:val="clear" w:color="auto" w:fill="EEECE1"/>
          </w:tcPr>
          <w:p w14:paraId="79B580D7" w14:textId="77777777" w:rsidR="00441568" w:rsidRPr="00AF2F16" w:rsidRDefault="00441568" w:rsidP="00441568">
            <w:pPr>
              <w:spacing w:before="60" w:after="60"/>
              <w:ind w:firstLine="0"/>
              <w:jc w:val="center"/>
              <w:rPr>
                <w:rFonts w:eastAsia="Times"/>
                <w:sz w:val="20"/>
              </w:rPr>
            </w:pPr>
            <w:r>
              <w:rPr>
                <w:rFonts w:eastAsia="Times"/>
                <w:sz w:val="20"/>
              </w:rPr>
              <w:t>École de formation</w:t>
            </w:r>
          </w:p>
        </w:tc>
        <w:tc>
          <w:tcPr>
            <w:tcW w:w="1760" w:type="dxa"/>
            <w:gridSpan w:val="2"/>
            <w:shd w:val="clear" w:color="auto" w:fill="EEECE1"/>
          </w:tcPr>
          <w:p w14:paraId="431CA5F3" w14:textId="77777777" w:rsidR="00441568" w:rsidRPr="00AF2F16" w:rsidRDefault="00441568" w:rsidP="00441568">
            <w:pPr>
              <w:spacing w:before="60" w:after="60"/>
              <w:ind w:firstLine="0"/>
              <w:jc w:val="center"/>
              <w:rPr>
                <w:rFonts w:eastAsia="Times"/>
                <w:sz w:val="20"/>
              </w:rPr>
            </w:pPr>
            <w:r>
              <w:rPr>
                <w:rFonts w:eastAsia="Times"/>
                <w:sz w:val="20"/>
              </w:rPr>
              <w:t>Hôpital pour</w:t>
            </w:r>
            <w:r>
              <w:rPr>
                <w:rFonts w:eastAsia="Times"/>
                <w:sz w:val="20"/>
              </w:rPr>
              <w:br/>
              <w:t>maladies mentales</w:t>
            </w:r>
          </w:p>
        </w:tc>
        <w:tc>
          <w:tcPr>
            <w:tcW w:w="1760" w:type="dxa"/>
            <w:gridSpan w:val="2"/>
            <w:shd w:val="clear" w:color="auto" w:fill="EEECE1"/>
          </w:tcPr>
          <w:p w14:paraId="3D174035" w14:textId="77777777" w:rsidR="00441568" w:rsidRPr="00AF2F16" w:rsidRDefault="00441568" w:rsidP="00441568">
            <w:pPr>
              <w:spacing w:before="60" w:after="60"/>
              <w:ind w:firstLine="0"/>
              <w:jc w:val="center"/>
              <w:rPr>
                <w:rFonts w:eastAsia="Times"/>
                <w:sz w:val="20"/>
              </w:rPr>
            </w:pPr>
            <w:r>
              <w:rPr>
                <w:rFonts w:eastAsia="Times"/>
                <w:sz w:val="20"/>
              </w:rPr>
              <w:t>Règlement défin</w:t>
            </w:r>
            <w:r>
              <w:rPr>
                <w:rFonts w:eastAsia="Times"/>
                <w:sz w:val="20"/>
              </w:rPr>
              <w:t>i</w:t>
            </w:r>
            <w:r>
              <w:rPr>
                <w:rFonts w:eastAsia="Times"/>
                <w:sz w:val="20"/>
              </w:rPr>
              <w:t>tif suspendu</w:t>
            </w:r>
          </w:p>
        </w:tc>
        <w:tc>
          <w:tcPr>
            <w:tcW w:w="1760" w:type="dxa"/>
            <w:gridSpan w:val="2"/>
            <w:shd w:val="clear" w:color="auto" w:fill="EEECE1"/>
          </w:tcPr>
          <w:p w14:paraId="4006FE6E" w14:textId="77777777" w:rsidR="00441568" w:rsidRPr="00AF2F16" w:rsidRDefault="00441568" w:rsidP="00441568">
            <w:pPr>
              <w:spacing w:before="60" w:after="60"/>
              <w:ind w:firstLine="0"/>
              <w:jc w:val="center"/>
              <w:rPr>
                <w:rFonts w:eastAsia="Times"/>
                <w:sz w:val="20"/>
              </w:rPr>
            </w:pPr>
            <w:r>
              <w:rPr>
                <w:rFonts w:eastAsia="Times"/>
                <w:sz w:val="20"/>
              </w:rPr>
              <w:t>Interdiction</w:t>
            </w:r>
            <w:r>
              <w:rPr>
                <w:rFonts w:eastAsia="Times"/>
                <w:sz w:val="20"/>
              </w:rPr>
              <w:br/>
              <w:t>de conduire </w:t>
            </w:r>
            <w:r w:rsidRPr="00865F75">
              <w:rPr>
                <w:rFonts w:eastAsia="Times"/>
                <w:color w:val="FF0000"/>
                <w:sz w:val="20"/>
              </w:rPr>
              <w:t>2</w:t>
            </w:r>
          </w:p>
        </w:tc>
        <w:tc>
          <w:tcPr>
            <w:tcW w:w="1760" w:type="dxa"/>
            <w:gridSpan w:val="2"/>
            <w:shd w:val="clear" w:color="auto" w:fill="EEECE1"/>
          </w:tcPr>
          <w:p w14:paraId="675B9F3F" w14:textId="77777777" w:rsidR="00441568" w:rsidRPr="00AF2F16" w:rsidRDefault="00441568" w:rsidP="00441568">
            <w:pPr>
              <w:spacing w:before="60" w:after="60"/>
              <w:ind w:firstLine="0"/>
              <w:jc w:val="center"/>
              <w:rPr>
                <w:rFonts w:eastAsia="Times"/>
                <w:sz w:val="20"/>
              </w:rPr>
            </w:pPr>
            <w:r>
              <w:rPr>
                <w:rFonts w:eastAsia="Times"/>
                <w:sz w:val="20"/>
              </w:rPr>
              <w:t>Libération</w:t>
            </w:r>
            <w:r>
              <w:rPr>
                <w:rFonts w:eastAsia="Times"/>
                <w:sz w:val="20"/>
              </w:rPr>
              <w:br/>
              <w:t>inconditionnelle</w:t>
            </w:r>
          </w:p>
        </w:tc>
        <w:tc>
          <w:tcPr>
            <w:tcW w:w="1760" w:type="dxa"/>
            <w:gridSpan w:val="2"/>
            <w:shd w:val="clear" w:color="auto" w:fill="EEECE1"/>
          </w:tcPr>
          <w:p w14:paraId="40F91332" w14:textId="77777777" w:rsidR="00441568" w:rsidRPr="00AF2F16" w:rsidRDefault="00441568" w:rsidP="00441568">
            <w:pPr>
              <w:spacing w:before="60" w:after="60"/>
              <w:ind w:firstLine="0"/>
              <w:jc w:val="center"/>
              <w:rPr>
                <w:rFonts w:eastAsia="Times"/>
                <w:sz w:val="20"/>
              </w:rPr>
            </w:pPr>
            <w:r>
              <w:rPr>
                <w:rFonts w:eastAsia="Times"/>
                <w:sz w:val="20"/>
              </w:rPr>
              <w:t>TOTAL</w:t>
            </w:r>
          </w:p>
        </w:tc>
      </w:tr>
      <w:tr w:rsidR="00441568" w:rsidRPr="00AF2F16" w14:paraId="387A8A70" w14:textId="77777777">
        <w:trPr>
          <w:trHeight w:val="288"/>
        </w:trPr>
        <w:tc>
          <w:tcPr>
            <w:tcW w:w="617" w:type="dxa"/>
            <w:vMerge/>
            <w:shd w:val="clear" w:color="auto" w:fill="EEECE1"/>
          </w:tcPr>
          <w:p w14:paraId="0A5CD7EF" w14:textId="77777777" w:rsidR="00441568" w:rsidRPr="00AF2F16" w:rsidRDefault="00441568" w:rsidP="00441568">
            <w:pPr>
              <w:ind w:firstLine="0"/>
              <w:rPr>
                <w:rFonts w:eastAsia="Times"/>
                <w:sz w:val="20"/>
              </w:rPr>
            </w:pPr>
          </w:p>
        </w:tc>
        <w:tc>
          <w:tcPr>
            <w:tcW w:w="879" w:type="dxa"/>
            <w:shd w:val="clear" w:color="auto" w:fill="EEECE1"/>
          </w:tcPr>
          <w:p w14:paraId="26D4AF09"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484BC37C"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1D97565F"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51D94AAF"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1813030E"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2C68DDA5"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4E0BC733"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34E5DB93"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71256D64"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43E2911C"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65E5BBB5"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395EF51B"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0AEDEB4C"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646877F5"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16CED86F"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1851D96B"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170E8F1A"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249498E3" w14:textId="77777777" w:rsidR="00441568" w:rsidRPr="00AF2F16" w:rsidRDefault="00441568" w:rsidP="00441568">
            <w:pPr>
              <w:spacing w:before="60" w:after="60"/>
              <w:ind w:firstLine="0"/>
              <w:jc w:val="center"/>
              <w:rPr>
                <w:rFonts w:eastAsia="Times"/>
                <w:sz w:val="20"/>
              </w:rPr>
            </w:pPr>
            <w:r>
              <w:rPr>
                <w:rFonts w:eastAsia="Times"/>
                <w:sz w:val="20"/>
              </w:rPr>
              <w:t>F</w:t>
            </w:r>
          </w:p>
        </w:tc>
        <w:tc>
          <w:tcPr>
            <w:tcW w:w="880" w:type="dxa"/>
            <w:shd w:val="clear" w:color="auto" w:fill="EEECE1"/>
          </w:tcPr>
          <w:p w14:paraId="73B9F808" w14:textId="77777777" w:rsidR="00441568" w:rsidRPr="00AF2F16" w:rsidRDefault="00441568" w:rsidP="00441568">
            <w:pPr>
              <w:spacing w:before="60" w:after="60"/>
              <w:ind w:firstLine="0"/>
              <w:jc w:val="center"/>
              <w:rPr>
                <w:rFonts w:eastAsia="Times"/>
                <w:sz w:val="20"/>
              </w:rPr>
            </w:pPr>
            <w:r>
              <w:rPr>
                <w:rFonts w:eastAsia="Times"/>
                <w:sz w:val="20"/>
              </w:rPr>
              <w:t>G</w:t>
            </w:r>
          </w:p>
        </w:tc>
        <w:tc>
          <w:tcPr>
            <w:tcW w:w="880" w:type="dxa"/>
            <w:shd w:val="clear" w:color="auto" w:fill="EEECE1"/>
          </w:tcPr>
          <w:p w14:paraId="406D3441" w14:textId="77777777" w:rsidR="00441568" w:rsidRPr="00AF2F16" w:rsidRDefault="00441568" w:rsidP="00441568">
            <w:pPr>
              <w:spacing w:before="60" w:after="60"/>
              <w:ind w:firstLine="0"/>
              <w:jc w:val="center"/>
              <w:rPr>
                <w:rFonts w:eastAsia="Times"/>
                <w:sz w:val="20"/>
              </w:rPr>
            </w:pPr>
            <w:r>
              <w:rPr>
                <w:rFonts w:eastAsia="Times"/>
                <w:sz w:val="20"/>
              </w:rPr>
              <w:t>F</w:t>
            </w:r>
          </w:p>
        </w:tc>
      </w:tr>
      <w:tr w:rsidR="00441568" w:rsidRPr="00AF2F16" w14:paraId="3448D4AB" w14:textId="77777777">
        <w:tc>
          <w:tcPr>
            <w:tcW w:w="617" w:type="dxa"/>
          </w:tcPr>
          <w:p w14:paraId="501DC8F2" w14:textId="77777777" w:rsidR="00441568" w:rsidRPr="00AF2F16" w:rsidRDefault="00441568" w:rsidP="00441568">
            <w:pPr>
              <w:ind w:firstLine="0"/>
              <w:rPr>
                <w:rFonts w:eastAsia="Times"/>
                <w:sz w:val="20"/>
              </w:rPr>
            </w:pPr>
            <w:r w:rsidRPr="00AF2F16">
              <w:rPr>
                <w:rFonts w:eastAsia="Times"/>
                <w:sz w:val="20"/>
              </w:rPr>
              <w:t>1962</w:t>
            </w:r>
          </w:p>
        </w:tc>
        <w:tc>
          <w:tcPr>
            <w:tcW w:w="879" w:type="dxa"/>
          </w:tcPr>
          <w:p w14:paraId="21B2D91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628</w:t>
            </w:r>
          </w:p>
        </w:tc>
        <w:tc>
          <w:tcPr>
            <w:tcW w:w="880" w:type="dxa"/>
          </w:tcPr>
          <w:p w14:paraId="653EED6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69</w:t>
            </w:r>
          </w:p>
        </w:tc>
        <w:tc>
          <w:tcPr>
            <w:tcW w:w="880" w:type="dxa"/>
          </w:tcPr>
          <w:p w14:paraId="3A27063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83</w:t>
            </w:r>
          </w:p>
        </w:tc>
        <w:tc>
          <w:tcPr>
            <w:tcW w:w="880" w:type="dxa"/>
          </w:tcPr>
          <w:p w14:paraId="0625B4B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w:t>
            </w:r>
          </w:p>
        </w:tc>
        <w:tc>
          <w:tcPr>
            <w:tcW w:w="880" w:type="dxa"/>
          </w:tcPr>
          <w:p w14:paraId="6F91757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8242</w:t>
            </w:r>
          </w:p>
        </w:tc>
        <w:tc>
          <w:tcPr>
            <w:tcW w:w="880" w:type="dxa"/>
          </w:tcPr>
          <w:p w14:paraId="3A54328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954</w:t>
            </w:r>
          </w:p>
        </w:tc>
        <w:tc>
          <w:tcPr>
            <w:tcW w:w="880" w:type="dxa"/>
          </w:tcPr>
          <w:p w14:paraId="4B23CFF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2079</w:t>
            </w:r>
          </w:p>
        </w:tc>
        <w:tc>
          <w:tcPr>
            <w:tcW w:w="880" w:type="dxa"/>
          </w:tcPr>
          <w:p w14:paraId="37ED3B6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140</w:t>
            </w:r>
          </w:p>
        </w:tc>
        <w:tc>
          <w:tcPr>
            <w:tcW w:w="880" w:type="dxa"/>
          </w:tcPr>
          <w:p w14:paraId="230C92A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1499</w:t>
            </w:r>
          </w:p>
        </w:tc>
        <w:tc>
          <w:tcPr>
            <w:tcW w:w="880" w:type="dxa"/>
          </w:tcPr>
          <w:p w14:paraId="34628E9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363</w:t>
            </w:r>
          </w:p>
        </w:tc>
        <w:tc>
          <w:tcPr>
            <w:tcW w:w="880" w:type="dxa"/>
          </w:tcPr>
          <w:p w14:paraId="44044D9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w:t>
            </w:r>
          </w:p>
        </w:tc>
        <w:tc>
          <w:tcPr>
            <w:tcW w:w="880" w:type="dxa"/>
          </w:tcPr>
          <w:p w14:paraId="74211F1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w:t>
            </w:r>
          </w:p>
        </w:tc>
        <w:tc>
          <w:tcPr>
            <w:tcW w:w="880" w:type="dxa"/>
          </w:tcPr>
          <w:p w14:paraId="35B2F75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2227</w:t>
            </w:r>
          </w:p>
        </w:tc>
        <w:tc>
          <w:tcPr>
            <w:tcW w:w="880" w:type="dxa"/>
          </w:tcPr>
          <w:p w14:paraId="2DC7CF26" w14:textId="77777777" w:rsidR="00441568" w:rsidRPr="00AF2F16" w:rsidRDefault="00441568" w:rsidP="00441568">
            <w:pPr>
              <w:ind w:firstLine="0"/>
              <w:rPr>
                <w:rFonts w:eastAsia="Courier New" w:cs="Courier New"/>
                <w:color w:val="000000"/>
                <w:sz w:val="20"/>
                <w:lang w:bidi="fr-FR"/>
              </w:rPr>
            </w:pPr>
          </w:p>
        </w:tc>
        <w:tc>
          <w:tcPr>
            <w:tcW w:w="880" w:type="dxa"/>
          </w:tcPr>
          <w:p w14:paraId="6562B906" w14:textId="77777777" w:rsidR="00441568" w:rsidRPr="00AF2F16" w:rsidRDefault="00441568" w:rsidP="00441568">
            <w:pPr>
              <w:ind w:firstLine="0"/>
              <w:rPr>
                <w:rFonts w:eastAsia="Courier New" w:cs="Courier New"/>
                <w:color w:val="000000"/>
                <w:sz w:val="20"/>
                <w:lang w:bidi="fr-FR"/>
              </w:rPr>
            </w:pPr>
          </w:p>
        </w:tc>
        <w:tc>
          <w:tcPr>
            <w:tcW w:w="880" w:type="dxa"/>
          </w:tcPr>
          <w:p w14:paraId="1760FB51" w14:textId="77777777" w:rsidR="00441568" w:rsidRPr="00AF2F16" w:rsidRDefault="00441568" w:rsidP="00441568">
            <w:pPr>
              <w:ind w:firstLine="0"/>
              <w:rPr>
                <w:rFonts w:eastAsia="Courier New" w:cs="Courier New"/>
                <w:color w:val="000000"/>
                <w:sz w:val="20"/>
                <w:lang w:bidi="fr-FR"/>
              </w:rPr>
            </w:pPr>
          </w:p>
        </w:tc>
        <w:tc>
          <w:tcPr>
            <w:tcW w:w="880" w:type="dxa"/>
          </w:tcPr>
          <w:p w14:paraId="7E96079F" w14:textId="77777777" w:rsidR="00441568" w:rsidRPr="00AF2F16" w:rsidRDefault="00441568" w:rsidP="00441568">
            <w:pPr>
              <w:ind w:firstLine="0"/>
              <w:rPr>
                <w:rFonts w:eastAsia="Courier New" w:cs="Courier New"/>
                <w:color w:val="000000"/>
                <w:sz w:val="20"/>
                <w:lang w:bidi="fr-FR"/>
              </w:rPr>
            </w:pPr>
          </w:p>
        </w:tc>
        <w:tc>
          <w:tcPr>
            <w:tcW w:w="880" w:type="dxa"/>
          </w:tcPr>
          <w:p w14:paraId="5CAF5D9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306</w:t>
            </w:r>
          </w:p>
        </w:tc>
        <w:tc>
          <w:tcPr>
            <w:tcW w:w="880" w:type="dxa"/>
          </w:tcPr>
          <w:p w14:paraId="4EA73DC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14769</w:t>
            </w:r>
          </w:p>
        </w:tc>
        <w:tc>
          <w:tcPr>
            <w:tcW w:w="880" w:type="dxa"/>
          </w:tcPr>
          <w:p w14:paraId="00FAE5A6"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1839</w:t>
            </w:r>
          </w:p>
        </w:tc>
      </w:tr>
      <w:tr w:rsidR="00441568" w:rsidRPr="00AF2F16" w14:paraId="631DFC49" w14:textId="77777777">
        <w:tc>
          <w:tcPr>
            <w:tcW w:w="617" w:type="dxa"/>
          </w:tcPr>
          <w:p w14:paraId="691362E9" w14:textId="77777777" w:rsidR="00441568" w:rsidRPr="00AF2F16" w:rsidRDefault="00441568" w:rsidP="00441568">
            <w:pPr>
              <w:ind w:firstLine="0"/>
              <w:rPr>
                <w:rFonts w:eastAsia="Times"/>
                <w:sz w:val="20"/>
              </w:rPr>
            </w:pPr>
          </w:p>
        </w:tc>
        <w:tc>
          <w:tcPr>
            <w:tcW w:w="879" w:type="dxa"/>
          </w:tcPr>
          <w:p w14:paraId="27C6723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(4.2)</w:t>
            </w:r>
          </w:p>
        </w:tc>
        <w:tc>
          <w:tcPr>
            <w:tcW w:w="880" w:type="dxa"/>
          </w:tcPr>
          <w:p w14:paraId="0318FAA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(3.7)</w:t>
            </w:r>
          </w:p>
        </w:tc>
        <w:tc>
          <w:tcPr>
            <w:tcW w:w="880" w:type="dxa"/>
          </w:tcPr>
          <w:p w14:paraId="7055B65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(0.5)</w:t>
            </w:r>
          </w:p>
        </w:tc>
        <w:tc>
          <w:tcPr>
            <w:tcW w:w="880" w:type="dxa"/>
          </w:tcPr>
          <w:p w14:paraId="2341B66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(0.3)</w:t>
            </w:r>
          </w:p>
        </w:tc>
        <w:tc>
          <w:tcPr>
            <w:tcW w:w="880" w:type="dxa"/>
          </w:tcPr>
          <w:p w14:paraId="2AFF42D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(55.8)</w:t>
            </w:r>
          </w:p>
        </w:tc>
        <w:tc>
          <w:tcPr>
            <w:tcW w:w="880" w:type="dxa"/>
          </w:tcPr>
          <w:p w14:paraId="1DB41F8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(51.9)</w:t>
            </w:r>
          </w:p>
        </w:tc>
        <w:tc>
          <w:tcPr>
            <w:tcW w:w="880" w:type="dxa"/>
          </w:tcPr>
          <w:p w14:paraId="222952D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(14.1)</w:t>
            </w:r>
          </w:p>
        </w:tc>
        <w:tc>
          <w:tcPr>
            <w:tcW w:w="880" w:type="dxa"/>
          </w:tcPr>
          <w:p w14:paraId="265B8D5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(7.6)</w:t>
            </w:r>
          </w:p>
        </w:tc>
        <w:tc>
          <w:tcPr>
            <w:tcW w:w="880" w:type="dxa"/>
          </w:tcPr>
          <w:p w14:paraId="214A4C4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(10.4)</w:t>
            </w:r>
          </w:p>
        </w:tc>
        <w:tc>
          <w:tcPr>
            <w:tcW w:w="880" w:type="dxa"/>
          </w:tcPr>
          <w:p w14:paraId="3A5C009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(19.7)</w:t>
            </w:r>
          </w:p>
        </w:tc>
        <w:tc>
          <w:tcPr>
            <w:tcW w:w="880" w:type="dxa"/>
          </w:tcPr>
          <w:p w14:paraId="768EF29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Pr>
          <w:p w14:paraId="64FEBB3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(.05)</w:t>
            </w:r>
          </w:p>
        </w:tc>
        <w:tc>
          <w:tcPr>
            <w:tcW w:w="880" w:type="dxa"/>
          </w:tcPr>
          <w:p w14:paraId="1B60235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(15.1)</w:t>
            </w:r>
          </w:p>
        </w:tc>
        <w:tc>
          <w:tcPr>
            <w:tcW w:w="880" w:type="dxa"/>
          </w:tcPr>
          <w:p w14:paraId="5238809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(16.7)</w:t>
            </w:r>
          </w:p>
        </w:tc>
        <w:tc>
          <w:tcPr>
            <w:tcW w:w="880" w:type="dxa"/>
          </w:tcPr>
          <w:p w14:paraId="5CAA25B4" w14:textId="77777777" w:rsidR="00441568" w:rsidRPr="00AF2F16" w:rsidRDefault="00441568" w:rsidP="00441568">
            <w:pPr>
              <w:ind w:firstLine="0"/>
              <w:rPr>
                <w:rFonts w:eastAsia="Courier New" w:cs="Courier New"/>
                <w:color w:val="000000"/>
                <w:sz w:val="20"/>
                <w:lang w:bidi="fr-FR"/>
              </w:rPr>
            </w:pPr>
          </w:p>
        </w:tc>
        <w:tc>
          <w:tcPr>
            <w:tcW w:w="880" w:type="dxa"/>
          </w:tcPr>
          <w:p w14:paraId="0675461B" w14:textId="77777777" w:rsidR="00441568" w:rsidRPr="00AF2F16" w:rsidRDefault="00441568" w:rsidP="00441568">
            <w:pPr>
              <w:ind w:firstLine="0"/>
              <w:rPr>
                <w:rFonts w:eastAsia="Courier New" w:cs="Courier New"/>
                <w:color w:val="000000"/>
                <w:sz w:val="20"/>
                <w:lang w:bidi="fr-FR"/>
              </w:rPr>
            </w:pPr>
          </w:p>
        </w:tc>
        <w:tc>
          <w:tcPr>
            <w:tcW w:w="880" w:type="dxa"/>
          </w:tcPr>
          <w:p w14:paraId="5C0F39DF" w14:textId="77777777" w:rsidR="00441568" w:rsidRPr="00AF2F16" w:rsidRDefault="00441568" w:rsidP="00441568">
            <w:pPr>
              <w:ind w:firstLine="0"/>
              <w:rPr>
                <w:rFonts w:eastAsia="Courier New" w:cs="Courier New"/>
                <w:color w:val="000000"/>
                <w:sz w:val="20"/>
                <w:lang w:bidi="fr-FR"/>
              </w:rPr>
            </w:pPr>
          </w:p>
        </w:tc>
        <w:tc>
          <w:tcPr>
            <w:tcW w:w="880" w:type="dxa"/>
          </w:tcPr>
          <w:p w14:paraId="4F2C0577" w14:textId="77777777" w:rsidR="00441568" w:rsidRPr="00AF2F16" w:rsidRDefault="00441568" w:rsidP="00441568">
            <w:pPr>
              <w:ind w:firstLine="0"/>
              <w:rPr>
                <w:rFonts w:eastAsia="Courier New" w:cs="Courier New"/>
                <w:color w:val="000000"/>
                <w:sz w:val="20"/>
                <w:lang w:bidi="fr-FR"/>
              </w:rPr>
            </w:pPr>
          </w:p>
        </w:tc>
        <w:tc>
          <w:tcPr>
            <w:tcW w:w="880" w:type="dxa"/>
          </w:tcPr>
          <w:p w14:paraId="66DA7DD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6719C817"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33078369" w14:textId="77777777">
        <w:tc>
          <w:tcPr>
            <w:tcW w:w="617" w:type="dxa"/>
          </w:tcPr>
          <w:p w14:paraId="106465DF" w14:textId="77777777" w:rsidR="00441568" w:rsidRPr="00AF2F16" w:rsidRDefault="00441568" w:rsidP="00441568">
            <w:pPr>
              <w:ind w:firstLine="0"/>
              <w:rPr>
                <w:rFonts w:eastAsia="Times"/>
                <w:sz w:val="20"/>
              </w:rPr>
            </w:pPr>
            <w:r w:rsidRPr="00AF2F16">
              <w:rPr>
                <w:rFonts w:eastAsia="Times"/>
                <w:sz w:val="20"/>
              </w:rPr>
              <w:t>1963</w:t>
            </w:r>
          </w:p>
        </w:tc>
        <w:tc>
          <w:tcPr>
            <w:tcW w:w="879" w:type="dxa"/>
          </w:tcPr>
          <w:p w14:paraId="76A4DE52"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895</w:t>
            </w:r>
          </w:p>
        </w:tc>
        <w:tc>
          <w:tcPr>
            <w:tcW w:w="880" w:type="dxa"/>
          </w:tcPr>
          <w:p w14:paraId="2DF1E67A"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82</w:t>
            </w:r>
          </w:p>
        </w:tc>
        <w:tc>
          <w:tcPr>
            <w:tcW w:w="880" w:type="dxa"/>
          </w:tcPr>
          <w:p w14:paraId="3423A55F"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92</w:t>
            </w:r>
          </w:p>
        </w:tc>
        <w:tc>
          <w:tcPr>
            <w:tcW w:w="880" w:type="dxa"/>
          </w:tcPr>
          <w:p w14:paraId="568BF93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w:t>
            </w:r>
          </w:p>
        </w:tc>
        <w:tc>
          <w:tcPr>
            <w:tcW w:w="880" w:type="dxa"/>
          </w:tcPr>
          <w:p w14:paraId="52E391CF"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7852</w:t>
            </w:r>
          </w:p>
        </w:tc>
        <w:tc>
          <w:tcPr>
            <w:tcW w:w="880" w:type="dxa"/>
          </w:tcPr>
          <w:p w14:paraId="7F5D9733"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902</w:t>
            </w:r>
          </w:p>
        </w:tc>
        <w:tc>
          <w:tcPr>
            <w:tcW w:w="880" w:type="dxa"/>
          </w:tcPr>
          <w:p w14:paraId="447E7A09"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2290</w:t>
            </w:r>
          </w:p>
        </w:tc>
        <w:tc>
          <w:tcPr>
            <w:tcW w:w="880" w:type="dxa"/>
          </w:tcPr>
          <w:p w14:paraId="431C8482"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170</w:t>
            </w:r>
          </w:p>
        </w:tc>
        <w:tc>
          <w:tcPr>
            <w:tcW w:w="880" w:type="dxa"/>
          </w:tcPr>
          <w:p w14:paraId="381455E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1619</w:t>
            </w:r>
          </w:p>
        </w:tc>
        <w:tc>
          <w:tcPr>
            <w:tcW w:w="880" w:type="dxa"/>
          </w:tcPr>
          <w:p w14:paraId="7F2F6CB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424</w:t>
            </w:r>
          </w:p>
        </w:tc>
        <w:tc>
          <w:tcPr>
            <w:tcW w:w="880" w:type="dxa"/>
          </w:tcPr>
          <w:p w14:paraId="596B3386"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39</w:t>
            </w:r>
          </w:p>
        </w:tc>
        <w:tc>
          <w:tcPr>
            <w:tcW w:w="880" w:type="dxa"/>
          </w:tcPr>
          <w:p w14:paraId="00A4839C"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4</w:t>
            </w:r>
          </w:p>
        </w:tc>
        <w:tc>
          <w:tcPr>
            <w:tcW w:w="880" w:type="dxa"/>
          </w:tcPr>
          <w:p w14:paraId="4259A8A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2807</w:t>
            </w:r>
          </w:p>
        </w:tc>
        <w:tc>
          <w:tcPr>
            <w:tcW w:w="880" w:type="dxa"/>
          </w:tcPr>
          <w:p w14:paraId="04A8C6C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373</w:t>
            </w:r>
          </w:p>
        </w:tc>
        <w:tc>
          <w:tcPr>
            <w:tcW w:w="880" w:type="dxa"/>
          </w:tcPr>
          <w:p w14:paraId="59DD60C8" w14:textId="77777777" w:rsidR="00441568" w:rsidRPr="00AF2F16" w:rsidRDefault="00441568" w:rsidP="00441568">
            <w:pPr>
              <w:ind w:firstLine="0"/>
              <w:rPr>
                <w:rFonts w:eastAsia="Courier New" w:cs="Courier New"/>
                <w:color w:val="000000"/>
                <w:sz w:val="20"/>
                <w:lang w:bidi="fr-FR"/>
              </w:rPr>
            </w:pPr>
          </w:p>
        </w:tc>
        <w:tc>
          <w:tcPr>
            <w:tcW w:w="880" w:type="dxa"/>
          </w:tcPr>
          <w:p w14:paraId="1CD6B8DE" w14:textId="77777777" w:rsidR="00441568" w:rsidRPr="00AF2F16" w:rsidRDefault="00441568" w:rsidP="00441568">
            <w:pPr>
              <w:ind w:firstLine="0"/>
              <w:rPr>
                <w:rFonts w:eastAsia="Courier New" w:cs="Courier New"/>
                <w:color w:val="000000"/>
                <w:sz w:val="20"/>
                <w:lang w:bidi="fr-FR"/>
              </w:rPr>
            </w:pPr>
          </w:p>
        </w:tc>
        <w:tc>
          <w:tcPr>
            <w:tcW w:w="880" w:type="dxa"/>
          </w:tcPr>
          <w:p w14:paraId="747ED8D0" w14:textId="77777777" w:rsidR="00441568" w:rsidRPr="00AF2F16" w:rsidRDefault="00441568" w:rsidP="00441568">
            <w:pPr>
              <w:ind w:firstLine="0"/>
              <w:rPr>
                <w:rFonts w:eastAsia="Courier New" w:cs="Courier New"/>
                <w:color w:val="000000"/>
                <w:sz w:val="20"/>
                <w:lang w:bidi="fr-FR"/>
              </w:rPr>
            </w:pPr>
          </w:p>
        </w:tc>
        <w:tc>
          <w:tcPr>
            <w:tcW w:w="880" w:type="dxa"/>
          </w:tcPr>
          <w:p w14:paraId="41509E4C" w14:textId="77777777" w:rsidR="00441568" w:rsidRPr="00AF2F16" w:rsidRDefault="00441568" w:rsidP="00441568">
            <w:pPr>
              <w:ind w:firstLine="0"/>
              <w:rPr>
                <w:rFonts w:eastAsia="Courier New" w:cs="Courier New"/>
                <w:color w:val="000000"/>
                <w:sz w:val="20"/>
                <w:lang w:bidi="fr-FR"/>
              </w:rPr>
            </w:pPr>
          </w:p>
        </w:tc>
        <w:tc>
          <w:tcPr>
            <w:tcW w:w="880" w:type="dxa"/>
          </w:tcPr>
          <w:p w14:paraId="4CD5917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15594</w:t>
            </w:r>
          </w:p>
        </w:tc>
        <w:tc>
          <w:tcPr>
            <w:tcW w:w="880" w:type="dxa"/>
          </w:tcPr>
          <w:p w14:paraId="383A637D" w14:textId="77777777" w:rsidR="00441568" w:rsidRPr="00AF2F16" w:rsidRDefault="00441568" w:rsidP="00441568">
            <w:pPr>
              <w:ind w:firstLine="0"/>
              <w:rPr>
                <w:rFonts w:eastAsia="Times"/>
                <w:sz w:val="20"/>
              </w:rPr>
            </w:pPr>
            <w:r w:rsidRPr="00AF2F16">
              <w:rPr>
                <w:rStyle w:val="Tabledesmatires13TimesNewRoman65ptExact"/>
                <w:rFonts w:eastAsia="Times"/>
                <w:sz w:val="20"/>
              </w:rPr>
              <w:t>1962</w:t>
            </w:r>
          </w:p>
        </w:tc>
      </w:tr>
      <w:tr w:rsidR="00441568" w:rsidRPr="00AF2F16" w14:paraId="1683EBB3" w14:textId="77777777">
        <w:tc>
          <w:tcPr>
            <w:tcW w:w="617" w:type="dxa"/>
          </w:tcPr>
          <w:p w14:paraId="4249142F" w14:textId="77777777" w:rsidR="00441568" w:rsidRPr="00AF2F16" w:rsidRDefault="00441568" w:rsidP="00441568">
            <w:pPr>
              <w:ind w:firstLine="0"/>
              <w:rPr>
                <w:rFonts w:eastAsia="Times"/>
                <w:sz w:val="20"/>
              </w:rPr>
            </w:pPr>
          </w:p>
        </w:tc>
        <w:tc>
          <w:tcPr>
            <w:tcW w:w="879" w:type="dxa"/>
          </w:tcPr>
          <w:p w14:paraId="08981C0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(5.7)</w:t>
            </w:r>
          </w:p>
        </w:tc>
        <w:tc>
          <w:tcPr>
            <w:tcW w:w="880" w:type="dxa"/>
          </w:tcPr>
          <w:p w14:paraId="4E7800E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(4.2)</w:t>
            </w:r>
          </w:p>
        </w:tc>
        <w:tc>
          <w:tcPr>
            <w:tcW w:w="880" w:type="dxa"/>
          </w:tcPr>
          <w:p w14:paraId="6CC8496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(0.67)</w:t>
            </w:r>
          </w:p>
        </w:tc>
        <w:tc>
          <w:tcPr>
            <w:tcW w:w="880" w:type="dxa"/>
          </w:tcPr>
          <w:p w14:paraId="5AB4F54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(0.3)</w:t>
            </w:r>
          </w:p>
        </w:tc>
        <w:tc>
          <w:tcPr>
            <w:tcW w:w="880" w:type="dxa"/>
          </w:tcPr>
          <w:p w14:paraId="6B33284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(50.3)</w:t>
            </w:r>
          </w:p>
        </w:tc>
        <w:tc>
          <w:tcPr>
            <w:tcW w:w="880" w:type="dxa"/>
          </w:tcPr>
          <w:p w14:paraId="249CB9B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(45.9)</w:t>
            </w:r>
          </w:p>
        </w:tc>
        <w:tc>
          <w:tcPr>
            <w:tcW w:w="880" w:type="dxa"/>
          </w:tcPr>
          <w:p w14:paraId="2B8E0CA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(14.7)</w:t>
            </w:r>
          </w:p>
        </w:tc>
        <w:tc>
          <w:tcPr>
            <w:tcW w:w="880" w:type="dxa"/>
          </w:tcPr>
          <w:p w14:paraId="03894F9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(8.7)</w:t>
            </w:r>
          </w:p>
        </w:tc>
        <w:tc>
          <w:tcPr>
            <w:tcW w:w="880" w:type="dxa"/>
          </w:tcPr>
          <w:p w14:paraId="45BE5E2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(10.4)</w:t>
            </w:r>
          </w:p>
        </w:tc>
        <w:tc>
          <w:tcPr>
            <w:tcW w:w="880" w:type="dxa"/>
          </w:tcPr>
          <w:p w14:paraId="332E7D9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(21.6)</w:t>
            </w:r>
          </w:p>
        </w:tc>
        <w:tc>
          <w:tcPr>
            <w:tcW w:w="880" w:type="dxa"/>
          </w:tcPr>
          <w:p w14:paraId="1994127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60965E6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03B0DEE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w:t>
            </w:r>
            <w:r w:rsidRPr="00AF2F16">
              <w:rPr>
                <w:rStyle w:val="Tabledesmatires13TimesNewRoman65ptExact"/>
                <w:rFonts w:eastAsia="Times"/>
                <w:sz w:val="20"/>
              </w:rPr>
              <w:t>18</w:t>
            </w:r>
            <w:r w:rsidRPr="00AF2F16">
              <w:rPr>
                <w:rFonts w:eastAsia="Courier New" w:cs="Courier New"/>
                <w:color w:val="000000"/>
                <w:sz w:val="20"/>
                <w:lang w:eastAsia="fr-FR" w:bidi="fr-FR"/>
              </w:rPr>
              <w:t>.</w:t>
            </w:r>
            <w:r w:rsidRPr="00AF2F16">
              <w:rPr>
                <w:rStyle w:val="Tabledesmatires13TimesNewRoman65ptExact"/>
                <w:rFonts w:eastAsia="Times"/>
                <w:sz w:val="20"/>
              </w:rPr>
              <w:t>0</w:t>
            </w:r>
            <w:r w:rsidRPr="00AF2F16">
              <w:rPr>
                <w:rFonts w:eastAsia="Courier New" w:cs="Courier New"/>
                <w:color w:val="000000"/>
                <w:sz w:val="20"/>
                <w:lang w:eastAsia="fr-FR" w:bidi="fr-FR"/>
              </w:rPr>
              <w:t>)</w:t>
            </w:r>
          </w:p>
        </w:tc>
        <w:tc>
          <w:tcPr>
            <w:tcW w:w="880" w:type="dxa"/>
          </w:tcPr>
          <w:p w14:paraId="336407F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(19.0)</w:t>
            </w:r>
          </w:p>
        </w:tc>
        <w:tc>
          <w:tcPr>
            <w:tcW w:w="880" w:type="dxa"/>
          </w:tcPr>
          <w:p w14:paraId="1F91F2C9" w14:textId="77777777" w:rsidR="00441568" w:rsidRPr="00AF2F16" w:rsidRDefault="00441568" w:rsidP="00441568">
            <w:pPr>
              <w:ind w:firstLine="0"/>
              <w:rPr>
                <w:rFonts w:eastAsia="Courier New" w:cs="Courier New"/>
                <w:color w:val="000000"/>
                <w:sz w:val="20"/>
                <w:lang w:bidi="fr-FR"/>
              </w:rPr>
            </w:pPr>
          </w:p>
        </w:tc>
        <w:tc>
          <w:tcPr>
            <w:tcW w:w="880" w:type="dxa"/>
          </w:tcPr>
          <w:p w14:paraId="3D1BC603" w14:textId="77777777" w:rsidR="00441568" w:rsidRPr="00AF2F16" w:rsidRDefault="00441568" w:rsidP="00441568">
            <w:pPr>
              <w:ind w:firstLine="0"/>
              <w:rPr>
                <w:rFonts w:eastAsia="Courier New" w:cs="Courier New"/>
                <w:color w:val="000000"/>
                <w:sz w:val="20"/>
                <w:lang w:bidi="fr-FR"/>
              </w:rPr>
            </w:pPr>
          </w:p>
        </w:tc>
        <w:tc>
          <w:tcPr>
            <w:tcW w:w="880" w:type="dxa"/>
          </w:tcPr>
          <w:p w14:paraId="6D883562" w14:textId="77777777" w:rsidR="00441568" w:rsidRPr="00AF2F16" w:rsidRDefault="00441568" w:rsidP="00441568">
            <w:pPr>
              <w:ind w:firstLine="0"/>
              <w:rPr>
                <w:rFonts w:eastAsia="Courier New" w:cs="Courier New"/>
                <w:color w:val="000000"/>
                <w:sz w:val="20"/>
                <w:lang w:bidi="fr-FR"/>
              </w:rPr>
            </w:pPr>
          </w:p>
        </w:tc>
        <w:tc>
          <w:tcPr>
            <w:tcW w:w="880" w:type="dxa"/>
          </w:tcPr>
          <w:p w14:paraId="1D74D7B5" w14:textId="77777777" w:rsidR="00441568" w:rsidRPr="00AF2F16" w:rsidRDefault="00441568" w:rsidP="00441568">
            <w:pPr>
              <w:ind w:firstLine="0"/>
              <w:rPr>
                <w:rFonts w:eastAsia="Courier New" w:cs="Courier New"/>
                <w:color w:val="000000"/>
                <w:sz w:val="20"/>
                <w:lang w:bidi="fr-FR"/>
              </w:rPr>
            </w:pPr>
          </w:p>
        </w:tc>
        <w:tc>
          <w:tcPr>
            <w:tcW w:w="880" w:type="dxa"/>
          </w:tcPr>
          <w:p w14:paraId="2683EBD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2DFB233F"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38B1CE8D" w14:textId="77777777">
        <w:tc>
          <w:tcPr>
            <w:tcW w:w="617" w:type="dxa"/>
          </w:tcPr>
          <w:p w14:paraId="5DF5F443" w14:textId="77777777" w:rsidR="00441568" w:rsidRPr="00AF2F16" w:rsidRDefault="00441568" w:rsidP="00441568">
            <w:pPr>
              <w:ind w:firstLine="0"/>
              <w:rPr>
                <w:rFonts w:eastAsia="Times"/>
                <w:sz w:val="20"/>
              </w:rPr>
            </w:pPr>
            <w:r w:rsidRPr="00AF2F16">
              <w:rPr>
                <w:rFonts w:eastAsia="Times"/>
                <w:sz w:val="20"/>
              </w:rPr>
              <w:t>1964</w:t>
            </w:r>
          </w:p>
        </w:tc>
        <w:tc>
          <w:tcPr>
            <w:tcW w:w="879" w:type="dxa"/>
          </w:tcPr>
          <w:p w14:paraId="3FA89E0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942</w:t>
            </w:r>
          </w:p>
        </w:tc>
        <w:tc>
          <w:tcPr>
            <w:tcW w:w="880" w:type="dxa"/>
          </w:tcPr>
          <w:p w14:paraId="42C4789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120</w:t>
            </w:r>
          </w:p>
        </w:tc>
        <w:tc>
          <w:tcPr>
            <w:tcW w:w="880" w:type="dxa"/>
          </w:tcPr>
          <w:p w14:paraId="0654371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133</w:t>
            </w:r>
          </w:p>
        </w:tc>
        <w:tc>
          <w:tcPr>
            <w:tcW w:w="880" w:type="dxa"/>
          </w:tcPr>
          <w:p w14:paraId="67D14FB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w:t>
            </w:r>
          </w:p>
        </w:tc>
        <w:tc>
          <w:tcPr>
            <w:tcW w:w="880" w:type="dxa"/>
          </w:tcPr>
          <w:p w14:paraId="63EBA5F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9112</w:t>
            </w:r>
          </w:p>
        </w:tc>
        <w:tc>
          <w:tcPr>
            <w:tcW w:w="880" w:type="dxa"/>
          </w:tcPr>
          <w:p w14:paraId="624C204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1124</w:t>
            </w:r>
          </w:p>
        </w:tc>
        <w:tc>
          <w:tcPr>
            <w:tcW w:w="880" w:type="dxa"/>
          </w:tcPr>
          <w:p w14:paraId="1D7EE1D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2114</w:t>
            </w:r>
          </w:p>
        </w:tc>
        <w:tc>
          <w:tcPr>
            <w:tcW w:w="880" w:type="dxa"/>
          </w:tcPr>
          <w:p w14:paraId="27AAC8B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133</w:t>
            </w:r>
          </w:p>
        </w:tc>
        <w:tc>
          <w:tcPr>
            <w:tcW w:w="880" w:type="dxa"/>
          </w:tcPr>
          <w:p w14:paraId="5DE3565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1616</w:t>
            </w:r>
          </w:p>
        </w:tc>
        <w:tc>
          <w:tcPr>
            <w:tcW w:w="880" w:type="dxa"/>
          </w:tcPr>
          <w:p w14:paraId="75735DF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351</w:t>
            </w:r>
          </w:p>
        </w:tc>
        <w:tc>
          <w:tcPr>
            <w:tcW w:w="880" w:type="dxa"/>
          </w:tcPr>
          <w:p w14:paraId="65E8557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w:t>
            </w:r>
          </w:p>
        </w:tc>
        <w:tc>
          <w:tcPr>
            <w:tcW w:w="880" w:type="dxa"/>
          </w:tcPr>
          <w:p w14:paraId="1D24CCB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w:t>
            </w:r>
          </w:p>
        </w:tc>
        <w:tc>
          <w:tcPr>
            <w:tcW w:w="880" w:type="dxa"/>
          </w:tcPr>
          <w:p w14:paraId="27CE71A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3251</w:t>
            </w:r>
          </w:p>
        </w:tc>
        <w:tc>
          <w:tcPr>
            <w:tcW w:w="880" w:type="dxa"/>
          </w:tcPr>
          <w:p w14:paraId="35EBFAF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448</w:t>
            </w:r>
          </w:p>
        </w:tc>
        <w:tc>
          <w:tcPr>
            <w:tcW w:w="880" w:type="dxa"/>
          </w:tcPr>
          <w:p w14:paraId="390714D8" w14:textId="77777777" w:rsidR="00441568" w:rsidRPr="00AF2F16" w:rsidRDefault="00441568" w:rsidP="00441568">
            <w:pPr>
              <w:ind w:firstLine="0"/>
              <w:rPr>
                <w:rFonts w:eastAsia="Courier New" w:cs="Courier New"/>
                <w:color w:val="000000"/>
                <w:sz w:val="20"/>
                <w:lang w:bidi="fr-FR"/>
              </w:rPr>
            </w:pPr>
          </w:p>
        </w:tc>
        <w:tc>
          <w:tcPr>
            <w:tcW w:w="880" w:type="dxa"/>
          </w:tcPr>
          <w:p w14:paraId="5FB770C4" w14:textId="77777777" w:rsidR="00441568" w:rsidRPr="00AF2F16" w:rsidRDefault="00441568" w:rsidP="00441568">
            <w:pPr>
              <w:ind w:firstLine="0"/>
              <w:rPr>
                <w:rFonts w:eastAsia="Courier New" w:cs="Courier New"/>
                <w:color w:val="000000"/>
                <w:sz w:val="20"/>
                <w:lang w:bidi="fr-FR"/>
              </w:rPr>
            </w:pPr>
          </w:p>
        </w:tc>
        <w:tc>
          <w:tcPr>
            <w:tcW w:w="880" w:type="dxa"/>
          </w:tcPr>
          <w:p w14:paraId="1B6E084A" w14:textId="77777777" w:rsidR="00441568" w:rsidRPr="00AF2F16" w:rsidRDefault="00441568" w:rsidP="00441568">
            <w:pPr>
              <w:ind w:firstLine="0"/>
              <w:rPr>
                <w:rFonts w:eastAsia="Courier New" w:cs="Courier New"/>
                <w:color w:val="000000"/>
                <w:sz w:val="20"/>
                <w:lang w:bidi="fr-FR"/>
              </w:rPr>
            </w:pPr>
          </w:p>
        </w:tc>
        <w:tc>
          <w:tcPr>
            <w:tcW w:w="880" w:type="dxa"/>
          </w:tcPr>
          <w:p w14:paraId="6740C6BD" w14:textId="77777777" w:rsidR="00441568" w:rsidRPr="00AF2F16" w:rsidRDefault="00441568" w:rsidP="00441568">
            <w:pPr>
              <w:ind w:firstLine="0"/>
              <w:rPr>
                <w:rFonts w:eastAsia="Courier New" w:cs="Courier New"/>
                <w:color w:val="000000"/>
                <w:sz w:val="20"/>
                <w:lang w:bidi="fr-FR"/>
              </w:rPr>
            </w:pPr>
          </w:p>
        </w:tc>
        <w:tc>
          <w:tcPr>
            <w:tcW w:w="880" w:type="dxa"/>
          </w:tcPr>
          <w:p w14:paraId="3B1521E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17179</w:t>
            </w:r>
          </w:p>
        </w:tc>
        <w:tc>
          <w:tcPr>
            <w:tcW w:w="880" w:type="dxa"/>
          </w:tcPr>
          <w:p w14:paraId="34C3055F"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2186</w:t>
            </w:r>
          </w:p>
        </w:tc>
      </w:tr>
      <w:tr w:rsidR="00441568" w:rsidRPr="00AF2F16" w14:paraId="0872CD25" w14:textId="77777777">
        <w:tc>
          <w:tcPr>
            <w:tcW w:w="617" w:type="dxa"/>
          </w:tcPr>
          <w:p w14:paraId="184DC42D" w14:textId="77777777" w:rsidR="00441568" w:rsidRPr="00AF2F16" w:rsidRDefault="00441568" w:rsidP="00441568">
            <w:pPr>
              <w:ind w:firstLine="0"/>
              <w:rPr>
                <w:rFonts w:eastAsia="Times"/>
                <w:sz w:val="20"/>
              </w:rPr>
            </w:pPr>
          </w:p>
        </w:tc>
        <w:tc>
          <w:tcPr>
            <w:tcW w:w="879" w:type="dxa"/>
          </w:tcPr>
          <w:p w14:paraId="7A6BBAB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(5.5)</w:t>
            </w:r>
          </w:p>
        </w:tc>
        <w:tc>
          <w:tcPr>
            <w:tcW w:w="880" w:type="dxa"/>
          </w:tcPr>
          <w:p w14:paraId="11E75D3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(5.4)</w:t>
            </w:r>
          </w:p>
        </w:tc>
        <w:tc>
          <w:tcPr>
            <w:tcW w:w="880" w:type="dxa"/>
          </w:tcPr>
          <w:p w14:paraId="73F0EE1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Pr>
          <w:p w14:paraId="7CEB992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755FB6C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(53-0)</w:t>
            </w:r>
          </w:p>
        </w:tc>
        <w:tc>
          <w:tcPr>
            <w:tcW w:w="880" w:type="dxa"/>
          </w:tcPr>
          <w:p w14:paraId="73F4A88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(51.4)</w:t>
            </w:r>
          </w:p>
        </w:tc>
        <w:tc>
          <w:tcPr>
            <w:tcW w:w="880" w:type="dxa"/>
          </w:tcPr>
          <w:p w14:paraId="0BF1CC4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(12.3)</w:t>
            </w:r>
          </w:p>
        </w:tc>
        <w:tc>
          <w:tcPr>
            <w:tcW w:w="880" w:type="dxa"/>
          </w:tcPr>
          <w:p w14:paraId="5635E70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(6.1)</w:t>
            </w:r>
          </w:p>
        </w:tc>
        <w:tc>
          <w:tcPr>
            <w:tcW w:w="880" w:type="dxa"/>
          </w:tcPr>
          <w:p w14:paraId="6CEBE1D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(9.4)</w:t>
            </w:r>
          </w:p>
        </w:tc>
        <w:tc>
          <w:tcPr>
            <w:tcW w:w="880" w:type="dxa"/>
          </w:tcPr>
          <w:p w14:paraId="3043ABB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(16.0)</w:t>
            </w:r>
          </w:p>
        </w:tc>
        <w:tc>
          <w:tcPr>
            <w:tcW w:w="880" w:type="dxa"/>
          </w:tcPr>
          <w:p w14:paraId="2F1FE87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(.06)</w:t>
            </w:r>
          </w:p>
        </w:tc>
        <w:tc>
          <w:tcPr>
            <w:tcW w:w="880" w:type="dxa"/>
          </w:tcPr>
          <w:p w14:paraId="76252A2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0ACE80E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(18.9)</w:t>
            </w:r>
          </w:p>
        </w:tc>
        <w:tc>
          <w:tcPr>
            <w:tcW w:w="880" w:type="dxa"/>
          </w:tcPr>
          <w:p w14:paraId="2F34891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(20.5)</w:t>
            </w:r>
          </w:p>
        </w:tc>
        <w:tc>
          <w:tcPr>
            <w:tcW w:w="880" w:type="dxa"/>
          </w:tcPr>
          <w:p w14:paraId="0D7D2442" w14:textId="77777777" w:rsidR="00441568" w:rsidRPr="00AF2F16" w:rsidRDefault="00441568" w:rsidP="00441568">
            <w:pPr>
              <w:ind w:firstLine="0"/>
              <w:rPr>
                <w:rFonts w:eastAsia="Courier New" w:cs="Courier New"/>
                <w:color w:val="000000"/>
                <w:sz w:val="20"/>
                <w:lang w:bidi="fr-FR"/>
              </w:rPr>
            </w:pPr>
          </w:p>
        </w:tc>
        <w:tc>
          <w:tcPr>
            <w:tcW w:w="880" w:type="dxa"/>
          </w:tcPr>
          <w:p w14:paraId="14E4C215" w14:textId="77777777" w:rsidR="00441568" w:rsidRPr="00AF2F16" w:rsidRDefault="00441568" w:rsidP="00441568">
            <w:pPr>
              <w:ind w:firstLine="0"/>
              <w:rPr>
                <w:rFonts w:eastAsia="Courier New" w:cs="Courier New"/>
                <w:color w:val="000000"/>
                <w:sz w:val="20"/>
                <w:lang w:bidi="fr-FR"/>
              </w:rPr>
            </w:pPr>
          </w:p>
        </w:tc>
        <w:tc>
          <w:tcPr>
            <w:tcW w:w="880" w:type="dxa"/>
          </w:tcPr>
          <w:p w14:paraId="26F66BC2" w14:textId="77777777" w:rsidR="00441568" w:rsidRPr="00AF2F16" w:rsidRDefault="00441568" w:rsidP="00441568">
            <w:pPr>
              <w:ind w:firstLine="0"/>
              <w:rPr>
                <w:rFonts w:eastAsia="Courier New" w:cs="Courier New"/>
                <w:color w:val="000000"/>
                <w:sz w:val="20"/>
                <w:lang w:bidi="fr-FR"/>
              </w:rPr>
            </w:pPr>
          </w:p>
        </w:tc>
        <w:tc>
          <w:tcPr>
            <w:tcW w:w="880" w:type="dxa"/>
          </w:tcPr>
          <w:p w14:paraId="5690B9EE" w14:textId="77777777" w:rsidR="00441568" w:rsidRPr="00AF2F16" w:rsidRDefault="00441568" w:rsidP="00441568">
            <w:pPr>
              <w:ind w:firstLine="0"/>
              <w:rPr>
                <w:rFonts w:eastAsia="Courier New" w:cs="Courier New"/>
                <w:color w:val="000000"/>
                <w:sz w:val="20"/>
                <w:lang w:bidi="fr-FR"/>
              </w:rPr>
            </w:pPr>
          </w:p>
        </w:tc>
        <w:tc>
          <w:tcPr>
            <w:tcW w:w="880" w:type="dxa"/>
          </w:tcPr>
          <w:p w14:paraId="0939D21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0A3E05D7"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7EBD4E8B" w14:textId="77777777">
        <w:tc>
          <w:tcPr>
            <w:tcW w:w="617" w:type="dxa"/>
          </w:tcPr>
          <w:p w14:paraId="3734B538" w14:textId="77777777" w:rsidR="00441568" w:rsidRPr="00AF2F16" w:rsidRDefault="00441568" w:rsidP="00441568">
            <w:pPr>
              <w:ind w:firstLine="0"/>
              <w:rPr>
                <w:rFonts w:eastAsia="Times"/>
                <w:sz w:val="20"/>
              </w:rPr>
            </w:pPr>
            <w:r w:rsidRPr="00AF2F16">
              <w:rPr>
                <w:rFonts w:eastAsia="Times"/>
                <w:sz w:val="20"/>
              </w:rPr>
              <w:t>1965</w:t>
            </w:r>
          </w:p>
        </w:tc>
        <w:tc>
          <w:tcPr>
            <w:tcW w:w="879" w:type="dxa"/>
          </w:tcPr>
          <w:p w14:paraId="7C1908B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679</w:t>
            </w:r>
          </w:p>
        </w:tc>
        <w:tc>
          <w:tcPr>
            <w:tcW w:w="880" w:type="dxa"/>
          </w:tcPr>
          <w:p w14:paraId="676F8F5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94</w:t>
            </w:r>
          </w:p>
        </w:tc>
        <w:tc>
          <w:tcPr>
            <w:tcW w:w="880" w:type="dxa"/>
          </w:tcPr>
          <w:p w14:paraId="3DDA23F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67</w:t>
            </w:r>
          </w:p>
        </w:tc>
        <w:tc>
          <w:tcPr>
            <w:tcW w:w="880" w:type="dxa"/>
          </w:tcPr>
          <w:p w14:paraId="74A2992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w:t>
            </w:r>
          </w:p>
        </w:tc>
        <w:tc>
          <w:tcPr>
            <w:tcW w:w="880" w:type="dxa"/>
          </w:tcPr>
          <w:p w14:paraId="1CD9CED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9199</w:t>
            </w:r>
          </w:p>
        </w:tc>
        <w:tc>
          <w:tcPr>
            <w:tcW w:w="880" w:type="dxa"/>
          </w:tcPr>
          <w:p w14:paraId="6AE038E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1372</w:t>
            </w:r>
          </w:p>
        </w:tc>
        <w:tc>
          <w:tcPr>
            <w:tcW w:w="880" w:type="dxa"/>
          </w:tcPr>
          <w:p w14:paraId="36F42EB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1982</w:t>
            </w:r>
          </w:p>
        </w:tc>
        <w:tc>
          <w:tcPr>
            <w:tcW w:w="880" w:type="dxa"/>
          </w:tcPr>
          <w:p w14:paraId="50B0137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151</w:t>
            </w:r>
          </w:p>
        </w:tc>
        <w:tc>
          <w:tcPr>
            <w:tcW w:w="880" w:type="dxa"/>
          </w:tcPr>
          <w:p w14:paraId="0DE6B96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1527</w:t>
            </w:r>
          </w:p>
        </w:tc>
        <w:tc>
          <w:tcPr>
            <w:tcW w:w="880" w:type="dxa"/>
          </w:tcPr>
          <w:p w14:paraId="67639F1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398</w:t>
            </w:r>
          </w:p>
        </w:tc>
        <w:tc>
          <w:tcPr>
            <w:tcW w:w="880" w:type="dxa"/>
          </w:tcPr>
          <w:p w14:paraId="73DA830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w:t>
            </w:r>
          </w:p>
        </w:tc>
        <w:tc>
          <w:tcPr>
            <w:tcW w:w="880" w:type="dxa"/>
          </w:tcPr>
          <w:p w14:paraId="20E094C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w:t>
            </w:r>
          </w:p>
        </w:tc>
        <w:tc>
          <w:tcPr>
            <w:tcW w:w="880" w:type="dxa"/>
          </w:tcPr>
          <w:p w14:paraId="62B97BC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2456</w:t>
            </w:r>
          </w:p>
        </w:tc>
        <w:tc>
          <w:tcPr>
            <w:tcW w:w="880" w:type="dxa"/>
          </w:tcPr>
          <w:p w14:paraId="00CE4C1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389</w:t>
            </w:r>
          </w:p>
        </w:tc>
        <w:tc>
          <w:tcPr>
            <w:tcW w:w="880" w:type="dxa"/>
          </w:tcPr>
          <w:p w14:paraId="05493306" w14:textId="77777777" w:rsidR="00441568" w:rsidRPr="00AF2F16" w:rsidRDefault="00441568" w:rsidP="00441568">
            <w:pPr>
              <w:ind w:firstLine="0"/>
              <w:rPr>
                <w:rFonts w:eastAsia="Courier New" w:cs="Courier New"/>
                <w:color w:val="000000"/>
                <w:sz w:val="20"/>
                <w:lang w:bidi="fr-FR"/>
              </w:rPr>
            </w:pPr>
          </w:p>
        </w:tc>
        <w:tc>
          <w:tcPr>
            <w:tcW w:w="880" w:type="dxa"/>
          </w:tcPr>
          <w:p w14:paraId="6437108C" w14:textId="77777777" w:rsidR="00441568" w:rsidRPr="00AF2F16" w:rsidRDefault="00441568" w:rsidP="00441568">
            <w:pPr>
              <w:ind w:firstLine="0"/>
              <w:rPr>
                <w:rFonts w:eastAsia="Courier New" w:cs="Courier New"/>
                <w:color w:val="000000"/>
                <w:sz w:val="20"/>
                <w:lang w:bidi="fr-FR"/>
              </w:rPr>
            </w:pPr>
          </w:p>
        </w:tc>
        <w:tc>
          <w:tcPr>
            <w:tcW w:w="880" w:type="dxa"/>
          </w:tcPr>
          <w:p w14:paraId="2F82A602" w14:textId="77777777" w:rsidR="00441568" w:rsidRPr="00AF2F16" w:rsidRDefault="00441568" w:rsidP="00441568">
            <w:pPr>
              <w:ind w:firstLine="0"/>
              <w:rPr>
                <w:rFonts w:eastAsia="Courier New" w:cs="Courier New"/>
                <w:color w:val="000000"/>
                <w:sz w:val="20"/>
                <w:lang w:bidi="fr-FR"/>
              </w:rPr>
            </w:pPr>
          </w:p>
        </w:tc>
        <w:tc>
          <w:tcPr>
            <w:tcW w:w="880" w:type="dxa"/>
          </w:tcPr>
          <w:p w14:paraId="42275878" w14:textId="77777777" w:rsidR="00441568" w:rsidRPr="00AF2F16" w:rsidRDefault="00441568" w:rsidP="00441568">
            <w:pPr>
              <w:ind w:firstLine="0"/>
              <w:rPr>
                <w:rFonts w:eastAsia="Courier New" w:cs="Courier New"/>
                <w:color w:val="000000"/>
                <w:sz w:val="20"/>
                <w:lang w:bidi="fr-FR"/>
              </w:rPr>
            </w:pPr>
          </w:p>
        </w:tc>
        <w:tc>
          <w:tcPr>
            <w:tcW w:w="880" w:type="dxa"/>
          </w:tcPr>
          <w:p w14:paraId="7A79C0D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15930</w:t>
            </w:r>
          </w:p>
        </w:tc>
        <w:tc>
          <w:tcPr>
            <w:tcW w:w="880" w:type="dxa"/>
          </w:tcPr>
          <w:p w14:paraId="2BE802B9"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2422</w:t>
            </w:r>
          </w:p>
        </w:tc>
      </w:tr>
      <w:tr w:rsidR="00441568" w:rsidRPr="00AF2F16" w14:paraId="1C3527F3" w14:textId="77777777">
        <w:tc>
          <w:tcPr>
            <w:tcW w:w="617" w:type="dxa"/>
          </w:tcPr>
          <w:p w14:paraId="3F7B1472" w14:textId="77777777" w:rsidR="00441568" w:rsidRPr="00AF2F16" w:rsidRDefault="00441568" w:rsidP="00441568">
            <w:pPr>
              <w:ind w:firstLine="0"/>
              <w:rPr>
                <w:rFonts w:eastAsia="Times"/>
                <w:sz w:val="20"/>
              </w:rPr>
            </w:pPr>
          </w:p>
        </w:tc>
        <w:tc>
          <w:tcPr>
            <w:tcW w:w="879" w:type="dxa"/>
          </w:tcPr>
          <w:p w14:paraId="6FCC2D4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(4.3)</w:t>
            </w:r>
          </w:p>
        </w:tc>
        <w:tc>
          <w:tcPr>
            <w:tcW w:w="880" w:type="dxa"/>
          </w:tcPr>
          <w:p w14:paraId="06F120A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(3.9)</w:t>
            </w:r>
          </w:p>
        </w:tc>
        <w:tc>
          <w:tcPr>
            <w:tcW w:w="880" w:type="dxa"/>
          </w:tcPr>
          <w:p w14:paraId="6B7DB0C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(0.4)</w:t>
            </w:r>
          </w:p>
        </w:tc>
        <w:tc>
          <w:tcPr>
            <w:tcW w:w="880" w:type="dxa"/>
          </w:tcPr>
          <w:p w14:paraId="4FF4B36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(0.5)</w:t>
            </w:r>
          </w:p>
        </w:tc>
        <w:tc>
          <w:tcPr>
            <w:tcW w:w="880" w:type="dxa"/>
          </w:tcPr>
          <w:p w14:paraId="7992D42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(57.7)</w:t>
            </w:r>
          </w:p>
        </w:tc>
        <w:tc>
          <w:tcPr>
            <w:tcW w:w="880" w:type="dxa"/>
          </w:tcPr>
          <w:p w14:paraId="10E29BD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(56.6)</w:t>
            </w:r>
          </w:p>
        </w:tc>
        <w:tc>
          <w:tcPr>
            <w:tcW w:w="880" w:type="dxa"/>
          </w:tcPr>
          <w:p w14:paraId="60804FE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(12.4)</w:t>
            </w:r>
          </w:p>
        </w:tc>
        <w:tc>
          <w:tcPr>
            <w:tcW w:w="880" w:type="dxa"/>
          </w:tcPr>
          <w:p w14:paraId="35864CD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(6.2)</w:t>
            </w:r>
          </w:p>
        </w:tc>
        <w:tc>
          <w:tcPr>
            <w:tcW w:w="880" w:type="dxa"/>
          </w:tcPr>
          <w:p w14:paraId="7C3F0B4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(9.6)</w:t>
            </w:r>
          </w:p>
        </w:tc>
        <w:tc>
          <w:tcPr>
            <w:tcW w:w="880" w:type="dxa"/>
          </w:tcPr>
          <w:p w14:paraId="19A18D7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(16.4)</w:t>
            </w:r>
          </w:p>
        </w:tc>
        <w:tc>
          <w:tcPr>
            <w:tcW w:w="880" w:type="dxa"/>
          </w:tcPr>
          <w:p w14:paraId="65BC2DA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(0.1)</w:t>
            </w:r>
          </w:p>
        </w:tc>
        <w:tc>
          <w:tcPr>
            <w:tcW w:w="880" w:type="dxa"/>
          </w:tcPr>
          <w:p w14:paraId="7F300DF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7194ED0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(15.4)</w:t>
            </w:r>
          </w:p>
        </w:tc>
        <w:tc>
          <w:tcPr>
            <w:tcW w:w="880" w:type="dxa"/>
          </w:tcPr>
          <w:p w14:paraId="79565B8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(16.1)</w:t>
            </w:r>
          </w:p>
        </w:tc>
        <w:tc>
          <w:tcPr>
            <w:tcW w:w="880" w:type="dxa"/>
          </w:tcPr>
          <w:p w14:paraId="0102C548" w14:textId="77777777" w:rsidR="00441568" w:rsidRPr="00AF2F16" w:rsidRDefault="00441568" w:rsidP="00441568">
            <w:pPr>
              <w:ind w:firstLine="0"/>
              <w:rPr>
                <w:rFonts w:eastAsia="Courier New" w:cs="Courier New"/>
                <w:color w:val="000000"/>
                <w:sz w:val="20"/>
                <w:lang w:bidi="fr-FR"/>
              </w:rPr>
            </w:pPr>
          </w:p>
        </w:tc>
        <w:tc>
          <w:tcPr>
            <w:tcW w:w="880" w:type="dxa"/>
          </w:tcPr>
          <w:p w14:paraId="62571047" w14:textId="77777777" w:rsidR="00441568" w:rsidRPr="00AF2F16" w:rsidRDefault="00441568" w:rsidP="00441568">
            <w:pPr>
              <w:ind w:firstLine="0"/>
              <w:rPr>
                <w:rFonts w:eastAsia="Courier New" w:cs="Courier New"/>
                <w:color w:val="000000"/>
                <w:sz w:val="20"/>
                <w:lang w:bidi="fr-FR"/>
              </w:rPr>
            </w:pPr>
          </w:p>
        </w:tc>
        <w:tc>
          <w:tcPr>
            <w:tcW w:w="880" w:type="dxa"/>
          </w:tcPr>
          <w:p w14:paraId="41186BAE" w14:textId="77777777" w:rsidR="00441568" w:rsidRPr="00AF2F16" w:rsidRDefault="00441568" w:rsidP="00441568">
            <w:pPr>
              <w:ind w:firstLine="0"/>
              <w:rPr>
                <w:rFonts w:eastAsia="Courier New" w:cs="Courier New"/>
                <w:color w:val="000000"/>
                <w:sz w:val="20"/>
                <w:lang w:bidi="fr-FR"/>
              </w:rPr>
            </w:pPr>
          </w:p>
        </w:tc>
        <w:tc>
          <w:tcPr>
            <w:tcW w:w="880" w:type="dxa"/>
          </w:tcPr>
          <w:p w14:paraId="60E7C920" w14:textId="77777777" w:rsidR="00441568" w:rsidRPr="00AF2F16" w:rsidRDefault="00441568" w:rsidP="00441568">
            <w:pPr>
              <w:ind w:firstLine="0"/>
              <w:rPr>
                <w:rFonts w:eastAsia="Courier New" w:cs="Courier New"/>
                <w:color w:val="000000"/>
                <w:sz w:val="20"/>
                <w:lang w:bidi="fr-FR"/>
              </w:rPr>
            </w:pPr>
          </w:p>
        </w:tc>
        <w:tc>
          <w:tcPr>
            <w:tcW w:w="880" w:type="dxa"/>
          </w:tcPr>
          <w:p w14:paraId="371BC57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3F723A58"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3B90634A" w14:textId="77777777">
        <w:tc>
          <w:tcPr>
            <w:tcW w:w="617" w:type="dxa"/>
          </w:tcPr>
          <w:p w14:paraId="3E4A50EC" w14:textId="77777777" w:rsidR="00441568" w:rsidRPr="00AF2F16" w:rsidRDefault="00441568" w:rsidP="00441568">
            <w:pPr>
              <w:ind w:firstLine="0"/>
              <w:rPr>
                <w:rFonts w:eastAsia="Times"/>
                <w:sz w:val="20"/>
              </w:rPr>
            </w:pPr>
            <w:r w:rsidRPr="00AF2F16">
              <w:rPr>
                <w:rFonts w:eastAsia="Times"/>
                <w:sz w:val="20"/>
              </w:rPr>
              <w:t>1966</w:t>
            </w:r>
          </w:p>
        </w:tc>
        <w:tc>
          <w:tcPr>
            <w:tcW w:w="879" w:type="dxa"/>
          </w:tcPr>
          <w:p w14:paraId="440F37B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704</w:t>
            </w:r>
          </w:p>
        </w:tc>
        <w:tc>
          <w:tcPr>
            <w:tcW w:w="880" w:type="dxa"/>
          </w:tcPr>
          <w:p w14:paraId="16D83F7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87</w:t>
            </w:r>
          </w:p>
        </w:tc>
        <w:tc>
          <w:tcPr>
            <w:tcW w:w="880" w:type="dxa"/>
          </w:tcPr>
          <w:p w14:paraId="0108957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84</w:t>
            </w:r>
          </w:p>
        </w:tc>
        <w:tc>
          <w:tcPr>
            <w:tcW w:w="880" w:type="dxa"/>
          </w:tcPr>
          <w:p w14:paraId="415B0E7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w:t>
            </w:r>
          </w:p>
        </w:tc>
        <w:tc>
          <w:tcPr>
            <w:tcW w:w="880" w:type="dxa"/>
          </w:tcPr>
          <w:p w14:paraId="5D47887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10281</w:t>
            </w:r>
          </w:p>
        </w:tc>
        <w:tc>
          <w:tcPr>
            <w:tcW w:w="880" w:type="dxa"/>
          </w:tcPr>
          <w:p w14:paraId="1C4BCF6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1559</w:t>
            </w:r>
          </w:p>
        </w:tc>
        <w:tc>
          <w:tcPr>
            <w:tcW w:w="880" w:type="dxa"/>
          </w:tcPr>
          <w:p w14:paraId="2360211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2173</w:t>
            </w:r>
          </w:p>
        </w:tc>
        <w:tc>
          <w:tcPr>
            <w:tcW w:w="880" w:type="dxa"/>
          </w:tcPr>
          <w:p w14:paraId="39E17F0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170</w:t>
            </w:r>
          </w:p>
        </w:tc>
        <w:tc>
          <w:tcPr>
            <w:tcW w:w="880" w:type="dxa"/>
          </w:tcPr>
          <w:p w14:paraId="1AD371C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1599</w:t>
            </w:r>
          </w:p>
        </w:tc>
        <w:tc>
          <w:tcPr>
            <w:tcW w:w="880" w:type="dxa"/>
          </w:tcPr>
          <w:p w14:paraId="3CBFF21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372</w:t>
            </w:r>
          </w:p>
        </w:tc>
        <w:tc>
          <w:tcPr>
            <w:tcW w:w="880" w:type="dxa"/>
          </w:tcPr>
          <w:p w14:paraId="2AB8768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w:t>
            </w:r>
          </w:p>
        </w:tc>
        <w:tc>
          <w:tcPr>
            <w:tcW w:w="880" w:type="dxa"/>
          </w:tcPr>
          <w:p w14:paraId="01A764F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w:t>
            </w:r>
          </w:p>
        </w:tc>
        <w:tc>
          <w:tcPr>
            <w:tcW w:w="880" w:type="dxa"/>
          </w:tcPr>
          <w:p w14:paraId="0DD94EB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2768</w:t>
            </w:r>
          </w:p>
        </w:tc>
        <w:tc>
          <w:tcPr>
            <w:tcW w:w="880" w:type="dxa"/>
          </w:tcPr>
          <w:p w14:paraId="64ADAD6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490</w:t>
            </w:r>
          </w:p>
        </w:tc>
        <w:tc>
          <w:tcPr>
            <w:tcW w:w="880" w:type="dxa"/>
          </w:tcPr>
          <w:p w14:paraId="75E23579" w14:textId="77777777" w:rsidR="00441568" w:rsidRPr="00AF2F16" w:rsidRDefault="00441568" w:rsidP="00441568">
            <w:pPr>
              <w:ind w:firstLine="0"/>
              <w:rPr>
                <w:rFonts w:eastAsia="Courier New" w:cs="Courier New"/>
                <w:color w:val="000000"/>
                <w:sz w:val="20"/>
                <w:lang w:bidi="fr-FR"/>
              </w:rPr>
            </w:pPr>
          </w:p>
        </w:tc>
        <w:tc>
          <w:tcPr>
            <w:tcW w:w="880" w:type="dxa"/>
          </w:tcPr>
          <w:p w14:paraId="022A5E71" w14:textId="77777777" w:rsidR="00441568" w:rsidRPr="00AF2F16" w:rsidRDefault="00441568" w:rsidP="00441568">
            <w:pPr>
              <w:ind w:firstLine="0"/>
              <w:rPr>
                <w:rFonts w:eastAsia="Courier New" w:cs="Courier New"/>
                <w:color w:val="000000"/>
                <w:sz w:val="20"/>
                <w:lang w:bidi="fr-FR"/>
              </w:rPr>
            </w:pPr>
          </w:p>
        </w:tc>
        <w:tc>
          <w:tcPr>
            <w:tcW w:w="880" w:type="dxa"/>
          </w:tcPr>
          <w:p w14:paraId="2E75D5B7" w14:textId="77777777" w:rsidR="00441568" w:rsidRPr="00AF2F16" w:rsidRDefault="00441568" w:rsidP="00441568">
            <w:pPr>
              <w:ind w:firstLine="0"/>
              <w:rPr>
                <w:rFonts w:eastAsia="Courier New" w:cs="Courier New"/>
                <w:color w:val="000000"/>
                <w:sz w:val="20"/>
                <w:lang w:bidi="fr-FR"/>
              </w:rPr>
            </w:pPr>
          </w:p>
        </w:tc>
        <w:tc>
          <w:tcPr>
            <w:tcW w:w="880" w:type="dxa"/>
          </w:tcPr>
          <w:p w14:paraId="79949DF4" w14:textId="77777777" w:rsidR="00441568" w:rsidRPr="00AF2F16" w:rsidRDefault="00441568" w:rsidP="00441568">
            <w:pPr>
              <w:ind w:firstLine="0"/>
              <w:rPr>
                <w:rFonts w:eastAsia="Courier New" w:cs="Courier New"/>
                <w:color w:val="000000"/>
                <w:sz w:val="20"/>
                <w:lang w:bidi="fr-FR"/>
              </w:rPr>
            </w:pPr>
          </w:p>
        </w:tc>
        <w:tc>
          <w:tcPr>
            <w:tcW w:w="880" w:type="dxa"/>
          </w:tcPr>
          <w:p w14:paraId="557C8DA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17625</w:t>
            </w:r>
          </w:p>
        </w:tc>
        <w:tc>
          <w:tcPr>
            <w:tcW w:w="880" w:type="dxa"/>
          </w:tcPr>
          <w:p w14:paraId="26523A39"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2685</w:t>
            </w:r>
          </w:p>
        </w:tc>
      </w:tr>
      <w:tr w:rsidR="00441568" w:rsidRPr="00AF2F16" w14:paraId="20522831" w14:textId="77777777">
        <w:tc>
          <w:tcPr>
            <w:tcW w:w="617" w:type="dxa"/>
          </w:tcPr>
          <w:p w14:paraId="2D3DEBC5" w14:textId="77777777" w:rsidR="00441568" w:rsidRPr="00AF2F16" w:rsidRDefault="00441568" w:rsidP="00441568">
            <w:pPr>
              <w:ind w:firstLine="0"/>
              <w:rPr>
                <w:rFonts w:eastAsia="Times"/>
                <w:sz w:val="20"/>
              </w:rPr>
            </w:pPr>
          </w:p>
        </w:tc>
        <w:tc>
          <w:tcPr>
            <w:tcW w:w="879" w:type="dxa"/>
          </w:tcPr>
          <w:p w14:paraId="3B8AAEE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(4.0)</w:t>
            </w:r>
          </w:p>
        </w:tc>
        <w:tc>
          <w:tcPr>
            <w:tcW w:w="880" w:type="dxa"/>
          </w:tcPr>
          <w:p w14:paraId="5264683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(3.2)</w:t>
            </w:r>
          </w:p>
        </w:tc>
        <w:tc>
          <w:tcPr>
            <w:tcW w:w="880" w:type="dxa"/>
          </w:tcPr>
          <w:p w14:paraId="70FF352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(0.4)</w:t>
            </w:r>
          </w:p>
        </w:tc>
        <w:tc>
          <w:tcPr>
            <w:tcW w:w="880" w:type="dxa"/>
          </w:tcPr>
          <w:p w14:paraId="09A759A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7427744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(58.3)</w:t>
            </w:r>
          </w:p>
        </w:tc>
        <w:tc>
          <w:tcPr>
            <w:tcW w:w="880" w:type="dxa"/>
          </w:tcPr>
          <w:p w14:paraId="28A5618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(58.1)</w:t>
            </w:r>
          </w:p>
        </w:tc>
        <w:tc>
          <w:tcPr>
            <w:tcW w:w="880" w:type="dxa"/>
          </w:tcPr>
          <w:p w14:paraId="6B9B2A5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(12.3)</w:t>
            </w:r>
          </w:p>
        </w:tc>
        <w:tc>
          <w:tcPr>
            <w:tcW w:w="880" w:type="dxa"/>
          </w:tcPr>
          <w:p w14:paraId="3AB3610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(6.3)</w:t>
            </w:r>
          </w:p>
        </w:tc>
        <w:tc>
          <w:tcPr>
            <w:tcW w:w="880" w:type="dxa"/>
          </w:tcPr>
          <w:p w14:paraId="0E9F4B3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(9.1)</w:t>
            </w:r>
          </w:p>
        </w:tc>
        <w:tc>
          <w:tcPr>
            <w:tcW w:w="880" w:type="dxa"/>
          </w:tcPr>
          <w:p w14:paraId="1014B9B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(13.8)</w:t>
            </w:r>
          </w:p>
        </w:tc>
        <w:tc>
          <w:tcPr>
            <w:tcW w:w="880" w:type="dxa"/>
          </w:tcPr>
          <w:p w14:paraId="0624B72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(.09)</w:t>
            </w:r>
          </w:p>
        </w:tc>
        <w:tc>
          <w:tcPr>
            <w:tcW w:w="880" w:type="dxa"/>
          </w:tcPr>
          <w:p w14:paraId="49935D0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(.03)</w:t>
            </w:r>
          </w:p>
        </w:tc>
        <w:tc>
          <w:tcPr>
            <w:tcW w:w="880" w:type="dxa"/>
          </w:tcPr>
          <w:p w14:paraId="3565048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(15.7)</w:t>
            </w:r>
          </w:p>
        </w:tc>
        <w:tc>
          <w:tcPr>
            <w:tcW w:w="880" w:type="dxa"/>
          </w:tcPr>
          <w:p w14:paraId="7F6A815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(18.2)</w:t>
            </w:r>
          </w:p>
        </w:tc>
        <w:tc>
          <w:tcPr>
            <w:tcW w:w="880" w:type="dxa"/>
          </w:tcPr>
          <w:p w14:paraId="33F17E9D" w14:textId="77777777" w:rsidR="00441568" w:rsidRPr="00AF2F16" w:rsidRDefault="00441568" w:rsidP="00441568">
            <w:pPr>
              <w:ind w:firstLine="0"/>
              <w:rPr>
                <w:rFonts w:eastAsia="Courier New" w:cs="Courier New"/>
                <w:color w:val="000000"/>
                <w:sz w:val="20"/>
                <w:lang w:bidi="fr-FR"/>
              </w:rPr>
            </w:pPr>
          </w:p>
        </w:tc>
        <w:tc>
          <w:tcPr>
            <w:tcW w:w="880" w:type="dxa"/>
          </w:tcPr>
          <w:p w14:paraId="52931EEE" w14:textId="77777777" w:rsidR="00441568" w:rsidRPr="00AF2F16" w:rsidRDefault="00441568" w:rsidP="00441568">
            <w:pPr>
              <w:ind w:firstLine="0"/>
              <w:rPr>
                <w:rFonts w:eastAsia="Courier New" w:cs="Courier New"/>
                <w:color w:val="000000"/>
                <w:sz w:val="20"/>
                <w:lang w:bidi="fr-FR"/>
              </w:rPr>
            </w:pPr>
          </w:p>
        </w:tc>
        <w:tc>
          <w:tcPr>
            <w:tcW w:w="880" w:type="dxa"/>
          </w:tcPr>
          <w:p w14:paraId="71167EC1" w14:textId="77777777" w:rsidR="00441568" w:rsidRPr="00AF2F16" w:rsidRDefault="00441568" w:rsidP="00441568">
            <w:pPr>
              <w:ind w:firstLine="0"/>
              <w:rPr>
                <w:rFonts w:eastAsia="Courier New" w:cs="Courier New"/>
                <w:color w:val="000000"/>
                <w:sz w:val="20"/>
                <w:lang w:bidi="fr-FR"/>
              </w:rPr>
            </w:pPr>
          </w:p>
        </w:tc>
        <w:tc>
          <w:tcPr>
            <w:tcW w:w="880" w:type="dxa"/>
          </w:tcPr>
          <w:p w14:paraId="07099A58" w14:textId="77777777" w:rsidR="00441568" w:rsidRPr="00AF2F16" w:rsidRDefault="00441568" w:rsidP="00441568">
            <w:pPr>
              <w:ind w:firstLine="0"/>
              <w:rPr>
                <w:rFonts w:eastAsia="Courier New" w:cs="Courier New"/>
                <w:color w:val="000000"/>
                <w:sz w:val="20"/>
                <w:lang w:bidi="fr-FR"/>
              </w:rPr>
            </w:pPr>
          </w:p>
        </w:tc>
        <w:tc>
          <w:tcPr>
            <w:tcW w:w="880" w:type="dxa"/>
          </w:tcPr>
          <w:p w14:paraId="1672C88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4C84DE54"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2D8CA6B9" w14:textId="77777777">
        <w:tc>
          <w:tcPr>
            <w:tcW w:w="617" w:type="dxa"/>
          </w:tcPr>
          <w:p w14:paraId="0ADC93F4" w14:textId="77777777" w:rsidR="00441568" w:rsidRPr="00AF2F16" w:rsidRDefault="00441568" w:rsidP="00441568">
            <w:pPr>
              <w:ind w:firstLine="0"/>
              <w:rPr>
                <w:rFonts w:eastAsia="Times"/>
                <w:sz w:val="20"/>
              </w:rPr>
            </w:pPr>
            <w:r w:rsidRPr="00AF2F16">
              <w:rPr>
                <w:rFonts w:eastAsia="Times"/>
                <w:sz w:val="20"/>
              </w:rPr>
              <w:t>1967</w:t>
            </w:r>
          </w:p>
        </w:tc>
        <w:tc>
          <w:tcPr>
            <w:tcW w:w="879" w:type="dxa"/>
          </w:tcPr>
          <w:p w14:paraId="4B24BB4D"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732</w:t>
            </w:r>
          </w:p>
        </w:tc>
        <w:tc>
          <w:tcPr>
            <w:tcW w:w="880" w:type="dxa"/>
          </w:tcPr>
          <w:p w14:paraId="5B3253A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122</w:t>
            </w:r>
          </w:p>
        </w:tc>
        <w:tc>
          <w:tcPr>
            <w:tcW w:w="880" w:type="dxa"/>
          </w:tcPr>
          <w:p w14:paraId="34BF65D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86</w:t>
            </w:r>
          </w:p>
        </w:tc>
        <w:tc>
          <w:tcPr>
            <w:tcW w:w="880" w:type="dxa"/>
          </w:tcPr>
          <w:p w14:paraId="2DB1AEF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w:t>
            </w:r>
          </w:p>
        </w:tc>
        <w:tc>
          <w:tcPr>
            <w:tcW w:w="880" w:type="dxa"/>
          </w:tcPr>
          <w:p w14:paraId="1492CBE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10749</w:t>
            </w:r>
          </w:p>
        </w:tc>
        <w:tc>
          <w:tcPr>
            <w:tcW w:w="880" w:type="dxa"/>
          </w:tcPr>
          <w:p w14:paraId="5EA4DB9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1635</w:t>
            </w:r>
          </w:p>
        </w:tc>
        <w:tc>
          <w:tcPr>
            <w:tcW w:w="880" w:type="dxa"/>
          </w:tcPr>
          <w:p w14:paraId="75883F8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2082</w:t>
            </w:r>
          </w:p>
        </w:tc>
        <w:tc>
          <w:tcPr>
            <w:tcW w:w="880" w:type="dxa"/>
          </w:tcPr>
          <w:p w14:paraId="06FA604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148</w:t>
            </w:r>
          </w:p>
        </w:tc>
        <w:tc>
          <w:tcPr>
            <w:tcW w:w="880" w:type="dxa"/>
          </w:tcPr>
          <w:p w14:paraId="4E4B969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1655</w:t>
            </w:r>
          </w:p>
        </w:tc>
        <w:tc>
          <w:tcPr>
            <w:tcW w:w="880" w:type="dxa"/>
          </w:tcPr>
          <w:p w14:paraId="44DE390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323</w:t>
            </w:r>
          </w:p>
        </w:tc>
        <w:tc>
          <w:tcPr>
            <w:tcW w:w="880" w:type="dxa"/>
          </w:tcPr>
          <w:p w14:paraId="1C3E0D7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w:t>
            </w:r>
          </w:p>
        </w:tc>
        <w:tc>
          <w:tcPr>
            <w:tcW w:w="880" w:type="dxa"/>
          </w:tcPr>
          <w:p w14:paraId="1397853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w:t>
            </w:r>
          </w:p>
        </w:tc>
        <w:tc>
          <w:tcPr>
            <w:tcW w:w="880" w:type="dxa"/>
          </w:tcPr>
          <w:p w14:paraId="36DE79E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2784</w:t>
            </w:r>
          </w:p>
        </w:tc>
        <w:tc>
          <w:tcPr>
            <w:tcW w:w="880" w:type="dxa"/>
          </w:tcPr>
          <w:p w14:paraId="0FF7747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401</w:t>
            </w:r>
          </w:p>
        </w:tc>
        <w:tc>
          <w:tcPr>
            <w:tcW w:w="880" w:type="dxa"/>
          </w:tcPr>
          <w:p w14:paraId="233C32D4" w14:textId="77777777" w:rsidR="00441568" w:rsidRPr="00AF2F16" w:rsidRDefault="00441568" w:rsidP="00441568">
            <w:pPr>
              <w:ind w:firstLine="0"/>
              <w:rPr>
                <w:rFonts w:eastAsia="Courier New" w:cs="Courier New"/>
                <w:color w:val="000000"/>
                <w:sz w:val="20"/>
                <w:lang w:bidi="fr-FR"/>
              </w:rPr>
            </w:pPr>
          </w:p>
        </w:tc>
        <w:tc>
          <w:tcPr>
            <w:tcW w:w="880" w:type="dxa"/>
          </w:tcPr>
          <w:p w14:paraId="5776C5EE" w14:textId="77777777" w:rsidR="00441568" w:rsidRPr="00AF2F16" w:rsidRDefault="00441568" w:rsidP="00441568">
            <w:pPr>
              <w:ind w:firstLine="0"/>
              <w:rPr>
                <w:rFonts w:eastAsia="Courier New" w:cs="Courier New"/>
                <w:color w:val="000000"/>
                <w:sz w:val="20"/>
                <w:lang w:bidi="fr-FR"/>
              </w:rPr>
            </w:pPr>
          </w:p>
        </w:tc>
        <w:tc>
          <w:tcPr>
            <w:tcW w:w="880" w:type="dxa"/>
          </w:tcPr>
          <w:p w14:paraId="02943047" w14:textId="77777777" w:rsidR="00441568" w:rsidRPr="00AF2F16" w:rsidRDefault="00441568" w:rsidP="00441568">
            <w:pPr>
              <w:ind w:firstLine="0"/>
              <w:rPr>
                <w:rFonts w:eastAsia="Courier New" w:cs="Courier New"/>
                <w:color w:val="000000"/>
                <w:sz w:val="20"/>
                <w:lang w:bidi="fr-FR"/>
              </w:rPr>
            </w:pPr>
          </w:p>
        </w:tc>
        <w:tc>
          <w:tcPr>
            <w:tcW w:w="880" w:type="dxa"/>
          </w:tcPr>
          <w:p w14:paraId="0A0CCE17" w14:textId="77777777" w:rsidR="00441568" w:rsidRPr="00AF2F16" w:rsidRDefault="00441568" w:rsidP="00441568">
            <w:pPr>
              <w:ind w:firstLine="0"/>
              <w:rPr>
                <w:rFonts w:eastAsia="Courier New" w:cs="Courier New"/>
                <w:color w:val="000000"/>
                <w:sz w:val="20"/>
                <w:lang w:bidi="fr-FR"/>
              </w:rPr>
            </w:pPr>
          </w:p>
        </w:tc>
        <w:tc>
          <w:tcPr>
            <w:tcW w:w="880" w:type="dxa"/>
          </w:tcPr>
          <w:p w14:paraId="284B07F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18100</w:t>
            </w:r>
          </w:p>
        </w:tc>
        <w:tc>
          <w:tcPr>
            <w:tcW w:w="880" w:type="dxa"/>
          </w:tcPr>
          <w:p w14:paraId="617DAE18"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2643</w:t>
            </w:r>
          </w:p>
        </w:tc>
      </w:tr>
      <w:tr w:rsidR="00441568" w:rsidRPr="00AF2F16" w14:paraId="70A2581D" w14:textId="77777777">
        <w:tc>
          <w:tcPr>
            <w:tcW w:w="617" w:type="dxa"/>
          </w:tcPr>
          <w:p w14:paraId="07E4DAD5" w14:textId="77777777" w:rsidR="00441568" w:rsidRPr="00AF2F16" w:rsidRDefault="00441568" w:rsidP="00441568">
            <w:pPr>
              <w:ind w:firstLine="0"/>
              <w:rPr>
                <w:rFonts w:eastAsia="Times"/>
                <w:sz w:val="20"/>
              </w:rPr>
            </w:pPr>
          </w:p>
        </w:tc>
        <w:tc>
          <w:tcPr>
            <w:tcW w:w="879" w:type="dxa"/>
          </w:tcPr>
          <w:p w14:paraId="71ABC5C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(4.0)</w:t>
            </w:r>
          </w:p>
        </w:tc>
        <w:tc>
          <w:tcPr>
            <w:tcW w:w="880" w:type="dxa"/>
          </w:tcPr>
          <w:p w14:paraId="65CEC65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(4.6)</w:t>
            </w:r>
          </w:p>
        </w:tc>
        <w:tc>
          <w:tcPr>
            <w:tcW w:w="880" w:type="dxa"/>
          </w:tcPr>
          <w:p w14:paraId="489D002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(0.4)</w:t>
            </w:r>
          </w:p>
        </w:tc>
        <w:tc>
          <w:tcPr>
            <w:tcW w:w="880" w:type="dxa"/>
          </w:tcPr>
          <w:p w14:paraId="4A1BC99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27123FA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(59.4)</w:t>
            </w:r>
          </w:p>
        </w:tc>
        <w:tc>
          <w:tcPr>
            <w:tcW w:w="880" w:type="dxa"/>
          </w:tcPr>
          <w:p w14:paraId="0221160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(61.8)</w:t>
            </w:r>
          </w:p>
        </w:tc>
        <w:tc>
          <w:tcPr>
            <w:tcW w:w="880" w:type="dxa"/>
          </w:tcPr>
          <w:p w14:paraId="4A55F58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(11.5)</w:t>
            </w:r>
          </w:p>
        </w:tc>
        <w:tc>
          <w:tcPr>
            <w:tcW w:w="880" w:type="dxa"/>
          </w:tcPr>
          <w:p w14:paraId="5EB8719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(5.6)</w:t>
            </w:r>
          </w:p>
        </w:tc>
        <w:tc>
          <w:tcPr>
            <w:tcW w:w="880" w:type="dxa"/>
          </w:tcPr>
          <w:p w14:paraId="64E9A36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(9.1)</w:t>
            </w:r>
          </w:p>
        </w:tc>
        <w:tc>
          <w:tcPr>
            <w:tcW w:w="880" w:type="dxa"/>
          </w:tcPr>
          <w:p w14:paraId="722DF36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(12.2)</w:t>
            </w:r>
          </w:p>
        </w:tc>
        <w:tc>
          <w:tcPr>
            <w:tcW w:w="880" w:type="dxa"/>
          </w:tcPr>
          <w:p w14:paraId="67DF28C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(.06)</w:t>
            </w:r>
          </w:p>
        </w:tc>
        <w:tc>
          <w:tcPr>
            <w:tcW w:w="880" w:type="dxa"/>
          </w:tcPr>
          <w:p w14:paraId="772C586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7B480F6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(15.4)</w:t>
            </w:r>
          </w:p>
        </w:tc>
        <w:tc>
          <w:tcPr>
            <w:tcW w:w="880" w:type="dxa"/>
          </w:tcPr>
          <w:p w14:paraId="1684C8C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(15.2)</w:t>
            </w:r>
          </w:p>
        </w:tc>
        <w:tc>
          <w:tcPr>
            <w:tcW w:w="880" w:type="dxa"/>
          </w:tcPr>
          <w:p w14:paraId="7F183237" w14:textId="77777777" w:rsidR="00441568" w:rsidRPr="00AF2F16" w:rsidRDefault="00441568" w:rsidP="00441568">
            <w:pPr>
              <w:ind w:firstLine="0"/>
              <w:rPr>
                <w:rFonts w:eastAsia="Courier New" w:cs="Courier New"/>
                <w:color w:val="000000"/>
                <w:sz w:val="20"/>
                <w:lang w:bidi="fr-FR"/>
              </w:rPr>
            </w:pPr>
          </w:p>
        </w:tc>
        <w:tc>
          <w:tcPr>
            <w:tcW w:w="880" w:type="dxa"/>
          </w:tcPr>
          <w:p w14:paraId="5E4B6EB3" w14:textId="77777777" w:rsidR="00441568" w:rsidRPr="00AF2F16" w:rsidRDefault="00441568" w:rsidP="00441568">
            <w:pPr>
              <w:ind w:firstLine="0"/>
              <w:rPr>
                <w:rFonts w:eastAsia="Courier New" w:cs="Courier New"/>
                <w:color w:val="000000"/>
                <w:sz w:val="20"/>
                <w:lang w:bidi="fr-FR"/>
              </w:rPr>
            </w:pPr>
          </w:p>
        </w:tc>
        <w:tc>
          <w:tcPr>
            <w:tcW w:w="880" w:type="dxa"/>
          </w:tcPr>
          <w:p w14:paraId="0EE2B9A6" w14:textId="77777777" w:rsidR="00441568" w:rsidRPr="00AF2F16" w:rsidRDefault="00441568" w:rsidP="00441568">
            <w:pPr>
              <w:ind w:firstLine="0"/>
              <w:rPr>
                <w:rFonts w:eastAsia="Courier New" w:cs="Courier New"/>
                <w:color w:val="000000"/>
                <w:sz w:val="20"/>
                <w:lang w:bidi="fr-FR"/>
              </w:rPr>
            </w:pPr>
          </w:p>
        </w:tc>
        <w:tc>
          <w:tcPr>
            <w:tcW w:w="880" w:type="dxa"/>
          </w:tcPr>
          <w:p w14:paraId="2AF8C902" w14:textId="77777777" w:rsidR="00441568" w:rsidRPr="00AF2F16" w:rsidRDefault="00441568" w:rsidP="00441568">
            <w:pPr>
              <w:ind w:firstLine="0"/>
              <w:rPr>
                <w:rFonts w:eastAsia="Courier New" w:cs="Courier New"/>
                <w:color w:val="000000"/>
                <w:sz w:val="20"/>
                <w:lang w:bidi="fr-FR"/>
              </w:rPr>
            </w:pPr>
          </w:p>
        </w:tc>
        <w:tc>
          <w:tcPr>
            <w:tcW w:w="880" w:type="dxa"/>
          </w:tcPr>
          <w:p w14:paraId="254411F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3F711794" w14:textId="77777777" w:rsidR="00441568" w:rsidRPr="00AF2F16" w:rsidRDefault="00441568" w:rsidP="00441568">
            <w:pPr>
              <w:ind w:firstLine="0"/>
              <w:rPr>
                <w:rFonts w:eastAsia="Times"/>
                <w:sz w:val="20"/>
              </w:rPr>
            </w:pPr>
            <w:r w:rsidRPr="00AF2F16">
              <w:rPr>
                <w:rStyle w:val="Tabledesmatires1312ptchelle10Exact"/>
                <w:sz w:val="20"/>
              </w:rPr>
              <w:t>i</w:t>
            </w:r>
            <w:r w:rsidRPr="00AF2F16">
              <w:rPr>
                <w:rFonts w:eastAsia="Courier New" w:cs="Courier New"/>
                <w:color w:val="000000"/>
                <w:sz w:val="20"/>
                <w:lang w:eastAsia="fr-FR" w:bidi="fr-FR"/>
              </w:rPr>
              <w:t>100</w:t>
            </w:r>
          </w:p>
        </w:tc>
      </w:tr>
      <w:tr w:rsidR="00441568" w:rsidRPr="00AF2F16" w14:paraId="4FD14167" w14:textId="77777777">
        <w:tc>
          <w:tcPr>
            <w:tcW w:w="617" w:type="dxa"/>
          </w:tcPr>
          <w:p w14:paraId="1F1B3817" w14:textId="77777777" w:rsidR="00441568" w:rsidRPr="00AF2F16" w:rsidRDefault="00441568" w:rsidP="00441568">
            <w:pPr>
              <w:ind w:firstLine="0"/>
              <w:rPr>
                <w:rFonts w:eastAsia="Times"/>
                <w:sz w:val="20"/>
              </w:rPr>
            </w:pPr>
            <w:r w:rsidRPr="00AF2F16">
              <w:rPr>
                <w:rFonts w:eastAsia="Times"/>
                <w:sz w:val="20"/>
              </w:rPr>
              <w:t>1968</w:t>
            </w:r>
          </w:p>
        </w:tc>
        <w:tc>
          <w:tcPr>
            <w:tcW w:w="879" w:type="dxa"/>
          </w:tcPr>
          <w:p w14:paraId="72437F0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855</w:t>
            </w:r>
          </w:p>
        </w:tc>
        <w:tc>
          <w:tcPr>
            <w:tcW w:w="880" w:type="dxa"/>
          </w:tcPr>
          <w:p w14:paraId="226D23F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128</w:t>
            </w:r>
          </w:p>
        </w:tc>
        <w:tc>
          <w:tcPr>
            <w:tcW w:w="880" w:type="dxa"/>
          </w:tcPr>
          <w:p w14:paraId="500A388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286</w:t>
            </w:r>
          </w:p>
        </w:tc>
        <w:tc>
          <w:tcPr>
            <w:tcW w:w="880" w:type="dxa"/>
          </w:tcPr>
          <w:p w14:paraId="3326DBB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w:t>
            </w:r>
          </w:p>
        </w:tc>
        <w:tc>
          <w:tcPr>
            <w:tcW w:w="880" w:type="dxa"/>
          </w:tcPr>
          <w:p w14:paraId="74C9064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13103</w:t>
            </w:r>
          </w:p>
        </w:tc>
        <w:tc>
          <w:tcPr>
            <w:tcW w:w="880" w:type="dxa"/>
          </w:tcPr>
          <w:p w14:paraId="5F02AE1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1756</w:t>
            </w:r>
          </w:p>
        </w:tc>
        <w:tc>
          <w:tcPr>
            <w:tcW w:w="880" w:type="dxa"/>
          </w:tcPr>
          <w:p w14:paraId="04DE134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3450</w:t>
            </w:r>
          </w:p>
        </w:tc>
        <w:tc>
          <w:tcPr>
            <w:tcW w:w="880" w:type="dxa"/>
          </w:tcPr>
          <w:p w14:paraId="56958F7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278</w:t>
            </w:r>
          </w:p>
        </w:tc>
        <w:tc>
          <w:tcPr>
            <w:tcW w:w="880" w:type="dxa"/>
          </w:tcPr>
          <w:p w14:paraId="42AD7C7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1782</w:t>
            </w:r>
          </w:p>
        </w:tc>
        <w:tc>
          <w:tcPr>
            <w:tcW w:w="880" w:type="dxa"/>
          </w:tcPr>
          <w:p w14:paraId="148C5F2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385</w:t>
            </w:r>
          </w:p>
        </w:tc>
        <w:tc>
          <w:tcPr>
            <w:tcW w:w="880" w:type="dxa"/>
          </w:tcPr>
          <w:p w14:paraId="682A71E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w:t>
            </w:r>
          </w:p>
        </w:tc>
        <w:tc>
          <w:tcPr>
            <w:tcW w:w="880" w:type="dxa"/>
          </w:tcPr>
          <w:p w14:paraId="3F60302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w:t>
            </w:r>
          </w:p>
        </w:tc>
        <w:tc>
          <w:tcPr>
            <w:tcW w:w="880" w:type="dxa"/>
          </w:tcPr>
          <w:p w14:paraId="68248A2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4495</w:t>
            </w:r>
          </w:p>
        </w:tc>
        <w:tc>
          <w:tcPr>
            <w:tcW w:w="880" w:type="dxa"/>
          </w:tcPr>
          <w:p w14:paraId="5CD504A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586</w:t>
            </w:r>
          </w:p>
        </w:tc>
        <w:tc>
          <w:tcPr>
            <w:tcW w:w="880" w:type="dxa"/>
          </w:tcPr>
          <w:p w14:paraId="731FAE77" w14:textId="77777777" w:rsidR="00441568" w:rsidRPr="00AF2F16" w:rsidRDefault="00441568" w:rsidP="00441568">
            <w:pPr>
              <w:ind w:firstLine="0"/>
              <w:rPr>
                <w:rFonts w:eastAsia="Courier New" w:cs="Courier New"/>
                <w:color w:val="000000"/>
                <w:sz w:val="20"/>
                <w:lang w:bidi="fr-FR"/>
              </w:rPr>
            </w:pPr>
          </w:p>
        </w:tc>
        <w:tc>
          <w:tcPr>
            <w:tcW w:w="880" w:type="dxa"/>
          </w:tcPr>
          <w:p w14:paraId="2174EF7D" w14:textId="77777777" w:rsidR="00441568" w:rsidRPr="00AF2F16" w:rsidRDefault="00441568" w:rsidP="00441568">
            <w:pPr>
              <w:ind w:firstLine="0"/>
              <w:rPr>
                <w:rFonts w:eastAsia="Courier New" w:cs="Courier New"/>
                <w:color w:val="000000"/>
                <w:sz w:val="20"/>
                <w:lang w:bidi="fr-FR"/>
              </w:rPr>
            </w:pPr>
          </w:p>
        </w:tc>
        <w:tc>
          <w:tcPr>
            <w:tcW w:w="880" w:type="dxa"/>
          </w:tcPr>
          <w:p w14:paraId="1E144363" w14:textId="77777777" w:rsidR="00441568" w:rsidRPr="00AF2F16" w:rsidRDefault="00441568" w:rsidP="00441568">
            <w:pPr>
              <w:ind w:firstLine="0"/>
              <w:rPr>
                <w:rFonts w:eastAsia="Courier New" w:cs="Courier New"/>
                <w:color w:val="000000"/>
                <w:sz w:val="20"/>
                <w:lang w:bidi="fr-FR"/>
              </w:rPr>
            </w:pPr>
          </w:p>
        </w:tc>
        <w:tc>
          <w:tcPr>
            <w:tcW w:w="880" w:type="dxa"/>
          </w:tcPr>
          <w:p w14:paraId="0A69F08E" w14:textId="77777777" w:rsidR="00441568" w:rsidRPr="00AF2F16" w:rsidRDefault="00441568" w:rsidP="00441568">
            <w:pPr>
              <w:ind w:firstLine="0"/>
              <w:rPr>
                <w:rFonts w:eastAsia="Courier New" w:cs="Courier New"/>
                <w:color w:val="000000"/>
                <w:sz w:val="20"/>
                <w:lang w:bidi="fr-FR"/>
              </w:rPr>
            </w:pPr>
          </w:p>
        </w:tc>
        <w:tc>
          <w:tcPr>
            <w:tcW w:w="880" w:type="dxa"/>
          </w:tcPr>
          <w:p w14:paraId="1D3E24E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23990</w:t>
            </w:r>
          </w:p>
        </w:tc>
        <w:tc>
          <w:tcPr>
            <w:tcW w:w="880" w:type="dxa"/>
          </w:tcPr>
          <w:p w14:paraId="741B2116"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3152</w:t>
            </w:r>
          </w:p>
        </w:tc>
      </w:tr>
      <w:tr w:rsidR="00441568" w:rsidRPr="00AF2F16" w14:paraId="1158AD9E" w14:textId="77777777">
        <w:tc>
          <w:tcPr>
            <w:tcW w:w="617" w:type="dxa"/>
          </w:tcPr>
          <w:p w14:paraId="29C6E25D" w14:textId="77777777" w:rsidR="00441568" w:rsidRPr="00AF2F16" w:rsidRDefault="00441568" w:rsidP="00441568">
            <w:pPr>
              <w:ind w:firstLine="0"/>
              <w:rPr>
                <w:rFonts w:eastAsia="Times"/>
                <w:sz w:val="20"/>
              </w:rPr>
            </w:pPr>
          </w:p>
        </w:tc>
        <w:tc>
          <w:tcPr>
            <w:tcW w:w="879" w:type="dxa"/>
          </w:tcPr>
          <w:p w14:paraId="4DE6CA5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(3.6)</w:t>
            </w:r>
          </w:p>
        </w:tc>
        <w:tc>
          <w:tcPr>
            <w:tcW w:w="880" w:type="dxa"/>
          </w:tcPr>
          <w:p w14:paraId="29EE8E6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(4.1)</w:t>
            </w:r>
          </w:p>
        </w:tc>
        <w:tc>
          <w:tcPr>
            <w:tcW w:w="880" w:type="dxa"/>
          </w:tcPr>
          <w:p w14:paraId="3FD9005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w:t>
            </w:r>
          </w:p>
        </w:tc>
        <w:tc>
          <w:tcPr>
            <w:tcW w:w="880" w:type="dxa"/>
          </w:tcPr>
          <w:p w14:paraId="02EF196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(0.4)</w:t>
            </w:r>
          </w:p>
        </w:tc>
        <w:tc>
          <w:tcPr>
            <w:tcW w:w="880" w:type="dxa"/>
          </w:tcPr>
          <w:p w14:paraId="29AE00F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(54.6)</w:t>
            </w:r>
          </w:p>
        </w:tc>
        <w:tc>
          <w:tcPr>
            <w:tcW w:w="880" w:type="dxa"/>
          </w:tcPr>
          <w:p w14:paraId="13681CA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(55.7)</w:t>
            </w:r>
          </w:p>
        </w:tc>
        <w:tc>
          <w:tcPr>
            <w:tcW w:w="880" w:type="dxa"/>
          </w:tcPr>
          <w:p w14:paraId="1C2065D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(14.4)</w:t>
            </w:r>
          </w:p>
        </w:tc>
        <w:tc>
          <w:tcPr>
            <w:tcW w:w="880" w:type="dxa"/>
          </w:tcPr>
          <w:p w14:paraId="21EF0EB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(8.8)</w:t>
            </w:r>
          </w:p>
        </w:tc>
        <w:tc>
          <w:tcPr>
            <w:tcW w:w="880" w:type="dxa"/>
          </w:tcPr>
          <w:p w14:paraId="6B15669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(7.4)</w:t>
            </w:r>
          </w:p>
        </w:tc>
        <w:tc>
          <w:tcPr>
            <w:tcW w:w="880" w:type="dxa"/>
          </w:tcPr>
          <w:p w14:paraId="2F0E7BD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(12.2)</w:t>
            </w:r>
          </w:p>
        </w:tc>
        <w:tc>
          <w:tcPr>
            <w:tcW w:w="880" w:type="dxa"/>
          </w:tcPr>
          <w:p w14:paraId="59B1A2A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Pr>
          <w:p w14:paraId="0EBA89D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2546990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(18.7)</w:t>
            </w:r>
          </w:p>
        </w:tc>
        <w:tc>
          <w:tcPr>
            <w:tcW w:w="880" w:type="dxa"/>
          </w:tcPr>
          <w:p w14:paraId="206A7E6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(18.6)</w:t>
            </w:r>
          </w:p>
        </w:tc>
        <w:tc>
          <w:tcPr>
            <w:tcW w:w="880" w:type="dxa"/>
          </w:tcPr>
          <w:p w14:paraId="30805132" w14:textId="77777777" w:rsidR="00441568" w:rsidRPr="00AF2F16" w:rsidRDefault="00441568" w:rsidP="00441568">
            <w:pPr>
              <w:ind w:firstLine="0"/>
              <w:rPr>
                <w:rFonts w:eastAsia="Courier New" w:cs="Courier New"/>
                <w:color w:val="000000"/>
                <w:sz w:val="20"/>
                <w:lang w:bidi="fr-FR"/>
              </w:rPr>
            </w:pPr>
          </w:p>
        </w:tc>
        <w:tc>
          <w:tcPr>
            <w:tcW w:w="880" w:type="dxa"/>
          </w:tcPr>
          <w:p w14:paraId="45B7B6D7" w14:textId="77777777" w:rsidR="00441568" w:rsidRPr="00AF2F16" w:rsidRDefault="00441568" w:rsidP="00441568">
            <w:pPr>
              <w:ind w:firstLine="0"/>
              <w:rPr>
                <w:rFonts w:eastAsia="Courier New" w:cs="Courier New"/>
                <w:color w:val="000000"/>
                <w:sz w:val="20"/>
                <w:lang w:bidi="fr-FR"/>
              </w:rPr>
            </w:pPr>
          </w:p>
        </w:tc>
        <w:tc>
          <w:tcPr>
            <w:tcW w:w="880" w:type="dxa"/>
          </w:tcPr>
          <w:p w14:paraId="33EE417B" w14:textId="77777777" w:rsidR="00441568" w:rsidRPr="00AF2F16" w:rsidRDefault="00441568" w:rsidP="00441568">
            <w:pPr>
              <w:ind w:firstLine="0"/>
              <w:rPr>
                <w:rFonts w:eastAsia="Courier New" w:cs="Courier New"/>
                <w:color w:val="000000"/>
                <w:sz w:val="20"/>
                <w:lang w:bidi="fr-FR"/>
              </w:rPr>
            </w:pPr>
          </w:p>
        </w:tc>
        <w:tc>
          <w:tcPr>
            <w:tcW w:w="880" w:type="dxa"/>
          </w:tcPr>
          <w:p w14:paraId="5652CA53" w14:textId="77777777" w:rsidR="00441568" w:rsidRPr="00AF2F16" w:rsidRDefault="00441568" w:rsidP="00441568">
            <w:pPr>
              <w:ind w:firstLine="0"/>
              <w:rPr>
                <w:rFonts w:eastAsia="Courier New" w:cs="Courier New"/>
                <w:color w:val="000000"/>
                <w:sz w:val="20"/>
                <w:lang w:bidi="fr-FR"/>
              </w:rPr>
            </w:pPr>
          </w:p>
        </w:tc>
        <w:tc>
          <w:tcPr>
            <w:tcW w:w="880" w:type="dxa"/>
          </w:tcPr>
          <w:p w14:paraId="4128A64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4F808AC6"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3608F260" w14:textId="77777777">
        <w:tc>
          <w:tcPr>
            <w:tcW w:w="617" w:type="dxa"/>
          </w:tcPr>
          <w:p w14:paraId="12093827" w14:textId="77777777" w:rsidR="00441568" w:rsidRPr="00AF2F16" w:rsidRDefault="00441568" w:rsidP="00441568">
            <w:pPr>
              <w:ind w:firstLine="0"/>
              <w:rPr>
                <w:rFonts w:eastAsia="Times"/>
                <w:sz w:val="20"/>
              </w:rPr>
            </w:pPr>
            <w:r w:rsidRPr="00AF2F16">
              <w:rPr>
                <w:rFonts w:eastAsia="Times"/>
                <w:sz w:val="20"/>
              </w:rPr>
              <w:t>1969</w:t>
            </w:r>
          </w:p>
        </w:tc>
        <w:tc>
          <w:tcPr>
            <w:tcW w:w="879" w:type="dxa"/>
          </w:tcPr>
          <w:p w14:paraId="06BBFB0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631</w:t>
            </w:r>
          </w:p>
        </w:tc>
        <w:tc>
          <w:tcPr>
            <w:tcW w:w="880" w:type="dxa"/>
          </w:tcPr>
          <w:p w14:paraId="7499DA4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143</w:t>
            </w:r>
          </w:p>
        </w:tc>
        <w:tc>
          <w:tcPr>
            <w:tcW w:w="880" w:type="dxa"/>
          </w:tcPr>
          <w:p w14:paraId="4D57285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229</w:t>
            </w:r>
          </w:p>
        </w:tc>
        <w:tc>
          <w:tcPr>
            <w:tcW w:w="880" w:type="dxa"/>
          </w:tcPr>
          <w:p w14:paraId="23B2552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w:t>
            </w:r>
          </w:p>
        </w:tc>
        <w:tc>
          <w:tcPr>
            <w:tcW w:w="880" w:type="dxa"/>
          </w:tcPr>
          <w:p w14:paraId="0B79E66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14074</w:t>
            </w:r>
          </w:p>
        </w:tc>
        <w:tc>
          <w:tcPr>
            <w:tcW w:w="880" w:type="dxa"/>
          </w:tcPr>
          <w:p w14:paraId="5E88D57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2008</w:t>
            </w:r>
          </w:p>
        </w:tc>
        <w:tc>
          <w:tcPr>
            <w:tcW w:w="880" w:type="dxa"/>
          </w:tcPr>
          <w:p w14:paraId="4271D3C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3348</w:t>
            </w:r>
          </w:p>
        </w:tc>
        <w:tc>
          <w:tcPr>
            <w:tcW w:w="880" w:type="dxa"/>
          </w:tcPr>
          <w:p w14:paraId="23D55C5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374</w:t>
            </w:r>
          </w:p>
        </w:tc>
        <w:tc>
          <w:tcPr>
            <w:tcW w:w="880" w:type="dxa"/>
          </w:tcPr>
          <w:p w14:paraId="4B437B0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2016</w:t>
            </w:r>
          </w:p>
        </w:tc>
        <w:tc>
          <w:tcPr>
            <w:tcW w:w="880" w:type="dxa"/>
          </w:tcPr>
          <w:p w14:paraId="76D368B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426</w:t>
            </w:r>
          </w:p>
        </w:tc>
        <w:tc>
          <w:tcPr>
            <w:tcW w:w="880" w:type="dxa"/>
          </w:tcPr>
          <w:p w14:paraId="27656F5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w:t>
            </w:r>
          </w:p>
        </w:tc>
        <w:tc>
          <w:tcPr>
            <w:tcW w:w="880" w:type="dxa"/>
          </w:tcPr>
          <w:p w14:paraId="796DAA2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w:t>
            </w:r>
          </w:p>
        </w:tc>
        <w:tc>
          <w:tcPr>
            <w:tcW w:w="880" w:type="dxa"/>
          </w:tcPr>
          <w:p w14:paraId="7F24BD6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5050</w:t>
            </w:r>
          </w:p>
        </w:tc>
        <w:tc>
          <w:tcPr>
            <w:tcW w:w="880" w:type="dxa"/>
          </w:tcPr>
          <w:p w14:paraId="3F831DB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650</w:t>
            </w:r>
          </w:p>
        </w:tc>
        <w:tc>
          <w:tcPr>
            <w:tcW w:w="880" w:type="dxa"/>
          </w:tcPr>
          <w:p w14:paraId="2417D4B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54</w:t>
            </w:r>
          </w:p>
        </w:tc>
        <w:tc>
          <w:tcPr>
            <w:tcW w:w="880" w:type="dxa"/>
          </w:tcPr>
          <w:p w14:paraId="4148452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w:t>
            </w:r>
          </w:p>
        </w:tc>
        <w:tc>
          <w:tcPr>
            <w:tcW w:w="880" w:type="dxa"/>
          </w:tcPr>
          <w:p w14:paraId="0C91A663" w14:textId="77777777" w:rsidR="00441568" w:rsidRPr="00AF2F16" w:rsidRDefault="00441568" w:rsidP="00441568">
            <w:pPr>
              <w:ind w:firstLine="0"/>
              <w:rPr>
                <w:rFonts w:eastAsia="Courier New" w:cs="Courier New"/>
                <w:color w:val="000000"/>
                <w:sz w:val="20"/>
                <w:lang w:bidi="fr-FR"/>
              </w:rPr>
            </w:pPr>
          </w:p>
        </w:tc>
        <w:tc>
          <w:tcPr>
            <w:tcW w:w="880" w:type="dxa"/>
          </w:tcPr>
          <w:p w14:paraId="4AA8E6CD" w14:textId="77777777" w:rsidR="00441568" w:rsidRPr="00AF2F16" w:rsidRDefault="00441568" w:rsidP="00441568">
            <w:pPr>
              <w:ind w:firstLine="0"/>
              <w:rPr>
                <w:rFonts w:eastAsia="Courier New" w:cs="Courier New"/>
                <w:color w:val="000000"/>
                <w:sz w:val="20"/>
                <w:lang w:bidi="fr-FR"/>
              </w:rPr>
            </w:pPr>
          </w:p>
        </w:tc>
        <w:tc>
          <w:tcPr>
            <w:tcW w:w="880" w:type="dxa"/>
          </w:tcPr>
          <w:p w14:paraId="4CAB213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25421</w:t>
            </w:r>
          </w:p>
        </w:tc>
        <w:tc>
          <w:tcPr>
            <w:tcW w:w="880" w:type="dxa"/>
          </w:tcPr>
          <w:p w14:paraId="5C25ED2E"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3612</w:t>
            </w:r>
          </w:p>
        </w:tc>
      </w:tr>
      <w:tr w:rsidR="00441568" w:rsidRPr="00AF2F16" w14:paraId="2C113FDA" w14:textId="77777777">
        <w:tc>
          <w:tcPr>
            <w:tcW w:w="617" w:type="dxa"/>
          </w:tcPr>
          <w:p w14:paraId="10471F99" w14:textId="77777777" w:rsidR="00441568" w:rsidRPr="00AF2F16" w:rsidRDefault="00441568" w:rsidP="00441568">
            <w:pPr>
              <w:ind w:firstLine="0"/>
              <w:rPr>
                <w:rFonts w:eastAsia="Times"/>
                <w:sz w:val="20"/>
              </w:rPr>
            </w:pPr>
          </w:p>
        </w:tc>
        <w:tc>
          <w:tcPr>
            <w:tcW w:w="879" w:type="dxa"/>
          </w:tcPr>
          <w:p w14:paraId="1393F87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(2.5)</w:t>
            </w:r>
          </w:p>
        </w:tc>
        <w:tc>
          <w:tcPr>
            <w:tcW w:w="880" w:type="dxa"/>
          </w:tcPr>
          <w:p w14:paraId="2EAEC1F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(3-9)</w:t>
            </w:r>
          </w:p>
        </w:tc>
        <w:tc>
          <w:tcPr>
            <w:tcW w:w="880" w:type="dxa"/>
          </w:tcPr>
          <w:p w14:paraId="015331E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(0.9)</w:t>
            </w:r>
          </w:p>
        </w:tc>
        <w:tc>
          <w:tcPr>
            <w:tcW w:w="880" w:type="dxa"/>
          </w:tcPr>
          <w:p w14:paraId="6FAE9F0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19185C5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(55.4)</w:t>
            </w:r>
          </w:p>
        </w:tc>
        <w:tc>
          <w:tcPr>
            <w:tcW w:w="880" w:type="dxa"/>
          </w:tcPr>
          <w:p w14:paraId="569A3D0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(55.6)</w:t>
            </w:r>
          </w:p>
        </w:tc>
        <w:tc>
          <w:tcPr>
            <w:tcW w:w="880" w:type="dxa"/>
          </w:tcPr>
          <w:p w14:paraId="762533A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(13.2)</w:t>
            </w:r>
          </w:p>
        </w:tc>
        <w:tc>
          <w:tcPr>
            <w:tcW w:w="880" w:type="dxa"/>
          </w:tcPr>
          <w:p w14:paraId="0C3C5BC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(10.3)</w:t>
            </w:r>
          </w:p>
        </w:tc>
        <w:tc>
          <w:tcPr>
            <w:tcW w:w="880" w:type="dxa"/>
          </w:tcPr>
          <w:p w14:paraId="0299926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(7.9)</w:t>
            </w:r>
          </w:p>
        </w:tc>
        <w:tc>
          <w:tcPr>
            <w:tcW w:w="880" w:type="dxa"/>
          </w:tcPr>
          <w:p w14:paraId="58911F6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(11.8)</w:t>
            </w:r>
          </w:p>
        </w:tc>
        <w:tc>
          <w:tcPr>
            <w:tcW w:w="880" w:type="dxa"/>
          </w:tcPr>
          <w:p w14:paraId="526D900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Pr>
          <w:p w14:paraId="503C1BF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(0.1)</w:t>
            </w:r>
          </w:p>
        </w:tc>
        <w:tc>
          <w:tcPr>
            <w:tcW w:w="880" w:type="dxa"/>
          </w:tcPr>
          <w:p w14:paraId="2D09930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(19.8)</w:t>
            </w:r>
          </w:p>
        </w:tc>
        <w:tc>
          <w:tcPr>
            <w:tcW w:w="880" w:type="dxa"/>
          </w:tcPr>
          <w:p w14:paraId="6359FAC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(18.0)</w:t>
            </w:r>
          </w:p>
        </w:tc>
        <w:tc>
          <w:tcPr>
            <w:tcW w:w="880" w:type="dxa"/>
          </w:tcPr>
          <w:p w14:paraId="0DF7C8C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75DED54E" w14:textId="77777777" w:rsidR="00441568" w:rsidRPr="00AF2F16" w:rsidRDefault="00441568" w:rsidP="00441568">
            <w:pPr>
              <w:ind w:firstLine="0"/>
              <w:rPr>
                <w:rFonts w:eastAsia="Courier New" w:cs="Courier New"/>
                <w:color w:val="000000"/>
                <w:sz w:val="20"/>
                <w:lang w:bidi="fr-FR"/>
              </w:rPr>
            </w:pPr>
          </w:p>
        </w:tc>
        <w:tc>
          <w:tcPr>
            <w:tcW w:w="880" w:type="dxa"/>
          </w:tcPr>
          <w:p w14:paraId="00AA0F12" w14:textId="77777777" w:rsidR="00441568" w:rsidRPr="00AF2F16" w:rsidRDefault="00441568" w:rsidP="00441568">
            <w:pPr>
              <w:ind w:firstLine="0"/>
              <w:rPr>
                <w:rFonts w:eastAsia="Courier New" w:cs="Courier New"/>
                <w:color w:val="000000"/>
                <w:sz w:val="20"/>
                <w:lang w:bidi="fr-FR"/>
              </w:rPr>
            </w:pPr>
          </w:p>
        </w:tc>
        <w:tc>
          <w:tcPr>
            <w:tcW w:w="880" w:type="dxa"/>
          </w:tcPr>
          <w:p w14:paraId="1710D13A" w14:textId="77777777" w:rsidR="00441568" w:rsidRPr="00AF2F16" w:rsidRDefault="00441568" w:rsidP="00441568">
            <w:pPr>
              <w:ind w:firstLine="0"/>
              <w:rPr>
                <w:rFonts w:eastAsia="Courier New" w:cs="Courier New"/>
                <w:color w:val="000000"/>
                <w:sz w:val="20"/>
                <w:lang w:bidi="fr-FR"/>
              </w:rPr>
            </w:pPr>
          </w:p>
        </w:tc>
        <w:tc>
          <w:tcPr>
            <w:tcW w:w="880" w:type="dxa"/>
          </w:tcPr>
          <w:p w14:paraId="7B374D9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13A7EBE4"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7B86A011" w14:textId="77777777">
        <w:tc>
          <w:tcPr>
            <w:tcW w:w="617" w:type="dxa"/>
          </w:tcPr>
          <w:p w14:paraId="2CCB669D" w14:textId="77777777" w:rsidR="00441568" w:rsidRPr="00AF2F16" w:rsidRDefault="00441568" w:rsidP="00441568">
            <w:pPr>
              <w:ind w:firstLine="0"/>
              <w:rPr>
                <w:rFonts w:eastAsia="Times"/>
                <w:sz w:val="20"/>
              </w:rPr>
            </w:pPr>
            <w:r w:rsidRPr="00AF2F16">
              <w:rPr>
                <w:rFonts w:eastAsia="Times"/>
                <w:sz w:val="20"/>
              </w:rPr>
              <w:t>1970</w:t>
            </w:r>
          </w:p>
        </w:tc>
        <w:tc>
          <w:tcPr>
            <w:tcW w:w="879" w:type="dxa"/>
          </w:tcPr>
          <w:p w14:paraId="122C556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467</w:t>
            </w:r>
          </w:p>
        </w:tc>
        <w:tc>
          <w:tcPr>
            <w:tcW w:w="880" w:type="dxa"/>
          </w:tcPr>
          <w:p w14:paraId="49D5050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102</w:t>
            </w:r>
          </w:p>
        </w:tc>
        <w:tc>
          <w:tcPr>
            <w:tcW w:w="880" w:type="dxa"/>
          </w:tcPr>
          <w:p w14:paraId="0C2E57E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294</w:t>
            </w:r>
          </w:p>
        </w:tc>
        <w:tc>
          <w:tcPr>
            <w:tcW w:w="880" w:type="dxa"/>
          </w:tcPr>
          <w:p w14:paraId="68EFE10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w:t>
            </w:r>
          </w:p>
        </w:tc>
        <w:tc>
          <w:tcPr>
            <w:tcW w:w="880" w:type="dxa"/>
          </w:tcPr>
          <w:p w14:paraId="5598EA1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10606</w:t>
            </w:r>
          </w:p>
        </w:tc>
        <w:tc>
          <w:tcPr>
            <w:tcW w:w="880" w:type="dxa"/>
          </w:tcPr>
          <w:p w14:paraId="665A3E3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1788</w:t>
            </w:r>
          </w:p>
        </w:tc>
        <w:tc>
          <w:tcPr>
            <w:tcW w:w="880" w:type="dxa"/>
          </w:tcPr>
          <w:p w14:paraId="2F10A79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3166</w:t>
            </w:r>
          </w:p>
        </w:tc>
        <w:tc>
          <w:tcPr>
            <w:tcW w:w="880" w:type="dxa"/>
          </w:tcPr>
          <w:p w14:paraId="2CFABBE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479</w:t>
            </w:r>
          </w:p>
        </w:tc>
        <w:tc>
          <w:tcPr>
            <w:tcW w:w="880" w:type="dxa"/>
          </w:tcPr>
          <w:p w14:paraId="2A084C0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1337</w:t>
            </w:r>
          </w:p>
        </w:tc>
        <w:tc>
          <w:tcPr>
            <w:tcW w:w="880" w:type="dxa"/>
          </w:tcPr>
          <w:p w14:paraId="1B59E66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378</w:t>
            </w:r>
          </w:p>
        </w:tc>
        <w:tc>
          <w:tcPr>
            <w:tcW w:w="880" w:type="dxa"/>
          </w:tcPr>
          <w:p w14:paraId="62E92E9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w:t>
            </w:r>
          </w:p>
        </w:tc>
        <w:tc>
          <w:tcPr>
            <w:tcW w:w="880" w:type="dxa"/>
          </w:tcPr>
          <w:p w14:paraId="26AE79D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w:t>
            </w:r>
          </w:p>
        </w:tc>
        <w:tc>
          <w:tcPr>
            <w:tcW w:w="880" w:type="dxa"/>
          </w:tcPr>
          <w:p w14:paraId="0E85963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4914</w:t>
            </w:r>
          </w:p>
        </w:tc>
        <w:tc>
          <w:tcPr>
            <w:tcW w:w="880" w:type="dxa"/>
          </w:tcPr>
          <w:p w14:paraId="35E04C5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871</w:t>
            </w:r>
          </w:p>
        </w:tc>
        <w:tc>
          <w:tcPr>
            <w:tcW w:w="880" w:type="dxa"/>
          </w:tcPr>
          <w:p w14:paraId="78DC89D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49</w:t>
            </w:r>
          </w:p>
        </w:tc>
        <w:tc>
          <w:tcPr>
            <w:tcW w:w="880" w:type="dxa"/>
          </w:tcPr>
          <w:p w14:paraId="3FA07204" w14:textId="77777777" w:rsidR="00441568" w:rsidRPr="00AF2F16" w:rsidRDefault="00441568" w:rsidP="00441568">
            <w:pPr>
              <w:ind w:firstLine="0"/>
              <w:rPr>
                <w:rFonts w:eastAsia="Courier New" w:cs="Courier New"/>
                <w:color w:val="000000"/>
                <w:sz w:val="20"/>
                <w:lang w:bidi="fr-FR"/>
              </w:rPr>
            </w:pPr>
          </w:p>
        </w:tc>
        <w:tc>
          <w:tcPr>
            <w:tcW w:w="880" w:type="dxa"/>
          </w:tcPr>
          <w:p w14:paraId="0942E1CB" w14:textId="77777777" w:rsidR="00441568" w:rsidRPr="00AF2F16" w:rsidRDefault="00441568" w:rsidP="00441568">
            <w:pPr>
              <w:ind w:firstLine="0"/>
              <w:rPr>
                <w:rFonts w:eastAsia="Courier New" w:cs="Courier New"/>
                <w:color w:val="000000"/>
                <w:sz w:val="20"/>
                <w:lang w:bidi="fr-FR"/>
              </w:rPr>
            </w:pPr>
          </w:p>
        </w:tc>
        <w:tc>
          <w:tcPr>
            <w:tcW w:w="880" w:type="dxa"/>
          </w:tcPr>
          <w:p w14:paraId="65DCD028" w14:textId="77777777" w:rsidR="00441568" w:rsidRPr="00AF2F16" w:rsidRDefault="00441568" w:rsidP="00441568">
            <w:pPr>
              <w:ind w:firstLine="0"/>
              <w:rPr>
                <w:rFonts w:eastAsia="Courier New" w:cs="Courier New"/>
                <w:color w:val="000000"/>
                <w:sz w:val="20"/>
                <w:lang w:bidi="fr-FR"/>
              </w:rPr>
            </w:pPr>
          </w:p>
        </w:tc>
        <w:tc>
          <w:tcPr>
            <w:tcW w:w="880" w:type="dxa"/>
          </w:tcPr>
          <w:p w14:paraId="632A7D3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20844</w:t>
            </w:r>
          </w:p>
        </w:tc>
        <w:tc>
          <w:tcPr>
            <w:tcW w:w="880" w:type="dxa"/>
          </w:tcPr>
          <w:p w14:paraId="7011F23A"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3643</w:t>
            </w:r>
          </w:p>
        </w:tc>
      </w:tr>
      <w:tr w:rsidR="00441568" w:rsidRPr="00AF2F16" w14:paraId="26B637BE" w14:textId="77777777">
        <w:tc>
          <w:tcPr>
            <w:tcW w:w="617" w:type="dxa"/>
          </w:tcPr>
          <w:p w14:paraId="76B795E6" w14:textId="77777777" w:rsidR="00441568" w:rsidRPr="00AF2F16" w:rsidRDefault="00441568" w:rsidP="00441568">
            <w:pPr>
              <w:ind w:firstLine="0"/>
              <w:rPr>
                <w:rFonts w:eastAsia="Times"/>
                <w:sz w:val="20"/>
              </w:rPr>
            </w:pPr>
          </w:p>
        </w:tc>
        <w:tc>
          <w:tcPr>
            <w:tcW w:w="879" w:type="dxa"/>
          </w:tcPr>
          <w:p w14:paraId="7BFE7DC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(2.2)</w:t>
            </w:r>
          </w:p>
        </w:tc>
        <w:tc>
          <w:tcPr>
            <w:tcW w:w="880" w:type="dxa"/>
          </w:tcPr>
          <w:p w14:paraId="6D2C4AC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(2.8)</w:t>
            </w:r>
          </w:p>
        </w:tc>
        <w:tc>
          <w:tcPr>
            <w:tcW w:w="880" w:type="dxa"/>
          </w:tcPr>
          <w:p w14:paraId="573DAE8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w:t>
            </w:r>
          </w:p>
        </w:tc>
        <w:tc>
          <w:tcPr>
            <w:tcW w:w="880" w:type="dxa"/>
          </w:tcPr>
          <w:p w14:paraId="745C483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(0.5)</w:t>
            </w:r>
          </w:p>
        </w:tc>
        <w:tc>
          <w:tcPr>
            <w:tcW w:w="880" w:type="dxa"/>
          </w:tcPr>
          <w:p w14:paraId="134BD03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(50.9)</w:t>
            </w:r>
          </w:p>
        </w:tc>
        <w:tc>
          <w:tcPr>
            <w:tcW w:w="880" w:type="dxa"/>
          </w:tcPr>
          <w:p w14:paraId="5E7F53E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(49.0)</w:t>
            </w:r>
          </w:p>
        </w:tc>
        <w:tc>
          <w:tcPr>
            <w:tcW w:w="880" w:type="dxa"/>
          </w:tcPr>
          <w:p w14:paraId="55C285C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(15.2)</w:t>
            </w:r>
          </w:p>
        </w:tc>
        <w:tc>
          <w:tcPr>
            <w:tcW w:w="880" w:type="dxa"/>
          </w:tcPr>
          <w:p w14:paraId="2294153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(13.1)</w:t>
            </w:r>
          </w:p>
        </w:tc>
        <w:tc>
          <w:tcPr>
            <w:tcW w:w="880" w:type="dxa"/>
          </w:tcPr>
          <w:p w14:paraId="25FEAF9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(6.4)</w:t>
            </w:r>
          </w:p>
        </w:tc>
        <w:tc>
          <w:tcPr>
            <w:tcW w:w="880" w:type="dxa"/>
          </w:tcPr>
          <w:p w14:paraId="36A391D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(10.4)</w:t>
            </w:r>
          </w:p>
        </w:tc>
        <w:tc>
          <w:tcPr>
            <w:tcW w:w="880" w:type="dxa"/>
          </w:tcPr>
          <w:p w14:paraId="3C1FD33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(.05)</w:t>
            </w:r>
          </w:p>
        </w:tc>
        <w:tc>
          <w:tcPr>
            <w:tcW w:w="880" w:type="dxa"/>
          </w:tcPr>
          <w:p w14:paraId="2BF65EC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(0.1)</w:t>
            </w:r>
          </w:p>
        </w:tc>
        <w:tc>
          <w:tcPr>
            <w:tcW w:w="880" w:type="dxa"/>
          </w:tcPr>
          <w:p w14:paraId="259E35C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(23.6)</w:t>
            </w:r>
          </w:p>
        </w:tc>
        <w:tc>
          <w:tcPr>
            <w:tcW w:w="880" w:type="dxa"/>
          </w:tcPr>
          <w:p w14:paraId="418121E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(23.9)</w:t>
            </w:r>
          </w:p>
        </w:tc>
        <w:tc>
          <w:tcPr>
            <w:tcW w:w="880" w:type="dxa"/>
          </w:tcPr>
          <w:p w14:paraId="11FF61C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0D560F18" w14:textId="77777777" w:rsidR="00441568" w:rsidRPr="00AF2F16" w:rsidRDefault="00441568" w:rsidP="00441568">
            <w:pPr>
              <w:ind w:firstLine="0"/>
              <w:rPr>
                <w:rFonts w:eastAsia="Courier New" w:cs="Courier New"/>
                <w:color w:val="000000"/>
                <w:sz w:val="20"/>
                <w:lang w:bidi="fr-FR"/>
              </w:rPr>
            </w:pPr>
          </w:p>
        </w:tc>
        <w:tc>
          <w:tcPr>
            <w:tcW w:w="880" w:type="dxa"/>
          </w:tcPr>
          <w:p w14:paraId="398DC75D" w14:textId="77777777" w:rsidR="00441568" w:rsidRPr="00AF2F16" w:rsidRDefault="00441568" w:rsidP="00441568">
            <w:pPr>
              <w:ind w:firstLine="0"/>
              <w:rPr>
                <w:rFonts w:eastAsia="Courier New" w:cs="Courier New"/>
                <w:color w:val="000000"/>
                <w:sz w:val="20"/>
                <w:lang w:bidi="fr-FR"/>
              </w:rPr>
            </w:pPr>
          </w:p>
        </w:tc>
        <w:tc>
          <w:tcPr>
            <w:tcW w:w="880" w:type="dxa"/>
          </w:tcPr>
          <w:p w14:paraId="0F2604BE" w14:textId="77777777" w:rsidR="00441568" w:rsidRPr="00AF2F16" w:rsidRDefault="00441568" w:rsidP="00441568">
            <w:pPr>
              <w:ind w:firstLine="0"/>
              <w:rPr>
                <w:rFonts w:eastAsia="Courier New" w:cs="Courier New"/>
                <w:color w:val="000000"/>
                <w:sz w:val="20"/>
                <w:lang w:bidi="fr-FR"/>
              </w:rPr>
            </w:pPr>
          </w:p>
        </w:tc>
        <w:tc>
          <w:tcPr>
            <w:tcW w:w="880" w:type="dxa"/>
          </w:tcPr>
          <w:p w14:paraId="4090AB3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09052DAF"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3CD6DB8C" w14:textId="77777777">
        <w:tc>
          <w:tcPr>
            <w:tcW w:w="617" w:type="dxa"/>
          </w:tcPr>
          <w:p w14:paraId="37852B19" w14:textId="77777777" w:rsidR="00441568" w:rsidRPr="00AF2F16" w:rsidRDefault="00441568" w:rsidP="00441568">
            <w:pPr>
              <w:ind w:firstLine="0"/>
              <w:rPr>
                <w:rFonts w:eastAsia="Times"/>
                <w:sz w:val="20"/>
              </w:rPr>
            </w:pPr>
            <w:r w:rsidRPr="00AF2F16">
              <w:rPr>
                <w:rFonts w:eastAsia="Times"/>
                <w:sz w:val="20"/>
              </w:rPr>
              <w:t>1971</w:t>
            </w:r>
          </w:p>
        </w:tc>
        <w:tc>
          <w:tcPr>
            <w:tcW w:w="879" w:type="dxa"/>
          </w:tcPr>
          <w:p w14:paraId="0AD324F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436</w:t>
            </w:r>
          </w:p>
        </w:tc>
        <w:tc>
          <w:tcPr>
            <w:tcW w:w="880" w:type="dxa"/>
          </w:tcPr>
          <w:p w14:paraId="613DEB2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88</w:t>
            </w:r>
          </w:p>
        </w:tc>
        <w:tc>
          <w:tcPr>
            <w:tcW w:w="880" w:type="dxa"/>
          </w:tcPr>
          <w:p w14:paraId="1F720AD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195</w:t>
            </w:r>
          </w:p>
        </w:tc>
        <w:tc>
          <w:tcPr>
            <w:tcW w:w="880" w:type="dxa"/>
          </w:tcPr>
          <w:p w14:paraId="75166FE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w:t>
            </w:r>
          </w:p>
        </w:tc>
        <w:tc>
          <w:tcPr>
            <w:tcW w:w="880" w:type="dxa"/>
          </w:tcPr>
          <w:p w14:paraId="78D0120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10564</w:t>
            </w:r>
          </w:p>
        </w:tc>
        <w:tc>
          <w:tcPr>
            <w:tcW w:w="880" w:type="dxa"/>
          </w:tcPr>
          <w:p w14:paraId="614FEB4F" w14:textId="77777777" w:rsidR="00441568" w:rsidRPr="00AF2F16" w:rsidRDefault="00441568" w:rsidP="00441568">
            <w:pPr>
              <w:ind w:firstLine="0"/>
              <w:rPr>
                <w:rFonts w:eastAsia="Courier New" w:cs="Courier New"/>
                <w:color w:val="000000"/>
                <w:sz w:val="20"/>
                <w:lang w:bidi="fr-FR"/>
              </w:rPr>
            </w:pPr>
            <w:r w:rsidRPr="00AF2F16">
              <w:rPr>
                <w:rStyle w:val="Tabledesmatires13TimesNewRoman65ptExact"/>
                <w:rFonts w:eastAsia="Times"/>
                <w:sz w:val="20"/>
              </w:rPr>
              <w:t>1858</w:t>
            </w:r>
          </w:p>
        </w:tc>
        <w:tc>
          <w:tcPr>
            <w:tcW w:w="880" w:type="dxa"/>
          </w:tcPr>
          <w:p w14:paraId="5203170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3653</w:t>
            </w:r>
          </w:p>
        </w:tc>
        <w:tc>
          <w:tcPr>
            <w:tcW w:w="880" w:type="dxa"/>
          </w:tcPr>
          <w:p w14:paraId="5B9765D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665</w:t>
            </w:r>
          </w:p>
        </w:tc>
        <w:tc>
          <w:tcPr>
            <w:tcW w:w="880" w:type="dxa"/>
          </w:tcPr>
          <w:p w14:paraId="5A2BFF4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1295</w:t>
            </w:r>
          </w:p>
        </w:tc>
        <w:tc>
          <w:tcPr>
            <w:tcW w:w="880" w:type="dxa"/>
          </w:tcPr>
          <w:p w14:paraId="64EDAD9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346</w:t>
            </w:r>
          </w:p>
        </w:tc>
        <w:tc>
          <w:tcPr>
            <w:tcW w:w="880" w:type="dxa"/>
          </w:tcPr>
          <w:p w14:paraId="0D28A54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w:t>
            </w:r>
          </w:p>
        </w:tc>
        <w:tc>
          <w:tcPr>
            <w:tcW w:w="880" w:type="dxa"/>
          </w:tcPr>
          <w:p w14:paraId="6B58D26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w:t>
            </w:r>
          </w:p>
        </w:tc>
        <w:tc>
          <w:tcPr>
            <w:tcW w:w="880" w:type="dxa"/>
          </w:tcPr>
          <w:p w14:paraId="498CBC2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4833</w:t>
            </w:r>
          </w:p>
        </w:tc>
        <w:tc>
          <w:tcPr>
            <w:tcW w:w="880" w:type="dxa"/>
          </w:tcPr>
          <w:p w14:paraId="371B961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1064</w:t>
            </w:r>
          </w:p>
        </w:tc>
        <w:tc>
          <w:tcPr>
            <w:tcW w:w="880" w:type="dxa"/>
          </w:tcPr>
          <w:p w14:paraId="385A9DD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62</w:t>
            </w:r>
          </w:p>
        </w:tc>
        <w:tc>
          <w:tcPr>
            <w:tcW w:w="880" w:type="dxa"/>
          </w:tcPr>
          <w:p w14:paraId="0767247E" w14:textId="77777777" w:rsidR="00441568" w:rsidRPr="00AF2F16" w:rsidRDefault="00441568" w:rsidP="00441568">
            <w:pPr>
              <w:ind w:firstLine="0"/>
              <w:rPr>
                <w:rFonts w:eastAsia="Courier New" w:cs="Courier New"/>
                <w:color w:val="000000"/>
                <w:sz w:val="20"/>
                <w:lang w:bidi="fr-FR"/>
              </w:rPr>
            </w:pPr>
          </w:p>
        </w:tc>
        <w:tc>
          <w:tcPr>
            <w:tcW w:w="880" w:type="dxa"/>
          </w:tcPr>
          <w:p w14:paraId="1AEFBD42" w14:textId="77777777" w:rsidR="00441568" w:rsidRPr="00AF2F16" w:rsidRDefault="00441568" w:rsidP="00441568">
            <w:pPr>
              <w:ind w:firstLine="0"/>
              <w:rPr>
                <w:rFonts w:eastAsia="Courier New" w:cs="Courier New"/>
                <w:color w:val="000000"/>
                <w:sz w:val="20"/>
                <w:lang w:bidi="fr-FR"/>
              </w:rPr>
            </w:pPr>
          </w:p>
        </w:tc>
        <w:tc>
          <w:tcPr>
            <w:tcW w:w="880" w:type="dxa"/>
          </w:tcPr>
          <w:p w14:paraId="7A3C4B63" w14:textId="77777777" w:rsidR="00441568" w:rsidRPr="00AF2F16" w:rsidRDefault="00441568" w:rsidP="00441568">
            <w:pPr>
              <w:ind w:firstLine="0"/>
              <w:rPr>
                <w:rFonts w:eastAsia="Courier New" w:cs="Courier New"/>
                <w:color w:val="000000"/>
                <w:sz w:val="20"/>
                <w:lang w:bidi="fr-FR"/>
              </w:rPr>
            </w:pPr>
          </w:p>
        </w:tc>
        <w:tc>
          <w:tcPr>
            <w:tcW w:w="880" w:type="dxa"/>
          </w:tcPr>
          <w:p w14:paraId="762520E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21048</w:t>
            </w:r>
          </w:p>
        </w:tc>
        <w:tc>
          <w:tcPr>
            <w:tcW w:w="880" w:type="dxa"/>
          </w:tcPr>
          <w:p w14:paraId="096D2FFE"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4037</w:t>
            </w:r>
          </w:p>
        </w:tc>
      </w:tr>
      <w:tr w:rsidR="00441568" w:rsidRPr="00AF2F16" w14:paraId="3414532E" w14:textId="77777777">
        <w:tc>
          <w:tcPr>
            <w:tcW w:w="617" w:type="dxa"/>
          </w:tcPr>
          <w:p w14:paraId="19B14D26" w14:textId="77777777" w:rsidR="00441568" w:rsidRPr="00AF2F16" w:rsidRDefault="00441568" w:rsidP="00441568">
            <w:pPr>
              <w:ind w:firstLine="0"/>
              <w:rPr>
                <w:rFonts w:eastAsia="Times"/>
                <w:sz w:val="20"/>
              </w:rPr>
            </w:pPr>
          </w:p>
        </w:tc>
        <w:tc>
          <w:tcPr>
            <w:tcW w:w="879" w:type="dxa"/>
          </w:tcPr>
          <w:p w14:paraId="41E962A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(2.1)</w:t>
            </w:r>
          </w:p>
        </w:tc>
        <w:tc>
          <w:tcPr>
            <w:tcW w:w="880" w:type="dxa"/>
          </w:tcPr>
          <w:p w14:paraId="31797A5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(2.2)</w:t>
            </w:r>
          </w:p>
        </w:tc>
        <w:tc>
          <w:tcPr>
            <w:tcW w:w="880" w:type="dxa"/>
          </w:tcPr>
          <w:p w14:paraId="1C56B91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(0.9)</w:t>
            </w:r>
          </w:p>
        </w:tc>
        <w:tc>
          <w:tcPr>
            <w:tcW w:w="880" w:type="dxa"/>
          </w:tcPr>
          <w:p w14:paraId="46067EC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(0.3)</w:t>
            </w:r>
          </w:p>
        </w:tc>
        <w:tc>
          <w:tcPr>
            <w:tcW w:w="880" w:type="dxa"/>
          </w:tcPr>
          <w:p w14:paraId="023A0AE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(50.2)</w:t>
            </w:r>
          </w:p>
        </w:tc>
        <w:tc>
          <w:tcPr>
            <w:tcW w:w="880" w:type="dxa"/>
          </w:tcPr>
          <w:p w14:paraId="07C0463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(46.0)</w:t>
            </w:r>
          </w:p>
        </w:tc>
        <w:tc>
          <w:tcPr>
            <w:tcW w:w="880" w:type="dxa"/>
          </w:tcPr>
          <w:p w14:paraId="7653463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(17.3)</w:t>
            </w:r>
          </w:p>
        </w:tc>
        <w:tc>
          <w:tcPr>
            <w:tcW w:w="880" w:type="dxa"/>
          </w:tcPr>
          <w:p w14:paraId="73BA65D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(16.5)</w:t>
            </w:r>
          </w:p>
        </w:tc>
        <w:tc>
          <w:tcPr>
            <w:tcW w:w="880" w:type="dxa"/>
          </w:tcPr>
          <w:p w14:paraId="50E1FC5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(6.1)</w:t>
            </w:r>
          </w:p>
        </w:tc>
        <w:tc>
          <w:tcPr>
            <w:tcW w:w="880" w:type="dxa"/>
          </w:tcPr>
          <w:p w14:paraId="089A6C9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(8.6)</w:t>
            </w:r>
          </w:p>
        </w:tc>
        <w:tc>
          <w:tcPr>
            <w:tcW w:w="880" w:type="dxa"/>
          </w:tcPr>
          <w:p w14:paraId="2744FF0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(.04)</w:t>
            </w:r>
          </w:p>
        </w:tc>
        <w:tc>
          <w:tcPr>
            <w:tcW w:w="880" w:type="dxa"/>
          </w:tcPr>
          <w:p w14:paraId="1CF77F8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(.09)</w:t>
            </w:r>
          </w:p>
        </w:tc>
        <w:tc>
          <w:tcPr>
            <w:tcW w:w="880" w:type="dxa"/>
          </w:tcPr>
          <w:p w14:paraId="5DE4911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(22.9)</w:t>
            </w:r>
          </w:p>
        </w:tc>
        <w:tc>
          <w:tcPr>
            <w:tcW w:w="880" w:type="dxa"/>
          </w:tcPr>
          <w:p w14:paraId="24A030C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(26.3)</w:t>
            </w:r>
          </w:p>
        </w:tc>
        <w:tc>
          <w:tcPr>
            <w:tcW w:w="880" w:type="dxa"/>
          </w:tcPr>
          <w:p w14:paraId="307AEB1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(0.3)</w:t>
            </w:r>
          </w:p>
        </w:tc>
        <w:tc>
          <w:tcPr>
            <w:tcW w:w="880" w:type="dxa"/>
          </w:tcPr>
          <w:p w14:paraId="769A0482" w14:textId="77777777" w:rsidR="00441568" w:rsidRPr="00AF2F16" w:rsidRDefault="00441568" w:rsidP="00441568">
            <w:pPr>
              <w:ind w:firstLine="0"/>
              <w:rPr>
                <w:rFonts w:eastAsia="Courier New" w:cs="Courier New"/>
                <w:color w:val="000000"/>
                <w:sz w:val="20"/>
                <w:lang w:bidi="fr-FR"/>
              </w:rPr>
            </w:pPr>
          </w:p>
        </w:tc>
        <w:tc>
          <w:tcPr>
            <w:tcW w:w="880" w:type="dxa"/>
          </w:tcPr>
          <w:p w14:paraId="0DABD4AF" w14:textId="77777777" w:rsidR="00441568" w:rsidRPr="00AF2F16" w:rsidRDefault="00441568" w:rsidP="00441568">
            <w:pPr>
              <w:ind w:firstLine="0"/>
              <w:rPr>
                <w:rFonts w:eastAsia="Courier New" w:cs="Courier New"/>
                <w:color w:val="000000"/>
                <w:sz w:val="20"/>
                <w:lang w:bidi="fr-FR"/>
              </w:rPr>
            </w:pPr>
          </w:p>
        </w:tc>
        <w:tc>
          <w:tcPr>
            <w:tcW w:w="880" w:type="dxa"/>
          </w:tcPr>
          <w:p w14:paraId="140AEEF4" w14:textId="77777777" w:rsidR="00441568" w:rsidRPr="00AF2F16" w:rsidRDefault="00441568" w:rsidP="00441568">
            <w:pPr>
              <w:ind w:firstLine="0"/>
              <w:rPr>
                <w:rFonts w:eastAsia="Courier New" w:cs="Courier New"/>
                <w:color w:val="000000"/>
                <w:sz w:val="20"/>
                <w:lang w:bidi="fr-FR"/>
              </w:rPr>
            </w:pPr>
          </w:p>
        </w:tc>
        <w:tc>
          <w:tcPr>
            <w:tcW w:w="880" w:type="dxa"/>
          </w:tcPr>
          <w:p w14:paraId="027DD50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3061D425"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077984C8" w14:textId="77777777">
        <w:tc>
          <w:tcPr>
            <w:tcW w:w="617" w:type="dxa"/>
          </w:tcPr>
          <w:p w14:paraId="0AC7DDFC" w14:textId="77777777" w:rsidR="00441568" w:rsidRPr="00AF2F16" w:rsidRDefault="00441568" w:rsidP="00441568">
            <w:pPr>
              <w:ind w:firstLine="0"/>
              <w:rPr>
                <w:rFonts w:eastAsia="Times"/>
                <w:sz w:val="20"/>
              </w:rPr>
            </w:pPr>
            <w:r w:rsidRPr="00AF2F16">
              <w:rPr>
                <w:rFonts w:eastAsia="Times"/>
                <w:sz w:val="20"/>
              </w:rPr>
              <w:t>1972</w:t>
            </w:r>
          </w:p>
        </w:tc>
        <w:tc>
          <w:tcPr>
            <w:tcW w:w="879" w:type="dxa"/>
          </w:tcPr>
          <w:p w14:paraId="309BD0F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609</w:t>
            </w:r>
          </w:p>
        </w:tc>
        <w:tc>
          <w:tcPr>
            <w:tcW w:w="880" w:type="dxa"/>
          </w:tcPr>
          <w:p w14:paraId="64AC1A9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182</w:t>
            </w:r>
          </w:p>
        </w:tc>
        <w:tc>
          <w:tcPr>
            <w:tcW w:w="880" w:type="dxa"/>
          </w:tcPr>
          <w:p w14:paraId="39863AE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117</w:t>
            </w:r>
          </w:p>
        </w:tc>
        <w:tc>
          <w:tcPr>
            <w:tcW w:w="880" w:type="dxa"/>
          </w:tcPr>
          <w:p w14:paraId="6D8D798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12</w:t>
            </w:r>
          </w:p>
        </w:tc>
        <w:tc>
          <w:tcPr>
            <w:tcW w:w="880" w:type="dxa"/>
          </w:tcPr>
          <w:p w14:paraId="677C9EF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10183</w:t>
            </w:r>
          </w:p>
        </w:tc>
        <w:tc>
          <w:tcPr>
            <w:tcW w:w="880" w:type="dxa"/>
          </w:tcPr>
          <w:p w14:paraId="32EC337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1870</w:t>
            </w:r>
          </w:p>
        </w:tc>
        <w:tc>
          <w:tcPr>
            <w:tcW w:w="880" w:type="dxa"/>
          </w:tcPr>
          <w:p w14:paraId="2A802B9C"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4302</w:t>
            </w:r>
          </w:p>
        </w:tc>
        <w:tc>
          <w:tcPr>
            <w:tcW w:w="880" w:type="dxa"/>
          </w:tcPr>
          <w:p w14:paraId="1215DA6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918</w:t>
            </w:r>
          </w:p>
        </w:tc>
        <w:tc>
          <w:tcPr>
            <w:tcW w:w="880" w:type="dxa"/>
          </w:tcPr>
          <w:p w14:paraId="6B68C6B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999</w:t>
            </w:r>
          </w:p>
        </w:tc>
        <w:tc>
          <w:tcPr>
            <w:tcW w:w="880" w:type="dxa"/>
          </w:tcPr>
          <w:p w14:paraId="2D9C026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191</w:t>
            </w:r>
          </w:p>
        </w:tc>
        <w:tc>
          <w:tcPr>
            <w:tcW w:w="880" w:type="dxa"/>
          </w:tcPr>
          <w:p w14:paraId="551595A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28</w:t>
            </w:r>
          </w:p>
        </w:tc>
        <w:tc>
          <w:tcPr>
            <w:tcW w:w="880" w:type="dxa"/>
          </w:tcPr>
          <w:p w14:paraId="381B8FF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w:t>
            </w:r>
          </w:p>
        </w:tc>
        <w:tc>
          <w:tcPr>
            <w:tcW w:w="880" w:type="dxa"/>
          </w:tcPr>
          <w:p w14:paraId="146E140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5874</w:t>
            </w:r>
          </w:p>
        </w:tc>
        <w:tc>
          <w:tcPr>
            <w:tcW w:w="880" w:type="dxa"/>
          </w:tcPr>
          <w:p w14:paraId="5E04081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1305</w:t>
            </w:r>
          </w:p>
        </w:tc>
        <w:tc>
          <w:tcPr>
            <w:tcW w:w="880" w:type="dxa"/>
          </w:tcPr>
          <w:p w14:paraId="5BB7649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186</w:t>
            </w:r>
          </w:p>
        </w:tc>
        <w:tc>
          <w:tcPr>
            <w:tcW w:w="880" w:type="dxa"/>
          </w:tcPr>
          <w:p w14:paraId="259B204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w:t>
            </w:r>
          </w:p>
        </w:tc>
        <w:tc>
          <w:tcPr>
            <w:tcW w:w="880" w:type="dxa"/>
          </w:tcPr>
          <w:p w14:paraId="4B32A780" w14:textId="77777777" w:rsidR="00441568" w:rsidRPr="00AF2F16" w:rsidRDefault="00441568" w:rsidP="00441568">
            <w:pPr>
              <w:ind w:firstLine="0"/>
              <w:rPr>
                <w:rFonts w:eastAsia="Courier New" w:cs="Courier New"/>
                <w:color w:val="000000"/>
                <w:sz w:val="20"/>
                <w:lang w:bidi="fr-FR"/>
              </w:rPr>
            </w:pPr>
          </w:p>
        </w:tc>
        <w:tc>
          <w:tcPr>
            <w:tcW w:w="880" w:type="dxa"/>
          </w:tcPr>
          <w:p w14:paraId="7150B390" w14:textId="77777777" w:rsidR="00441568" w:rsidRPr="00AF2F16" w:rsidRDefault="00441568" w:rsidP="00441568">
            <w:pPr>
              <w:ind w:firstLine="0"/>
              <w:rPr>
                <w:rFonts w:eastAsia="Courier New" w:cs="Courier New"/>
                <w:color w:val="000000"/>
                <w:sz w:val="20"/>
                <w:lang w:bidi="fr-FR"/>
              </w:rPr>
            </w:pPr>
          </w:p>
        </w:tc>
        <w:tc>
          <w:tcPr>
            <w:tcW w:w="880" w:type="dxa"/>
          </w:tcPr>
          <w:p w14:paraId="400581E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22298</w:t>
            </w:r>
          </w:p>
        </w:tc>
        <w:tc>
          <w:tcPr>
            <w:tcW w:w="880" w:type="dxa"/>
          </w:tcPr>
          <w:p w14:paraId="2E54D4EE"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4494</w:t>
            </w:r>
          </w:p>
        </w:tc>
      </w:tr>
      <w:tr w:rsidR="00441568" w:rsidRPr="00AF2F16" w14:paraId="7343FD6C" w14:textId="77777777">
        <w:tc>
          <w:tcPr>
            <w:tcW w:w="617" w:type="dxa"/>
          </w:tcPr>
          <w:p w14:paraId="5BE7A9B9" w14:textId="77777777" w:rsidR="00441568" w:rsidRPr="00AF2F16" w:rsidRDefault="00441568" w:rsidP="00441568">
            <w:pPr>
              <w:ind w:firstLine="0"/>
              <w:rPr>
                <w:rFonts w:eastAsia="Times"/>
                <w:sz w:val="20"/>
              </w:rPr>
            </w:pPr>
          </w:p>
        </w:tc>
        <w:tc>
          <w:tcPr>
            <w:tcW w:w="879" w:type="dxa"/>
          </w:tcPr>
          <w:p w14:paraId="6166F97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(2.7)</w:t>
            </w:r>
          </w:p>
        </w:tc>
        <w:tc>
          <w:tcPr>
            <w:tcW w:w="880" w:type="dxa"/>
          </w:tcPr>
          <w:p w14:paraId="467D539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(4.0)</w:t>
            </w:r>
          </w:p>
        </w:tc>
        <w:tc>
          <w:tcPr>
            <w:tcW w:w="880" w:type="dxa"/>
          </w:tcPr>
          <w:p w14:paraId="50FC063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(0.5)</w:t>
            </w:r>
          </w:p>
        </w:tc>
        <w:tc>
          <w:tcPr>
            <w:tcW w:w="880" w:type="dxa"/>
          </w:tcPr>
          <w:p w14:paraId="6F8767A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(0.3)</w:t>
            </w:r>
          </w:p>
        </w:tc>
        <w:tc>
          <w:tcPr>
            <w:tcW w:w="880" w:type="dxa"/>
          </w:tcPr>
          <w:p w14:paraId="38A1A08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(45.7)</w:t>
            </w:r>
          </w:p>
        </w:tc>
        <w:tc>
          <w:tcPr>
            <w:tcW w:w="880" w:type="dxa"/>
          </w:tcPr>
          <w:p w14:paraId="2B975F7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(41.6)</w:t>
            </w:r>
          </w:p>
        </w:tc>
        <w:tc>
          <w:tcPr>
            <w:tcW w:w="880" w:type="dxa"/>
          </w:tcPr>
          <w:p w14:paraId="6937041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(19.3)</w:t>
            </w:r>
          </w:p>
        </w:tc>
        <w:tc>
          <w:tcPr>
            <w:tcW w:w="880" w:type="dxa"/>
          </w:tcPr>
          <w:p w14:paraId="7EA4E3B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(20.4)</w:t>
            </w:r>
          </w:p>
        </w:tc>
        <w:tc>
          <w:tcPr>
            <w:tcW w:w="880" w:type="dxa"/>
          </w:tcPr>
          <w:p w14:paraId="16C0928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( 4.5)</w:t>
            </w:r>
          </w:p>
        </w:tc>
        <w:tc>
          <w:tcPr>
            <w:tcW w:w="880" w:type="dxa"/>
          </w:tcPr>
          <w:p w14:paraId="74C26E4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(4.2)</w:t>
            </w:r>
          </w:p>
        </w:tc>
        <w:tc>
          <w:tcPr>
            <w:tcW w:w="880" w:type="dxa"/>
          </w:tcPr>
          <w:p w14:paraId="620E8CB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(0.1)</w:t>
            </w:r>
          </w:p>
        </w:tc>
        <w:tc>
          <w:tcPr>
            <w:tcW w:w="880" w:type="dxa"/>
          </w:tcPr>
          <w:p w14:paraId="63381A9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(0.1)</w:t>
            </w:r>
          </w:p>
        </w:tc>
        <w:tc>
          <w:tcPr>
            <w:tcW w:w="880" w:type="dxa"/>
          </w:tcPr>
          <w:p w14:paraId="7A603CA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(26.3)</w:t>
            </w:r>
          </w:p>
        </w:tc>
        <w:tc>
          <w:tcPr>
            <w:tcW w:w="880" w:type="dxa"/>
          </w:tcPr>
          <w:p w14:paraId="59050A1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(29.0)</w:t>
            </w:r>
          </w:p>
        </w:tc>
        <w:tc>
          <w:tcPr>
            <w:tcW w:w="880" w:type="dxa"/>
          </w:tcPr>
          <w:p w14:paraId="31622D8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(0.8)</w:t>
            </w:r>
          </w:p>
        </w:tc>
        <w:tc>
          <w:tcPr>
            <w:tcW w:w="880" w:type="dxa"/>
          </w:tcPr>
          <w:p w14:paraId="1E79DEA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(0.2)</w:t>
            </w:r>
          </w:p>
        </w:tc>
        <w:tc>
          <w:tcPr>
            <w:tcW w:w="880" w:type="dxa"/>
          </w:tcPr>
          <w:p w14:paraId="445F6623" w14:textId="77777777" w:rsidR="00441568" w:rsidRPr="00AF2F16" w:rsidRDefault="00441568" w:rsidP="00441568">
            <w:pPr>
              <w:ind w:firstLine="0"/>
              <w:rPr>
                <w:rFonts w:eastAsia="Courier New" w:cs="Courier New"/>
                <w:color w:val="000000"/>
                <w:sz w:val="20"/>
                <w:lang w:bidi="fr-FR"/>
              </w:rPr>
            </w:pPr>
          </w:p>
        </w:tc>
        <w:tc>
          <w:tcPr>
            <w:tcW w:w="880" w:type="dxa"/>
          </w:tcPr>
          <w:p w14:paraId="1ADE32C5" w14:textId="77777777" w:rsidR="00441568" w:rsidRPr="00AF2F16" w:rsidRDefault="00441568" w:rsidP="00441568">
            <w:pPr>
              <w:ind w:firstLine="0"/>
              <w:rPr>
                <w:rFonts w:eastAsia="Courier New" w:cs="Courier New"/>
                <w:color w:val="000000"/>
                <w:sz w:val="20"/>
                <w:lang w:bidi="fr-FR"/>
              </w:rPr>
            </w:pPr>
          </w:p>
        </w:tc>
        <w:tc>
          <w:tcPr>
            <w:tcW w:w="880" w:type="dxa"/>
          </w:tcPr>
          <w:p w14:paraId="594E722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Pr>
          <w:p w14:paraId="317F148C"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r w:rsidR="00441568" w:rsidRPr="00AF2F16" w14:paraId="1903884C" w14:textId="77777777">
        <w:tc>
          <w:tcPr>
            <w:tcW w:w="617" w:type="dxa"/>
          </w:tcPr>
          <w:p w14:paraId="125E0BC7" w14:textId="77777777" w:rsidR="00441568" w:rsidRPr="00AF2F16" w:rsidRDefault="00441568" w:rsidP="00441568">
            <w:pPr>
              <w:ind w:firstLine="0"/>
              <w:rPr>
                <w:rFonts w:eastAsia="Times"/>
                <w:sz w:val="20"/>
              </w:rPr>
            </w:pPr>
            <w:r w:rsidRPr="00AF2F16">
              <w:rPr>
                <w:rFonts w:eastAsia="Times"/>
                <w:sz w:val="20"/>
              </w:rPr>
              <w:t>1973</w:t>
            </w:r>
          </w:p>
        </w:tc>
        <w:tc>
          <w:tcPr>
            <w:tcW w:w="879" w:type="dxa"/>
          </w:tcPr>
          <w:p w14:paraId="3CF6885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783</w:t>
            </w:r>
          </w:p>
        </w:tc>
        <w:tc>
          <w:tcPr>
            <w:tcW w:w="880" w:type="dxa"/>
          </w:tcPr>
          <w:p w14:paraId="58DA450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293</w:t>
            </w:r>
          </w:p>
        </w:tc>
        <w:tc>
          <w:tcPr>
            <w:tcW w:w="880" w:type="dxa"/>
          </w:tcPr>
          <w:p w14:paraId="4897174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71</w:t>
            </w:r>
          </w:p>
        </w:tc>
        <w:tc>
          <w:tcPr>
            <w:tcW w:w="880" w:type="dxa"/>
          </w:tcPr>
          <w:p w14:paraId="6765C52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w:t>
            </w:r>
          </w:p>
        </w:tc>
        <w:tc>
          <w:tcPr>
            <w:tcW w:w="880" w:type="dxa"/>
          </w:tcPr>
          <w:p w14:paraId="464A583E"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10235</w:t>
            </w:r>
          </w:p>
        </w:tc>
        <w:tc>
          <w:tcPr>
            <w:tcW w:w="880" w:type="dxa"/>
          </w:tcPr>
          <w:p w14:paraId="2D2816E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1829</w:t>
            </w:r>
          </w:p>
        </w:tc>
        <w:tc>
          <w:tcPr>
            <w:tcW w:w="880" w:type="dxa"/>
          </w:tcPr>
          <w:p w14:paraId="760316E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4913</w:t>
            </w:r>
          </w:p>
        </w:tc>
        <w:tc>
          <w:tcPr>
            <w:tcW w:w="880" w:type="dxa"/>
          </w:tcPr>
          <w:p w14:paraId="6F9248D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1324</w:t>
            </w:r>
          </w:p>
        </w:tc>
        <w:tc>
          <w:tcPr>
            <w:tcW w:w="880" w:type="dxa"/>
          </w:tcPr>
          <w:p w14:paraId="5A02929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916</w:t>
            </w:r>
          </w:p>
        </w:tc>
        <w:tc>
          <w:tcPr>
            <w:tcW w:w="880" w:type="dxa"/>
          </w:tcPr>
          <w:p w14:paraId="2FBF77C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192</w:t>
            </w:r>
          </w:p>
        </w:tc>
        <w:tc>
          <w:tcPr>
            <w:tcW w:w="880" w:type="dxa"/>
          </w:tcPr>
          <w:p w14:paraId="5F624EC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21</w:t>
            </w:r>
          </w:p>
        </w:tc>
        <w:tc>
          <w:tcPr>
            <w:tcW w:w="880" w:type="dxa"/>
          </w:tcPr>
          <w:p w14:paraId="5975FBF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w:t>
            </w:r>
          </w:p>
        </w:tc>
        <w:tc>
          <w:tcPr>
            <w:tcW w:w="880" w:type="dxa"/>
          </w:tcPr>
          <w:p w14:paraId="1E4F34D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6299</w:t>
            </w:r>
          </w:p>
        </w:tc>
        <w:tc>
          <w:tcPr>
            <w:tcW w:w="880" w:type="dxa"/>
          </w:tcPr>
          <w:p w14:paraId="5FAB630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1460</w:t>
            </w:r>
          </w:p>
        </w:tc>
        <w:tc>
          <w:tcPr>
            <w:tcW w:w="880" w:type="dxa"/>
          </w:tcPr>
          <w:p w14:paraId="4D035A4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164</w:t>
            </w:r>
          </w:p>
        </w:tc>
        <w:tc>
          <w:tcPr>
            <w:tcW w:w="880" w:type="dxa"/>
          </w:tcPr>
          <w:p w14:paraId="14AB92B1"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w:t>
            </w:r>
          </w:p>
        </w:tc>
        <w:tc>
          <w:tcPr>
            <w:tcW w:w="880" w:type="dxa"/>
          </w:tcPr>
          <w:p w14:paraId="1527408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18</w:t>
            </w:r>
          </w:p>
        </w:tc>
        <w:tc>
          <w:tcPr>
            <w:tcW w:w="880" w:type="dxa"/>
          </w:tcPr>
          <w:p w14:paraId="1DE4608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6</w:t>
            </w:r>
          </w:p>
        </w:tc>
        <w:tc>
          <w:tcPr>
            <w:tcW w:w="880" w:type="dxa"/>
          </w:tcPr>
          <w:p w14:paraId="5D57E5D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23420</w:t>
            </w:r>
          </w:p>
        </w:tc>
        <w:tc>
          <w:tcPr>
            <w:tcW w:w="880" w:type="dxa"/>
          </w:tcPr>
          <w:p w14:paraId="10188DC5"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5117</w:t>
            </w:r>
          </w:p>
        </w:tc>
      </w:tr>
      <w:tr w:rsidR="00441568" w:rsidRPr="00AF2F16" w14:paraId="2FF5A042" w14:textId="77777777">
        <w:tc>
          <w:tcPr>
            <w:tcW w:w="617" w:type="dxa"/>
            <w:tcBorders>
              <w:bottom w:val="single" w:sz="4" w:space="0" w:color="auto"/>
            </w:tcBorders>
          </w:tcPr>
          <w:p w14:paraId="37909B42" w14:textId="77777777" w:rsidR="00441568" w:rsidRPr="00AF2F16" w:rsidRDefault="00441568" w:rsidP="00441568">
            <w:pPr>
              <w:ind w:firstLine="0"/>
              <w:rPr>
                <w:rFonts w:eastAsia="Times"/>
                <w:sz w:val="20"/>
              </w:rPr>
            </w:pPr>
          </w:p>
        </w:tc>
        <w:tc>
          <w:tcPr>
            <w:tcW w:w="879" w:type="dxa"/>
            <w:tcBorders>
              <w:bottom w:val="single" w:sz="4" w:space="0" w:color="auto"/>
            </w:tcBorders>
          </w:tcPr>
          <w:p w14:paraId="41A1100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(3.3)</w:t>
            </w:r>
          </w:p>
        </w:tc>
        <w:tc>
          <w:tcPr>
            <w:tcW w:w="880" w:type="dxa"/>
            <w:tcBorders>
              <w:bottom w:val="single" w:sz="4" w:space="0" w:color="auto"/>
            </w:tcBorders>
          </w:tcPr>
          <w:p w14:paraId="5AF11A0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(5.7)</w:t>
            </w:r>
          </w:p>
        </w:tc>
        <w:tc>
          <w:tcPr>
            <w:tcW w:w="880" w:type="dxa"/>
            <w:tcBorders>
              <w:bottom w:val="single" w:sz="4" w:space="0" w:color="auto"/>
            </w:tcBorders>
          </w:tcPr>
          <w:p w14:paraId="6E80B344"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(0.3)</w:t>
            </w:r>
          </w:p>
        </w:tc>
        <w:tc>
          <w:tcPr>
            <w:tcW w:w="880" w:type="dxa"/>
            <w:tcBorders>
              <w:bottom w:val="single" w:sz="4" w:space="0" w:color="auto"/>
            </w:tcBorders>
          </w:tcPr>
          <w:p w14:paraId="5A6A3C6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(0.1)</w:t>
            </w:r>
          </w:p>
        </w:tc>
        <w:tc>
          <w:tcPr>
            <w:tcW w:w="880" w:type="dxa"/>
            <w:tcBorders>
              <w:bottom w:val="single" w:sz="4" w:space="0" w:color="auto"/>
            </w:tcBorders>
          </w:tcPr>
          <w:p w14:paraId="389C0945"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(43.7)</w:t>
            </w:r>
          </w:p>
        </w:tc>
        <w:tc>
          <w:tcPr>
            <w:tcW w:w="880" w:type="dxa"/>
            <w:tcBorders>
              <w:bottom w:val="single" w:sz="4" w:space="0" w:color="auto"/>
            </w:tcBorders>
          </w:tcPr>
          <w:p w14:paraId="551C6B57"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(35.7)</w:t>
            </w:r>
          </w:p>
        </w:tc>
        <w:tc>
          <w:tcPr>
            <w:tcW w:w="880" w:type="dxa"/>
            <w:tcBorders>
              <w:bottom w:val="single" w:sz="4" w:space="0" w:color="auto"/>
            </w:tcBorders>
          </w:tcPr>
          <w:p w14:paraId="3E4EC93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(20.9)</w:t>
            </w:r>
          </w:p>
        </w:tc>
        <w:tc>
          <w:tcPr>
            <w:tcW w:w="880" w:type="dxa"/>
            <w:tcBorders>
              <w:bottom w:val="single" w:sz="4" w:space="0" w:color="auto"/>
            </w:tcBorders>
          </w:tcPr>
          <w:p w14:paraId="6F89157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(25.9)</w:t>
            </w:r>
          </w:p>
        </w:tc>
        <w:tc>
          <w:tcPr>
            <w:tcW w:w="880" w:type="dxa"/>
            <w:tcBorders>
              <w:bottom w:val="single" w:sz="4" w:space="0" w:color="auto"/>
            </w:tcBorders>
          </w:tcPr>
          <w:p w14:paraId="79089C8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(3.9)</w:t>
            </w:r>
          </w:p>
        </w:tc>
        <w:tc>
          <w:tcPr>
            <w:tcW w:w="880" w:type="dxa"/>
            <w:tcBorders>
              <w:bottom w:val="single" w:sz="4" w:space="0" w:color="auto"/>
            </w:tcBorders>
          </w:tcPr>
          <w:p w14:paraId="5A6A4A26"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(3.7)</w:t>
            </w:r>
          </w:p>
        </w:tc>
        <w:tc>
          <w:tcPr>
            <w:tcW w:w="880" w:type="dxa"/>
            <w:tcBorders>
              <w:bottom w:val="single" w:sz="4" w:space="0" w:color="auto"/>
            </w:tcBorders>
          </w:tcPr>
          <w:p w14:paraId="3AAB82ED"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(0.8)</w:t>
            </w:r>
          </w:p>
        </w:tc>
        <w:tc>
          <w:tcPr>
            <w:tcW w:w="880" w:type="dxa"/>
            <w:tcBorders>
              <w:bottom w:val="single" w:sz="4" w:space="0" w:color="auto"/>
            </w:tcBorders>
          </w:tcPr>
          <w:p w14:paraId="60CA7FE2"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(26.9)</w:t>
            </w:r>
          </w:p>
        </w:tc>
        <w:tc>
          <w:tcPr>
            <w:tcW w:w="880" w:type="dxa"/>
            <w:tcBorders>
              <w:bottom w:val="single" w:sz="4" w:space="0" w:color="auto"/>
            </w:tcBorders>
          </w:tcPr>
          <w:p w14:paraId="5398ED5F"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(28.5)</w:t>
            </w:r>
          </w:p>
        </w:tc>
        <w:tc>
          <w:tcPr>
            <w:tcW w:w="880" w:type="dxa"/>
            <w:tcBorders>
              <w:bottom w:val="single" w:sz="4" w:space="0" w:color="auto"/>
            </w:tcBorders>
          </w:tcPr>
          <w:p w14:paraId="2CD74169"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Borders>
              <w:bottom w:val="single" w:sz="4" w:space="0" w:color="auto"/>
            </w:tcBorders>
          </w:tcPr>
          <w:p w14:paraId="58F52233"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Borders>
              <w:bottom w:val="single" w:sz="4" w:space="0" w:color="auto"/>
            </w:tcBorders>
          </w:tcPr>
          <w:p w14:paraId="4F2DDC30"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Borders>
              <w:bottom w:val="single" w:sz="4" w:space="0" w:color="auto"/>
            </w:tcBorders>
          </w:tcPr>
          <w:p w14:paraId="2D64F93A"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(.07)</w:t>
            </w:r>
          </w:p>
        </w:tc>
        <w:tc>
          <w:tcPr>
            <w:tcW w:w="880" w:type="dxa"/>
            <w:tcBorders>
              <w:bottom w:val="single" w:sz="4" w:space="0" w:color="auto"/>
            </w:tcBorders>
          </w:tcPr>
          <w:p w14:paraId="15B9ED1B"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(.01)</w:t>
            </w:r>
          </w:p>
        </w:tc>
        <w:tc>
          <w:tcPr>
            <w:tcW w:w="880" w:type="dxa"/>
            <w:tcBorders>
              <w:bottom w:val="single" w:sz="4" w:space="0" w:color="auto"/>
            </w:tcBorders>
          </w:tcPr>
          <w:p w14:paraId="18C9DFC8" w14:textId="77777777" w:rsidR="00441568" w:rsidRPr="00AF2F16" w:rsidRDefault="00441568" w:rsidP="00441568">
            <w:pPr>
              <w:ind w:firstLine="0"/>
              <w:rPr>
                <w:rFonts w:eastAsia="Courier New" w:cs="Courier New"/>
                <w:color w:val="000000"/>
                <w:sz w:val="20"/>
                <w:lang w:bidi="fr-FR"/>
              </w:rPr>
            </w:pPr>
            <w:r w:rsidRPr="00AF2F16">
              <w:rPr>
                <w:rFonts w:eastAsia="Courier New" w:cs="Courier New"/>
                <w:color w:val="000000"/>
                <w:sz w:val="20"/>
                <w:lang w:eastAsia="fr-FR" w:bidi="fr-FR"/>
              </w:rPr>
              <w:t>100</w:t>
            </w:r>
          </w:p>
        </w:tc>
        <w:tc>
          <w:tcPr>
            <w:tcW w:w="880" w:type="dxa"/>
            <w:tcBorders>
              <w:bottom w:val="single" w:sz="4" w:space="0" w:color="auto"/>
            </w:tcBorders>
          </w:tcPr>
          <w:p w14:paraId="139AAD43" w14:textId="77777777" w:rsidR="00441568" w:rsidRPr="00AF2F16" w:rsidRDefault="00441568" w:rsidP="00441568">
            <w:pPr>
              <w:ind w:firstLine="0"/>
              <w:rPr>
                <w:rFonts w:eastAsia="Times"/>
                <w:sz w:val="20"/>
              </w:rPr>
            </w:pPr>
            <w:r w:rsidRPr="00AF2F16">
              <w:rPr>
                <w:rFonts w:eastAsia="Courier New" w:cs="Courier New"/>
                <w:color w:val="000000"/>
                <w:sz w:val="20"/>
                <w:lang w:eastAsia="fr-FR" w:bidi="fr-FR"/>
              </w:rPr>
              <w:t>100</w:t>
            </w:r>
          </w:p>
        </w:tc>
      </w:tr>
    </w:tbl>
    <w:p w14:paraId="7D11D14D" w14:textId="77777777" w:rsidR="00441568" w:rsidRDefault="00441568" w:rsidP="00441568">
      <w:pPr>
        <w:rPr>
          <w:sz w:val="20"/>
        </w:rPr>
      </w:pPr>
    </w:p>
    <w:p w14:paraId="2F976232" w14:textId="77777777" w:rsidR="00441568" w:rsidRPr="00DB3841" w:rsidRDefault="00441568" w:rsidP="00441568">
      <w:pPr>
        <w:rPr>
          <w:sz w:val="20"/>
        </w:rPr>
      </w:pPr>
      <w:r w:rsidRPr="00DB3841">
        <w:rPr>
          <w:sz w:val="20"/>
        </w:rPr>
        <w:t>1.</w:t>
      </w:r>
      <w:r w:rsidRPr="00DB3841">
        <w:rPr>
          <w:sz w:val="20"/>
        </w:rPr>
        <w:tab/>
        <w:t>Cette information n’est pas disponible pour les années ’74 à '77 incl. puisque pour cette période, les données sont calculées avec double compte. Cela signifie que la base de calcul est le nombre de délits et non le nombre de délinquants, contrairement aux années précédentes.</w:t>
      </w:r>
    </w:p>
    <w:p w14:paraId="5D9EEF4E" w14:textId="77777777" w:rsidR="00441568" w:rsidRPr="00DB3841" w:rsidRDefault="00441568" w:rsidP="00441568">
      <w:pPr>
        <w:rPr>
          <w:sz w:val="20"/>
        </w:rPr>
      </w:pPr>
      <w:r w:rsidRPr="00DB3841">
        <w:rPr>
          <w:sz w:val="20"/>
        </w:rPr>
        <w:t>2.</w:t>
      </w:r>
      <w:r w:rsidRPr="00DB3841">
        <w:rPr>
          <w:sz w:val="20"/>
        </w:rPr>
        <w:tab/>
        <w:t>Décision propre à l'Alberta et au Manitoba.</w:t>
      </w:r>
    </w:p>
    <w:p w14:paraId="354F66B1" w14:textId="77777777" w:rsidR="00441568" w:rsidRPr="00DB3841" w:rsidRDefault="00441568" w:rsidP="00441568">
      <w:pPr>
        <w:rPr>
          <w:sz w:val="20"/>
        </w:rPr>
      </w:pPr>
      <w:r w:rsidRPr="00DB3841">
        <w:rPr>
          <w:sz w:val="20"/>
        </w:rPr>
        <w:t>Source :</w:t>
      </w:r>
      <w:r>
        <w:rPr>
          <w:sz w:val="20"/>
        </w:rPr>
        <w:t xml:space="preserve"> </w:t>
      </w:r>
      <w:r w:rsidRPr="00DB3841">
        <w:rPr>
          <w:sz w:val="20"/>
        </w:rPr>
        <w:t>Jeunes</w:t>
      </w:r>
      <w:r>
        <w:rPr>
          <w:sz w:val="20"/>
        </w:rPr>
        <w:t xml:space="preserve"> </w:t>
      </w:r>
      <w:r w:rsidRPr="00DB3841">
        <w:rPr>
          <w:sz w:val="20"/>
        </w:rPr>
        <w:t>délinquants,</w:t>
      </w:r>
      <w:r>
        <w:rPr>
          <w:sz w:val="20"/>
        </w:rPr>
        <w:t xml:space="preserve"> </w:t>
      </w:r>
      <w:r w:rsidRPr="00DB3841">
        <w:rPr>
          <w:sz w:val="20"/>
        </w:rPr>
        <w:t>Statistique</w:t>
      </w:r>
      <w:r>
        <w:rPr>
          <w:sz w:val="20"/>
        </w:rPr>
        <w:t xml:space="preserve">  </w:t>
      </w:r>
      <w:r w:rsidRPr="00DB3841">
        <w:rPr>
          <w:sz w:val="20"/>
        </w:rPr>
        <w:t>Canada.</w:t>
      </w:r>
    </w:p>
    <w:p w14:paraId="42236898" w14:textId="77777777" w:rsidR="00441568" w:rsidRPr="00376716" w:rsidRDefault="00D51E69" w:rsidP="00441568">
      <w:pPr>
        <w:spacing w:before="120" w:after="120"/>
        <w:jc w:val="both"/>
      </w:pPr>
      <w:r w:rsidRPr="00F03FF0">
        <w:rPr>
          <w:noProof/>
          <w:sz w:val="24"/>
          <w:lang w:bidi="fr-FR"/>
        </w:rPr>
        <mc:AlternateContent>
          <mc:Choice Requires="wps">
            <w:drawing>
              <wp:anchor distT="0" distB="0" distL="63500" distR="63500" simplePos="0" relativeHeight="251657216" behindDoc="0" locked="0" layoutInCell="1" allowOverlap="1" wp14:anchorId="62F87AAC" wp14:editId="7187056D">
                <wp:simplePos x="0" y="0"/>
                <wp:positionH relativeFrom="margin">
                  <wp:posOffset>8408035</wp:posOffset>
                </wp:positionH>
                <wp:positionV relativeFrom="paragraph">
                  <wp:posOffset>828675</wp:posOffset>
                </wp:positionV>
                <wp:extent cx="379730" cy="295275"/>
                <wp:effectExtent l="0" t="0" r="0" b="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5A5F" w14:textId="77777777" w:rsidR="00441568" w:rsidRDefault="00441568" w:rsidP="00441568">
                            <w:pPr>
                              <w:spacing w:line="120" w:lineRule="exact"/>
                              <w:ind w:firstLine="97"/>
                            </w:pPr>
                            <w:r>
                              <w:rPr>
                                <w:rStyle w:val="Corpsdutexte40Espacement0ptchelle100Exact"/>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F87AAC" id="_x0000_t202" coordsize="21600,21600" o:spt="202" path="m,l,21600r21600,l21600,xe">
                <v:stroke joinstyle="miter"/>
                <v:path gradientshapeok="t" o:connecttype="rect"/>
              </v:shapetype>
              <v:shape id="Text Box 31" o:spid="_x0000_s1026" type="#_x0000_t202" style="position:absolute;left:0;text-align:left;margin-left:662.05pt;margin-top:65.25pt;width:29.9pt;height:23.2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" filled="f" stroked="f">
                <v:path arrowok="t"/>
                <v:textbox style="mso-fit-shape-to-text:t" inset="0,0,0,0">
                  <w:txbxContent>
                    <w:p w14:paraId="391B5A5F" w14:textId="77777777" w:rsidR="00441568" w:rsidRDefault="00441568" w:rsidP="00441568">
                      <w:pPr>
                        <w:spacing w:line="120" w:lineRule="exact"/>
                        <w:ind w:firstLine="97"/>
                      </w:pPr>
                      <w:r>
                        <w:rPr>
                          <w:rStyle w:val="Corpsdutexte40Espacement0ptchelle100Exact"/>
                        </w:rPr>
                        <w:t>Total</w:t>
                      </w:r>
                    </w:p>
                  </w:txbxContent>
                </v:textbox>
                <w10:wrap anchorx="margin"/>
              </v:shape>
            </w:pict>
          </mc:Fallback>
        </mc:AlternateContent>
      </w:r>
    </w:p>
    <w:p w14:paraId="63707651" w14:textId="77777777" w:rsidR="00441568" w:rsidRDefault="00441568" w:rsidP="00441568">
      <w:pPr>
        <w:spacing w:before="120" w:after="120"/>
        <w:jc w:val="both"/>
        <w:rPr>
          <w:szCs w:val="2"/>
        </w:rPr>
        <w:sectPr w:rsidR="00441568" w:rsidSect="00441568">
          <w:pgSz w:w="20160" w:h="12240" w:orient="landscape"/>
          <w:pgMar w:top="1440" w:right="1080" w:bottom="720" w:left="1080" w:header="720" w:footer="720" w:gutter="0"/>
          <w:cols w:space="720"/>
        </w:sectPr>
      </w:pPr>
    </w:p>
    <w:p w14:paraId="6C77FF3A" w14:textId="77777777" w:rsidR="00441568" w:rsidRDefault="00D51E69" w:rsidP="00441568">
      <w:pPr>
        <w:pStyle w:val="p"/>
      </w:pPr>
      <w:r w:rsidRPr="00B311A1">
        <w:rPr>
          <w:noProof/>
          <w:lang w:bidi="fr-FR"/>
        </w:rPr>
        <mc:AlternateContent>
          <mc:Choice Requires="wps">
            <w:drawing>
              <wp:anchor distT="0" distB="0" distL="63500" distR="63500" simplePos="0" relativeHeight="251658240" behindDoc="0" locked="0" layoutInCell="1" allowOverlap="1" wp14:anchorId="63E82AD8" wp14:editId="5CC0913C">
                <wp:simplePos x="0" y="0"/>
                <wp:positionH relativeFrom="margin">
                  <wp:posOffset>8968740</wp:posOffset>
                </wp:positionH>
                <wp:positionV relativeFrom="paragraph">
                  <wp:posOffset>457200</wp:posOffset>
                </wp:positionV>
                <wp:extent cx="415290" cy="509905"/>
                <wp:effectExtent l="0" t="0" r="0" b="0"/>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FD9C" w14:textId="77777777" w:rsidR="00441568" w:rsidRDefault="00441568" w:rsidP="00441568">
                            <w:pPr>
                              <w:keepNext/>
                              <w:keepLines/>
                              <w:spacing w:line="300" w:lineRule="exact"/>
                              <w:ind w:left="180"/>
                            </w:pPr>
                            <w:r>
                              <w:rPr>
                                <w:rFonts w:ascii="Courier New" w:eastAsia="Courier New" w:hAnsi="Courier New" w:cs="Courier New"/>
                                <w:color w:val="000000"/>
                                <w:lang w:val="fr-FR" w:eastAsia="fr-FR" w:bidi="fr-FR"/>
                              </w:rPr>
                              <w:t>Il(f&gt;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82AD8" id="Text Box 32" o:spid="_x0000_s1027" type="#_x0000_t202" style="position:absolute;margin-left:706.2pt;margin-top:36pt;width:32.7pt;height:40.1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" filled="f" stroked="f">
                <v:path arrowok="t"/>
                <v:textbox style="layout-flow:vertical" inset="0,0,0,0">
                  <w:txbxContent>
                    <w:p w14:paraId="267FFD9C" w14:textId="77777777" w:rsidR="00441568" w:rsidRDefault="00441568" w:rsidP="00441568">
                      <w:pPr>
                        <w:keepNext/>
                        <w:keepLines/>
                        <w:spacing w:line="300" w:lineRule="exact"/>
                        <w:ind w:left="180"/>
                      </w:pPr>
                      <w:r>
                        <w:rPr>
                          <w:rFonts w:ascii="Courier New" w:eastAsia="Courier New" w:hAnsi="Courier New" w:cs="Courier New"/>
                          <w:color w:val="000000"/>
                          <w:lang w:val="fr-FR" w:eastAsia="fr-FR" w:bidi="fr-FR"/>
                        </w:rPr>
                        <w:t>Il(f&gt;</w:t>
                      </w:r>
                    </w:p>
                  </w:txbxContent>
                </v:textbox>
                <w10:wrap anchorx="margin"/>
              </v:shape>
            </w:pict>
          </mc:Fallback>
        </mc:AlternateContent>
      </w:r>
      <w:r w:rsidR="00441568">
        <w:t>[116]</w:t>
      </w:r>
    </w:p>
    <w:p w14:paraId="5287534C" w14:textId="77777777" w:rsidR="00441568" w:rsidRPr="00376716" w:rsidRDefault="00441568" w:rsidP="00441568">
      <w:pPr>
        <w:spacing w:before="120" w:after="120"/>
        <w:jc w:val="both"/>
      </w:pPr>
    </w:p>
    <w:p w14:paraId="2C9374EF" w14:textId="77777777" w:rsidR="00441568" w:rsidRDefault="00441568" w:rsidP="00441568">
      <w:pPr>
        <w:pStyle w:val="figtitre"/>
      </w:pPr>
      <w:r>
        <w:t>Figure 4.</w:t>
      </w:r>
    </w:p>
    <w:p w14:paraId="2FF9C500" w14:textId="77777777" w:rsidR="00441568" w:rsidRDefault="00441568" w:rsidP="00441568">
      <w:pPr>
        <w:pStyle w:val="figtitrest"/>
      </w:pPr>
      <w:r>
        <w:t>Pour les jeunes reconnus "jeunes délinquants",</w:t>
      </w:r>
      <w:r>
        <w:br/>
        <w:t>décisions par le tribunal. Canada, 1962 et 1973.</w:t>
      </w:r>
    </w:p>
    <w:p w14:paraId="1C07521D" w14:textId="77777777" w:rsidR="00441568" w:rsidRDefault="00D51E69" w:rsidP="00441568">
      <w:pPr>
        <w:pStyle w:val="fig"/>
      </w:pPr>
      <w:r>
        <w:rPr>
          <w:noProof/>
        </w:rPr>
        <w:drawing>
          <wp:inline distT="0" distB="0" distL="0" distR="0" wp14:anchorId="629092CC" wp14:editId="5F5C7A71">
            <wp:extent cx="5143500" cy="3975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3975100"/>
                    </a:xfrm>
                    <a:prstGeom prst="rect">
                      <a:avLst/>
                    </a:prstGeom>
                    <a:noFill/>
                    <a:ln>
                      <a:noFill/>
                    </a:ln>
                  </pic:spPr>
                </pic:pic>
              </a:graphicData>
            </a:graphic>
          </wp:inline>
        </w:drawing>
      </w:r>
    </w:p>
    <w:p w14:paraId="5FE5F674" w14:textId="77777777" w:rsidR="00441568" w:rsidRPr="00376716" w:rsidRDefault="00441568" w:rsidP="00441568">
      <w:pPr>
        <w:spacing w:before="120" w:after="120"/>
        <w:ind w:firstLine="0"/>
        <w:jc w:val="both"/>
      </w:pPr>
      <w:r>
        <w:br w:type="page"/>
        <w:t>[</w:t>
      </w:r>
      <w:r w:rsidRPr="00376716">
        <w:rPr>
          <w:rFonts w:eastAsia="Courier New" w:cs="Courier New"/>
          <w:color w:val="000000"/>
          <w:lang w:eastAsia="fr-FR" w:bidi="fr-FR"/>
        </w:rPr>
        <w:t>117</w:t>
      </w:r>
      <w:r>
        <w:rPr>
          <w:rFonts w:eastAsia="Courier New" w:cs="Courier New"/>
          <w:color w:val="000000"/>
          <w:lang w:eastAsia="fr-FR" w:bidi="fr-FR"/>
        </w:rPr>
        <w:t>]</w:t>
      </w:r>
    </w:p>
    <w:p w14:paraId="142CAAC4"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que l’esprit de la loi sur les jeunes délinquants ne prévoit pas une équation parfaite entre la mesure et la gravité de l’infraction en cause. Sur le plan du contrôle social toutefois, nous pouvons nous demander si garçons et filles nécessitent des interventions différentielles dans la résolution de leurs problèmes :</w:t>
      </w:r>
      <w:r>
        <w:rPr>
          <w:rFonts w:eastAsia="Courier New" w:cs="Courier New"/>
          <w:color w:val="000000"/>
          <w:lang w:eastAsia="fr-FR" w:bidi="fr-FR"/>
        </w:rPr>
        <w:t xml:space="preserve"> </w:t>
      </w:r>
      <w:r w:rsidRPr="00376716">
        <w:rPr>
          <w:rFonts w:eastAsia="Courier New" w:cs="Courier New"/>
          <w:color w:val="000000"/>
          <w:lang w:eastAsia="fr-FR" w:bidi="fr-FR"/>
        </w:rPr>
        <w:t>les</w:t>
      </w:r>
      <w:r>
        <w:rPr>
          <w:rFonts w:eastAsia="Courier New" w:cs="Courier New"/>
          <w:color w:val="000000"/>
          <w:lang w:eastAsia="fr-FR" w:bidi="fr-FR"/>
        </w:rPr>
        <w:t xml:space="preserve"> </w:t>
      </w:r>
      <w:r w:rsidRPr="00376716">
        <w:rPr>
          <w:rFonts w:eastAsia="Courier New" w:cs="Courier New"/>
          <w:color w:val="000000"/>
          <w:lang w:eastAsia="fr-FR" w:bidi="fr-FR"/>
        </w:rPr>
        <w:t>filles ont-elles davantage besoin d’un milieu institutionnel ? Pour répondre à cette question, nous avons cherché à voir pour quel motif de délinquance les filles se voyait contrôlée par l’institution. Le tableau 13 nous fait voir que pour toutes les catégories, les filles sont envoyées en institution plus souvent que les garçons. En 1969, 8$ des filles jugées délinquantes pour un délit relatif au code criminel se retrouvent en institution contre 7.8</w:t>
      </w:r>
      <w:r>
        <w:rPr>
          <w:rFonts w:eastAsia="Courier New" w:cs="Courier New"/>
          <w:color w:val="000000"/>
          <w:lang w:eastAsia="fr-FR" w:bidi="fr-FR"/>
        </w:rPr>
        <w:t>%</w:t>
      </w:r>
      <w:r w:rsidRPr="00376716">
        <w:rPr>
          <w:rFonts w:eastAsia="Courier New" w:cs="Courier New"/>
          <w:color w:val="000000"/>
          <w:lang w:eastAsia="fr-FR" w:bidi="fr-FR"/>
        </w:rPr>
        <w:t xml:space="preserve"> des garçons ; 26.9</w:t>
      </w:r>
      <w:r>
        <w:rPr>
          <w:rFonts w:eastAsia="Courier New" w:cs="Courier New"/>
          <w:color w:val="000000"/>
          <w:lang w:eastAsia="fr-FR" w:bidi="fr-FR"/>
        </w:rPr>
        <w:t>%</w:t>
      </w:r>
      <w:r w:rsidRPr="00376716">
        <w:rPr>
          <w:rFonts w:eastAsia="Courier New" w:cs="Courier New"/>
          <w:color w:val="000000"/>
          <w:lang w:eastAsia="fr-FR" w:bidi="fr-FR"/>
        </w:rPr>
        <w:t xml:space="preserve"> contre 23.8</w:t>
      </w:r>
      <w:r>
        <w:rPr>
          <w:rFonts w:eastAsia="Courier New" w:cs="Courier New"/>
          <w:color w:val="000000"/>
          <w:lang w:eastAsia="fr-FR" w:bidi="fr-FR"/>
        </w:rPr>
        <w:t>%</w:t>
      </w:r>
      <w:r w:rsidRPr="00376716">
        <w:rPr>
          <w:rFonts w:eastAsia="Courier New" w:cs="Courier New"/>
          <w:color w:val="000000"/>
          <w:lang w:eastAsia="fr-FR" w:bidi="fr-FR"/>
        </w:rPr>
        <w:t xml:space="preserve"> pour les lois fédérales, et 9$ contre 4.3</w:t>
      </w:r>
      <w:r>
        <w:rPr>
          <w:rFonts w:eastAsia="Courier New" w:cs="Courier New"/>
          <w:color w:val="000000"/>
          <w:lang w:eastAsia="fr-FR" w:bidi="fr-FR"/>
        </w:rPr>
        <w:t>%</w:t>
      </w:r>
      <w:r w:rsidRPr="00376716">
        <w:rPr>
          <w:rFonts w:eastAsia="Courier New" w:cs="Courier New"/>
          <w:color w:val="000000"/>
          <w:lang w:eastAsia="fr-FR" w:bidi="fr-FR"/>
        </w:rPr>
        <w:t xml:space="preserve"> pour les lois provinciales. Cela revient à dire que pour les m</w:t>
      </w:r>
      <w:r w:rsidRPr="00376716">
        <w:rPr>
          <w:rFonts w:eastAsia="Courier New" w:cs="Courier New"/>
          <w:color w:val="000000"/>
          <w:lang w:eastAsia="fr-FR" w:bidi="fr-FR"/>
        </w:rPr>
        <w:t>ê</w:t>
      </w:r>
      <w:r w:rsidRPr="00376716">
        <w:rPr>
          <w:rFonts w:eastAsia="Courier New" w:cs="Courier New"/>
          <w:color w:val="000000"/>
          <w:lang w:eastAsia="fr-FR" w:bidi="fr-FR"/>
        </w:rPr>
        <w:t>mes délits, les filles ont plus de chances de se retrouver en institution que les garçons. Il est possible que la situation se soit modifiée depuis 1969 comme les données précédentes nous l’ont fait voir ; il demeure toutefois intéressant de voir que les filles n’ont pas toujours profité d’un traitement identique à celui des garçons pour des motifs du moins identiques.</w:t>
      </w:r>
    </w:p>
    <w:p w14:paraId="109FE6E4" w14:textId="77777777" w:rsidR="00441568" w:rsidRPr="00376716" w:rsidRDefault="00441568" w:rsidP="00441568">
      <w:pPr>
        <w:spacing w:before="120" w:after="120"/>
        <w:jc w:val="both"/>
      </w:pPr>
      <w:r w:rsidRPr="00376716">
        <w:rPr>
          <w:rFonts w:eastAsia="Courier New" w:cs="Courier New"/>
          <w:color w:val="000000"/>
          <w:lang w:eastAsia="fr-FR" w:bidi="fr-FR"/>
        </w:rPr>
        <w:t>En conclusion de cette analyse des jugements et décisions à l’égard des juvéniles des deux sexes disons d’abord qu’il semble se dessiner une évolution certaine depuis les années ’62 :</w:t>
      </w:r>
      <w:r>
        <w:rPr>
          <w:rFonts w:eastAsia="Courier New" w:cs="Courier New"/>
          <w:color w:val="000000"/>
          <w:lang w:eastAsia="fr-FR" w:bidi="fr-FR"/>
        </w:rPr>
        <w:t xml:space="preserve"> </w:t>
      </w:r>
      <w:r w:rsidRPr="00376716">
        <w:rPr>
          <w:rFonts w:eastAsia="Courier New" w:cs="Courier New"/>
          <w:color w:val="000000"/>
          <w:lang w:eastAsia="fr-FR" w:bidi="fr-FR"/>
        </w:rPr>
        <w:t>les différences se</w:t>
      </w:r>
      <w:r>
        <w:rPr>
          <w:rFonts w:eastAsia="Courier New" w:cs="Courier New"/>
          <w:color w:val="000000"/>
          <w:lang w:eastAsia="fr-FR" w:bidi="fr-FR"/>
        </w:rPr>
        <w:t xml:space="preserve"> </w:t>
      </w:r>
      <w:r w:rsidRPr="00376716">
        <w:rPr>
          <w:rFonts w:eastAsia="Courier New" w:cs="Courier New"/>
          <w:color w:val="000000"/>
          <w:lang w:eastAsia="fr-FR" w:bidi="fr-FR"/>
        </w:rPr>
        <w:t>min</w:t>
      </w:r>
      <w:r w:rsidRPr="00376716">
        <w:rPr>
          <w:rFonts w:eastAsia="Courier New" w:cs="Courier New"/>
          <w:color w:val="000000"/>
          <w:lang w:eastAsia="fr-FR" w:bidi="fr-FR"/>
        </w:rPr>
        <w:t>i</w:t>
      </w:r>
      <w:r w:rsidRPr="00376716">
        <w:rPr>
          <w:rFonts w:eastAsia="Courier New" w:cs="Courier New"/>
          <w:color w:val="000000"/>
          <w:lang w:eastAsia="fr-FR" w:bidi="fr-FR"/>
        </w:rPr>
        <w:t>misent au point que le "traitement" des garçons et des filles devient de plus en plus comparable. On note cependant, et ce sont peut-être des vestiges des années antérieures, que pour des motifs semblables on a plus souvent recours à l'institution pour les filles. Cette constatation est d’autant plus surprenante que nous savons que les institutions se sont développées en nombre beaucoup plus faible pour les filles que ce ne fut le cas pour les garçons. On peut alors se demander comment il se fait que, toutes proportions gardées, la politique du milieu fermé ait été appliquée plus fréquemment pour les délinquants du sexe fém</w:t>
      </w:r>
      <w:r w:rsidRPr="00376716">
        <w:rPr>
          <w:rFonts w:eastAsia="Courier New" w:cs="Courier New"/>
          <w:color w:val="000000"/>
          <w:lang w:eastAsia="fr-FR" w:bidi="fr-FR"/>
        </w:rPr>
        <w:t>i</w:t>
      </w:r>
      <w:r w:rsidRPr="00376716">
        <w:rPr>
          <w:rFonts w:eastAsia="Courier New" w:cs="Courier New"/>
          <w:color w:val="000000"/>
          <w:lang w:eastAsia="fr-FR" w:bidi="fr-FR"/>
        </w:rPr>
        <w:t>nin ? Nous nous trouvons ici devant une dynamique importante et, compte tenu de toutes les données que nous avons analysées, il ne nous apparaît pas possible de trouver un rationnel explicatif cohérent pour justifier la réaction des tribunaux. Au contraire tout semble d</w:t>
      </w:r>
      <w:r w:rsidRPr="00376716">
        <w:rPr>
          <w:rFonts w:eastAsia="Courier New" w:cs="Courier New"/>
          <w:color w:val="000000"/>
          <w:lang w:eastAsia="fr-FR" w:bidi="fr-FR"/>
        </w:rPr>
        <w:t>é</w:t>
      </w:r>
      <w:r w:rsidRPr="00376716">
        <w:rPr>
          <w:rFonts w:eastAsia="Courier New" w:cs="Courier New"/>
          <w:color w:val="000000"/>
          <w:lang w:eastAsia="fr-FR" w:bidi="fr-FR"/>
        </w:rPr>
        <w:t>montrer que la délinquance des filles est généralement moins grave que celle des garçons, davantage statutaire que légale. Nous gardons toutefois en mémoire la réserve que nous</w:t>
      </w:r>
    </w:p>
    <w:p w14:paraId="61696974" w14:textId="77777777" w:rsidR="00441568" w:rsidRDefault="00441568" w:rsidP="00441568">
      <w:pPr>
        <w:pStyle w:val="p"/>
      </w:pPr>
    </w:p>
    <w:p w14:paraId="23FF82ED" w14:textId="77777777" w:rsidR="00441568" w:rsidRDefault="00441568" w:rsidP="00441568">
      <w:pPr>
        <w:pStyle w:val="p"/>
        <w:rPr>
          <w:lang w:eastAsia="fr-FR" w:bidi="fr-FR"/>
        </w:rPr>
      </w:pPr>
      <w:r>
        <w:t>[</w:t>
      </w:r>
      <w:r w:rsidRPr="00376716">
        <w:rPr>
          <w:lang w:eastAsia="fr-FR" w:bidi="fr-FR"/>
        </w:rPr>
        <w:t>118</w:t>
      </w:r>
      <w:r>
        <w:rPr>
          <w:lang w:eastAsia="fr-FR" w:bidi="fr-FR"/>
        </w:rPr>
        <w:t>]</w:t>
      </w:r>
    </w:p>
    <w:p w14:paraId="1C4E7446" w14:textId="77777777" w:rsidR="00441568" w:rsidRPr="00376716" w:rsidRDefault="00441568" w:rsidP="00441568">
      <w:pPr>
        <w:spacing w:before="120" w:after="120"/>
        <w:jc w:val="both"/>
      </w:pPr>
    </w:p>
    <w:p w14:paraId="08CF616C" w14:textId="77777777" w:rsidR="00441568" w:rsidRPr="00215877" w:rsidRDefault="00441568" w:rsidP="00441568">
      <w:pPr>
        <w:pStyle w:val="figtitre"/>
      </w:pPr>
      <w:r w:rsidRPr="00215877">
        <w:rPr>
          <w:rFonts w:eastAsia="Courier New"/>
          <w:lang w:eastAsia="fr-FR" w:bidi="fr-FR"/>
        </w:rPr>
        <w:t>Tableau 13</w:t>
      </w:r>
    </w:p>
    <w:p w14:paraId="16D9245C" w14:textId="77777777" w:rsidR="00441568" w:rsidRPr="00215877" w:rsidRDefault="00441568" w:rsidP="00441568">
      <w:pPr>
        <w:pStyle w:val="figtitrest"/>
      </w:pPr>
      <w:r w:rsidRPr="00215877">
        <w:rPr>
          <w:rFonts w:eastAsia="Courier New"/>
          <w:lang w:eastAsia="fr-FR" w:bidi="fr-FR"/>
        </w:rPr>
        <w:t>Proportions de juvéniles reconnus "jeunes délinquants"</w:t>
      </w:r>
      <w:r w:rsidRPr="00215877">
        <w:rPr>
          <w:rFonts w:eastAsia="Courier New"/>
          <w:lang w:eastAsia="fr-FR" w:bidi="fr-FR"/>
        </w:rPr>
        <w:br/>
        <w:t>dont la décision du juge fut l'école de formation selon</w:t>
      </w:r>
      <w:r w:rsidRPr="00215877">
        <w:rPr>
          <w:rFonts w:eastAsia="Courier New"/>
          <w:lang w:eastAsia="fr-FR" w:bidi="fr-FR"/>
        </w:rPr>
        <w:br/>
        <w:t>les types de délits - Canada - 1962-1969</w:t>
      </w:r>
    </w:p>
    <w:tbl>
      <w:tblPr>
        <w:tblOverlap w:val="never"/>
        <w:tblW w:w="8370" w:type="dxa"/>
        <w:tblInd w:w="-350" w:type="dxa"/>
        <w:tblLayout w:type="fixed"/>
        <w:tblCellMar>
          <w:left w:w="10" w:type="dxa"/>
          <w:right w:w="10" w:type="dxa"/>
        </w:tblCellMar>
        <w:tblLook w:val="0000" w:firstRow="0" w:lastRow="0" w:firstColumn="0" w:lastColumn="0" w:noHBand="0" w:noVBand="0"/>
      </w:tblPr>
      <w:tblGrid>
        <w:gridCol w:w="900"/>
        <w:gridCol w:w="933"/>
        <w:gridCol w:w="934"/>
        <w:gridCol w:w="934"/>
        <w:gridCol w:w="934"/>
        <w:gridCol w:w="933"/>
        <w:gridCol w:w="934"/>
        <w:gridCol w:w="934"/>
        <w:gridCol w:w="934"/>
      </w:tblGrid>
      <w:tr w:rsidR="00441568" w:rsidRPr="00215877" w14:paraId="7DEC5E60" w14:textId="77777777">
        <w:tc>
          <w:tcPr>
            <w:tcW w:w="900" w:type="dxa"/>
            <w:vMerge w:val="restart"/>
            <w:tcBorders>
              <w:top w:val="single" w:sz="4" w:space="0" w:color="auto"/>
            </w:tcBorders>
            <w:shd w:val="clear" w:color="auto" w:fill="EEECE1"/>
            <w:vAlign w:val="center"/>
          </w:tcPr>
          <w:p w14:paraId="235492C6"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Année</w:t>
            </w:r>
          </w:p>
        </w:tc>
        <w:tc>
          <w:tcPr>
            <w:tcW w:w="1867" w:type="dxa"/>
            <w:gridSpan w:val="2"/>
            <w:tcBorders>
              <w:top w:val="single" w:sz="4" w:space="0" w:color="auto"/>
              <w:bottom w:val="single" w:sz="4" w:space="0" w:color="auto"/>
            </w:tcBorders>
            <w:shd w:val="clear" w:color="auto" w:fill="EEECE1"/>
            <w:vAlign w:val="center"/>
          </w:tcPr>
          <w:p w14:paraId="7E8F75FD" w14:textId="77777777" w:rsidR="00441568" w:rsidRPr="00215877" w:rsidRDefault="00441568" w:rsidP="00441568">
            <w:pPr>
              <w:spacing w:before="60" w:after="60"/>
              <w:ind w:firstLine="0"/>
              <w:jc w:val="center"/>
              <w:rPr>
                <w:sz w:val="24"/>
              </w:rPr>
            </w:pPr>
            <w:r>
              <w:rPr>
                <w:rFonts w:eastAsia="Courier New" w:cs="Courier New"/>
                <w:color w:val="000000"/>
                <w:sz w:val="24"/>
                <w:lang w:eastAsia="fr-FR" w:bidi="fr-FR"/>
              </w:rPr>
              <w:t>Total au</w:t>
            </w:r>
            <w:r>
              <w:rPr>
                <w:rFonts w:eastAsia="Courier New" w:cs="Courier New"/>
                <w:color w:val="000000"/>
                <w:sz w:val="24"/>
                <w:lang w:eastAsia="fr-FR" w:bidi="fr-FR"/>
              </w:rPr>
              <w:br/>
            </w:r>
            <w:r w:rsidRPr="00215877">
              <w:rPr>
                <w:rFonts w:eastAsia="Courier New" w:cs="Courier New"/>
                <w:color w:val="000000"/>
                <w:sz w:val="24"/>
                <w:lang w:eastAsia="fr-FR" w:bidi="fr-FR"/>
              </w:rPr>
              <w:t>code crim</w:t>
            </w:r>
            <w:r w:rsidRPr="00215877">
              <w:rPr>
                <w:rFonts w:eastAsia="Courier New" w:cs="Courier New"/>
                <w:color w:val="000000"/>
                <w:sz w:val="24"/>
                <w:lang w:eastAsia="fr-FR" w:bidi="fr-FR"/>
              </w:rPr>
              <w:t>i</w:t>
            </w:r>
            <w:r w:rsidRPr="00215877">
              <w:rPr>
                <w:rFonts w:eastAsia="Courier New" w:cs="Courier New"/>
                <w:color w:val="000000"/>
                <w:sz w:val="24"/>
                <w:lang w:eastAsia="fr-FR" w:bidi="fr-FR"/>
              </w:rPr>
              <w:t>nel</w:t>
            </w:r>
          </w:p>
        </w:tc>
        <w:tc>
          <w:tcPr>
            <w:tcW w:w="1868" w:type="dxa"/>
            <w:gridSpan w:val="2"/>
            <w:tcBorders>
              <w:top w:val="single" w:sz="4" w:space="0" w:color="auto"/>
              <w:bottom w:val="single" w:sz="4" w:space="0" w:color="auto"/>
            </w:tcBorders>
            <w:shd w:val="clear" w:color="auto" w:fill="EEECE1"/>
            <w:vAlign w:val="center"/>
          </w:tcPr>
          <w:p w14:paraId="60AE76BA"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Lois fédérales</w:t>
            </w:r>
          </w:p>
        </w:tc>
        <w:tc>
          <w:tcPr>
            <w:tcW w:w="1867" w:type="dxa"/>
            <w:gridSpan w:val="2"/>
            <w:tcBorders>
              <w:top w:val="single" w:sz="4" w:space="0" w:color="auto"/>
              <w:bottom w:val="single" w:sz="4" w:space="0" w:color="auto"/>
            </w:tcBorders>
            <w:shd w:val="clear" w:color="auto" w:fill="EEECE1"/>
            <w:vAlign w:val="center"/>
          </w:tcPr>
          <w:p w14:paraId="200D9550"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Lois provinciales</w:t>
            </w:r>
          </w:p>
        </w:tc>
        <w:tc>
          <w:tcPr>
            <w:tcW w:w="1868" w:type="dxa"/>
            <w:gridSpan w:val="2"/>
            <w:tcBorders>
              <w:top w:val="single" w:sz="4" w:space="0" w:color="auto"/>
              <w:bottom w:val="single" w:sz="4" w:space="0" w:color="auto"/>
            </w:tcBorders>
            <w:shd w:val="clear" w:color="auto" w:fill="EEECE1"/>
            <w:vAlign w:val="center"/>
          </w:tcPr>
          <w:p w14:paraId="4425EC70" w14:textId="77777777" w:rsidR="00441568" w:rsidRPr="00215877" w:rsidRDefault="00441568" w:rsidP="00441568">
            <w:pPr>
              <w:spacing w:before="60" w:after="60"/>
              <w:ind w:firstLine="0"/>
              <w:jc w:val="center"/>
              <w:rPr>
                <w:sz w:val="24"/>
              </w:rPr>
            </w:pPr>
            <w:r>
              <w:rPr>
                <w:rFonts w:eastAsia="Courier New" w:cs="Courier New"/>
                <w:color w:val="000000"/>
                <w:sz w:val="24"/>
                <w:lang w:eastAsia="fr-FR" w:bidi="fr-FR"/>
              </w:rPr>
              <w:t>Règlements</w:t>
            </w:r>
            <w:r>
              <w:rPr>
                <w:rFonts w:eastAsia="Courier New" w:cs="Courier New"/>
                <w:color w:val="000000"/>
                <w:sz w:val="24"/>
                <w:lang w:eastAsia="fr-FR" w:bidi="fr-FR"/>
              </w:rPr>
              <w:br/>
            </w:r>
            <w:r w:rsidRPr="00215877">
              <w:rPr>
                <w:rFonts w:eastAsia="Courier New" w:cs="Courier New"/>
                <w:color w:val="000000"/>
                <w:sz w:val="24"/>
                <w:lang w:eastAsia="fr-FR" w:bidi="fr-FR"/>
              </w:rPr>
              <w:t>munic</w:t>
            </w:r>
            <w:r w:rsidRPr="00215877">
              <w:rPr>
                <w:rFonts w:eastAsia="Courier New" w:cs="Courier New"/>
                <w:color w:val="000000"/>
                <w:sz w:val="24"/>
                <w:lang w:eastAsia="fr-FR" w:bidi="fr-FR"/>
              </w:rPr>
              <w:t>i</w:t>
            </w:r>
            <w:r w:rsidRPr="00215877">
              <w:rPr>
                <w:rFonts w:eastAsia="Courier New" w:cs="Courier New"/>
                <w:color w:val="000000"/>
                <w:sz w:val="24"/>
                <w:lang w:eastAsia="fr-FR" w:bidi="fr-FR"/>
              </w:rPr>
              <w:t>paux</w:t>
            </w:r>
            <w:r>
              <w:rPr>
                <w:rFonts w:eastAsia="Courier New" w:cs="Courier New"/>
                <w:color w:val="000000"/>
                <w:sz w:val="24"/>
                <w:lang w:eastAsia="fr-FR" w:bidi="fr-FR"/>
              </w:rPr>
              <w:t> </w:t>
            </w:r>
            <w:r w:rsidRPr="005F136A">
              <w:rPr>
                <w:rFonts w:eastAsia="Courier New" w:cs="Courier New"/>
                <w:color w:val="FF0000"/>
                <w:sz w:val="24"/>
                <w:vertAlign w:val="superscript"/>
                <w:lang w:eastAsia="fr-FR" w:bidi="fr-FR"/>
              </w:rPr>
              <w:t>2</w:t>
            </w:r>
          </w:p>
        </w:tc>
      </w:tr>
      <w:tr w:rsidR="00441568" w:rsidRPr="00215877" w14:paraId="7E26EFDB" w14:textId="77777777">
        <w:tc>
          <w:tcPr>
            <w:tcW w:w="900" w:type="dxa"/>
            <w:vMerge/>
            <w:tcBorders>
              <w:bottom w:val="single" w:sz="4" w:space="0" w:color="auto"/>
            </w:tcBorders>
            <w:shd w:val="clear" w:color="auto" w:fill="EEECE1"/>
          </w:tcPr>
          <w:p w14:paraId="6FED72F9" w14:textId="77777777" w:rsidR="00441568" w:rsidRPr="00215877" w:rsidRDefault="00441568" w:rsidP="00441568">
            <w:pPr>
              <w:spacing w:before="60" w:after="60"/>
              <w:ind w:firstLine="0"/>
              <w:jc w:val="both"/>
              <w:rPr>
                <w:sz w:val="24"/>
                <w:szCs w:val="10"/>
              </w:rPr>
            </w:pPr>
          </w:p>
        </w:tc>
        <w:tc>
          <w:tcPr>
            <w:tcW w:w="933" w:type="dxa"/>
            <w:tcBorders>
              <w:top w:val="single" w:sz="4" w:space="0" w:color="auto"/>
              <w:bottom w:val="single" w:sz="4" w:space="0" w:color="auto"/>
            </w:tcBorders>
            <w:shd w:val="clear" w:color="auto" w:fill="EEECE1"/>
            <w:vAlign w:val="center"/>
          </w:tcPr>
          <w:p w14:paraId="03609C18"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G</w:t>
            </w:r>
          </w:p>
        </w:tc>
        <w:tc>
          <w:tcPr>
            <w:tcW w:w="934" w:type="dxa"/>
            <w:tcBorders>
              <w:top w:val="single" w:sz="4" w:space="0" w:color="auto"/>
              <w:bottom w:val="single" w:sz="4" w:space="0" w:color="auto"/>
            </w:tcBorders>
            <w:shd w:val="clear" w:color="auto" w:fill="EEECE1"/>
            <w:vAlign w:val="center"/>
          </w:tcPr>
          <w:p w14:paraId="2C50EBE8"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F</w:t>
            </w:r>
          </w:p>
        </w:tc>
        <w:tc>
          <w:tcPr>
            <w:tcW w:w="934" w:type="dxa"/>
            <w:tcBorders>
              <w:top w:val="single" w:sz="4" w:space="0" w:color="auto"/>
              <w:bottom w:val="single" w:sz="4" w:space="0" w:color="auto"/>
            </w:tcBorders>
            <w:shd w:val="clear" w:color="auto" w:fill="EEECE1"/>
            <w:vAlign w:val="center"/>
          </w:tcPr>
          <w:p w14:paraId="3776FD0C"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G</w:t>
            </w:r>
          </w:p>
        </w:tc>
        <w:tc>
          <w:tcPr>
            <w:tcW w:w="934" w:type="dxa"/>
            <w:tcBorders>
              <w:top w:val="single" w:sz="4" w:space="0" w:color="auto"/>
              <w:bottom w:val="single" w:sz="4" w:space="0" w:color="auto"/>
            </w:tcBorders>
            <w:shd w:val="clear" w:color="auto" w:fill="EEECE1"/>
            <w:vAlign w:val="center"/>
          </w:tcPr>
          <w:p w14:paraId="6AD68010"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F</w:t>
            </w:r>
          </w:p>
        </w:tc>
        <w:tc>
          <w:tcPr>
            <w:tcW w:w="933" w:type="dxa"/>
            <w:tcBorders>
              <w:top w:val="single" w:sz="4" w:space="0" w:color="auto"/>
              <w:bottom w:val="single" w:sz="4" w:space="0" w:color="auto"/>
            </w:tcBorders>
            <w:shd w:val="clear" w:color="auto" w:fill="EEECE1"/>
            <w:vAlign w:val="center"/>
          </w:tcPr>
          <w:p w14:paraId="41FBC353"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G</w:t>
            </w:r>
          </w:p>
        </w:tc>
        <w:tc>
          <w:tcPr>
            <w:tcW w:w="934" w:type="dxa"/>
            <w:tcBorders>
              <w:top w:val="single" w:sz="4" w:space="0" w:color="auto"/>
              <w:bottom w:val="single" w:sz="4" w:space="0" w:color="auto"/>
            </w:tcBorders>
            <w:shd w:val="clear" w:color="auto" w:fill="EEECE1"/>
            <w:vAlign w:val="center"/>
          </w:tcPr>
          <w:p w14:paraId="72811500"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F</w:t>
            </w:r>
          </w:p>
        </w:tc>
        <w:tc>
          <w:tcPr>
            <w:tcW w:w="934" w:type="dxa"/>
            <w:tcBorders>
              <w:top w:val="single" w:sz="4" w:space="0" w:color="auto"/>
              <w:bottom w:val="single" w:sz="4" w:space="0" w:color="auto"/>
            </w:tcBorders>
            <w:shd w:val="clear" w:color="auto" w:fill="EEECE1"/>
            <w:vAlign w:val="center"/>
          </w:tcPr>
          <w:p w14:paraId="5D0F96A3"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G</w:t>
            </w:r>
          </w:p>
        </w:tc>
        <w:tc>
          <w:tcPr>
            <w:tcW w:w="934" w:type="dxa"/>
            <w:tcBorders>
              <w:top w:val="single" w:sz="4" w:space="0" w:color="auto"/>
              <w:bottom w:val="single" w:sz="4" w:space="0" w:color="auto"/>
            </w:tcBorders>
            <w:shd w:val="clear" w:color="auto" w:fill="EEECE1"/>
            <w:vAlign w:val="center"/>
          </w:tcPr>
          <w:p w14:paraId="3A12CBF3" w14:textId="77777777" w:rsidR="00441568" w:rsidRPr="00215877" w:rsidRDefault="00441568" w:rsidP="00441568">
            <w:pPr>
              <w:spacing w:before="60" w:after="60"/>
              <w:ind w:firstLine="0"/>
              <w:jc w:val="center"/>
              <w:rPr>
                <w:sz w:val="24"/>
              </w:rPr>
            </w:pPr>
            <w:r w:rsidRPr="00215877">
              <w:rPr>
                <w:rFonts w:eastAsia="Courier New" w:cs="Courier New"/>
                <w:color w:val="000000"/>
                <w:sz w:val="24"/>
                <w:lang w:eastAsia="fr-FR" w:bidi="fr-FR"/>
              </w:rPr>
              <w:t>F</w:t>
            </w:r>
          </w:p>
        </w:tc>
      </w:tr>
      <w:tr w:rsidR="00441568" w:rsidRPr="00215877" w14:paraId="749FDA57" w14:textId="77777777">
        <w:tc>
          <w:tcPr>
            <w:tcW w:w="900" w:type="dxa"/>
            <w:tcBorders>
              <w:top w:val="single" w:sz="4" w:space="0" w:color="auto"/>
            </w:tcBorders>
            <w:shd w:val="clear" w:color="auto" w:fill="FFFFFF"/>
            <w:vAlign w:val="bottom"/>
          </w:tcPr>
          <w:p w14:paraId="36CCA8CF"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1962</w:t>
            </w:r>
          </w:p>
        </w:tc>
        <w:tc>
          <w:tcPr>
            <w:tcW w:w="933" w:type="dxa"/>
            <w:tcBorders>
              <w:top w:val="single" w:sz="4" w:space="0" w:color="auto"/>
            </w:tcBorders>
            <w:shd w:val="clear" w:color="auto" w:fill="FFFFFF"/>
            <w:vAlign w:val="center"/>
          </w:tcPr>
          <w:p w14:paraId="6474D79A"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9</w:t>
            </w:r>
            <w:r>
              <w:rPr>
                <w:rFonts w:eastAsia="Courier New" w:cs="Courier New"/>
                <w:color w:val="000000"/>
                <w:sz w:val="24"/>
                <w:lang w:eastAsia="fr-FR" w:bidi="fr-FR"/>
              </w:rPr>
              <w:t>.</w:t>
            </w:r>
            <w:r w:rsidRPr="00215877">
              <w:rPr>
                <w:rFonts w:eastAsia="Courier New" w:cs="Courier New"/>
                <w:color w:val="000000"/>
                <w:sz w:val="24"/>
                <w:lang w:eastAsia="fr-FR" w:bidi="fr-FR"/>
              </w:rPr>
              <w:t>9</w:t>
            </w:r>
          </w:p>
        </w:tc>
        <w:tc>
          <w:tcPr>
            <w:tcW w:w="934" w:type="dxa"/>
            <w:tcBorders>
              <w:top w:val="single" w:sz="4" w:space="0" w:color="auto"/>
            </w:tcBorders>
            <w:shd w:val="clear" w:color="auto" w:fill="FFFFFF"/>
            <w:vAlign w:val="center"/>
          </w:tcPr>
          <w:p w14:paraId="718016F1"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11.7</w:t>
            </w:r>
          </w:p>
        </w:tc>
        <w:tc>
          <w:tcPr>
            <w:tcW w:w="934" w:type="dxa"/>
            <w:tcBorders>
              <w:top w:val="single" w:sz="4" w:space="0" w:color="auto"/>
            </w:tcBorders>
            <w:shd w:val="clear" w:color="auto" w:fill="FFFFFF"/>
            <w:vAlign w:val="center"/>
          </w:tcPr>
          <w:p w14:paraId="59FD203F" w14:textId="77777777" w:rsidR="00441568" w:rsidRPr="00215877" w:rsidRDefault="00441568" w:rsidP="00441568">
            <w:pPr>
              <w:spacing w:before="60" w:after="60"/>
              <w:ind w:right="144" w:firstLine="0"/>
              <w:jc w:val="center"/>
              <w:rPr>
                <w:sz w:val="24"/>
              </w:rPr>
            </w:pPr>
            <w:r>
              <w:rPr>
                <w:rFonts w:eastAsia="Courier New" w:cs="Courier New"/>
                <w:color w:val="000000"/>
                <w:sz w:val="24"/>
                <w:lang w:eastAsia="fr-FR" w:bidi="fr-FR"/>
              </w:rPr>
              <w:t>34</w:t>
            </w:r>
            <w:r w:rsidRPr="00215877">
              <w:rPr>
                <w:rFonts w:eastAsia="Courier New" w:cs="Courier New"/>
                <w:color w:val="000000"/>
                <w:sz w:val="24"/>
                <w:lang w:eastAsia="fr-FR" w:bidi="fr-FR"/>
              </w:rPr>
              <w:t>.9</w:t>
            </w:r>
          </w:p>
        </w:tc>
        <w:tc>
          <w:tcPr>
            <w:tcW w:w="934" w:type="dxa"/>
            <w:tcBorders>
              <w:top w:val="single" w:sz="4" w:space="0" w:color="auto"/>
            </w:tcBorders>
            <w:shd w:val="clear" w:color="auto" w:fill="FFFFFF"/>
            <w:vAlign w:val="center"/>
          </w:tcPr>
          <w:p w14:paraId="5ECB0519"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38.4</w:t>
            </w:r>
          </w:p>
        </w:tc>
        <w:tc>
          <w:tcPr>
            <w:tcW w:w="933" w:type="dxa"/>
            <w:tcBorders>
              <w:top w:val="single" w:sz="4" w:space="0" w:color="auto"/>
            </w:tcBorders>
            <w:shd w:val="clear" w:color="auto" w:fill="FFFFFF"/>
            <w:vAlign w:val="bottom"/>
          </w:tcPr>
          <w:p w14:paraId="2D8F85B9"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8.1</w:t>
            </w:r>
          </w:p>
        </w:tc>
        <w:tc>
          <w:tcPr>
            <w:tcW w:w="934" w:type="dxa"/>
            <w:tcBorders>
              <w:top w:val="single" w:sz="4" w:space="0" w:color="auto"/>
            </w:tcBorders>
            <w:shd w:val="clear" w:color="auto" w:fill="FFFFFF"/>
            <w:vAlign w:val="bottom"/>
          </w:tcPr>
          <w:p w14:paraId="7609C46C"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16.8</w:t>
            </w:r>
          </w:p>
        </w:tc>
        <w:tc>
          <w:tcPr>
            <w:tcW w:w="934" w:type="dxa"/>
            <w:tcBorders>
              <w:top w:val="single" w:sz="4" w:space="0" w:color="auto"/>
            </w:tcBorders>
            <w:shd w:val="clear" w:color="auto" w:fill="FFFFFF"/>
            <w:vAlign w:val="bottom"/>
          </w:tcPr>
          <w:p w14:paraId="6FC1689B"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0.6</w:t>
            </w:r>
          </w:p>
        </w:tc>
        <w:tc>
          <w:tcPr>
            <w:tcW w:w="934" w:type="dxa"/>
            <w:tcBorders>
              <w:top w:val="single" w:sz="4" w:space="0" w:color="auto"/>
            </w:tcBorders>
            <w:shd w:val="clear" w:color="auto" w:fill="FFFFFF"/>
            <w:vAlign w:val="center"/>
          </w:tcPr>
          <w:p w14:paraId="69D6E86F"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2.9</w:t>
            </w:r>
          </w:p>
        </w:tc>
      </w:tr>
      <w:tr w:rsidR="00441568" w:rsidRPr="00215877" w14:paraId="5C67537A" w14:textId="77777777">
        <w:tc>
          <w:tcPr>
            <w:tcW w:w="900" w:type="dxa"/>
            <w:shd w:val="clear" w:color="auto" w:fill="FFFFFF"/>
            <w:vAlign w:val="center"/>
          </w:tcPr>
          <w:p w14:paraId="33882AA6"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1963</w:t>
            </w:r>
          </w:p>
        </w:tc>
        <w:tc>
          <w:tcPr>
            <w:tcW w:w="933" w:type="dxa"/>
            <w:shd w:val="clear" w:color="auto" w:fill="FFFFFF"/>
            <w:vAlign w:val="center"/>
          </w:tcPr>
          <w:p w14:paraId="09D903A4"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9.7</w:t>
            </w:r>
          </w:p>
        </w:tc>
        <w:tc>
          <w:tcPr>
            <w:tcW w:w="934" w:type="dxa"/>
            <w:shd w:val="clear" w:color="auto" w:fill="FFFFFF"/>
            <w:vAlign w:val="center"/>
          </w:tcPr>
          <w:p w14:paraId="656D5C2E"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11.7</w:t>
            </w:r>
          </w:p>
        </w:tc>
        <w:tc>
          <w:tcPr>
            <w:tcW w:w="934" w:type="dxa"/>
            <w:shd w:val="clear" w:color="auto" w:fill="FFFFFF"/>
            <w:vAlign w:val="center"/>
          </w:tcPr>
          <w:p w14:paraId="2F7633FE"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38.8</w:t>
            </w:r>
          </w:p>
        </w:tc>
        <w:tc>
          <w:tcPr>
            <w:tcW w:w="934" w:type="dxa"/>
            <w:shd w:val="clear" w:color="auto" w:fill="FFFFFF"/>
            <w:vAlign w:val="center"/>
          </w:tcPr>
          <w:p w14:paraId="64B56499"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45.3</w:t>
            </w:r>
          </w:p>
        </w:tc>
        <w:tc>
          <w:tcPr>
            <w:tcW w:w="933" w:type="dxa"/>
            <w:shd w:val="clear" w:color="auto" w:fill="FFFFFF"/>
            <w:vAlign w:val="center"/>
          </w:tcPr>
          <w:p w14:paraId="1DE12CCF"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7.3</w:t>
            </w:r>
          </w:p>
        </w:tc>
        <w:tc>
          <w:tcPr>
            <w:tcW w:w="934" w:type="dxa"/>
            <w:shd w:val="clear" w:color="auto" w:fill="FFFFFF"/>
            <w:vAlign w:val="center"/>
          </w:tcPr>
          <w:p w14:paraId="6280B1E7"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17.9</w:t>
            </w:r>
          </w:p>
        </w:tc>
        <w:tc>
          <w:tcPr>
            <w:tcW w:w="934" w:type="dxa"/>
            <w:shd w:val="clear" w:color="auto" w:fill="FFFFFF"/>
            <w:vAlign w:val="center"/>
          </w:tcPr>
          <w:p w14:paraId="7E35C74D" w14:textId="77777777" w:rsidR="00441568" w:rsidRPr="00215877" w:rsidRDefault="00441568" w:rsidP="00441568">
            <w:pPr>
              <w:spacing w:before="60" w:after="60"/>
              <w:ind w:right="144" w:firstLine="0"/>
              <w:jc w:val="center"/>
              <w:rPr>
                <w:sz w:val="24"/>
              </w:rPr>
            </w:pPr>
            <w:r w:rsidRPr="00215877">
              <w:rPr>
                <w:rStyle w:val="Corpsdutexte2TimesNewRoman10pt"/>
                <w:sz w:val="24"/>
                <w:lang w:val="fr-CA"/>
              </w:rPr>
              <w:t>1.3</w:t>
            </w:r>
          </w:p>
        </w:tc>
        <w:tc>
          <w:tcPr>
            <w:tcW w:w="934" w:type="dxa"/>
            <w:shd w:val="clear" w:color="auto" w:fill="FFFFFF"/>
            <w:vAlign w:val="center"/>
          </w:tcPr>
          <w:p w14:paraId="702BD3C0"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25.0</w:t>
            </w:r>
          </w:p>
        </w:tc>
      </w:tr>
      <w:tr w:rsidR="00441568" w:rsidRPr="00215877" w14:paraId="39E69CB9" w14:textId="77777777">
        <w:tc>
          <w:tcPr>
            <w:tcW w:w="900" w:type="dxa"/>
            <w:shd w:val="clear" w:color="auto" w:fill="FFFFFF"/>
            <w:vAlign w:val="center"/>
          </w:tcPr>
          <w:p w14:paraId="02FA4A5D"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1964</w:t>
            </w:r>
          </w:p>
        </w:tc>
        <w:tc>
          <w:tcPr>
            <w:tcW w:w="933" w:type="dxa"/>
            <w:shd w:val="clear" w:color="auto" w:fill="FFFFFF"/>
            <w:vAlign w:val="center"/>
          </w:tcPr>
          <w:p w14:paraId="5703797F"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9.0</w:t>
            </w:r>
          </w:p>
        </w:tc>
        <w:tc>
          <w:tcPr>
            <w:tcW w:w="934" w:type="dxa"/>
            <w:shd w:val="clear" w:color="auto" w:fill="FFFFFF"/>
            <w:vAlign w:val="center"/>
          </w:tcPr>
          <w:p w14:paraId="3B58E152"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9.6</w:t>
            </w:r>
          </w:p>
        </w:tc>
        <w:tc>
          <w:tcPr>
            <w:tcW w:w="934" w:type="dxa"/>
            <w:shd w:val="clear" w:color="auto" w:fill="FFFFFF"/>
            <w:vAlign w:val="center"/>
          </w:tcPr>
          <w:p w14:paraId="5BC8CBA6"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33.5</w:t>
            </w:r>
          </w:p>
        </w:tc>
        <w:tc>
          <w:tcPr>
            <w:tcW w:w="934" w:type="dxa"/>
            <w:shd w:val="clear" w:color="auto" w:fill="FFFFFF"/>
            <w:vAlign w:val="center"/>
          </w:tcPr>
          <w:p w14:paraId="4139765F"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34.0</w:t>
            </w:r>
          </w:p>
        </w:tc>
        <w:tc>
          <w:tcPr>
            <w:tcW w:w="933" w:type="dxa"/>
            <w:shd w:val="clear" w:color="auto" w:fill="FFFFFF"/>
            <w:vAlign w:val="center"/>
          </w:tcPr>
          <w:p w14:paraId="547EF6E6"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6.3</w:t>
            </w:r>
          </w:p>
        </w:tc>
        <w:tc>
          <w:tcPr>
            <w:tcW w:w="934" w:type="dxa"/>
            <w:shd w:val="clear" w:color="auto" w:fill="FFFFFF"/>
            <w:vAlign w:val="center"/>
          </w:tcPr>
          <w:p w14:paraId="25D2ADF9"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12.8</w:t>
            </w:r>
          </w:p>
        </w:tc>
        <w:tc>
          <w:tcPr>
            <w:tcW w:w="934" w:type="dxa"/>
            <w:shd w:val="clear" w:color="auto" w:fill="FFFFFF"/>
            <w:vAlign w:val="center"/>
          </w:tcPr>
          <w:p w14:paraId="1E68E9D3"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0.7</w:t>
            </w:r>
          </w:p>
        </w:tc>
        <w:tc>
          <w:tcPr>
            <w:tcW w:w="934" w:type="dxa"/>
            <w:shd w:val="clear" w:color="auto" w:fill="FFFFFF"/>
            <w:vAlign w:val="center"/>
          </w:tcPr>
          <w:p w14:paraId="39DEF841"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6.9</w:t>
            </w:r>
          </w:p>
        </w:tc>
      </w:tr>
      <w:tr w:rsidR="00441568" w:rsidRPr="00215877" w14:paraId="658771E1" w14:textId="77777777">
        <w:tc>
          <w:tcPr>
            <w:tcW w:w="900" w:type="dxa"/>
            <w:shd w:val="clear" w:color="auto" w:fill="FFFFFF"/>
            <w:vAlign w:val="center"/>
          </w:tcPr>
          <w:p w14:paraId="5F172724"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1965</w:t>
            </w:r>
          </w:p>
        </w:tc>
        <w:tc>
          <w:tcPr>
            <w:tcW w:w="933" w:type="dxa"/>
            <w:shd w:val="clear" w:color="auto" w:fill="FFFFFF"/>
            <w:vAlign w:val="center"/>
          </w:tcPr>
          <w:p w14:paraId="16458A4A"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9.5</w:t>
            </w:r>
          </w:p>
        </w:tc>
        <w:tc>
          <w:tcPr>
            <w:tcW w:w="934" w:type="dxa"/>
            <w:shd w:val="clear" w:color="auto" w:fill="FFFFFF"/>
            <w:vAlign w:val="center"/>
          </w:tcPr>
          <w:p w14:paraId="04D6F62E"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8.6</w:t>
            </w:r>
          </w:p>
        </w:tc>
        <w:tc>
          <w:tcPr>
            <w:tcW w:w="934" w:type="dxa"/>
            <w:shd w:val="clear" w:color="auto" w:fill="FFFFFF"/>
            <w:vAlign w:val="center"/>
          </w:tcPr>
          <w:p w14:paraId="45AEE627"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29.8</w:t>
            </w:r>
          </w:p>
        </w:tc>
        <w:tc>
          <w:tcPr>
            <w:tcW w:w="934" w:type="dxa"/>
            <w:shd w:val="clear" w:color="auto" w:fill="FFFFFF"/>
            <w:vAlign w:val="center"/>
          </w:tcPr>
          <w:p w14:paraId="61C03CC9"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36.8</w:t>
            </w:r>
          </w:p>
        </w:tc>
        <w:tc>
          <w:tcPr>
            <w:tcW w:w="933" w:type="dxa"/>
            <w:shd w:val="clear" w:color="auto" w:fill="FFFFFF"/>
            <w:vAlign w:val="center"/>
          </w:tcPr>
          <w:p w14:paraId="26E8C3F6"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6.5</w:t>
            </w:r>
          </w:p>
        </w:tc>
        <w:tc>
          <w:tcPr>
            <w:tcW w:w="934" w:type="dxa"/>
            <w:shd w:val="clear" w:color="auto" w:fill="FFFFFF"/>
            <w:vAlign w:val="center"/>
          </w:tcPr>
          <w:p w14:paraId="4AB27F25"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12.9</w:t>
            </w:r>
          </w:p>
        </w:tc>
        <w:tc>
          <w:tcPr>
            <w:tcW w:w="934" w:type="dxa"/>
            <w:shd w:val="clear" w:color="auto" w:fill="FFFFFF"/>
            <w:vAlign w:val="center"/>
          </w:tcPr>
          <w:p w14:paraId="3CC492EC"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0.3</w:t>
            </w:r>
          </w:p>
        </w:tc>
        <w:tc>
          <w:tcPr>
            <w:tcW w:w="934" w:type="dxa"/>
            <w:shd w:val="clear" w:color="auto" w:fill="FFFFFF"/>
            <w:vAlign w:val="center"/>
          </w:tcPr>
          <w:p w14:paraId="5C453176"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4.8</w:t>
            </w:r>
          </w:p>
        </w:tc>
      </w:tr>
      <w:tr w:rsidR="00441568" w:rsidRPr="00215877" w14:paraId="5162FB88" w14:textId="77777777">
        <w:tc>
          <w:tcPr>
            <w:tcW w:w="900" w:type="dxa"/>
            <w:shd w:val="clear" w:color="auto" w:fill="FFFFFF"/>
            <w:vAlign w:val="center"/>
          </w:tcPr>
          <w:p w14:paraId="1828A1CD"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1966</w:t>
            </w:r>
          </w:p>
        </w:tc>
        <w:tc>
          <w:tcPr>
            <w:tcW w:w="933" w:type="dxa"/>
            <w:shd w:val="clear" w:color="auto" w:fill="FFFFFF"/>
            <w:vAlign w:val="center"/>
          </w:tcPr>
          <w:p w14:paraId="69D3FFE0"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8.9</w:t>
            </w:r>
          </w:p>
        </w:tc>
        <w:tc>
          <w:tcPr>
            <w:tcW w:w="934" w:type="dxa"/>
            <w:shd w:val="clear" w:color="auto" w:fill="FFFFFF"/>
            <w:vAlign w:val="center"/>
          </w:tcPr>
          <w:p w14:paraId="050C1C61"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8.9</w:t>
            </w:r>
          </w:p>
        </w:tc>
        <w:tc>
          <w:tcPr>
            <w:tcW w:w="934" w:type="dxa"/>
            <w:shd w:val="clear" w:color="auto" w:fill="FFFFFF"/>
            <w:vAlign w:val="center"/>
          </w:tcPr>
          <w:p w14:paraId="3CA96D36"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39.7</w:t>
            </w:r>
          </w:p>
        </w:tc>
        <w:tc>
          <w:tcPr>
            <w:tcW w:w="934" w:type="dxa"/>
            <w:shd w:val="clear" w:color="auto" w:fill="FFFFFF"/>
            <w:vAlign w:val="center"/>
          </w:tcPr>
          <w:p w14:paraId="4ACF7E64"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36.1</w:t>
            </w:r>
          </w:p>
        </w:tc>
        <w:tc>
          <w:tcPr>
            <w:tcW w:w="933" w:type="dxa"/>
            <w:shd w:val="clear" w:color="auto" w:fill="FFFFFF"/>
            <w:vAlign w:val="center"/>
          </w:tcPr>
          <w:p w14:paraId="1530B100"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5.2</w:t>
            </w:r>
          </w:p>
        </w:tc>
        <w:tc>
          <w:tcPr>
            <w:tcW w:w="934" w:type="dxa"/>
            <w:shd w:val="clear" w:color="auto" w:fill="FFFFFF"/>
            <w:vAlign w:val="center"/>
          </w:tcPr>
          <w:p w14:paraId="08030B58"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10.0</w:t>
            </w:r>
          </w:p>
        </w:tc>
        <w:tc>
          <w:tcPr>
            <w:tcW w:w="934" w:type="dxa"/>
            <w:shd w:val="clear" w:color="auto" w:fill="FFFFFF"/>
            <w:vAlign w:val="center"/>
          </w:tcPr>
          <w:p w14:paraId="77D6E73D"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1.9</w:t>
            </w:r>
          </w:p>
        </w:tc>
        <w:tc>
          <w:tcPr>
            <w:tcW w:w="934" w:type="dxa"/>
            <w:shd w:val="clear" w:color="auto" w:fill="FFFFFF"/>
            <w:vAlign w:val="center"/>
          </w:tcPr>
          <w:p w14:paraId="0A71F8D0"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12.3</w:t>
            </w:r>
          </w:p>
        </w:tc>
      </w:tr>
      <w:tr w:rsidR="00441568" w:rsidRPr="00215877" w14:paraId="32B1F875" w14:textId="77777777">
        <w:tc>
          <w:tcPr>
            <w:tcW w:w="900" w:type="dxa"/>
            <w:shd w:val="clear" w:color="auto" w:fill="FFFFFF"/>
            <w:vAlign w:val="center"/>
          </w:tcPr>
          <w:p w14:paraId="5D58848B"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1967</w:t>
            </w:r>
          </w:p>
        </w:tc>
        <w:tc>
          <w:tcPr>
            <w:tcW w:w="933" w:type="dxa"/>
            <w:shd w:val="clear" w:color="auto" w:fill="FFFFFF"/>
            <w:vAlign w:val="center"/>
          </w:tcPr>
          <w:p w14:paraId="27E1B72B"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9.3</w:t>
            </w:r>
          </w:p>
        </w:tc>
        <w:tc>
          <w:tcPr>
            <w:tcW w:w="934" w:type="dxa"/>
            <w:shd w:val="clear" w:color="auto" w:fill="FFFFFF"/>
            <w:vAlign w:val="center"/>
          </w:tcPr>
          <w:p w14:paraId="193CAAF7"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7.3</w:t>
            </w:r>
          </w:p>
        </w:tc>
        <w:tc>
          <w:tcPr>
            <w:tcW w:w="934" w:type="dxa"/>
            <w:shd w:val="clear" w:color="auto" w:fill="FFFFFF"/>
            <w:vAlign w:val="center"/>
          </w:tcPr>
          <w:p w14:paraId="47777E00"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27.8</w:t>
            </w:r>
          </w:p>
        </w:tc>
        <w:tc>
          <w:tcPr>
            <w:tcW w:w="934" w:type="dxa"/>
            <w:shd w:val="clear" w:color="auto" w:fill="FFFFFF"/>
            <w:vAlign w:val="center"/>
          </w:tcPr>
          <w:p w14:paraId="4E29AFA6"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32.9</w:t>
            </w:r>
          </w:p>
        </w:tc>
        <w:tc>
          <w:tcPr>
            <w:tcW w:w="933" w:type="dxa"/>
            <w:shd w:val="clear" w:color="auto" w:fill="FFFFFF"/>
            <w:vAlign w:val="center"/>
          </w:tcPr>
          <w:p w14:paraId="3044517E"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4.6</w:t>
            </w:r>
          </w:p>
        </w:tc>
        <w:tc>
          <w:tcPr>
            <w:tcW w:w="934" w:type="dxa"/>
            <w:shd w:val="clear" w:color="auto" w:fill="FFFFFF"/>
            <w:vAlign w:val="center"/>
          </w:tcPr>
          <w:p w14:paraId="47F70E9D"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7.5</w:t>
            </w:r>
          </w:p>
        </w:tc>
        <w:tc>
          <w:tcPr>
            <w:tcW w:w="934" w:type="dxa"/>
            <w:shd w:val="clear" w:color="auto" w:fill="FFFFFF"/>
            <w:vAlign w:val="center"/>
          </w:tcPr>
          <w:p w14:paraId="6BF86D95"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1.4</w:t>
            </w:r>
          </w:p>
        </w:tc>
        <w:tc>
          <w:tcPr>
            <w:tcW w:w="934" w:type="dxa"/>
            <w:shd w:val="clear" w:color="auto" w:fill="FFFFFF"/>
            <w:vAlign w:val="center"/>
          </w:tcPr>
          <w:p w14:paraId="3490D116"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1.3</w:t>
            </w:r>
          </w:p>
        </w:tc>
      </w:tr>
      <w:tr w:rsidR="00441568" w:rsidRPr="00215877" w14:paraId="057A7DF7" w14:textId="77777777">
        <w:tc>
          <w:tcPr>
            <w:tcW w:w="900" w:type="dxa"/>
            <w:shd w:val="clear" w:color="auto" w:fill="FFFFFF"/>
            <w:vAlign w:val="center"/>
          </w:tcPr>
          <w:p w14:paraId="70957492"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1968</w:t>
            </w:r>
          </w:p>
        </w:tc>
        <w:tc>
          <w:tcPr>
            <w:tcW w:w="933" w:type="dxa"/>
            <w:shd w:val="clear" w:color="auto" w:fill="FFFFFF"/>
            <w:vAlign w:val="center"/>
          </w:tcPr>
          <w:p w14:paraId="30A5FD9A"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7.7</w:t>
            </w:r>
          </w:p>
        </w:tc>
        <w:tc>
          <w:tcPr>
            <w:tcW w:w="934" w:type="dxa"/>
            <w:shd w:val="clear" w:color="auto" w:fill="FFFFFF"/>
            <w:vAlign w:val="center"/>
          </w:tcPr>
          <w:p w14:paraId="6AFEBA76"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7.1</w:t>
            </w:r>
          </w:p>
        </w:tc>
        <w:tc>
          <w:tcPr>
            <w:tcW w:w="934" w:type="dxa"/>
            <w:shd w:val="clear" w:color="auto" w:fill="FFFFFF"/>
            <w:vAlign w:val="center"/>
          </w:tcPr>
          <w:p w14:paraId="49441F94"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21.7</w:t>
            </w:r>
          </w:p>
        </w:tc>
        <w:tc>
          <w:tcPr>
            <w:tcW w:w="934" w:type="dxa"/>
            <w:shd w:val="clear" w:color="auto" w:fill="FFFFFF"/>
            <w:vAlign w:val="center"/>
          </w:tcPr>
          <w:p w14:paraId="557C3B05"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30.7</w:t>
            </w:r>
          </w:p>
        </w:tc>
        <w:tc>
          <w:tcPr>
            <w:tcW w:w="933" w:type="dxa"/>
            <w:shd w:val="clear" w:color="auto" w:fill="FFFFFF"/>
            <w:vAlign w:val="center"/>
          </w:tcPr>
          <w:p w14:paraId="19F108E2"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2.0</w:t>
            </w:r>
          </w:p>
        </w:tc>
        <w:tc>
          <w:tcPr>
            <w:tcW w:w="934" w:type="dxa"/>
            <w:shd w:val="clear" w:color="auto" w:fill="FFFFFF"/>
            <w:vAlign w:val="center"/>
          </w:tcPr>
          <w:p w14:paraId="4EEE8651"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6.6</w:t>
            </w:r>
          </w:p>
        </w:tc>
        <w:tc>
          <w:tcPr>
            <w:tcW w:w="934" w:type="dxa"/>
            <w:shd w:val="clear" w:color="auto" w:fill="FFFFFF"/>
            <w:vAlign w:val="center"/>
          </w:tcPr>
          <w:p w14:paraId="2FA39E74"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0.7</w:t>
            </w:r>
          </w:p>
        </w:tc>
        <w:tc>
          <w:tcPr>
            <w:tcW w:w="934" w:type="dxa"/>
            <w:shd w:val="clear" w:color="auto" w:fill="FFFFFF"/>
            <w:vAlign w:val="center"/>
          </w:tcPr>
          <w:p w14:paraId="3302977E"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w:t>
            </w:r>
          </w:p>
        </w:tc>
      </w:tr>
      <w:tr w:rsidR="00441568" w:rsidRPr="00215877" w14:paraId="3F3284C9" w14:textId="77777777">
        <w:tc>
          <w:tcPr>
            <w:tcW w:w="900" w:type="dxa"/>
            <w:tcBorders>
              <w:bottom w:val="single" w:sz="4" w:space="0" w:color="auto"/>
            </w:tcBorders>
            <w:shd w:val="clear" w:color="auto" w:fill="FFFFFF"/>
            <w:vAlign w:val="center"/>
          </w:tcPr>
          <w:p w14:paraId="473F2141" w14:textId="77777777" w:rsidR="00441568" w:rsidRPr="00215877" w:rsidRDefault="00441568" w:rsidP="00441568">
            <w:pPr>
              <w:spacing w:before="60" w:after="60"/>
              <w:ind w:firstLine="0"/>
              <w:jc w:val="both"/>
              <w:rPr>
                <w:sz w:val="24"/>
              </w:rPr>
            </w:pPr>
            <w:r w:rsidRPr="00215877">
              <w:rPr>
                <w:rFonts w:eastAsia="Courier New" w:cs="Courier New"/>
                <w:color w:val="000000"/>
                <w:sz w:val="24"/>
                <w:lang w:eastAsia="fr-FR" w:bidi="fr-FR"/>
              </w:rPr>
              <w:t>1969</w:t>
            </w:r>
            <w:r>
              <w:rPr>
                <w:rFonts w:eastAsia="Courier New" w:cs="Courier New"/>
                <w:color w:val="000000"/>
                <w:sz w:val="24"/>
                <w:lang w:eastAsia="fr-FR" w:bidi="fr-FR"/>
              </w:rPr>
              <w:t> </w:t>
            </w:r>
            <w:r w:rsidRPr="005F136A">
              <w:rPr>
                <w:rFonts w:eastAsia="Courier New" w:cs="Courier New"/>
                <w:color w:val="FF0000"/>
                <w:sz w:val="24"/>
                <w:vertAlign w:val="superscript"/>
                <w:lang w:eastAsia="fr-FR" w:bidi="fr-FR"/>
              </w:rPr>
              <w:t>1</w:t>
            </w:r>
          </w:p>
        </w:tc>
        <w:tc>
          <w:tcPr>
            <w:tcW w:w="933" w:type="dxa"/>
            <w:tcBorders>
              <w:bottom w:val="single" w:sz="4" w:space="0" w:color="auto"/>
            </w:tcBorders>
            <w:shd w:val="clear" w:color="auto" w:fill="FFFFFF"/>
            <w:vAlign w:val="center"/>
          </w:tcPr>
          <w:p w14:paraId="5BEBA11D"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7.8</w:t>
            </w:r>
          </w:p>
        </w:tc>
        <w:tc>
          <w:tcPr>
            <w:tcW w:w="934" w:type="dxa"/>
            <w:tcBorders>
              <w:bottom w:val="single" w:sz="4" w:space="0" w:color="auto"/>
            </w:tcBorders>
            <w:shd w:val="clear" w:color="auto" w:fill="FFFFFF"/>
            <w:vAlign w:val="center"/>
          </w:tcPr>
          <w:p w14:paraId="7990C1F4"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8.1</w:t>
            </w:r>
          </w:p>
        </w:tc>
        <w:tc>
          <w:tcPr>
            <w:tcW w:w="934" w:type="dxa"/>
            <w:tcBorders>
              <w:bottom w:val="single" w:sz="4" w:space="0" w:color="auto"/>
            </w:tcBorders>
            <w:shd w:val="clear" w:color="auto" w:fill="FFFFFF"/>
            <w:vAlign w:val="center"/>
          </w:tcPr>
          <w:p w14:paraId="416DA779"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23.8</w:t>
            </w:r>
          </w:p>
        </w:tc>
        <w:tc>
          <w:tcPr>
            <w:tcW w:w="934" w:type="dxa"/>
            <w:tcBorders>
              <w:bottom w:val="single" w:sz="4" w:space="0" w:color="auto"/>
            </w:tcBorders>
            <w:shd w:val="clear" w:color="auto" w:fill="FFFFFF"/>
            <w:vAlign w:val="center"/>
          </w:tcPr>
          <w:p w14:paraId="26BEB449"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26.9</w:t>
            </w:r>
          </w:p>
        </w:tc>
        <w:tc>
          <w:tcPr>
            <w:tcW w:w="933" w:type="dxa"/>
            <w:tcBorders>
              <w:bottom w:val="single" w:sz="4" w:space="0" w:color="auto"/>
            </w:tcBorders>
            <w:shd w:val="clear" w:color="auto" w:fill="FFFFFF"/>
            <w:vAlign w:val="center"/>
          </w:tcPr>
          <w:p w14:paraId="7D171A80"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4.3</w:t>
            </w:r>
          </w:p>
        </w:tc>
        <w:tc>
          <w:tcPr>
            <w:tcW w:w="934" w:type="dxa"/>
            <w:tcBorders>
              <w:bottom w:val="single" w:sz="4" w:space="0" w:color="auto"/>
            </w:tcBorders>
            <w:shd w:val="clear" w:color="auto" w:fill="FFFFFF"/>
            <w:vAlign w:val="bottom"/>
          </w:tcPr>
          <w:p w14:paraId="7A60935D" w14:textId="77777777" w:rsidR="00441568" w:rsidRPr="00215877" w:rsidRDefault="00441568" w:rsidP="00441568">
            <w:pPr>
              <w:spacing w:before="60" w:after="60"/>
              <w:ind w:right="144" w:firstLine="0"/>
              <w:jc w:val="right"/>
              <w:rPr>
                <w:sz w:val="24"/>
              </w:rPr>
            </w:pPr>
            <w:r>
              <w:rPr>
                <w:rFonts w:eastAsia="Courier New" w:cs="Courier New"/>
                <w:color w:val="000000"/>
                <w:sz w:val="24"/>
                <w:lang w:eastAsia="fr-FR" w:bidi="fr-FR"/>
              </w:rPr>
              <w:t>9.0</w:t>
            </w:r>
          </w:p>
        </w:tc>
        <w:tc>
          <w:tcPr>
            <w:tcW w:w="934" w:type="dxa"/>
            <w:tcBorders>
              <w:bottom w:val="single" w:sz="4" w:space="0" w:color="auto"/>
            </w:tcBorders>
            <w:shd w:val="clear" w:color="auto" w:fill="FFFFFF"/>
            <w:vAlign w:val="center"/>
          </w:tcPr>
          <w:p w14:paraId="66024228" w14:textId="77777777" w:rsidR="00441568" w:rsidRPr="00215877" w:rsidRDefault="00441568" w:rsidP="00441568">
            <w:pPr>
              <w:spacing w:before="60" w:after="60"/>
              <w:ind w:right="144" w:firstLine="0"/>
              <w:jc w:val="center"/>
              <w:rPr>
                <w:sz w:val="24"/>
              </w:rPr>
            </w:pPr>
            <w:r w:rsidRPr="00215877">
              <w:rPr>
                <w:rFonts w:eastAsia="Courier New" w:cs="Courier New"/>
                <w:color w:val="000000"/>
                <w:sz w:val="24"/>
                <w:lang w:eastAsia="fr-FR" w:bidi="fr-FR"/>
              </w:rPr>
              <w:t>0.5</w:t>
            </w:r>
          </w:p>
        </w:tc>
        <w:tc>
          <w:tcPr>
            <w:tcW w:w="934" w:type="dxa"/>
            <w:tcBorders>
              <w:bottom w:val="single" w:sz="4" w:space="0" w:color="auto"/>
            </w:tcBorders>
            <w:shd w:val="clear" w:color="auto" w:fill="FFFFFF"/>
            <w:vAlign w:val="center"/>
          </w:tcPr>
          <w:p w14:paraId="7FB0DD9B" w14:textId="77777777" w:rsidR="00441568" w:rsidRPr="00215877" w:rsidRDefault="00441568" w:rsidP="00441568">
            <w:pPr>
              <w:spacing w:before="60" w:after="60"/>
              <w:ind w:right="144" w:firstLine="0"/>
              <w:jc w:val="right"/>
              <w:rPr>
                <w:sz w:val="24"/>
              </w:rPr>
            </w:pPr>
            <w:r w:rsidRPr="00215877">
              <w:rPr>
                <w:rFonts w:eastAsia="Courier New" w:cs="Courier New"/>
                <w:color w:val="000000"/>
                <w:sz w:val="24"/>
                <w:lang w:eastAsia="fr-FR" w:bidi="fr-FR"/>
              </w:rPr>
              <w:t>1.5</w:t>
            </w:r>
          </w:p>
        </w:tc>
      </w:tr>
    </w:tbl>
    <w:p w14:paraId="101CE811" w14:textId="77777777" w:rsidR="00441568" w:rsidRPr="00215877" w:rsidRDefault="00441568" w:rsidP="00441568">
      <w:pPr>
        <w:spacing w:before="120" w:after="120"/>
        <w:jc w:val="both"/>
        <w:rPr>
          <w:sz w:val="24"/>
          <w:szCs w:val="2"/>
        </w:rPr>
      </w:pPr>
    </w:p>
    <w:p w14:paraId="3FFF8DDF" w14:textId="77777777" w:rsidR="00441568" w:rsidRPr="00215877" w:rsidRDefault="00441568" w:rsidP="00441568">
      <w:pPr>
        <w:spacing w:before="120" w:after="120"/>
        <w:jc w:val="both"/>
        <w:rPr>
          <w:sz w:val="24"/>
        </w:rPr>
      </w:pPr>
      <w:r>
        <w:rPr>
          <w:rFonts w:eastAsia="Courier New" w:cs="Courier New"/>
          <w:color w:val="000000"/>
          <w:sz w:val="24"/>
          <w:lang w:eastAsia="fr-FR" w:bidi="fr-FR"/>
        </w:rPr>
        <w:t xml:space="preserve">1. </w:t>
      </w:r>
      <w:r w:rsidRPr="00215877">
        <w:rPr>
          <w:rFonts w:eastAsia="Courier New" w:cs="Courier New"/>
          <w:color w:val="000000"/>
          <w:sz w:val="24"/>
          <w:lang w:eastAsia="fr-FR" w:bidi="fr-FR"/>
        </w:rPr>
        <w:t>En 1969 le Manitoba n'est pas inclus dans ces données.</w:t>
      </w:r>
    </w:p>
    <w:p w14:paraId="49F2789B" w14:textId="77777777" w:rsidR="00441568" w:rsidRPr="00215877" w:rsidRDefault="00441568" w:rsidP="00441568">
      <w:pPr>
        <w:spacing w:before="120" w:after="120"/>
        <w:jc w:val="both"/>
        <w:rPr>
          <w:sz w:val="24"/>
        </w:rPr>
      </w:pPr>
      <w:r>
        <w:rPr>
          <w:rFonts w:eastAsia="Courier New" w:cs="Courier New"/>
          <w:color w:val="000000"/>
          <w:sz w:val="24"/>
          <w:lang w:eastAsia="fr-FR" w:bidi="fr-FR"/>
        </w:rPr>
        <w:t xml:space="preserve">2. </w:t>
      </w:r>
      <w:r w:rsidRPr="00215877">
        <w:rPr>
          <w:rFonts w:eastAsia="Courier New" w:cs="Courier New"/>
          <w:color w:val="000000"/>
          <w:sz w:val="24"/>
          <w:lang w:eastAsia="fr-FR" w:bidi="fr-FR"/>
        </w:rPr>
        <w:t>Pour les règlements municipaux, les valeurs absolues sont parfois très fa</w:t>
      </w:r>
      <w:r w:rsidRPr="00215877">
        <w:rPr>
          <w:rFonts w:eastAsia="Courier New" w:cs="Courier New"/>
          <w:color w:val="000000"/>
          <w:sz w:val="24"/>
          <w:lang w:eastAsia="fr-FR" w:bidi="fr-FR"/>
        </w:rPr>
        <w:t>i</w:t>
      </w:r>
      <w:r w:rsidRPr="00215877">
        <w:rPr>
          <w:rFonts w:eastAsia="Courier New" w:cs="Courier New"/>
          <w:color w:val="000000"/>
          <w:sz w:val="24"/>
          <w:lang w:eastAsia="fr-FR" w:bidi="fr-FR"/>
        </w:rPr>
        <w:t>bles.</w:t>
      </w:r>
    </w:p>
    <w:p w14:paraId="7609AEEB" w14:textId="77777777" w:rsidR="00441568" w:rsidRPr="00215877" w:rsidRDefault="00441568" w:rsidP="00441568">
      <w:pPr>
        <w:spacing w:before="120" w:after="120"/>
        <w:jc w:val="both"/>
        <w:rPr>
          <w:sz w:val="24"/>
        </w:rPr>
      </w:pPr>
      <w:r w:rsidRPr="00215877">
        <w:rPr>
          <w:rFonts w:eastAsia="Courier New" w:cs="Courier New"/>
          <w:color w:val="000000"/>
          <w:sz w:val="24"/>
          <w:lang w:eastAsia="fr-FR" w:bidi="fr-FR"/>
        </w:rPr>
        <w:t>Source :</w:t>
      </w:r>
      <w:r w:rsidRPr="00215877">
        <w:rPr>
          <w:rFonts w:eastAsia="Courier New" w:cs="Courier New"/>
          <w:color w:val="000000"/>
          <w:sz w:val="24"/>
          <w:lang w:eastAsia="fr-FR" w:bidi="fr-FR"/>
        </w:rPr>
        <w:tab/>
        <w:t>Jeunes</w:t>
      </w:r>
      <w:r>
        <w:rPr>
          <w:rFonts w:eastAsia="Courier New" w:cs="Courier New"/>
          <w:color w:val="000000"/>
          <w:sz w:val="24"/>
          <w:lang w:eastAsia="fr-FR" w:bidi="fr-FR"/>
        </w:rPr>
        <w:t xml:space="preserve"> </w:t>
      </w:r>
      <w:r w:rsidRPr="00215877">
        <w:rPr>
          <w:rFonts w:eastAsia="Courier New" w:cs="Courier New"/>
          <w:color w:val="000000"/>
          <w:sz w:val="24"/>
          <w:lang w:eastAsia="fr-FR" w:bidi="fr-FR"/>
        </w:rPr>
        <w:t>délinquants,</w:t>
      </w:r>
      <w:r>
        <w:rPr>
          <w:rFonts w:eastAsia="Courier New" w:cs="Courier New"/>
          <w:color w:val="000000"/>
          <w:sz w:val="24"/>
          <w:lang w:eastAsia="fr-FR" w:bidi="fr-FR"/>
        </w:rPr>
        <w:t xml:space="preserve"> </w:t>
      </w:r>
      <w:r w:rsidRPr="00215877">
        <w:rPr>
          <w:rFonts w:eastAsia="Courier New" w:cs="Courier New"/>
          <w:color w:val="000000"/>
          <w:sz w:val="24"/>
          <w:lang w:eastAsia="fr-FR" w:bidi="fr-FR"/>
        </w:rPr>
        <w:t>Statistique</w:t>
      </w:r>
      <w:r>
        <w:rPr>
          <w:rFonts w:eastAsia="Courier New" w:cs="Courier New"/>
          <w:color w:val="000000"/>
          <w:sz w:val="24"/>
          <w:lang w:eastAsia="fr-FR" w:bidi="fr-FR"/>
        </w:rPr>
        <w:t xml:space="preserve"> Canada.</w:t>
      </w:r>
    </w:p>
    <w:p w14:paraId="6C885AB0" w14:textId="77777777" w:rsidR="00441568" w:rsidRPr="00376716" w:rsidRDefault="00441568" w:rsidP="00441568">
      <w:pPr>
        <w:spacing w:before="120" w:after="120"/>
        <w:ind w:firstLine="0"/>
        <w:jc w:val="both"/>
      </w:pPr>
      <w:r w:rsidRPr="00376716">
        <w:br w:type="page"/>
      </w:r>
      <w:r>
        <w:t>[</w:t>
      </w:r>
      <w:r w:rsidRPr="00376716">
        <w:rPr>
          <w:color w:val="000000"/>
          <w:lang w:eastAsia="fr-FR" w:bidi="fr-FR"/>
        </w:rPr>
        <w:t>119</w:t>
      </w:r>
      <w:r>
        <w:rPr>
          <w:color w:val="000000"/>
          <w:lang w:eastAsia="fr-FR" w:bidi="fr-FR"/>
        </w:rPr>
        <w:t>]</w:t>
      </w:r>
    </w:p>
    <w:p w14:paraId="460C12BD"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avons établi plus haut à savoir que nous ne connaissons pas la propo</w:t>
      </w:r>
      <w:r w:rsidRPr="00376716">
        <w:rPr>
          <w:rFonts w:eastAsia="Courier New" w:cs="Courier New"/>
          <w:color w:val="000000"/>
          <w:lang w:eastAsia="fr-FR" w:bidi="fr-FR"/>
        </w:rPr>
        <w:t>r</w:t>
      </w:r>
      <w:r w:rsidRPr="00376716">
        <w:rPr>
          <w:rFonts w:eastAsia="Courier New" w:cs="Courier New"/>
          <w:color w:val="000000"/>
          <w:lang w:eastAsia="fr-FR" w:bidi="fr-FR"/>
        </w:rPr>
        <w:t>tion des cas réglés hors cours pour les garçons et les filles. Les chi</w:t>
      </w:r>
      <w:r w:rsidRPr="00376716">
        <w:rPr>
          <w:rFonts w:eastAsia="Courier New" w:cs="Courier New"/>
          <w:color w:val="000000"/>
          <w:lang w:eastAsia="fr-FR" w:bidi="fr-FR"/>
        </w:rPr>
        <w:t>f</w:t>
      </w:r>
      <w:r w:rsidRPr="00376716">
        <w:rPr>
          <w:rFonts w:eastAsia="Courier New" w:cs="Courier New"/>
          <w:color w:val="000000"/>
          <w:lang w:eastAsia="fr-FR" w:bidi="fr-FR"/>
        </w:rPr>
        <w:t>fres du Manitoba ne nous permettent pas de tirer de conclusion ; ils nous permettent cependant de poser l’hypothèse voulant que les cas des filles soient réglés plus souvent hors cours et que ceux qui restent dans le processu</w:t>
      </w:r>
      <w:r>
        <w:rPr>
          <w:rFonts w:eastAsia="Courier New" w:cs="Courier New"/>
          <w:color w:val="000000"/>
          <w:lang w:eastAsia="fr-FR" w:bidi="fr-FR"/>
        </w:rPr>
        <w:t>s soient parmi les plus détério</w:t>
      </w:r>
      <w:r w:rsidRPr="00376716">
        <w:rPr>
          <w:rFonts w:eastAsia="Courier New" w:cs="Courier New"/>
          <w:color w:val="000000"/>
          <w:lang w:eastAsia="fr-FR" w:bidi="fr-FR"/>
        </w:rPr>
        <w:t>rés et en conséquence, nécessitent une intervention plus sérieuse.</w:t>
      </w:r>
    </w:p>
    <w:p w14:paraId="5837BFCA" w14:textId="77777777" w:rsidR="00441568" w:rsidRPr="00376716" w:rsidRDefault="00441568" w:rsidP="00441568">
      <w:pPr>
        <w:spacing w:before="120" w:after="120"/>
        <w:jc w:val="both"/>
      </w:pPr>
      <w:r w:rsidRPr="00376716">
        <w:rPr>
          <w:rFonts w:eastAsia="Courier New" w:cs="Courier New"/>
          <w:color w:val="000000"/>
          <w:lang w:eastAsia="fr-FR" w:bidi="fr-FR"/>
        </w:rPr>
        <w:t>Cette hypothèse demeure fragile puisqu’elle peut tout autant être appliquée aux garçons. Les statistiques judiciaires ne nous permettent pas de comprendre davantage le pourquoi des différences observées.</w:t>
      </w:r>
    </w:p>
    <w:p w14:paraId="6DC58E22" w14:textId="77777777" w:rsidR="00441568" w:rsidRPr="00376716" w:rsidRDefault="00441568" w:rsidP="00441568">
      <w:pPr>
        <w:spacing w:before="120" w:after="120"/>
        <w:jc w:val="both"/>
      </w:pPr>
      <w:r w:rsidRPr="00376716">
        <w:rPr>
          <w:rFonts w:eastAsia="Courier New" w:cs="Courier New"/>
          <w:color w:val="000000"/>
          <w:lang w:eastAsia="fr-FR" w:bidi="fr-FR"/>
        </w:rPr>
        <w:t>Au terme de ce chapitre sur les statistiques judiciaires, il s'agit de distinguer deux niveaux : celui du jugement et celui de la sentence. Le premier permet de cons</w:t>
      </w:r>
      <w:r>
        <w:rPr>
          <w:rFonts w:eastAsia="Courier New" w:cs="Courier New"/>
          <w:color w:val="000000"/>
          <w:lang w:eastAsia="fr-FR" w:bidi="fr-FR"/>
        </w:rPr>
        <w:t>t</w:t>
      </w:r>
      <w:r w:rsidRPr="00376716">
        <w:rPr>
          <w:rFonts w:eastAsia="Courier New" w:cs="Courier New"/>
          <w:color w:val="000000"/>
          <w:lang w:eastAsia="fr-FR" w:bidi="fr-FR"/>
        </w:rPr>
        <w:t>ater que le nombre de jeunes filles déclarées déli</w:t>
      </w:r>
      <w:r>
        <w:rPr>
          <w:rFonts w:eastAsia="Courier New" w:cs="Courier New"/>
          <w:color w:val="000000"/>
          <w:lang w:eastAsia="fr-FR" w:bidi="fr-FR"/>
        </w:rPr>
        <w:t>n</w:t>
      </w:r>
      <w:r w:rsidRPr="00376716">
        <w:rPr>
          <w:rFonts w:eastAsia="Courier New" w:cs="Courier New"/>
          <w:color w:val="000000"/>
          <w:lang w:eastAsia="fr-FR" w:bidi="fr-FR"/>
        </w:rPr>
        <w:t>quantes reste toujours inférieur à celui des garçons. Par contre, si le rapport entre les deux était de 1 sur 10 de I960 à 1969, il se mai</w:t>
      </w:r>
      <w:r w:rsidRPr="00376716">
        <w:rPr>
          <w:rFonts w:eastAsia="Courier New" w:cs="Courier New"/>
          <w:color w:val="000000"/>
          <w:lang w:eastAsia="fr-FR" w:bidi="fr-FR"/>
        </w:rPr>
        <w:t>n</w:t>
      </w:r>
      <w:r w:rsidRPr="00376716">
        <w:rPr>
          <w:rFonts w:eastAsia="Courier New" w:cs="Courier New"/>
          <w:color w:val="000000"/>
          <w:lang w:eastAsia="fr-FR" w:bidi="fr-FR"/>
        </w:rPr>
        <w:t>tient à 1 sur 5 depuis 1969. Il y a donc une certaine tendance au ra</w:t>
      </w:r>
      <w:r w:rsidRPr="00376716">
        <w:rPr>
          <w:rFonts w:eastAsia="Courier New" w:cs="Courier New"/>
          <w:color w:val="000000"/>
          <w:lang w:eastAsia="fr-FR" w:bidi="fr-FR"/>
        </w:rPr>
        <w:t>p</w:t>
      </w:r>
      <w:r w:rsidRPr="00376716">
        <w:rPr>
          <w:rFonts w:eastAsia="Courier New" w:cs="Courier New"/>
          <w:color w:val="000000"/>
          <w:lang w:eastAsia="fr-FR" w:bidi="fr-FR"/>
        </w:rPr>
        <w:t>prochement, bien que celle-ci soit faible. Toujours au niveau du jug</w:t>
      </w:r>
      <w:r w:rsidRPr="00376716">
        <w:rPr>
          <w:rFonts w:eastAsia="Courier New" w:cs="Courier New"/>
          <w:color w:val="000000"/>
          <w:lang w:eastAsia="fr-FR" w:bidi="fr-FR"/>
        </w:rPr>
        <w:t>e</w:t>
      </w:r>
      <w:r w:rsidRPr="00376716">
        <w:rPr>
          <w:rFonts w:eastAsia="Courier New" w:cs="Courier New"/>
          <w:color w:val="000000"/>
          <w:lang w:eastAsia="fr-FR" w:bidi="fr-FR"/>
        </w:rPr>
        <w:t>ment, la répartition de la structure de la délinquance confirme celle qui avait été présentée à partir des statistiques policières. Ainsi, la concentration des garçons dans des délits contre la propriété et la di</w:t>
      </w:r>
      <w:r w:rsidRPr="00376716">
        <w:rPr>
          <w:rFonts w:eastAsia="Courier New" w:cs="Courier New"/>
          <w:color w:val="000000"/>
          <w:lang w:eastAsia="fr-FR" w:bidi="fr-FR"/>
        </w:rPr>
        <w:t>s</w:t>
      </w:r>
      <w:r w:rsidRPr="00376716">
        <w:rPr>
          <w:rFonts w:eastAsia="Courier New" w:cs="Courier New"/>
          <w:color w:val="000000"/>
          <w:lang w:eastAsia="fr-FR" w:bidi="fr-FR"/>
        </w:rPr>
        <w:t>tribution des filles dans ceux-ci mais aussi dans les offenses contre les lois fédérales, provinciales et les règlements municipaux ressort assez bien.</w:t>
      </w:r>
    </w:p>
    <w:p w14:paraId="4EEAA1D1" w14:textId="77777777" w:rsidR="00441568" w:rsidRPr="00376716" w:rsidRDefault="00441568" w:rsidP="00441568">
      <w:pPr>
        <w:spacing w:before="120" w:after="120"/>
        <w:jc w:val="both"/>
      </w:pPr>
      <w:r w:rsidRPr="00376716">
        <w:rPr>
          <w:rFonts w:eastAsia="Courier New" w:cs="Courier New"/>
          <w:color w:val="000000"/>
          <w:lang w:eastAsia="fr-FR" w:bidi="fr-FR"/>
        </w:rPr>
        <w:t>De toute évidence, ces comparaisons sont plutôt boiteuses en ra</w:t>
      </w:r>
      <w:r w:rsidRPr="00376716">
        <w:rPr>
          <w:rFonts w:eastAsia="Courier New" w:cs="Courier New"/>
          <w:color w:val="000000"/>
          <w:lang w:eastAsia="fr-FR" w:bidi="fr-FR"/>
        </w:rPr>
        <w:t>i</w:t>
      </w:r>
      <w:r w:rsidRPr="00376716">
        <w:rPr>
          <w:rFonts w:eastAsia="Courier New" w:cs="Courier New"/>
          <w:color w:val="000000"/>
          <w:lang w:eastAsia="fr-FR" w:bidi="fr-FR"/>
        </w:rPr>
        <w:t>son même de la façon de compiler les statistiques judiciaires. On se souviendra que jusqu'en 1973, nos tableaux tiennent compte du délit le plus important tel que rapporté par Statistique Canada. La décision prise à ce niveau ne peut faire autrement qu’influencer la configur</w:t>
      </w:r>
      <w:r w:rsidRPr="00376716">
        <w:rPr>
          <w:rFonts w:eastAsia="Courier New" w:cs="Courier New"/>
          <w:color w:val="000000"/>
          <w:lang w:eastAsia="fr-FR" w:bidi="fr-FR"/>
        </w:rPr>
        <w:t>a</w:t>
      </w:r>
      <w:r w:rsidRPr="00376716">
        <w:rPr>
          <w:rFonts w:eastAsia="Courier New" w:cs="Courier New"/>
          <w:color w:val="000000"/>
          <w:lang w:eastAsia="fr-FR" w:bidi="fr-FR"/>
        </w:rPr>
        <w:t>tion de ces données.</w:t>
      </w:r>
    </w:p>
    <w:p w14:paraId="1A4EA552" w14:textId="77777777" w:rsidR="00441568" w:rsidRPr="00376716" w:rsidRDefault="00441568" w:rsidP="00441568">
      <w:pPr>
        <w:spacing w:before="120" w:after="120"/>
        <w:jc w:val="both"/>
      </w:pPr>
      <w:r w:rsidRPr="00376716">
        <w:rPr>
          <w:rFonts w:eastAsia="Courier New" w:cs="Courier New"/>
          <w:color w:val="000000"/>
          <w:lang w:eastAsia="fr-FR" w:bidi="fr-FR"/>
        </w:rPr>
        <w:t>Qu'advient-il toutefois de la sentence prononcée, compte tenu de la répartition des délits ci-haut mentionnée ? Une philosophie pénale b</w:t>
      </w:r>
      <w:r w:rsidRPr="00376716">
        <w:rPr>
          <w:rFonts w:eastAsia="Courier New" w:cs="Courier New"/>
          <w:color w:val="000000"/>
          <w:lang w:eastAsia="fr-FR" w:bidi="fr-FR"/>
        </w:rPr>
        <w:t>a</w:t>
      </w:r>
      <w:r w:rsidRPr="00376716">
        <w:rPr>
          <w:rFonts w:eastAsia="Courier New" w:cs="Courier New"/>
          <w:color w:val="000000"/>
          <w:lang w:eastAsia="fr-FR" w:bidi="fr-FR"/>
        </w:rPr>
        <w:t xml:space="preserve">sée sur le </w:t>
      </w:r>
      <w:r w:rsidRPr="005F136A">
        <w:rPr>
          <w:rFonts w:eastAsia="Courier New" w:cs="Courier New"/>
          <w:i/>
          <w:color w:val="000000"/>
          <w:lang w:eastAsia="fr-FR" w:bidi="fr-FR"/>
        </w:rPr>
        <w:t>parens patriae</w:t>
      </w:r>
      <w:r w:rsidRPr="00376716">
        <w:rPr>
          <w:rFonts w:eastAsia="Courier New" w:cs="Courier New"/>
          <w:color w:val="000000"/>
          <w:lang w:eastAsia="fr-FR" w:bidi="fr-FR"/>
        </w:rPr>
        <w:t xml:space="preserve"> explique sans doute pourquoi tant de filles se retrouvent en centres d’accueil. En effet, si nous nous basons sur le</w:t>
      </w:r>
      <w:r>
        <w:t xml:space="preserve"> [</w:t>
      </w:r>
      <w:r w:rsidRPr="00376716">
        <w:rPr>
          <w:color w:val="000000"/>
          <w:lang w:eastAsia="fr-FR" w:bidi="fr-FR"/>
        </w:rPr>
        <w:t>120</w:t>
      </w:r>
      <w:r>
        <w:rPr>
          <w:color w:val="000000"/>
          <w:lang w:eastAsia="fr-FR" w:bidi="fr-FR"/>
        </w:rPr>
        <w:t xml:space="preserve">] </w:t>
      </w:r>
      <w:r w:rsidRPr="00376716">
        <w:rPr>
          <w:rFonts w:eastAsia="Courier New" w:cs="Courier New"/>
          <w:color w:val="000000"/>
          <w:lang w:eastAsia="fr-FR" w:bidi="fr-FR"/>
        </w:rPr>
        <w:t>fait qu’une grande partie des filles sont jugées délinquantes en ra</w:t>
      </w:r>
      <w:r w:rsidRPr="00376716">
        <w:rPr>
          <w:rFonts w:eastAsia="Courier New" w:cs="Courier New"/>
          <w:color w:val="000000"/>
          <w:lang w:eastAsia="fr-FR" w:bidi="fr-FR"/>
        </w:rPr>
        <w:t>i</w:t>
      </w:r>
      <w:r w:rsidRPr="00376716">
        <w:rPr>
          <w:rFonts w:eastAsia="Courier New" w:cs="Courier New"/>
          <w:color w:val="000000"/>
          <w:lang w:eastAsia="fr-FR" w:bidi="fr-FR"/>
        </w:rPr>
        <w:t>son d'offenses aux lois provinciales et fédérales, il est possible qu'elles aient vécu des situations qui motivent une intervention plus axée sur leur "protection". Dans le même esprit, les délits des garçons recouvrant surtout l'acquisition des biens, on a jugé plus sage d'inte</w:t>
      </w:r>
      <w:r w:rsidRPr="00376716">
        <w:rPr>
          <w:rFonts w:eastAsia="Courier New" w:cs="Courier New"/>
          <w:color w:val="000000"/>
          <w:lang w:eastAsia="fr-FR" w:bidi="fr-FR"/>
        </w:rPr>
        <w:t>r</w:t>
      </w:r>
      <w:r w:rsidRPr="00376716">
        <w:rPr>
          <w:rFonts w:eastAsia="Courier New" w:cs="Courier New"/>
          <w:color w:val="000000"/>
          <w:lang w:eastAsia="fr-FR" w:bidi="fr-FR"/>
        </w:rPr>
        <w:t>venir d'une autre façon (liberté surveillée, amende, etc.)</w:t>
      </w:r>
    </w:p>
    <w:p w14:paraId="5628FED3" w14:textId="77777777" w:rsidR="00441568" w:rsidRPr="00376716" w:rsidRDefault="00441568" w:rsidP="00441568">
      <w:pPr>
        <w:spacing w:before="120" w:after="120"/>
        <w:jc w:val="both"/>
      </w:pPr>
      <w:r>
        <w:rPr>
          <w:rFonts w:eastAsia="Courier New" w:cs="Courier New"/>
          <w:color w:val="000000"/>
          <w:lang w:eastAsia="fr-FR" w:bidi="fr-FR"/>
        </w:rPr>
        <w:t>À</w:t>
      </w:r>
      <w:r w:rsidRPr="00376716">
        <w:rPr>
          <w:rFonts w:eastAsia="Courier New" w:cs="Courier New"/>
          <w:color w:val="000000"/>
          <w:lang w:eastAsia="fr-FR" w:bidi="fr-FR"/>
        </w:rPr>
        <w:t xml:space="preserve"> supposer que cette logique ait prévalu, deux remarques s'imp</w:t>
      </w:r>
      <w:r w:rsidRPr="00376716">
        <w:rPr>
          <w:rFonts w:eastAsia="Courier New" w:cs="Courier New"/>
          <w:color w:val="000000"/>
          <w:lang w:eastAsia="fr-FR" w:bidi="fr-FR"/>
        </w:rPr>
        <w:t>o</w:t>
      </w:r>
      <w:r w:rsidRPr="00376716">
        <w:rPr>
          <w:rFonts w:eastAsia="Courier New" w:cs="Courier New"/>
          <w:color w:val="000000"/>
          <w:lang w:eastAsia="fr-FR" w:bidi="fr-FR"/>
        </w:rPr>
        <w:t>sent. D'une part, au nom de quel bien-être a-t-on décidé de protéger les filles (souvent victimes d'un milieu familial difficile) en les privant de liberté dans le cadre d’une institution pour jeunes délinquants ? On pourrait aussi se demander comment il se fait que les filles ont besoin de protection tandis que les garçons qui viennent des mêmes milieux, la répartition des sexes étant assez égales, n'en ont pas besoin. D'autre part, étant donné que les filles commettent de plus en plus de délits contre les biens, ne devrait-on pas s'attendre à ce que les sentences reflètent cette augmentation, donc qu'on fasse moins appel aux ét</w:t>
      </w:r>
      <w:r w:rsidRPr="00376716">
        <w:rPr>
          <w:rFonts w:eastAsia="Courier New" w:cs="Courier New"/>
          <w:color w:val="000000"/>
          <w:lang w:eastAsia="fr-FR" w:bidi="fr-FR"/>
        </w:rPr>
        <w:t>a</w:t>
      </w:r>
      <w:r w:rsidRPr="00376716">
        <w:rPr>
          <w:rFonts w:eastAsia="Courier New" w:cs="Courier New"/>
          <w:color w:val="000000"/>
          <w:lang w:eastAsia="fr-FR" w:bidi="fr-FR"/>
        </w:rPr>
        <w:t>blissements et qu'on ait plus recours à la liberté surveillée, à l’amende etc.</w:t>
      </w:r>
    </w:p>
    <w:p w14:paraId="7DC4BBCA" w14:textId="77777777" w:rsidR="00441568" w:rsidRPr="00376716" w:rsidRDefault="00441568" w:rsidP="00441568">
      <w:pPr>
        <w:spacing w:before="120" w:after="120"/>
        <w:jc w:val="both"/>
      </w:pPr>
      <w:r w:rsidRPr="00376716">
        <w:rPr>
          <w:rFonts w:eastAsia="Courier New" w:cs="Courier New"/>
          <w:color w:val="000000"/>
          <w:lang w:eastAsia="fr-FR" w:bidi="fr-FR"/>
        </w:rPr>
        <w:t>Sommes-nous en face d'une attitude paternaliste comme le soul</w:t>
      </w:r>
      <w:r w:rsidRPr="00376716">
        <w:rPr>
          <w:rFonts w:eastAsia="Courier New" w:cs="Courier New"/>
          <w:color w:val="000000"/>
          <w:lang w:eastAsia="fr-FR" w:bidi="fr-FR"/>
        </w:rPr>
        <w:t>i</w:t>
      </w:r>
      <w:r w:rsidRPr="00376716">
        <w:rPr>
          <w:rFonts w:eastAsia="Courier New" w:cs="Courier New"/>
          <w:color w:val="000000"/>
          <w:lang w:eastAsia="fr-FR" w:bidi="fr-FR"/>
        </w:rPr>
        <w:t>gnent Crites (1976) et Klein et Kress (1976) ou est-ce le fait de moyens inadéquats pour résoudre le problème ? La question demeure entière et appelle une vérification. Le prononcé de la sentence est d'ailleurs un des points les plus importants quant à la délinquance des filles. Dans ce sens, l'analyse descriptive des statistiques pour les ét</w:t>
      </w:r>
      <w:r w:rsidRPr="00376716">
        <w:rPr>
          <w:rFonts w:eastAsia="Courier New" w:cs="Courier New"/>
          <w:color w:val="000000"/>
          <w:lang w:eastAsia="fr-FR" w:bidi="fr-FR"/>
        </w:rPr>
        <w:t>a</w:t>
      </w:r>
      <w:r w:rsidRPr="00376716">
        <w:rPr>
          <w:rFonts w:eastAsia="Courier New" w:cs="Courier New"/>
          <w:color w:val="000000"/>
          <w:lang w:eastAsia="fr-FR" w:bidi="fr-FR"/>
        </w:rPr>
        <w:t>blissements de protection complète ce chapitre.</w:t>
      </w:r>
    </w:p>
    <w:p w14:paraId="7F653E19" w14:textId="77777777" w:rsidR="00441568" w:rsidRDefault="00441568" w:rsidP="00441568">
      <w:pPr>
        <w:pStyle w:val="p"/>
      </w:pPr>
      <w:r w:rsidRPr="00376716">
        <w:br w:type="page"/>
      </w:r>
      <w:r>
        <w:t>[121]</w:t>
      </w:r>
    </w:p>
    <w:p w14:paraId="6A0C3FE3" w14:textId="77777777" w:rsidR="00441568" w:rsidRPr="00E07116" w:rsidRDefault="00441568" w:rsidP="00441568">
      <w:pPr>
        <w:jc w:val="both"/>
      </w:pPr>
    </w:p>
    <w:p w14:paraId="72FBDC93" w14:textId="77777777" w:rsidR="00441568" w:rsidRDefault="00441568" w:rsidP="00441568">
      <w:pPr>
        <w:jc w:val="both"/>
      </w:pPr>
    </w:p>
    <w:p w14:paraId="4349EFEF" w14:textId="77777777" w:rsidR="00441568" w:rsidRPr="00E07116" w:rsidRDefault="00441568" w:rsidP="00441568">
      <w:pPr>
        <w:jc w:val="both"/>
      </w:pPr>
    </w:p>
    <w:p w14:paraId="06867979" w14:textId="77777777" w:rsidR="00441568" w:rsidRPr="00E907A8" w:rsidRDefault="00441568" w:rsidP="00441568">
      <w:pPr>
        <w:spacing w:after="120"/>
        <w:ind w:firstLine="0"/>
        <w:jc w:val="center"/>
        <w:rPr>
          <w:b/>
        </w:rPr>
      </w:pPr>
      <w:bookmarkStart w:id="34" w:name="Delinquance_filles_pt_2_chap_VIII"/>
      <w:r>
        <w:rPr>
          <w:b/>
        </w:rPr>
        <w:t>La délinquance des filles</w:t>
      </w:r>
    </w:p>
    <w:p w14:paraId="6FEEBBAB" w14:textId="77777777" w:rsidR="00441568" w:rsidRPr="00384B20" w:rsidRDefault="00441568" w:rsidP="00441568">
      <w:pPr>
        <w:spacing w:after="120"/>
        <w:ind w:firstLine="0"/>
        <w:jc w:val="center"/>
        <w:rPr>
          <w:color w:val="000080"/>
          <w:sz w:val="24"/>
        </w:rPr>
      </w:pPr>
      <w:r>
        <w:rPr>
          <w:b/>
          <w:color w:val="000080"/>
          <w:sz w:val="24"/>
        </w:rPr>
        <w:t>DEUXIÈME</w:t>
      </w:r>
      <w:r w:rsidRPr="000022CF">
        <w:rPr>
          <w:b/>
          <w:color w:val="000080"/>
          <w:sz w:val="24"/>
        </w:rPr>
        <w:t xml:space="preserve"> PARTIE</w:t>
      </w:r>
      <w:r>
        <w:rPr>
          <w:color w:val="000080"/>
          <w:sz w:val="24"/>
        </w:rPr>
        <w:br/>
      </w:r>
      <w:r w:rsidRPr="00FA22FA">
        <w:rPr>
          <w:i/>
          <w:color w:val="000080"/>
          <w:sz w:val="24"/>
        </w:rPr>
        <w:t xml:space="preserve">ANALYSE </w:t>
      </w:r>
      <w:r>
        <w:rPr>
          <w:i/>
          <w:color w:val="000080"/>
          <w:sz w:val="24"/>
        </w:rPr>
        <w:t>STATISTIQUE</w:t>
      </w:r>
    </w:p>
    <w:p w14:paraId="34A28F79" w14:textId="77777777" w:rsidR="00441568" w:rsidRPr="00384B20" w:rsidRDefault="00441568" w:rsidP="00441568">
      <w:pPr>
        <w:pStyle w:val="Titreniveau1"/>
      </w:pPr>
      <w:r>
        <w:t>Chapitre VIII</w:t>
      </w:r>
    </w:p>
    <w:p w14:paraId="5B66F4A4" w14:textId="77777777" w:rsidR="00441568" w:rsidRPr="00E07116" w:rsidRDefault="00441568" w:rsidP="00441568">
      <w:pPr>
        <w:jc w:val="both"/>
        <w:rPr>
          <w:szCs w:val="36"/>
        </w:rPr>
      </w:pPr>
    </w:p>
    <w:p w14:paraId="17C40FB2" w14:textId="77777777" w:rsidR="00441568" w:rsidRPr="00E07116" w:rsidRDefault="00441568" w:rsidP="00441568">
      <w:pPr>
        <w:pStyle w:val="Titreniveau2"/>
      </w:pPr>
      <w:r>
        <w:t>STATISTIQUES</w:t>
      </w:r>
      <w:r>
        <w:br/>
        <w:t>des établissements</w:t>
      </w:r>
      <w:r>
        <w:br/>
        <w:t>de protection</w:t>
      </w:r>
    </w:p>
    <w:bookmarkEnd w:id="34"/>
    <w:p w14:paraId="579AEA84" w14:textId="77777777" w:rsidR="00441568" w:rsidRPr="00E07116" w:rsidRDefault="00441568" w:rsidP="00441568">
      <w:pPr>
        <w:jc w:val="both"/>
        <w:rPr>
          <w:szCs w:val="36"/>
        </w:rPr>
      </w:pPr>
    </w:p>
    <w:p w14:paraId="6D23B566" w14:textId="77777777" w:rsidR="00441568" w:rsidRPr="00E07116" w:rsidRDefault="00441568" w:rsidP="00441568">
      <w:pPr>
        <w:jc w:val="both"/>
      </w:pPr>
    </w:p>
    <w:p w14:paraId="0DF2F608" w14:textId="77777777" w:rsidR="00441568" w:rsidRPr="00E07116" w:rsidRDefault="00441568" w:rsidP="00441568">
      <w:pPr>
        <w:jc w:val="both"/>
      </w:pPr>
    </w:p>
    <w:p w14:paraId="3CD53AA4" w14:textId="77777777" w:rsidR="00441568" w:rsidRDefault="00441568" w:rsidP="00441568">
      <w:pPr>
        <w:jc w:val="both"/>
      </w:pPr>
    </w:p>
    <w:p w14:paraId="5B378616" w14:textId="77777777" w:rsidR="00441568" w:rsidRDefault="00441568" w:rsidP="00441568">
      <w:pPr>
        <w:jc w:val="both"/>
      </w:pPr>
    </w:p>
    <w:p w14:paraId="7C1FD208" w14:textId="77777777" w:rsidR="00441568" w:rsidRDefault="00441568" w:rsidP="00441568">
      <w:pPr>
        <w:jc w:val="both"/>
      </w:pPr>
    </w:p>
    <w:p w14:paraId="6BC96727" w14:textId="77777777" w:rsidR="00441568" w:rsidRPr="00E07116" w:rsidRDefault="00441568" w:rsidP="00441568">
      <w:pPr>
        <w:jc w:val="both"/>
      </w:pPr>
    </w:p>
    <w:p w14:paraId="288732E3" w14:textId="77777777" w:rsidR="00441568" w:rsidRPr="00E07116" w:rsidRDefault="00441568" w:rsidP="00441568">
      <w:pPr>
        <w:jc w:val="both"/>
      </w:pPr>
    </w:p>
    <w:p w14:paraId="65B801B5"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5F267563" w14:textId="77777777" w:rsidR="00441568" w:rsidRPr="00376716" w:rsidRDefault="00441568" w:rsidP="00441568">
      <w:pPr>
        <w:spacing w:before="120" w:after="120"/>
        <w:jc w:val="both"/>
        <w:rPr>
          <w:szCs w:val="2"/>
        </w:rPr>
      </w:pPr>
    </w:p>
    <w:p w14:paraId="617241BC" w14:textId="77777777" w:rsidR="00441568" w:rsidRDefault="00441568" w:rsidP="00441568">
      <w:pPr>
        <w:spacing w:before="120" w:after="120"/>
        <w:jc w:val="both"/>
      </w:pPr>
    </w:p>
    <w:p w14:paraId="7750C347" w14:textId="77777777" w:rsidR="00441568" w:rsidRDefault="00441568" w:rsidP="00441568">
      <w:pPr>
        <w:pStyle w:val="p"/>
        <w:rPr>
          <w:lang w:eastAsia="fr-FR" w:bidi="fr-FR"/>
        </w:rPr>
      </w:pPr>
      <w:r w:rsidRPr="00376716">
        <w:br w:type="page"/>
      </w:r>
      <w:r>
        <w:t>[</w:t>
      </w:r>
      <w:r w:rsidRPr="00376716">
        <w:rPr>
          <w:lang w:eastAsia="fr-FR" w:bidi="fr-FR"/>
        </w:rPr>
        <w:t>122</w:t>
      </w:r>
      <w:r>
        <w:rPr>
          <w:lang w:eastAsia="fr-FR" w:bidi="fr-FR"/>
        </w:rPr>
        <w:t>]</w:t>
      </w:r>
    </w:p>
    <w:p w14:paraId="70606FE7" w14:textId="77777777" w:rsidR="00441568" w:rsidRDefault="00441568" w:rsidP="00441568">
      <w:pPr>
        <w:spacing w:before="120" w:after="120"/>
        <w:jc w:val="both"/>
        <w:rPr>
          <w:color w:val="000000"/>
          <w:lang w:eastAsia="fr-FR" w:bidi="fr-FR"/>
        </w:rPr>
      </w:pPr>
    </w:p>
    <w:p w14:paraId="3EB1ED86" w14:textId="77777777" w:rsidR="00441568" w:rsidRPr="00376716" w:rsidRDefault="00441568" w:rsidP="00441568">
      <w:pPr>
        <w:spacing w:before="120" w:after="120"/>
        <w:jc w:val="both"/>
      </w:pPr>
    </w:p>
    <w:p w14:paraId="4AF20A37" w14:textId="77777777" w:rsidR="00441568" w:rsidRPr="00376716" w:rsidRDefault="00441568" w:rsidP="00441568">
      <w:pPr>
        <w:spacing w:before="120" w:after="120"/>
        <w:jc w:val="both"/>
      </w:pPr>
      <w:r w:rsidRPr="00376716">
        <w:rPr>
          <w:rFonts w:eastAsia="Courier New" w:cs="Courier New"/>
          <w:color w:val="000000"/>
          <w:lang w:eastAsia="fr-FR" w:bidi="fr-FR"/>
        </w:rPr>
        <w:t>Les données que nous présentons dans cette section proviennent en grande partie du catalogue de Statistique Canada portant le titre "</w:t>
      </w:r>
      <w:r>
        <w:rPr>
          <w:rFonts w:eastAsia="Courier New" w:cs="Courier New"/>
          <w:color w:val="000000"/>
          <w:lang w:eastAsia="fr-FR" w:bidi="fr-FR"/>
        </w:rPr>
        <w:t>É</w:t>
      </w:r>
      <w:r w:rsidRPr="00376716">
        <w:rPr>
          <w:rFonts w:eastAsia="Courier New" w:cs="Courier New"/>
          <w:color w:val="000000"/>
          <w:lang w:eastAsia="fr-FR" w:bidi="fr-FR"/>
        </w:rPr>
        <w:t>t</w:t>
      </w:r>
      <w:r w:rsidRPr="00376716">
        <w:rPr>
          <w:rFonts w:eastAsia="Courier New" w:cs="Courier New"/>
          <w:color w:val="000000"/>
          <w:lang w:eastAsia="fr-FR" w:bidi="fr-FR"/>
        </w:rPr>
        <w:t>a</w:t>
      </w:r>
      <w:r w:rsidRPr="00376716">
        <w:rPr>
          <w:rFonts w:eastAsia="Courier New" w:cs="Courier New"/>
          <w:color w:val="000000"/>
          <w:lang w:eastAsia="fr-FR" w:bidi="fr-FR"/>
        </w:rPr>
        <w:t>blissements de protection de la jeunesse". Ces statistiques nous re</w:t>
      </w:r>
      <w:r w:rsidRPr="00376716">
        <w:rPr>
          <w:rFonts w:eastAsia="Courier New" w:cs="Courier New"/>
          <w:color w:val="000000"/>
          <w:lang w:eastAsia="fr-FR" w:bidi="fr-FR"/>
        </w:rPr>
        <w:t>n</w:t>
      </w:r>
      <w:r w:rsidRPr="00376716">
        <w:rPr>
          <w:rFonts w:eastAsia="Courier New" w:cs="Courier New"/>
          <w:color w:val="000000"/>
          <w:lang w:eastAsia="fr-FR" w:bidi="fr-FR"/>
        </w:rPr>
        <w:t>seignent sur les pensionnaires de toutes les écoles de protection du Canada. Les jeunes qui se retrouvent en institution ont subi toutes les étapes du processus judiciaire et ont donc été de ce fait l’objet d'une sélection parmi tous les cas référés à la police ou aux organismes s</w:t>
      </w:r>
      <w:r w:rsidRPr="00376716">
        <w:rPr>
          <w:rFonts w:eastAsia="Courier New" w:cs="Courier New"/>
          <w:color w:val="000000"/>
          <w:lang w:eastAsia="fr-FR" w:bidi="fr-FR"/>
        </w:rPr>
        <w:t>o</w:t>
      </w:r>
      <w:r w:rsidRPr="00376716">
        <w:rPr>
          <w:rFonts w:eastAsia="Courier New" w:cs="Courier New"/>
          <w:color w:val="000000"/>
          <w:lang w:eastAsia="fr-FR" w:bidi="fr-FR"/>
        </w:rPr>
        <w:t>ciaux. Il faut donc voir dans cet échantillon un groupe restreint de jeunes ayant des problèmes sociaux, familiaux ou légaux. En cons</w:t>
      </w:r>
      <w:r w:rsidRPr="00376716">
        <w:rPr>
          <w:rFonts w:eastAsia="Courier New" w:cs="Courier New"/>
          <w:color w:val="000000"/>
          <w:lang w:eastAsia="fr-FR" w:bidi="fr-FR"/>
        </w:rPr>
        <w:t>é</w:t>
      </w:r>
      <w:r w:rsidRPr="00376716">
        <w:rPr>
          <w:rFonts w:eastAsia="Courier New" w:cs="Courier New"/>
          <w:color w:val="000000"/>
          <w:lang w:eastAsia="fr-FR" w:bidi="fr-FR"/>
        </w:rPr>
        <w:t>quence, il ne faudrait pas étendre les caractéristiques de ces jeunes à tous ceux qui, à un moment ou un autre, se trouvent en difficulté. Par ailleurs, contrairement au chapitre précédent, les jeunes de cette cat</w:t>
      </w:r>
      <w:r w:rsidRPr="00376716">
        <w:rPr>
          <w:rFonts w:eastAsia="Courier New" w:cs="Courier New"/>
          <w:color w:val="000000"/>
          <w:lang w:eastAsia="fr-FR" w:bidi="fr-FR"/>
        </w:rPr>
        <w:t>é</w:t>
      </w:r>
      <w:r w:rsidRPr="00376716">
        <w:rPr>
          <w:rFonts w:eastAsia="Courier New" w:cs="Courier New"/>
          <w:color w:val="000000"/>
          <w:lang w:eastAsia="fr-FR" w:bidi="fr-FR"/>
        </w:rPr>
        <w:t>gorie comprennent tout aussi bien des cas de délinquance que des cas de protection. Comme nous l’avons déjà mentionné précédemment, ce n'est qu’au niveau des présentes statistiques que nous serons en mes</w:t>
      </w:r>
      <w:r w:rsidRPr="00376716">
        <w:rPr>
          <w:rFonts w:eastAsia="Courier New" w:cs="Courier New"/>
          <w:color w:val="000000"/>
          <w:lang w:eastAsia="fr-FR" w:bidi="fr-FR"/>
        </w:rPr>
        <w:t>u</w:t>
      </w:r>
      <w:r w:rsidRPr="00376716">
        <w:rPr>
          <w:rFonts w:eastAsia="Courier New" w:cs="Courier New"/>
          <w:color w:val="000000"/>
          <w:lang w:eastAsia="fr-FR" w:bidi="fr-FR"/>
        </w:rPr>
        <w:t>re de cerner, bien que de façon partielle, les cas de l'article 15 (prote</w:t>
      </w:r>
      <w:r w:rsidRPr="00376716">
        <w:rPr>
          <w:rFonts w:eastAsia="Courier New" w:cs="Courier New"/>
          <w:color w:val="000000"/>
          <w:lang w:eastAsia="fr-FR" w:bidi="fr-FR"/>
        </w:rPr>
        <w:t>c</w:t>
      </w:r>
      <w:r w:rsidRPr="00376716">
        <w:rPr>
          <w:rFonts w:eastAsia="Courier New" w:cs="Courier New"/>
          <w:color w:val="000000"/>
          <w:lang w:eastAsia="fr-FR" w:bidi="fr-FR"/>
        </w:rPr>
        <w:t>tion) de l'ancienne loi de la protection de la jeunesse. Successivement, nous aborderons les thèmes suivants :</w:t>
      </w:r>
      <w:r>
        <w:rPr>
          <w:rFonts w:eastAsia="Courier New" w:cs="Courier New"/>
          <w:color w:val="000000"/>
          <w:lang w:eastAsia="fr-FR" w:bidi="fr-FR"/>
        </w:rPr>
        <w:t xml:space="preserve"> </w:t>
      </w:r>
      <w:r w:rsidRPr="00376716">
        <w:rPr>
          <w:rFonts w:eastAsia="Courier New" w:cs="Courier New"/>
          <w:color w:val="000000"/>
          <w:lang w:eastAsia="fr-FR" w:bidi="fr-FR"/>
        </w:rPr>
        <w:t>nombre</w:t>
      </w:r>
      <w:r>
        <w:rPr>
          <w:rFonts w:eastAsia="Courier New" w:cs="Courier New"/>
          <w:color w:val="000000"/>
          <w:lang w:eastAsia="fr-FR" w:bidi="fr-FR"/>
        </w:rPr>
        <w:t xml:space="preserve"> </w:t>
      </w:r>
      <w:r w:rsidRPr="00376716">
        <w:rPr>
          <w:rFonts w:eastAsia="Courier New" w:cs="Courier New"/>
          <w:color w:val="000000"/>
          <w:lang w:eastAsia="fr-FR" w:bidi="fr-FR"/>
        </w:rPr>
        <w:t>de pensionnaires, motif de placement et durée de séjour</w:t>
      </w:r>
      <w:r>
        <w:rPr>
          <w:rFonts w:eastAsia="Courier New" w:cs="Courier New"/>
          <w:color w:val="000000"/>
          <w:lang w:eastAsia="fr-FR" w:bidi="fr-FR"/>
        </w:rPr>
        <w:t xml:space="preserve"> </w:t>
      </w:r>
      <w:r w:rsidRPr="00376716">
        <w:rPr>
          <w:rFonts w:eastAsia="Courier New" w:cs="Courier New"/>
          <w:color w:val="000000"/>
          <w:lang w:eastAsia="fr-FR" w:bidi="fr-FR"/>
        </w:rPr>
        <w:t>dans l'établissement. Notre objectif sera de voir si à partir de ces variables il se dégage un profil descriptif différent pour les garçons et les filles.</w:t>
      </w:r>
    </w:p>
    <w:p w14:paraId="427EC655" w14:textId="77777777" w:rsidR="00441568" w:rsidRDefault="00441568" w:rsidP="00441568">
      <w:pPr>
        <w:spacing w:before="120" w:after="120"/>
        <w:jc w:val="both"/>
        <w:rPr>
          <w:rFonts w:eastAsia="Courier New" w:cs="Courier New"/>
          <w:color w:val="000000"/>
          <w:lang w:eastAsia="fr-FR" w:bidi="fr-FR"/>
        </w:rPr>
      </w:pPr>
    </w:p>
    <w:p w14:paraId="148B895E" w14:textId="77777777" w:rsidR="00441568" w:rsidRPr="00376716" w:rsidRDefault="00441568" w:rsidP="00441568">
      <w:pPr>
        <w:pStyle w:val="a"/>
      </w:pPr>
      <w:bookmarkStart w:id="35" w:name="Delinquance_filles_pt_2_chap_VIII_1"/>
      <w:r w:rsidRPr="00E916AA">
        <w:t xml:space="preserve">8.1. </w:t>
      </w:r>
      <w:r w:rsidRPr="00376716">
        <w:t>Nombre de pensionn</w:t>
      </w:r>
      <w:r>
        <w:t>aires</w:t>
      </w:r>
      <w:r>
        <w:br/>
      </w:r>
      <w:r w:rsidRPr="00376716">
        <w:t>pour délinquance et prote</w:t>
      </w:r>
      <w:r w:rsidRPr="00376716">
        <w:t>c</w:t>
      </w:r>
      <w:r w:rsidRPr="00376716">
        <w:t>tion</w:t>
      </w:r>
    </w:p>
    <w:bookmarkEnd w:id="35"/>
    <w:p w14:paraId="4821907F" w14:textId="77777777" w:rsidR="00441568" w:rsidRDefault="00441568" w:rsidP="00441568">
      <w:pPr>
        <w:spacing w:before="120" w:after="120"/>
        <w:jc w:val="both"/>
        <w:rPr>
          <w:rFonts w:eastAsia="Courier New" w:cs="Courier New"/>
          <w:color w:val="000000"/>
          <w:lang w:eastAsia="fr-FR" w:bidi="fr-FR"/>
        </w:rPr>
      </w:pPr>
    </w:p>
    <w:p w14:paraId="4AB13E90"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0CB9FFC5" w14:textId="77777777" w:rsidR="00441568" w:rsidRPr="00376716" w:rsidRDefault="00441568" w:rsidP="00441568">
      <w:pPr>
        <w:spacing w:before="120" w:after="120"/>
        <w:jc w:val="both"/>
      </w:pPr>
      <w:r w:rsidRPr="00376716">
        <w:rPr>
          <w:rFonts w:eastAsia="Courier New" w:cs="Courier New"/>
          <w:color w:val="000000"/>
          <w:lang w:eastAsia="fr-FR" w:bidi="fr-FR"/>
        </w:rPr>
        <w:t>Le nombre total de jeunes admis dans les établissements de prote</w:t>
      </w:r>
      <w:r w:rsidRPr="00376716">
        <w:rPr>
          <w:rFonts w:eastAsia="Courier New" w:cs="Courier New"/>
          <w:color w:val="000000"/>
          <w:lang w:eastAsia="fr-FR" w:bidi="fr-FR"/>
        </w:rPr>
        <w:t>c</w:t>
      </w:r>
      <w:r w:rsidRPr="00376716">
        <w:rPr>
          <w:rFonts w:eastAsia="Courier New" w:cs="Courier New"/>
          <w:color w:val="000000"/>
          <w:lang w:eastAsia="fr-FR" w:bidi="fr-FR"/>
        </w:rPr>
        <w:t>tion du Canada pour cause de délinquance et de protection tend à d</w:t>
      </w:r>
      <w:r w:rsidRPr="00376716">
        <w:rPr>
          <w:rFonts w:eastAsia="Courier New" w:cs="Courier New"/>
          <w:color w:val="000000"/>
          <w:lang w:eastAsia="fr-FR" w:bidi="fr-FR"/>
        </w:rPr>
        <w:t>é</w:t>
      </w:r>
      <w:r w:rsidRPr="00376716">
        <w:rPr>
          <w:rFonts w:eastAsia="Courier New" w:cs="Courier New"/>
          <w:color w:val="000000"/>
          <w:lang w:eastAsia="fr-FR" w:bidi="fr-FR"/>
        </w:rPr>
        <w:t>croître des a</w:t>
      </w:r>
      <w:r>
        <w:rPr>
          <w:rFonts w:eastAsia="Courier New" w:cs="Courier New"/>
          <w:color w:val="000000"/>
          <w:lang w:eastAsia="fr-FR" w:bidi="fr-FR"/>
        </w:rPr>
        <w:t>nnées '64 à '73. En effet, de 3,</w:t>
      </w:r>
      <w:r w:rsidRPr="00376716">
        <w:rPr>
          <w:rFonts w:eastAsia="Courier New" w:cs="Courier New"/>
          <w:color w:val="000000"/>
          <w:lang w:eastAsia="fr-FR" w:bidi="fr-FR"/>
        </w:rPr>
        <w:t>5l6 pensionnaires en 1964, nous passons à 3</w:t>
      </w:r>
      <w:r>
        <w:rPr>
          <w:rFonts w:eastAsia="Courier New" w:cs="Courier New"/>
          <w:color w:val="000000"/>
          <w:lang w:eastAsia="fr-FR" w:bidi="fr-FR"/>
        </w:rPr>
        <w:t>,</w:t>
      </w:r>
      <w:r w:rsidRPr="00376716">
        <w:rPr>
          <w:rFonts w:eastAsia="Courier New" w:cs="Courier New"/>
          <w:color w:val="000000"/>
          <w:lang w:eastAsia="fr-FR" w:bidi="fr-FR"/>
        </w:rPr>
        <w:t>100 en 1973. Nous avons vu, au niveau des statist</w:t>
      </w:r>
      <w:r w:rsidRPr="00376716">
        <w:rPr>
          <w:rFonts w:eastAsia="Courier New" w:cs="Courier New"/>
          <w:color w:val="000000"/>
          <w:lang w:eastAsia="fr-FR" w:bidi="fr-FR"/>
        </w:rPr>
        <w:t>i</w:t>
      </w:r>
      <w:r w:rsidRPr="00376716">
        <w:rPr>
          <w:rFonts w:eastAsia="Courier New" w:cs="Courier New"/>
          <w:color w:val="000000"/>
          <w:lang w:eastAsia="fr-FR" w:bidi="fr-FR"/>
        </w:rPr>
        <w:t>ques policières, que le nombre de juvéniles inculpés a augmenté des années '63 à '77 ; au niveau des statistiques judiciaires nous avons r</w:t>
      </w:r>
      <w:r w:rsidRPr="00376716">
        <w:rPr>
          <w:rFonts w:eastAsia="Courier New" w:cs="Courier New"/>
          <w:color w:val="000000"/>
          <w:lang w:eastAsia="fr-FR" w:bidi="fr-FR"/>
        </w:rPr>
        <w:t>e</w:t>
      </w:r>
      <w:r w:rsidRPr="00376716">
        <w:rPr>
          <w:rFonts w:eastAsia="Courier New" w:cs="Courier New"/>
          <w:color w:val="000000"/>
          <w:lang w:eastAsia="fr-FR" w:bidi="fr-FR"/>
        </w:rPr>
        <w:t>marqué que les tribunaux avaient de moins en moins recours au pl</w:t>
      </w:r>
      <w:r w:rsidRPr="00376716">
        <w:rPr>
          <w:rFonts w:eastAsia="Courier New" w:cs="Courier New"/>
          <w:color w:val="000000"/>
          <w:lang w:eastAsia="fr-FR" w:bidi="fr-FR"/>
        </w:rPr>
        <w:t>a</w:t>
      </w:r>
      <w:r w:rsidRPr="00376716">
        <w:rPr>
          <w:rFonts w:eastAsia="Courier New" w:cs="Courier New"/>
          <w:color w:val="000000"/>
          <w:lang w:eastAsia="fr-FR" w:bidi="fr-FR"/>
        </w:rPr>
        <w:t>cement institutionnel.</w:t>
      </w:r>
    </w:p>
    <w:p w14:paraId="5695D9CB" w14:textId="77777777" w:rsidR="00441568" w:rsidRPr="00376716" w:rsidRDefault="00441568" w:rsidP="00441568">
      <w:pPr>
        <w:spacing w:before="120" w:after="120"/>
        <w:jc w:val="both"/>
      </w:pPr>
      <w:r w:rsidRPr="00376716">
        <w:rPr>
          <w:rFonts w:eastAsia="Courier New" w:cs="Courier New"/>
          <w:color w:val="000000"/>
          <w:lang w:eastAsia="fr-FR" w:bidi="fr-FR"/>
        </w:rPr>
        <w:t>La philosophie adoptée envers les jeunes apparaît donc évidente :</w:t>
      </w:r>
      <w:r>
        <w:rPr>
          <w:rFonts w:eastAsia="Courier New" w:cs="Courier New"/>
          <w:color w:val="000000"/>
          <w:lang w:eastAsia="fr-FR" w:bidi="fr-FR"/>
        </w:rPr>
        <w:t xml:space="preserve"> </w:t>
      </w:r>
      <w:r w:rsidRPr="00376716">
        <w:rPr>
          <w:rFonts w:eastAsia="Courier New" w:cs="Courier New"/>
          <w:color w:val="000000"/>
          <w:lang w:eastAsia="fr-FR" w:bidi="fr-FR"/>
        </w:rPr>
        <w:t>bien</w:t>
      </w:r>
      <w:r>
        <w:rPr>
          <w:rFonts w:eastAsia="Courier New" w:cs="Courier New"/>
          <w:color w:val="000000"/>
          <w:lang w:eastAsia="fr-FR" w:bidi="fr-FR"/>
        </w:rPr>
        <w:t xml:space="preserve"> </w:t>
      </w:r>
      <w:r w:rsidRPr="00376716">
        <w:rPr>
          <w:rFonts w:eastAsia="Courier New" w:cs="Courier New"/>
          <w:color w:val="000000"/>
          <w:lang w:eastAsia="fr-FR" w:bidi="fr-FR"/>
        </w:rPr>
        <w:t>que le nombre de juvéniles inculpés augmente, on observe une baisse des jeunes placés en institution. Les présentes données viennent confirmer cette situation. Là où toutefois cette règle mathématique ne semble pas</w:t>
      </w:r>
      <w:r>
        <w:t xml:space="preserve"> [</w:t>
      </w:r>
      <w:r w:rsidRPr="00376716">
        <w:rPr>
          <w:rFonts w:eastAsia="Courier New" w:cs="Courier New"/>
          <w:color w:val="000000"/>
          <w:lang w:eastAsia="fr-FR" w:bidi="fr-FR"/>
        </w:rPr>
        <w:t>123</w:t>
      </w:r>
      <w:r>
        <w:rPr>
          <w:rFonts w:eastAsia="Courier New" w:cs="Courier New"/>
          <w:color w:val="000000"/>
          <w:lang w:eastAsia="fr-FR" w:bidi="fr-FR"/>
        </w:rPr>
        <w:t xml:space="preserve">] </w:t>
      </w:r>
      <w:r w:rsidRPr="00376716">
        <w:rPr>
          <w:rFonts w:eastAsia="Courier New" w:cs="Courier New"/>
          <w:color w:val="000000"/>
          <w:lang w:eastAsia="fr-FR" w:bidi="fr-FR"/>
        </w:rPr>
        <w:t>vouloir s'appliquer, c'est au niveau des filles ! Le tableau</w:t>
      </w:r>
      <w:r>
        <w:rPr>
          <w:rFonts w:eastAsia="Courier New" w:cs="Courier New"/>
          <w:color w:val="000000"/>
          <w:lang w:eastAsia="fr-FR" w:bidi="fr-FR"/>
        </w:rPr>
        <w:t> </w:t>
      </w:r>
      <w:r w:rsidRPr="00376716">
        <w:rPr>
          <w:rFonts w:eastAsia="Courier New" w:cs="Courier New"/>
          <w:color w:val="000000"/>
          <w:lang w:eastAsia="fr-FR" w:bidi="fr-FR"/>
        </w:rPr>
        <w:t>14 nous montre en effet que pour 857 filles admises dans les établissements de protection en 1964, on en compte 1,258 en 1973</w:t>
      </w:r>
      <w:r>
        <w:rPr>
          <w:rFonts w:eastAsia="Courier New" w:cs="Courier New"/>
          <w:color w:val="000000"/>
          <w:lang w:eastAsia="fr-FR" w:bidi="fr-FR"/>
        </w:rPr>
        <w:t>.</w:t>
      </w:r>
      <w:r w:rsidRPr="00376716">
        <w:rPr>
          <w:rFonts w:eastAsia="Courier New" w:cs="Courier New"/>
          <w:color w:val="000000"/>
          <w:lang w:eastAsia="fr-FR" w:bidi="fr-FR"/>
        </w:rPr>
        <w:t xml:space="preserve"> Pour les garçons, les placements sont au nombre de 2,659 en 1964 et de 1,842 en 1973. Le placement des garçons est en baisse et celui des filles est à la hausse. Il s'agit donc d'un mouvement inverse ! En 1964, trois garçons étaient admis dans un établissement de protection pour une fille ; en 1973, trois garçons y sont admis pour deux filles. Au chapitre précédent, plus précisément sous la rubrique de la mesure, nous avions observé que de 1962 à 1973 la proportion des filles pl</w:t>
      </w:r>
      <w:r w:rsidRPr="00376716">
        <w:rPr>
          <w:rFonts w:eastAsia="Courier New" w:cs="Courier New"/>
          <w:color w:val="000000"/>
          <w:lang w:eastAsia="fr-FR" w:bidi="fr-FR"/>
        </w:rPr>
        <w:t>a</w:t>
      </w:r>
      <w:r w:rsidRPr="00376716">
        <w:rPr>
          <w:rFonts w:eastAsia="Courier New" w:cs="Courier New"/>
          <w:color w:val="000000"/>
          <w:lang w:eastAsia="fr-FR" w:bidi="fr-FR"/>
        </w:rPr>
        <w:t>cées allaient en décroi</w:t>
      </w:r>
      <w:r w:rsidRPr="00376716">
        <w:rPr>
          <w:rFonts w:eastAsia="Courier New" w:cs="Courier New"/>
          <w:color w:val="000000"/>
          <w:lang w:eastAsia="fr-FR" w:bidi="fr-FR"/>
        </w:rPr>
        <w:t>s</w:t>
      </w:r>
      <w:r w:rsidRPr="00376716">
        <w:rPr>
          <w:rFonts w:eastAsia="Courier New" w:cs="Courier New"/>
          <w:color w:val="000000"/>
          <w:lang w:eastAsia="fr-FR" w:bidi="fr-FR"/>
        </w:rPr>
        <w:t>sant et maintenant nous constatons qu'il y a progression. Cela nous porte à penser que plusieurs filles sont placées, non pas pour cause de délinquance, mais bien pour cause de prote</w:t>
      </w:r>
      <w:r w:rsidRPr="00376716">
        <w:rPr>
          <w:rFonts w:eastAsia="Courier New" w:cs="Courier New"/>
          <w:color w:val="000000"/>
          <w:lang w:eastAsia="fr-FR" w:bidi="fr-FR"/>
        </w:rPr>
        <w:t>c</w:t>
      </w:r>
      <w:r w:rsidRPr="00376716">
        <w:rPr>
          <w:rFonts w:eastAsia="Courier New" w:cs="Courier New"/>
          <w:color w:val="000000"/>
          <w:lang w:eastAsia="fr-FR" w:bidi="fr-FR"/>
        </w:rPr>
        <w:t>tion. En d'autres termes, il faut voir que les jeunes filles qui sont pl</w:t>
      </w:r>
      <w:r w:rsidRPr="00376716">
        <w:rPr>
          <w:rFonts w:eastAsia="Courier New" w:cs="Courier New"/>
          <w:color w:val="000000"/>
          <w:lang w:eastAsia="fr-FR" w:bidi="fr-FR"/>
        </w:rPr>
        <w:t>a</w:t>
      </w:r>
      <w:r w:rsidRPr="00376716">
        <w:rPr>
          <w:rFonts w:eastAsia="Courier New" w:cs="Courier New"/>
          <w:color w:val="000000"/>
          <w:lang w:eastAsia="fr-FR" w:bidi="fr-FR"/>
        </w:rPr>
        <w:t>cées en milieu institutionnel le sont principalement pour des motifs de protection alors que cela ne semble pas être le cas pour les garçons. En fait, nous pouvons même dire que les filles sont, toutes proportions gardées, beaucoup plus so</w:t>
      </w:r>
      <w:r w:rsidRPr="00376716">
        <w:rPr>
          <w:rFonts w:eastAsia="Courier New" w:cs="Courier New"/>
          <w:color w:val="000000"/>
          <w:lang w:eastAsia="fr-FR" w:bidi="fr-FR"/>
        </w:rPr>
        <w:t>u</w:t>
      </w:r>
      <w:r w:rsidRPr="00376716">
        <w:rPr>
          <w:rFonts w:eastAsia="Courier New" w:cs="Courier New"/>
          <w:color w:val="000000"/>
          <w:lang w:eastAsia="fr-FR" w:bidi="fr-FR"/>
        </w:rPr>
        <w:t>vent envoyées en institution et que cette tendance évolue d'une année à l'autre.</w:t>
      </w:r>
    </w:p>
    <w:p w14:paraId="4DD1278C"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Pour résumer brièvement la situation, disons que les jeunes filles ont une délinquance criminelle (par opposition à statutaire) beaucoup moins abondante et importante que les garçons, qu'elles sont jugées délinquantes pour ce même motif beaucoup plus rarement que les ga</w:t>
      </w:r>
      <w:r w:rsidRPr="00376716">
        <w:rPr>
          <w:rFonts w:eastAsia="Courier New" w:cs="Courier New"/>
          <w:color w:val="000000"/>
          <w:lang w:eastAsia="fr-FR" w:bidi="fr-FR"/>
        </w:rPr>
        <w:t>r</w:t>
      </w:r>
      <w:r w:rsidRPr="00376716">
        <w:rPr>
          <w:rFonts w:eastAsia="Courier New" w:cs="Courier New"/>
          <w:color w:val="000000"/>
          <w:lang w:eastAsia="fr-FR" w:bidi="fr-FR"/>
        </w:rPr>
        <w:t>çons et que finalement elles se retrouvent en institution plus fr</w:t>
      </w:r>
      <w:r w:rsidRPr="00376716">
        <w:rPr>
          <w:rFonts w:eastAsia="Courier New" w:cs="Courier New"/>
          <w:color w:val="000000"/>
          <w:lang w:eastAsia="fr-FR" w:bidi="fr-FR"/>
        </w:rPr>
        <w:t>é</w:t>
      </w:r>
      <w:r w:rsidRPr="00376716">
        <w:rPr>
          <w:rFonts w:eastAsia="Courier New" w:cs="Courier New"/>
          <w:color w:val="000000"/>
          <w:lang w:eastAsia="fr-FR" w:bidi="fr-FR"/>
        </w:rPr>
        <w:t>quemment que ce n'est le cas pour les garçons. En définitive, nous d</w:t>
      </w:r>
      <w:r w:rsidRPr="00376716">
        <w:rPr>
          <w:rFonts w:eastAsia="Courier New" w:cs="Courier New"/>
          <w:color w:val="000000"/>
          <w:lang w:eastAsia="fr-FR" w:bidi="fr-FR"/>
        </w:rPr>
        <w:t>e</w:t>
      </w:r>
      <w:r w:rsidRPr="00376716">
        <w:rPr>
          <w:rFonts w:eastAsia="Courier New" w:cs="Courier New"/>
          <w:color w:val="000000"/>
          <w:lang w:eastAsia="fr-FR" w:bidi="fr-FR"/>
        </w:rPr>
        <w:t>vons conclure que les tribunaux placent ces jeunes filles pour des m</w:t>
      </w:r>
      <w:r w:rsidRPr="00376716">
        <w:rPr>
          <w:rFonts w:eastAsia="Courier New" w:cs="Courier New"/>
          <w:color w:val="000000"/>
          <w:lang w:eastAsia="fr-FR" w:bidi="fr-FR"/>
        </w:rPr>
        <w:t>o</w:t>
      </w:r>
      <w:r w:rsidRPr="00376716">
        <w:rPr>
          <w:rFonts w:eastAsia="Courier New" w:cs="Courier New"/>
          <w:color w:val="000000"/>
          <w:lang w:eastAsia="fr-FR" w:bidi="fr-FR"/>
        </w:rPr>
        <w:t>tifs qui sont très peu apparentés avec une conduite délinquante off</w:t>
      </w:r>
      <w:r w:rsidRPr="00376716">
        <w:rPr>
          <w:rFonts w:eastAsia="Courier New" w:cs="Courier New"/>
          <w:color w:val="000000"/>
          <w:lang w:eastAsia="fr-FR" w:bidi="fr-FR"/>
        </w:rPr>
        <w:t>i</w:t>
      </w:r>
      <w:r w:rsidRPr="00376716">
        <w:rPr>
          <w:rFonts w:eastAsia="Courier New" w:cs="Courier New"/>
          <w:color w:val="000000"/>
          <w:lang w:eastAsia="fr-FR" w:bidi="fr-FR"/>
        </w:rPr>
        <w:t>cielle et manifeste mais plutôt pour "leur bien". Ceci n'est pas partic</w:t>
      </w:r>
      <w:r w:rsidRPr="00376716">
        <w:rPr>
          <w:rFonts w:eastAsia="Courier New" w:cs="Courier New"/>
          <w:color w:val="000000"/>
          <w:lang w:eastAsia="fr-FR" w:bidi="fr-FR"/>
        </w:rPr>
        <w:t>u</w:t>
      </w:r>
      <w:r w:rsidRPr="00376716">
        <w:rPr>
          <w:rFonts w:eastAsia="Courier New" w:cs="Courier New"/>
          <w:color w:val="000000"/>
          <w:lang w:eastAsia="fr-FR" w:bidi="fr-FR"/>
        </w:rPr>
        <w:t xml:space="preserve">lier au Canada. Empey (1978) se basant sur les données de Chesney-Lind aux </w:t>
      </w:r>
      <w:r>
        <w:rPr>
          <w:rFonts w:eastAsia="Courier New" w:cs="Courier New"/>
          <w:color w:val="000000"/>
          <w:lang w:eastAsia="fr-FR" w:bidi="fr-FR"/>
        </w:rPr>
        <w:t>É</w:t>
      </w:r>
      <w:r w:rsidRPr="00376716">
        <w:rPr>
          <w:rFonts w:eastAsia="Courier New" w:cs="Courier New"/>
          <w:color w:val="000000"/>
          <w:lang w:eastAsia="fr-FR" w:bidi="fr-FR"/>
        </w:rPr>
        <w:t>tats-Unis rapporte que 75</w:t>
      </w:r>
      <w:r>
        <w:rPr>
          <w:rFonts w:eastAsia="Courier New" w:cs="Courier New"/>
          <w:color w:val="000000"/>
          <w:lang w:eastAsia="fr-FR" w:bidi="fr-FR"/>
        </w:rPr>
        <w:t>%</w:t>
      </w:r>
      <w:r w:rsidRPr="00376716">
        <w:rPr>
          <w:rFonts w:eastAsia="Courier New" w:cs="Courier New"/>
          <w:color w:val="000000"/>
          <w:lang w:eastAsia="fr-FR" w:bidi="fr-FR"/>
        </w:rPr>
        <w:t xml:space="preserve"> des filles accusées de délits stat</w:t>
      </w:r>
      <w:r w:rsidRPr="00376716">
        <w:rPr>
          <w:rFonts w:eastAsia="Courier New" w:cs="Courier New"/>
          <w:color w:val="000000"/>
          <w:lang w:eastAsia="fr-FR" w:bidi="fr-FR"/>
        </w:rPr>
        <w:t>u</w:t>
      </w:r>
      <w:r w:rsidRPr="00376716">
        <w:rPr>
          <w:rFonts w:eastAsia="Courier New" w:cs="Courier New"/>
          <w:color w:val="000000"/>
          <w:lang w:eastAsia="fr-FR" w:bidi="fr-FR"/>
        </w:rPr>
        <w:t>taires sont détenues tandis que pour les ga</w:t>
      </w:r>
      <w:r>
        <w:rPr>
          <w:rFonts w:eastAsia="Courier New" w:cs="Courier New"/>
          <w:color w:val="000000"/>
          <w:lang w:eastAsia="fr-FR" w:bidi="fr-FR"/>
        </w:rPr>
        <w:t>rçons, le pourcentage est de 25%</w:t>
      </w:r>
      <w:r w:rsidRPr="00376716">
        <w:rPr>
          <w:rFonts w:eastAsia="Courier New" w:cs="Courier New"/>
          <w:color w:val="000000"/>
          <w:lang w:eastAsia="fr-FR" w:bidi="fr-FR"/>
        </w:rPr>
        <w:t>.</w:t>
      </w:r>
    </w:p>
    <w:p w14:paraId="6BE707CA" w14:textId="77777777" w:rsidR="00441568" w:rsidRDefault="00441568" w:rsidP="00441568">
      <w:pPr>
        <w:spacing w:before="120" w:after="120"/>
        <w:jc w:val="both"/>
        <w:rPr>
          <w:color w:val="000000"/>
          <w:lang w:eastAsia="fr-FR" w:bidi="fr-FR"/>
        </w:rPr>
      </w:pPr>
      <w:r>
        <w:t>[</w:t>
      </w:r>
      <w:r w:rsidRPr="00376716">
        <w:rPr>
          <w:color w:val="000000"/>
          <w:lang w:eastAsia="fr-FR" w:bidi="fr-FR"/>
        </w:rPr>
        <w:t>124</w:t>
      </w:r>
      <w:r>
        <w:rPr>
          <w:color w:val="000000"/>
          <w:lang w:eastAsia="fr-FR" w:bidi="fr-FR"/>
        </w:rPr>
        <w:t>]</w:t>
      </w:r>
    </w:p>
    <w:p w14:paraId="1922B9BC" w14:textId="77777777" w:rsidR="00441568" w:rsidRPr="00376716" w:rsidRDefault="00441568" w:rsidP="00441568">
      <w:pPr>
        <w:spacing w:before="120" w:after="120"/>
        <w:jc w:val="both"/>
      </w:pPr>
    </w:p>
    <w:p w14:paraId="643C23C2" w14:textId="77777777" w:rsidR="00441568" w:rsidRPr="005F136A" w:rsidRDefault="00441568" w:rsidP="00441568">
      <w:pPr>
        <w:pStyle w:val="figtitre"/>
        <w:rPr>
          <w:rFonts w:eastAsia="Courier New"/>
          <w:lang w:eastAsia="fr-FR" w:bidi="fr-FR"/>
        </w:rPr>
      </w:pPr>
      <w:r w:rsidRPr="005F136A">
        <w:rPr>
          <w:rFonts w:eastAsia="Courier New"/>
          <w:lang w:eastAsia="fr-FR" w:bidi="fr-FR"/>
        </w:rPr>
        <w:t>Tableau 14</w:t>
      </w:r>
    </w:p>
    <w:p w14:paraId="7234A7BC" w14:textId="77777777" w:rsidR="00441568" w:rsidRPr="005F136A" w:rsidRDefault="00441568" w:rsidP="00441568">
      <w:pPr>
        <w:pStyle w:val="figtitrest"/>
      </w:pPr>
      <w:r w:rsidRPr="005F136A">
        <w:rPr>
          <w:rFonts w:eastAsia="Courier New"/>
          <w:lang w:eastAsia="fr-FR" w:bidi="fr-FR"/>
        </w:rPr>
        <w:t>Nombre de pensionnaires admis dans l</w:t>
      </w:r>
      <w:r>
        <w:rPr>
          <w:rFonts w:eastAsia="Courier New"/>
          <w:lang w:eastAsia="fr-FR" w:bidi="fr-FR"/>
        </w:rPr>
        <w:t>es établissements de protection</w:t>
      </w:r>
      <w:r>
        <w:rPr>
          <w:rFonts w:eastAsia="Courier New"/>
          <w:lang w:eastAsia="fr-FR" w:bidi="fr-FR"/>
        </w:rPr>
        <w:br/>
      </w:r>
      <w:r w:rsidRPr="005F136A">
        <w:rPr>
          <w:rFonts w:eastAsia="Courier New"/>
          <w:lang w:eastAsia="fr-FR" w:bidi="fr-FR"/>
        </w:rPr>
        <w:t>du Canada pour cause de délinquance ou de protection, 1964-1973.</w:t>
      </w:r>
    </w:p>
    <w:tbl>
      <w:tblPr>
        <w:tblOverlap w:val="never"/>
        <w:tblW w:w="8020" w:type="dxa"/>
        <w:tblLayout w:type="fixed"/>
        <w:tblCellMar>
          <w:left w:w="10" w:type="dxa"/>
          <w:right w:w="10" w:type="dxa"/>
        </w:tblCellMar>
        <w:tblLook w:val="0000" w:firstRow="0" w:lastRow="0" w:firstColumn="0" w:lastColumn="0" w:noHBand="0" w:noVBand="0"/>
      </w:tblPr>
      <w:tblGrid>
        <w:gridCol w:w="1336"/>
        <w:gridCol w:w="7"/>
        <w:gridCol w:w="1322"/>
        <w:gridCol w:w="8"/>
        <w:gridCol w:w="1336"/>
        <w:gridCol w:w="1335"/>
        <w:gridCol w:w="13"/>
        <w:gridCol w:w="1323"/>
        <w:gridCol w:w="1340"/>
      </w:tblGrid>
      <w:tr w:rsidR="00441568" w:rsidRPr="005F136A" w14:paraId="04F25EAE" w14:textId="77777777">
        <w:tc>
          <w:tcPr>
            <w:tcW w:w="1342" w:type="dxa"/>
            <w:gridSpan w:val="2"/>
            <w:vMerge w:val="restart"/>
            <w:tcBorders>
              <w:top w:val="single" w:sz="4" w:space="0" w:color="auto"/>
            </w:tcBorders>
            <w:shd w:val="clear" w:color="auto" w:fill="EEECE1"/>
            <w:vAlign w:val="center"/>
          </w:tcPr>
          <w:p w14:paraId="6913C477" w14:textId="77777777" w:rsidR="00441568" w:rsidRPr="005F136A" w:rsidRDefault="00441568" w:rsidP="00441568">
            <w:pPr>
              <w:spacing w:before="60" w:after="60"/>
              <w:ind w:firstLine="0"/>
              <w:jc w:val="center"/>
              <w:rPr>
                <w:sz w:val="24"/>
                <w:szCs w:val="10"/>
              </w:rPr>
            </w:pPr>
            <w:r>
              <w:rPr>
                <w:sz w:val="24"/>
                <w:szCs w:val="10"/>
              </w:rPr>
              <w:t>Année</w:t>
            </w:r>
          </w:p>
        </w:tc>
        <w:tc>
          <w:tcPr>
            <w:tcW w:w="1323" w:type="dxa"/>
            <w:vMerge w:val="restart"/>
            <w:tcBorders>
              <w:top w:val="single" w:sz="4" w:space="0" w:color="auto"/>
            </w:tcBorders>
            <w:shd w:val="clear" w:color="auto" w:fill="EEECE1"/>
            <w:vAlign w:val="center"/>
          </w:tcPr>
          <w:p w14:paraId="3664FC19" w14:textId="77777777" w:rsidR="00441568" w:rsidRPr="005F136A" w:rsidRDefault="00441568" w:rsidP="00441568">
            <w:pPr>
              <w:spacing w:before="60" w:after="60"/>
              <w:ind w:firstLine="0"/>
              <w:jc w:val="center"/>
              <w:rPr>
                <w:sz w:val="24"/>
                <w:szCs w:val="10"/>
              </w:rPr>
            </w:pPr>
            <w:r>
              <w:rPr>
                <w:sz w:val="24"/>
                <w:szCs w:val="10"/>
              </w:rPr>
              <w:t>Total </w:t>
            </w:r>
            <w:r w:rsidRPr="009B19A8">
              <w:rPr>
                <w:color w:val="FF0000"/>
                <w:sz w:val="24"/>
                <w:szCs w:val="10"/>
              </w:rPr>
              <w:t>1</w:t>
            </w:r>
          </w:p>
        </w:tc>
        <w:tc>
          <w:tcPr>
            <w:tcW w:w="2691" w:type="dxa"/>
            <w:gridSpan w:val="4"/>
            <w:tcBorders>
              <w:top w:val="single" w:sz="4" w:space="0" w:color="auto"/>
              <w:bottom w:val="single" w:sz="4" w:space="0" w:color="auto"/>
            </w:tcBorders>
            <w:shd w:val="clear" w:color="auto" w:fill="EEECE1"/>
          </w:tcPr>
          <w:p w14:paraId="5B281004" w14:textId="77777777" w:rsidR="00441568" w:rsidRPr="009B19A8" w:rsidRDefault="00441568" w:rsidP="00441568">
            <w:pPr>
              <w:spacing w:before="60" w:after="60"/>
              <w:ind w:firstLine="0"/>
              <w:jc w:val="center"/>
              <w:rPr>
                <w:iCs/>
                <w:sz w:val="24"/>
                <w:szCs w:val="10"/>
              </w:rPr>
            </w:pPr>
            <w:r w:rsidRPr="009B19A8">
              <w:rPr>
                <w:iCs/>
                <w:sz w:val="24"/>
                <w:szCs w:val="10"/>
              </w:rPr>
              <w:t>Garçons</w:t>
            </w:r>
          </w:p>
        </w:tc>
        <w:tc>
          <w:tcPr>
            <w:tcW w:w="2664" w:type="dxa"/>
            <w:gridSpan w:val="2"/>
            <w:tcBorders>
              <w:top w:val="single" w:sz="4" w:space="0" w:color="auto"/>
              <w:bottom w:val="single" w:sz="4" w:space="0" w:color="auto"/>
            </w:tcBorders>
            <w:shd w:val="clear" w:color="auto" w:fill="EEECE1"/>
          </w:tcPr>
          <w:p w14:paraId="2AFB477D" w14:textId="77777777" w:rsidR="00441568" w:rsidRPr="009B19A8" w:rsidRDefault="00441568" w:rsidP="00441568">
            <w:pPr>
              <w:spacing w:before="60" w:after="60"/>
              <w:ind w:firstLine="0"/>
              <w:jc w:val="center"/>
              <w:rPr>
                <w:iCs/>
                <w:sz w:val="24"/>
                <w:szCs w:val="10"/>
              </w:rPr>
            </w:pPr>
            <w:r w:rsidRPr="009B19A8">
              <w:rPr>
                <w:iCs/>
                <w:sz w:val="24"/>
                <w:szCs w:val="10"/>
              </w:rPr>
              <w:t>Filles</w:t>
            </w:r>
          </w:p>
        </w:tc>
      </w:tr>
      <w:tr w:rsidR="00441568" w:rsidRPr="005F136A" w14:paraId="453CA345" w14:textId="77777777">
        <w:tc>
          <w:tcPr>
            <w:tcW w:w="1342" w:type="dxa"/>
            <w:gridSpan w:val="2"/>
            <w:vMerge/>
            <w:shd w:val="clear" w:color="auto" w:fill="EEECE1"/>
          </w:tcPr>
          <w:p w14:paraId="6126EBA3" w14:textId="77777777" w:rsidR="00441568" w:rsidRPr="005F136A" w:rsidRDefault="00441568" w:rsidP="00441568">
            <w:pPr>
              <w:spacing w:before="60" w:after="60"/>
              <w:ind w:firstLine="0"/>
              <w:jc w:val="center"/>
              <w:rPr>
                <w:sz w:val="24"/>
                <w:szCs w:val="10"/>
              </w:rPr>
            </w:pPr>
          </w:p>
        </w:tc>
        <w:tc>
          <w:tcPr>
            <w:tcW w:w="1323" w:type="dxa"/>
            <w:vMerge/>
            <w:shd w:val="clear" w:color="auto" w:fill="EEECE1"/>
          </w:tcPr>
          <w:p w14:paraId="2D2AAF6C" w14:textId="77777777" w:rsidR="00441568" w:rsidRPr="005F136A" w:rsidRDefault="00441568" w:rsidP="00441568">
            <w:pPr>
              <w:spacing w:before="60" w:after="60"/>
              <w:ind w:firstLine="0"/>
              <w:jc w:val="center"/>
              <w:rPr>
                <w:sz w:val="24"/>
                <w:szCs w:val="10"/>
              </w:rPr>
            </w:pPr>
          </w:p>
        </w:tc>
        <w:tc>
          <w:tcPr>
            <w:tcW w:w="1342" w:type="dxa"/>
            <w:gridSpan w:val="2"/>
            <w:tcBorders>
              <w:top w:val="single" w:sz="4" w:space="0" w:color="auto"/>
            </w:tcBorders>
            <w:shd w:val="clear" w:color="auto" w:fill="EEECE1"/>
          </w:tcPr>
          <w:p w14:paraId="59988897"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N</w:t>
            </w:r>
          </w:p>
        </w:tc>
        <w:tc>
          <w:tcPr>
            <w:tcW w:w="1349" w:type="dxa"/>
            <w:gridSpan w:val="2"/>
            <w:tcBorders>
              <w:top w:val="single" w:sz="4" w:space="0" w:color="auto"/>
            </w:tcBorders>
            <w:shd w:val="clear" w:color="auto" w:fill="EEECE1"/>
          </w:tcPr>
          <w:p w14:paraId="4BBCF833" w14:textId="77777777" w:rsidR="00441568" w:rsidRPr="009B19A8" w:rsidRDefault="00441568" w:rsidP="00441568">
            <w:pPr>
              <w:spacing w:before="60" w:after="60"/>
              <w:ind w:firstLine="0"/>
              <w:jc w:val="center"/>
              <w:rPr>
                <w:sz w:val="24"/>
              </w:rPr>
            </w:pPr>
            <w:r w:rsidRPr="009B19A8">
              <w:rPr>
                <w:i/>
                <w:iCs/>
                <w:sz w:val="24"/>
              </w:rPr>
              <w:t>%</w:t>
            </w:r>
          </w:p>
        </w:tc>
        <w:tc>
          <w:tcPr>
            <w:tcW w:w="1323" w:type="dxa"/>
            <w:tcBorders>
              <w:top w:val="single" w:sz="4" w:space="0" w:color="auto"/>
            </w:tcBorders>
            <w:shd w:val="clear" w:color="auto" w:fill="EEECE1"/>
          </w:tcPr>
          <w:p w14:paraId="2B8A9339" w14:textId="77777777" w:rsidR="00441568" w:rsidRPr="009B19A8" w:rsidRDefault="00441568" w:rsidP="00441568">
            <w:pPr>
              <w:spacing w:before="60" w:after="60"/>
              <w:ind w:firstLine="0"/>
              <w:jc w:val="center"/>
              <w:rPr>
                <w:sz w:val="24"/>
              </w:rPr>
            </w:pPr>
            <w:r w:rsidRPr="009B19A8">
              <w:rPr>
                <w:sz w:val="24"/>
              </w:rPr>
              <w:t>N</w:t>
            </w:r>
          </w:p>
        </w:tc>
        <w:tc>
          <w:tcPr>
            <w:tcW w:w="1341" w:type="dxa"/>
            <w:tcBorders>
              <w:top w:val="single" w:sz="4" w:space="0" w:color="auto"/>
            </w:tcBorders>
            <w:shd w:val="clear" w:color="auto" w:fill="EEECE1"/>
          </w:tcPr>
          <w:p w14:paraId="7E3EAB40" w14:textId="77777777" w:rsidR="00441568" w:rsidRPr="009B19A8" w:rsidRDefault="00441568" w:rsidP="00441568">
            <w:pPr>
              <w:spacing w:before="60" w:after="60"/>
              <w:ind w:firstLine="0"/>
              <w:jc w:val="center"/>
              <w:rPr>
                <w:sz w:val="24"/>
              </w:rPr>
            </w:pPr>
            <w:r w:rsidRPr="009B19A8">
              <w:rPr>
                <w:i/>
                <w:iCs/>
                <w:sz w:val="24"/>
              </w:rPr>
              <w:t>%</w:t>
            </w:r>
          </w:p>
        </w:tc>
      </w:tr>
      <w:tr w:rsidR="00441568" w:rsidRPr="005F136A" w14:paraId="7DA0C4C2" w14:textId="77777777">
        <w:tc>
          <w:tcPr>
            <w:tcW w:w="1336" w:type="dxa"/>
            <w:tcBorders>
              <w:top w:val="single" w:sz="4" w:space="0" w:color="auto"/>
            </w:tcBorders>
            <w:shd w:val="clear" w:color="auto" w:fill="FFFFFF"/>
            <w:vAlign w:val="center"/>
          </w:tcPr>
          <w:p w14:paraId="425072FF"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1964</w:t>
            </w:r>
          </w:p>
        </w:tc>
        <w:tc>
          <w:tcPr>
            <w:tcW w:w="1337" w:type="dxa"/>
            <w:gridSpan w:val="3"/>
            <w:tcBorders>
              <w:top w:val="single" w:sz="4" w:space="0" w:color="auto"/>
            </w:tcBorders>
            <w:shd w:val="clear" w:color="auto" w:fill="FFFFFF"/>
            <w:vAlign w:val="center"/>
          </w:tcPr>
          <w:p w14:paraId="23586DD1"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3516</w:t>
            </w:r>
          </w:p>
        </w:tc>
        <w:tc>
          <w:tcPr>
            <w:tcW w:w="1337" w:type="dxa"/>
            <w:tcBorders>
              <w:top w:val="single" w:sz="4" w:space="0" w:color="auto"/>
            </w:tcBorders>
            <w:shd w:val="clear" w:color="auto" w:fill="FFFFFF"/>
            <w:vAlign w:val="center"/>
          </w:tcPr>
          <w:p w14:paraId="1279A1DA"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2659</w:t>
            </w:r>
          </w:p>
        </w:tc>
        <w:tc>
          <w:tcPr>
            <w:tcW w:w="1336" w:type="dxa"/>
            <w:tcBorders>
              <w:top w:val="single" w:sz="4" w:space="0" w:color="auto"/>
            </w:tcBorders>
            <w:shd w:val="clear" w:color="auto" w:fill="FFFFFF"/>
            <w:vAlign w:val="center"/>
          </w:tcPr>
          <w:p w14:paraId="5F42E124"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75.6</w:t>
            </w:r>
          </w:p>
        </w:tc>
        <w:tc>
          <w:tcPr>
            <w:tcW w:w="1337" w:type="dxa"/>
            <w:gridSpan w:val="2"/>
            <w:tcBorders>
              <w:top w:val="single" w:sz="4" w:space="0" w:color="auto"/>
            </w:tcBorders>
            <w:shd w:val="clear" w:color="auto" w:fill="FFFFFF"/>
            <w:vAlign w:val="center"/>
          </w:tcPr>
          <w:p w14:paraId="23C3FDB8"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857</w:t>
            </w:r>
          </w:p>
        </w:tc>
        <w:tc>
          <w:tcPr>
            <w:tcW w:w="1337" w:type="dxa"/>
            <w:tcBorders>
              <w:top w:val="single" w:sz="4" w:space="0" w:color="auto"/>
            </w:tcBorders>
            <w:shd w:val="clear" w:color="auto" w:fill="FFFFFF"/>
            <w:vAlign w:val="center"/>
          </w:tcPr>
          <w:p w14:paraId="30E934F1"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24.4</w:t>
            </w:r>
          </w:p>
        </w:tc>
      </w:tr>
      <w:tr w:rsidR="00441568" w:rsidRPr="005F136A" w14:paraId="755809D4" w14:textId="77777777">
        <w:tc>
          <w:tcPr>
            <w:tcW w:w="1336" w:type="dxa"/>
            <w:shd w:val="clear" w:color="auto" w:fill="FFFFFF"/>
            <w:vAlign w:val="center"/>
          </w:tcPr>
          <w:p w14:paraId="1BA9440F"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1965</w:t>
            </w:r>
          </w:p>
        </w:tc>
        <w:tc>
          <w:tcPr>
            <w:tcW w:w="1337" w:type="dxa"/>
            <w:gridSpan w:val="3"/>
            <w:shd w:val="clear" w:color="auto" w:fill="FFFFFF"/>
            <w:vAlign w:val="center"/>
          </w:tcPr>
          <w:p w14:paraId="47A4B769"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3242</w:t>
            </w:r>
          </w:p>
        </w:tc>
        <w:tc>
          <w:tcPr>
            <w:tcW w:w="1337" w:type="dxa"/>
            <w:shd w:val="clear" w:color="auto" w:fill="FFFFFF"/>
            <w:vAlign w:val="center"/>
          </w:tcPr>
          <w:p w14:paraId="151D0752"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2392</w:t>
            </w:r>
          </w:p>
        </w:tc>
        <w:tc>
          <w:tcPr>
            <w:tcW w:w="1336" w:type="dxa"/>
            <w:shd w:val="clear" w:color="auto" w:fill="FFFFFF"/>
            <w:vAlign w:val="center"/>
          </w:tcPr>
          <w:p w14:paraId="15AE95E8"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73.7</w:t>
            </w:r>
          </w:p>
        </w:tc>
        <w:tc>
          <w:tcPr>
            <w:tcW w:w="1337" w:type="dxa"/>
            <w:gridSpan w:val="2"/>
            <w:shd w:val="clear" w:color="auto" w:fill="FFFFFF"/>
            <w:vAlign w:val="center"/>
          </w:tcPr>
          <w:p w14:paraId="65B992D6"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850</w:t>
            </w:r>
          </w:p>
        </w:tc>
        <w:tc>
          <w:tcPr>
            <w:tcW w:w="1337" w:type="dxa"/>
            <w:shd w:val="clear" w:color="auto" w:fill="FFFFFF"/>
            <w:vAlign w:val="center"/>
          </w:tcPr>
          <w:p w14:paraId="1B43065E"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26.3</w:t>
            </w:r>
          </w:p>
        </w:tc>
      </w:tr>
      <w:tr w:rsidR="00441568" w:rsidRPr="005F136A" w14:paraId="17D944C1" w14:textId="77777777">
        <w:tc>
          <w:tcPr>
            <w:tcW w:w="1336" w:type="dxa"/>
            <w:shd w:val="clear" w:color="auto" w:fill="FFFFFF"/>
            <w:vAlign w:val="center"/>
          </w:tcPr>
          <w:p w14:paraId="4D7E075F"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1966</w:t>
            </w:r>
          </w:p>
        </w:tc>
        <w:tc>
          <w:tcPr>
            <w:tcW w:w="1337" w:type="dxa"/>
            <w:gridSpan w:val="3"/>
            <w:shd w:val="clear" w:color="auto" w:fill="FFFFFF"/>
            <w:vAlign w:val="center"/>
          </w:tcPr>
          <w:p w14:paraId="76ED9D00"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3123</w:t>
            </w:r>
          </w:p>
        </w:tc>
        <w:tc>
          <w:tcPr>
            <w:tcW w:w="1337" w:type="dxa"/>
            <w:shd w:val="clear" w:color="auto" w:fill="FFFFFF"/>
            <w:vAlign w:val="center"/>
          </w:tcPr>
          <w:p w14:paraId="14AD12DF"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2263</w:t>
            </w:r>
          </w:p>
        </w:tc>
        <w:tc>
          <w:tcPr>
            <w:tcW w:w="1336" w:type="dxa"/>
            <w:shd w:val="clear" w:color="auto" w:fill="FFFFFF"/>
            <w:vAlign w:val="center"/>
          </w:tcPr>
          <w:p w14:paraId="4EB9B0E1"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72.5</w:t>
            </w:r>
          </w:p>
        </w:tc>
        <w:tc>
          <w:tcPr>
            <w:tcW w:w="1337" w:type="dxa"/>
            <w:gridSpan w:val="2"/>
            <w:shd w:val="clear" w:color="auto" w:fill="FFFFFF"/>
            <w:vAlign w:val="center"/>
          </w:tcPr>
          <w:p w14:paraId="44C38699"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860</w:t>
            </w:r>
          </w:p>
        </w:tc>
        <w:tc>
          <w:tcPr>
            <w:tcW w:w="1337" w:type="dxa"/>
            <w:shd w:val="clear" w:color="auto" w:fill="FFFFFF"/>
            <w:vAlign w:val="center"/>
          </w:tcPr>
          <w:p w14:paraId="1C0F73C6"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27.5</w:t>
            </w:r>
          </w:p>
        </w:tc>
      </w:tr>
      <w:tr w:rsidR="00441568" w:rsidRPr="005F136A" w14:paraId="6D66FDF1" w14:textId="77777777">
        <w:tc>
          <w:tcPr>
            <w:tcW w:w="1336" w:type="dxa"/>
            <w:shd w:val="clear" w:color="auto" w:fill="FFFFFF"/>
            <w:vAlign w:val="center"/>
          </w:tcPr>
          <w:p w14:paraId="052F6114"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1967</w:t>
            </w:r>
          </w:p>
        </w:tc>
        <w:tc>
          <w:tcPr>
            <w:tcW w:w="1337" w:type="dxa"/>
            <w:gridSpan w:val="3"/>
            <w:shd w:val="clear" w:color="auto" w:fill="FFFFFF"/>
            <w:vAlign w:val="center"/>
          </w:tcPr>
          <w:p w14:paraId="05AC0241"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3222</w:t>
            </w:r>
          </w:p>
        </w:tc>
        <w:tc>
          <w:tcPr>
            <w:tcW w:w="1337" w:type="dxa"/>
            <w:shd w:val="clear" w:color="auto" w:fill="FFFFFF"/>
            <w:vAlign w:val="center"/>
          </w:tcPr>
          <w:p w14:paraId="32DF1DC1"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2431</w:t>
            </w:r>
          </w:p>
        </w:tc>
        <w:tc>
          <w:tcPr>
            <w:tcW w:w="1336" w:type="dxa"/>
            <w:shd w:val="clear" w:color="auto" w:fill="FFFFFF"/>
            <w:vAlign w:val="center"/>
          </w:tcPr>
          <w:p w14:paraId="34853A0C"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 xml:space="preserve">75. </w:t>
            </w:r>
            <w:r>
              <w:rPr>
                <w:rFonts w:eastAsia="Courier New" w:cs="Courier New"/>
                <w:color w:val="000000"/>
                <w:sz w:val="24"/>
                <w:lang w:eastAsia="fr-FR" w:bidi="fr-FR"/>
              </w:rPr>
              <w:t>4</w:t>
            </w:r>
          </w:p>
        </w:tc>
        <w:tc>
          <w:tcPr>
            <w:tcW w:w="1337" w:type="dxa"/>
            <w:gridSpan w:val="2"/>
            <w:shd w:val="clear" w:color="auto" w:fill="FFFFFF"/>
            <w:vAlign w:val="center"/>
          </w:tcPr>
          <w:p w14:paraId="7610BC64"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791</w:t>
            </w:r>
          </w:p>
        </w:tc>
        <w:tc>
          <w:tcPr>
            <w:tcW w:w="1337" w:type="dxa"/>
            <w:shd w:val="clear" w:color="auto" w:fill="FFFFFF"/>
            <w:vAlign w:val="center"/>
          </w:tcPr>
          <w:p w14:paraId="7B1846F4"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24.6</w:t>
            </w:r>
          </w:p>
        </w:tc>
      </w:tr>
      <w:tr w:rsidR="00441568" w:rsidRPr="005F136A" w14:paraId="655F4596" w14:textId="77777777">
        <w:tc>
          <w:tcPr>
            <w:tcW w:w="1336" w:type="dxa"/>
            <w:shd w:val="clear" w:color="auto" w:fill="FFFFFF"/>
            <w:vAlign w:val="center"/>
          </w:tcPr>
          <w:p w14:paraId="2328F7C5"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1968</w:t>
            </w:r>
          </w:p>
        </w:tc>
        <w:tc>
          <w:tcPr>
            <w:tcW w:w="1337" w:type="dxa"/>
            <w:gridSpan w:val="3"/>
            <w:shd w:val="clear" w:color="auto" w:fill="FFFFFF"/>
            <w:vAlign w:val="center"/>
          </w:tcPr>
          <w:p w14:paraId="75B605B9"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3652</w:t>
            </w:r>
          </w:p>
        </w:tc>
        <w:tc>
          <w:tcPr>
            <w:tcW w:w="1337" w:type="dxa"/>
            <w:shd w:val="clear" w:color="auto" w:fill="FFFFFF"/>
            <w:vAlign w:val="center"/>
          </w:tcPr>
          <w:p w14:paraId="63067D25"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2730</w:t>
            </w:r>
          </w:p>
        </w:tc>
        <w:tc>
          <w:tcPr>
            <w:tcW w:w="1336" w:type="dxa"/>
            <w:shd w:val="clear" w:color="auto" w:fill="FFFFFF"/>
            <w:vAlign w:val="center"/>
          </w:tcPr>
          <w:p w14:paraId="0AFBE6DC" w14:textId="77777777" w:rsidR="00441568" w:rsidRPr="005F136A" w:rsidRDefault="00441568" w:rsidP="00441568">
            <w:pPr>
              <w:spacing w:before="60" w:after="60"/>
              <w:ind w:right="493" w:firstLine="0"/>
              <w:jc w:val="right"/>
              <w:rPr>
                <w:sz w:val="24"/>
              </w:rPr>
            </w:pPr>
            <w:r w:rsidRPr="005F136A">
              <w:rPr>
                <w:rStyle w:val="Corpsdutexte2TimesNewRoman10pt"/>
                <w:sz w:val="24"/>
                <w:lang w:val="fr-CA"/>
              </w:rPr>
              <w:t>79.7</w:t>
            </w:r>
          </w:p>
        </w:tc>
        <w:tc>
          <w:tcPr>
            <w:tcW w:w="1337" w:type="dxa"/>
            <w:gridSpan w:val="2"/>
            <w:shd w:val="clear" w:color="auto" w:fill="FFFFFF"/>
            <w:vAlign w:val="center"/>
          </w:tcPr>
          <w:p w14:paraId="7CD44768"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922</w:t>
            </w:r>
          </w:p>
        </w:tc>
        <w:tc>
          <w:tcPr>
            <w:tcW w:w="1337" w:type="dxa"/>
            <w:shd w:val="clear" w:color="auto" w:fill="FFFFFF"/>
            <w:vAlign w:val="center"/>
          </w:tcPr>
          <w:p w14:paraId="76C4578A"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25.3</w:t>
            </w:r>
          </w:p>
        </w:tc>
      </w:tr>
      <w:tr w:rsidR="00441568" w:rsidRPr="005F136A" w14:paraId="5567B575" w14:textId="77777777">
        <w:tc>
          <w:tcPr>
            <w:tcW w:w="1336" w:type="dxa"/>
            <w:shd w:val="clear" w:color="auto" w:fill="FFFFFF"/>
            <w:vAlign w:val="center"/>
          </w:tcPr>
          <w:p w14:paraId="12FD8075"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1969</w:t>
            </w:r>
          </w:p>
        </w:tc>
        <w:tc>
          <w:tcPr>
            <w:tcW w:w="1337" w:type="dxa"/>
            <w:gridSpan w:val="3"/>
            <w:shd w:val="clear" w:color="auto" w:fill="FFFFFF"/>
            <w:vAlign w:val="center"/>
          </w:tcPr>
          <w:p w14:paraId="2235D0BD"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3140</w:t>
            </w:r>
          </w:p>
        </w:tc>
        <w:tc>
          <w:tcPr>
            <w:tcW w:w="1337" w:type="dxa"/>
            <w:shd w:val="clear" w:color="auto" w:fill="FFFFFF"/>
            <w:vAlign w:val="center"/>
          </w:tcPr>
          <w:p w14:paraId="05959A09"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2295</w:t>
            </w:r>
          </w:p>
        </w:tc>
        <w:tc>
          <w:tcPr>
            <w:tcW w:w="1336" w:type="dxa"/>
            <w:shd w:val="clear" w:color="auto" w:fill="FFFFFF"/>
            <w:vAlign w:val="center"/>
          </w:tcPr>
          <w:p w14:paraId="574307A9" w14:textId="77777777" w:rsidR="00441568" w:rsidRPr="005F136A" w:rsidRDefault="00441568" w:rsidP="00441568">
            <w:pPr>
              <w:spacing w:before="60" w:after="60"/>
              <w:ind w:right="493" w:firstLine="0"/>
              <w:jc w:val="right"/>
              <w:rPr>
                <w:sz w:val="24"/>
              </w:rPr>
            </w:pPr>
            <w:r w:rsidRPr="005F136A">
              <w:rPr>
                <w:rStyle w:val="Corpsdutexte2TimesNewRoman10pt"/>
                <w:sz w:val="24"/>
                <w:lang w:val="fr-CA"/>
              </w:rPr>
              <w:t>73.1</w:t>
            </w:r>
          </w:p>
        </w:tc>
        <w:tc>
          <w:tcPr>
            <w:tcW w:w="1337" w:type="dxa"/>
            <w:gridSpan w:val="2"/>
            <w:shd w:val="clear" w:color="auto" w:fill="FFFFFF"/>
            <w:vAlign w:val="center"/>
          </w:tcPr>
          <w:p w14:paraId="4189C7AB"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845</w:t>
            </w:r>
          </w:p>
        </w:tc>
        <w:tc>
          <w:tcPr>
            <w:tcW w:w="1337" w:type="dxa"/>
            <w:shd w:val="clear" w:color="auto" w:fill="FFFFFF"/>
            <w:vAlign w:val="center"/>
          </w:tcPr>
          <w:p w14:paraId="5DBDCCD3"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26.9</w:t>
            </w:r>
          </w:p>
        </w:tc>
      </w:tr>
      <w:tr w:rsidR="00441568" w:rsidRPr="005F136A" w14:paraId="423373E8" w14:textId="77777777">
        <w:tc>
          <w:tcPr>
            <w:tcW w:w="1336" w:type="dxa"/>
            <w:shd w:val="clear" w:color="auto" w:fill="FFFFFF"/>
            <w:vAlign w:val="center"/>
          </w:tcPr>
          <w:p w14:paraId="06A93E8C"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1970</w:t>
            </w:r>
          </w:p>
        </w:tc>
        <w:tc>
          <w:tcPr>
            <w:tcW w:w="1337" w:type="dxa"/>
            <w:gridSpan w:val="3"/>
            <w:shd w:val="clear" w:color="auto" w:fill="FFFFFF"/>
            <w:vAlign w:val="center"/>
          </w:tcPr>
          <w:p w14:paraId="25D129B2"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3245</w:t>
            </w:r>
          </w:p>
        </w:tc>
        <w:tc>
          <w:tcPr>
            <w:tcW w:w="1337" w:type="dxa"/>
            <w:shd w:val="clear" w:color="auto" w:fill="FFFFFF"/>
            <w:vAlign w:val="center"/>
          </w:tcPr>
          <w:p w14:paraId="64396B47"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2319</w:t>
            </w:r>
          </w:p>
        </w:tc>
        <w:tc>
          <w:tcPr>
            <w:tcW w:w="1336" w:type="dxa"/>
            <w:shd w:val="clear" w:color="auto" w:fill="FFFFFF"/>
            <w:vAlign w:val="center"/>
          </w:tcPr>
          <w:p w14:paraId="09D565ED"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71.5</w:t>
            </w:r>
          </w:p>
        </w:tc>
        <w:tc>
          <w:tcPr>
            <w:tcW w:w="1337" w:type="dxa"/>
            <w:gridSpan w:val="2"/>
            <w:shd w:val="clear" w:color="auto" w:fill="FFFFFF"/>
            <w:vAlign w:val="center"/>
          </w:tcPr>
          <w:p w14:paraId="5AB3F47C"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926</w:t>
            </w:r>
          </w:p>
        </w:tc>
        <w:tc>
          <w:tcPr>
            <w:tcW w:w="1337" w:type="dxa"/>
            <w:shd w:val="clear" w:color="auto" w:fill="FFFFFF"/>
            <w:vAlign w:val="center"/>
          </w:tcPr>
          <w:p w14:paraId="44B72C83"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28.5</w:t>
            </w:r>
          </w:p>
        </w:tc>
      </w:tr>
      <w:tr w:rsidR="00441568" w:rsidRPr="005F136A" w14:paraId="37232C0B" w14:textId="77777777">
        <w:tc>
          <w:tcPr>
            <w:tcW w:w="1336" w:type="dxa"/>
            <w:shd w:val="clear" w:color="auto" w:fill="FFFFFF"/>
            <w:vAlign w:val="center"/>
          </w:tcPr>
          <w:p w14:paraId="4AF26EB6"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1971</w:t>
            </w:r>
          </w:p>
        </w:tc>
        <w:tc>
          <w:tcPr>
            <w:tcW w:w="1337" w:type="dxa"/>
            <w:gridSpan w:val="3"/>
            <w:shd w:val="clear" w:color="auto" w:fill="FFFFFF"/>
            <w:vAlign w:val="center"/>
          </w:tcPr>
          <w:p w14:paraId="518E1761"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2857</w:t>
            </w:r>
          </w:p>
        </w:tc>
        <w:tc>
          <w:tcPr>
            <w:tcW w:w="1337" w:type="dxa"/>
            <w:shd w:val="clear" w:color="auto" w:fill="FFFFFF"/>
            <w:vAlign w:val="center"/>
          </w:tcPr>
          <w:p w14:paraId="5323C738"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1967</w:t>
            </w:r>
          </w:p>
        </w:tc>
        <w:tc>
          <w:tcPr>
            <w:tcW w:w="1336" w:type="dxa"/>
            <w:shd w:val="clear" w:color="auto" w:fill="FFFFFF"/>
            <w:vAlign w:val="center"/>
          </w:tcPr>
          <w:p w14:paraId="1E9E8729"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68.8</w:t>
            </w:r>
          </w:p>
        </w:tc>
        <w:tc>
          <w:tcPr>
            <w:tcW w:w="1337" w:type="dxa"/>
            <w:gridSpan w:val="2"/>
            <w:shd w:val="clear" w:color="auto" w:fill="FFFFFF"/>
            <w:vAlign w:val="center"/>
          </w:tcPr>
          <w:p w14:paraId="42B4053D"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890</w:t>
            </w:r>
          </w:p>
        </w:tc>
        <w:tc>
          <w:tcPr>
            <w:tcW w:w="1337" w:type="dxa"/>
            <w:shd w:val="clear" w:color="auto" w:fill="FFFFFF"/>
            <w:vAlign w:val="center"/>
          </w:tcPr>
          <w:p w14:paraId="0F39CABB"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31.2</w:t>
            </w:r>
          </w:p>
        </w:tc>
      </w:tr>
      <w:tr w:rsidR="00441568" w:rsidRPr="005F136A" w14:paraId="525EC8F2" w14:textId="77777777">
        <w:tc>
          <w:tcPr>
            <w:tcW w:w="1336" w:type="dxa"/>
            <w:shd w:val="clear" w:color="auto" w:fill="FFFFFF"/>
            <w:vAlign w:val="center"/>
          </w:tcPr>
          <w:p w14:paraId="5B5D801B" w14:textId="77777777" w:rsidR="00441568" w:rsidRPr="005F136A" w:rsidRDefault="00441568" w:rsidP="00441568">
            <w:pPr>
              <w:spacing w:before="60" w:after="60"/>
              <w:ind w:firstLine="0"/>
              <w:jc w:val="center"/>
              <w:rPr>
                <w:sz w:val="24"/>
              </w:rPr>
            </w:pPr>
            <w:r w:rsidRPr="005F136A">
              <w:rPr>
                <w:rFonts w:eastAsia="Courier New" w:cs="Courier New"/>
                <w:color w:val="000000"/>
                <w:sz w:val="24"/>
                <w:lang w:eastAsia="fr-FR" w:bidi="fr-FR"/>
              </w:rPr>
              <w:t>1972</w:t>
            </w:r>
          </w:p>
        </w:tc>
        <w:tc>
          <w:tcPr>
            <w:tcW w:w="1337" w:type="dxa"/>
            <w:gridSpan w:val="3"/>
            <w:shd w:val="clear" w:color="auto" w:fill="FFFFFF"/>
            <w:vAlign w:val="center"/>
          </w:tcPr>
          <w:p w14:paraId="2D086B0B"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3064</w:t>
            </w:r>
          </w:p>
        </w:tc>
        <w:tc>
          <w:tcPr>
            <w:tcW w:w="1337" w:type="dxa"/>
            <w:shd w:val="clear" w:color="auto" w:fill="FFFFFF"/>
            <w:vAlign w:val="center"/>
          </w:tcPr>
          <w:p w14:paraId="36FF59AA"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1978</w:t>
            </w:r>
          </w:p>
        </w:tc>
        <w:tc>
          <w:tcPr>
            <w:tcW w:w="1336" w:type="dxa"/>
            <w:shd w:val="clear" w:color="auto" w:fill="FFFFFF"/>
            <w:vAlign w:val="center"/>
          </w:tcPr>
          <w:p w14:paraId="7D1FB256"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67.5</w:t>
            </w:r>
          </w:p>
        </w:tc>
        <w:tc>
          <w:tcPr>
            <w:tcW w:w="1337" w:type="dxa"/>
            <w:gridSpan w:val="2"/>
            <w:shd w:val="clear" w:color="auto" w:fill="FFFFFF"/>
            <w:vAlign w:val="center"/>
          </w:tcPr>
          <w:p w14:paraId="44097671"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1086</w:t>
            </w:r>
          </w:p>
        </w:tc>
        <w:tc>
          <w:tcPr>
            <w:tcW w:w="1337" w:type="dxa"/>
            <w:shd w:val="clear" w:color="auto" w:fill="FFFFFF"/>
            <w:vAlign w:val="center"/>
          </w:tcPr>
          <w:p w14:paraId="3A11A7CA" w14:textId="77777777" w:rsidR="00441568" w:rsidRPr="005F136A" w:rsidRDefault="00441568" w:rsidP="00441568">
            <w:pPr>
              <w:spacing w:before="60" w:after="60"/>
              <w:ind w:right="493" w:firstLine="0"/>
              <w:jc w:val="right"/>
              <w:rPr>
                <w:sz w:val="24"/>
              </w:rPr>
            </w:pPr>
            <w:r w:rsidRPr="005F136A">
              <w:rPr>
                <w:rFonts w:eastAsia="Courier New" w:cs="Courier New"/>
                <w:color w:val="000000"/>
                <w:sz w:val="24"/>
                <w:lang w:eastAsia="fr-FR" w:bidi="fr-FR"/>
              </w:rPr>
              <w:t>35.5</w:t>
            </w:r>
          </w:p>
        </w:tc>
      </w:tr>
      <w:tr w:rsidR="00441568" w:rsidRPr="005F136A" w14:paraId="1D93DF64" w14:textId="77777777">
        <w:tc>
          <w:tcPr>
            <w:tcW w:w="1336" w:type="dxa"/>
            <w:tcBorders>
              <w:bottom w:val="single" w:sz="4" w:space="0" w:color="auto"/>
            </w:tcBorders>
            <w:shd w:val="clear" w:color="auto" w:fill="FFFFFF"/>
          </w:tcPr>
          <w:p w14:paraId="194FE095" w14:textId="77777777" w:rsidR="00441568" w:rsidRPr="005F136A" w:rsidRDefault="00441568" w:rsidP="00441568">
            <w:pPr>
              <w:spacing w:before="60" w:after="60"/>
              <w:ind w:firstLine="0"/>
              <w:jc w:val="center"/>
              <w:rPr>
                <w:sz w:val="24"/>
                <w:szCs w:val="10"/>
              </w:rPr>
            </w:pPr>
            <w:r>
              <w:rPr>
                <w:sz w:val="24"/>
                <w:szCs w:val="10"/>
              </w:rPr>
              <w:t>1973</w:t>
            </w:r>
          </w:p>
        </w:tc>
        <w:tc>
          <w:tcPr>
            <w:tcW w:w="1337" w:type="dxa"/>
            <w:gridSpan w:val="3"/>
            <w:tcBorders>
              <w:bottom w:val="single" w:sz="4" w:space="0" w:color="auto"/>
            </w:tcBorders>
            <w:shd w:val="clear" w:color="auto" w:fill="FFFFFF"/>
          </w:tcPr>
          <w:p w14:paraId="2867607D" w14:textId="77777777" w:rsidR="00441568" w:rsidRPr="005F136A" w:rsidRDefault="00441568" w:rsidP="00441568">
            <w:pPr>
              <w:spacing w:before="60" w:after="60"/>
              <w:ind w:right="493" w:firstLine="0"/>
              <w:jc w:val="right"/>
              <w:rPr>
                <w:sz w:val="24"/>
                <w:szCs w:val="10"/>
              </w:rPr>
            </w:pPr>
            <w:r>
              <w:rPr>
                <w:sz w:val="24"/>
                <w:szCs w:val="10"/>
              </w:rPr>
              <w:t>3100</w:t>
            </w:r>
          </w:p>
        </w:tc>
        <w:tc>
          <w:tcPr>
            <w:tcW w:w="1337" w:type="dxa"/>
            <w:tcBorders>
              <w:bottom w:val="single" w:sz="4" w:space="0" w:color="auto"/>
            </w:tcBorders>
            <w:shd w:val="clear" w:color="auto" w:fill="FFFFFF"/>
          </w:tcPr>
          <w:p w14:paraId="20ED6345" w14:textId="77777777" w:rsidR="00441568" w:rsidRPr="005F136A" w:rsidRDefault="00441568" w:rsidP="00441568">
            <w:pPr>
              <w:spacing w:before="60" w:after="60"/>
              <w:ind w:right="493" w:firstLine="0"/>
              <w:jc w:val="right"/>
              <w:rPr>
                <w:sz w:val="24"/>
                <w:szCs w:val="10"/>
              </w:rPr>
            </w:pPr>
            <w:r>
              <w:rPr>
                <w:sz w:val="24"/>
                <w:szCs w:val="10"/>
              </w:rPr>
              <w:t>1842</w:t>
            </w:r>
          </w:p>
        </w:tc>
        <w:tc>
          <w:tcPr>
            <w:tcW w:w="1336" w:type="dxa"/>
            <w:tcBorders>
              <w:bottom w:val="single" w:sz="4" w:space="0" w:color="auto"/>
            </w:tcBorders>
            <w:shd w:val="clear" w:color="auto" w:fill="FFFFFF"/>
          </w:tcPr>
          <w:p w14:paraId="4E0608F6" w14:textId="77777777" w:rsidR="00441568" w:rsidRPr="005F136A" w:rsidRDefault="00441568" w:rsidP="00441568">
            <w:pPr>
              <w:spacing w:before="60" w:after="60"/>
              <w:ind w:right="493" w:firstLine="0"/>
              <w:jc w:val="right"/>
              <w:rPr>
                <w:sz w:val="24"/>
                <w:szCs w:val="10"/>
              </w:rPr>
            </w:pPr>
            <w:r>
              <w:rPr>
                <w:sz w:val="24"/>
                <w:szCs w:val="10"/>
              </w:rPr>
              <w:t>59.4</w:t>
            </w:r>
          </w:p>
        </w:tc>
        <w:tc>
          <w:tcPr>
            <w:tcW w:w="1337" w:type="dxa"/>
            <w:gridSpan w:val="2"/>
            <w:tcBorders>
              <w:bottom w:val="single" w:sz="4" w:space="0" w:color="auto"/>
            </w:tcBorders>
            <w:shd w:val="clear" w:color="auto" w:fill="FFFFFF"/>
          </w:tcPr>
          <w:p w14:paraId="5892965D" w14:textId="77777777" w:rsidR="00441568" w:rsidRPr="005F136A" w:rsidRDefault="00441568" w:rsidP="00441568">
            <w:pPr>
              <w:spacing w:before="60" w:after="60"/>
              <w:ind w:right="493" w:firstLine="0"/>
              <w:jc w:val="right"/>
              <w:rPr>
                <w:sz w:val="24"/>
                <w:szCs w:val="10"/>
              </w:rPr>
            </w:pPr>
            <w:r>
              <w:rPr>
                <w:sz w:val="24"/>
                <w:szCs w:val="10"/>
              </w:rPr>
              <w:t>1258</w:t>
            </w:r>
          </w:p>
        </w:tc>
        <w:tc>
          <w:tcPr>
            <w:tcW w:w="1337" w:type="dxa"/>
            <w:tcBorders>
              <w:bottom w:val="single" w:sz="4" w:space="0" w:color="auto"/>
            </w:tcBorders>
            <w:shd w:val="clear" w:color="auto" w:fill="FFFFFF"/>
          </w:tcPr>
          <w:p w14:paraId="0A9F5531" w14:textId="77777777" w:rsidR="00441568" w:rsidRPr="005F136A" w:rsidRDefault="00441568" w:rsidP="00441568">
            <w:pPr>
              <w:spacing w:before="60" w:after="60"/>
              <w:ind w:right="493" w:firstLine="0"/>
              <w:jc w:val="right"/>
              <w:rPr>
                <w:sz w:val="24"/>
                <w:szCs w:val="10"/>
              </w:rPr>
            </w:pPr>
            <w:r>
              <w:rPr>
                <w:sz w:val="24"/>
                <w:szCs w:val="10"/>
              </w:rPr>
              <w:t>40.6</w:t>
            </w:r>
          </w:p>
        </w:tc>
      </w:tr>
    </w:tbl>
    <w:p w14:paraId="4CEDC7B5" w14:textId="77777777" w:rsidR="00441568" w:rsidRPr="005F136A" w:rsidRDefault="00441568" w:rsidP="00441568">
      <w:pPr>
        <w:spacing w:before="60" w:after="60"/>
        <w:jc w:val="both"/>
        <w:rPr>
          <w:sz w:val="24"/>
          <w:szCs w:val="2"/>
        </w:rPr>
      </w:pPr>
    </w:p>
    <w:p w14:paraId="5913566D" w14:textId="77777777" w:rsidR="00441568" w:rsidRDefault="00441568" w:rsidP="00441568">
      <w:pPr>
        <w:spacing w:before="60" w:after="60"/>
        <w:jc w:val="both"/>
        <w:rPr>
          <w:rFonts w:eastAsia="Courier New" w:cs="Courier New"/>
          <w:color w:val="000000"/>
          <w:sz w:val="24"/>
          <w:lang w:eastAsia="fr-FR" w:bidi="fr-FR"/>
        </w:rPr>
      </w:pPr>
      <w:r>
        <w:rPr>
          <w:rFonts w:eastAsia="Courier New" w:cs="Courier New"/>
          <w:color w:val="000000"/>
          <w:sz w:val="24"/>
          <w:lang w:eastAsia="fr-FR" w:bidi="fr-FR"/>
        </w:rPr>
        <w:t>1. Le chiffre indique le nombre d’entrées à chaque année</w:t>
      </w:r>
    </w:p>
    <w:p w14:paraId="55E76E1C" w14:textId="77777777" w:rsidR="00441568" w:rsidRPr="005F136A" w:rsidRDefault="00441568" w:rsidP="00441568">
      <w:pPr>
        <w:spacing w:before="60" w:after="60"/>
        <w:jc w:val="both"/>
        <w:rPr>
          <w:sz w:val="24"/>
        </w:rPr>
      </w:pPr>
      <w:r w:rsidRPr="005F136A">
        <w:rPr>
          <w:rFonts w:eastAsia="Courier New" w:cs="Courier New"/>
          <w:color w:val="000000"/>
          <w:sz w:val="24"/>
          <w:lang w:eastAsia="fr-FR" w:bidi="fr-FR"/>
        </w:rPr>
        <w:t>Source :</w:t>
      </w:r>
      <w:r>
        <w:rPr>
          <w:rFonts w:eastAsia="Courier New" w:cs="Courier New"/>
          <w:color w:val="000000"/>
          <w:sz w:val="24"/>
          <w:lang w:eastAsia="fr-FR" w:bidi="fr-FR"/>
        </w:rPr>
        <w:t xml:space="preserve"> É</w:t>
      </w:r>
      <w:r w:rsidRPr="005F136A">
        <w:rPr>
          <w:rFonts w:eastAsia="Courier New" w:cs="Courier New"/>
          <w:color w:val="000000"/>
          <w:sz w:val="24"/>
          <w:lang w:eastAsia="fr-FR" w:bidi="fr-FR"/>
        </w:rPr>
        <w:t>tablissements</w:t>
      </w:r>
      <w:r>
        <w:rPr>
          <w:rFonts w:eastAsia="Courier New" w:cs="Courier New"/>
          <w:color w:val="000000"/>
          <w:sz w:val="24"/>
          <w:lang w:eastAsia="fr-FR" w:bidi="fr-FR"/>
        </w:rPr>
        <w:t xml:space="preserve"> </w:t>
      </w:r>
      <w:r w:rsidRPr="005F136A">
        <w:rPr>
          <w:rFonts w:eastAsia="Courier New" w:cs="Courier New"/>
          <w:color w:val="000000"/>
          <w:sz w:val="24"/>
          <w:lang w:eastAsia="fr-FR" w:bidi="fr-FR"/>
        </w:rPr>
        <w:t>de</w:t>
      </w:r>
      <w:r>
        <w:rPr>
          <w:rFonts w:eastAsia="Courier New" w:cs="Courier New"/>
          <w:color w:val="000000"/>
          <w:sz w:val="24"/>
          <w:lang w:eastAsia="fr-FR" w:bidi="fr-FR"/>
        </w:rPr>
        <w:t xml:space="preserve"> </w:t>
      </w:r>
      <w:r w:rsidRPr="005F136A">
        <w:rPr>
          <w:rFonts w:eastAsia="Courier New" w:cs="Courier New"/>
          <w:color w:val="000000"/>
          <w:sz w:val="24"/>
          <w:lang w:eastAsia="fr-FR" w:bidi="fr-FR"/>
        </w:rPr>
        <w:t>protection</w:t>
      </w:r>
      <w:r>
        <w:rPr>
          <w:rFonts w:eastAsia="Courier New" w:cs="Courier New"/>
          <w:color w:val="000000"/>
          <w:sz w:val="24"/>
          <w:lang w:eastAsia="fr-FR" w:bidi="fr-FR"/>
        </w:rPr>
        <w:t xml:space="preserve"> </w:t>
      </w:r>
      <w:r w:rsidRPr="005F136A">
        <w:rPr>
          <w:rFonts w:eastAsia="Courier New" w:cs="Courier New"/>
          <w:color w:val="000000"/>
          <w:sz w:val="24"/>
          <w:lang w:eastAsia="fr-FR" w:bidi="fr-FR"/>
        </w:rPr>
        <w:t>de</w:t>
      </w:r>
      <w:r>
        <w:rPr>
          <w:rFonts w:eastAsia="Courier New" w:cs="Courier New"/>
          <w:color w:val="000000"/>
          <w:sz w:val="24"/>
          <w:lang w:eastAsia="fr-FR" w:bidi="fr-FR"/>
        </w:rPr>
        <w:t xml:space="preserve"> </w:t>
      </w:r>
      <w:r w:rsidRPr="005F136A">
        <w:rPr>
          <w:rFonts w:eastAsia="Courier New" w:cs="Courier New"/>
          <w:color w:val="000000"/>
          <w:sz w:val="24"/>
          <w:lang w:eastAsia="fr-FR" w:bidi="fr-FR"/>
        </w:rPr>
        <w:t>la</w:t>
      </w:r>
      <w:r>
        <w:rPr>
          <w:rFonts w:eastAsia="Courier New" w:cs="Courier New"/>
          <w:color w:val="000000"/>
          <w:sz w:val="24"/>
          <w:lang w:eastAsia="fr-FR" w:bidi="fr-FR"/>
        </w:rPr>
        <w:t xml:space="preserve"> </w:t>
      </w:r>
      <w:r w:rsidRPr="005F136A">
        <w:rPr>
          <w:rFonts w:eastAsia="Courier New" w:cs="Courier New"/>
          <w:color w:val="000000"/>
          <w:sz w:val="24"/>
          <w:lang w:eastAsia="fr-FR" w:bidi="fr-FR"/>
        </w:rPr>
        <w:t>jeunesse,</w:t>
      </w:r>
      <w:r>
        <w:rPr>
          <w:rFonts w:eastAsia="Courier New" w:cs="Courier New"/>
          <w:color w:val="000000"/>
          <w:sz w:val="24"/>
          <w:lang w:eastAsia="fr-FR" w:bidi="fr-FR"/>
        </w:rPr>
        <w:t xml:space="preserve"> </w:t>
      </w:r>
      <w:r w:rsidRPr="005F136A">
        <w:rPr>
          <w:rFonts w:eastAsia="Courier New" w:cs="Courier New"/>
          <w:color w:val="000000"/>
          <w:sz w:val="24"/>
          <w:lang w:eastAsia="fr-FR" w:bidi="fr-FR"/>
        </w:rPr>
        <w:t>Statistique</w:t>
      </w:r>
      <w:r>
        <w:rPr>
          <w:rFonts w:eastAsia="Courier New" w:cs="Courier New"/>
          <w:color w:val="000000"/>
          <w:sz w:val="24"/>
          <w:lang w:eastAsia="fr-FR" w:bidi="fr-FR"/>
        </w:rPr>
        <w:t xml:space="preserve"> </w:t>
      </w:r>
      <w:r w:rsidRPr="005F136A">
        <w:rPr>
          <w:rFonts w:eastAsia="Courier New" w:cs="Courier New"/>
          <w:color w:val="000000"/>
          <w:sz w:val="24"/>
          <w:lang w:eastAsia="fr-FR" w:bidi="fr-FR"/>
        </w:rPr>
        <w:t>Canada</w:t>
      </w:r>
    </w:p>
    <w:p w14:paraId="2A781232" w14:textId="77777777" w:rsidR="00441568" w:rsidRDefault="00441568" w:rsidP="00441568">
      <w:pPr>
        <w:spacing w:before="120" w:after="120"/>
        <w:jc w:val="both"/>
      </w:pPr>
    </w:p>
    <w:p w14:paraId="5B5EE2D3" w14:textId="77777777" w:rsidR="00441568" w:rsidRDefault="00441568" w:rsidP="00441568">
      <w:pPr>
        <w:spacing w:before="120" w:after="120"/>
        <w:jc w:val="both"/>
      </w:pPr>
    </w:p>
    <w:p w14:paraId="6230B09C" w14:textId="77777777" w:rsidR="00441568" w:rsidRPr="00376716" w:rsidRDefault="00441568" w:rsidP="00441568">
      <w:pPr>
        <w:spacing w:before="120" w:after="120"/>
        <w:jc w:val="both"/>
      </w:pPr>
      <w:r>
        <w:t>[</w:t>
      </w:r>
      <w:r w:rsidRPr="00376716">
        <w:rPr>
          <w:color w:val="000000"/>
          <w:lang w:eastAsia="fr-FR" w:bidi="fr-FR"/>
        </w:rPr>
        <w:t>125</w:t>
      </w:r>
      <w:r>
        <w:rPr>
          <w:color w:val="000000"/>
          <w:lang w:eastAsia="fr-FR" w:bidi="fr-FR"/>
        </w:rPr>
        <w:t>]</w:t>
      </w:r>
    </w:p>
    <w:p w14:paraId="00F44976" w14:textId="77777777" w:rsidR="00441568" w:rsidRPr="00376716" w:rsidRDefault="00441568" w:rsidP="00441568">
      <w:pPr>
        <w:spacing w:before="120" w:after="120"/>
        <w:jc w:val="both"/>
      </w:pPr>
      <w:r w:rsidRPr="00376716">
        <w:rPr>
          <w:rFonts w:eastAsia="Courier New" w:cs="Courier New"/>
          <w:color w:val="000000"/>
          <w:lang w:eastAsia="fr-FR" w:bidi="fr-FR"/>
        </w:rPr>
        <w:t>Le tableau</w:t>
      </w:r>
      <w:r>
        <w:rPr>
          <w:rFonts w:eastAsia="Courier New" w:cs="Courier New"/>
          <w:color w:val="000000"/>
          <w:lang w:eastAsia="fr-FR" w:bidi="fr-FR"/>
        </w:rPr>
        <w:t> </w:t>
      </w:r>
      <w:r w:rsidRPr="00376716">
        <w:rPr>
          <w:rFonts w:eastAsia="Courier New" w:cs="Courier New"/>
          <w:color w:val="000000"/>
          <w:lang w:eastAsia="fr-FR" w:bidi="fr-FR"/>
        </w:rPr>
        <w:t>15 présente ces mêmes données pour la province de Québec à la petite différence près que l'on tient compte ici des plac</w:t>
      </w:r>
      <w:r w:rsidRPr="00376716">
        <w:rPr>
          <w:rFonts w:eastAsia="Courier New" w:cs="Courier New"/>
          <w:color w:val="000000"/>
          <w:lang w:eastAsia="fr-FR" w:bidi="fr-FR"/>
        </w:rPr>
        <w:t>e</w:t>
      </w:r>
      <w:r w:rsidRPr="00376716">
        <w:rPr>
          <w:rFonts w:eastAsia="Courier New" w:cs="Courier New"/>
          <w:color w:val="000000"/>
          <w:lang w:eastAsia="fr-FR" w:bidi="fr-FR"/>
        </w:rPr>
        <w:t>ments (peu nombreux) pour des motifs autres que la délinquance et la protection ; il s'agit alors de jeunes placés à la demande des parents ou du tuteur ainsi que des cas classés sous la rubrique "autres", c’est-à-dire dont le motif est inconnu ou non précisé dans les rapports soumis à Statistique Canada. Quoiqu'il en soit de cette légère différence, on note une tendance similaire à celle de l'ensemble du pays. Si nous ca</w:t>
      </w:r>
      <w:r w:rsidRPr="00376716">
        <w:rPr>
          <w:rFonts w:eastAsia="Courier New" w:cs="Courier New"/>
          <w:color w:val="000000"/>
          <w:lang w:eastAsia="fr-FR" w:bidi="fr-FR"/>
        </w:rPr>
        <w:t>l</w:t>
      </w:r>
      <w:r w:rsidRPr="00376716">
        <w:rPr>
          <w:rFonts w:eastAsia="Courier New" w:cs="Courier New"/>
          <w:color w:val="000000"/>
          <w:lang w:eastAsia="fr-FR" w:bidi="fr-FR"/>
        </w:rPr>
        <w:t>culons l'indice de progression des placements pour les garçons, il se chiffre à 126 en 1973 contre 100 en 1963 ; pour les filles il est de l'o</w:t>
      </w:r>
      <w:r w:rsidRPr="00376716">
        <w:rPr>
          <w:rFonts w:eastAsia="Courier New" w:cs="Courier New"/>
          <w:color w:val="000000"/>
          <w:lang w:eastAsia="fr-FR" w:bidi="fr-FR"/>
        </w:rPr>
        <w:t>r</w:t>
      </w:r>
      <w:r w:rsidRPr="00376716">
        <w:rPr>
          <w:rFonts w:eastAsia="Courier New" w:cs="Courier New"/>
          <w:color w:val="000000"/>
          <w:lang w:eastAsia="fr-FR" w:bidi="fr-FR"/>
        </w:rPr>
        <w:t>dre de 228 en 1973 contre 100 en 1963</w:t>
      </w:r>
      <w:r>
        <w:rPr>
          <w:rFonts w:eastAsia="Courier New" w:cs="Courier New"/>
          <w:color w:val="000000"/>
          <w:lang w:eastAsia="fr-FR" w:bidi="fr-FR"/>
        </w:rPr>
        <w:t>.</w:t>
      </w:r>
      <w:r w:rsidRPr="00376716">
        <w:rPr>
          <w:rFonts w:eastAsia="Courier New" w:cs="Courier New"/>
          <w:color w:val="000000"/>
          <w:lang w:eastAsia="fr-FR" w:bidi="fr-FR"/>
        </w:rPr>
        <w:t xml:space="preserve"> Le rythme d'évolution des placements est donc beaucoup plus important chez les filles et cela confirme le fait que depuis les dernières années ('70 à '73) les trib</w:t>
      </w:r>
      <w:r w:rsidRPr="00376716">
        <w:rPr>
          <w:rFonts w:eastAsia="Courier New" w:cs="Courier New"/>
          <w:color w:val="000000"/>
          <w:lang w:eastAsia="fr-FR" w:bidi="fr-FR"/>
        </w:rPr>
        <w:t>u</w:t>
      </w:r>
      <w:r w:rsidRPr="00376716">
        <w:rPr>
          <w:rFonts w:eastAsia="Courier New" w:cs="Courier New"/>
          <w:color w:val="000000"/>
          <w:lang w:eastAsia="fr-FR" w:bidi="fr-FR"/>
        </w:rPr>
        <w:t>naux ont tendance à placer les filles beaucoup plus souvent que les garçons (en proportion).</w:t>
      </w:r>
    </w:p>
    <w:p w14:paraId="36B2DFDA" w14:textId="77777777" w:rsidR="00441568" w:rsidRPr="00376716" w:rsidRDefault="00441568" w:rsidP="00441568">
      <w:pPr>
        <w:spacing w:before="120" w:after="120"/>
        <w:jc w:val="both"/>
      </w:pPr>
      <w:r w:rsidRPr="00376716">
        <w:rPr>
          <w:rFonts w:eastAsia="Courier New" w:cs="Courier New"/>
          <w:color w:val="000000"/>
          <w:lang w:eastAsia="fr-FR" w:bidi="fr-FR"/>
        </w:rPr>
        <w:t>Ce phénomène institutionnel à lui seul apparaît des plus impo</w:t>
      </w:r>
      <w:r w:rsidRPr="00376716">
        <w:rPr>
          <w:rFonts w:eastAsia="Courier New" w:cs="Courier New"/>
          <w:color w:val="000000"/>
          <w:lang w:eastAsia="fr-FR" w:bidi="fr-FR"/>
        </w:rPr>
        <w:t>r</w:t>
      </w:r>
      <w:r w:rsidRPr="00376716">
        <w:rPr>
          <w:rFonts w:eastAsia="Courier New" w:cs="Courier New"/>
          <w:color w:val="000000"/>
          <w:lang w:eastAsia="fr-FR" w:bidi="fr-FR"/>
        </w:rPr>
        <w:t>tants. En effet, il nous amène à envisager l'hypothèse voulant que l’on réagisse différemment aux problèmes posés par les garçons et par les filles. Il semble que ces dernières soient plus souvent en danger ph</w:t>
      </w:r>
      <w:r w:rsidRPr="00376716">
        <w:rPr>
          <w:rFonts w:eastAsia="Courier New" w:cs="Courier New"/>
          <w:color w:val="000000"/>
          <w:lang w:eastAsia="fr-FR" w:bidi="fr-FR"/>
        </w:rPr>
        <w:t>y</w:t>
      </w:r>
      <w:r w:rsidRPr="00376716">
        <w:rPr>
          <w:rFonts w:eastAsia="Courier New" w:cs="Courier New"/>
          <w:color w:val="000000"/>
          <w:lang w:eastAsia="fr-FR" w:bidi="fr-FR"/>
        </w:rPr>
        <w:t>sique ou moral et que par ailleurs ce danger commande plus fr</w:t>
      </w:r>
      <w:r w:rsidRPr="00376716">
        <w:rPr>
          <w:rFonts w:eastAsia="Courier New" w:cs="Courier New"/>
          <w:color w:val="000000"/>
          <w:lang w:eastAsia="fr-FR" w:bidi="fr-FR"/>
        </w:rPr>
        <w:t>é</w:t>
      </w:r>
      <w:r w:rsidRPr="00376716">
        <w:rPr>
          <w:rFonts w:eastAsia="Courier New" w:cs="Courier New"/>
          <w:color w:val="000000"/>
          <w:lang w:eastAsia="fr-FR" w:bidi="fr-FR"/>
        </w:rPr>
        <w:t>quemment que pour les garçons une mesure que l'on pourrait dire "privative de liberté".</w:t>
      </w:r>
      <w:r>
        <w:rPr>
          <w:rFonts w:eastAsia="Courier New" w:cs="Courier New"/>
          <w:color w:val="000000"/>
          <w:lang w:eastAsia="fr-FR" w:bidi="fr-FR"/>
        </w:rPr>
        <w:t xml:space="preserve"> </w:t>
      </w:r>
      <w:r w:rsidRPr="00376716">
        <w:rPr>
          <w:rFonts w:eastAsia="Courier New" w:cs="Courier New"/>
          <w:color w:val="000000"/>
          <w:lang w:eastAsia="fr-FR" w:bidi="fr-FR"/>
        </w:rPr>
        <w:t>Ceci confirme en quelque sorte la philosophie qui a prévalu au tribunal laquelle s'oriente sur une attitude de parent suppléant.</w:t>
      </w:r>
    </w:p>
    <w:p w14:paraId="07427994" w14:textId="77777777" w:rsidR="00441568" w:rsidRPr="00376716" w:rsidRDefault="00441568" w:rsidP="00441568">
      <w:pPr>
        <w:spacing w:before="120" w:after="120"/>
        <w:jc w:val="both"/>
      </w:pPr>
      <w:r w:rsidRPr="00376716">
        <w:rPr>
          <w:rFonts w:eastAsia="Courier New" w:cs="Courier New"/>
          <w:color w:val="000000"/>
          <w:lang w:eastAsia="fr-FR" w:bidi="fr-FR"/>
        </w:rPr>
        <w:t>Poursuivons maintenant notre analyse des autres indicateurs afin de voir si les caractéristiques des jeunes en institution varient selon leur sexe.</w:t>
      </w:r>
    </w:p>
    <w:p w14:paraId="1C3ED75E" w14:textId="77777777" w:rsidR="00441568" w:rsidRDefault="00441568" w:rsidP="00441568">
      <w:pPr>
        <w:spacing w:before="120" w:after="120"/>
        <w:jc w:val="both"/>
        <w:rPr>
          <w:rFonts w:eastAsia="Courier New" w:cs="Courier New"/>
          <w:color w:val="000000"/>
          <w:lang w:eastAsia="fr-FR" w:bidi="fr-FR"/>
        </w:rPr>
      </w:pPr>
    </w:p>
    <w:p w14:paraId="31D8F842" w14:textId="77777777" w:rsidR="00441568" w:rsidRPr="00376716" w:rsidRDefault="00441568" w:rsidP="00441568">
      <w:pPr>
        <w:pStyle w:val="a"/>
      </w:pPr>
      <w:bookmarkStart w:id="36" w:name="Delinquance_filles_pt_2_chap_VIII_2"/>
      <w:r w:rsidRPr="00E916AA">
        <w:t xml:space="preserve">8.2. </w:t>
      </w:r>
      <w:r w:rsidRPr="00376716">
        <w:t>Motif de placement</w:t>
      </w:r>
    </w:p>
    <w:bookmarkEnd w:id="36"/>
    <w:p w14:paraId="6BB8BDE9" w14:textId="77777777" w:rsidR="00441568" w:rsidRDefault="00441568" w:rsidP="00441568">
      <w:pPr>
        <w:spacing w:before="120" w:after="120"/>
        <w:jc w:val="both"/>
        <w:rPr>
          <w:rFonts w:eastAsia="Courier New" w:cs="Courier New"/>
          <w:color w:val="000000"/>
          <w:lang w:eastAsia="fr-FR" w:bidi="fr-FR"/>
        </w:rPr>
      </w:pPr>
    </w:p>
    <w:p w14:paraId="295A8DDB"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200C7EE" w14:textId="77777777" w:rsidR="00441568" w:rsidRPr="00376716" w:rsidRDefault="00441568" w:rsidP="00441568">
      <w:pPr>
        <w:spacing w:before="120" w:after="120"/>
        <w:jc w:val="both"/>
      </w:pPr>
      <w:r>
        <w:rPr>
          <w:rFonts w:eastAsia="Courier New" w:cs="Courier New"/>
          <w:color w:val="000000"/>
          <w:lang w:eastAsia="fr-FR" w:bidi="fr-FR"/>
        </w:rPr>
        <w:t>Au Québec, en 1973, 64%</w:t>
      </w:r>
      <w:r w:rsidRPr="00376716">
        <w:rPr>
          <w:rFonts w:eastAsia="Courier New" w:cs="Courier New"/>
          <w:color w:val="000000"/>
          <w:lang w:eastAsia="fr-FR" w:bidi="fr-FR"/>
        </w:rPr>
        <w:t xml:space="preserve"> des garçons placés en institution le sont pour cau</w:t>
      </w:r>
      <w:r>
        <w:rPr>
          <w:rFonts w:eastAsia="Courier New" w:cs="Courier New"/>
          <w:color w:val="000000"/>
          <w:lang w:eastAsia="fr-FR" w:bidi="fr-FR"/>
        </w:rPr>
        <w:t>se de délinquance alors que 30%</w:t>
      </w:r>
      <w:r w:rsidRPr="00376716">
        <w:rPr>
          <w:rFonts w:eastAsia="Courier New" w:cs="Courier New"/>
          <w:color w:val="000000"/>
          <w:lang w:eastAsia="fr-FR" w:bidi="fr-FR"/>
        </w:rPr>
        <w:t xml:space="preserve"> le sont pour leur protection.</w:t>
      </w:r>
    </w:p>
    <w:p w14:paraId="43029FDF" w14:textId="77777777" w:rsidR="00441568" w:rsidRPr="00376716" w:rsidRDefault="00441568" w:rsidP="00441568">
      <w:pPr>
        <w:spacing w:before="120" w:after="120"/>
        <w:jc w:val="both"/>
      </w:pPr>
      <w:r w:rsidRPr="00376716">
        <w:rPr>
          <w:rFonts w:eastAsia="Courier New" w:cs="Courier New"/>
          <w:color w:val="000000"/>
          <w:lang w:eastAsia="fr-FR" w:bidi="fr-FR"/>
        </w:rPr>
        <w:t xml:space="preserve">Pour la même province et la même année, on évalue à </w:t>
      </w:r>
      <w:r w:rsidRPr="00376716">
        <w:rPr>
          <w:rStyle w:val="Corpsdutexte2TimesNewRoman10pt"/>
          <w:sz w:val="28"/>
          <w:lang w:val="fr-CA"/>
        </w:rPr>
        <w:t>86</w:t>
      </w:r>
      <w:r>
        <w:rPr>
          <w:rStyle w:val="Corpsdutexte2TimesNewRoman10pt"/>
          <w:sz w:val="28"/>
          <w:lang w:val="fr-CA"/>
        </w:rPr>
        <w:t>%</w:t>
      </w:r>
      <w:r w:rsidRPr="00376716">
        <w:rPr>
          <w:rFonts w:eastAsia="Courier New" w:cs="Courier New"/>
          <w:color w:val="000000"/>
          <w:lang w:eastAsia="fr-FR" w:bidi="fr-FR"/>
        </w:rPr>
        <w:t xml:space="preserve"> la pr</w:t>
      </w:r>
      <w:r w:rsidRPr="00376716">
        <w:rPr>
          <w:rFonts w:eastAsia="Courier New" w:cs="Courier New"/>
          <w:color w:val="000000"/>
          <w:lang w:eastAsia="fr-FR" w:bidi="fr-FR"/>
        </w:rPr>
        <w:t>o</w:t>
      </w:r>
      <w:r w:rsidRPr="00376716">
        <w:rPr>
          <w:rFonts w:eastAsia="Courier New" w:cs="Courier New"/>
          <w:color w:val="000000"/>
          <w:lang w:eastAsia="fr-FR" w:bidi="fr-FR"/>
        </w:rPr>
        <w:t>portion</w:t>
      </w:r>
      <w:r>
        <w:rPr>
          <w:rFonts w:eastAsia="Courier New" w:cs="Courier New"/>
          <w:color w:val="000000"/>
          <w:lang w:eastAsia="fr-FR" w:bidi="fr-FR"/>
        </w:rPr>
        <w:t xml:space="preserve"> </w:t>
      </w:r>
      <w:r w:rsidRPr="00376716">
        <w:rPr>
          <w:rFonts w:eastAsia="Courier New" w:cs="Courier New"/>
          <w:color w:val="000000"/>
          <w:lang w:eastAsia="fr-FR" w:bidi="fr-FR"/>
        </w:rPr>
        <w:t>des filles placées pour leur prote</w:t>
      </w:r>
      <w:r>
        <w:rPr>
          <w:rFonts w:eastAsia="Courier New" w:cs="Courier New"/>
          <w:color w:val="000000"/>
          <w:lang w:eastAsia="fr-FR" w:bidi="fr-FR"/>
        </w:rPr>
        <w:t>ction alors que seulement 13.8%</w:t>
      </w:r>
      <w:r w:rsidRPr="00376716">
        <w:rPr>
          <w:rFonts w:eastAsia="Courier New" w:cs="Courier New"/>
          <w:color w:val="000000"/>
          <w:lang w:eastAsia="fr-FR" w:bidi="fr-FR"/>
        </w:rPr>
        <w:t xml:space="preserve"> le sont</w:t>
      </w:r>
      <w:r>
        <w:rPr>
          <w:rFonts w:eastAsia="Courier New" w:cs="Courier New"/>
          <w:color w:val="000000"/>
          <w:lang w:eastAsia="fr-FR" w:bidi="fr-FR"/>
        </w:rPr>
        <w:t xml:space="preserve"> </w:t>
      </w:r>
      <w:r w:rsidRPr="00376716">
        <w:rPr>
          <w:rFonts w:eastAsia="Courier New" w:cs="Courier New"/>
          <w:color w:val="000000"/>
          <w:lang w:eastAsia="fr-FR" w:bidi="fr-FR"/>
        </w:rPr>
        <w:t>pour un motif de délinquance. Ces chiffres illustrent de façon particulièrement évidente le pourquoi du placement institutio</w:t>
      </w:r>
      <w:r w:rsidRPr="00376716">
        <w:rPr>
          <w:rFonts w:eastAsia="Courier New" w:cs="Courier New"/>
          <w:color w:val="000000"/>
          <w:lang w:eastAsia="fr-FR" w:bidi="fr-FR"/>
        </w:rPr>
        <w:t>n</w:t>
      </w:r>
      <w:r w:rsidRPr="00376716">
        <w:rPr>
          <w:rFonts w:eastAsia="Courier New" w:cs="Courier New"/>
          <w:color w:val="000000"/>
          <w:lang w:eastAsia="fr-FR" w:bidi="fr-FR"/>
        </w:rPr>
        <w:t>nel des filles ; au moins quatre filles sur cinq qui se retrouvent dans un centre quelconque au Québec étaient en danger (selon l'évaluation) au moment où le juge a</w:t>
      </w:r>
    </w:p>
    <w:p w14:paraId="56BC0082" w14:textId="77777777" w:rsidR="00441568" w:rsidRDefault="00441568" w:rsidP="00441568">
      <w:pPr>
        <w:pStyle w:val="p"/>
        <w:rPr>
          <w:lang w:eastAsia="fr-FR" w:bidi="fr-FR"/>
        </w:rPr>
      </w:pPr>
      <w:r>
        <w:br w:type="page"/>
        <w:t>[</w:t>
      </w:r>
      <w:r w:rsidRPr="00376716">
        <w:rPr>
          <w:lang w:eastAsia="fr-FR" w:bidi="fr-FR"/>
        </w:rPr>
        <w:t>126</w:t>
      </w:r>
      <w:r>
        <w:rPr>
          <w:lang w:eastAsia="fr-FR" w:bidi="fr-FR"/>
        </w:rPr>
        <w:t>]</w:t>
      </w:r>
    </w:p>
    <w:p w14:paraId="056C548C" w14:textId="77777777" w:rsidR="00441568" w:rsidRPr="00990AB6" w:rsidRDefault="00441568" w:rsidP="00441568">
      <w:pPr>
        <w:pStyle w:val="figtitre"/>
      </w:pPr>
      <w:r w:rsidRPr="00990AB6">
        <w:rPr>
          <w:rFonts w:eastAsia="Courier New"/>
          <w:lang w:eastAsia="fr-FR" w:bidi="fr-FR"/>
        </w:rPr>
        <w:t>Tableau 15</w:t>
      </w:r>
    </w:p>
    <w:p w14:paraId="27F41FC1" w14:textId="77777777" w:rsidR="00441568" w:rsidRPr="00990AB6" w:rsidRDefault="00441568" w:rsidP="00441568">
      <w:pPr>
        <w:pStyle w:val="figtitrest"/>
      </w:pPr>
      <w:r w:rsidRPr="00990AB6">
        <w:t>Placements pour tous motifs dans un établissement</w:t>
      </w:r>
      <w:r w:rsidRPr="00990AB6">
        <w:br/>
        <w:t>de protection de la jeunesse selon le sexe,</w:t>
      </w:r>
      <w:r w:rsidRPr="00990AB6">
        <w:br/>
        <w:t>pour la Province de Québec, 1963-1973</w:t>
      </w:r>
    </w:p>
    <w:tbl>
      <w:tblPr>
        <w:tblOverlap w:val="never"/>
        <w:tblW w:w="0" w:type="auto"/>
        <w:tblLayout w:type="fixed"/>
        <w:tblCellMar>
          <w:left w:w="10" w:type="dxa"/>
          <w:right w:w="10" w:type="dxa"/>
        </w:tblCellMar>
        <w:tblLook w:val="0000" w:firstRow="0" w:lastRow="0" w:firstColumn="0" w:lastColumn="0" w:noHBand="0" w:noVBand="0"/>
      </w:tblPr>
      <w:tblGrid>
        <w:gridCol w:w="1321"/>
        <w:gridCol w:w="1322"/>
        <w:gridCol w:w="1322"/>
        <w:gridCol w:w="1321"/>
        <w:gridCol w:w="1322"/>
        <w:gridCol w:w="1322"/>
      </w:tblGrid>
      <w:tr w:rsidR="00441568" w:rsidRPr="00990AB6" w14:paraId="18C8E5D4" w14:textId="77777777">
        <w:tc>
          <w:tcPr>
            <w:tcW w:w="1321" w:type="dxa"/>
            <w:vMerge w:val="restart"/>
            <w:tcBorders>
              <w:top w:val="single" w:sz="4" w:space="0" w:color="auto"/>
            </w:tcBorders>
            <w:shd w:val="clear" w:color="auto" w:fill="EEECE1"/>
            <w:vAlign w:val="center"/>
          </w:tcPr>
          <w:p w14:paraId="5B72FEFC"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Année</w:t>
            </w:r>
          </w:p>
        </w:tc>
        <w:tc>
          <w:tcPr>
            <w:tcW w:w="2644" w:type="dxa"/>
            <w:gridSpan w:val="2"/>
            <w:tcBorders>
              <w:top w:val="single" w:sz="4" w:space="0" w:color="auto"/>
            </w:tcBorders>
            <w:shd w:val="clear" w:color="auto" w:fill="EEECE1"/>
            <w:vAlign w:val="center"/>
          </w:tcPr>
          <w:p w14:paraId="65ACFB83"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Garçons</w:t>
            </w:r>
          </w:p>
        </w:tc>
        <w:tc>
          <w:tcPr>
            <w:tcW w:w="2643" w:type="dxa"/>
            <w:gridSpan w:val="2"/>
            <w:tcBorders>
              <w:top w:val="single" w:sz="4" w:space="0" w:color="auto"/>
            </w:tcBorders>
            <w:shd w:val="clear" w:color="auto" w:fill="EEECE1"/>
            <w:vAlign w:val="center"/>
          </w:tcPr>
          <w:p w14:paraId="3839B4FF"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Filles</w:t>
            </w:r>
          </w:p>
        </w:tc>
        <w:tc>
          <w:tcPr>
            <w:tcW w:w="1322" w:type="dxa"/>
            <w:vMerge w:val="restart"/>
            <w:tcBorders>
              <w:top w:val="single" w:sz="4" w:space="0" w:color="auto"/>
            </w:tcBorders>
            <w:shd w:val="clear" w:color="auto" w:fill="EEECE1"/>
            <w:vAlign w:val="center"/>
          </w:tcPr>
          <w:p w14:paraId="18E15D67"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Total</w:t>
            </w:r>
          </w:p>
        </w:tc>
      </w:tr>
      <w:tr w:rsidR="00441568" w:rsidRPr="00990AB6" w14:paraId="42C186F5" w14:textId="77777777">
        <w:tc>
          <w:tcPr>
            <w:tcW w:w="1321" w:type="dxa"/>
            <w:vMerge/>
            <w:shd w:val="clear" w:color="auto" w:fill="EEECE1"/>
            <w:vAlign w:val="center"/>
          </w:tcPr>
          <w:p w14:paraId="6E25AC56" w14:textId="77777777" w:rsidR="00441568" w:rsidRPr="00990AB6" w:rsidRDefault="00441568" w:rsidP="00441568">
            <w:pPr>
              <w:spacing w:before="60" w:after="60"/>
              <w:ind w:firstLine="0"/>
              <w:jc w:val="center"/>
              <w:rPr>
                <w:rFonts w:eastAsia="Courier New" w:cs="Courier New"/>
                <w:color w:val="000000"/>
                <w:sz w:val="24"/>
                <w:lang w:eastAsia="fr-FR" w:bidi="fr-FR"/>
              </w:rPr>
            </w:pPr>
          </w:p>
        </w:tc>
        <w:tc>
          <w:tcPr>
            <w:tcW w:w="1322" w:type="dxa"/>
            <w:tcBorders>
              <w:top w:val="single" w:sz="4" w:space="0" w:color="auto"/>
            </w:tcBorders>
            <w:shd w:val="clear" w:color="auto" w:fill="EEECE1"/>
            <w:vAlign w:val="center"/>
          </w:tcPr>
          <w:p w14:paraId="36515388" w14:textId="77777777" w:rsidR="00441568" w:rsidRPr="00990AB6"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1322" w:type="dxa"/>
            <w:tcBorders>
              <w:top w:val="single" w:sz="4" w:space="0" w:color="auto"/>
            </w:tcBorders>
            <w:shd w:val="clear" w:color="auto" w:fill="EEECE1"/>
            <w:vAlign w:val="bottom"/>
          </w:tcPr>
          <w:p w14:paraId="68FE5EA6" w14:textId="77777777" w:rsidR="00441568" w:rsidRPr="00990AB6"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1321" w:type="dxa"/>
            <w:tcBorders>
              <w:top w:val="single" w:sz="4" w:space="0" w:color="auto"/>
            </w:tcBorders>
            <w:shd w:val="clear" w:color="auto" w:fill="EEECE1"/>
            <w:vAlign w:val="center"/>
          </w:tcPr>
          <w:p w14:paraId="0181E2C5" w14:textId="77777777" w:rsidR="00441568" w:rsidRPr="00990AB6"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1322" w:type="dxa"/>
            <w:tcBorders>
              <w:top w:val="single" w:sz="4" w:space="0" w:color="auto"/>
            </w:tcBorders>
            <w:shd w:val="clear" w:color="auto" w:fill="EEECE1"/>
            <w:vAlign w:val="bottom"/>
          </w:tcPr>
          <w:p w14:paraId="6EE55896" w14:textId="77777777" w:rsidR="00441568" w:rsidRPr="00990AB6"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1322" w:type="dxa"/>
            <w:vMerge/>
            <w:shd w:val="clear" w:color="auto" w:fill="EEECE1"/>
            <w:vAlign w:val="bottom"/>
          </w:tcPr>
          <w:p w14:paraId="6F845519" w14:textId="77777777" w:rsidR="00441568" w:rsidRPr="00990AB6" w:rsidRDefault="00441568" w:rsidP="00441568">
            <w:pPr>
              <w:spacing w:before="60" w:after="60"/>
              <w:ind w:firstLine="0"/>
              <w:jc w:val="center"/>
              <w:rPr>
                <w:rFonts w:eastAsia="Courier New" w:cs="Courier New"/>
                <w:color w:val="000000"/>
                <w:sz w:val="24"/>
                <w:lang w:eastAsia="fr-FR" w:bidi="fr-FR"/>
              </w:rPr>
            </w:pPr>
          </w:p>
        </w:tc>
      </w:tr>
      <w:tr w:rsidR="00441568" w:rsidRPr="00990AB6" w14:paraId="4A2B4A8A" w14:textId="77777777">
        <w:tc>
          <w:tcPr>
            <w:tcW w:w="1321" w:type="dxa"/>
            <w:tcBorders>
              <w:top w:val="single" w:sz="4" w:space="0" w:color="auto"/>
            </w:tcBorders>
            <w:shd w:val="clear" w:color="auto" w:fill="FFFFFF"/>
            <w:vAlign w:val="center"/>
          </w:tcPr>
          <w:p w14:paraId="15634DFB"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1963</w:t>
            </w:r>
          </w:p>
        </w:tc>
        <w:tc>
          <w:tcPr>
            <w:tcW w:w="1322" w:type="dxa"/>
            <w:tcBorders>
              <w:top w:val="single" w:sz="4" w:space="0" w:color="auto"/>
            </w:tcBorders>
            <w:shd w:val="clear" w:color="auto" w:fill="FFFFFF"/>
            <w:vAlign w:val="center"/>
          </w:tcPr>
          <w:p w14:paraId="1DB35C05"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501</w:t>
            </w:r>
          </w:p>
        </w:tc>
        <w:tc>
          <w:tcPr>
            <w:tcW w:w="1322" w:type="dxa"/>
            <w:tcBorders>
              <w:top w:val="single" w:sz="4" w:space="0" w:color="auto"/>
            </w:tcBorders>
            <w:shd w:val="clear" w:color="auto" w:fill="FFFFFF"/>
            <w:vAlign w:val="bottom"/>
          </w:tcPr>
          <w:p w14:paraId="04DDEA63"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62.1</w:t>
            </w:r>
          </w:p>
        </w:tc>
        <w:tc>
          <w:tcPr>
            <w:tcW w:w="1321" w:type="dxa"/>
            <w:tcBorders>
              <w:top w:val="single" w:sz="4" w:space="0" w:color="auto"/>
            </w:tcBorders>
            <w:shd w:val="clear" w:color="auto" w:fill="FFFFFF"/>
            <w:vAlign w:val="center"/>
          </w:tcPr>
          <w:p w14:paraId="50757EC7"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305</w:t>
            </w:r>
          </w:p>
        </w:tc>
        <w:tc>
          <w:tcPr>
            <w:tcW w:w="1322" w:type="dxa"/>
            <w:tcBorders>
              <w:top w:val="single" w:sz="4" w:space="0" w:color="auto"/>
            </w:tcBorders>
            <w:shd w:val="clear" w:color="auto" w:fill="FFFFFF"/>
            <w:vAlign w:val="center"/>
          </w:tcPr>
          <w:p w14:paraId="468D7594"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37.9</w:t>
            </w:r>
          </w:p>
        </w:tc>
        <w:tc>
          <w:tcPr>
            <w:tcW w:w="1322" w:type="dxa"/>
            <w:tcBorders>
              <w:top w:val="single" w:sz="4" w:space="0" w:color="auto"/>
            </w:tcBorders>
            <w:shd w:val="clear" w:color="auto" w:fill="FFFFFF"/>
            <w:vAlign w:val="bottom"/>
          </w:tcPr>
          <w:p w14:paraId="3BE48E13"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806</w:t>
            </w:r>
          </w:p>
        </w:tc>
      </w:tr>
      <w:tr w:rsidR="00441568" w:rsidRPr="00990AB6" w14:paraId="280BB463" w14:textId="77777777">
        <w:tc>
          <w:tcPr>
            <w:tcW w:w="1321" w:type="dxa"/>
            <w:shd w:val="clear" w:color="auto" w:fill="FFFFFF"/>
            <w:vAlign w:val="center"/>
          </w:tcPr>
          <w:p w14:paraId="79D76F97"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1964</w:t>
            </w:r>
          </w:p>
        </w:tc>
        <w:tc>
          <w:tcPr>
            <w:tcW w:w="1322" w:type="dxa"/>
            <w:shd w:val="clear" w:color="auto" w:fill="FFFFFF"/>
            <w:vAlign w:val="bottom"/>
          </w:tcPr>
          <w:p w14:paraId="58E0DD6E"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681</w:t>
            </w:r>
          </w:p>
        </w:tc>
        <w:tc>
          <w:tcPr>
            <w:tcW w:w="1322" w:type="dxa"/>
            <w:shd w:val="clear" w:color="auto" w:fill="FFFFFF"/>
            <w:vAlign w:val="center"/>
          </w:tcPr>
          <w:p w14:paraId="459B9C41"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69.3</w:t>
            </w:r>
          </w:p>
        </w:tc>
        <w:tc>
          <w:tcPr>
            <w:tcW w:w="1321" w:type="dxa"/>
            <w:shd w:val="clear" w:color="auto" w:fill="FFFFFF"/>
            <w:vAlign w:val="bottom"/>
          </w:tcPr>
          <w:p w14:paraId="7DC6348A"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301</w:t>
            </w:r>
          </w:p>
        </w:tc>
        <w:tc>
          <w:tcPr>
            <w:tcW w:w="1322" w:type="dxa"/>
            <w:shd w:val="clear" w:color="auto" w:fill="FFFFFF"/>
            <w:vAlign w:val="center"/>
          </w:tcPr>
          <w:p w14:paraId="37DA848D"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30.7</w:t>
            </w:r>
          </w:p>
        </w:tc>
        <w:tc>
          <w:tcPr>
            <w:tcW w:w="1322" w:type="dxa"/>
            <w:shd w:val="clear" w:color="auto" w:fill="FFFFFF"/>
            <w:vAlign w:val="bottom"/>
          </w:tcPr>
          <w:p w14:paraId="551BD6C9"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982</w:t>
            </w:r>
          </w:p>
        </w:tc>
      </w:tr>
      <w:tr w:rsidR="00441568" w:rsidRPr="00990AB6" w14:paraId="409B1731" w14:textId="77777777">
        <w:tc>
          <w:tcPr>
            <w:tcW w:w="1321" w:type="dxa"/>
            <w:shd w:val="clear" w:color="auto" w:fill="FFFFFF"/>
            <w:vAlign w:val="center"/>
          </w:tcPr>
          <w:p w14:paraId="64140BDC"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1965</w:t>
            </w:r>
          </w:p>
        </w:tc>
        <w:tc>
          <w:tcPr>
            <w:tcW w:w="1322" w:type="dxa"/>
            <w:shd w:val="clear" w:color="auto" w:fill="FFFFFF"/>
            <w:vAlign w:val="center"/>
          </w:tcPr>
          <w:p w14:paraId="7017E537"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698</w:t>
            </w:r>
          </w:p>
        </w:tc>
        <w:tc>
          <w:tcPr>
            <w:tcW w:w="1322" w:type="dxa"/>
            <w:shd w:val="clear" w:color="auto" w:fill="FFFFFF"/>
            <w:vAlign w:val="center"/>
          </w:tcPr>
          <w:p w14:paraId="5FC15734"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71.9</w:t>
            </w:r>
          </w:p>
        </w:tc>
        <w:tc>
          <w:tcPr>
            <w:tcW w:w="1321" w:type="dxa"/>
            <w:shd w:val="clear" w:color="auto" w:fill="FFFFFF"/>
            <w:vAlign w:val="center"/>
          </w:tcPr>
          <w:p w14:paraId="173B5935"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273</w:t>
            </w:r>
          </w:p>
        </w:tc>
        <w:tc>
          <w:tcPr>
            <w:tcW w:w="1322" w:type="dxa"/>
            <w:shd w:val="clear" w:color="auto" w:fill="FFFFFF"/>
            <w:vAlign w:val="center"/>
          </w:tcPr>
          <w:p w14:paraId="5ADA0EA2"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28.1</w:t>
            </w:r>
          </w:p>
        </w:tc>
        <w:tc>
          <w:tcPr>
            <w:tcW w:w="1322" w:type="dxa"/>
            <w:shd w:val="clear" w:color="auto" w:fill="FFFFFF"/>
            <w:vAlign w:val="center"/>
          </w:tcPr>
          <w:p w14:paraId="7A704885"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971</w:t>
            </w:r>
          </w:p>
        </w:tc>
      </w:tr>
      <w:tr w:rsidR="00441568" w:rsidRPr="00990AB6" w14:paraId="35A925A0" w14:textId="77777777">
        <w:tc>
          <w:tcPr>
            <w:tcW w:w="1321" w:type="dxa"/>
            <w:shd w:val="clear" w:color="auto" w:fill="FFFFFF"/>
            <w:vAlign w:val="center"/>
          </w:tcPr>
          <w:p w14:paraId="18D59CD4"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1966</w:t>
            </w:r>
          </w:p>
        </w:tc>
        <w:tc>
          <w:tcPr>
            <w:tcW w:w="1322" w:type="dxa"/>
            <w:shd w:val="clear" w:color="auto" w:fill="FFFFFF"/>
            <w:vAlign w:val="center"/>
          </w:tcPr>
          <w:p w14:paraId="55EE2551"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571</w:t>
            </w:r>
          </w:p>
        </w:tc>
        <w:tc>
          <w:tcPr>
            <w:tcW w:w="1322" w:type="dxa"/>
            <w:shd w:val="clear" w:color="auto" w:fill="FFFFFF"/>
            <w:vAlign w:val="center"/>
          </w:tcPr>
          <w:p w14:paraId="2C1A6606"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66.6</w:t>
            </w:r>
          </w:p>
        </w:tc>
        <w:tc>
          <w:tcPr>
            <w:tcW w:w="1321" w:type="dxa"/>
            <w:shd w:val="clear" w:color="auto" w:fill="FFFFFF"/>
            <w:vAlign w:val="center"/>
          </w:tcPr>
          <w:p w14:paraId="0BC8C69B"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287</w:t>
            </w:r>
          </w:p>
        </w:tc>
        <w:tc>
          <w:tcPr>
            <w:tcW w:w="1322" w:type="dxa"/>
            <w:shd w:val="clear" w:color="auto" w:fill="FFFFFF"/>
            <w:vAlign w:val="center"/>
          </w:tcPr>
          <w:p w14:paraId="3077D44B"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33.</w:t>
            </w:r>
            <w:r>
              <w:rPr>
                <w:rFonts w:eastAsia="Courier New" w:cs="Courier New"/>
                <w:color w:val="000000"/>
                <w:sz w:val="24"/>
                <w:lang w:eastAsia="fr-FR" w:bidi="fr-FR"/>
              </w:rPr>
              <w:t>4</w:t>
            </w:r>
          </w:p>
        </w:tc>
        <w:tc>
          <w:tcPr>
            <w:tcW w:w="1322" w:type="dxa"/>
            <w:shd w:val="clear" w:color="auto" w:fill="FFFFFF"/>
            <w:vAlign w:val="center"/>
          </w:tcPr>
          <w:p w14:paraId="00180CA1"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858</w:t>
            </w:r>
          </w:p>
        </w:tc>
      </w:tr>
      <w:tr w:rsidR="00441568" w:rsidRPr="00990AB6" w14:paraId="03646F12" w14:textId="77777777">
        <w:tc>
          <w:tcPr>
            <w:tcW w:w="1321" w:type="dxa"/>
            <w:shd w:val="clear" w:color="auto" w:fill="FFFFFF"/>
            <w:vAlign w:val="center"/>
          </w:tcPr>
          <w:p w14:paraId="35153A40"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1967</w:t>
            </w:r>
          </w:p>
        </w:tc>
        <w:tc>
          <w:tcPr>
            <w:tcW w:w="1322" w:type="dxa"/>
            <w:shd w:val="clear" w:color="auto" w:fill="FFFFFF"/>
            <w:vAlign w:val="center"/>
          </w:tcPr>
          <w:p w14:paraId="0A688989"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631</w:t>
            </w:r>
          </w:p>
        </w:tc>
        <w:tc>
          <w:tcPr>
            <w:tcW w:w="1322" w:type="dxa"/>
            <w:shd w:val="clear" w:color="auto" w:fill="FFFFFF"/>
            <w:vAlign w:val="center"/>
          </w:tcPr>
          <w:p w14:paraId="67710FE7"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70.9</w:t>
            </w:r>
          </w:p>
        </w:tc>
        <w:tc>
          <w:tcPr>
            <w:tcW w:w="1321" w:type="dxa"/>
            <w:shd w:val="clear" w:color="auto" w:fill="FFFFFF"/>
            <w:vAlign w:val="center"/>
          </w:tcPr>
          <w:p w14:paraId="777C0787"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258</w:t>
            </w:r>
          </w:p>
        </w:tc>
        <w:tc>
          <w:tcPr>
            <w:tcW w:w="1322" w:type="dxa"/>
            <w:shd w:val="clear" w:color="auto" w:fill="FFFFFF"/>
            <w:vAlign w:val="center"/>
          </w:tcPr>
          <w:p w14:paraId="6C39B47C"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29.1</w:t>
            </w:r>
          </w:p>
        </w:tc>
        <w:tc>
          <w:tcPr>
            <w:tcW w:w="1322" w:type="dxa"/>
            <w:shd w:val="clear" w:color="auto" w:fill="FFFFFF"/>
            <w:vAlign w:val="center"/>
          </w:tcPr>
          <w:p w14:paraId="7CCDEF5B"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889</w:t>
            </w:r>
          </w:p>
        </w:tc>
      </w:tr>
      <w:tr w:rsidR="00441568" w:rsidRPr="00990AB6" w14:paraId="53607570" w14:textId="77777777">
        <w:tc>
          <w:tcPr>
            <w:tcW w:w="1321" w:type="dxa"/>
            <w:shd w:val="clear" w:color="auto" w:fill="FFFFFF"/>
            <w:vAlign w:val="center"/>
          </w:tcPr>
          <w:p w14:paraId="3F05C681"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1968</w:t>
            </w:r>
          </w:p>
        </w:tc>
        <w:tc>
          <w:tcPr>
            <w:tcW w:w="1322" w:type="dxa"/>
            <w:shd w:val="clear" w:color="auto" w:fill="FFFFFF"/>
            <w:vAlign w:val="center"/>
          </w:tcPr>
          <w:p w14:paraId="5B9D08D8"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791</w:t>
            </w:r>
          </w:p>
        </w:tc>
        <w:tc>
          <w:tcPr>
            <w:tcW w:w="1322" w:type="dxa"/>
            <w:shd w:val="clear" w:color="auto" w:fill="FFFFFF"/>
            <w:vAlign w:val="center"/>
          </w:tcPr>
          <w:p w14:paraId="32693956"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74.8</w:t>
            </w:r>
          </w:p>
        </w:tc>
        <w:tc>
          <w:tcPr>
            <w:tcW w:w="1321" w:type="dxa"/>
            <w:shd w:val="clear" w:color="auto" w:fill="FFFFFF"/>
            <w:vAlign w:val="center"/>
          </w:tcPr>
          <w:p w14:paraId="09C95D2E"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266</w:t>
            </w:r>
          </w:p>
        </w:tc>
        <w:tc>
          <w:tcPr>
            <w:tcW w:w="1322" w:type="dxa"/>
            <w:shd w:val="clear" w:color="auto" w:fill="FFFFFF"/>
            <w:vAlign w:val="center"/>
          </w:tcPr>
          <w:p w14:paraId="0D086563"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25.2</w:t>
            </w:r>
          </w:p>
        </w:tc>
        <w:tc>
          <w:tcPr>
            <w:tcW w:w="1322" w:type="dxa"/>
            <w:shd w:val="clear" w:color="auto" w:fill="FFFFFF"/>
            <w:vAlign w:val="center"/>
          </w:tcPr>
          <w:p w14:paraId="162638DF"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1057</w:t>
            </w:r>
          </w:p>
        </w:tc>
      </w:tr>
      <w:tr w:rsidR="00441568" w:rsidRPr="00990AB6" w14:paraId="1E0F03BD" w14:textId="77777777">
        <w:tc>
          <w:tcPr>
            <w:tcW w:w="1321" w:type="dxa"/>
            <w:shd w:val="clear" w:color="auto" w:fill="FFFFFF"/>
            <w:vAlign w:val="center"/>
          </w:tcPr>
          <w:p w14:paraId="36862CE5"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1969</w:t>
            </w:r>
          </w:p>
        </w:tc>
        <w:tc>
          <w:tcPr>
            <w:tcW w:w="1322" w:type="dxa"/>
            <w:shd w:val="clear" w:color="auto" w:fill="FFFFFF"/>
            <w:vAlign w:val="center"/>
          </w:tcPr>
          <w:p w14:paraId="5475138C"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759</w:t>
            </w:r>
          </w:p>
        </w:tc>
        <w:tc>
          <w:tcPr>
            <w:tcW w:w="1322" w:type="dxa"/>
            <w:shd w:val="clear" w:color="auto" w:fill="FFFFFF"/>
            <w:vAlign w:val="center"/>
          </w:tcPr>
          <w:p w14:paraId="2A7BD134"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75.9</w:t>
            </w:r>
          </w:p>
        </w:tc>
        <w:tc>
          <w:tcPr>
            <w:tcW w:w="1321" w:type="dxa"/>
            <w:shd w:val="clear" w:color="auto" w:fill="FFFFFF"/>
            <w:vAlign w:val="center"/>
          </w:tcPr>
          <w:p w14:paraId="6B158E95"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240</w:t>
            </w:r>
          </w:p>
        </w:tc>
        <w:tc>
          <w:tcPr>
            <w:tcW w:w="1322" w:type="dxa"/>
            <w:shd w:val="clear" w:color="auto" w:fill="FFFFFF"/>
            <w:vAlign w:val="center"/>
          </w:tcPr>
          <w:p w14:paraId="350BCA0A"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24.1</w:t>
            </w:r>
          </w:p>
        </w:tc>
        <w:tc>
          <w:tcPr>
            <w:tcW w:w="1322" w:type="dxa"/>
            <w:shd w:val="clear" w:color="auto" w:fill="FFFFFF"/>
            <w:vAlign w:val="center"/>
          </w:tcPr>
          <w:p w14:paraId="2052A84B"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999</w:t>
            </w:r>
          </w:p>
        </w:tc>
      </w:tr>
      <w:tr w:rsidR="00441568" w:rsidRPr="00990AB6" w14:paraId="0AB8477C" w14:textId="77777777">
        <w:tc>
          <w:tcPr>
            <w:tcW w:w="1321" w:type="dxa"/>
            <w:shd w:val="clear" w:color="auto" w:fill="FFFFFF"/>
            <w:vAlign w:val="center"/>
          </w:tcPr>
          <w:p w14:paraId="410F2FDE"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1970</w:t>
            </w:r>
          </w:p>
        </w:tc>
        <w:tc>
          <w:tcPr>
            <w:tcW w:w="1322" w:type="dxa"/>
            <w:shd w:val="clear" w:color="auto" w:fill="FFFFFF"/>
            <w:vAlign w:val="center"/>
          </w:tcPr>
          <w:p w14:paraId="7EAC390D"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741</w:t>
            </w:r>
          </w:p>
        </w:tc>
        <w:tc>
          <w:tcPr>
            <w:tcW w:w="1322" w:type="dxa"/>
            <w:shd w:val="clear" w:color="auto" w:fill="FFFFFF"/>
            <w:vAlign w:val="center"/>
          </w:tcPr>
          <w:p w14:paraId="3015AD05"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72.0</w:t>
            </w:r>
          </w:p>
        </w:tc>
        <w:tc>
          <w:tcPr>
            <w:tcW w:w="1321" w:type="dxa"/>
            <w:shd w:val="clear" w:color="auto" w:fill="FFFFFF"/>
            <w:vAlign w:val="center"/>
          </w:tcPr>
          <w:p w14:paraId="4A9B780D"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288</w:t>
            </w:r>
          </w:p>
        </w:tc>
        <w:tc>
          <w:tcPr>
            <w:tcW w:w="1322" w:type="dxa"/>
            <w:shd w:val="clear" w:color="auto" w:fill="FFFFFF"/>
            <w:vAlign w:val="center"/>
          </w:tcPr>
          <w:p w14:paraId="49595F64"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28.0</w:t>
            </w:r>
          </w:p>
        </w:tc>
        <w:tc>
          <w:tcPr>
            <w:tcW w:w="1322" w:type="dxa"/>
            <w:shd w:val="clear" w:color="auto" w:fill="FFFFFF"/>
            <w:vAlign w:val="center"/>
          </w:tcPr>
          <w:p w14:paraId="04AD62E9"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1029</w:t>
            </w:r>
          </w:p>
        </w:tc>
      </w:tr>
      <w:tr w:rsidR="00441568" w:rsidRPr="00990AB6" w14:paraId="366BD230" w14:textId="77777777">
        <w:tc>
          <w:tcPr>
            <w:tcW w:w="1321" w:type="dxa"/>
            <w:shd w:val="clear" w:color="auto" w:fill="FFFFFF"/>
            <w:vAlign w:val="center"/>
          </w:tcPr>
          <w:p w14:paraId="5A9B146C"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1971</w:t>
            </w:r>
          </w:p>
        </w:tc>
        <w:tc>
          <w:tcPr>
            <w:tcW w:w="1322" w:type="dxa"/>
            <w:shd w:val="clear" w:color="auto" w:fill="FFFFFF"/>
            <w:vAlign w:val="center"/>
          </w:tcPr>
          <w:p w14:paraId="0A6B4BCE"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654</w:t>
            </w:r>
          </w:p>
        </w:tc>
        <w:tc>
          <w:tcPr>
            <w:tcW w:w="1322" w:type="dxa"/>
            <w:shd w:val="clear" w:color="auto" w:fill="FFFFFF"/>
            <w:vAlign w:val="center"/>
          </w:tcPr>
          <w:p w14:paraId="5147C5C6"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58.9</w:t>
            </w:r>
          </w:p>
        </w:tc>
        <w:tc>
          <w:tcPr>
            <w:tcW w:w="1321" w:type="dxa"/>
            <w:shd w:val="clear" w:color="auto" w:fill="FFFFFF"/>
            <w:vAlign w:val="center"/>
          </w:tcPr>
          <w:p w14:paraId="497B0FA6"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457</w:t>
            </w:r>
          </w:p>
        </w:tc>
        <w:tc>
          <w:tcPr>
            <w:tcW w:w="1322" w:type="dxa"/>
            <w:shd w:val="clear" w:color="auto" w:fill="FFFFFF"/>
            <w:vAlign w:val="center"/>
          </w:tcPr>
          <w:p w14:paraId="11144187"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41.2</w:t>
            </w:r>
          </w:p>
        </w:tc>
        <w:tc>
          <w:tcPr>
            <w:tcW w:w="1322" w:type="dxa"/>
            <w:shd w:val="clear" w:color="auto" w:fill="FFFFFF"/>
            <w:vAlign w:val="center"/>
          </w:tcPr>
          <w:p w14:paraId="512292F0"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1111</w:t>
            </w:r>
          </w:p>
        </w:tc>
      </w:tr>
      <w:tr w:rsidR="00441568" w:rsidRPr="00990AB6" w14:paraId="10EFE2D2" w14:textId="77777777">
        <w:tc>
          <w:tcPr>
            <w:tcW w:w="1321" w:type="dxa"/>
            <w:shd w:val="clear" w:color="auto" w:fill="FFFFFF"/>
            <w:vAlign w:val="center"/>
          </w:tcPr>
          <w:p w14:paraId="616B3C79"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1972</w:t>
            </w:r>
          </w:p>
        </w:tc>
        <w:tc>
          <w:tcPr>
            <w:tcW w:w="1322" w:type="dxa"/>
            <w:shd w:val="clear" w:color="auto" w:fill="FFFFFF"/>
            <w:vAlign w:val="center"/>
          </w:tcPr>
          <w:p w14:paraId="69FBE145"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678</w:t>
            </w:r>
          </w:p>
        </w:tc>
        <w:tc>
          <w:tcPr>
            <w:tcW w:w="1322" w:type="dxa"/>
            <w:shd w:val="clear" w:color="auto" w:fill="FFFFFF"/>
            <w:vAlign w:val="center"/>
          </w:tcPr>
          <w:p w14:paraId="7EFE02CF"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56.5</w:t>
            </w:r>
          </w:p>
        </w:tc>
        <w:tc>
          <w:tcPr>
            <w:tcW w:w="1321" w:type="dxa"/>
            <w:shd w:val="clear" w:color="auto" w:fill="FFFFFF"/>
            <w:vAlign w:val="center"/>
          </w:tcPr>
          <w:p w14:paraId="71BEAADE"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523</w:t>
            </w:r>
          </w:p>
        </w:tc>
        <w:tc>
          <w:tcPr>
            <w:tcW w:w="1322" w:type="dxa"/>
            <w:shd w:val="clear" w:color="auto" w:fill="FFFFFF"/>
            <w:vAlign w:val="center"/>
          </w:tcPr>
          <w:p w14:paraId="3AAE079A"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43.5</w:t>
            </w:r>
          </w:p>
        </w:tc>
        <w:tc>
          <w:tcPr>
            <w:tcW w:w="1322" w:type="dxa"/>
            <w:shd w:val="clear" w:color="auto" w:fill="FFFFFF"/>
            <w:vAlign w:val="center"/>
          </w:tcPr>
          <w:p w14:paraId="416669A6"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1201</w:t>
            </w:r>
          </w:p>
        </w:tc>
      </w:tr>
      <w:tr w:rsidR="00441568" w:rsidRPr="00990AB6" w14:paraId="20F9FFAD" w14:textId="77777777">
        <w:tc>
          <w:tcPr>
            <w:tcW w:w="1321" w:type="dxa"/>
            <w:tcBorders>
              <w:bottom w:val="single" w:sz="4" w:space="0" w:color="auto"/>
            </w:tcBorders>
            <w:shd w:val="clear" w:color="auto" w:fill="FFFFFF"/>
            <w:vAlign w:val="center"/>
          </w:tcPr>
          <w:p w14:paraId="5DDD39C6"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1973</w:t>
            </w:r>
          </w:p>
        </w:tc>
        <w:tc>
          <w:tcPr>
            <w:tcW w:w="1322" w:type="dxa"/>
            <w:tcBorders>
              <w:bottom w:val="single" w:sz="4" w:space="0" w:color="auto"/>
            </w:tcBorders>
            <w:shd w:val="clear" w:color="auto" w:fill="FFFFFF"/>
            <w:vAlign w:val="center"/>
          </w:tcPr>
          <w:p w14:paraId="0AFE5692"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632</w:t>
            </w:r>
          </w:p>
        </w:tc>
        <w:tc>
          <w:tcPr>
            <w:tcW w:w="1322" w:type="dxa"/>
            <w:tcBorders>
              <w:bottom w:val="single" w:sz="4" w:space="0" w:color="auto"/>
            </w:tcBorders>
            <w:shd w:val="clear" w:color="auto" w:fill="FFFFFF"/>
            <w:vAlign w:val="center"/>
          </w:tcPr>
          <w:p w14:paraId="5A4BD942"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47.7</w:t>
            </w:r>
          </w:p>
        </w:tc>
        <w:tc>
          <w:tcPr>
            <w:tcW w:w="1321" w:type="dxa"/>
            <w:tcBorders>
              <w:bottom w:val="single" w:sz="4" w:space="0" w:color="auto"/>
            </w:tcBorders>
            <w:shd w:val="clear" w:color="auto" w:fill="FFFFFF"/>
            <w:vAlign w:val="center"/>
          </w:tcPr>
          <w:p w14:paraId="2ADA97FD"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694</w:t>
            </w:r>
          </w:p>
        </w:tc>
        <w:tc>
          <w:tcPr>
            <w:tcW w:w="1322" w:type="dxa"/>
            <w:tcBorders>
              <w:bottom w:val="single" w:sz="4" w:space="0" w:color="auto"/>
            </w:tcBorders>
            <w:shd w:val="clear" w:color="auto" w:fill="FFFFFF"/>
            <w:vAlign w:val="center"/>
          </w:tcPr>
          <w:p w14:paraId="1F0584AD" w14:textId="77777777" w:rsidR="00441568" w:rsidRPr="00990AB6" w:rsidRDefault="00441568" w:rsidP="00441568">
            <w:pPr>
              <w:spacing w:before="60" w:after="60"/>
              <w:ind w:firstLine="0"/>
              <w:jc w:val="center"/>
              <w:rPr>
                <w:sz w:val="24"/>
              </w:rPr>
            </w:pPr>
            <w:r w:rsidRPr="00990AB6">
              <w:rPr>
                <w:rFonts w:eastAsia="Courier New" w:cs="Courier New"/>
                <w:color w:val="000000"/>
                <w:sz w:val="24"/>
                <w:lang w:eastAsia="fr-FR" w:bidi="fr-FR"/>
              </w:rPr>
              <w:t>52.3</w:t>
            </w:r>
          </w:p>
        </w:tc>
        <w:tc>
          <w:tcPr>
            <w:tcW w:w="1322" w:type="dxa"/>
            <w:tcBorders>
              <w:bottom w:val="single" w:sz="4" w:space="0" w:color="auto"/>
            </w:tcBorders>
            <w:shd w:val="clear" w:color="auto" w:fill="FFFFFF"/>
            <w:vAlign w:val="center"/>
          </w:tcPr>
          <w:p w14:paraId="31BFAA6E" w14:textId="77777777" w:rsidR="00441568" w:rsidRPr="00990AB6" w:rsidRDefault="00441568" w:rsidP="00441568">
            <w:pPr>
              <w:spacing w:before="60" w:after="60"/>
              <w:ind w:right="440" w:firstLine="0"/>
              <w:jc w:val="right"/>
              <w:rPr>
                <w:sz w:val="24"/>
              </w:rPr>
            </w:pPr>
            <w:r w:rsidRPr="00990AB6">
              <w:rPr>
                <w:rFonts w:eastAsia="Courier New" w:cs="Courier New"/>
                <w:color w:val="000000"/>
                <w:sz w:val="24"/>
                <w:lang w:eastAsia="fr-FR" w:bidi="fr-FR"/>
              </w:rPr>
              <w:t>1326</w:t>
            </w:r>
          </w:p>
        </w:tc>
      </w:tr>
    </w:tbl>
    <w:p w14:paraId="31D24ECA" w14:textId="77777777" w:rsidR="00441568" w:rsidRPr="00990AB6" w:rsidRDefault="00441568" w:rsidP="00441568">
      <w:pPr>
        <w:spacing w:before="60" w:after="60"/>
        <w:ind w:firstLine="0"/>
        <w:jc w:val="both"/>
        <w:rPr>
          <w:sz w:val="24"/>
          <w:szCs w:val="2"/>
        </w:rPr>
      </w:pPr>
    </w:p>
    <w:p w14:paraId="6C256509" w14:textId="77777777" w:rsidR="00441568" w:rsidRPr="00990AB6" w:rsidRDefault="00441568" w:rsidP="00441568">
      <w:pPr>
        <w:spacing w:before="60" w:after="60"/>
        <w:ind w:left="900" w:hanging="900"/>
        <w:jc w:val="both"/>
        <w:rPr>
          <w:sz w:val="24"/>
        </w:rPr>
      </w:pPr>
      <w:r w:rsidRPr="00990AB6">
        <w:rPr>
          <w:rFonts w:eastAsia="Courier New" w:cs="Courier New"/>
          <w:color w:val="000000"/>
          <w:sz w:val="24"/>
          <w:lang w:eastAsia="fr-FR" w:bidi="fr-FR"/>
        </w:rPr>
        <w:t>Source :</w:t>
      </w:r>
      <w:r>
        <w:rPr>
          <w:rFonts w:eastAsia="Courier New" w:cs="Courier New"/>
          <w:color w:val="000000"/>
          <w:sz w:val="24"/>
          <w:lang w:eastAsia="fr-FR" w:bidi="fr-FR"/>
        </w:rPr>
        <w:tab/>
        <w:t>É</w:t>
      </w:r>
      <w:r w:rsidRPr="00990AB6">
        <w:rPr>
          <w:rFonts w:eastAsia="Courier New" w:cs="Courier New"/>
          <w:color w:val="000000"/>
          <w:sz w:val="24"/>
          <w:lang w:eastAsia="fr-FR" w:bidi="fr-FR"/>
        </w:rPr>
        <w:t>tablissements de protection de la jeunesse, Statistique Canada.</w:t>
      </w:r>
    </w:p>
    <w:p w14:paraId="71A1F950" w14:textId="77777777" w:rsidR="00441568" w:rsidRPr="00990AB6" w:rsidRDefault="00441568" w:rsidP="00441568">
      <w:pPr>
        <w:spacing w:before="60" w:after="60"/>
        <w:ind w:left="900" w:hanging="900"/>
        <w:jc w:val="both"/>
        <w:rPr>
          <w:sz w:val="24"/>
        </w:rPr>
      </w:pPr>
      <w:r w:rsidRPr="00990AB6">
        <w:rPr>
          <w:rFonts w:eastAsia="Courier New" w:cs="Courier New"/>
          <w:color w:val="000000"/>
          <w:sz w:val="24"/>
          <w:lang w:eastAsia="fr-FR" w:bidi="fr-FR"/>
        </w:rPr>
        <w:t>Note :</w:t>
      </w:r>
      <w:r w:rsidRPr="00990AB6">
        <w:rPr>
          <w:rFonts w:eastAsia="Courier New" w:cs="Courier New"/>
          <w:color w:val="000000"/>
          <w:sz w:val="24"/>
          <w:lang w:eastAsia="fr-FR" w:bidi="fr-FR"/>
        </w:rPr>
        <w:tab/>
        <w:t>Ce</w:t>
      </w:r>
      <w:r>
        <w:rPr>
          <w:rFonts w:eastAsia="Courier New" w:cs="Courier New"/>
          <w:color w:val="000000"/>
          <w:sz w:val="24"/>
          <w:lang w:eastAsia="fr-FR" w:bidi="fr-FR"/>
        </w:rPr>
        <w:t xml:space="preserve"> </w:t>
      </w:r>
      <w:r w:rsidRPr="00990AB6">
        <w:rPr>
          <w:rFonts w:eastAsia="Courier New" w:cs="Courier New"/>
          <w:color w:val="000000"/>
          <w:sz w:val="24"/>
          <w:lang w:eastAsia="fr-FR" w:bidi="fr-FR"/>
        </w:rPr>
        <w:t>tableau comprend en plus des cas de délinquance, de protection</w:t>
      </w:r>
      <w:r>
        <w:rPr>
          <w:rFonts w:eastAsia="Courier New" w:cs="Courier New"/>
          <w:color w:val="000000"/>
          <w:sz w:val="24"/>
          <w:lang w:eastAsia="fr-FR" w:bidi="fr-FR"/>
        </w:rPr>
        <w:t xml:space="preserve"> </w:t>
      </w:r>
      <w:r w:rsidRPr="00990AB6">
        <w:rPr>
          <w:rFonts w:eastAsia="Courier New" w:cs="Courier New"/>
          <w:color w:val="000000"/>
          <w:sz w:val="24"/>
          <w:lang w:eastAsia="fr-FR" w:bidi="fr-FR"/>
        </w:rPr>
        <w:t>et de retour de placement, les cas des sujets placés à la demande des parents ou des tuteurs ainsi que des cas placés sous la rubrique "autres”, contra</w:t>
      </w:r>
      <w:r w:rsidRPr="00990AB6">
        <w:rPr>
          <w:rFonts w:eastAsia="Courier New" w:cs="Courier New"/>
          <w:color w:val="000000"/>
          <w:sz w:val="24"/>
          <w:lang w:eastAsia="fr-FR" w:bidi="fr-FR"/>
        </w:rPr>
        <w:t>i</w:t>
      </w:r>
      <w:r w:rsidRPr="00990AB6">
        <w:rPr>
          <w:rFonts w:eastAsia="Courier New" w:cs="Courier New"/>
          <w:color w:val="000000"/>
          <w:sz w:val="24"/>
          <w:lang w:eastAsia="fr-FR" w:bidi="fr-FR"/>
        </w:rPr>
        <w:t>rement au tableau précédent qui ne présente que les trois premières cat</w:t>
      </w:r>
      <w:r w:rsidRPr="00990AB6">
        <w:rPr>
          <w:rFonts w:eastAsia="Courier New" w:cs="Courier New"/>
          <w:color w:val="000000"/>
          <w:sz w:val="24"/>
          <w:lang w:eastAsia="fr-FR" w:bidi="fr-FR"/>
        </w:rPr>
        <w:t>é</w:t>
      </w:r>
      <w:r w:rsidRPr="00990AB6">
        <w:rPr>
          <w:rFonts w:eastAsia="Courier New" w:cs="Courier New"/>
          <w:color w:val="000000"/>
          <w:sz w:val="24"/>
          <w:lang w:eastAsia="fr-FR" w:bidi="fr-FR"/>
        </w:rPr>
        <w:t>gories de cas.</w:t>
      </w:r>
    </w:p>
    <w:p w14:paraId="6DE65364" w14:textId="77777777" w:rsidR="00441568" w:rsidRDefault="00441568" w:rsidP="00441568">
      <w:pPr>
        <w:spacing w:before="120" w:after="120"/>
        <w:ind w:firstLine="0"/>
        <w:jc w:val="both"/>
      </w:pPr>
    </w:p>
    <w:p w14:paraId="381A21BC" w14:textId="77777777" w:rsidR="00441568" w:rsidRDefault="00441568" w:rsidP="00441568">
      <w:pPr>
        <w:spacing w:before="120" w:after="120"/>
        <w:ind w:firstLine="0"/>
        <w:jc w:val="both"/>
      </w:pPr>
    </w:p>
    <w:p w14:paraId="5D8CED41" w14:textId="77777777" w:rsidR="00441568" w:rsidRPr="00376716" w:rsidRDefault="00441568" w:rsidP="00441568">
      <w:pPr>
        <w:spacing w:before="120" w:after="120"/>
        <w:ind w:firstLine="0"/>
        <w:jc w:val="both"/>
      </w:pPr>
      <w:r>
        <w:t>[</w:t>
      </w:r>
      <w:r w:rsidRPr="00376716">
        <w:rPr>
          <w:rFonts w:eastAsia="Courier New" w:cs="Courier New"/>
          <w:color w:val="000000"/>
          <w:lang w:eastAsia="fr-FR" w:bidi="fr-FR"/>
        </w:rPr>
        <w:t>127</w:t>
      </w:r>
      <w:r>
        <w:rPr>
          <w:rFonts w:eastAsia="Courier New" w:cs="Courier New"/>
          <w:color w:val="000000"/>
          <w:lang w:eastAsia="fr-FR" w:bidi="fr-FR"/>
        </w:rPr>
        <w:t>]</w:t>
      </w:r>
    </w:p>
    <w:p w14:paraId="0276CD27"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eu à décider de la mesure (tableau 16). Cette même situation n’est vraie que pour trois garçons sur dix ! Le tableau 16 nous montre que si la proportion des cas de délinquance tend à diminuer pour les filles d’une façon assez sensible, cette tendance n’est pas aussi manifeste pour les garçons. La proportion des cas de protection par ailleurs a diminué pour les garçons (55/6 en 1963 contre 30% en 1973) alors qu’elle a augmenté pour les filles (75.5/6 en 1963 contre 86$ en 1973)</w:t>
      </w:r>
      <w:r>
        <w:rPr>
          <w:rFonts w:eastAsia="Courier New" w:cs="Courier New"/>
          <w:color w:val="000000"/>
          <w:lang w:eastAsia="fr-FR" w:bidi="fr-FR"/>
        </w:rPr>
        <w:t>.</w:t>
      </w:r>
    </w:p>
    <w:p w14:paraId="22A91248" w14:textId="77777777" w:rsidR="00441568" w:rsidRPr="00376716" w:rsidRDefault="00441568" w:rsidP="00441568">
      <w:pPr>
        <w:spacing w:before="120" w:after="120"/>
        <w:jc w:val="both"/>
      </w:pPr>
      <w:r w:rsidRPr="00376716">
        <w:rPr>
          <w:rFonts w:eastAsia="Courier New" w:cs="Courier New"/>
          <w:color w:val="000000"/>
          <w:lang w:eastAsia="fr-FR" w:bidi="fr-FR"/>
        </w:rPr>
        <w:t>Une évaluati</w:t>
      </w:r>
      <w:r>
        <w:rPr>
          <w:rFonts w:eastAsia="Courier New" w:cs="Courier New"/>
          <w:color w:val="000000"/>
          <w:lang w:eastAsia="fr-FR" w:bidi="fr-FR"/>
        </w:rPr>
        <w:t>on réalisée en juin 1975 sur 90%</w:t>
      </w:r>
      <w:r w:rsidRPr="00376716">
        <w:rPr>
          <w:rFonts w:eastAsia="Courier New" w:cs="Courier New"/>
          <w:color w:val="000000"/>
          <w:lang w:eastAsia="fr-FR" w:bidi="fr-FR"/>
        </w:rPr>
        <w:t xml:space="preserve"> des centres d'accueil au Québec a fait ressortir que les filles sont le plus souvent placées par le tribunal (tableau</w:t>
      </w:r>
      <w:r>
        <w:rPr>
          <w:rFonts w:eastAsia="Courier New" w:cs="Courier New"/>
          <w:color w:val="000000"/>
          <w:lang w:eastAsia="fr-FR" w:bidi="fr-FR"/>
        </w:rPr>
        <w:t> </w:t>
      </w:r>
      <w:r w:rsidRPr="00376716">
        <w:rPr>
          <w:rFonts w:eastAsia="Courier New" w:cs="Courier New"/>
          <w:color w:val="000000"/>
          <w:lang w:eastAsia="fr-FR" w:bidi="fr-FR"/>
        </w:rPr>
        <w:t>17) et que le motif invoqué par ce dernier est le plus souvent l’article</w:t>
      </w:r>
      <w:r>
        <w:rPr>
          <w:rFonts w:eastAsia="Courier New" w:cs="Courier New"/>
          <w:color w:val="000000"/>
          <w:lang w:eastAsia="fr-FR" w:bidi="fr-FR"/>
        </w:rPr>
        <w:t> </w:t>
      </w:r>
      <w:r w:rsidRPr="00376716">
        <w:rPr>
          <w:rFonts w:eastAsia="Courier New" w:cs="Courier New"/>
          <w:color w:val="000000"/>
          <w:lang w:eastAsia="fr-FR" w:bidi="fr-FR"/>
        </w:rPr>
        <w:t>15 de l'ancienne loi de la protection de la jeune</w:t>
      </w:r>
      <w:r w:rsidRPr="00376716">
        <w:rPr>
          <w:rFonts w:eastAsia="Courier New" w:cs="Courier New"/>
          <w:color w:val="000000"/>
          <w:lang w:eastAsia="fr-FR" w:bidi="fr-FR"/>
        </w:rPr>
        <w:t>s</w:t>
      </w:r>
      <w:r w:rsidRPr="00376716">
        <w:rPr>
          <w:rFonts w:eastAsia="Courier New" w:cs="Courier New"/>
          <w:color w:val="000000"/>
          <w:lang w:eastAsia="fr-FR" w:bidi="fr-FR"/>
        </w:rPr>
        <w:t>se (tableau</w:t>
      </w:r>
      <w:r>
        <w:rPr>
          <w:rFonts w:eastAsia="Courier New" w:cs="Courier New"/>
          <w:color w:val="000000"/>
          <w:lang w:eastAsia="fr-FR" w:bidi="fr-FR"/>
        </w:rPr>
        <w:t> </w:t>
      </w:r>
      <w:r w:rsidRPr="00376716">
        <w:rPr>
          <w:rFonts w:eastAsia="Courier New" w:cs="Courier New"/>
          <w:color w:val="000000"/>
          <w:lang w:eastAsia="fr-FR" w:bidi="fr-FR"/>
        </w:rPr>
        <w:t>18)</w:t>
      </w:r>
      <w:r>
        <w:rPr>
          <w:rFonts w:eastAsia="Courier New" w:cs="Courier New"/>
          <w:color w:val="000000"/>
          <w:lang w:eastAsia="fr-FR" w:bidi="fr-FR"/>
        </w:rPr>
        <w:t> </w:t>
      </w:r>
      <w:r>
        <w:rPr>
          <w:rStyle w:val="Appelnotedebasdep"/>
          <w:rFonts w:eastAsia="Courier New" w:cs="Courier New"/>
        </w:rPr>
        <w:footnoteReference w:id="56"/>
      </w:r>
      <w:r>
        <w:rPr>
          <w:rFonts w:eastAsia="Courier New" w:cs="Courier New"/>
          <w:color w:val="000000"/>
          <w:lang w:eastAsia="fr-FR" w:bidi="fr-FR"/>
        </w:rPr>
        <w:t>. En effet, près de 62%</w:t>
      </w:r>
      <w:r w:rsidRPr="00376716">
        <w:rPr>
          <w:rFonts w:eastAsia="Courier New" w:cs="Courier New"/>
          <w:color w:val="000000"/>
          <w:lang w:eastAsia="fr-FR" w:bidi="fr-FR"/>
        </w:rPr>
        <w:t xml:space="preserve"> des placements féminins sont le fait du tribunal contre 52% pour les placements masculins. En o</w:t>
      </w:r>
      <w:r w:rsidRPr="00376716">
        <w:rPr>
          <w:rFonts w:eastAsia="Courier New" w:cs="Courier New"/>
          <w:color w:val="000000"/>
          <w:lang w:eastAsia="fr-FR" w:bidi="fr-FR"/>
        </w:rPr>
        <w:t>u</w:t>
      </w:r>
      <w:r w:rsidRPr="00376716">
        <w:rPr>
          <w:rFonts w:eastAsia="Courier New" w:cs="Courier New"/>
          <w:color w:val="000000"/>
          <w:lang w:eastAsia="fr-FR" w:bidi="fr-FR"/>
        </w:rPr>
        <w:t>tre, 90</w:t>
      </w:r>
      <w:r>
        <w:rPr>
          <w:rFonts w:eastAsia="Courier New" w:cs="Courier New"/>
          <w:color w:val="000000"/>
          <w:lang w:eastAsia="fr-FR" w:bidi="fr-FR"/>
        </w:rPr>
        <w:t>%</w:t>
      </w:r>
      <w:r w:rsidRPr="00376716">
        <w:rPr>
          <w:rFonts w:eastAsia="Courier New" w:cs="Courier New"/>
          <w:color w:val="000000"/>
          <w:lang w:eastAsia="fr-FR" w:bidi="fr-FR"/>
        </w:rPr>
        <w:t xml:space="preserve"> des filles placées par le tribunal le sont en vertu de l’article 15 contre 62</w:t>
      </w:r>
      <w:r>
        <w:rPr>
          <w:rFonts w:eastAsia="Courier New" w:cs="Courier New"/>
          <w:color w:val="000000"/>
          <w:lang w:eastAsia="fr-FR" w:bidi="fr-FR"/>
        </w:rPr>
        <w:t>%</w:t>
      </w:r>
      <w:r w:rsidRPr="00376716">
        <w:rPr>
          <w:rFonts w:eastAsia="Courier New" w:cs="Courier New"/>
          <w:color w:val="000000"/>
          <w:lang w:eastAsia="fr-FR" w:bidi="fr-FR"/>
        </w:rPr>
        <w:t xml:space="preserve"> pour les garçons.</w:t>
      </w:r>
    </w:p>
    <w:p w14:paraId="4B2F2814" w14:textId="77777777" w:rsidR="00441568" w:rsidRPr="00376716" w:rsidRDefault="00441568" w:rsidP="00441568">
      <w:pPr>
        <w:spacing w:before="120" w:after="120"/>
        <w:jc w:val="both"/>
      </w:pPr>
      <w:r w:rsidRPr="00376716">
        <w:rPr>
          <w:rFonts w:eastAsia="Courier New" w:cs="Courier New"/>
          <w:color w:val="000000"/>
          <w:lang w:eastAsia="fr-FR" w:bidi="fr-FR"/>
        </w:rPr>
        <w:t>Pour les filles placées par le tribunal, à peine 17.3</w:t>
      </w:r>
      <w:r>
        <w:rPr>
          <w:rFonts w:eastAsia="Courier New" w:cs="Courier New"/>
          <w:color w:val="000000"/>
          <w:lang w:eastAsia="fr-FR" w:bidi="fr-FR"/>
        </w:rPr>
        <w:t>%</w:t>
      </w:r>
      <w:r w:rsidRPr="00376716">
        <w:rPr>
          <w:rFonts w:eastAsia="Courier New" w:cs="Courier New"/>
          <w:color w:val="000000"/>
          <w:lang w:eastAsia="fr-FR" w:bidi="fr-FR"/>
        </w:rPr>
        <w:t xml:space="preserve"> d'entre elles le sont pour un délit et ce pourcentage tombe à 2.5</w:t>
      </w:r>
      <w:r>
        <w:rPr>
          <w:rFonts w:eastAsia="Courier New" w:cs="Courier New"/>
          <w:color w:val="000000"/>
          <w:lang w:eastAsia="fr-FR" w:bidi="fr-FR"/>
        </w:rPr>
        <w:t>%</w:t>
      </w:r>
      <w:r w:rsidRPr="00376716">
        <w:rPr>
          <w:rFonts w:eastAsia="Courier New" w:cs="Courier New"/>
          <w:color w:val="000000"/>
          <w:lang w:eastAsia="fr-FR" w:bidi="fr-FR"/>
        </w:rPr>
        <w:t xml:space="preserve"> quand le placement survient sur l’initiative d’une agence sociale. Chez les garçons, 33</w:t>
      </w:r>
      <w:r>
        <w:rPr>
          <w:rFonts w:eastAsia="Courier New" w:cs="Courier New"/>
          <w:color w:val="000000"/>
          <w:lang w:eastAsia="fr-FR" w:bidi="fr-FR"/>
        </w:rPr>
        <w:t>.</w:t>
      </w:r>
      <w:r w:rsidRPr="00376716">
        <w:rPr>
          <w:rFonts w:eastAsia="Courier New" w:cs="Courier New"/>
          <w:color w:val="000000"/>
          <w:lang w:eastAsia="fr-FR" w:bidi="fr-FR"/>
        </w:rPr>
        <w:t>5</w:t>
      </w:r>
      <w:r>
        <w:rPr>
          <w:rFonts w:eastAsia="Courier New" w:cs="Courier New"/>
          <w:color w:val="000000"/>
          <w:lang w:eastAsia="fr-FR" w:bidi="fr-FR"/>
        </w:rPr>
        <w:t>%</w:t>
      </w:r>
      <w:r w:rsidRPr="00376716">
        <w:rPr>
          <w:rFonts w:eastAsia="Courier New" w:cs="Courier New"/>
          <w:color w:val="000000"/>
          <w:lang w:eastAsia="fr-FR" w:bidi="fr-FR"/>
        </w:rPr>
        <w:t xml:space="preserve"> des placements par le tribunal se fondent sur un délit et ce chiffre est de 3.1</w:t>
      </w:r>
      <w:r>
        <w:rPr>
          <w:rFonts w:eastAsia="Courier New" w:cs="Courier New"/>
          <w:color w:val="000000"/>
          <w:lang w:eastAsia="fr-FR" w:bidi="fr-FR"/>
        </w:rPr>
        <w:t>%</w:t>
      </w:r>
      <w:r w:rsidRPr="00376716">
        <w:rPr>
          <w:rFonts w:eastAsia="Courier New" w:cs="Courier New"/>
          <w:color w:val="000000"/>
          <w:lang w:eastAsia="fr-FR" w:bidi="fr-FR"/>
        </w:rPr>
        <w:t xml:space="preserve"> quand il s’agit des décisions d’une agence (tableaux</w:t>
      </w:r>
      <w:r>
        <w:rPr>
          <w:rFonts w:eastAsia="Courier New" w:cs="Courier New"/>
          <w:color w:val="000000"/>
          <w:lang w:eastAsia="fr-FR" w:bidi="fr-FR"/>
        </w:rPr>
        <w:t> </w:t>
      </w:r>
      <w:r w:rsidRPr="00376716">
        <w:rPr>
          <w:rFonts w:eastAsia="Courier New" w:cs="Courier New"/>
          <w:color w:val="000000"/>
          <w:lang w:eastAsia="fr-FR" w:bidi="fr-FR"/>
        </w:rPr>
        <w:t>19 et 20). On observera en dernier lieu que dans un cas comme dans l'autre (tribunal ou agence), on attribue plus souvent de problèmes familiaux aux filles qu'on ne le fait aux garçons. Les troubles de comportement sont plus fréquents chez les filles lorsqu’elles sont envoyées en inst</w:t>
      </w:r>
      <w:r w:rsidRPr="00376716">
        <w:rPr>
          <w:rFonts w:eastAsia="Courier New" w:cs="Courier New"/>
          <w:color w:val="000000"/>
          <w:lang w:eastAsia="fr-FR" w:bidi="fr-FR"/>
        </w:rPr>
        <w:t>i</w:t>
      </w:r>
      <w:r w:rsidRPr="00376716">
        <w:rPr>
          <w:rFonts w:eastAsia="Courier New" w:cs="Courier New"/>
          <w:color w:val="000000"/>
          <w:lang w:eastAsia="fr-FR" w:bidi="fr-FR"/>
        </w:rPr>
        <w:t>tution par le tribunal et plus fréquents chez les garçons lorsqu'ils sont placés par une agence.</w:t>
      </w:r>
    </w:p>
    <w:p w14:paraId="6B216287"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En définitive, il ressort très clairement de toutes ces données que les filles et les garçons ne se retrouvent pas en institution pour les mêmes raisons. En fait, nous pourrions parler des établissements de protection pour jeunes filles versus les établissements "de délinqua</w:t>
      </w:r>
      <w:r w:rsidRPr="00376716">
        <w:rPr>
          <w:rFonts w:eastAsia="Courier New" w:cs="Courier New"/>
          <w:color w:val="000000"/>
          <w:lang w:eastAsia="fr-FR" w:bidi="fr-FR"/>
        </w:rPr>
        <w:t>n</w:t>
      </w:r>
      <w:r w:rsidRPr="00376716">
        <w:rPr>
          <w:rFonts w:eastAsia="Courier New" w:cs="Courier New"/>
          <w:color w:val="000000"/>
          <w:lang w:eastAsia="fr-FR" w:bidi="fr-FR"/>
        </w:rPr>
        <w:t xml:space="preserve">ce" pour les garçons. Bien que les filles soient moins délinquantes que les </w:t>
      </w:r>
    </w:p>
    <w:p w14:paraId="7ACDB805" w14:textId="77777777" w:rsidR="00441568" w:rsidRPr="00376716" w:rsidRDefault="00441568" w:rsidP="00441568">
      <w:pPr>
        <w:spacing w:before="120" w:after="120"/>
        <w:jc w:val="both"/>
      </w:pPr>
    </w:p>
    <w:p w14:paraId="41199612" w14:textId="77777777" w:rsidR="00441568" w:rsidRDefault="00441568" w:rsidP="00441568">
      <w:pPr>
        <w:pStyle w:val="p"/>
        <w:rPr>
          <w:rFonts w:eastAsia="Courier New"/>
          <w:lang w:eastAsia="fr-FR" w:bidi="fr-FR"/>
        </w:rPr>
      </w:pPr>
      <w:r w:rsidRPr="00376716">
        <w:br w:type="page"/>
      </w:r>
      <w:r>
        <w:t>[</w:t>
      </w:r>
      <w:r w:rsidRPr="00376716">
        <w:rPr>
          <w:rFonts w:eastAsia="Courier New"/>
          <w:lang w:eastAsia="fr-FR" w:bidi="fr-FR"/>
        </w:rPr>
        <w:t>128</w:t>
      </w:r>
      <w:r>
        <w:rPr>
          <w:rFonts w:eastAsia="Courier New"/>
          <w:lang w:eastAsia="fr-FR" w:bidi="fr-FR"/>
        </w:rPr>
        <w:t>]</w:t>
      </w:r>
    </w:p>
    <w:p w14:paraId="0D9F0CEE" w14:textId="77777777" w:rsidR="00441568" w:rsidRPr="00376716" w:rsidRDefault="00441568" w:rsidP="00441568">
      <w:pPr>
        <w:spacing w:before="120" w:after="120"/>
        <w:jc w:val="both"/>
      </w:pPr>
    </w:p>
    <w:p w14:paraId="29BFB884" w14:textId="77777777" w:rsidR="00441568" w:rsidRPr="00F668A4" w:rsidRDefault="00441568" w:rsidP="00441568">
      <w:pPr>
        <w:pStyle w:val="figtitre"/>
      </w:pPr>
      <w:r w:rsidRPr="00F668A4">
        <w:rPr>
          <w:rFonts w:eastAsia="Courier New"/>
          <w:lang w:eastAsia="fr-FR" w:bidi="fr-FR"/>
        </w:rPr>
        <w:t>Tableau 16</w:t>
      </w:r>
    </w:p>
    <w:p w14:paraId="3B166051" w14:textId="77777777" w:rsidR="00441568" w:rsidRPr="00F668A4" w:rsidRDefault="00441568" w:rsidP="00441568">
      <w:pPr>
        <w:pStyle w:val="figtitrest"/>
      </w:pPr>
      <w:r w:rsidRPr="00F668A4">
        <w:t>Motif de placement dans les établissemen</w:t>
      </w:r>
      <w:r>
        <w:t>ts de protection de la jeunesse</w:t>
      </w:r>
      <w:r>
        <w:br/>
      </w:r>
      <w:r w:rsidRPr="00F668A4">
        <w:t>selon le sexe, pour le Québec, 1963-1973</w:t>
      </w:r>
    </w:p>
    <w:tbl>
      <w:tblPr>
        <w:tblOverlap w:val="never"/>
        <w:tblW w:w="9720" w:type="dxa"/>
        <w:tblInd w:w="-1700" w:type="dxa"/>
        <w:tblLayout w:type="fixed"/>
        <w:tblCellMar>
          <w:left w:w="10" w:type="dxa"/>
          <w:right w:w="10" w:type="dxa"/>
        </w:tblCellMar>
        <w:tblLook w:val="0000" w:firstRow="0" w:lastRow="0" w:firstColumn="0" w:lastColumn="0" w:noHBand="0" w:noVBand="0"/>
      </w:tblPr>
      <w:tblGrid>
        <w:gridCol w:w="810"/>
        <w:gridCol w:w="685"/>
        <w:gridCol w:w="685"/>
        <w:gridCol w:w="686"/>
        <w:gridCol w:w="685"/>
        <w:gridCol w:w="685"/>
        <w:gridCol w:w="686"/>
        <w:gridCol w:w="685"/>
        <w:gridCol w:w="686"/>
        <w:gridCol w:w="685"/>
        <w:gridCol w:w="685"/>
        <w:gridCol w:w="686"/>
        <w:gridCol w:w="685"/>
        <w:gridCol w:w="686"/>
      </w:tblGrid>
      <w:tr w:rsidR="00441568" w:rsidRPr="00F668A4" w14:paraId="0775C329" w14:textId="77777777">
        <w:tc>
          <w:tcPr>
            <w:tcW w:w="810" w:type="dxa"/>
            <w:vMerge w:val="restart"/>
            <w:tcBorders>
              <w:top w:val="single" w:sz="4" w:space="0" w:color="auto"/>
              <w:bottom w:val="single" w:sz="4" w:space="0" w:color="auto"/>
            </w:tcBorders>
            <w:shd w:val="clear" w:color="auto" w:fill="EEECE1"/>
            <w:vAlign w:val="center"/>
          </w:tcPr>
          <w:p w14:paraId="6479DE63" w14:textId="77777777" w:rsidR="00441568" w:rsidRPr="00F668A4" w:rsidRDefault="00441568" w:rsidP="00441568">
            <w:pPr>
              <w:spacing w:before="60" w:after="60"/>
              <w:ind w:firstLine="0"/>
              <w:jc w:val="both"/>
              <w:rPr>
                <w:rFonts w:eastAsia="Courier New" w:cs="Courier New"/>
                <w:color w:val="000000"/>
                <w:sz w:val="24"/>
                <w:lang w:eastAsia="fr-FR" w:bidi="fr-FR"/>
              </w:rPr>
            </w:pPr>
            <w:r>
              <w:rPr>
                <w:sz w:val="24"/>
                <w:szCs w:val="10"/>
              </w:rPr>
              <w:t>Année</w:t>
            </w:r>
          </w:p>
        </w:tc>
        <w:tc>
          <w:tcPr>
            <w:tcW w:w="685" w:type="dxa"/>
            <w:vMerge w:val="restart"/>
            <w:tcBorders>
              <w:top w:val="single" w:sz="4" w:space="0" w:color="auto"/>
              <w:bottom w:val="single" w:sz="4" w:space="0" w:color="auto"/>
            </w:tcBorders>
            <w:shd w:val="clear" w:color="auto" w:fill="EEECE1"/>
            <w:vAlign w:val="center"/>
          </w:tcPr>
          <w:p w14:paraId="32556970"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sz w:val="24"/>
                <w:szCs w:val="10"/>
              </w:rPr>
              <w:t>Grand total</w:t>
            </w:r>
          </w:p>
        </w:tc>
        <w:tc>
          <w:tcPr>
            <w:tcW w:w="1371" w:type="dxa"/>
            <w:gridSpan w:val="2"/>
            <w:tcBorders>
              <w:top w:val="single" w:sz="4" w:space="0" w:color="auto"/>
              <w:bottom w:val="single" w:sz="4" w:space="0" w:color="auto"/>
            </w:tcBorders>
            <w:shd w:val="clear" w:color="auto" w:fill="EEECE1"/>
            <w:vAlign w:val="center"/>
          </w:tcPr>
          <w:p w14:paraId="11BAAFA1"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sz w:val="24"/>
                <w:szCs w:val="10"/>
              </w:rPr>
              <w:t>Total</w:t>
            </w:r>
            <w:r>
              <w:rPr>
                <w:sz w:val="24"/>
                <w:szCs w:val="10"/>
              </w:rPr>
              <w:br/>
              <w:t>par sexe</w:t>
            </w:r>
          </w:p>
        </w:tc>
        <w:tc>
          <w:tcPr>
            <w:tcW w:w="1370" w:type="dxa"/>
            <w:gridSpan w:val="2"/>
            <w:tcBorders>
              <w:top w:val="single" w:sz="4" w:space="0" w:color="auto"/>
              <w:bottom w:val="single" w:sz="4" w:space="0" w:color="auto"/>
            </w:tcBorders>
            <w:shd w:val="clear" w:color="auto" w:fill="EEECE1"/>
            <w:vAlign w:val="center"/>
          </w:tcPr>
          <w:p w14:paraId="41F060F8" w14:textId="77777777" w:rsidR="00441568" w:rsidRPr="00F668A4" w:rsidRDefault="00441568" w:rsidP="00441568">
            <w:pPr>
              <w:spacing w:before="60" w:after="60"/>
              <w:ind w:firstLine="0"/>
              <w:jc w:val="center"/>
              <w:rPr>
                <w:sz w:val="24"/>
                <w:szCs w:val="10"/>
              </w:rPr>
            </w:pPr>
            <w:r>
              <w:rPr>
                <w:sz w:val="24"/>
                <w:szCs w:val="10"/>
              </w:rPr>
              <w:t>Délinquance</w:t>
            </w:r>
          </w:p>
        </w:tc>
        <w:tc>
          <w:tcPr>
            <w:tcW w:w="1371" w:type="dxa"/>
            <w:gridSpan w:val="2"/>
            <w:tcBorders>
              <w:top w:val="single" w:sz="4" w:space="0" w:color="auto"/>
              <w:bottom w:val="single" w:sz="4" w:space="0" w:color="auto"/>
            </w:tcBorders>
            <w:shd w:val="clear" w:color="auto" w:fill="EEECE1"/>
            <w:vAlign w:val="center"/>
          </w:tcPr>
          <w:p w14:paraId="3DC4EDC0" w14:textId="77777777" w:rsidR="00441568" w:rsidRPr="00F668A4" w:rsidRDefault="00441568" w:rsidP="00441568">
            <w:pPr>
              <w:spacing w:before="60" w:after="60"/>
              <w:ind w:firstLine="0"/>
              <w:jc w:val="center"/>
              <w:rPr>
                <w:sz w:val="24"/>
                <w:szCs w:val="10"/>
              </w:rPr>
            </w:pPr>
            <w:r>
              <w:rPr>
                <w:sz w:val="24"/>
                <w:szCs w:val="10"/>
              </w:rPr>
              <w:t>Protection</w:t>
            </w:r>
          </w:p>
        </w:tc>
        <w:tc>
          <w:tcPr>
            <w:tcW w:w="1371" w:type="dxa"/>
            <w:gridSpan w:val="2"/>
            <w:tcBorders>
              <w:top w:val="single" w:sz="4" w:space="0" w:color="auto"/>
              <w:bottom w:val="single" w:sz="4" w:space="0" w:color="auto"/>
            </w:tcBorders>
            <w:shd w:val="clear" w:color="auto" w:fill="EEECE1"/>
            <w:vAlign w:val="center"/>
          </w:tcPr>
          <w:p w14:paraId="46E1A88E"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sz w:val="24"/>
                <w:szCs w:val="10"/>
              </w:rPr>
              <w:t>Retour</w:t>
            </w:r>
            <w:r>
              <w:rPr>
                <w:sz w:val="24"/>
                <w:szCs w:val="10"/>
              </w:rPr>
              <w:br/>
              <w:t>d’un stage à l’extérieur</w:t>
            </w:r>
          </w:p>
        </w:tc>
        <w:tc>
          <w:tcPr>
            <w:tcW w:w="1371" w:type="dxa"/>
            <w:gridSpan w:val="2"/>
            <w:tcBorders>
              <w:top w:val="single" w:sz="4" w:space="0" w:color="auto"/>
              <w:bottom w:val="single" w:sz="4" w:space="0" w:color="auto"/>
            </w:tcBorders>
            <w:shd w:val="clear" w:color="auto" w:fill="EEECE1"/>
            <w:vAlign w:val="center"/>
          </w:tcPr>
          <w:p w14:paraId="5A0C2634"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sz w:val="24"/>
                <w:szCs w:val="10"/>
              </w:rPr>
              <w:t>Sur</w:t>
            </w:r>
            <w:r>
              <w:rPr>
                <w:sz w:val="24"/>
                <w:szCs w:val="10"/>
              </w:rPr>
              <w:br/>
              <w:t>demande</w:t>
            </w:r>
          </w:p>
        </w:tc>
        <w:tc>
          <w:tcPr>
            <w:tcW w:w="1371" w:type="dxa"/>
            <w:gridSpan w:val="2"/>
            <w:tcBorders>
              <w:top w:val="single" w:sz="4" w:space="0" w:color="auto"/>
              <w:bottom w:val="single" w:sz="4" w:space="0" w:color="auto"/>
            </w:tcBorders>
            <w:shd w:val="clear" w:color="auto" w:fill="EEECE1"/>
            <w:vAlign w:val="center"/>
          </w:tcPr>
          <w:p w14:paraId="1F2271D5" w14:textId="77777777" w:rsidR="00441568"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Autres</w:t>
            </w:r>
          </w:p>
        </w:tc>
      </w:tr>
      <w:tr w:rsidR="00441568" w:rsidRPr="00F668A4" w14:paraId="61E4D450" w14:textId="77777777">
        <w:tc>
          <w:tcPr>
            <w:tcW w:w="810" w:type="dxa"/>
            <w:vMerge/>
            <w:tcBorders>
              <w:top w:val="single" w:sz="4" w:space="0" w:color="auto"/>
              <w:bottom w:val="single" w:sz="4" w:space="0" w:color="auto"/>
            </w:tcBorders>
            <w:shd w:val="clear" w:color="auto" w:fill="EEECE1"/>
            <w:vAlign w:val="center"/>
          </w:tcPr>
          <w:p w14:paraId="4BCCBA02" w14:textId="77777777" w:rsidR="00441568" w:rsidRPr="00F668A4" w:rsidRDefault="00441568" w:rsidP="00441568">
            <w:pPr>
              <w:spacing w:before="60" w:after="60"/>
              <w:ind w:firstLine="0"/>
              <w:jc w:val="both"/>
              <w:rPr>
                <w:rFonts w:eastAsia="Courier New" w:cs="Courier New"/>
                <w:color w:val="000000"/>
                <w:sz w:val="24"/>
                <w:lang w:eastAsia="fr-FR" w:bidi="fr-FR"/>
              </w:rPr>
            </w:pPr>
          </w:p>
        </w:tc>
        <w:tc>
          <w:tcPr>
            <w:tcW w:w="685" w:type="dxa"/>
            <w:vMerge/>
            <w:tcBorders>
              <w:top w:val="single" w:sz="4" w:space="0" w:color="auto"/>
              <w:bottom w:val="single" w:sz="4" w:space="0" w:color="auto"/>
            </w:tcBorders>
            <w:shd w:val="clear" w:color="auto" w:fill="EEECE1"/>
            <w:vAlign w:val="center"/>
          </w:tcPr>
          <w:p w14:paraId="0808CED3" w14:textId="77777777" w:rsidR="00441568" w:rsidRPr="00F668A4" w:rsidRDefault="00441568" w:rsidP="00441568">
            <w:pPr>
              <w:spacing w:before="60" w:after="60"/>
              <w:ind w:firstLine="0"/>
              <w:jc w:val="right"/>
              <w:rPr>
                <w:rFonts w:eastAsia="Courier New" w:cs="Courier New"/>
                <w:color w:val="000000"/>
                <w:sz w:val="24"/>
                <w:lang w:eastAsia="fr-FR" w:bidi="fr-FR"/>
              </w:rPr>
            </w:pPr>
          </w:p>
        </w:tc>
        <w:tc>
          <w:tcPr>
            <w:tcW w:w="685" w:type="dxa"/>
            <w:tcBorders>
              <w:top w:val="single" w:sz="4" w:space="0" w:color="auto"/>
              <w:bottom w:val="single" w:sz="4" w:space="0" w:color="auto"/>
            </w:tcBorders>
            <w:shd w:val="clear" w:color="auto" w:fill="EEECE1"/>
            <w:vAlign w:val="center"/>
          </w:tcPr>
          <w:p w14:paraId="54F31DF0"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w:t>
            </w:r>
          </w:p>
        </w:tc>
        <w:tc>
          <w:tcPr>
            <w:tcW w:w="686" w:type="dxa"/>
            <w:tcBorders>
              <w:top w:val="single" w:sz="4" w:space="0" w:color="auto"/>
              <w:bottom w:val="single" w:sz="4" w:space="0" w:color="auto"/>
            </w:tcBorders>
            <w:shd w:val="clear" w:color="auto" w:fill="EEECE1"/>
            <w:vAlign w:val="center"/>
          </w:tcPr>
          <w:p w14:paraId="0DD05D40"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w:t>
            </w:r>
          </w:p>
        </w:tc>
        <w:tc>
          <w:tcPr>
            <w:tcW w:w="685" w:type="dxa"/>
            <w:tcBorders>
              <w:top w:val="single" w:sz="4" w:space="0" w:color="auto"/>
              <w:bottom w:val="single" w:sz="4" w:space="0" w:color="auto"/>
            </w:tcBorders>
            <w:shd w:val="clear" w:color="auto" w:fill="EEECE1"/>
            <w:vAlign w:val="center"/>
          </w:tcPr>
          <w:p w14:paraId="0D962AA8"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w:t>
            </w:r>
          </w:p>
        </w:tc>
        <w:tc>
          <w:tcPr>
            <w:tcW w:w="685" w:type="dxa"/>
            <w:tcBorders>
              <w:top w:val="single" w:sz="4" w:space="0" w:color="auto"/>
              <w:bottom w:val="single" w:sz="4" w:space="0" w:color="auto"/>
            </w:tcBorders>
            <w:shd w:val="clear" w:color="auto" w:fill="EEECE1"/>
            <w:vAlign w:val="center"/>
          </w:tcPr>
          <w:p w14:paraId="54EF30AB"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w:t>
            </w:r>
          </w:p>
        </w:tc>
        <w:tc>
          <w:tcPr>
            <w:tcW w:w="686" w:type="dxa"/>
            <w:tcBorders>
              <w:top w:val="single" w:sz="4" w:space="0" w:color="auto"/>
              <w:bottom w:val="single" w:sz="4" w:space="0" w:color="auto"/>
            </w:tcBorders>
            <w:shd w:val="clear" w:color="auto" w:fill="EEECE1"/>
            <w:vAlign w:val="center"/>
          </w:tcPr>
          <w:p w14:paraId="772AEE74"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w:t>
            </w:r>
          </w:p>
        </w:tc>
        <w:tc>
          <w:tcPr>
            <w:tcW w:w="685" w:type="dxa"/>
            <w:tcBorders>
              <w:top w:val="single" w:sz="4" w:space="0" w:color="auto"/>
              <w:bottom w:val="single" w:sz="4" w:space="0" w:color="auto"/>
            </w:tcBorders>
            <w:shd w:val="clear" w:color="auto" w:fill="EEECE1"/>
            <w:vAlign w:val="center"/>
          </w:tcPr>
          <w:p w14:paraId="450ACC48"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w:t>
            </w:r>
          </w:p>
        </w:tc>
        <w:tc>
          <w:tcPr>
            <w:tcW w:w="686" w:type="dxa"/>
            <w:tcBorders>
              <w:top w:val="single" w:sz="4" w:space="0" w:color="auto"/>
              <w:bottom w:val="single" w:sz="4" w:space="0" w:color="auto"/>
            </w:tcBorders>
            <w:shd w:val="clear" w:color="auto" w:fill="EEECE1"/>
            <w:vAlign w:val="center"/>
          </w:tcPr>
          <w:p w14:paraId="4A4BAE9D"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w:t>
            </w:r>
          </w:p>
        </w:tc>
        <w:tc>
          <w:tcPr>
            <w:tcW w:w="685" w:type="dxa"/>
            <w:tcBorders>
              <w:top w:val="single" w:sz="4" w:space="0" w:color="auto"/>
              <w:bottom w:val="single" w:sz="4" w:space="0" w:color="auto"/>
            </w:tcBorders>
            <w:shd w:val="clear" w:color="auto" w:fill="EEECE1"/>
            <w:vAlign w:val="center"/>
          </w:tcPr>
          <w:p w14:paraId="54768950"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w:t>
            </w:r>
          </w:p>
        </w:tc>
        <w:tc>
          <w:tcPr>
            <w:tcW w:w="685" w:type="dxa"/>
            <w:tcBorders>
              <w:top w:val="single" w:sz="4" w:space="0" w:color="auto"/>
              <w:bottom w:val="single" w:sz="4" w:space="0" w:color="auto"/>
            </w:tcBorders>
            <w:shd w:val="clear" w:color="auto" w:fill="EEECE1"/>
            <w:vAlign w:val="center"/>
          </w:tcPr>
          <w:p w14:paraId="627E9874"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w:t>
            </w:r>
          </w:p>
        </w:tc>
        <w:tc>
          <w:tcPr>
            <w:tcW w:w="686" w:type="dxa"/>
            <w:tcBorders>
              <w:top w:val="single" w:sz="4" w:space="0" w:color="auto"/>
              <w:bottom w:val="single" w:sz="4" w:space="0" w:color="auto"/>
            </w:tcBorders>
            <w:shd w:val="clear" w:color="auto" w:fill="EEECE1"/>
            <w:vAlign w:val="center"/>
          </w:tcPr>
          <w:p w14:paraId="2DAB848A"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w:t>
            </w:r>
          </w:p>
        </w:tc>
        <w:tc>
          <w:tcPr>
            <w:tcW w:w="685" w:type="dxa"/>
            <w:tcBorders>
              <w:top w:val="single" w:sz="4" w:space="0" w:color="auto"/>
              <w:bottom w:val="single" w:sz="4" w:space="0" w:color="auto"/>
            </w:tcBorders>
            <w:shd w:val="clear" w:color="auto" w:fill="EEECE1"/>
            <w:vAlign w:val="center"/>
          </w:tcPr>
          <w:p w14:paraId="28087947"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G</w:t>
            </w:r>
          </w:p>
        </w:tc>
        <w:tc>
          <w:tcPr>
            <w:tcW w:w="686" w:type="dxa"/>
            <w:tcBorders>
              <w:top w:val="single" w:sz="4" w:space="0" w:color="auto"/>
              <w:bottom w:val="single" w:sz="4" w:space="0" w:color="auto"/>
            </w:tcBorders>
            <w:shd w:val="clear" w:color="auto" w:fill="EEECE1"/>
            <w:vAlign w:val="center"/>
          </w:tcPr>
          <w:p w14:paraId="682155C8" w14:textId="77777777" w:rsidR="00441568" w:rsidRPr="00F668A4"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F</w:t>
            </w:r>
          </w:p>
        </w:tc>
      </w:tr>
      <w:tr w:rsidR="00441568" w:rsidRPr="00F668A4" w14:paraId="70C342B5" w14:textId="77777777">
        <w:tc>
          <w:tcPr>
            <w:tcW w:w="810" w:type="dxa"/>
            <w:tcBorders>
              <w:top w:val="single" w:sz="4" w:space="0" w:color="auto"/>
            </w:tcBorders>
            <w:shd w:val="clear" w:color="auto" w:fill="FFFFFF"/>
            <w:vAlign w:val="center"/>
          </w:tcPr>
          <w:p w14:paraId="22B1E82A"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1963</w:t>
            </w:r>
          </w:p>
        </w:tc>
        <w:tc>
          <w:tcPr>
            <w:tcW w:w="685" w:type="dxa"/>
            <w:tcBorders>
              <w:top w:val="single" w:sz="4" w:space="0" w:color="auto"/>
            </w:tcBorders>
            <w:shd w:val="clear" w:color="auto" w:fill="FFFFFF"/>
            <w:vAlign w:val="center"/>
          </w:tcPr>
          <w:p w14:paraId="1E246AB4"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806</w:t>
            </w:r>
          </w:p>
        </w:tc>
        <w:tc>
          <w:tcPr>
            <w:tcW w:w="685" w:type="dxa"/>
            <w:tcBorders>
              <w:top w:val="single" w:sz="4" w:space="0" w:color="auto"/>
            </w:tcBorders>
            <w:shd w:val="clear" w:color="auto" w:fill="FFFFFF"/>
            <w:vAlign w:val="center"/>
          </w:tcPr>
          <w:p w14:paraId="761E2DE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501</w:t>
            </w:r>
          </w:p>
        </w:tc>
        <w:tc>
          <w:tcPr>
            <w:tcW w:w="686" w:type="dxa"/>
            <w:tcBorders>
              <w:top w:val="single" w:sz="4" w:space="0" w:color="auto"/>
            </w:tcBorders>
            <w:shd w:val="clear" w:color="auto" w:fill="FFFFFF"/>
            <w:vAlign w:val="center"/>
          </w:tcPr>
          <w:p w14:paraId="7ED36DFF"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305</w:t>
            </w:r>
          </w:p>
        </w:tc>
        <w:tc>
          <w:tcPr>
            <w:tcW w:w="685" w:type="dxa"/>
            <w:tcBorders>
              <w:top w:val="single" w:sz="4" w:space="0" w:color="auto"/>
            </w:tcBorders>
            <w:shd w:val="clear" w:color="auto" w:fill="FFFFFF"/>
            <w:vAlign w:val="center"/>
          </w:tcPr>
          <w:p w14:paraId="102FDEA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45.0</w:t>
            </w:r>
          </w:p>
        </w:tc>
        <w:tc>
          <w:tcPr>
            <w:tcW w:w="685" w:type="dxa"/>
            <w:tcBorders>
              <w:top w:val="single" w:sz="4" w:space="0" w:color="auto"/>
            </w:tcBorders>
            <w:shd w:val="clear" w:color="auto" w:fill="FFFFFF"/>
            <w:vAlign w:val="center"/>
          </w:tcPr>
          <w:p w14:paraId="177E634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24.5</w:t>
            </w:r>
          </w:p>
        </w:tc>
        <w:tc>
          <w:tcPr>
            <w:tcW w:w="686" w:type="dxa"/>
            <w:tcBorders>
              <w:top w:val="single" w:sz="4" w:space="0" w:color="auto"/>
            </w:tcBorders>
            <w:shd w:val="clear" w:color="auto" w:fill="FFFFFF"/>
            <w:vAlign w:val="center"/>
          </w:tcPr>
          <w:p w14:paraId="66B23DE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55.0</w:t>
            </w:r>
          </w:p>
        </w:tc>
        <w:tc>
          <w:tcPr>
            <w:tcW w:w="685" w:type="dxa"/>
            <w:tcBorders>
              <w:top w:val="single" w:sz="4" w:space="0" w:color="auto"/>
            </w:tcBorders>
            <w:shd w:val="clear" w:color="auto" w:fill="FFFFFF"/>
            <w:vAlign w:val="center"/>
          </w:tcPr>
          <w:p w14:paraId="5EFDB4D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75.5</w:t>
            </w:r>
          </w:p>
        </w:tc>
        <w:tc>
          <w:tcPr>
            <w:tcW w:w="686" w:type="dxa"/>
            <w:tcBorders>
              <w:top w:val="single" w:sz="4" w:space="0" w:color="auto"/>
            </w:tcBorders>
            <w:shd w:val="clear" w:color="auto" w:fill="FFFFFF"/>
            <w:vAlign w:val="center"/>
          </w:tcPr>
          <w:p w14:paraId="460F617D"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tcBorders>
              <w:top w:val="single" w:sz="4" w:space="0" w:color="auto"/>
            </w:tcBorders>
            <w:shd w:val="clear" w:color="auto" w:fill="FFFFFF"/>
            <w:vAlign w:val="center"/>
          </w:tcPr>
          <w:p w14:paraId="571BD9E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tcBorders>
              <w:top w:val="single" w:sz="4" w:space="0" w:color="auto"/>
            </w:tcBorders>
            <w:shd w:val="clear" w:color="auto" w:fill="FFFFFF"/>
            <w:vAlign w:val="center"/>
          </w:tcPr>
          <w:p w14:paraId="6282E5B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tcBorders>
              <w:top w:val="single" w:sz="4" w:space="0" w:color="auto"/>
            </w:tcBorders>
            <w:shd w:val="clear" w:color="auto" w:fill="FFFFFF"/>
            <w:vAlign w:val="center"/>
          </w:tcPr>
          <w:p w14:paraId="52B411F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tcBorders>
              <w:top w:val="single" w:sz="4" w:space="0" w:color="auto"/>
            </w:tcBorders>
            <w:shd w:val="clear" w:color="auto" w:fill="FFFFFF"/>
            <w:vAlign w:val="center"/>
          </w:tcPr>
          <w:p w14:paraId="61224B8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tcBorders>
              <w:top w:val="single" w:sz="4" w:space="0" w:color="auto"/>
            </w:tcBorders>
            <w:shd w:val="clear" w:color="auto" w:fill="FFFFFF"/>
            <w:vAlign w:val="bottom"/>
          </w:tcPr>
          <w:p w14:paraId="7BB88495" w14:textId="77777777" w:rsidR="00441568" w:rsidRPr="00F668A4" w:rsidRDefault="00441568" w:rsidP="00441568">
            <w:pPr>
              <w:spacing w:before="60" w:after="60"/>
              <w:ind w:firstLine="0"/>
              <w:jc w:val="center"/>
              <w:rPr>
                <w:sz w:val="24"/>
              </w:rPr>
            </w:pPr>
            <w:r>
              <w:rPr>
                <w:rFonts w:eastAsia="Courier New" w:cs="Courier New"/>
                <w:color w:val="000000"/>
                <w:sz w:val="24"/>
                <w:lang w:eastAsia="fr-FR" w:bidi="fr-FR"/>
              </w:rPr>
              <w:t>-</w:t>
            </w:r>
          </w:p>
        </w:tc>
      </w:tr>
      <w:tr w:rsidR="00441568" w:rsidRPr="00F668A4" w14:paraId="4D28863F" w14:textId="77777777">
        <w:tc>
          <w:tcPr>
            <w:tcW w:w="810" w:type="dxa"/>
            <w:shd w:val="clear" w:color="auto" w:fill="FFFFFF"/>
            <w:vAlign w:val="center"/>
          </w:tcPr>
          <w:p w14:paraId="0DE32041"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1964</w:t>
            </w:r>
          </w:p>
        </w:tc>
        <w:tc>
          <w:tcPr>
            <w:tcW w:w="685" w:type="dxa"/>
            <w:shd w:val="clear" w:color="auto" w:fill="FFFFFF"/>
            <w:vAlign w:val="center"/>
          </w:tcPr>
          <w:p w14:paraId="5D5912E3"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982</w:t>
            </w:r>
          </w:p>
        </w:tc>
        <w:tc>
          <w:tcPr>
            <w:tcW w:w="685" w:type="dxa"/>
            <w:shd w:val="clear" w:color="auto" w:fill="FFFFFF"/>
            <w:vAlign w:val="center"/>
          </w:tcPr>
          <w:p w14:paraId="3D366DED"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681</w:t>
            </w:r>
          </w:p>
        </w:tc>
        <w:tc>
          <w:tcPr>
            <w:tcW w:w="686" w:type="dxa"/>
            <w:shd w:val="clear" w:color="auto" w:fill="FFFFFF"/>
            <w:vAlign w:val="center"/>
          </w:tcPr>
          <w:p w14:paraId="6C23E04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301</w:t>
            </w:r>
          </w:p>
        </w:tc>
        <w:tc>
          <w:tcPr>
            <w:tcW w:w="685" w:type="dxa"/>
            <w:shd w:val="clear" w:color="auto" w:fill="FFFFFF"/>
            <w:vAlign w:val="center"/>
          </w:tcPr>
          <w:p w14:paraId="37610DE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44.6</w:t>
            </w:r>
          </w:p>
        </w:tc>
        <w:tc>
          <w:tcPr>
            <w:tcW w:w="685" w:type="dxa"/>
            <w:shd w:val="clear" w:color="auto" w:fill="FFFFFF"/>
            <w:vAlign w:val="center"/>
          </w:tcPr>
          <w:p w14:paraId="215FB455"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20.5</w:t>
            </w:r>
          </w:p>
        </w:tc>
        <w:tc>
          <w:tcPr>
            <w:tcW w:w="686" w:type="dxa"/>
            <w:shd w:val="clear" w:color="auto" w:fill="FFFFFF"/>
            <w:vAlign w:val="center"/>
          </w:tcPr>
          <w:p w14:paraId="6F95F10D"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54.0</w:t>
            </w:r>
          </w:p>
        </w:tc>
        <w:tc>
          <w:tcPr>
            <w:tcW w:w="685" w:type="dxa"/>
            <w:shd w:val="clear" w:color="auto" w:fill="FFFFFF"/>
            <w:vAlign w:val="center"/>
          </w:tcPr>
          <w:p w14:paraId="664D6732"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72.7</w:t>
            </w:r>
          </w:p>
        </w:tc>
        <w:tc>
          <w:tcPr>
            <w:tcW w:w="686" w:type="dxa"/>
            <w:shd w:val="clear" w:color="auto" w:fill="FFFFFF"/>
            <w:vAlign w:val="center"/>
          </w:tcPr>
          <w:p w14:paraId="427CE38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1.3</w:t>
            </w:r>
          </w:p>
        </w:tc>
        <w:tc>
          <w:tcPr>
            <w:tcW w:w="685" w:type="dxa"/>
            <w:shd w:val="clear" w:color="auto" w:fill="FFFFFF"/>
            <w:vAlign w:val="center"/>
          </w:tcPr>
          <w:p w14:paraId="4C3156E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6.6</w:t>
            </w:r>
          </w:p>
        </w:tc>
        <w:tc>
          <w:tcPr>
            <w:tcW w:w="685" w:type="dxa"/>
            <w:shd w:val="clear" w:color="auto" w:fill="FFFFFF"/>
            <w:vAlign w:val="center"/>
          </w:tcPr>
          <w:p w14:paraId="1BDFEA3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7828CA9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4FF207A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tcPr>
          <w:p w14:paraId="131CA667" w14:textId="77777777" w:rsidR="00441568" w:rsidRPr="00F668A4" w:rsidRDefault="00441568" w:rsidP="00441568">
            <w:pPr>
              <w:spacing w:before="60" w:after="60"/>
              <w:ind w:firstLine="0"/>
              <w:jc w:val="center"/>
              <w:rPr>
                <w:sz w:val="24"/>
              </w:rPr>
            </w:pPr>
            <w:r>
              <w:rPr>
                <w:rFonts w:eastAsia="Courier New" w:cs="Courier New"/>
                <w:color w:val="000000"/>
                <w:sz w:val="24"/>
                <w:lang w:eastAsia="fr-FR" w:bidi="fr-FR"/>
              </w:rPr>
              <w:t>-</w:t>
            </w:r>
          </w:p>
        </w:tc>
      </w:tr>
      <w:tr w:rsidR="00441568" w:rsidRPr="00F668A4" w14:paraId="699C1797" w14:textId="77777777">
        <w:tc>
          <w:tcPr>
            <w:tcW w:w="810" w:type="dxa"/>
            <w:shd w:val="clear" w:color="auto" w:fill="FFFFFF"/>
            <w:vAlign w:val="center"/>
          </w:tcPr>
          <w:p w14:paraId="26B30E02"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1965</w:t>
            </w:r>
          </w:p>
        </w:tc>
        <w:tc>
          <w:tcPr>
            <w:tcW w:w="685" w:type="dxa"/>
            <w:shd w:val="clear" w:color="auto" w:fill="FFFFFF"/>
            <w:vAlign w:val="center"/>
          </w:tcPr>
          <w:p w14:paraId="3E2D2484"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971</w:t>
            </w:r>
          </w:p>
        </w:tc>
        <w:tc>
          <w:tcPr>
            <w:tcW w:w="685" w:type="dxa"/>
            <w:shd w:val="clear" w:color="auto" w:fill="FFFFFF"/>
            <w:vAlign w:val="center"/>
          </w:tcPr>
          <w:p w14:paraId="64DEA1D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698</w:t>
            </w:r>
          </w:p>
        </w:tc>
        <w:tc>
          <w:tcPr>
            <w:tcW w:w="686" w:type="dxa"/>
            <w:shd w:val="clear" w:color="auto" w:fill="FFFFFF"/>
            <w:vAlign w:val="center"/>
          </w:tcPr>
          <w:p w14:paraId="4BF460D1"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273</w:t>
            </w:r>
          </w:p>
        </w:tc>
        <w:tc>
          <w:tcPr>
            <w:tcW w:w="685" w:type="dxa"/>
            <w:shd w:val="clear" w:color="auto" w:fill="FFFFFF"/>
            <w:vAlign w:val="center"/>
          </w:tcPr>
          <w:p w14:paraId="7933215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54.6</w:t>
            </w:r>
          </w:p>
        </w:tc>
        <w:tc>
          <w:tcPr>
            <w:tcW w:w="685" w:type="dxa"/>
            <w:shd w:val="clear" w:color="auto" w:fill="FFFFFF"/>
            <w:vAlign w:val="center"/>
          </w:tcPr>
          <w:p w14:paraId="39930AA1"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27.1</w:t>
            </w:r>
          </w:p>
        </w:tc>
        <w:tc>
          <w:tcPr>
            <w:tcW w:w="686" w:type="dxa"/>
            <w:shd w:val="clear" w:color="auto" w:fill="FFFFFF"/>
            <w:vAlign w:val="center"/>
          </w:tcPr>
          <w:p w14:paraId="590B9E6D"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45.1</w:t>
            </w:r>
          </w:p>
        </w:tc>
        <w:tc>
          <w:tcPr>
            <w:tcW w:w="685" w:type="dxa"/>
            <w:shd w:val="clear" w:color="auto" w:fill="FFFFFF"/>
            <w:vAlign w:val="center"/>
          </w:tcPr>
          <w:p w14:paraId="2DC99091"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72.2</w:t>
            </w:r>
          </w:p>
        </w:tc>
        <w:tc>
          <w:tcPr>
            <w:tcW w:w="686" w:type="dxa"/>
            <w:shd w:val="clear" w:color="auto" w:fill="FFFFFF"/>
            <w:vAlign w:val="center"/>
          </w:tcPr>
          <w:p w14:paraId="28BBE3C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0.2</w:t>
            </w:r>
          </w:p>
        </w:tc>
        <w:tc>
          <w:tcPr>
            <w:tcW w:w="685" w:type="dxa"/>
            <w:shd w:val="clear" w:color="auto" w:fill="FFFFFF"/>
            <w:vAlign w:val="center"/>
          </w:tcPr>
          <w:p w14:paraId="4B1DAEE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0.7</w:t>
            </w:r>
          </w:p>
        </w:tc>
        <w:tc>
          <w:tcPr>
            <w:tcW w:w="685" w:type="dxa"/>
            <w:shd w:val="clear" w:color="auto" w:fill="FFFFFF"/>
            <w:vAlign w:val="center"/>
          </w:tcPr>
          <w:p w14:paraId="4CCC499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5430B02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6AE290C5"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10D8D62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20447A24" w14:textId="77777777">
        <w:tc>
          <w:tcPr>
            <w:tcW w:w="810" w:type="dxa"/>
            <w:shd w:val="clear" w:color="auto" w:fill="FFFFFF"/>
            <w:vAlign w:val="center"/>
          </w:tcPr>
          <w:p w14:paraId="2441E701"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1966</w:t>
            </w:r>
          </w:p>
        </w:tc>
        <w:tc>
          <w:tcPr>
            <w:tcW w:w="685" w:type="dxa"/>
            <w:shd w:val="clear" w:color="auto" w:fill="FFFFFF"/>
            <w:vAlign w:val="center"/>
          </w:tcPr>
          <w:p w14:paraId="0F47E177"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858</w:t>
            </w:r>
          </w:p>
        </w:tc>
        <w:tc>
          <w:tcPr>
            <w:tcW w:w="685" w:type="dxa"/>
            <w:shd w:val="clear" w:color="auto" w:fill="FFFFFF"/>
            <w:vAlign w:val="center"/>
          </w:tcPr>
          <w:p w14:paraId="53A14C6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571</w:t>
            </w:r>
          </w:p>
        </w:tc>
        <w:tc>
          <w:tcPr>
            <w:tcW w:w="686" w:type="dxa"/>
            <w:shd w:val="clear" w:color="auto" w:fill="FFFFFF"/>
            <w:vAlign w:val="center"/>
          </w:tcPr>
          <w:p w14:paraId="6DFBD6EA"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287</w:t>
            </w:r>
          </w:p>
        </w:tc>
        <w:tc>
          <w:tcPr>
            <w:tcW w:w="685" w:type="dxa"/>
            <w:shd w:val="clear" w:color="auto" w:fill="FFFFFF"/>
            <w:vAlign w:val="center"/>
          </w:tcPr>
          <w:p w14:paraId="7170B941"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55.3</w:t>
            </w:r>
          </w:p>
        </w:tc>
        <w:tc>
          <w:tcPr>
            <w:tcW w:w="685" w:type="dxa"/>
            <w:shd w:val="clear" w:color="auto" w:fill="FFFFFF"/>
            <w:vAlign w:val="center"/>
          </w:tcPr>
          <w:p w14:paraId="0C7FE25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26.1</w:t>
            </w:r>
          </w:p>
        </w:tc>
        <w:tc>
          <w:tcPr>
            <w:tcW w:w="686" w:type="dxa"/>
            <w:shd w:val="clear" w:color="auto" w:fill="FFFFFF"/>
            <w:vAlign w:val="center"/>
          </w:tcPr>
          <w:p w14:paraId="211AAA2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43.4</w:t>
            </w:r>
          </w:p>
        </w:tc>
        <w:tc>
          <w:tcPr>
            <w:tcW w:w="685" w:type="dxa"/>
            <w:shd w:val="clear" w:color="auto" w:fill="FFFFFF"/>
            <w:vAlign w:val="center"/>
          </w:tcPr>
          <w:p w14:paraId="16FD5FE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73.3</w:t>
            </w:r>
          </w:p>
        </w:tc>
        <w:tc>
          <w:tcPr>
            <w:tcW w:w="686" w:type="dxa"/>
            <w:shd w:val="clear" w:color="auto" w:fill="FFFFFF"/>
            <w:vAlign w:val="center"/>
          </w:tcPr>
          <w:p w14:paraId="1154BEF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1.2</w:t>
            </w:r>
          </w:p>
        </w:tc>
        <w:tc>
          <w:tcPr>
            <w:tcW w:w="685" w:type="dxa"/>
            <w:shd w:val="clear" w:color="auto" w:fill="FFFFFF"/>
            <w:vAlign w:val="center"/>
          </w:tcPr>
          <w:p w14:paraId="7B2EDD59"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0.3</w:t>
            </w:r>
          </w:p>
        </w:tc>
        <w:tc>
          <w:tcPr>
            <w:tcW w:w="685" w:type="dxa"/>
            <w:shd w:val="clear" w:color="auto" w:fill="FFFFFF"/>
            <w:vAlign w:val="center"/>
          </w:tcPr>
          <w:p w14:paraId="4FEE9472"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0EC1AFA9"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377C9C7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428C6D2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1FBBB011" w14:textId="77777777">
        <w:tc>
          <w:tcPr>
            <w:tcW w:w="810" w:type="dxa"/>
            <w:shd w:val="clear" w:color="auto" w:fill="FFFFFF"/>
            <w:vAlign w:val="center"/>
          </w:tcPr>
          <w:p w14:paraId="7E0E6C0D"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1967</w:t>
            </w:r>
          </w:p>
        </w:tc>
        <w:tc>
          <w:tcPr>
            <w:tcW w:w="685" w:type="dxa"/>
            <w:shd w:val="clear" w:color="auto" w:fill="FFFFFF"/>
            <w:vAlign w:val="center"/>
          </w:tcPr>
          <w:p w14:paraId="0A5418AD"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889</w:t>
            </w:r>
          </w:p>
        </w:tc>
        <w:tc>
          <w:tcPr>
            <w:tcW w:w="685" w:type="dxa"/>
            <w:shd w:val="clear" w:color="auto" w:fill="FFFFFF"/>
            <w:vAlign w:val="center"/>
          </w:tcPr>
          <w:p w14:paraId="5743525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631</w:t>
            </w:r>
          </w:p>
        </w:tc>
        <w:tc>
          <w:tcPr>
            <w:tcW w:w="686" w:type="dxa"/>
            <w:shd w:val="clear" w:color="auto" w:fill="FFFFFF"/>
            <w:vAlign w:val="center"/>
          </w:tcPr>
          <w:p w14:paraId="4CBA442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258</w:t>
            </w:r>
          </w:p>
        </w:tc>
        <w:tc>
          <w:tcPr>
            <w:tcW w:w="685" w:type="dxa"/>
            <w:shd w:val="clear" w:color="auto" w:fill="FFFFFF"/>
            <w:vAlign w:val="center"/>
          </w:tcPr>
          <w:p w14:paraId="20D615CA"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55.8</w:t>
            </w:r>
          </w:p>
        </w:tc>
        <w:tc>
          <w:tcPr>
            <w:tcW w:w="685" w:type="dxa"/>
            <w:shd w:val="clear" w:color="auto" w:fill="FFFFFF"/>
            <w:vAlign w:val="center"/>
          </w:tcPr>
          <w:p w14:paraId="500EBD0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24.0</w:t>
            </w:r>
          </w:p>
        </w:tc>
        <w:tc>
          <w:tcPr>
            <w:tcW w:w="686" w:type="dxa"/>
            <w:shd w:val="clear" w:color="auto" w:fill="FFFFFF"/>
            <w:vAlign w:val="center"/>
          </w:tcPr>
          <w:p w14:paraId="607581F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43.7</w:t>
            </w:r>
          </w:p>
        </w:tc>
        <w:tc>
          <w:tcPr>
            <w:tcW w:w="685" w:type="dxa"/>
            <w:shd w:val="clear" w:color="auto" w:fill="FFFFFF"/>
            <w:vAlign w:val="center"/>
          </w:tcPr>
          <w:p w14:paraId="1706C555"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75.6</w:t>
            </w:r>
          </w:p>
        </w:tc>
        <w:tc>
          <w:tcPr>
            <w:tcW w:w="686" w:type="dxa"/>
            <w:shd w:val="clear" w:color="auto" w:fill="FFFFFF"/>
            <w:vAlign w:val="center"/>
          </w:tcPr>
          <w:p w14:paraId="79CD0BF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0.4</w:t>
            </w:r>
          </w:p>
        </w:tc>
        <w:tc>
          <w:tcPr>
            <w:tcW w:w="685" w:type="dxa"/>
            <w:shd w:val="clear" w:color="auto" w:fill="FFFFFF"/>
            <w:vAlign w:val="center"/>
          </w:tcPr>
          <w:p w14:paraId="4A51FF5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0.3</w:t>
            </w:r>
          </w:p>
        </w:tc>
        <w:tc>
          <w:tcPr>
            <w:tcW w:w="685" w:type="dxa"/>
            <w:shd w:val="clear" w:color="auto" w:fill="FFFFFF"/>
            <w:vAlign w:val="center"/>
          </w:tcPr>
          <w:p w14:paraId="46BE88C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1692D72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1A557D6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5CB826F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3FDA2788" w14:textId="77777777">
        <w:tc>
          <w:tcPr>
            <w:tcW w:w="810" w:type="dxa"/>
            <w:shd w:val="clear" w:color="auto" w:fill="FFFFFF"/>
            <w:vAlign w:val="center"/>
          </w:tcPr>
          <w:p w14:paraId="7E5E49F3"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1968</w:t>
            </w:r>
          </w:p>
        </w:tc>
        <w:tc>
          <w:tcPr>
            <w:tcW w:w="685" w:type="dxa"/>
            <w:shd w:val="clear" w:color="auto" w:fill="FFFFFF"/>
            <w:vAlign w:val="center"/>
          </w:tcPr>
          <w:p w14:paraId="0247DDF3"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1057</w:t>
            </w:r>
          </w:p>
        </w:tc>
        <w:tc>
          <w:tcPr>
            <w:tcW w:w="685" w:type="dxa"/>
            <w:shd w:val="clear" w:color="auto" w:fill="FFFFFF"/>
            <w:vAlign w:val="center"/>
          </w:tcPr>
          <w:p w14:paraId="1A1A71B2"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791</w:t>
            </w:r>
          </w:p>
        </w:tc>
        <w:tc>
          <w:tcPr>
            <w:tcW w:w="686" w:type="dxa"/>
            <w:shd w:val="clear" w:color="auto" w:fill="FFFFFF"/>
            <w:vAlign w:val="center"/>
          </w:tcPr>
          <w:p w14:paraId="038878E9"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266</w:t>
            </w:r>
          </w:p>
        </w:tc>
        <w:tc>
          <w:tcPr>
            <w:tcW w:w="685" w:type="dxa"/>
            <w:shd w:val="clear" w:color="auto" w:fill="FFFFFF"/>
            <w:vAlign w:val="center"/>
          </w:tcPr>
          <w:p w14:paraId="25933273"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68.7</w:t>
            </w:r>
          </w:p>
        </w:tc>
        <w:tc>
          <w:tcPr>
            <w:tcW w:w="685" w:type="dxa"/>
            <w:shd w:val="clear" w:color="auto" w:fill="FFFFFF"/>
            <w:vAlign w:val="center"/>
          </w:tcPr>
          <w:p w14:paraId="1B033B4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34.2</w:t>
            </w:r>
          </w:p>
        </w:tc>
        <w:tc>
          <w:tcPr>
            <w:tcW w:w="686" w:type="dxa"/>
            <w:shd w:val="clear" w:color="auto" w:fill="FFFFFF"/>
            <w:vAlign w:val="center"/>
          </w:tcPr>
          <w:p w14:paraId="6605A992"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30.7</w:t>
            </w:r>
          </w:p>
        </w:tc>
        <w:tc>
          <w:tcPr>
            <w:tcW w:w="685" w:type="dxa"/>
            <w:shd w:val="clear" w:color="auto" w:fill="FFFFFF"/>
            <w:vAlign w:val="center"/>
          </w:tcPr>
          <w:p w14:paraId="0247284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65.8</w:t>
            </w:r>
          </w:p>
        </w:tc>
        <w:tc>
          <w:tcPr>
            <w:tcW w:w="686" w:type="dxa"/>
            <w:shd w:val="clear" w:color="auto" w:fill="FFFFFF"/>
            <w:vAlign w:val="center"/>
          </w:tcPr>
          <w:p w14:paraId="7EE0BDE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0.3</w:t>
            </w:r>
          </w:p>
        </w:tc>
        <w:tc>
          <w:tcPr>
            <w:tcW w:w="685" w:type="dxa"/>
            <w:shd w:val="clear" w:color="auto" w:fill="FFFFFF"/>
            <w:vAlign w:val="center"/>
          </w:tcPr>
          <w:p w14:paraId="0EE3054B" w14:textId="77777777" w:rsidR="00441568" w:rsidRPr="00F668A4" w:rsidRDefault="00441568" w:rsidP="00441568">
            <w:pPr>
              <w:spacing w:before="60" w:after="60"/>
              <w:ind w:firstLine="0"/>
              <w:jc w:val="center"/>
              <w:rPr>
                <w:sz w:val="24"/>
              </w:rPr>
            </w:pPr>
            <w:r>
              <w:rPr>
                <w:sz w:val="24"/>
              </w:rPr>
              <w:t>-</w:t>
            </w:r>
          </w:p>
        </w:tc>
        <w:tc>
          <w:tcPr>
            <w:tcW w:w="685" w:type="dxa"/>
            <w:shd w:val="clear" w:color="auto" w:fill="FFFFFF"/>
            <w:vAlign w:val="center"/>
          </w:tcPr>
          <w:p w14:paraId="364ED0B5"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0.1</w:t>
            </w:r>
          </w:p>
        </w:tc>
        <w:tc>
          <w:tcPr>
            <w:tcW w:w="686" w:type="dxa"/>
            <w:shd w:val="clear" w:color="auto" w:fill="FFFFFF"/>
            <w:vAlign w:val="center"/>
          </w:tcPr>
          <w:p w14:paraId="08A98E0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6BB9F642"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582934C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33F7C837" w14:textId="77777777">
        <w:tc>
          <w:tcPr>
            <w:tcW w:w="810" w:type="dxa"/>
            <w:shd w:val="clear" w:color="auto" w:fill="FFFFFF"/>
            <w:vAlign w:val="center"/>
          </w:tcPr>
          <w:p w14:paraId="2F2B6E90"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1969</w:t>
            </w:r>
          </w:p>
        </w:tc>
        <w:tc>
          <w:tcPr>
            <w:tcW w:w="685" w:type="dxa"/>
            <w:shd w:val="clear" w:color="auto" w:fill="FFFFFF"/>
            <w:vAlign w:val="center"/>
          </w:tcPr>
          <w:p w14:paraId="303D6234"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999</w:t>
            </w:r>
          </w:p>
        </w:tc>
        <w:tc>
          <w:tcPr>
            <w:tcW w:w="685" w:type="dxa"/>
            <w:shd w:val="clear" w:color="auto" w:fill="FFFFFF"/>
            <w:vAlign w:val="center"/>
          </w:tcPr>
          <w:p w14:paraId="3DED413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759</w:t>
            </w:r>
          </w:p>
        </w:tc>
        <w:tc>
          <w:tcPr>
            <w:tcW w:w="686" w:type="dxa"/>
            <w:shd w:val="clear" w:color="auto" w:fill="FFFFFF"/>
            <w:vAlign w:val="center"/>
          </w:tcPr>
          <w:p w14:paraId="51EB395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240</w:t>
            </w:r>
          </w:p>
        </w:tc>
        <w:tc>
          <w:tcPr>
            <w:tcW w:w="685" w:type="dxa"/>
            <w:shd w:val="clear" w:color="auto" w:fill="FFFFFF"/>
            <w:vAlign w:val="center"/>
          </w:tcPr>
          <w:p w14:paraId="4803831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76.5</w:t>
            </w:r>
          </w:p>
        </w:tc>
        <w:tc>
          <w:tcPr>
            <w:tcW w:w="685" w:type="dxa"/>
            <w:shd w:val="clear" w:color="auto" w:fill="FFFFFF"/>
            <w:vAlign w:val="center"/>
          </w:tcPr>
          <w:p w14:paraId="49C8E3F2"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30.4</w:t>
            </w:r>
          </w:p>
        </w:tc>
        <w:tc>
          <w:tcPr>
            <w:tcW w:w="686" w:type="dxa"/>
            <w:shd w:val="clear" w:color="auto" w:fill="FFFFFF"/>
            <w:vAlign w:val="center"/>
          </w:tcPr>
          <w:p w14:paraId="3ADD858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23.0</w:t>
            </w:r>
          </w:p>
        </w:tc>
        <w:tc>
          <w:tcPr>
            <w:tcW w:w="685" w:type="dxa"/>
            <w:shd w:val="clear" w:color="auto" w:fill="FFFFFF"/>
            <w:vAlign w:val="center"/>
          </w:tcPr>
          <w:p w14:paraId="5F58FC09"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69.6</w:t>
            </w:r>
          </w:p>
        </w:tc>
        <w:tc>
          <w:tcPr>
            <w:tcW w:w="686" w:type="dxa"/>
            <w:shd w:val="clear" w:color="auto" w:fill="FFFFFF"/>
            <w:vAlign w:val="center"/>
          </w:tcPr>
          <w:p w14:paraId="73C9DD9A"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0.3</w:t>
            </w:r>
          </w:p>
        </w:tc>
        <w:tc>
          <w:tcPr>
            <w:tcW w:w="685" w:type="dxa"/>
            <w:shd w:val="clear" w:color="auto" w:fill="FFFFFF"/>
            <w:vAlign w:val="center"/>
          </w:tcPr>
          <w:p w14:paraId="2247523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25299F6F"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48D6398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5D6A69A1"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5663210D"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42F087D2" w14:textId="77777777">
        <w:tc>
          <w:tcPr>
            <w:tcW w:w="810" w:type="dxa"/>
            <w:shd w:val="clear" w:color="auto" w:fill="FFFFFF"/>
            <w:vAlign w:val="center"/>
          </w:tcPr>
          <w:p w14:paraId="43C8AD50"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1970</w:t>
            </w:r>
          </w:p>
        </w:tc>
        <w:tc>
          <w:tcPr>
            <w:tcW w:w="685" w:type="dxa"/>
            <w:shd w:val="clear" w:color="auto" w:fill="FFFFFF"/>
            <w:vAlign w:val="center"/>
          </w:tcPr>
          <w:p w14:paraId="04ADACE9"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1029</w:t>
            </w:r>
          </w:p>
        </w:tc>
        <w:tc>
          <w:tcPr>
            <w:tcW w:w="685" w:type="dxa"/>
            <w:shd w:val="clear" w:color="auto" w:fill="FFFFFF"/>
            <w:vAlign w:val="center"/>
          </w:tcPr>
          <w:p w14:paraId="15CF07C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741</w:t>
            </w:r>
          </w:p>
        </w:tc>
        <w:tc>
          <w:tcPr>
            <w:tcW w:w="686" w:type="dxa"/>
            <w:shd w:val="clear" w:color="auto" w:fill="FFFFFF"/>
            <w:vAlign w:val="center"/>
          </w:tcPr>
          <w:p w14:paraId="4269A89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288</w:t>
            </w:r>
          </w:p>
        </w:tc>
        <w:tc>
          <w:tcPr>
            <w:tcW w:w="685" w:type="dxa"/>
            <w:shd w:val="clear" w:color="auto" w:fill="FFFFFF"/>
            <w:vAlign w:val="center"/>
          </w:tcPr>
          <w:p w14:paraId="6A769B0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77.0</w:t>
            </w:r>
          </w:p>
        </w:tc>
        <w:tc>
          <w:tcPr>
            <w:tcW w:w="685" w:type="dxa"/>
            <w:shd w:val="clear" w:color="auto" w:fill="FFFFFF"/>
            <w:vAlign w:val="center"/>
          </w:tcPr>
          <w:p w14:paraId="6325348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28.1</w:t>
            </w:r>
          </w:p>
        </w:tc>
        <w:tc>
          <w:tcPr>
            <w:tcW w:w="686" w:type="dxa"/>
            <w:shd w:val="clear" w:color="auto" w:fill="FFFFFF"/>
            <w:vAlign w:val="center"/>
          </w:tcPr>
          <w:p w14:paraId="255CFD9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22.7</w:t>
            </w:r>
          </w:p>
        </w:tc>
        <w:tc>
          <w:tcPr>
            <w:tcW w:w="685" w:type="dxa"/>
            <w:shd w:val="clear" w:color="auto" w:fill="FFFFFF"/>
            <w:vAlign w:val="center"/>
          </w:tcPr>
          <w:p w14:paraId="7B79DF9F"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71.5</w:t>
            </w:r>
          </w:p>
        </w:tc>
        <w:tc>
          <w:tcPr>
            <w:tcW w:w="686" w:type="dxa"/>
            <w:shd w:val="clear" w:color="auto" w:fill="FFFFFF"/>
            <w:vAlign w:val="center"/>
          </w:tcPr>
          <w:p w14:paraId="0D84DF6F"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3D7C64CA"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68336D73"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17FACD5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0.3</w:t>
            </w:r>
          </w:p>
        </w:tc>
        <w:tc>
          <w:tcPr>
            <w:tcW w:w="685" w:type="dxa"/>
            <w:shd w:val="clear" w:color="auto" w:fill="FFFFFF"/>
            <w:vAlign w:val="center"/>
          </w:tcPr>
          <w:p w14:paraId="0BA4400D"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0.2</w:t>
            </w:r>
          </w:p>
        </w:tc>
        <w:tc>
          <w:tcPr>
            <w:tcW w:w="686" w:type="dxa"/>
            <w:shd w:val="clear" w:color="auto" w:fill="FFFFFF"/>
            <w:vAlign w:val="center"/>
          </w:tcPr>
          <w:p w14:paraId="3739E41A"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41244BF4" w14:textId="77777777">
        <w:tc>
          <w:tcPr>
            <w:tcW w:w="810" w:type="dxa"/>
            <w:shd w:val="clear" w:color="auto" w:fill="FFFFFF"/>
            <w:vAlign w:val="center"/>
          </w:tcPr>
          <w:p w14:paraId="20975CFB"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1971</w:t>
            </w:r>
          </w:p>
        </w:tc>
        <w:tc>
          <w:tcPr>
            <w:tcW w:w="685" w:type="dxa"/>
            <w:shd w:val="clear" w:color="auto" w:fill="FFFFFF"/>
            <w:vAlign w:val="center"/>
          </w:tcPr>
          <w:p w14:paraId="69D6CCEB"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1111</w:t>
            </w:r>
          </w:p>
        </w:tc>
        <w:tc>
          <w:tcPr>
            <w:tcW w:w="685" w:type="dxa"/>
            <w:shd w:val="clear" w:color="auto" w:fill="FFFFFF"/>
            <w:vAlign w:val="center"/>
          </w:tcPr>
          <w:p w14:paraId="7080350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654</w:t>
            </w:r>
          </w:p>
        </w:tc>
        <w:tc>
          <w:tcPr>
            <w:tcW w:w="686" w:type="dxa"/>
            <w:shd w:val="clear" w:color="auto" w:fill="FFFFFF"/>
            <w:vAlign w:val="center"/>
          </w:tcPr>
          <w:p w14:paraId="017E34D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457</w:t>
            </w:r>
          </w:p>
        </w:tc>
        <w:tc>
          <w:tcPr>
            <w:tcW w:w="685" w:type="dxa"/>
            <w:shd w:val="clear" w:color="auto" w:fill="FFFFFF"/>
            <w:vAlign w:val="center"/>
          </w:tcPr>
          <w:p w14:paraId="61BDEF0D"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71.6</w:t>
            </w:r>
          </w:p>
        </w:tc>
        <w:tc>
          <w:tcPr>
            <w:tcW w:w="685" w:type="dxa"/>
            <w:shd w:val="clear" w:color="auto" w:fill="FFFFFF"/>
            <w:vAlign w:val="center"/>
          </w:tcPr>
          <w:p w14:paraId="4E88A27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22.1</w:t>
            </w:r>
          </w:p>
        </w:tc>
        <w:tc>
          <w:tcPr>
            <w:tcW w:w="686" w:type="dxa"/>
            <w:shd w:val="clear" w:color="auto" w:fill="FFFFFF"/>
            <w:vAlign w:val="center"/>
          </w:tcPr>
          <w:p w14:paraId="6ACE4F6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28.0</w:t>
            </w:r>
          </w:p>
        </w:tc>
        <w:tc>
          <w:tcPr>
            <w:tcW w:w="685" w:type="dxa"/>
            <w:shd w:val="clear" w:color="auto" w:fill="FFFFFF"/>
            <w:vAlign w:val="center"/>
          </w:tcPr>
          <w:p w14:paraId="07C912E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76.8</w:t>
            </w:r>
          </w:p>
        </w:tc>
        <w:tc>
          <w:tcPr>
            <w:tcW w:w="686" w:type="dxa"/>
            <w:shd w:val="clear" w:color="auto" w:fill="FFFFFF"/>
            <w:vAlign w:val="center"/>
          </w:tcPr>
          <w:p w14:paraId="47E65AA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0.1</w:t>
            </w:r>
          </w:p>
        </w:tc>
        <w:tc>
          <w:tcPr>
            <w:tcW w:w="685" w:type="dxa"/>
            <w:shd w:val="clear" w:color="auto" w:fill="FFFFFF"/>
            <w:vAlign w:val="center"/>
          </w:tcPr>
          <w:p w14:paraId="6B31218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1.1</w:t>
            </w:r>
          </w:p>
        </w:tc>
        <w:tc>
          <w:tcPr>
            <w:tcW w:w="685" w:type="dxa"/>
            <w:shd w:val="clear" w:color="auto" w:fill="FFFFFF"/>
            <w:vAlign w:val="center"/>
          </w:tcPr>
          <w:p w14:paraId="56E0C004"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6" w:type="dxa"/>
            <w:shd w:val="clear" w:color="auto" w:fill="FFFFFF"/>
            <w:vAlign w:val="center"/>
          </w:tcPr>
          <w:p w14:paraId="0733304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51D09B1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0.3</w:t>
            </w:r>
          </w:p>
        </w:tc>
        <w:tc>
          <w:tcPr>
            <w:tcW w:w="686" w:type="dxa"/>
            <w:shd w:val="clear" w:color="auto" w:fill="FFFFFF"/>
            <w:vAlign w:val="center"/>
          </w:tcPr>
          <w:p w14:paraId="4ADAA622"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7B42216A" w14:textId="77777777">
        <w:tc>
          <w:tcPr>
            <w:tcW w:w="810" w:type="dxa"/>
            <w:shd w:val="clear" w:color="auto" w:fill="FFFFFF"/>
            <w:vAlign w:val="center"/>
          </w:tcPr>
          <w:p w14:paraId="2882B52C"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1972</w:t>
            </w:r>
          </w:p>
        </w:tc>
        <w:tc>
          <w:tcPr>
            <w:tcW w:w="685" w:type="dxa"/>
            <w:shd w:val="clear" w:color="auto" w:fill="FFFFFF"/>
            <w:vAlign w:val="center"/>
          </w:tcPr>
          <w:p w14:paraId="396D112E"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1201</w:t>
            </w:r>
          </w:p>
        </w:tc>
        <w:tc>
          <w:tcPr>
            <w:tcW w:w="685" w:type="dxa"/>
            <w:shd w:val="clear" w:color="auto" w:fill="FFFFFF"/>
            <w:vAlign w:val="center"/>
          </w:tcPr>
          <w:p w14:paraId="2838F465"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678</w:t>
            </w:r>
          </w:p>
        </w:tc>
        <w:tc>
          <w:tcPr>
            <w:tcW w:w="686" w:type="dxa"/>
            <w:shd w:val="clear" w:color="auto" w:fill="FFFFFF"/>
            <w:vAlign w:val="center"/>
          </w:tcPr>
          <w:p w14:paraId="2C0482A3"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523</w:t>
            </w:r>
          </w:p>
        </w:tc>
        <w:tc>
          <w:tcPr>
            <w:tcW w:w="685" w:type="dxa"/>
            <w:shd w:val="clear" w:color="auto" w:fill="FFFFFF"/>
            <w:vAlign w:val="center"/>
          </w:tcPr>
          <w:p w14:paraId="441466A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67.7</w:t>
            </w:r>
          </w:p>
        </w:tc>
        <w:tc>
          <w:tcPr>
            <w:tcW w:w="685" w:type="dxa"/>
            <w:shd w:val="clear" w:color="auto" w:fill="FFFFFF"/>
            <w:vAlign w:val="center"/>
          </w:tcPr>
          <w:p w14:paraId="5DB3F547"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13.9</w:t>
            </w:r>
          </w:p>
        </w:tc>
        <w:tc>
          <w:tcPr>
            <w:tcW w:w="686" w:type="dxa"/>
            <w:shd w:val="clear" w:color="auto" w:fill="FFFFFF"/>
            <w:vAlign w:val="center"/>
          </w:tcPr>
          <w:p w14:paraId="5BD59D5A"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29.4</w:t>
            </w:r>
          </w:p>
        </w:tc>
        <w:tc>
          <w:tcPr>
            <w:tcW w:w="685" w:type="dxa"/>
            <w:shd w:val="clear" w:color="auto" w:fill="FFFFFF"/>
            <w:vAlign w:val="center"/>
          </w:tcPr>
          <w:p w14:paraId="2D02698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85.9</w:t>
            </w:r>
          </w:p>
        </w:tc>
        <w:tc>
          <w:tcPr>
            <w:tcW w:w="686" w:type="dxa"/>
            <w:shd w:val="clear" w:color="auto" w:fill="FFFFFF"/>
            <w:vAlign w:val="center"/>
          </w:tcPr>
          <w:p w14:paraId="50962B3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1.3</w:t>
            </w:r>
          </w:p>
        </w:tc>
        <w:tc>
          <w:tcPr>
            <w:tcW w:w="685" w:type="dxa"/>
            <w:shd w:val="clear" w:color="auto" w:fill="FFFFFF"/>
            <w:vAlign w:val="center"/>
          </w:tcPr>
          <w:p w14:paraId="2C05B7E6"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0.2</w:t>
            </w:r>
          </w:p>
        </w:tc>
        <w:tc>
          <w:tcPr>
            <w:tcW w:w="685" w:type="dxa"/>
            <w:shd w:val="clear" w:color="auto" w:fill="FFFFFF"/>
            <w:vAlign w:val="center"/>
          </w:tcPr>
          <w:p w14:paraId="726CCC3E"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0.1</w:t>
            </w:r>
          </w:p>
        </w:tc>
        <w:tc>
          <w:tcPr>
            <w:tcW w:w="686" w:type="dxa"/>
            <w:shd w:val="clear" w:color="auto" w:fill="FFFFFF"/>
            <w:vAlign w:val="center"/>
          </w:tcPr>
          <w:p w14:paraId="52E4509F"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c>
          <w:tcPr>
            <w:tcW w:w="685" w:type="dxa"/>
            <w:shd w:val="clear" w:color="auto" w:fill="FFFFFF"/>
            <w:vAlign w:val="center"/>
          </w:tcPr>
          <w:p w14:paraId="1BF5C565"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1.5</w:t>
            </w:r>
          </w:p>
        </w:tc>
        <w:tc>
          <w:tcPr>
            <w:tcW w:w="686" w:type="dxa"/>
            <w:shd w:val="clear" w:color="auto" w:fill="FFFFFF"/>
            <w:vAlign w:val="center"/>
          </w:tcPr>
          <w:p w14:paraId="3EA2812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w:t>
            </w:r>
          </w:p>
        </w:tc>
      </w:tr>
      <w:tr w:rsidR="00441568" w:rsidRPr="00F668A4" w14:paraId="0F169EB8" w14:textId="77777777">
        <w:tc>
          <w:tcPr>
            <w:tcW w:w="810" w:type="dxa"/>
            <w:tcBorders>
              <w:bottom w:val="single" w:sz="4" w:space="0" w:color="auto"/>
            </w:tcBorders>
            <w:shd w:val="clear" w:color="auto" w:fill="FFFFFF"/>
          </w:tcPr>
          <w:p w14:paraId="3308D4B2"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1973</w:t>
            </w:r>
          </w:p>
        </w:tc>
        <w:tc>
          <w:tcPr>
            <w:tcW w:w="685" w:type="dxa"/>
            <w:tcBorders>
              <w:bottom w:val="single" w:sz="4" w:space="0" w:color="auto"/>
            </w:tcBorders>
            <w:shd w:val="clear" w:color="auto" w:fill="FFFFFF"/>
          </w:tcPr>
          <w:p w14:paraId="74D48DCC" w14:textId="77777777" w:rsidR="00441568" w:rsidRPr="00F668A4" w:rsidRDefault="00441568" w:rsidP="00441568">
            <w:pPr>
              <w:spacing w:before="60" w:after="60"/>
              <w:ind w:firstLine="0"/>
              <w:jc w:val="right"/>
              <w:rPr>
                <w:sz w:val="24"/>
              </w:rPr>
            </w:pPr>
            <w:r w:rsidRPr="00F668A4">
              <w:rPr>
                <w:rFonts w:eastAsia="Courier New" w:cs="Courier New"/>
                <w:color w:val="000000"/>
                <w:sz w:val="24"/>
                <w:lang w:eastAsia="fr-FR" w:bidi="fr-FR"/>
              </w:rPr>
              <w:t>1326</w:t>
            </w:r>
          </w:p>
        </w:tc>
        <w:tc>
          <w:tcPr>
            <w:tcW w:w="685" w:type="dxa"/>
            <w:tcBorders>
              <w:bottom w:val="single" w:sz="4" w:space="0" w:color="auto"/>
            </w:tcBorders>
            <w:shd w:val="clear" w:color="auto" w:fill="FFFFFF"/>
          </w:tcPr>
          <w:p w14:paraId="1950C2D9"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632</w:t>
            </w:r>
          </w:p>
        </w:tc>
        <w:tc>
          <w:tcPr>
            <w:tcW w:w="686" w:type="dxa"/>
            <w:tcBorders>
              <w:bottom w:val="single" w:sz="4" w:space="0" w:color="auto"/>
            </w:tcBorders>
            <w:shd w:val="clear" w:color="auto" w:fill="FFFFFF"/>
          </w:tcPr>
          <w:p w14:paraId="4A4FBC7F"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694</w:t>
            </w:r>
          </w:p>
        </w:tc>
        <w:tc>
          <w:tcPr>
            <w:tcW w:w="685" w:type="dxa"/>
            <w:tcBorders>
              <w:bottom w:val="single" w:sz="4" w:space="0" w:color="auto"/>
            </w:tcBorders>
            <w:shd w:val="clear" w:color="auto" w:fill="FFFFFF"/>
          </w:tcPr>
          <w:p w14:paraId="6FFF40C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64.2</w:t>
            </w:r>
          </w:p>
        </w:tc>
        <w:tc>
          <w:tcPr>
            <w:tcW w:w="685" w:type="dxa"/>
            <w:tcBorders>
              <w:bottom w:val="single" w:sz="4" w:space="0" w:color="auto"/>
            </w:tcBorders>
            <w:shd w:val="clear" w:color="auto" w:fill="FFFFFF"/>
          </w:tcPr>
          <w:p w14:paraId="2E652108"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13.8</w:t>
            </w:r>
          </w:p>
        </w:tc>
        <w:tc>
          <w:tcPr>
            <w:tcW w:w="686" w:type="dxa"/>
            <w:tcBorders>
              <w:bottom w:val="single" w:sz="4" w:space="0" w:color="auto"/>
            </w:tcBorders>
            <w:shd w:val="clear" w:color="auto" w:fill="FFFFFF"/>
          </w:tcPr>
          <w:p w14:paraId="78B10ACB"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29.9</w:t>
            </w:r>
          </w:p>
        </w:tc>
        <w:tc>
          <w:tcPr>
            <w:tcW w:w="685" w:type="dxa"/>
            <w:tcBorders>
              <w:bottom w:val="single" w:sz="4" w:space="0" w:color="auto"/>
            </w:tcBorders>
            <w:shd w:val="clear" w:color="auto" w:fill="FFFFFF"/>
          </w:tcPr>
          <w:p w14:paraId="3AF7F440"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86.0</w:t>
            </w:r>
          </w:p>
        </w:tc>
        <w:tc>
          <w:tcPr>
            <w:tcW w:w="686" w:type="dxa"/>
            <w:tcBorders>
              <w:bottom w:val="single" w:sz="4" w:space="0" w:color="auto"/>
            </w:tcBorders>
            <w:shd w:val="clear" w:color="auto" w:fill="FFFFFF"/>
          </w:tcPr>
          <w:p w14:paraId="5562014F" w14:textId="77777777" w:rsidR="00441568" w:rsidRPr="00F668A4" w:rsidRDefault="00441568" w:rsidP="00441568">
            <w:pPr>
              <w:spacing w:before="60" w:after="60"/>
              <w:ind w:firstLine="0"/>
              <w:jc w:val="center"/>
              <w:rPr>
                <w:sz w:val="24"/>
              </w:rPr>
            </w:pPr>
            <w:r>
              <w:rPr>
                <w:sz w:val="24"/>
              </w:rPr>
              <w:t>-</w:t>
            </w:r>
          </w:p>
        </w:tc>
        <w:tc>
          <w:tcPr>
            <w:tcW w:w="685" w:type="dxa"/>
            <w:tcBorders>
              <w:bottom w:val="single" w:sz="4" w:space="0" w:color="auto"/>
            </w:tcBorders>
            <w:shd w:val="clear" w:color="auto" w:fill="FFFFFF"/>
          </w:tcPr>
          <w:p w14:paraId="2BD9072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0.1</w:t>
            </w:r>
          </w:p>
        </w:tc>
        <w:tc>
          <w:tcPr>
            <w:tcW w:w="685" w:type="dxa"/>
            <w:tcBorders>
              <w:bottom w:val="single" w:sz="4" w:space="0" w:color="auto"/>
            </w:tcBorders>
            <w:shd w:val="clear" w:color="auto" w:fill="FFFFFF"/>
          </w:tcPr>
          <w:p w14:paraId="3FF4E3CC"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1.9</w:t>
            </w:r>
          </w:p>
        </w:tc>
        <w:tc>
          <w:tcPr>
            <w:tcW w:w="686" w:type="dxa"/>
            <w:tcBorders>
              <w:bottom w:val="single" w:sz="4" w:space="0" w:color="auto"/>
            </w:tcBorders>
            <w:shd w:val="clear" w:color="auto" w:fill="FFFFFF"/>
          </w:tcPr>
          <w:p w14:paraId="30D3E785" w14:textId="77777777" w:rsidR="00441568" w:rsidRPr="00F668A4" w:rsidRDefault="00441568" w:rsidP="00441568">
            <w:pPr>
              <w:spacing w:before="60" w:after="60"/>
              <w:ind w:firstLine="0"/>
              <w:jc w:val="center"/>
              <w:rPr>
                <w:sz w:val="24"/>
              </w:rPr>
            </w:pPr>
            <w:r>
              <w:rPr>
                <w:rFonts w:eastAsia="Courier New" w:cs="Courier New"/>
                <w:color w:val="000000"/>
                <w:sz w:val="24"/>
                <w:lang w:eastAsia="fr-FR" w:bidi="fr-FR"/>
              </w:rPr>
              <w:t>-</w:t>
            </w:r>
          </w:p>
        </w:tc>
        <w:tc>
          <w:tcPr>
            <w:tcW w:w="685" w:type="dxa"/>
            <w:tcBorders>
              <w:bottom w:val="single" w:sz="4" w:space="0" w:color="auto"/>
            </w:tcBorders>
            <w:shd w:val="clear" w:color="auto" w:fill="FFFFFF"/>
          </w:tcPr>
          <w:p w14:paraId="4C65AE0F" w14:textId="77777777" w:rsidR="00441568" w:rsidRPr="00F668A4" w:rsidRDefault="00441568" w:rsidP="00441568">
            <w:pPr>
              <w:spacing w:before="60" w:after="60"/>
              <w:ind w:firstLine="0"/>
              <w:jc w:val="center"/>
              <w:rPr>
                <w:sz w:val="24"/>
              </w:rPr>
            </w:pPr>
            <w:r w:rsidRPr="00F668A4">
              <w:rPr>
                <w:rFonts w:eastAsia="Courier New" w:cs="Courier New"/>
                <w:color w:val="000000"/>
                <w:sz w:val="24"/>
                <w:lang w:eastAsia="fr-FR" w:bidi="fr-FR"/>
              </w:rPr>
              <w:t>0.9</w:t>
            </w:r>
          </w:p>
        </w:tc>
        <w:tc>
          <w:tcPr>
            <w:tcW w:w="686" w:type="dxa"/>
            <w:tcBorders>
              <w:bottom w:val="single" w:sz="4" w:space="0" w:color="auto"/>
            </w:tcBorders>
            <w:shd w:val="clear" w:color="auto" w:fill="FFFFFF"/>
          </w:tcPr>
          <w:p w14:paraId="73D35FFF" w14:textId="77777777" w:rsidR="00441568" w:rsidRPr="00F668A4" w:rsidRDefault="00441568" w:rsidP="00441568">
            <w:pPr>
              <w:spacing w:before="60" w:after="60"/>
              <w:ind w:firstLine="0"/>
              <w:jc w:val="center"/>
              <w:rPr>
                <w:sz w:val="24"/>
              </w:rPr>
            </w:pPr>
            <w:r>
              <w:rPr>
                <w:rFonts w:eastAsia="Courier New" w:cs="Courier New"/>
                <w:color w:val="000000"/>
                <w:sz w:val="24"/>
                <w:lang w:eastAsia="fr-FR" w:bidi="fr-FR"/>
              </w:rPr>
              <w:t>-</w:t>
            </w:r>
          </w:p>
        </w:tc>
      </w:tr>
    </w:tbl>
    <w:p w14:paraId="71D3ADAA" w14:textId="77777777" w:rsidR="00441568" w:rsidRPr="00F668A4" w:rsidRDefault="00441568" w:rsidP="00441568">
      <w:pPr>
        <w:spacing w:before="60" w:after="60"/>
        <w:ind w:firstLine="0"/>
        <w:jc w:val="both"/>
        <w:rPr>
          <w:sz w:val="24"/>
        </w:rPr>
      </w:pPr>
      <w:r w:rsidRPr="00F668A4">
        <w:rPr>
          <w:rFonts w:eastAsia="Courier New" w:cs="Courier New"/>
          <w:color w:val="000000"/>
          <w:sz w:val="24"/>
          <w:lang w:eastAsia="fr-FR" w:bidi="fr-FR"/>
        </w:rPr>
        <w:t>Source : Établissements de Protection de la Jeunesse, Statistique Canada</w:t>
      </w:r>
    </w:p>
    <w:p w14:paraId="60BA5522" w14:textId="77777777" w:rsidR="00441568" w:rsidRDefault="00441568" w:rsidP="00441568">
      <w:pPr>
        <w:pStyle w:val="p"/>
        <w:rPr>
          <w:rFonts w:eastAsia="Courier New"/>
          <w:lang w:eastAsia="fr-FR" w:bidi="fr-FR"/>
        </w:rPr>
      </w:pPr>
      <w:r w:rsidRPr="00376716">
        <w:br w:type="page"/>
      </w:r>
      <w:r>
        <w:t>[</w:t>
      </w:r>
      <w:r w:rsidRPr="00376716">
        <w:rPr>
          <w:rFonts w:eastAsia="Courier New"/>
          <w:lang w:eastAsia="fr-FR" w:bidi="fr-FR"/>
        </w:rPr>
        <w:t>129</w:t>
      </w:r>
      <w:r>
        <w:rPr>
          <w:rFonts w:eastAsia="Courier New"/>
          <w:lang w:eastAsia="fr-FR" w:bidi="fr-FR"/>
        </w:rPr>
        <w:t>]</w:t>
      </w:r>
    </w:p>
    <w:p w14:paraId="6760D549" w14:textId="77777777" w:rsidR="00441568" w:rsidRPr="00376716" w:rsidRDefault="00441568" w:rsidP="00441568">
      <w:pPr>
        <w:spacing w:before="120" w:after="120"/>
        <w:jc w:val="both"/>
      </w:pPr>
    </w:p>
    <w:p w14:paraId="08E34CDB" w14:textId="77777777" w:rsidR="00441568" w:rsidRPr="00E318B7" w:rsidRDefault="00441568" w:rsidP="00441568">
      <w:pPr>
        <w:pStyle w:val="figtitre"/>
        <w:rPr>
          <w:rFonts w:eastAsia="Courier New"/>
          <w:lang w:eastAsia="fr-FR" w:bidi="fr-FR"/>
        </w:rPr>
      </w:pPr>
      <w:r w:rsidRPr="00E318B7">
        <w:rPr>
          <w:rFonts w:eastAsia="Courier New"/>
          <w:lang w:eastAsia="fr-FR" w:bidi="fr-FR"/>
        </w:rPr>
        <w:t>Tableau 17</w:t>
      </w:r>
    </w:p>
    <w:p w14:paraId="1308204A" w14:textId="77777777" w:rsidR="00441568" w:rsidRPr="00E318B7" w:rsidRDefault="00441568" w:rsidP="00441568">
      <w:pPr>
        <w:pStyle w:val="figtitrest"/>
      </w:pPr>
      <w:r w:rsidRPr="00E318B7">
        <w:t>Organisme de placement selon le sexe </w:t>
      </w:r>
      <w:r w:rsidRPr="0037668D">
        <w:rPr>
          <w:color w:val="FF0000"/>
          <w:vertAlign w:val="superscript"/>
        </w:rPr>
        <w:t>1</w:t>
      </w:r>
    </w:p>
    <w:tbl>
      <w:tblPr>
        <w:tblOverlap w:val="never"/>
        <w:tblW w:w="7831" w:type="dxa"/>
        <w:tblLayout w:type="fixed"/>
        <w:tblCellMar>
          <w:left w:w="10" w:type="dxa"/>
          <w:right w:w="10" w:type="dxa"/>
        </w:tblCellMar>
        <w:tblLook w:val="0000" w:firstRow="0" w:lastRow="0" w:firstColumn="0" w:lastColumn="0" w:noHBand="0" w:noVBand="0"/>
      </w:tblPr>
      <w:tblGrid>
        <w:gridCol w:w="1260"/>
        <w:gridCol w:w="1059"/>
        <w:gridCol w:w="1060"/>
        <w:gridCol w:w="1059"/>
        <w:gridCol w:w="1060"/>
        <w:gridCol w:w="1059"/>
        <w:gridCol w:w="1274"/>
      </w:tblGrid>
      <w:tr w:rsidR="00441568" w:rsidRPr="00E318B7" w14:paraId="5D448945" w14:textId="77777777">
        <w:tc>
          <w:tcPr>
            <w:tcW w:w="1260" w:type="dxa"/>
            <w:tcBorders>
              <w:top w:val="single" w:sz="4" w:space="0" w:color="auto"/>
            </w:tcBorders>
            <w:shd w:val="clear" w:color="auto" w:fill="EEECE1"/>
            <w:vAlign w:val="center"/>
          </w:tcPr>
          <w:p w14:paraId="39CB693C" w14:textId="77777777" w:rsidR="00441568" w:rsidRPr="00E318B7" w:rsidRDefault="00441568" w:rsidP="00441568">
            <w:pPr>
              <w:spacing w:before="60" w:after="60"/>
              <w:ind w:firstLine="0"/>
              <w:jc w:val="both"/>
              <w:rPr>
                <w:rFonts w:eastAsia="Courier New" w:cs="Courier New"/>
                <w:color w:val="000000"/>
                <w:sz w:val="24"/>
                <w:lang w:eastAsia="fr-FR" w:bidi="fr-FR"/>
              </w:rPr>
            </w:pPr>
            <w:r w:rsidRPr="00E318B7">
              <w:rPr>
                <w:rFonts w:eastAsia="Courier New" w:cs="Courier New"/>
                <w:color w:val="000000"/>
                <w:sz w:val="24"/>
                <w:lang w:eastAsia="fr-FR" w:bidi="fr-FR"/>
              </w:rPr>
              <w:t>Organisme</w:t>
            </w:r>
          </w:p>
        </w:tc>
        <w:tc>
          <w:tcPr>
            <w:tcW w:w="2119" w:type="dxa"/>
            <w:gridSpan w:val="2"/>
            <w:tcBorders>
              <w:top w:val="single" w:sz="4" w:space="0" w:color="auto"/>
            </w:tcBorders>
            <w:shd w:val="clear" w:color="auto" w:fill="EEECE1"/>
            <w:vAlign w:val="bottom"/>
          </w:tcPr>
          <w:p w14:paraId="4B90FF09" w14:textId="77777777" w:rsidR="00441568"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Masculin</w:t>
            </w:r>
          </w:p>
        </w:tc>
        <w:tc>
          <w:tcPr>
            <w:tcW w:w="2119" w:type="dxa"/>
            <w:gridSpan w:val="2"/>
            <w:tcBorders>
              <w:top w:val="single" w:sz="4" w:space="0" w:color="auto"/>
            </w:tcBorders>
            <w:shd w:val="clear" w:color="auto" w:fill="EEECE1"/>
            <w:vAlign w:val="center"/>
          </w:tcPr>
          <w:p w14:paraId="1494C6C0" w14:textId="77777777" w:rsidR="00441568" w:rsidRDefault="00441568" w:rsidP="00441568">
            <w:pPr>
              <w:spacing w:before="60" w:after="60"/>
              <w:ind w:firstLine="0"/>
              <w:jc w:val="center"/>
              <w:rPr>
                <w:rFonts w:eastAsia="Courier New" w:cs="Courier New"/>
                <w:color w:val="000000"/>
                <w:sz w:val="24"/>
                <w:lang w:eastAsia="fr-FR" w:bidi="fr-FR"/>
              </w:rPr>
            </w:pPr>
            <w:r w:rsidRPr="00E318B7">
              <w:rPr>
                <w:rFonts w:eastAsia="Courier New" w:cs="Courier New"/>
                <w:color w:val="000000"/>
                <w:sz w:val="24"/>
                <w:lang w:eastAsia="fr-FR" w:bidi="fr-FR"/>
              </w:rPr>
              <w:t>Féminin</w:t>
            </w:r>
          </w:p>
        </w:tc>
        <w:tc>
          <w:tcPr>
            <w:tcW w:w="2333" w:type="dxa"/>
            <w:gridSpan w:val="2"/>
            <w:tcBorders>
              <w:top w:val="single" w:sz="4" w:space="0" w:color="auto"/>
            </w:tcBorders>
            <w:shd w:val="clear" w:color="auto" w:fill="EEECE1"/>
            <w:vAlign w:val="bottom"/>
          </w:tcPr>
          <w:p w14:paraId="2A997C5B" w14:textId="77777777" w:rsidR="00441568" w:rsidRDefault="00441568" w:rsidP="00441568">
            <w:pPr>
              <w:spacing w:before="60" w:after="60"/>
              <w:ind w:firstLine="0"/>
              <w:jc w:val="center"/>
              <w:rPr>
                <w:rFonts w:eastAsia="Courier New" w:cs="Courier New"/>
                <w:color w:val="000000"/>
                <w:sz w:val="24"/>
                <w:lang w:eastAsia="fr-FR" w:bidi="fr-FR"/>
              </w:rPr>
            </w:pPr>
            <w:r w:rsidRPr="00E318B7">
              <w:rPr>
                <w:rFonts w:eastAsia="Courier New" w:cs="Courier New"/>
                <w:color w:val="000000"/>
                <w:sz w:val="24"/>
                <w:lang w:eastAsia="fr-FR" w:bidi="fr-FR"/>
              </w:rPr>
              <w:t>Total</w:t>
            </w:r>
          </w:p>
        </w:tc>
      </w:tr>
      <w:tr w:rsidR="00441568" w:rsidRPr="00E318B7" w14:paraId="5C0E416E" w14:textId="77777777">
        <w:tc>
          <w:tcPr>
            <w:tcW w:w="1260" w:type="dxa"/>
            <w:tcBorders>
              <w:top w:val="single" w:sz="4" w:space="0" w:color="auto"/>
            </w:tcBorders>
            <w:shd w:val="clear" w:color="auto" w:fill="EEECE1"/>
            <w:vAlign w:val="center"/>
          </w:tcPr>
          <w:p w14:paraId="29531095" w14:textId="77777777" w:rsidR="00441568" w:rsidRPr="00E318B7" w:rsidRDefault="00441568" w:rsidP="00441568">
            <w:pPr>
              <w:spacing w:before="60" w:after="60"/>
              <w:ind w:firstLine="0"/>
              <w:jc w:val="both"/>
              <w:rPr>
                <w:rFonts w:eastAsia="Courier New" w:cs="Courier New"/>
                <w:color w:val="000000"/>
                <w:sz w:val="24"/>
                <w:lang w:eastAsia="fr-FR" w:bidi="fr-FR"/>
              </w:rPr>
            </w:pPr>
          </w:p>
        </w:tc>
        <w:tc>
          <w:tcPr>
            <w:tcW w:w="1059" w:type="dxa"/>
            <w:tcBorders>
              <w:top w:val="single" w:sz="4" w:space="0" w:color="auto"/>
            </w:tcBorders>
            <w:shd w:val="clear" w:color="auto" w:fill="EEECE1"/>
            <w:vAlign w:val="bottom"/>
          </w:tcPr>
          <w:p w14:paraId="72AFE8E9"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1060" w:type="dxa"/>
            <w:tcBorders>
              <w:top w:val="single" w:sz="4" w:space="0" w:color="auto"/>
            </w:tcBorders>
            <w:shd w:val="clear" w:color="auto" w:fill="EEECE1"/>
            <w:vAlign w:val="bottom"/>
          </w:tcPr>
          <w:p w14:paraId="6187291B"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1059" w:type="dxa"/>
            <w:tcBorders>
              <w:top w:val="single" w:sz="4" w:space="0" w:color="auto"/>
            </w:tcBorders>
            <w:shd w:val="clear" w:color="auto" w:fill="EEECE1"/>
            <w:vAlign w:val="center"/>
          </w:tcPr>
          <w:p w14:paraId="1940D165"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1060" w:type="dxa"/>
            <w:tcBorders>
              <w:top w:val="single" w:sz="4" w:space="0" w:color="auto"/>
            </w:tcBorders>
            <w:shd w:val="clear" w:color="auto" w:fill="EEECE1"/>
            <w:vAlign w:val="center"/>
          </w:tcPr>
          <w:p w14:paraId="66ADC856"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1059" w:type="dxa"/>
            <w:tcBorders>
              <w:top w:val="single" w:sz="4" w:space="0" w:color="auto"/>
            </w:tcBorders>
            <w:shd w:val="clear" w:color="auto" w:fill="EEECE1"/>
            <w:vAlign w:val="bottom"/>
          </w:tcPr>
          <w:p w14:paraId="33EB715F"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1274" w:type="dxa"/>
            <w:tcBorders>
              <w:top w:val="single" w:sz="4" w:space="0" w:color="auto"/>
            </w:tcBorders>
            <w:shd w:val="clear" w:color="auto" w:fill="EEECE1"/>
            <w:vAlign w:val="center"/>
          </w:tcPr>
          <w:p w14:paraId="6A691317"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r>
      <w:tr w:rsidR="00441568" w:rsidRPr="00E318B7" w14:paraId="3D7FB49B" w14:textId="77777777">
        <w:tc>
          <w:tcPr>
            <w:tcW w:w="1260" w:type="dxa"/>
            <w:tcBorders>
              <w:top w:val="single" w:sz="4" w:space="0" w:color="auto"/>
            </w:tcBorders>
            <w:shd w:val="clear" w:color="auto" w:fill="FFFFFF"/>
            <w:vAlign w:val="center"/>
          </w:tcPr>
          <w:p w14:paraId="29F0FE44" w14:textId="77777777" w:rsidR="00441568" w:rsidRPr="00E318B7" w:rsidRDefault="00441568" w:rsidP="00441568">
            <w:pPr>
              <w:spacing w:before="60" w:after="60"/>
              <w:ind w:firstLine="0"/>
              <w:jc w:val="both"/>
              <w:rPr>
                <w:sz w:val="24"/>
              </w:rPr>
            </w:pPr>
            <w:r w:rsidRPr="00E318B7">
              <w:rPr>
                <w:rFonts w:eastAsia="Courier New" w:cs="Courier New"/>
                <w:color w:val="000000"/>
                <w:sz w:val="24"/>
                <w:lang w:eastAsia="fr-FR" w:bidi="fr-FR"/>
              </w:rPr>
              <w:t>Tribunal</w:t>
            </w:r>
          </w:p>
        </w:tc>
        <w:tc>
          <w:tcPr>
            <w:tcW w:w="1059" w:type="dxa"/>
            <w:tcBorders>
              <w:top w:val="single" w:sz="4" w:space="0" w:color="auto"/>
            </w:tcBorders>
            <w:shd w:val="clear" w:color="auto" w:fill="FFFFFF"/>
            <w:vAlign w:val="bottom"/>
          </w:tcPr>
          <w:p w14:paraId="1D57405C" w14:textId="77777777" w:rsidR="00441568" w:rsidRPr="00E318B7" w:rsidRDefault="00441568" w:rsidP="00441568">
            <w:pPr>
              <w:spacing w:before="60" w:after="60"/>
              <w:ind w:right="219" w:firstLine="0"/>
              <w:jc w:val="right"/>
              <w:rPr>
                <w:sz w:val="24"/>
              </w:rPr>
            </w:pPr>
            <w:r w:rsidRPr="00E318B7">
              <w:rPr>
                <w:rFonts w:eastAsia="Courier New" w:cs="Courier New"/>
                <w:color w:val="000000"/>
                <w:sz w:val="24"/>
                <w:lang w:eastAsia="fr-FR" w:bidi="fr-FR"/>
              </w:rPr>
              <w:t>781</w:t>
            </w:r>
          </w:p>
        </w:tc>
        <w:tc>
          <w:tcPr>
            <w:tcW w:w="1060" w:type="dxa"/>
            <w:tcBorders>
              <w:top w:val="single" w:sz="4" w:space="0" w:color="auto"/>
            </w:tcBorders>
            <w:shd w:val="clear" w:color="auto" w:fill="FFFFFF"/>
            <w:vAlign w:val="bottom"/>
          </w:tcPr>
          <w:p w14:paraId="374CD21A"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52.1</w:t>
            </w:r>
          </w:p>
        </w:tc>
        <w:tc>
          <w:tcPr>
            <w:tcW w:w="1059" w:type="dxa"/>
            <w:tcBorders>
              <w:top w:val="single" w:sz="4" w:space="0" w:color="auto"/>
            </w:tcBorders>
            <w:shd w:val="clear" w:color="auto" w:fill="FFFFFF"/>
            <w:vAlign w:val="center"/>
          </w:tcPr>
          <w:p w14:paraId="192510A1"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541</w:t>
            </w:r>
          </w:p>
        </w:tc>
        <w:tc>
          <w:tcPr>
            <w:tcW w:w="1060" w:type="dxa"/>
            <w:tcBorders>
              <w:top w:val="single" w:sz="4" w:space="0" w:color="auto"/>
            </w:tcBorders>
            <w:shd w:val="clear" w:color="auto" w:fill="FFFFFF"/>
            <w:vAlign w:val="center"/>
          </w:tcPr>
          <w:p w14:paraId="3DFBBA85"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61.7</w:t>
            </w:r>
          </w:p>
        </w:tc>
        <w:tc>
          <w:tcPr>
            <w:tcW w:w="1059" w:type="dxa"/>
            <w:tcBorders>
              <w:top w:val="single" w:sz="4" w:space="0" w:color="auto"/>
            </w:tcBorders>
            <w:shd w:val="clear" w:color="auto" w:fill="FFFFFF"/>
            <w:vAlign w:val="bottom"/>
          </w:tcPr>
          <w:p w14:paraId="7D2F4579"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1,322</w:t>
            </w:r>
          </w:p>
        </w:tc>
        <w:tc>
          <w:tcPr>
            <w:tcW w:w="1274" w:type="dxa"/>
            <w:tcBorders>
              <w:top w:val="single" w:sz="4" w:space="0" w:color="auto"/>
            </w:tcBorders>
            <w:shd w:val="clear" w:color="auto" w:fill="FFFFFF"/>
            <w:vAlign w:val="center"/>
          </w:tcPr>
          <w:p w14:paraId="198925E6" w14:textId="77777777" w:rsidR="00441568" w:rsidRPr="00E318B7" w:rsidRDefault="00441568" w:rsidP="00441568">
            <w:pPr>
              <w:spacing w:before="60" w:after="60"/>
              <w:ind w:right="260" w:firstLine="0"/>
              <w:jc w:val="right"/>
              <w:rPr>
                <w:sz w:val="24"/>
              </w:rPr>
            </w:pPr>
            <w:r w:rsidRPr="00E318B7">
              <w:rPr>
                <w:rFonts w:eastAsia="Courier New" w:cs="Courier New"/>
                <w:color w:val="000000"/>
                <w:sz w:val="24"/>
                <w:lang w:eastAsia="fr-FR" w:bidi="fr-FR"/>
              </w:rPr>
              <w:t>55.6</w:t>
            </w:r>
          </w:p>
        </w:tc>
      </w:tr>
      <w:tr w:rsidR="00441568" w:rsidRPr="00E318B7" w14:paraId="2653CD63" w14:textId="77777777">
        <w:tc>
          <w:tcPr>
            <w:tcW w:w="1260" w:type="dxa"/>
            <w:shd w:val="clear" w:color="auto" w:fill="FFFFFF"/>
            <w:vAlign w:val="center"/>
          </w:tcPr>
          <w:p w14:paraId="67408628" w14:textId="77777777" w:rsidR="00441568" w:rsidRPr="00E318B7" w:rsidRDefault="00441568" w:rsidP="00441568">
            <w:pPr>
              <w:spacing w:before="60" w:after="60"/>
              <w:ind w:firstLine="0"/>
              <w:jc w:val="both"/>
              <w:rPr>
                <w:sz w:val="24"/>
              </w:rPr>
            </w:pPr>
            <w:r w:rsidRPr="00E318B7">
              <w:rPr>
                <w:rFonts w:eastAsia="Courier New" w:cs="Courier New"/>
                <w:color w:val="000000"/>
                <w:sz w:val="24"/>
                <w:lang w:eastAsia="fr-FR" w:bidi="fr-FR"/>
              </w:rPr>
              <w:t>Agence</w:t>
            </w:r>
          </w:p>
        </w:tc>
        <w:tc>
          <w:tcPr>
            <w:tcW w:w="1059" w:type="dxa"/>
            <w:shd w:val="clear" w:color="auto" w:fill="FFFFFF"/>
            <w:vAlign w:val="center"/>
          </w:tcPr>
          <w:p w14:paraId="3167A34B" w14:textId="77777777" w:rsidR="00441568" w:rsidRPr="00E318B7" w:rsidRDefault="00441568" w:rsidP="00441568">
            <w:pPr>
              <w:spacing w:before="60" w:after="60"/>
              <w:ind w:right="219" w:firstLine="0"/>
              <w:jc w:val="right"/>
              <w:rPr>
                <w:sz w:val="24"/>
              </w:rPr>
            </w:pPr>
            <w:r w:rsidRPr="00E318B7">
              <w:rPr>
                <w:rFonts w:eastAsia="Courier New" w:cs="Courier New"/>
                <w:color w:val="000000"/>
                <w:sz w:val="24"/>
                <w:lang w:eastAsia="fr-FR" w:bidi="fr-FR"/>
              </w:rPr>
              <w:t>718</w:t>
            </w:r>
          </w:p>
        </w:tc>
        <w:tc>
          <w:tcPr>
            <w:tcW w:w="1060" w:type="dxa"/>
            <w:shd w:val="clear" w:color="auto" w:fill="FFFFFF"/>
            <w:vAlign w:val="center"/>
          </w:tcPr>
          <w:p w14:paraId="6FF04A43"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47.9</w:t>
            </w:r>
          </w:p>
        </w:tc>
        <w:tc>
          <w:tcPr>
            <w:tcW w:w="1059" w:type="dxa"/>
            <w:shd w:val="clear" w:color="auto" w:fill="FFFFFF"/>
            <w:vAlign w:val="center"/>
          </w:tcPr>
          <w:p w14:paraId="705DDA42"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336</w:t>
            </w:r>
          </w:p>
        </w:tc>
        <w:tc>
          <w:tcPr>
            <w:tcW w:w="1060" w:type="dxa"/>
            <w:shd w:val="clear" w:color="auto" w:fill="FFFFFF"/>
            <w:vAlign w:val="center"/>
          </w:tcPr>
          <w:p w14:paraId="5B8B01CC"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38.3</w:t>
            </w:r>
          </w:p>
        </w:tc>
        <w:tc>
          <w:tcPr>
            <w:tcW w:w="1059" w:type="dxa"/>
            <w:shd w:val="clear" w:color="auto" w:fill="FFFFFF"/>
            <w:vAlign w:val="center"/>
          </w:tcPr>
          <w:p w14:paraId="7ED0D7A1"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1,054</w:t>
            </w:r>
          </w:p>
        </w:tc>
        <w:tc>
          <w:tcPr>
            <w:tcW w:w="1274" w:type="dxa"/>
            <w:shd w:val="clear" w:color="auto" w:fill="FFFFFF"/>
            <w:vAlign w:val="center"/>
          </w:tcPr>
          <w:p w14:paraId="2CED4A9A" w14:textId="77777777" w:rsidR="00441568" w:rsidRPr="00E318B7" w:rsidRDefault="00441568" w:rsidP="00441568">
            <w:pPr>
              <w:spacing w:before="60" w:after="60"/>
              <w:ind w:right="260" w:firstLine="0"/>
              <w:jc w:val="right"/>
              <w:rPr>
                <w:sz w:val="24"/>
              </w:rPr>
            </w:pPr>
            <w:r w:rsidRPr="00E318B7">
              <w:rPr>
                <w:rFonts w:eastAsia="Courier New" w:cs="Courier New"/>
                <w:color w:val="000000"/>
                <w:sz w:val="24"/>
                <w:lang w:eastAsia="fr-FR" w:bidi="fr-FR"/>
              </w:rPr>
              <w:t>44.4</w:t>
            </w:r>
          </w:p>
        </w:tc>
      </w:tr>
      <w:tr w:rsidR="00441568" w:rsidRPr="00E318B7" w14:paraId="175D6A95" w14:textId="77777777">
        <w:tc>
          <w:tcPr>
            <w:tcW w:w="1260" w:type="dxa"/>
            <w:tcBorders>
              <w:bottom w:val="single" w:sz="4" w:space="0" w:color="auto"/>
            </w:tcBorders>
            <w:shd w:val="clear" w:color="auto" w:fill="FFFFFF"/>
            <w:vAlign w:val="bottom"/>
          </w:tcPr>
          <w:p w14:paraId="77FB27D4" w14:textId="77777777" w:rsidR="00441568" w:rsidRPr="00E318B7" w:rsidRDefault="00441568" w:rsidP="00441568">
            <w:pPr>
              <w:spacing w:before="60" w:after="60"/>
              <w:ind w:firstLine="0"/>
              <w:jc w:val="both"/>
              <w:rPr>
                <w:sz w:val="24"/>
              </w:rPr>
            </w:pPr>
            <w:r w:rsidRPr="00E318B7">
              <w:rPr>
                <w:rFonts w:eastAsia="Courier New" w:cs="Courier New"/>
                <w:color w:val="000000"/>
                <w:sz w:val="24"/>
                <w:lang w:eastAsia="fr-FR" w:bidi="fr-FR"/>
              </w:rPr>
              <w:t>Total</w:t>
            </w:r>
          </w:p>
        </w:tc>
        <w:tc>
          <w:tcPr>
            <w:tcW w:w="1059" w:type="dxa"/>
            <w:tcBorders>
              <w:bottom w:val="single" w:sz="4" w:space="0" w:color="auto"/>
            </w:tcBorders>
            <w:shd w:val="clear" w:color="auto" w:fill="FFFFFF"/>
            <w:vAlign w:val="bottom"/>
          </w:tcPr>
          <w:p w14:paraId="7933DA30" w14:textId="77777777" w:rsidR="00441568" w:rsidRPr="00E318B7" w:rsidRDefault="00441568" w:rsidP="00441568">
            <w:pPr>
              <w:spacing w:before="60" w:after="60"/>
              <w:ind w:right="219" w:firstLine="0"/>
              <w:jc w:val="right"/>
              <w:rPr>
                <w:sz w:val="24"/>
              </w:rPr>
            </w:pPr>
            <w:r w:rsidRPr="00E318B7">
              <w:rPr>
                <w:rFonts w:eastAsia="Courier New" w:cs="Courier New"/>
                <w:color w:val="000000"/>
                <w:sz w:val="24"/>
                <w:lang w:eastAsia="fr-FR" w:bidi="fr-FR"/>
              </w:rPr>
              <w:t>1,499</w:t>
            </w:r>
          </w:p>
        </w:tc>
        <w:tc>
          <w:tcPr>
            <w:tcW w:w="1060" w:type="dxa"/>
            <w:tcBorders>
              <w:bottom w:val="single" w:sz="4" w:space="0" w:color="auto"/>
            </w:tcBorders>
            <w:shd w:val="clear" w:color="auto" w:fill="FFFFFF"/>
            <w:vAlign w:val="bottom"/>
          </w:tcPr>
          <w:p w14:paraId="55464C1D"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63.0</w:t>
            </w:r>
          </w:p>
        </w:tc>
        <w:tc>
          <w:tcPr>
            <w:tcW w:w="1059" w:type="dxa"/>
            <w:tcBorders>
              <w:bottom w:val="single" w:sz="4" w:space="0" w:color="auto"/>
            </w:tcBorders>
            <w:shd w:val="clear" w:color="auto" w:fill="FFFFFF"/>
            <w:vAlign w:val="bottom"/>
          </w:tcPr>
          <w:p w14:paraId="04E2C4F0"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877</w:t>
            </w:r>
          </w:p>
        </w:tc>
        <w:tc>
          <w:tcPr>
            <w:tcW w:w="1060" w:type="dxa"/>
            <w:tcBorders>
              <w:bottom w:val="single" w:sz="4" w:space="0" w:color="auto"/>
            </w:tcBorders>
            <w:shd w:val="clear" w:color="auto" w:fill="FFFFFF"/>
            <w:vAlign w:val="bottom"/>
          </w:tcPr>
          <w:p w14:paraId="0AA9DAD8"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37.0</w:t>
            </w:r>
          </w:p>
        </w:tc>
        <w:tc>
          <w:tcPr>
            <w:tcW w:w="1059" w:type="dxa"/>
            <w:tcBorders>
              <w:bottom w:val="single" w:sz="4" w:space="0" w:color="auto"/>
            </w:tcBorders>
            <w:shd w:val="clear" w:color="auto" w:fill="FFFFFF"/>
            <w:vAlign w:val="bottom"/>
          </w:tcPr>
          <w:p w14:paraId="313D5807"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2.376</w:t>
            </w:r>
          </w:p>
        </w:tc>
        <w:tc>
          <w:tcPr>
            <w:tcW w:w="1274" w:type="dxa"/>
            <w:tcBorders>
              <w:bottom w:val="single" w:sz="4" w:space="0" w:color="auto"/>
            </w:tcBorders>
            <w:shd w:val="clear" w:color="auto" w:fill="FFFFFF"/>
            <w:vAlign w:val="bottom"/>
          </w:tcPr>
          <w:p w14:paraId="1966C9EE" w14:textId="77777777" w:rsidR="00441568" w:rsidRPr="00E318B7" w:rsidRDefault="00441568" w:rsidP="00441568">
            <w:pPr>
              <w:spacing w:before="60" w:after="60"/>
              <w:ind w:right="260" w:firstLine="0"/>
              <w:jc w:val="right"/>
              <w:rPr>
                <w:sz w:val="24"/>
              </w:rPr>
            </w:pPr>
            <w:r w:rsidRPr="00E318B7">
              <w:rPr>
                <w:rFonts w:eastAsia="Courier New" w:cs="Courier New"/>
                <w:color w:val="000000"/>
                <w:sz w:val="24"/>
                <w:lang w:eastAsia="fr-FR" w:bidi="fr-FR"/>
              </w:rPr>
              <w:t>100.0</w:t>
            </w:r>
          </w:p>
        </w:tc>
      </w:tr>
    </w:tbl>
    <w:p w14:paraId="75CE95AA" w14:textId="77777777" w:rsidR="00441568" w:rsidRPr="00E318B7" w:rsidRDefault="00441568" w:rsidP="00441568">
      <w:pPr>
        <w:spacing w:before="120" w:after="60"/>
        <w:ind w:left="907" w:hanging="907"/>
        <w:jc w:val="both"/>
        <w:rPr>
          <w:sz w:val="24"/>
        </w:rPr>
      </w:pPr>
      <w:r w:rsidRPr="00E318B7">
        <w:rPr>
          <w:rFonts w:eastAsia="Courier New" w:cs="Courier New"/>
          <w:color w:val="000000"/>
          <w:sz w:val="24"/>
          <w:lang w:eastAsia="fr-FR" w:bidi="fr-FR"/>
        </w:rPr>
        <w:t>Source :</w:t>
      </w:r>
      <w:r w:rsidRPr="00E318B7">
        <w:rPr>
          <w:rFonts w:eastAsia="Courier New" w:cs="Courier New"/>
          <w:color w:val="000000"/>
          <w:sz w:val="24"/>
          <w:lang w:eastAsia="fr-FR" w:bidi="fr-FR"/>
        </w:rPr>
        <w:tab/>
        <w:t>Gouvernement</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du Québec :</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 xml:space="preserve">Rapport du Comité d’étude sur la </w:t>
      </w:r>
      <w:r w:rsidRPr="00E318B7">
        <w:rPr>
          <w:sz w:val="24"/>
        </w:rPr>
        <w:t>réadapt</w:t>
      </w:r>
      <w:r w:rsidRPr="00E318B7">
        <w:rPr>
          <w:sz w:val="24"/>
        </w:rPr>
        <w:t>a</w:t>
      </w:r>
      <w:r w:rsidRPr="00E318B7">
        <w:rPr>
          <w:sz w:val="24"/>
        </w:rPr>
        <w:t>tion</w:t>
      </w:r>
      <w:r w:rsidRPr="00E318B7">
        <w:rPr>
          <w:rFonts w:eastAsia="Courier New" w:cs="Courier New"/>
          <w:color w:val="000000"/>
          <w:sz w:val="24"/>
          <w:lang w:eastAsia="fr-FR" w:bidi="fr-FR"/>
        </w:rPr>
        <w:t xml:space="preserve"> des enfants et adolescents placés en Centre d’Accueil, 1975.</w:t>
      </w:r>
    </w:p>
    <w:p w14:paraId="11509C2A" w14:textId="77777777" w:rsidR="00441568" w:rsidRDefault="00441568" w:rsidP="00441568">
      <w:pPr>
        <w:spacing w:before="60" w:after="60"/>
        <w:ind w:firstLine="0"/>
        <w:jc w:val="both"/>
        <w:rPr>
          <w:rFonts w:eastAsia="Courier New" w:cs="Courier New"/>
          <w:color w:val="000000"/>
          <w:sz w:val="24"/>
          <w:lang w:eastAsia="fr-FR" w:bidi="fr-FR"/>
        </w:rPr>
      </w:pPr>
    </w:p>
    <w:p w14:paraId="5C839F0B" w14:textId="77777777" w:rsidR="00441568" w:rsidRDefault="00441568" w:rsidP="00441568">
      <w:pPr>
        <w:pStyle w:val="figtitre"/>
        <w:rPr>
          <w:rFonts w:eastAsia="Courier New"/>
          <w:lang w:eastAsia="fr-FR" w:bidi="fr-FR"/>
        </w:rPr>
      </w:pPr>
      <w:r w:rsidRPr="00E318B7">
        <w:rPr>
          <w:rFonts w:eastAsia="Courier New"/>
          <w:lang w:eastAsia="fr-FR" w:bidi="fr-FR"/>
        </w:rPr>
        <w:t>Tableau 18</w:t>
      </w:r>
    </w:p>
    <w:p w14:paraId="40795425" w14:textId="77777777" w:rsidR="00441568" w:rsidRPr="00E318B7" w:rsidRDefault="00441568" w:rsidP="00441568">
      <w:pPr>
        <w:pStyle w:val="figtitrest"/>
      </w:pPr>
      <w:r>
        <w:rPr>
          <w:rFonts w:eastAsia="Courier New"/>
          <w:lang w:eastAsia="fr-FR" w:bidi="fr-FR"/>
        </w:rPr>
        <w:t>Article légal selon le sexe</w:t>
      </w:r>
    </w:p>
    <w:tbl>
      <w:tblPr>
        <w:tblOverlap w:val="never"/>
        <w:tblW w:w="7840" w:type="dxa"/>
        <w:tblLayout w:type="fixed"/>
        <w:tblCellMar>
          <w:left w:w="10" w:type="dxa"/>
          <w:right w:w="10" w:type="dxa"/>
        </w:tblCellMar>
        <w:tblLook w:val="0000" w:firstRow="0" w:lastRow="0" w:firstColumn="0" w:lastColumn="0" w:noHBand="0" w:noVBand="0"/>
      </w:tblPr>
      <w:tblGrid>
        <w:gridCol w:w="1001"/>
        <w:gridCol w:w="1139"/>
        <w:gridCol w:w="1140"/>
        <w:gridCol w:w="1140"/>
        <w:gridCol w:w="1140"/>
        <w:gridCol w:w="1140"/>
        <w:gridCol w:w="1140"/>
      </w:tblGrid>
      <w:tr w:rsidR="00441568" w:rsidRPr="00E318B7" w14:paraId="326E5CA9" w14:textId="77777777">
        <w:tc>
          <w:tcPr>
            <w:tcW w:w="1001" w:type="dxa"/>
            <w:vMerge w:val="restart"/>
            <w:tcBorders>
              <w:top w:val="single" w:sz="4" w:space="0" w:color="auto"/>
            </w:tcBorders>
            <w:shd w:val="clear" w:color="auto" w:fill="EEECE1"/>
            <w:vAlign w:val="center"/>
          </w:tcPr>
          <w:p w14:paraId="099DDF8B"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Article</w:t>
            </w:r>
          </w:p>
        </w:tc>
        <w:tc>
          <w:tcPr>
            <w:tcW w:w="2279" w:type="dxa"/>
            <w:gridSpan w:val="2"/>
            <w:tcBorders>
              <w:top w:val="single" w:sz="4" w:space="0" w:color="auto"/>
            </w:tcBorders>
            <w:shd w:val="clear" w:color="auto" w:fill="EEECE1"/>
            <w:vAlign w:val="bottom"/>
          </w:tcPr>
          <w:p w14:paraId="089591A5"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Masculin</w:t>
            </w:r>
          </w:p>
        </w:tc>
        <w:tc>
          <w:tcPr>
            <w:tcW w:w="2280" w:type="dxa"/>
            <w:gridSpan w:val="2"/>
            <w:tcBorders>
              <w:top w:val="single" w:sz="4" w:space="0" w:color="auto"/>
            </w:tcBorders>
            <w:shd w:val="clear" w:color="auto" w:fill="EEECE1"/>
          </w:tcPr>
          <w:p w14:paraId="6D01189E"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Féminin</w:t>
            </w:r>
          </w:p>
        </w:tc>
        <w:tc>
          <w:tcPr>
            <w:tcW w:w="2280" w:type="dxa"/>
            <w:gridSpan w:val="2"/>
            <w:tcBorders>
              <w:top w:val="single" w:sz="4" w:space="0" w:color="auto"/>
            </w:tcBorders>
            <w:shd w:val="clear" w:color="auto" w:fill="EEECE1"/>
            <w:vAlign w:val="bottom"/>
          </w:tcPr>
          <w:p w14:paraId="5E1A4FA5" w14:textId="77777777" w:rsidR="00441568" w:rsidRPr="00E318B7" w:rsidRDefault="00441568" w:rsidP="00441568">
            <w:pPr>
              <w:spacing w:before="60" w:after="60"/>
              <w:ind w:firstLine="0"/>
              <w:jc w:val="center"/>
              <w:rPr>
                <w:sz w:val="24"/>
                <w:szCs w:val="10"/>
              </w:rPr>
            </w:pPr>
            <w:r w:rsidRPr="00E318B7">
              <w:rPr>
                <w:rFonts w:eastAsia="Courier New" w:cs="Courier New"/>
                <w:color w:val="000000"/>
                <w:sz w:val="24"/>
                <w:lang w:eastAsia="fr-FR" w:bidi="fr-FR"/>
              </w:rPr>
              <w:t>Total</w:t>
            </w:r>
          </w:p>
        </w:tc>
      </w:tr>
      <w:tr w:rsidR="00441568" w:rsidRPr="00E318B7" w14:paraId="51E88C60" w14:textId="77777777">
        <w:tc>
          <w:tcPr>
            <w:tcW w:w="1001" w:type="dxa"/>
            <w:vMerge/>
            <w:shd w:val="clear" w:color="auto" w:fill="EEECE1"/>
          </w:tcPr>
          <w:p w14:paraId="4EE59290" w14:textId="77777777" w:rsidR="00441568" w:rsidRPr="00E318B7" w:rsidRDefault="00441568" w:rsidP="00441568">
            <w:pPr>
              <w:spacing w:before="60" w:after="60"/>
              <w:ind w:firstLine="0"/>
              <w:jc w:val="both"/>
              <w:rPr>
                <w:sz w:val="24"/>
                <w:szCs w:val="10"/>
              </w:rPr>
            </w:pPr>
          </w:p>
        </w:tc>
        <w:tc>
          <w:tcPr>
            <w:tcW w:w="1139" w:type="dxa"/>
            <w:shd w:val="clear" w:color="auto" w:fill="EEECE1"/>
          </w:tcPr>
          <w:p w14:paraId="58348FFA"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N</w:t>
            </w:r>
          </w:p>
        </w:tc>
        <w:tc>
          <w:tcPr>
            <w:tcW w:w="1140" w:type="dxa"/>
            <w:shd w:val="clear" w:color="auto" w:fill="EEECE1"/>
          </w:tcPr>
          <w:p w14:paraId="738458B6" w14:textId="77777777" w:rsidR="00441568" w:rsidRPr="00E318B7" w:rsidRDefault="00441568" w:rsidP="00441568">
            <w:pPr>
              <w:spacing w:before="60" w:after="60"/>
              <w:ind w:firstLine="0"/>
              <w:jc w:val="center"/>
              <w:rPr>
                <w:sz w:val="24"/>
              </w:rPr>
            </w:pPr>
            <w:r w:rsidRPr="00E318B7">
              <w:rPr>
                <w:rStyle w:val="Corpsdutexte211ptItaliqueEspacement0pt"/>
                <w:sz w:val="24"/>
              </w:rPr>
              <w:t>%</w:t>
            </w:r>
          </w:p>
        </w:tc>
        <w:tc>
          <w:tcPr>
            <w:tcW w:w="1140" w:type="dxa"/>
            <w:shd w:val="clear" w:color="auto" w:fill="EEECE1"/>
          </w:tcPr>
          <w:p w14:paraId="374C37BA"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N</w:t>
            </w:r>
          </w:p>
        </w:tc>
        <w:tc>
          <w:tcPr>
            <w:tcW w:w="1140" w:type="dxa"/>
            <w:shd w:val="clear" w:color="auto" w:fill="EEECE1"/>
          </w:tcPr>
          <w:p w14:paraId="0202ACEC" w14:textId="77777777" w:rsidR="00441568" w:rsidRPr="00E318B7" w:rsidRDefault="00441568" w:rsidP="00441568">
            <w:pPr>
              <w:spacing w:before="60" w:after="60"/>
              <w:ind w:firstLine="0"/>
              <w:jc w:val="center"/>
              <w:rPr>
                <w:sz w:val="24"/>
              </w:rPr>
            </w:pPr>
            <w:r w:rsidRPr="00E318B7">
              <w:rPr>
                <w:rStyle w:val="Corpsdutexte211ptItaliqueEspacement0pt"/>
                <w:sz w:val="24"/>
              </w:rPr>
              <w:t>%</w:t>
            </w:r>
          </w:p>
        </w:tc>
        <w:tc>
          <w:tcPr>
            <w:tcW w:w="1140" w:type="dxa"/>
            <w:shd w:val="clear" w:color="auto" w:fill="EEECE1"/>
          </w:tcPr>
          <w:p w14:paraId="3BB07EC0"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N</w:t>
            </w:r>
          </w:p>
        </w:tc>
        <w:tc>
          <w:tcPr>
            <w:tcW w:w="1140" w:type="dxa"/>
            <w:shd w:val="clear" w:color="auto" w:fill="EEECE1"/>
          </w:tcPr>
          <w:p w14:paraId="7CFB5B3F" w14:textId="77777777" w:rsidR="00441568" w:rsidRPr="00E318B7" w:rsidRDefault="00441568" w:rsidP="00441568">
            <w:pPr>
              <w:spacing w:before="60" w:after="60"/>
              <w:ind w:firstLine="0"/>
              <w:jc w:val="center"/>
              <w:rPr>
                <w:sz w:val="24"/>
              </w:rPr>
            </w:pPr>
            <w:r w:rsidRPr="00E318B7">
              <w:rPr>
                <w:rStyle w:val="Corpsdutexte211ptItaliqueEspacement0pt"/>
                <w:sz w:val="24"/>
              </w:rPr>
              <w:t>%</w:t>
            </w:r>
          </w:p>
        </w:tc>
      </w:tr>
      <w:tr w:rsidR="00441568" w:rsidRPr="00E318B7" w14:paraId="5B897606" w14:textId="77777777">
        <w:tc>
          <w:tcPr>
            <w:tcW w:w="1001" w:type="dxa"/>
            <w:tcBorders>
              <w:top w:val="single" w:sz="4" w:space="0" w:color="auto"/>
            </w:tcBorders>
            <w:shd w:val="clear" w:color="auto" w:fill="FFFFFF"/>
            <w:vAlign w:val="center"/>
          </w:tcPr>
          <w:p w14:paraId="615E2EE4" w14:textId="77777777" w:rsidR="00441568" w:rsidRPr="00E318B7" w:rsidRDefault="00441568" w:rsidP="00441568">
            <w:pPr>
              <w:spacing w:before="60" w:after="60"/>
              <w:ind w:firstLine="0"/>
              <w:jc w:val="both"/>
              <w:rPr>
                <w:sz w:val="24"/>
              </w:rPr>
            </w:pPr>
            <w:r w:rsidRPr="00E318B7">
              <w:rPr>
                <w:rFonts w:eastAsia="Courier New" w:cs="Courier New"/>
                <w:color w:val="000000"/>
                <w:sz w:val="24"/>
                <w:lang w:eastAsia="fr-FR" w:bidi="fr-FR"/>
              </w:rPr>
              <w:t>15</w:t>
            </w:r>
          </w:p>
        </w:tc>
        <w:tc>
          <w:tcPr>
            <w:tcW w:w="1139" w:type="dxa"/>
            <w:tcBorders>
              <w:top w:val="single" w:sz="4" w:space="0" w:color="auto"/>
            </w:tcBorders>
            <w:shd w:val="clear" w:color="auto" w:fill="FFFFFF"/>
            <w:vAlign w:val="center"/>
          </w:tcPr>
          <w:p w14:paraId="7539CFDE"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507</w:t>
            </w:r>
          </w:p>
        </w:tc>
        <w:tc>
          <w:tcPr>
            <w:tcW w:w="1140" w:type="dxa"/>
            <w:tcBorders>
              <w:top w:val="single" w:sz="4" w:space="0" w:color="auto"/>
            </w:tcBorders>
            <w:shd w:val="clear" w:color="auto" w:fill="FFFFFF"/>
            <w:vAlign w:val="bottom"/>
          </w:tcPr>
          <w:p w14:paraId="45E87F32"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62</w:t>
            </w:r>
          </w:p>
        </w:tc>
        <w:tc>
          <w:tcPr>
            <w:tcW w:w="1140" w:type="dxa"/>
            <w:tcBorders>
              <w:top w:val="single" w:sz="4" w:space="0" w:color="auto"/>
            </w:tcBorders>
            <w:shd w:val="clear" w:color="auto" w:fill="FFFFFF"/>
            <w:vAlign w:val="bottom"/>
          </w:tcPr>
          <w:p w14:paraId="03646B46"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502</w:t>
            </w:r>
          </w:p>
        </w:tc>
        <w:tc>
          <w:tcPr>
            <w:tcW w:w="1140" w:type="dxa"/>
            <w:tcBorders>
              <w:top w:val="single" w:sz="4" w:space="0" w:color="auto"/>
            </w:tcBorders>
            <w:shd w:val="clear" w:color="auto" w:fill="FFFFFF"/>
            <w:vAlign w:val="center"/>
          </w:tcPr>
          <w:p w14:paraId="3E740232"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90</w:t>
            </w:r>
          </w:p>
        </w:tc>
        <w:tc>
          <w:tcPr>
            <w:tcW w:w="1140" w:type="dxa"/>
            <w:tcBorders>
              <w:top w:val="single" w:sz="4" w:space="0" w:color="auto"/>
            </w:tcBorders>
            <w:shd w:val="clear" w:color="auto" w:fill="FFFFFF"/>
            <w:vAlign w:val="center"/>
          </w:tcPr>
          <w:p w14:paraId="038500A0"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1,009</w:t>
            </w:r>
          </w:p>
        </w:tc>
        <w:tc>
          <w:tcPr>
            <w:tcW w:w="1140" w:type="dxa"/>
            <w:tcBorders>
              <w:top w:val="single" w:sz="4" w:space="0" w:color="auto"/>
            </w:tcBorders>
            <w:shd w:val="clear" w:color="auto" w:fill="FFFFFF"/>
            <w:vAlign w:val="center"/>
          </w:tcPr>
          <w:p w14:paraId="2075A00A"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73.3</w:t>
            </w:r>
          </w:p>
        </w:tc>
      </w:tr>
      <w:tr w:rsidR="00441568" w:rsidRPr="00E318B7" w14:paraId="7F5DF6D1" w14:textId="77777777">
        <w:tc>
          <w:tcPr>
            <w:tcW w:w="1001" w:type="dxa"/>
            <w:shd w:val="clear" w:color="auto" w:fill="FFFFFF"/>
            <w:vAlign w:val="center"/>
          </w:tcPr>
          <w:p w14:paraId="4381AE94" w14:textId="77777777" w:rsidR="00441568" w:rsidRPr="00E318B7" w:rsidRDefault="00441568" w:rsidP="00441568">
            <w:pPr>
              <w:spacing w:before="60" w:after="60"/>
              <w:ind w:firstLine="0"/>
              <w:jc w:val="both"/>
              <w:rPr>
                <w:sz w:val="24"/>
              </w:rPr>
            </w:pPr>
            <w:r w:rsidRPr="00E318B7">
              <w:rPr>
                <w:rFonts w:eastAsia="Courier New" w:cs="Courier New"/>
                <w:color w:val="000000"/>
                <w:sz w:val="24"/>
                <w:lang w:eastAsia="fr-FR" w:bidi="fr-FR"/>
              </w:rPr>
              <w:t>20</w:t>
            </w:r>
          </w:p>
        </w:tc>
        <w:tc>
          <w:tcPr>
            <w:tcW w:w="1139" w:type="dxa"/>
            <w:shd w:val="clear" w:color="auto" w:fill="FFFFFF"/>
            <w:vAlign w:val="center"/>
          </w:tcPr>
          <w:p w14:paraId="61133AE8"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311</w:t>
            </w:r>
          </w:p>
        </w:tc>
        <w:tc>
          <w:tcPr>
            <w:tcW w:w="1140" w:type="dxa"/>
            <w:shd w:val="clear" w:color="auto" w:fill="FFFFFF"/>
            <w:vAlign w:val="center"/>
          </w:tcPr>
          <w:p w14:paraId="39C7B9A3"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38</w:t>
            </w:r>
          </w:p>
        </w:tc>
        <w:tc>
          <w:tcPr>
            <w:tcW w:w="1140" w:type="dxa"/>
            <w:shd w:val="clear" w:color="auto" w:fill="FFFFFF"/>
            <w:vAlign w:val="center"/>
          </w:tcPr>
          <w:p w14:paraId="3E297682"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56</w:t>
            </w:r>
          </w:p>
        </w:tc>
        <w:tc>
          <w:tcPr>
            <w:tcW w:w="1140" w:type="dxa"/>
            <w:shd w:val="clear" w:color="auto" w:fill="FFFFFF"/>
            <w:vAlign w:val="center"/>
          </w:tcPr>
          <w:p w14:paraId="57B44054"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10</w:t>
            </w:r>
          </w:p>
        </w:tc>
        <w:tc>
          <w:tcPr>
            <w:tcW w:w="1140" w:type="dxa"/>
            <w:shd w:val="clear" w:color="auto" w:fill="FFFFFF"/>
            <w:vAlign w:val="center"/>
          </w:tcPr>
          <w:p w14:paraId="3914ADF5"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367</w:t>
            </w:r>
          </w:p>
        </w:tc>
        <w:tc>
          <w:tcPr>
            <w:tcW w:w="1140" w:type="dxa"/>
            <w:shd w:val="clear" w:color="auto" w:fill="FFFFFF"/>
            <w:vAlign w:val="center"/>
          </w:tcPr>
          <w:p w14:paraId="696268DE"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26.7</w:t>
            </w:r>
          </w:p>
        </w:tc>
      </w:tr>
      <w:tr w:rsidR="00441568" w:rsidRPr="00E318B7" w14:paraId="53648FB4" w14:textId="77777777">
        <w:tc>
          <w:tcPr>
            <w:tcW w:w="1001" w:type="dxa"/>
            <w:tcBorders>
              <w:bottom w:val="single" w:sz="4" w:space="0" w:color="auto"/>
            </w:tcBorders>
            <w:shd w:val="clear" w:color="auto" w:fill="FFFFFF"/>
            <w:vAlign w:val="center"/>
          </w:tcPr>
          <w:p w14:paraId="52D2BEE3" w14:textId="77777777" w:rsidR="00441568" w:rsidRPr="00E318B7" w:rsidRDefault="00441568" w:rsidP="00441568">
            <w:pPr>
              <w:spacing w:before="60" w:after="60"/>
              <w:ind w:firstLine="0"/>
              <w:jc w:val="both"/>
              <w:rPr>
                <w:sz w:val="24"/>
              </w:rPr>
            </w:pPr>
            <w:r w:rsidRPr="00E318B7">
              <w:rPr>
                <w:rFonts w:eastAsia="Courier New" w:cs="Courier New"/>
                <w:color w:val="000000"/>
                <w:sz w:val="24"/>
                <w:lang w:eastAsia="fr-FR" w:bidi="fr-FR"/>
              </w:rPr>
              <w:t>Total</w:t>
            </w:r>
          </w:p>
        </w:tc>
        <w:tc>
          <w:tcPr>
            <w:tcW w:w="1139" w:type="dxa"/>
            <w:tcBorders>
              <w:bottom w:val="single" w:sz="4" w:space="0" w:color="auto"/>
            </w:tcBorders>
            <w:shd w:val="clear" w:color="auto" w:fill="FFFFFF"/>
            <w:vAlign w:val="center"/>
          </w:tcPr>
          <w:p w14:paraId="79F1FA2E"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818</w:t>
            </w:r>
          </w:p>
        </w:tc>
        <w:tc>
          <w:tcPr>
            <w:tcW w:w="1140" w:type="dxa"/>
            <w:tcBorders>
              <w:bottom w:val="single" w:sz="4" w:space="0" w:color="auto"/>
            </w:tcBorders>
            <w:shd w:val="clear" w:color="auto" w:fill="FFFFFF"/>
            <w:vAlign w:val="center"/>
          </w:tcPr>
          <w:p w14:paraId="5317B03E"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59.5</w:t>
            </w:r>
          </w:p>
        </w:tc>
        <w:tc>
          <w:tcPr>
            <w:tcW w:w="1140" w:type="dxa"/>
            <w:tcBorders>
              <w:bottom w:val="single" w:sz="4" w:space="0" w:color="auto"/>
            </w:tcBorders>
            <w:shd w:val="clear" w:color="auto" w:fill="FFFFFF"/>
            <w:vAlign w:val="center"/>
          </w:tcPr>
          <w:p w14:paraId="4ED12C57"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558</w:t>
            </w:r>
          </w:p>
        </w:tc>
        <w:tc>
          <w:tcPr>
            <w:tcW w:w="1140" w:type="dxa"/>
            <w:tcBorders>
              <w:bottom w:val="single" w:sz="4" w:space="0" w:color="auto"/>
            </w:tcBorders>
            <w:shd w:val="clear" w:color="auto" w:fill="FFFFFF"/>
            <w:vAlign w:val="center"/>
          </w:tcPr>
          <w:p w14:paraId="499EDC13"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40.5</w:t>
            </w:r>
          </w:p>
        </w:tc>
        <w:tc>
          <w:tcPr>
            <w:tcW w:w="1140" w:type="dxa"/>
            <w:tcBorders>
              <w:bottom w:val="single" w:sz="4" w:space="0" w:color="auto"/>
            </w:tcBorders>
            <w:shd w:val="clear" w:color="auto" w:fill="FFFFFF"/>
            <w:vAlign w:val="center"/>
          </w:tcPr>
          <w:p w14:paraId="6E6D8FE7"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1,376</w:t>
            </w:r>
          </w:p>
        </w:tc>
        <w:tc>
          <w:tcPr>
            <w:tcW w:w="1140" w:type="dxa"/>
            <w:tcBorders>
              <w:bottom w:val="single" w:sz="4" w:space="0" w:color="auto"/>
            </w:tcBorders>
            <w:shd w:val="clear" w:color="auto" w:fill="FFFFFF"/>
            <w:vAlign w:val="center"/>
          </w:tcPr>
          <w:p w14:paraId="7C368A4C" w14:textId="77777777" w:rsidR="00441568" w:rsidRPr="00E318B7" w:rsidRDefault="00441568" w:rsidP="00441568">
            <w:pPr>
              <w:spacing w:before="60" w:after="60"/>
              <w:ind w:right="299" w:firstLine="0"/>
              <w:jc w:val="right"/>
              <w:rPr>
                <w:sz w:val="24"/>
              </w:rPr>
            </w:pPr>
            <w:r w:rsidRPr="00E318B7">
              <w:rPr>
                <w:rFonts w:eastAsia="Courier New" w:cs="Courier New"/>
                <w:color w:val="000000"/>
                <w:sz w:val="24"/>
                <w:lang w:eastAsia="fr-FR" w:bidi="fr-FR"/>
              </w:rPr>
              <w:t>100.0</w:t>
            </w:r>
          </w:p>
        </w:tc>
      </w:tr>
    </w:tbl>
    <w:p w14:paraId="53E9BD3D" w14:textId="77777777" w:rsidR="00441568" w:rsidRPr="00E318B7" w:rsidRDefault="00441568" w:rsidP="00441568">
      <w:pPr>
        <w:spacing w:before="120" w:after="60"/>
        <w:ind w:firstLine="0"/>
        <w:jc w:val="both"/>
        <w:rPr>
          <w:sz w:val="24"/>
          <w:szCs w:val="2"/>
        </w:rPr>
      </w:pPr>
      <w:r w:rsidRPr="00E318B7">
        <w:rPr>
          <w:rFonts w:eastAsia="Courier New" w:cs="Courier New"/>
          <w:color w:val="000000"/>
          <w:sz w:val="24"/>
          <w:lang w:eastAsia="fr-FR" w:bidi="fr-FR"/>
        </w:rPr>
        <w:t>1.</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Recensement</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effectué</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en juin</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1975.</w:t>
      </w:r>
    </w:p>
    <w:p w14:paraId="490DA6A0" w14:textId="77777777" w:rsidR="00441568" w:rsidRPr="00E318B7" w:rsidRDefault="00441568" w:rsidP="00441568">
      <w:pPr>
        <w:spacing w:before="120" w:after="120"/>
        <w:ind w:left="900" w:hanging="900"/>
        <w:jc w:val="both"/>
        <w:rPr>
          <w:sz w:val="24"/>
        </w:rPr>
      </w:pPr>
      <w:r w:rsidRPr="00E318B7">
        <w:rPr>
          <w:rFonts w:eastAsia="Courier New" w:cs="Courier New"/>
          <w:color w:val="000000"/>
          <w:sz w:val="24"/>
          <w:lang w:eastAsia="fr-FR" w:bidi="fr-FR"/>
        </w:rPr>
        <w:t>Source :</w:t>
      </w:r>
      <w:r w:rsidRPr="00E318B7">
        <w:rPr>
          <w:rFonts w:eastAsia="Courier New" w:cs="Courier New"/>
          <w:color w:val="000000"/>
          <w:sz w:val="24"/>
          <w:lang w:eastAsia="fr-FR" w:bidi="fr-FR"/>
        </w:rPr>
        <w:tab/>
        <w:t>Gouvernement</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du Québec :</w:t>
      </w:r>
      <w:r>
        <w:rPr>
          <w:rFonts w:eastAsia="Courier New" w:cs="Courier New"/>
          <w:color w:val="000000"/>
          <w:sz w:val="24"/>
          <w:lang w:eastAsia="fr-FR" w:bidi="fr-FR"/>
        </w:rPr>
        <w:t xml:space="preserve"> </w:t>
      </w:r>
      <w:r w:rsidRPr="00E318B7">
        <w:rPr>
          <w:rFonts w:eastAsia="Courier New" w:cs="Courier New"/>
          <w:color w:val="000000"/>
          <w:sz w:val="24"/>
          <w:lang w:eastAsia="fr-FR" w:bidi="fr-FR"/>
        </w:rPr>
        <w:t>Rapport du Comité d’étude sur la réadapt</w:t>
      </w:r>
      <w:r w:rsidRPr="00E318B7">
        <w:rPr>
          <w:rFonts w:eastAsia="Courier New" w:cs="Courier New"/>
          <w:color w:val="000000"/>
          <w:sz w:val="24"/>
          <w:lang w:eastAsia="fr-FR" w:bidi="fr-FR"/>
        </w:rPr>
        <w:t>a</w:t>
      </w:r>
      <w:r w:rsidRPr="00E318B7">
        <w:rPr>
          <w:rFonts w:eastAsia="Courier New" w:cs="Courier New"/>
          <w:color w:val="000000"/>
          <w:sz w:val="24"/>
          <w:lang w:eastAsia="fr-FR" w:bidi="fr-FR"/>
        </w:rPr>
        <w:t>tion des enfants et adolescents placés en Centre d’Accueil, 1975.</w:t>
      </w:r>
    </w:p>
    <w:p w14:paraId="2BBE1D52" w14:textId="77777777" w:rsidR="00441568" w:rsidRDefault="00441568" w:rsidP="00441568">
      <w:pPr>
        <w:pStyle w:val="p"/>
      </w:pPr>
      <w:r w:rsidRPr="00376716">
        <w:br w:type="page"/>
      </w:r>
      <w:r>
        <w:t>[130]</w:t>
      </w:r>
    </w:p>
    <w:p w14:paraId="37779A6C" w14:textId="77777777" w:rsidR="00441568" w:rsidRDefault="00441568" w:rsidP="00441568">
      <w:pPr>
        <w:spacing w:before="120" w:after="120"/>
        <w:jc w:val="both"/>
        <w:rPr>
          <w:rFonts w:eastAsia="Courier New" w:cs="Courier New"/>
          <w:color w:val="000000"/>
          <w:lang w:eastAsia="fr-FR" w:bidi="fr-FR"/>
        </w:rPr>
      </w:pPr>
    </w:p>
    <w:p w14:paraId="026BED97" w14:textId="77777777" w:rsidR="00441568" w:rsidRDefault="00441568" w:rsidP="00441568">
      <w:pPr>
        <w:pStyle w:val="figtitre"/>
        <w:rPr>
          <w:rFonts w:eastAsia="Courier New"/>
          <w:lang w:eastAsia="fr-FR" w:bidi="fr-FR"/>
        </w:rPr>
      </w:pPr>
      <w:r w:rsidRPr="00E318B7">
        <w:rPr>
          <w:rFonts w:eastAsia="Courier New"/>
          <w:lang w:eastAsia="fr-FR" w:bidi="fr-FR"/>
        </w:rPr>
        <w:t>Tableau 19</w:t>
      </w:r>
    </w:p>
    <w:p w14:paraId="018670DB" w14:textId="77777777" w:rsidR="00441568" w:rsidRPr="00E318B7" w:rsidRDefault="00441568" w:rsidP="00441568">
      <w:pPr>
        <w:pStyle w:val="figtitrest"/>
      </w:pPr>
      <w:r w:rsidRPr="00E318B7">
        <w:rPr>
          <w:rFonts w:eastAsia="Courier New"/>
          <w:lang w:eastAsia="fr-FR" w:bidi="fr-FR"/>
        </w:rPr>
        <w:t>Motif du tribunal selon le sexe</w:t>
      </w:r>
    </w:p>
    <w:tbl>
      <w:tblPr>
        <w:tblOverlap w:val="never"/>
        <w:tblW w:w="8910" w:type="dxa"/>
        <w:tblInd w:w="-890" w:type="dxa"/>
        <w:tblLayout w:type="fixed"/>
        <w:tblCellMar>
          <w:left w:w="10" w:type="dxa"/>
          <w:right w:w="10" w:type="dxa"/>
        </w:tblCellMar>
        <w:tblLook w:val="0000" w:firstRow="0" w:lastRow="0" w:firstColumn="0" w:lastColumn="0" w:noHBand="0" w:noVBand="0"/>
      </w:tblPr>
      <w:tblGrid>
        <w:gridCol w:w="3024"/>
        <w:gridCol w:w="981"/>
        <w:gridCol w:w="981"/>
        <w:gridCol w:w="981"/>
        <w:gridCol w:w="981"/>
        <w:gridCol w:w="981"/>
        <w:gridCol w:w="981"/>
      </w:tblGrid>
      <w:tr w:rsidR="00441568" w:rsidRPr="00E318B7" w14:paraId="07110867" w14:textId="77777777">
        <w:tc>
          <w:tcPr>
            <w:tcW w:w="3024" w:type="dxa"/>
            <w:vMerge w:val="restart"/>
            <w:tcBorders>
              <w:top w:val="single" w:sz="4" w:space="0" w:color="auto"/>
            </w:tcBorders>
            <w:shd w:val="clear" w:color="auto" w:fill="EEECE1"/>
            <w:vAlign w:val="center"/>
          </w:tcPr>
          <w:p w14:paraId="1DA4417A"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Motif</w:t>
            </w:r>
          </w:p>
        </w:tc>
        <w:tc>
          <w:tcPr>
            <w:tcW w:w="1962" w:type="dxa"/>
            <w:gridSpan w:val="2"/>
            <w:tcBorders>
              <w:top w:val="single" w:sz="4" w:space="0" w:color="auto"/>
            </w:tcBorders>
            <w:shd w:val="clear" w:color="auto" w:fill="EEECE1"/>
            <w:vAlign w:val="center"/>
          </w:tcPr>
          <w:p w14:paraId="4170AD78"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Garçons</w:t>
            </w:r>
          </w:p>
        </w:tc>
        <w:tc>
          <w:tcPr>
            <w:tcW w:w="1962" w:type="dxa"/>
            <w:gridSpan w:val="2"/>
            <w:tcBorders>
              <w:top w:val="single" w:sz="4" w:space="0" w:color="auto"/>
            </w:tcBorders>
            <w:shd w:val="clear" w:color="auto" w:fill="EEECE1"/>
            <w:vAlign w:val="center"/>
          </w:tcPr>
          <w:p w14:paraId="1ABBBE95" w14:textId="77777777" w:rsidR="00441568" w:rsidRPr="00E318B7" w:rsidRDefault="00441568" w:rsidP="00441568">
            <w:pPr>
              <w:spacing w:before="60" w:after="60"/>
              <w:ind w:firstLine="0"/>
              <w:jc w:val="center"/>
              <w:rPr>
                <w:sz w:val="24"/>
              </w:rPr>
            </w:pPr>
            <w:r>
              <w:rPr>
                <w:rFonts w:eastAsia="Courier New" w:cs="Courier New"/>
                <w:color w:val="000000"/>
                <w:sz w:val="24"/>
                <w:lang w:eastAsia="fr-FR" w:bidi="fr-FR"/>
              </w:rPr>
              <w:t>Filles</w:t>
            </w:r>
          </w:p>
        </w:tc>
        <w:tc>
          <w:tcPr>
            <w:tcW w:w="1962" w:type="dxa"/>
            <w:gridSpan w:val="2"/>
            <w:tcBorders>
              <w:top w:val="single" w:sz="4" w:space="0" w:color="auto"/>
            </w:tcBorders>
            <w:shd w:val="clear" w:color="auto" w:fill="EEECE1"/>
            <w:vAlign w:val="center"/>
          </w:tcPr>
          <w:p w14:paraId="2F8B1E2A" w14:textId="77777777" w:rsidR="00441568" w:rsidRPr="00E318B7" w:rsidRDefault="00441568" w:rsidP="00441568">
            <w:pPr>
              <w:spacing w:before="60" w:after="60"/>
              <w:ind w:firstLine="0"/>
              <w:jc w:val="center"/>
              <w:rPr>
                <w:sz w:val="24"/>
              </w:rPr>
            </w:pPr>
            <w:r>
              <w:rPr>
                <w:rFonts w:eastAsia="Courier New" w:cs="Courier New"/>
                <w:color w:val="000000"/>
                <w:sz w:val="24"/>
                <w:lang w:eastAsia="fr-FR" w:bidi="fr-FR"/>
              </w:rPr>
              <w:t>Total</w:t>
            </w:r>
          </w:p>
        </w:tc>
      </w:tr>
      <w:tr w:rsidR="00441568" w:rsidRPr="00E318B7" w14:paraId="36C0866D" w14:textId="77777777">
        <w:tc>
          <w:tcPr>
            <w:tcW w:w="3024" w:type="dxa"/>
            <w:vMerge/>
            <w:shd w:val="clear" w:color="auto" w:fill="FFFFFF"/>
            <w:vAlign w:val="center"/>
          </w:tcPr>
          <w:p w14:paraId="337C1469" w14:textId="77777777" w:rsidR="00441568" w:rsidRPr="00E318B7" w:rsidRDefault="00441568" w:rsidP="00441568">
            <w:pPr>
              <w:spacing w:before="60" w:after="60"/>
              <w:ind w:firstLine="0"/>
              <w:rPr>
                <w:rFonts w:eastAsia="Courier New" w:cs="Courier New"/>
                <w:color w:val="000000"/>
                <w:sz w:val="24"/>
                <w:lang w:eastAsia="fr-FR" w:bidi="fr-FR"/>
              </w:rPr>
            </w:pPr>
          </w:p>
        </w:tc>
        <w:tc>
          <w:tcPr>
            <w:tcW w:w="981" w:type="dxa"/>
            <w:tcBorders>
              <w:top w:val="single" w:sz="4" w:space="0" w:color="auto"/>
            </w:tcBorders>
            <w:shd w:val="clear" w:color="auto" w:fill="EEECE1"/>
            <w:vAlign w:val="center"/>
          </w:tcPr>
          <w:p w14:paraId="3A27D471"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981" w:type="dxa"/>
            <w:tcBorders>
              <w:top w:val="single" w:sz="4" w:space="0" w:color="auto"/>
            </w:tcBorders>
            <w:shd w:val="clear" w:color="auto" w:fill="EEECE1"/>
            <w:vAlign w:val="center"/>
          </w:tcPr>
          <w:p w14:paraId="250DB3CA"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981" w:type="dxa"/>
            <w:tcBorders>
              <w:top w:val="single" w:sz="4" w:space="0" w:color="auto"/>
            </w:tcBorders>
            <w:shd w:val="clear" w:color="auto" w:fill="EEECE1"/>
            <w:vAlign w:val="center"/>
          </w:tcPr>
          <w:p w14:paraId="19B723D4"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981" w:type="dxa"/>
            <w:tcBorders>
              <w:top w:val="single" w:sz="4" w:space="0" w:color="auto"/>
            </w:tcBorders>
            <w:shd w:val="clear" w:color="auto" w:fill="EEECE1"/>
            <w:vAlign w:val="center"/>
          </w:tcPr>
          <w:p w14:paraId="21E62E85"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c>
          <w:tcPr>
            <w:tcW w:w="981" w:type="dxa"/>
            <w:tcBorders>
              <w:top w:val="single" w:sz="4" w:space="0" w:color="auto"/>
            </w:tcBorders>
            <w:shd w:val="clear" w:color="auto" w:fill="EEECE1"/>
            <w:vAlign w:val="center"/>
          </w:tcPr>
          <w:p w14:paraId="16936821"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N</w:t>
            </w:r>
          </w:p>
        </w:tc>
        <w:tc>
          <w:tcPr>
            <w:tcW w:w="981" w:type="dxa"/>
            <w:tcBorders>
              <w:top w:val="single" w:sz="4" w:space="0" w:color="auto"/>
            </w:tcBorders>
            <w:shd w:val="clear" w:color="auto" w:fill="EEECE1"/>
            <w:vAlign w:val="center"/>
          </w:tcPr>
          <w:p w14:paraId="300E7C3A" w14:textId="77777777" w:rsidR="00441568" w:rsidRPr="00E318B7" w:rsidRDefault="00441568" w:rsidP="00441568">
            <w:pPr>
              <w:spacing w:before="60" w:after="60"/>
              <w:ind w:firstLine="0"/>
              <w:jc w:val="center"/>
              <w:rPr>
                <w:rFonts w:eastAsia="Courier New" w:cs="Courier New"/>
                <w:color w:val="000000"/>
                <w:sz w:val="24"/>
                <w:lang w:eastAsia="fr-FR" w:bidi="fr-FR"/>
              </w:rPr>
            </w:pPr>
            <w:r>
              <w:rPr>
                <w:rFonts w:eastAsia="Courier New" w:cs="Courier New"/>
                <w:color w:val="000000"/>
                <w:sz w:val="24"/>
                <w:lang w:eastAsia="fr-FR" w:bidi="fr-FR"/>
              </w:rPr>
              <w:t>%</w:t>
            </w:r>
          </w:p>
        </w:tc>
      </w:tr>
      <w:tr w:rsidR="00441568" w:rsidRPr="00E318B7" w14:paraId="1AACA94F" w14:textId="77777777">
        <w:tc>
          <w:tcPr>
            <w:tcW w:w="3024" w:type="dxa"/>
            <w:tcBorders>
              <w:top w:val="single" w:sz="4" w:space="0" w:color="auto"/>
            </w:tcBorders>
            <w:shd w:val="clear" w:color="auto" w:fill="FFFFFF"/>
            <w:vAlign w:val="center"/>
          </w:tcPr>
          <w:p w14:paraId="12F1D6C5"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Délit</w:t>
            </w:r>
          </w:p>
        </w:tc>
        <w:tc>
          <w:tcPr>
            <w:tcW w:w="981" w:type="dxa"/>
            <w:tcBorders>
              <w:top w:val="single" w:sz="4" w:space="0" w:color="auto"/>
            </w:tcBorders>
            <w:shd w:val="clear" w:color="auto" w:fill="FFFFFF"/>
            <w:vAlign w:val="center"/>
          </w:tcPr>
          <w:p w14:paraId="62C90EDE"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273</w:t>
            </w:r>
          </w:p>
        </w:tc>
        <w:tc>
          <w:tcPr>
            <w:tcW w:w="981" w:type="dxa"/>
            <w:tcBorders>
              <w:top w:val="single" w:sz="4" w:space="0" w:color="auto"/>
            </w:tcBorders>
            <w:shd w:val="clear" w:color="auto" w:fill="FFFFFF"/>
            <w:vAlign w:val="center"/>
          </w:tcPr>
          <w:p w14:paraId="564C498B"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38.5</w:t>
            </w:r>
          </w:p>
        </w:tc>
        <w:tc>
          <w:tcPr>
            <w:tcW w:w="981" w:type="dxa"/>
            <w:tcBorders>
              <w:top w:val="single" w:sz="4" w:space="0" w:color="auto"/>
            </w:tcBorders>
            <w:shd w:val="clear" w:color="auto" w:fill="FFFFFF"/>
            <w:vAlign w:val="center"/>
          </w:tcPr>
          <w:p w14:paraId="47AE2CBE" w14:textId="77777777" w:rsidR="00441568" w:rsidRPr="00E318B7" w:rsidRDefault="00441568" w:rsidP="00441568">
            <w:pPr>
              <w:spacing w:before="60" w:after="60"/>
              <w:ind w:right="30" w:firstLine="0"/>
              <w:jc w:val="right"/>
              <w:rPr>
                <w:sz w:val="24"/>
              </w:rPr>
            </w:pPr>
            <w:r w:rsidRPr="00E318B7">
              <w:rPr>
                <w:rFonts w:eastAsia="Courier New" w:cs="Courier New"/>
                <w:color w:val="000000"/>
                <w:sz w:val="24"/>
                <w:lang w:eastAsia="fr-FR" w:bidi="fr-FR"/>
              </w:rPr>
              <w:t>91</w:t>
            </w:r>
          </w:p>
        </w:tc>
        <w:tc>
          <w:tcPr>
            <w:tcW w:w="981" w:type="dxa"/>
            <w:tcBorders>
              <w:top w:val="single" w:sz="4" w:space="0" w:color="auto"/>
            </w:tcBorders>
            <w:shd w:val="clear" w:color="auto" w:fill="FFFFFF"/>
            <w:vAlign w:val="center"/>
          </w:tcPr>
          <w:p w14:paraId="7FF7474B"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17.3</w:t>
            </w:r>
          </w:p>
        </w:tc>
        <w:tc>
          <w:tcPr>
            <w:tcW w:w="981" w:type="dxa"/>
            <w:tcBorders>
              <w:top w:val="single" w:sz="4" w:space="0" w:color="auto"/>
            </w:tcBorders>
            <w:shd w:val="clear" w:color="auto" w:fill="FFFFFF"/>
            <w:vAlign w:val="center"/>
          </w:tcPr>
          <w:p w14:paraId="4C76F305"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364</w:t>
            </w:r>
          </w:p>
        </w:tc>
        <w:tc>
          <w:tcPr>
            <w:tcW w:w="981" w:type="dxa"/>
            <w:tcBorders>
              <w:top w:val="single" w:sz="4" w:space="0" w:color="auto"/>
            </w:tcBorders>
            <w:shd w:val="clear" w:color="auto" w:fill="FFFFFF"/>
            <w:vAlign w:val="center"/>
          </w:tcPr>
          <w:p w14:paraId="0A55DA84"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27.4</w:t>
            </w:r>
          </w:p>
        </w:tc>
      </w:tr>
      <w:tr w:rsidR="00441568" w:rsidRPr="00E318B7" w14:paraId="590DCD9C" w14:textId="77777777">
        <w:tc>
          <w:tcPr>
            <w:tcW w:w="3024" w:type="dxa"/>
            <w:shd w:val="clear" w:color="auto" w:fill="FFFFFF"/>
            <w:vAlign w:val="center"/>
          </w:tcPr>
          <w:p w14:paraId="6CE80DBE"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Famille problème</w:t>
            </w:r>
          </w:p>
        </w:tc>
        <w:tc>
          <w:tcPr>
            <w:tcW w:w="981" w:type="dxa"/>
            <w:shd w:val="clear" w:color="auto" w:fill="FFFFFF"/>
            <w:vAlign w:val="center"/>
          </w:tcPr>
          <w:p w14:paraId="1D642E42"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233</w:t>
            </w:r>
          </w:p>
        </w:tc>
        <w:tc>
          <w:tcPr>
            <w:tcW w:w="981" w:type="dxa"/>
            <w:shd w:val="clear" w:color="auto" w:fill="FFFFFF"/>
            <w:vAlign w:val="center"/>
          </w:tcPr>
          <w:p w14:paraId="274F53C0"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28.7</w:t>
            </w:r>
          </w:p>
        </w:tc>
        <w:tc>
          <w:tcPr>
            <w:tcW w:w="981" w:type="dxa"/>
            <w:shd w:val="clear" w:color="auto" w:fill="FFFFFF"/>
            <w:vAlign w:val="center"/>
          </w:tcPr>
          <w:p w14:paraId="294CA1F3" w14:textId="77777777" w:rsidR="00441568" w:rsidRPr="00E318B7" w:rsidRDefault="00441568" w:rsidP="00441568">
            <w:pPr>
              <w:spacing w:before="60" w:after="60"/>
              <w:ind w:right="30" w:firstLine="0"/>
              <w:jc w:val="right"/>
              <w:rPr>
                <w:sz w:val="24"/>
              </w:rPr>
            </w:pPr>
            <w:r w:rsidRPr="00E318B7">
              <w:rPr>
                <w:rFonts w:eastAsia="Courier New" w:cs="Courier New"/>
                <w:color w:val="000000"/>
                <w:sz w:val="24"/>
                <w:lang w:eastAsia="fr-FR" w:bidi="fr-FR"/>
              </w:rPr>
              <w:t>189</w:t>
            </w:r>
          </w:p>
        </w:tc>
        <w:tc>
          <w:tcPr>
            <w:tcW w:w="981" w:type="dxa"/>
            <w:shd w:val="clear" w:color="auto" w:fill="FFFFFF"/>
            <w:vAlign w:val="center"/>
          </w:tcPr>
          <w:p w14:paraId="7BEDBFC4"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37.6</w:t>
            </w:r>
          </w:p>
        </w:tc>
        <w:tc>
          <w:tcPr>
            <w:tcW w:w="981" w:type="dxa"/>
            <w:shd w:val="clear" w:color="auto" w:fill="FFFFFF"/>
            <w:vAlign w:val="center"/>
          </w:tcPr>
          <w:p w14:paraId="6AE2AFE5"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421</w:t>
            </w:r>
          </w:p>
        </w:tc>
        <w:tc>
          <w:tcPr>
            <w:tcW w:w="981" w:type="dxa"/>
            <w:shd w:val="clear" w:color="auto" w:fill="FFFFFF"/>
            <w:vAlign w:val="center"/>
          </w:tcPr>
          <w:p w14:paraId="1582E166"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31.6</w:t>
            </w:r>
          </w:p>
        </w:tc>
      </w:tr>
      <w:tr w:rsidR="00441568" w:rsidRPr="00E318B7" w14:paraId="6226E61E" w14:textId="77777777">
        <w:tc>
          <w:tcPr>
            <w:tcW w:w="3024" w:type="dxa"/>
            <w:shd w:val="clear" w:color="auto" w:fill="FFFFFF"/>
            <w:vAlign w:val="center"/>
          </w:tcPr>
          <w:p w14:paraId="0195C56C"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Troubles de comport</w:t>
            </w:r>
            <w:r w:rsidRPr="00E318B7">
              <w:rPr>
                <w:rFonts w:eastAsia="Courier New" w:cs="Courier New"/>
                <w:color w:val="000000"/>
                <w:sz w:val="24"/>
                <w:lang w:eastAsia="fr-FR" w:bidi="fr-FR"/>
              </w:rPr>
              <w:t>e</w:t>
            </w:r>
            <w:r w:rsidRPr="00E318B7">
              <w:rPr>
                <w:rFonts w:eastAsia="Courier New" w:cs="Courier New"/>
                <w:color w:val="000000"/>
                <w:sz w:val="24"/>
                <w:lang w:eastAsia="fr-FR" w:bidi="fr-FR"/>
              </w:rPr>
              <w:t>ment</w:t>
            </w:r>
          </w:p>
        </w:tc>
        <w:tc>
          <w:tcPr>
            <w:tcW w:w="981" w:type="dxa"/>
            <w:shd w:val="clear" w:color="auto" w:fill="FFFFFF"/>
            <w:vAlign w:val="bottom"/>
          </w:tcPr>
          <w:p w14:paraId="69C37B5A"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307</w:t>
            </w:r>
          </w:p>
        </w:tc>
        <w:tc>
          <w:tcPr>
            <w:tcW w:w="981" w:type="dxa"/>
            <w:shd w:val="clear" w:color="auto" w:fill="FFFFFF"/>
            <w:vAlign w:val="bottom"/>
          </w:tcPr>
          <w:p w14:paraId="0B60119A"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37.8</w:t>
            </w:r>
          </w:p>
        </w:tc>
        <w:tc>
          <w:tcPr>
            <w:tcW w:w="981" w:type="dxa"/>
            <w:shd w:val="clear" w:color="auto" w:fill="FFFFFF"/>
            <w:vAlign w:val="bottom"/>
          </w:tcPr>
          <w:p w14:paraId="7F900115" w14:textId="77777777" w:rsidR="00441568" w:rsidRPr="00E318B7" w:rsidRDefault="00441568" w:rsidP="00441568">
            <w:pPr>
              <w:spacing w:before="60" w:after="60"/>
              <w:ind w:right="30" w:firstLine="0"/>
              <w:jc w:val="right"/>
              <w:rPr>
                <w:sz w:val="24"/>
              </w:rPr>
            </w:pPr>
            <w:r w:rsidRPr="00E318B7">
              <w:rPr>
                <w:rFonts w:eastAsia="Courier New" w:cs="Courier New"/>
                <w:color w:val="000000"/>
                <w:sz w:val="24"/>
                <w:lang w:eastAsia="fr-FR" w:bidi="fr-FR"/>
              </w:rPr>
              <w:t>238</w:t>
            </w:r>
          </w:p>
        </w:tc>
        <w:tc>
          <w:tcPr>
            <w:tcW w:w="981" w:type="dxa"/>
            <w:shd w:val="clear" w:color="auto" w:fill="FFFFFF"/>
            <w:vAlign w:val="bottom"/>
          </w:tcPr>
          <w:p w14:paraId="52866F0D"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45.2</w:t>
            </w:r>
          </w:p>
        </w:tc>
        <w:tc>
          <w:tcPr>
            <w:tcW w:w="981" w:type="dxa"/>
            <w:shd w:val="clear" w:color="auto" w:fill="FFFFFF"/>
            <w:vAlign w:val="bottom"/>
          </w:tcPr>
          <w:p w14:paraId="0A5F1945"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545</w:t>
            </w:r>
          </w:p>
        </w:tc>
        <w:tc>
          <w:tcPr>
            <w:tcW w:w="981" w:type="dxa"/>
            <w:shd w:val="clear" w:color="auto" w:fill="FFFFFF"/>
            <w:vAlign w:val="bottom"/>
          </w:tcPr>
          <w:p w14:paraId="7D5933D8"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41.0</w:t>
            </w:r>
          </w:p>
        </w:tc>
      </w:tr>
      <w:tr w:rsidR="00441568" w:rsidRPr="00E318B7" w14:paraId="4965391C" w14:textId="77777777">
        <w:tc>
          <w:tcPr>
            <w:tcW w:w="3024" w:type="dxa"/>
            <w:tcBorders>
              <w:bottom w:val="single" w:sz="4" w:space="0" w:color="auto"/>
            </w:tcBorders>
            <w:shd w:val="clear" w:color="auto" w:fill="FFFFFF"/>
            <w:vAlign w:val="bottom"/>
          </w:tcPr>
          <w:p w14:paraId="09570875"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Total</w:t>
            </w:r>
          </w:p>
        </w:tc>
        <w:tc>
          <w:tcPr>
            <w:tcW w:w="981" w:type="dxa"/>
            <w:tcBorders>
              <w:bottom w:val="single" w:sz="4" w:space="0" w:color="auto"/>
            </w:tcBorders>
            <w:shd w:val="clear" w:color="auto" w:fill="FFFFFF"/>
            <w:vAlign w:val="bottom"/>
          </w:tcPr>
          <w:p w14:paraId="6AEC3822"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813</w:t>
            </w:r>
          </w:p>
        </w:tc>
        <w:tc>
          <w:tcPr>
            <w:tcW w:w="981" w:type="dxa"/>
            <w:tcBorders>
              <w:bottom w:val="single" w:sz="4" w:space="0" w:color="auto"/>
            </w:tcBorders>
            <w:shd w:val="clear" w:color="auto" w:fill="FFFFFF"/>
            <w:vAlign w:val="bottom"/>
          </w:tcPr>
          <w:p w14:paraId="03326312"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61.1</w:t>
            </w:r>
          </w:p>
        </w:tc>
        <w:tc>
          <w:tcPr>
            <w:tcW w:w="981" w:type="dxa"/>
            <w:tcBorders>
              <w:bottom w:val="single" w:sz="4" w:space="0" w:color="auto"/>
            </w:tcBorders>
            <w:shd w:val="clear" w:color="auto" w:fill="FFFFFF"/>
            <w:vAlign w:val="bottom"/>
          </w:tcPr>
          <w:p w14:paraId="3F0F609D" w14:textId="77777777" w:rsidR="00441568" w:rsidRPr="00E318B7" w:rsidRDefault="00441568" w:rsidP="00441568">
            <w:pPr>
              <w:spacing w:before="60" w:after="60"/>
              <w:ind w:right="30" w:firstLine="0"/>
              <w:jc w:val="right"/>
              <w:rPr>
                <w:sz w:val="24"/>
              </w:rPr>
            </w:pPr>
            <w:r w:rsidRPr="00E318B7">
              <w:rPr>
                <w:rFonts w:eastAsia="Courier New" w:cs="Courier New"/>
                <w:color w:val="000000"/>
                <w:sz w:val="24"/>
                <w:lang w:eastAsia="fr-FR" w:bidi="fr-FR"/>
              </w:rPr>
              <w:t>527</w:t>
            </w:r>
          </w:p>
        </w:tc>
        <w:tc>
          <w:tcPr>
            <w:tcW w:w="981" w:type="dxa"/>
            <w:tcBorders>
              <w:bottom w:val="single" w:sz="4" w:space="0" w:color="auto"/>
            </w:tcBorders>
            <w:shd w:val="clear" w:color="auto" w:fill="FFFFFF"/>
            <w:vAlign w:val="bottom"/>
          </w:tcPr>
          <w:p w14:paraId="4BFA2DEB"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38.9</w:t>
            </w:r>
          </w:p>
        </w:tc>
        <w:tc>
          <w:tcPr>
            <w:tcW w:w="981" w:type="dxa"/>
            <w:tcBorders>
              <w:bottom w:val="single" w:sz="4" w:space="0" w:color="auto"/>
            </w:tcBorders>
            <w:shd w:val="clear" w:color="auto" w:fill="FFFFFF"/>
            <w:vAlign w:val="bottom"/>
          </w:tcPr>
          <w:p w14:paraId="57C07AC5"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1330</w:t>
            </w:r>
          </w:p>
        </w:tc>
        <w:tc>
          <w:tcPr>
            <w:tcW w:w="981" w:type="dxa"/>
            <w:tcBorders>
              <w:bottom w:val="single" w:sz="4" w:space="0" w:color="auto"/>
            </w:tcBorders>
            <w:shd w:val="clear" w:color="auto" w:fill="FFFFFF"/>
            <w:vAlign w:val="bottom"/>
          </w:tcPr>
          <w:p w14:paraId="0E32AEB6" w14:textId="77777777" w:rsidR="00441568" w:rsidRPr="00E318B7" w:rsidRDefault="00441568" w:rsidP="00441568">
            <w:pPr>
              <w:spacing w:before="60" w:after="60"/>
              <w:ind w:right="118" w:firstLine="0"/>
              <w:jc w:val="right"/>
              <w:rPr>
                <w:sz w:val="24"/>
              </w:rPr>
            </w:pPr>
            <w:r w:rsidRPr="00E318B7">
              <w:rPr>
                <w:rFonts w:eastAsia="Courier New" w:cs="Courier New"/>
                <w:color w:val="000000"/>
                <w:sz w:val="24"/>
                <w:lang w:eastAsia="fr-FR" w:bidi="fr-FR"/>
              </w:rPr>
              <w:t>100.0</w:t>
            </w:r>
          </w:p>
        </w:tc>
      </w:tr>
    </w:tbl>
    <w:p w14:paraId="4B4CBB77" w14:textId="77777777" w:rsidR="00441568" w:rsidRPr="00376716" w:rsidRDefault="00441568" w:rsidP="00441568">
      <w:pPr>
        <w:spacing w:before="120" w:after="120"/>
        <w:jc w:val="both"/>
        <w:rPr>
          <w:szCs w:val="2"/>
        </w:rPr>
      </w:pPr>
    </w:p>
    <w:p w14:paraId="59C0AB55" w14:textId="77777777" w:rsidR="00441568" w:rsidRPr="00E318B7" w:rsidRDefault="00441568" w:rsidP="00441568">
      <w:pPr>
        <w:pStyle w:val="figtitre"/>
      </w:pPr>
      <w:r w:rsidRPr="00E318B7">
        <w:t>Tableau 18</w:t>
      </w:r>
    </w:p>
    <w:p w14:paraId="4F79B352" w14:textId="77777777" w:rsidR="00441568" w:rsidRPr="00E318B7" w:rsidRDefault="00441568" w:rsidP="00441568">
      <w:pPr>
        <w:pStyle w:val="figtitrest"/>
      </w:pPr>
      <w:r w:rsidRPr="00E318B7">
        <w:t>Article légal selon le sexe</w:t>
      </w:r>
    </w:p>
    <w:tbl>
      <w:tblPr>
        <w:tblOverlap w:val="never"/>
        <w:tblW w:w="8910" w:type="dxa"/>
        <w:tblInd w:w="-890" w:type="dxa"/>
        <w:tblLayout w:type="fixed"/>
        <w:tblCellMar>
          <w:left w:w="10" w:type="dxa"/>
          <w:right w:w="10" w:type="dxa"/>
        </w:tblCellMar>
        <w:tblLook w:val="0000" w:firstRow="0" w:lastRow="0" w:firstColumn="0" w:lastColumn="0" w:noHBand="0" w:noVBand="0"/>
      </w:tblPr>
      <w:tblGrid>
        <w:gridCol w:w="3025"/>
        <w:gridCol w:w="980"/>
        <w:gridCol w:w="981"/>
        <w:gridCol w:w="981"/>
        <w:gridCol w:w="981"/>
        <w:gridCol w:w="981"/>
        <w:gridCol w:w="981"/>
      </w:tblGrid>
      <w:tr w:rsidR="00441568" w:rsidRPr="00376716" w14:paraId="00C3F36C" w14:textId="77777777">
        <w:tc>
          <w:tcPr>
            <w:tcW w:w="3025" w:type="dxa"/>
            <w:vMerge w:val="restart"/>
            <w:tcBorders>
              <w:top w:val="single" w:sz="4" w:space="0" w:color="auto"/>
            </w:tcBorders>
            <w:shd w:val="clear" w:color="auto" w:fill="EEECE1"/>
            <w:vAlign w:val="bottom"/>
          </w:tcPr>
          <w:p w14:paraId="0AE129A8"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Motif</w:t>
            </w:r>
          </w:p>
        </w:tc>
        <w:tc>
          <w:tcPr>
            <w:tcW w:w="1961" w:type="dxa"/>
            <w:gridSpan w:val="2"/>
            <w:tcBorders>
              <w:top w:val="single" w:sz="4" w:space="0" w:color="auto"/>
              <w:bottom w:val="single" w:sz="4" w:space="0" w:color="auto"/>
            </w:tcBorders>
            <w:shd w:val="clear" w:color="auto" w:fill="EEECE1"/>
            <w:vAlign w:val="bottom"/>
          </w:tcPr>
          <w:p w14:paraId="7B07D5D7"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Garçons</w:t>
            </w:r>
          </w:p>
        </w:tc>
        <w:tc>
          <w:tcPr>
            <w:tcW w:w="1962" w:type="dxa"/>
            <w:gridSpan w:val="2"/>
            <w:tcBorders>
              <w:top w:val="single" w:sz="4" w:space="0" w:color="auto"/>
              <w:bottom w:val="single" w:sz="4" w:space="0" w:color="auto"/>
            </w:tcBorders>
            <w:shd w:val="clear" w:color="auto" w:fill="EEECE1"/>
            <w:vAlign w:val="bottom"/>
          </w:tcPr>
          <w:p w14:paraId="76A381B4"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Filles</w:t>
            </w:r>
          </w:p>
        </w:tc>
        <w:tc>
          <w:tcPr>
            <w:tcW w:w="1962" w:type="dxa"/>
            <w:gridSpan w:val="2"/>
            <w:tcBorders>
              <w:top w:val="single" w:sz="4" w:space="0" w:color="auto"/>
              <w:bottom w:val="single" w:sz="4" w:space="0" w:color="auto"/>
            </w:tcBorders>
            <w:shd w:val="clear" w:color="auto" w:fill="EEECE1"/>
            <w:vAlign w:val="bottom"/>
          </w:tcPr>
          <w:p w14:paraId="79B3C61B" w14:textId="77777777" w:rsidR="00441568" w:rsidRPr="00E318B7" w:rsidRDefault="00441568" w:rsidP="00441568">
            <w:pPr>
              <w:spacing w:before="60" w:after="60"/>
              <w:ind w:firstLine="0"/>
              <w:jc w:val="center"/>
              <w:rPr>
                <w:sz w:val="24"/>
                <w:szCs w:val="10"/>
              </w:rPr>
            </w:pPr>
            <w:r w:rsidRPr="00E318B7">
              <w:rPr>
                <w:rFonts w:eastAsia="Courier New" w:cs="Courier New"/>
                <w:color w:val="000000"/>
                <w:sz w:val="24"/>
                <w:lang w:eastAsia="fr-FR" w:bidi="fr-FR"/>
              </w:rPr>
              <w:t>Total</w:t>
            </w:r>
          </w:p>
        </w:tc>
      </w:tr>
      <w:tr w:rsidR="00441568" w:rsidRPr="00376716" w14:paraId="0B861707" w14:textId="77777777">
        <w:tc>
          <w:tcPr>
            <w:tcW w:w="3025" w:type="dxa"/>
            <w:vMerge/>
            <w:shd w:val="clear" w:color="auto" w:fill="EEECE1"/>
          </w:tcPr>
          <w:p w14:paraId="785E2237" w14:textId="77777777" w:rsidR="00441568" w:rsidRPr="00E318B7" w:rsidRDefault="00441568" w:rsidP="00441568">
            <w:pPr>
              <w:spacing w:before="60" w:after="60"/>
              <w:ind w:firstLine="0"/>
              <w:rPr>
                <w:sz w:val="24"/>
                <w:szCs w:val="10"/>
              </w:rPr>
            </w:pPr>
          </w:p>
        </w:tc>
        <w:tc>
          <w:tcPr>
            <w:tcW w:w="980" w:type="dxa"/>
            <w:tcBorders>
              <w:top w:val="single" w:sz="4" w:space="0" w:color="auto"/>
            </w:tcBorders>
            <w:shd w:val="clear" w:color="auto" w:fill="EEECE1"/>
          </w:tcPr>
          <w:p w14:paraId="4E5389B9" w14:textId="77777777" w:rsidR="00441568" w:rsidRPr="00E318B7" w:rsidRDefault="00441568" w:rsidP="00441568">
            <w:pPr>
              <w:spacing w:before="60" w:after="60"/>
              <w:ind w:firstLine="0"/>
              <w:jc w:val="center"/>
              <w:rPr>
                <w:sz w:val="24"/>
              </w:rPr>
            </w:pPr>
            <w:r w:rsidRPr="00E318B7">
              <w:rPr>
                <w:rFonts w:eastAsia="Courier New" w:cs="Courier New"/>
                <w:color w:val="000000"/>
                <w:sz w:val="24"/>
                <w:lang w:eastAsia="fr-FR" w:bidi="fr-FR"/>
              </w:rPr>
              <w:t>N</w:t>
            </w:r>
          </w:p>
        </w:tc>
        <w:tc>
          <w:tcPr>
            <w:tcW w:w="981" w:type="dxa"/>
            <w:tcBorders>
              <w:top w:val="single" w:sz="4" w:space="0" w:color="auto"/>
            </w:tcBorders>
            <w:shd w:val="clear" w:color="auto" w:fill="EEECE1"/>
          </w:tcPr>
          <w:p w14:paraId="75D7593E" w14:textId="77777777" w:rsidR="00441568" w:rsidRPr="00657850" w:rsidRDefault="00441568" w:rsidP="00441568">
            <w:pPr>
              <w:spacing w:before="60" w:after="60"/>
              <w:ind w:firstLine="0"/>
              <w:jc w:val="center"/>
              <w:rPr>
                <w:rFonts w:eastAsia="Courier New" w:cs="Courier New"/>
                <w:color w:val="000000"/>
                <w:sz w:val="24"/>
                <w:lang w:eastAsia="fr-FR" w:bidi="fr-FR"/>
              </w:rPr>
            </w:pPr>
            <w:r w:rsidRPr="00657850">
              <w:rPr>
                <w:rFonts w:eastAsia="Courier New"/>
                <w:i/>
                <w:iCs/>
                <w:sz w:val="24"/>
              </w:rPr>
              <w:t>%</w:t>
            </w:r>
          </w:p>
        </w:tc>
        <w:tc>
          <w:tcPr>
            <w:tcW w:w="981" w:type="dxa"/>
            <w:tcBorders>
              <w:top w:val="single" w:sz="4" w:space="0" w:color="auto"/>
            </w:tcBorders>
            <w:shd w:val="clear" w:color="auto" w:fill="EEECE1"/>
          </w:tcPr>
          <w:p w14:paraId="618793F6" w14:textId="77777777" w:rsidR="00441568" w:rsidRPr="00657850" w:rsidRDefault="00441568" w:rsidP="00441568">
            <w:pPr>
              <w:spacing w:before="60" w:after="60"/>
              <w:ind w:firstLine="0"/>
              <w:jc w:val="center"/>
              <w:rPr>
                <w:rFonts w:eastAsia="Courier New" w:cs="Courier New"/>
                <w:color w:val="000000"/>
                <w:sz w:val="24"/>
                <w:lang w:eastAsia="fr-FR" w:bidi="fr-FR"/>
              </w:rPr>
            </w:pPr>
            <w:r w:rsidRPr="00657850">
              <w:rPr>
                <w:rFonts w:eastAsia="Courier New" w:cs="Courier New"/>
                <w:color w:val="000000"/>
                <w:sz w:val="24"/>
                <w:lang w:eastAsia="fr-FR" w:bidi="fr-FR"/>
              </w:rPr>
              <w:t>N</w:t>
            </w:r>
          </w:p>
        </w:tc>
        <w:tc>
          <w:tcPr>
            <w:tcW w:w="981" w:type="dxa"/>
            <w:tcBorders>
              <w:top w:val="single" w:sz="4" w:space="0" w:color="auto"/>
            </w:tcBorders>
            <w:shd w:val="clear" w:color="auto" w:fill="EEECE1"/>
          </w:tcPr>
          <w:p w14:paraId="294428B3" w14:textId="77777777" w:rsidR="00441568" w:rsidRPr="00657850" w:rsidRDefault="00441568" w:rsidP="00441568">
            <w:pPr>
              <w:spacing w:before="60" w:after="60"/>
              <w:ind w:firstLine="0"/>
              <w:jc w:val="center"/>
              <w:rPr>
                <w:rFonts w:eastAsia="Courier New" w:cs="Courier New"/>
                <w:color w:val="000000"/>
                <w:sz w:val="24"/>
                <w:lang w:eastAsia="fr-FR" w:bidi="fr-FR"/>
              </w:rPr>
            </w:pPr>
            <w:r w:rsidRPr="00657850">
              <w:rPr>
                <w:rFonts w:eastAsia="Courier New"/>
                <w:i/>
                <w:iCs/>
                <w:sz w:val="24"/>
              </w:rPr>
              <w:t>%</w:t>
            </w:r>
          </w:p>
        </w:tc>
        <w:tc>
          <w:tcPr>
            <w:tcW w:w="981" w:type="dxa"/>
            <w:tcBorders>
              <w:top w:val="single" w:sz="4" w:space="0" w:color="auto"/>
            </w:tcBorders>
            <w:shd w:val="clear" w:color="auto" w:fill="EEECE1"/>
          </w:tcPr>
          <w:p w14:paraId="36DA16D2" w14:textId="77777777" w:rsidR="00441568" w:rsidRPr="00657850" w:rsidRDefault="00441568" w:rsidP="00441568">
            <w:pPr>
              <w:spacing w:before="60" w:after="60"/>
              <w:ind w:firstLine="0"/>
              <w:jc w:val="center"/>
              <w:rPr>
                <w:rFonts w:eastAsia="Courier New" w:cs="Courier New"/>
                <w:color w:val="000000"/>
                <w:sz w:val="24"/>
                <w:lang w:eastAsia="fr-FR" w:bidi="fr-FR"/>
              </w:rPr>
            </w:pPr>
            <w:r w:rsidRPr="00657850">
              <w:rPr>
                <w:rFonts w:eastAsia="Courier New" w:cs="Courier New"/>
                <w:color w:val="000000"/>
                <w:sz w:val="24"/>
                <w:lang w:eastAsia="fr-FR" w:bidi="fr-FR"/>
              </w:rPr>
              <w:t>N</w:t>
            </w:r>
          </w:p>
        </w:tc>
        <w:tc>
          <w:tcPr>
            <w:tcW w:w="981" w:type="dxa"/>
            <w:tcBorders>
              <w:top w:val="single" w:sz="4" w:space="0" w:color="auto"/>
            </w:tcBorders>
            <w:shd w:val="clear" w:color="auto" w:fill="EEECE1"/>
          </w:tcPr>
          <w:p w14:paraId="67AA4E2E" w14:textId="77777777" w:rsidR="00441568" w:rsidRPr="00657850" w:rsidRDefault="00441568" w:rsidP="00441568">
            <w:pPr>
              <w:spacing w:before="60" w:after="60"/>
              <w:ind w:firstLine="0"/>
              <w:jc w:val="center"/>
              <w:rPr>
                <w:rFonts w:eastAsia="Courier New" w:cs="Courier New"/>
                <w:color w:val="000000"/>
                <w:sz w:val="24"/>
                <w:lang w:eastAsia="fr-FR" w:bidi="fr-FR"/>
              </w:rPr>
            </w:pPr>
            <w:r w:rsidRPr="00657850">
              <w:rPr>
                <w:rFonts w:eastAsia="Courier New"/>
                <w:i/>
                <w:iCs/>
                <w:sz w:val="24"/>
              </w:rPr>
              <w:t>%</w:t>
            </w:r>
          </w:p>
        </w:tc>
      </w:tr>
      <w:tr w:rsidR="00441568" w:rsidRPr="00376716" w14:paraId="2AB3486E" w14:textId="77777777">
        <w:tc>
          <w:tcPr>
            <w:tcW w:w="3025" w:type="dxa"/>
            <w:tcBorders>
              <w:top w:val="single" w:sz="4" w:space="0" w:color="auto"/>
            </w:tcBorders>
            <w:shd w:val="clear" w:color="auto" w:fill="FFFFFF"/>
            <w:vAlign w:val="center"/>
          </w:tcPr>
          <w:p w14:paraId="322E12A1"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Délit</w:t>
            </w:r>
          </w:p>
        </w:tc>
        <w:tc>
          <w:tcPr>
            <w:tcW w:w="980" w:type="dxa"/>
            <w:tcBorders>
              <w:top w:val="single" w:sz="4" w:space="0" w:color="auto"/>
            </w:tcBorders>
            <w:shd w:val="clear" w:color="auto" w:fill="FFFFFF"/>
            <w:vAlign w:val="center"/>
          </w:tcPr>
          <w:p w14:paraId="2C8D6EF9"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26</w:t>
            </w:r>
          </w:p>
        </w:tc>
        <w:tc>
          <w:tcPr>
            <w:tcW w:w="981" w:type="dxa"/>
            <w:tcBorders>
              <w:top w:val="single" w:sz="4" w:space="0" w:color="auto"/>
            </w:tcBorders>
            <w:shd w:val="clear" w:color="auto" w:fill="FFFFFF"/>
            <w:vAlign w:val="center"/>
          </w:tcPr>
          <w:p w14:paraId="48E7210C"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3.1</w:t>
            </w:r>
          </w:p>
        </w:tc>
        <w:tc>
          <w:tcPr>
            <w:tcW w:w="981" w:type="dxa"/>
            <w:tcBorders>
              <w:top w:val="single" w:sz="4" w:space="0" w:color="auto"/>
            </w:tcBorders>
            <w:shd w:val="clear" w:color="auto" w:fill="FFFFFF"/>
            <w:vAlign w:val="center"/>
          </w:tcPr>
          <w:p w14:paraId="65EB93FC"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11</w:t>
            </w:r>
          </w:p>
        </w:tc>
        <w:tc>
          <w:tcPr>
            <w:tcW w:w="981" w:type="dxa"/>
            <w:tcBorders>
              <w:top w:val="single" w:sz="4" w:space="0" w:color="auto"/>
            </w:tcBorders>
            <w:shd w:val="clear" w:color="auto" w:fill="FFFFFF"/>
            <w:vAlign w:val="center"/>
          </w:tcPr>
          <w:p w14:paraId="19992774"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2.5</w:t>
            </w:r>
          </w:p>
        </w:tc>
        <w:tc>
          <w:tcPr>
            <w:tcW w:w="981" w:type="dxa"/>
            <w:tcBorders>
              <w:top w:val="single" w:sz="4" w:space="0" w:color="auto"/>
            </w:tcBorders>
            <w:shd w:val="clear" w:color="auto" w:fill="FFFFFF"/>
            <w:vAlign w:val="center"/>
          </w:tcPr>
          <w:p w14:paraId="238B5F1D"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37</w:t>
            </w:r>
          </w:p>
        </w:tc>
        <w:tc>
          <w:tcPr>
            <w:tcW w:w="981" w:type="dxa"/>
            <w:tcBorders>
              <w:top w:val="single" w:sz="4" w:space="0" w:color="auto"/>
            </w:tcBorders>
            <w:shd w:val="clear" w:color="auto" w:fill="FFFFFF"/>
            <w:vAlign w:val="center"/>
          </w:tcPr>
          <w:p w14:paraId="34CCAA70"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2.9</w:t>
            </w:r>
          </w:p>
        </w:tc>
      </w:tr>
      <w:tr w:rsidR="00441568" w:rsidRPr="00376716" w14:paraId="2FCFB108" w14:textId="77777777">
        <w:tc>
          <w:tcPr>
            <w:tcW w:w="3025" w:type="dxa"/>
            <w:shd w:val="clear" w:color="auto" w:fill="FFFFFF"/>
            <w:vAlign w:val="center"/>
          </w:tcPr>
          <w:p w14:paraId="3AEE7136"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Famille problème</w:t>
            </w:r>
          </w:p>
        </w:tc>
        <w:tc>
          <w:tcPr>
            <w:tcW w:w="980" w:type="dxa"/>
            <w:shd w:val="clear" w:color="auto" w:fill="FFFFFF"/>
            <w:vAlign w:val="center"/>
          </w:tcPr>
          <w:p w14:paraId="687A08DE"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329</w:t>
            </w:r>
          </w:p>
        </w:tc>
        <w:tc>
          <w:tcPr>
            <w:tcW w:w="981" w:type="dxa"/>
            <w:shd w:val="clear" w:color="auto" w:fill="FFFFFF"/>
            <w:vAlign w:val="center"/>
          </w:tcPr>
          <w:p w14:paraId="2CB32E33"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40.1</w:t>
            </w:r>
          </w:p>
        </w:tc>
        <w:tc>
          <w:tcPr>
            <w:tcW w:w="981" w:type="dxa"/>
            <w:shd w:val="clear" w:color="auto" w:fill="FFFFFF"/>
            <w:vAlign w:val="center"/>
          </w:tcPr>
          <w:p w14:paraId="71003689"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233</w:t>
            </w:r>
          </w:p>
        </w:tc>
        <w:tc>
          <w:tcPr>
            <w:tcW w:w="981" w:type="dxa"/>
            <w:shd w:val="clear" w:color="auto" w:fill="FFFFFF"/>
            <w:vAlign w:val="center"/>
          </w:tcPr>
          <w:p w14:paraId="30392812"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51.7</w:t>
            </w:r>
          </w:p>
        </w:tc>
        <w:tc>
          <w:tcPr>
            <w:tcW w:w="981" w:type="dxa"/>
            <w:shd w:val="clear" w:color="auto" w:fill="FFFFFF"/>
            <w:vAlign w:val="center"/>
          </w:tcPr>
          <w:p w14:paraId="1BC30F96"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562</w:t>
            </w:r>
          </w:p>
        </w:tc>
        <w:tc>
          <w:tcPr>
            <w:tcW w:w="981" w:type="dxa"/>
            <w:shd w:val="clear" w:color="auto" w:fill="FFFFFF"/>
            <w:vAlign w:val="center"/>
          </w:tcPr>
          <w:p w14:paraId="2539A730"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44.2</w:t>
            </w:r>
          </w:p>
        </w:tc>
      </w:tr>
      <w:tr w:rsidR="00441568" w:rsidRPr="00376716" w14:paraId="798EFBBF" w14:textId="77777777">
        <w:tc>
          <w:tcPr>
            <w:tcW w:w="3025" w:type="dxa"/>
            <w:shd w:val="clear" w:color="auto" w:fill="FFFFFF"/>
            <w:vAlign w:val="center"/>
          </w:tcPr>
          <w:p w14:paraId="4DC75C84"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Troubles de comport</w:t>
            </w:r>
            <w:r w:rsidRPr="00E318B7">
              <w:rPr>
                <w:rFonts w:eastAsia="Courier New" w:cs="Courier New"/>
                <w:color w:val="000000"/>
                <w:sz w:val="24"/>
                <w:lang w:eastAsia="fr-FR" w:bidi="fr-FR"/>
              </w:rPr>
              <w:t>e</w:t>
            </w:r>
            <w:r w:rsidRPr="00E318B7">
              <w:rPr>
                <w:rFonts w:eastAsia="Courier New" w:cs="Courier New"/>
                <w:color w:val="000000"/>
                <w:sz w:val="24"/>
                <w:lang w:eastAsia="fr-FR" w:bidi="fr-FR"/>
              </w:rPr>
              <w:t>ment</w:t>
            </w:r>
          </w:p>
        </w:tc>
        <w:tc>
          <w:tcPr>
            <w:tcW w:w="980" w:type="dxa"/>
            <w:shd w:val="clear" w:color="auto" w:fill="FFFFFF"/>
            <w:vAlign w:val="bottom"/>
          </w:tcPr>
          <w:p w14:paraId="74352145"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465</w:t>
            </w:r>
          </w:p>
        </w:tc>
        <w:tc>
          <w:tcPr>
            <w:tcW w:w="981" w:type="dxa"/>
            <w:shd w:val="clear" w:color="auto" w:fill="FFFFFF"/>
            <w:vAlign w:val="bottom"/>
          </w:tcPr>
          <w:p w14:paraId="354A54CB"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56.7</w:t>
            </w:r>
          </w:p>
        </w:tc>
        <w:tc>
          <w:tcPr>
            <w:tcW w:w="981" w:type="dxa"/>
            <w:shd w:val="clear" w:color="auto" w:fill="FFFFFF"/>
            <w:vAlign w:val="bottom"/>
          </w:tcPr>
          <w:p w14:paraId="7FA3CBFB"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207</w:t>
            </w:r>
          </w:p>
        </w:tc>
        <w:tc>
          <w:tcPr>
            <w:tcW w:w="981" w:type="dxa"/>
            <w:shd w:val="clear" w:color="auto" w:fill="FFFFFF"/>
            <w:vAlign w:val="bottom"/>
          </w:tcPr>
          <w:p w14:paraId="49D54D06"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45.9</w:t>
            </w:r>
          </w:p>
        </w:tc>
        <w:tc>
          <w:tcPr>
            <w:tcW w:w="981" w:type="dxa"/>
            <w:shd w:val="clear" w:color="auto" w:fill="FFFFFF"/>
            <w:vAlign w:val="bottom"/>
          </w:tcPr>
          <w:p w14:paraId="16F8CE4D"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672</w:t>
            </w:r>
          </w:p>
        </w:tc>
        <w:tc>
          <w:tcPr>
            <w:tcW w:w="981" w:type="dxa"/>
            <w:shd w:val="clear" w:color="auto" w:fill="FFFFFF"/>
            <w:vAlign w:val="bottom"/>
          </w:tcPr>
          <w:p w14:paraId="620F21C2"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52.9</w:t>
            </w:r>
          </w:p>
        </w:tc>
      </w:tr>
      <w:tr w:rsidR="00441568" w:rsidRPr="00376716" w14:paraId="139BF90B" w14:textId="77777777">
        <w:tc>
          <w:tcPr>
            <w:tcW w:w="3025" w:type="dxa"/>
            <w:tcBorders>
              <w:bottom w:val="single" w:sz="4" w:space="0" w:color="auto"/>
            </w:tcBorders>
            <w:shd w:val="clear" w:color="auto" w:fill="FFFFFF"/>
            <w:vAlign w:val="center"/>
          </w:tcPr>
          <w:p w14:paraId="7D5CBA48" w14:textId="77777777" w:rsidR="00441568" w:rsidRPr="00E318B7" w:rsidRDefault="00441568" w:rsidP="00441568">
            <w:pPr>
              <w:spacing w:before="60" w:after="60"/>
              <w:ind w:firstLine="0"/>
              <w:rPr>
                <w:sz w:val="24"/>
              </w:rPr>
            </w:pPr>
            <w:r w:rsidRPr="00E318B7">
              <w:rPr>
                <w:rFonts w:eastAsia="Courier New" w:cs="Courier New"/>
                <w:color w:val="000000"/>
                <w:sz w:val="24"/>
                <w:lang w:eastAsia="fr-FR" w:bidi="fr-FR"/>
              </w:rPr>
              <w:t>Total</w:t>
            </w:r>
          </w:p>
        </w:tc>
        <w:tc>
          <w:tcPr>
            <w:tcW w:w="980" w:type="dxa"/>
            <w:tcBorders>
              <w:bottom w:val="single" w:sz="4" w:space="0" w:color="auto"/>
            </w:tcBorders>
            <w:shd w:val="clear" w:color="auto" w:fill="FFFFFF"/>
            <w:vAlign w:val="center"/>
          </w:tcPr>
          <w:p w14:paraId="69634B93"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820</w:t>
            </w:r>
          </w:p>
        </w:tc>
        <w:tc>
          <w:tcPr>
            <w:tcW w:w="981" w:type="dxa"/>
            <w:tcBorders>
              <w:bottom w:val="single" w:sz="4" w:space="0" w:color="auto"/>
            </w:tcBorders>
            <w:shd w:val="clear" w:color="auto" w:fill="FFFFFF"/>
            <w:vAlign w:val="center"/>
          </w:tcPr>
          <w:p w14:paraId="21572424"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64.5</w:t>
            </w:r>
          </w:p>
        </w:tc>
        <w:tc>
          <w:tcPr>
            <w:tcW w:w="981" w:type="dxa"/>
            <w:tcBorders>
              <w:bottom w:val="single" w:sz="4" w:space="0" w:color="auto"/>
            </w:tcBorders>
            <w:shd w:val="clear" w:color="auto" w:fill="FFFFFF"/>
            <w:vAlign w:val="center"/>
          </w:tcPr>
          <w:p w14:paraId="27123579"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451</w:t>
            </w:r>
          </w:p>
        </w:tc>
        <w:tc>
          <w:tcPr>
            <w:tcW w:w="981" w:type="dxa"/>
            <w:tcBorders>
              <w:bottom w:val="single" w:sz="4" w:space="0" w:color="auto"/>
            </w:tcBorders>
            <w:shd w:val="clear" w:color="auto" w:fill="FFFFFF"/>
            <w:vAlign w:val="center"/>
          </w:tcPr>
          <w:p w14:paraId="009A25DF"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35.5</w:t>
            </w:r>
          </w:p>
        </w:tc>
        <w:tc>
          <w:tcPr>
            <w:tcW w:w="981" w:type="dxa"/>
            <w:tcBorders>
              <w:bottom w:val="single" w:sz="4" w:space="0" w:color="auto"/>
            </w:tcBorders>
            <w:shd w:val="clear" w:color="auto" w:fill="FFFFFF"/>
            <w:vAlign w:val="center"/>
          </w:tcPr>
          <w:p w14:paraId="34AB975B"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1271</w:t>
            </w:r>
          </w:p>
        </w:tc>
        <w:tc>
          <w:tcPr>
            <w:tcW w:w="981" w:type="dxa"/>
            <w:tcBorders>
              <w:bottom w:val="single" w:sz="4" w:space="0" w:color="auto"/>
            </w:tcBorders>
            <w:shd w:val="clear" w:color="auto" w:fill="FFFFFF"/>
            <w:vAlign w:val="center"/>
          </w:tcPr>
          <w:p w14:paraId="35DA5281" w14:textId="77777777" w:rsidR="00441568" w:rsidRPr="00E318B7" w:rsidRDefault="00441568" w:rsidP="00441568">
            <w:pPr>
              <w:spacing w:before="60" w:after="60"/>
              <w:ind w:right="288" w:firstLine="0"/>
              <w:jc w:val="right"/>
              <w:rPr>
                <w:sz w:val="24"/>
              </w:rPr>
            </w:pPr>
            <w:r w:rsidRPr="00E318B7">
              <w:rPr>
                <w:rFonts w:eastAsia="Courier New" w:cs="Courier New"/>
                <w:color w:val="000000"/>
                <w:sz w:val="24"/>
                <w:lang w:eastAsia="fr-FR" w:bidi="fr-FR"/>
              </w:rPr>
              <w:t>100.0</w:t>
            </w:r>
          </w:p>
        </w:tc>
      </w:tr>
    </w:tbl>
    <w:p w14:paraId="61ADD271" w14:textId="77777777" w:rsidR="00441568" w:rsidRPr="00E318B7" w:rsidRDefault="00441568" w:rsidP="00441568">
      <w:pPr>
        <w:spacing w:before="120" w:after="120"/>
        <w:ind w:firstLine="0"/>
        <w:jc w:val="both"/>
        <w:rPr>
          <w:sz w:val="24"/>
          <w:szCs w:val="2"/>
        </w:rPr>
      </w:pPr>
      <w:r w:rsidRPr="00E318B7">
        <w:rPr>
          <w:sz w:val="24"/>
          <w:szCs w:val="2"/>
        </w:rPr>
        <w:t>1. Recensement effectué en juin 1975.</w:t>
      </w:r>
    </w:p>
    <w:p w14:paraId="646F22C6" w14:textId="77777777" w:rsidR="00441568" w:rsidRPr="00E318B7" w:rsidRDefault="00441568" w:rsidP="00441568">
      <w:pPr>
        <w:spacing w:before="120" w:after="120"/>
        <w:ind w:left="900" w:hanging="900"/>
        <w:jc w:val="both"/>
        <w:rPr>
          <w:sz w:val="24"/>
        </w:rPr>
      </w:pPr>
      <w:r w:rsidRPr="00E318B7">
        <w:rPr>
          <w:sz w:val="24"/>
          <w:szCs w:val="2"/>
        </w:rPr>
        <w:t>Source :</w:t>
      </w:r>
      <w:r w:rsidRPr="00E318B7">
        <w:rPr>
          <w:sz w:val="24"/>
          <w:szCs w:val="2"/>
        </w:rPr>
        <w:tab/>
      </w:r>
      <w:r w:rsidRPr="00E318B7">
        <w:rPr>
          <w:rFonts w:eastAsia="Courier New" w:cs="Courier New"/>
          <w:color w:val="000000"/>
          <w:sz w:val="24"/>
          <w:lang w:eastAsia="fr-FR" w:bidi="fr-FR"/>
        </w:rPr>
        <w:t>Gouvernement du Québec : Rapport du Comité d’étude sur la réadapt</w:t>
      </w:r>
      <w:r w:rsidRPr="00E318B7">
        <w:rPr>
          <w:rFonts w:eastAsia="Courier New" w:cs="Courier New"/>
          <w:color w:val="000000"/>
          <w:sz w:val="24"/>
          <w:lang w:eastAsia="fr-FR" w:bidi="fr-FR"/>
        </w:rPr>
        <w:t>a</w:t>
      </w:r>
      <w:r w:rsidRPr="00E318B7">
        <w:rPr>
          <w:rFonts w:eastAsia="Courier New" w:cs="Courier New"/>
          <w:color w:val="000000"/>
          <w:sz w:val="24"/>
          <w:lang w:eastAsia="fr-FR" w:bidi="fr-FR"/>
        </w:rPr>
        <w:t>tion des enfants et adolescents placés en Centre d’accueil,</w:t>
      </w:r>
    </w:p>
    <w:p w14:paraId="1695EB16" w14:textId="77777777" w:rsidR="00441568" w:rsidRPr="00376716" w:rsidRDefault="00441568" w:rsidP="00441568">
      <w:pPr>
        <w:spacing w:before="120" w:after="120"/>
        <w:ind w:firstLine="0"/>
        <w:jc w:val="both"/>
      </w:pPr>
      <w:r w:rsidRPr="00376716">
        <w:br w:type="page"/>
      </w:r>
      <w:r>
        <w:t>[</w:t>
      </w:r>
      <w:r w:rsidRPr="00376716">
        <w:rPr>
          <w:rFonts w:eastAsia="Courier New" w:cs="Courier New"/>
          <w:color w:val="000000"/>
          <w:lang w:eastAsia="fr-FR" w:bidi="fr-FR"/>
        </w:rPr>
        <w:t>131</w:t>
      </w:r>
      <w:r>
        <w:rPr>
          <w:rFonts w:eastAsia="Courier New" w:cs="Courier New"/>
          <w:color w:val="000000"/>
          <w:lang w:eastAsia="fr-FR" w:bidi="fr-FR"/>
        </w:rPr>
        <w:t>]</w:t>
      </w:r>
    </w:p>
    <w:p w14:paraId="106866B7"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garçons, elles se retrouvent aussi souvent (toutes proportions ga</w:t>
      </w:r>
      <w:r w:rsidRPr="00376716">
        <w:rPr>
          <w:rFonts w:eastAsia="Courier New" w:cs="Courier New"/>
          <w:color w:val="000000"/>
          <w:lang w:eastAsia="fr-FR" w:bidi="fr-FR"/>
        </w:rPr>
        <w:t>r</w:t>
      </w:r>
      <w:r w:rsidRPr="00376716">
        <w:rPr>
          <w:rFonts w:eastAsia="Courier New" w:cs="Courier New"/>
          <w:color w:val="000000"/>
          <w:lang w:eastAsia="fr-FR" w:bidi="fr-FR"/>
        </w:rPr>
        <w:t>dées) en institution et cela se comprend du fait qu’elles y sont placées pour d'autres motifs que la délinquance.</w:t>
      </w:r>
    </w:p>
    <w:p w14:paraId="1039250B" w14:textId="77777777" w:rsidR="00441568" w:rsidRPr="00376716" w:rsidRDefault="00441568" w:rsidP="00441568">
      <w:pPr>
        <w:spacing w:before="120" w:after="120"/>
        <w:jc w:val="both"/>
      </w:pPr>
      <w:r w:rsidRPr="00376716">
        <w:rPr>
          <w:rFonts w:eastAsia="Courier New" w:cs="Courier New"/>
          <w:color w:val="000000"/>
          <w:lang w:eastAsia="fr-FR" w:bidi="fr-FR"/>
        </w:rPr>
        <w:t>La loi de la protection de la jeunesse (l’ancienne), dont l'objectif commun, tant pour les garçons que pour les filles, est la protection et le bien-être des jeunes, ne semble pas s'appliquer dans les mêmes te</w:t>
      </w:r>
      <w:r w:rsidRPr="00376716">
        <w:rPr>
          <w:rFonts w:eastAsia="Courier New" w:cs="Courier New"/>
          <w:color w:val="000000"/>
          <w:lang w:eastAsia="fr-FR" w:bidi="fr-FR"/>
        </w:rPr>
        <w:t>r</w:t>
      </w:r>
      <w:r w:rsidRPr="00376716">
        <w:rPr>
          <w:rFonts w:eastAsia="Courier New" w:cs="Courier New"/>
          <w:color w:val="000000"/>
          <w:lang w:eastAsia="fr-FR" w:bidi="fr-FR"/>
        </w:rPr>
        <w:t>mes pour les deux sexes. Pourquoi les filles nécessitent-elles davant</w:t>
      </w:r>
      <w:r w:rsidRPr="00376716">
        <w:rPr>
          <w:rFonts w:eastAsia="Courier New" w:cs="Courier New"/>
          <w:color w:val="000000"/>
          <w:lang w:eastAsia="fr-FR" w:bidi="fr-FR"/>
        </w:rPr>
        <w:t>a</w:t>
      </w:r>
      <w:r w:rsidRPr="00376716">
        <w:rPr>
          <w:rFonts w:eastAsia="Courier New" w:cs="Courier New"/>
          <w:color w:val="000000"/>
          <w:lang w:eastAsia="fr-FR" w:bidi="fr-FR"/>
        </w:rPr>
        <w:t>ge de protection ? Ou, si elles sont réellement délinquantes, pourquoi ne pas les reconnaître comme telles et les placer en institution pour ce motif ? Devons-nous penser que dans le cas des jeunes filles les juges oublient vite l'infraction qui leur est soumise pour poser le problème en termes de protection ? Devons-nous réellement croire à cette forme de paternalisme dont plusieurs auteurs ont parlé ? (Klein et Kress, 1976 ; Campbell, 1977). Nous croyons que tout concorde pour affi</w:t>
      </w:r>
      <w:r w:rsidRPr="00376716">
        <w:rPr>
          <w:rFonts w:eastAsia="Courier New" w:cs="Courier New"/>
          <w:color w:val="000000"/>
          <w:lang w:eastAsia="fr-FR" w:bidi="fr-FR"/>
        </w:rPr>
        <w:t>r</w:t>
      </w:r>
      <w:r w:rsidRPr="00376716">
        <w:rPr>
          <w:rFonts w:eastAsia="Courier New" w:cs="Courier New"/>
          <w:color w:val="000000"/>
          <w:lang w:eastAsia="fr-FR" w:bidi="fr-FR"/>
        </w:rPr>
        <w:t>mer de façon certaine que les filles posent, pour les organismes s</w:t>
      </w:r>
      <w:r w:rsidRPr="00376716">
        <w:rPr>
          <w:rFonts w:eastAsia="Courier New" w:cs="Courier New"/>
          <w:color w:val="000000"/>
          <w:lang w:eastAsia="fr-FR" w:bidi="fr-FR"/>
        </w:rPr>
        <w:t>o</w:t>
      </w:r>
      <w:r w:rsidRPr="00376716">
        <w:rPr>
          <w:rFonts w:eastAsia="Courier New" w:cs="Courier New"/>
          <w:color w:val="000000"/>
          <w:lang w:eastAsia="fr-FR" w:bidi="fr-FR"/>
        </w:rPr>
        <w:t>ciaux et judiciaires, d'autres problèmes que ceux de la délinquance et que ces problèmes se situent le plus souvent au niveau de la famille. L'institution devient alors un moyen de résoudre ou plutôt d'éponger les situations familiales difficiles.</w:t>
      </w:r>
    </w:p>
    <w:p w14:paraId="7B4ED110" w14:textId="77777777" w:rsidR="00441568" w:rsidRDefault="00441568" w:rsidP="00441568">
      <w:pPr>
        <w:spacing w:before="120" w:after="120"/>
        <w:jc w:val="both"/>
        <w:rPr>
          <w:rFonts w:eastAsia="Courier New" w:cs="Courier New"/>
          <w:color w:val="000000"/>
          <w:lang w:eastAsia="fr-FR" w:bidi="fr-FR"/>
        </w:rPr>
      </w:pPr>
    </w:p>
    <w:p w14:paraId="19B74A40" w14:textId="77777777" w:rsidR="00441568" w:rsidRPr="00376716" w:rsidRDefault="00441568" w:rsidP="00441568">
      <w:pPr>
        <w:pStyle w:val="a"/>
      </w:pPr>
      <w:bookmarkStart w:id="37" w:name="Delinquance_filles_pt_2_chap_VIII_3"/>
      <w:r w:rsidRPr="00E916AA">
        <w:t xml:space="preserve">8.3. </w:t>
      </w:r>
      <w:r w:rsidRPr="00376716">
        <w:t>Durée de séjour dans l'établissement</w:t>
      </w:r>
    </w:p>
    <w:bookmarkEnd w:id="37"/>
    <w:p w14:paraId="27A84168" w14:textId="77777777" w:rsidR="00441568" w:rsidRDefault="00441568" w:rsidP="00441568">
      <w:pPr>
        <w:spacing w:before="120" w:after="120"/>
        <w:jc w:val="both"/>
        <w:rPr>
          <w:rFonts w:eastAsia="Courier New" w:cs="Courier New"/>
          <w:color w:val="000000"/>
          <w:lang w:eastAsia="fr-FR" w:bidi="fr-FR"/>
        </w:rPr>
      </w:pPr>
    </w:p>
    <w:p w14:paraId="7CE2098B"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069526BD" w14:textId="77777777" w:rsidR="00441568" w:rsidRPr="00376716" w:rsidRDefault="00441568" w:rsidP="00441568">
      <w:pPr>
        <w:spacing w:before="120" w:after="120"/>
        <w:jc w:val="both"/>
      </w:pPr>
      <w:r w:rsidRPr="00376716">
        <w:rPr>
          <w:rFonts w:eastAsia="Courier New" w:cs="Courier New"/>
          <w:color w:val="000000"/>
          <w:lang w:eastAsia="fr-FR" w:bidi="fr-FR"/>
        </w:rPr>
        <w:t>Deux types d'informations nous sont accessibles pour étudier la d</w:t>
      </w:r>
      <w:r w:rsidRPr="00376716">
        <w:rPr>
          <w:rFonts w:eastAsia="Courier New" w:cs="Courier New"/>
          <w:color w:val="000000"/>
          <w:lang w:eastAsia="fr-FR" w:bidi="fr-FR"/>
        </w:rPr>
        <w:t>u</w:t>
      </w:r>
      <w:r w:rsidRPr="00376716">
        <w:rPr>
          <w:rFonts w:eastAsia="Courier New" w:cs="Courier New"/>
          <w:color w:val="000000"/>
          <w:lang w:eastAsia="fr-FR" w:bidi="fr-FR"/>
        </w:rPr>
        <w:t>rée de séjour des jeunes en institution. D'abord nous avons cette durée selon la décision du juge ; elle peut être déterminée ou indéterminée.</w:t>
      </w:r>
    </w:p>
    <w:p w14:paraId="22FBE346" w14:textId="77777777" w:rsidR="00441568" w:rsidRPr="00376716" w:rsidRDefault="00441568" w:rsidP="00441568">
      <w:pPr>
        <w:spacing w:before="120" w:after="120"/>
        <w:jc w:val="both"/>
      </w:pPr>
      <w:r w:rsidRPr="00376716">
        <w:rPr>
          <w:rFonts w:eastAsia="Courier New" w:cs="Courier New"/>
          <w:color w:val="000000"/>
          <w:lang w:eastAsia="fr-FR" w:bidi="fr-FR"/>
        </w:rPr>
        <w:t>Dans ce dernier cas, il faut comprendre que la situation du jeune peut être réévaluée et que la durée du séjour sera fonction de l’appréciation que fera l'institution. Gagnon et Biron (1979) rapportent qu'au Québec les décisions sont assez bien partagées entre ces deux types de séjour.</w:t>
      </w:r>
    </w:p>
    <w:p w14:paraId="344ABA44" w14:textId="77777777" w:rsidR="00441568" w:rsidRPr="00376716" w:rsidRDefault="00441568" w:rsidP="00441568">
      <w:pPr>
        <w:spacing w:before="120" w:after="120"/>
        <w:jc w:val="both"/>
      </w:pPr>
      <w:r w:rsidRPr="00376716">
        <w:rPr>
          <w:rFonts w:eastAsia="Courier New" w:cs="Courier New"/>
          <w:color w:val="000000"/>
          <w:lang w:eastAsia="fr-FR" w:bidi="fr-FR"/>
        </w:rPr>
        <w:t>De 1964 à 1973, le pourcentage de garçons placés pour un séjour déterminé passe de 8</w:t>
      </w:r>
      <w:r>
        <w:rPr>
          <w:rFonts w:eastAsia="Courier New" w:cs="Courier New"/>
          <w:color w:val="000000"/>
          <w:lang w:eastAsia="fr-FR" w:bidi="fr-FR"/>
        </w:rPr>
        <w:t>%</w:t>
      </w:r>
      <w:r w:rsidRPr="00376716">
        <w:rPr>
          <w:rFonts w:eastAsia="Courier New" w:cs="Courier New"/>
          <w:color w:val="000000"/>
          <w:lang w:eastAsia="fr-FR" w:bidi="fr-FR"/>
        </w:rPr>
        <w:t xml:space="preserve"> à 40</w:t>
      </w:r>
      <w:r>
        <w:rPr>
          <w:rFonts w:eastAsia="Courier New" w:cs="Courier New"/>
          <w:color w:val="000000"/>
          <w:lang w:eastAsia="fr-FR" w:bidi="fr-FR"/>
        </w:rPr>
        <w:t>%</w:t>
      </w:r>
      <w:r w:rsidRPr="00376716">
        <w:rPr>
          <w:rFonts w:eastAsia="Courier New" w:cs="Courier New"/>
          <w:color w:val="000000"/>
          <w:lang w:eastAsia="fr-FR" w:bidi="fr-FR"/>
        </w:rPr>
        <w:t xml:space="preserve"> alors que pour les filles, il passe de 10</w:t>
      </w:r>
      <w:r>
        <w:rPr>
          <w:rFonts w:eastAsia="Courier New" w:cs="Courier New"/>
          <w:color w:val="000000"/>
          <w:lang w:eastAsia="fr-FR" w:bidi="fr-FR"/>
        </w:rPr>
        <w:t>%</w:t>
      </w:r>
      <w:r w:rsidRPr="00376716">
        <w:rPr>
          <w:rFonts w:eastAsia="Courier New" w:cs="Courier New"/>
          <w:color w:val="000000"/>
          <w:lang w:eastAsia="fr-FR" w:bidi="fr-FR"/>
        </w:rPr>
        <w:t xml:space="preserve"> à 70</w:t>
      </w:r>
      <w:r>
        <w:rPr>
          <w:rFonts w:eastAsia="Courier New" w:cs="Courier New"/>
          <w:color w:val="000000"/>
          <w:lang w:eastAsia="fr-FR" w:bidi="fr-FR"/>
        </w:rPr>
        <w:t>%</w:t>
      </w:r>
      <w:r w:rsidRPr="00376716">
        <w:rPr>
          <w:rFonts w:eastAsia="Courier New" w:cs="Courier New"/>
          <w:color w:val="000000"/>
          <w:lang w:eastAsia="fr-FR" w:bidi="fr-FR"/>
        </w:rPr>
        <w:t>. Pour les filles, on décide la plupart du temps dans le sens d'un séjour déterminé alors qu'on y a recours beaucoup moins souvent pour les garçons.</w:t>
      </w:r>
    </w:p>
    <w:p w14:paraId="31D88145"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La seconde information dont nous disposons est le nombre réel de mois passés dans l'institution (Tableau</w:t>
      </w:r>
      <w:r>
        <w:rPr>
          <w:rFonts w:eastAsia="Courier New" w:cs="Courier New"/>
          <w:color w:val="000000"/>
          <w:lang w:eastAsia="fr-FR" w:bidi="fr-FR"/>
        </w:rPr>
        <w:t> </w:t>
      </w:r>
      <w:r w:rsidRPr="00376716">
        <w:rPr>
          <w:rFonts w:eastAsia="Courier New" w:cs="Courier New"/>
          <w:color w:val="000000"/>
          <w:lang w:eastAsia="fr-FR" w:bidi="fr-FR"/>
        </w:rPr>
        <w:t>21). Nous apprenons, par le biais</w:t>
      </w:r>
    </w:p>
    <w:p w14:paraId="59E4013E" w14:textId="77777777" w:rsidR="00441568" w:rsidRPr="00376716" w:rsidRDefault="00441568" w:rsidP="00441568">
      <w:pPr>
        <w:spacing w:before="120" w:after="120"/>
        <w:jc w:val="both"/>
      </w:pPr>
    </w:p>
    <w:p w14:paraId="1B1084D0" w14:textId="77777777" w:rsidR="00441568" w:rsidRDefault="00441568" w:rsidP="00441568">
      <w:pPr>
        <w:spacing w:before="120" w:after="120"/>
        <w:jc w:val="both"/>
        <w:sectPr w:rsidR="00441568">
          <w:pgSz w:w="12240" w:h="15840"/>
          <w:pgMar w:top="1800" w:right="1440" w:bottom="1440" w:left="2160" w:header="720" w:footer="720" w:gutter="720"/>
          <w:cols w:space="720"/>
        </w:sectPr>
      </w:pPr>
    </w:p>
    <w:p w14:paraId="63C3D882" w14:textId="77777777" w:rsidR="00441568" w:rsidRDefault="00441568" w:rsidP="00441568">
      <w:pPr>
        <w:pStyle w:val="p"/>
        <w:rPr>
          <w:rFonts w:eastAsia="Courier New"/>
          <w:lang w:eastAsia="fr-FR" w:bidi="fr-FR"/>
        </w:rPr>
      </w:pPr>
      <w:r>
        <w:t>[</w:t>
      </w:r>
      <w:r w:rsidRPr="00376716">
        <w:rPr>
          <w:rFonts w:eastAsia="Courier New"/>
          <w:lang w:eastAsia="fr-FR" w:bidi="fr-FR"/>
        </w:rPr>
        <w:t>132</w:t>
      </w:r>
      <w:r>
        <w:rPr>
          <w:rFonts w:eastAsia="Courier New"/>
          <w:lang w:eastAsia="fr-FR" w:bidi="fr-FR"/>
        </w:rPr>
        <w:t>]</w:t>
      </w:r>
    </w:p>
    <w:p w14:paraId="6B55CEDD" w14:textId="77777777" w:rsidR="00441568" w:rsidRPr="00376716" w:rsidRDefault="00441568" w:rsidP="00441568">
      <w:pPr>
        <w:pStyle w:val="p"/>
      </w:pPr>
    </w:p>
    <w:p w14:paraId="55EDD3BE" w14:textId="77777777" w:rsidR="00441568" w:rsidRPr="00EC41C8" w:rsidRDefault="00441568" w:rsidP="00441568">
      <w:pPr>
        <w:pStyle w:val="figtitre"/>
      </w:pPr>
      <w:r w:rsidRPr="00EC41C8">
        <w:rPr>
          <w:rFonts w:eastAsia="Courier New"/>
          <w:lang w:eastAsia="fr-FR" w:bidi="fr-FR"/>
        </w:rPr>
        <w:t>Tableau 21</w:t>
      </w:r>
    </w:p>
    <w:p w14:paraId="1FE109C0" w14:textId="77777777" w:rsidR="00441568" w:rsidRPr="00EC41C8" w:rsidRDefault="00441568" w:rsidP="00441568">
      <w:pPr>
        <w:pStyle w:val="figtitrest"/>
      </w:pPr>
      <w:r w:rsidRPr="00EC41C8">
        <w:t>Durée du séjour dans 1 établissement de protection selon le sexe</w:t>
      </w:r>
      <w:r w:rsidRPr="00EC41C8">
        <w:br/>
        <w:t>pour le Québec 1963-1973 (Proportions)</w:t>
      </w:r>
    </w:p>
    <w:tbl>
      <w:tblPr>
        <w:tblOverlap w:val="never"/>
        <w:tblW w:w="0" w:type="auto"/>
        <w:tblLayout w:type="fixed"/>
        <w:tblCellMar>
          <w:left w:w="10" w:type="dxa"/>
          <w:right w:w="10" w:type="dxa"/>
        </w:tblCellMar>
        <w:tblLook w:val="0000" w:firstRow="0" w:lastRow="0" w:firstColumn="0" w:lastColumn="0" w:noHBand="0" w:noVBand="0"/>
      </w:tblPr>
      <w:tblGrid>
        <w:gridCol w:w="799"/>
        <w:gridCol w:w="799"/>
        <w:gridCol w:w="800"/>
        <w:gridCol w:w="799"/>
        <w:gridCol w:w="799"/>
        <w:gridCol w:w="800"/>
        <w:gridCol w:w="799"/>
        <w:gridCol w:w="800"/>
        <w:gridCol w:w="799"/>
        <w:gridCol w:w="799"/>
        <w:gridCol w:w="800"/>
        <w:gridCol w:w="799"/>
        <w:gridCol w:w="799"/>
        <w:gridCol w:w="800"/>
        <w:gridCol w:w="799"/>
        <w:gridCol w:w="800"/>
      </w:tblGrid>
      <w:tr w:rsidR="00441568" w:rsidRPr="00EC41C8" w14:paraId="3B66FCE1" w14:textId="77777777">
        <w:tc>
          <w:tcPr>
            <w:tcW w:w="799" w:type="dxa"/>
            <w:vMerge w:val="restart"/>
            <w:tcBorders>
              <w:top w:val="single" w:sz="4" w:space="0" w:color="auto"/>
            </w:tcBorders>
            <w:shd w:val="clear" w:color="auto" w:fill="EEECE1"/>
            <w:vAlign w:val="center"/>
          </w:tcPr>
          <w:p w14:paraId="173FC98B" w14:textId="77777777" w:rsidR="00441568" w:rsidRPr="00EC41C8" w:rsidRDefault="00441568" w:rsidP="00441568">
            <w:pPr>
              <w:spacing w:before="60" w:after="60"/>
              <w:ind w:firstLine="0"/>
              <w:jc w:val="both"/>
              <w:rPr>
                <w:rFonts w:eastAsia="Courier New" w:cs="Courier New"/>
                <w:color w:val="000000"/>
                <w:sz w:val="20"/>
                <w:lang w:eastAsia="fr-FR" w:bidi="fr-FR"/>
              </w:rPr>
            </w:pPr>
            <w:r>
              <w:rPr>
                <w:rFonts w:eastAsia="Courier New" w:cs="Courier New"/>
                <w:color w:val="000000"/>
                <w:sz w:val="20"/>
                <w:lang w:eastAsia="fr-FR" w:bidi="fr-FR"/>
              </w:rPr>
              <w:t>Année</w:t>
            </w:r>
          </w:p>
        </w:tc>
        <w:tc>
          <w:tcPr>
            <w:tcW w:w="1599" w:type="dxa"/>
            <w:gridSpan w:val="2"/>
            <w:tcBorders>
              <w:top w:val="single" w:sz="4" w:space="0" w:color="auto"/>
              <w:left w:val="single" w:sz="4" w:space="0" w:color="auto"/>
            </w:tcBorders>
            <w:shd w:val="clear" w:color="auto" w:fill="EEECE1"/>
            <w:vAlign w:val="center"/>
          </w:tcPr>
          <w:p w14:paraId="05239538"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Total</w:t>
            </w:r>
          </w:p>
        </w:tc>
        <w:tc>
          <w:tcPr>
            <w:tcW w:w="1598" w:type="dxa"/>
            <w:gridSpan w:val="2"/>
            <w:tcBorders>
              <w:top w:val="single" w:sz="4" w:space="0" w:color="auto"/>
              <w:left w:val="single" w:sz="4" w:space="0" w:color="auto"/>
            </w:tcBorders>
            <w:shd w:val="clear" w:color="auto" w:fill="EEECE1"/>
            <w:vAlign w:val="center"/>
          </w:tcPr>
          <w:p w14:paraId="41202FE7" w14:textId="77777777" w:rsidR="00441568" w:rsidRPr="00EC41C8" w:rsidRDefault="00441568" w:rsidP="00441568">
            <w:pPr>
              <w:spacing w:before="60" w:after="60"/>
              <w:ind w:firstLine="0"/>
              <w:jc w:val="center"/>
              <w:rPr>
                <w:rFonts w:eastAsia="Courier New" w:cs="Courier New"/>
                <w:color w:val="000000"/>
                <w:sz w:val="20"/>
                <w:lang w:eastAsia="fr-FR" w:bidi="fr-FR"/>
              </w:rPr>
            </w:pPr>
            <w:r w:rsidRPr="00EC41C8">
              <w:rPr>
                <w:rFonts w:eastAsia="Courier New" w:cs="Courier New"/>
                <w:color w:val="000000"/>
                <w:sz w:val="20"/>
                <w:lang w:eastAsia="fr-FR" w:bidi="fr-FR"/>
              </w:rPr>
              <w:t>Moins de 6 mois</w:t>
            </w:r>
          </w:p>
        </w:tc>
        <w:tc>
          <w:tcPr>
            <w:tcW w:w="1599" w:type="dxa"/>
            <w:gridSpan w:val="2"/>
            <w:tcBorders>
              <w:top w:val="single" w:sz="4" w:space="0" w:color="auto"/>
              <w:left w:val="single" w:sz="4" w:space="0" w:color="auto"/>
            </w:tcBorders>
            <w:shd w:val="clear" w:color="auto" w:fill="EEECE1"/>
            <w:vAlign w:val="center"/>
          </w:tcPr>
          <w:p w14:paraId="0ADA915B" w14:textId="77777777" w:rsidR="00441568" w:rsidRPr="00EC41C8" w:rsidRDefault="00441568" w:rsidP="00441568">
            <w:pPr>
              <w:spacing w:before="60" w:after="60"/>
              <w:ind w:firstLine="0"/>
              <w:jc w:val="center"/>
              <w:rPr>
                <w:rFonts w:eastAsia="Courier New" w:cs="Courier New"/>
                <w:color w:val="000000"/>
                <w:sz w:val="20"/>
                <w:lang w:eastAsia="fr-FR" w:bidi="fr-FR"/>
              </w:rPr>
            </w:pPr>
            <w:r w:rsidRPr="00EC41C8">
              <w:rPr>
                <w:rFonts w:eastAsia="Courier New" w:cs="Courier New"/>
                <w:color w:val="000000"/>
                <w:sz w:val="20"/>
                <w:lang w:eastAsia="fr-FR" w:bidi="fr-FR"/>
              </w:rPr>
              <w:t>6 mois à 12 excl.</w:t>
            </w:r>
          </w:p>
        </w:tc>
        <w:tc>
          <w:tcPr>
            <w:tcW w:w="1599" w:type="dxa"/>
            <w:gridSpan w:val="2"/>
            <w:tcBorders>
              <w:top w:val="single" w:sz="4" w:space="0" w:color="auto"/>
              <w:left w:val="single" w:sz="4" w:space="0" w:color="auto"/>
            </w:tcBorders>
            <w:shd w:val="clear" w:color="auto" w:fill="EEECE1"/>
            <w:vAlign w:val="center"/>
          </w:tcPr>
          <w:p w14:paraId="7E06FAC4" w14:textId="77777777" w:rsidR="00441568" w:rsidRPr="00EC41C8" w:rsidRDefault="00441568" w:rsidP="00441568">
            <w:pPr>
              <w:spacing w:before="60" w:after="60"/>
              <w:ind w:firstLine="0"/>
              <w:jc w:val="center"/>
              <w:rPr>
                <w:rFonts w:eastAsia="Courier New" w:cs="Courier New"/>
                <w:color w:val="000000"/>
                <w:sz w:val="20"/>
                <w:lang w:eastAsia="fr-FR" w:bidi="fr-FR"/>
              </w:rPr>
            </w:pPr>
            <w:r w:rsidRPr="00EC41C8">
              <w:rPr>
                <w:rFonts w:eastAsia="Courier New" w:cs="Courier New"/>
                <w:color w:val="000000"/>
                <w:sz w:val="20"/>
                <w:lang w:eastAsia="fr-FR" w:bidi="fr-FR"/>
              </w:rPr>
              <w:t>12 mois à 24 excl.</w:t>
            </w:r>
          </w:p>
        </w:tc>
        <w:tc>
          <w:tcPr>
            <w:tcW w:w="1599" w:type="dxa"/>
            <w:gridSpan w:val="2"/>
            <w:tcBorders>
              <w:top w:val="single" w:sz="4" w:space="0" w:color="auto"/>
              <w:left w:val="single" w:sz="4" w:space="0" w:color="auto"/>
            </w:tcBorders>
            <w:shd w:val="clear" w:color="auto" w:fill="EEECE1"/>
            <w:vAlign w:val="center"/>
          </w:tcPr>
          <w:p w14:paraId="6CCF1F92" w14:textId="77777777" w:rsidR="00441568" w:rsidRPr="00EC41C8" w:rsidRDefault="00441568" w:rsidP="00441568">
            <w:pPr>
              <w:spacing w:before="60" w:after="60"/>
              <w:ind w:firstLine="0"/>
              <w:jc w:val="center"/>
              <w:rPr>
                <w:rFonts w:eastAsia="Courier New" w:cs="Courier New"/>
                <w:color w:val="000000"/>
                <w:sz w:val="20"/>
                <w:lang w:eastAsia="fr-FR" w:bidi="fr-FR"/>
              </w:rPr>
            </w:pPr>
            <w:r w:rsidRPr="00EC41C8">
              <w:rPr>
                <w:rFonts w:eastAsia="Courier New" w:cs="Courier New"/>
                <w:color w:val="000000"/>
                <w:sz w:val="20"/>
                <w:lang w:eastAsia="fr-FR" w:bidi="fr-FR"/>
              </w:rPr>
              <w:t>18 mois à 24 excl.</w:t>
            </w:r>
          </w:p>
        </w:tc>
        <w:tc>
          <w:tcPr>
            <w:tcW w:w="1598" w:type="dxa"/>
            <w:gridSpan w:val="2"/>
            <w:tcBorders>
              <w:top w:val="single" w:sz="4" w:space="0" w:color="auto"/>
              <w:left w:val="single" w:sz="4" w:space="0" w:color="auto"/>
            </w:tcBorders>
            <w:shd w:val="clear" w:color="auto" w:fill="EEECE1"/>
            <w:vAlign w:val="center"/>
          </w:tcPr>
          <w:p w14:paraId="60FB134E" w14:textId="77777777" w:rsidR="00441568" w:rsidRPr="00EC41C8" w:rsidRDefault="00441568" w:rsidP="00441568">
            <w:pPr>
              <w:spacing w:before="60" w:after="60"/>
              <w:ind w:firstLine="0"/>
              <w:jc w:val="center"/>
              <w:rPr>
                <w:rFonts w:eastAsia="Courier New" w:cs="Courier New"/>
                <w:color w:val="000000"/>
                <w:sz w:val="20"/>
                <w:lang w:eastAsia="fr-FR" w:bidi="fr-FR"/>
              </w:rPr>
            </w:pPr>
            <w:r w:rsidRPr="00EC41C8">
              <w:rPr>
                <w:rFonts w:eastAsia="Courier New" w:cs="Courier New"/>
                <w:color w:val="000000"/>
                <w:sz w:val="20"/>
                <w:lang w:eastAsia="fr-FR" w:bidi="fr-FR"/>
              </w:rPr>
              <w:t>24 mois à 36 excl.</w:t>
            </w:r>
          </w:p>
        </w:tc>
        <w:tc>
          <w:tcPr>
            <w:tcW w:w="1599" w:type="dxa"/>
            <w:gridSpan w:val="2"/>
            <w:tcBorders>
              <w:top w:val="single" w:sz="4" w:space="0" w:color="auto"/>
              <w:left w:val="single" w:sz="4" w:space="0" w:color="auto"/>
            </w:tcBorders>
            <w:shd w:val="clear" w:color="auto" w:fill="EEECE1"/>
            <w:vAlign w:val="center"/>
          </w:tcPr>
          <w:p w14:paraId="1B208D80" w14:textId="77777777" w:rsidR="00441568" w:rsidRPr="00EC41C8" w:rsidRDefault="00441568" w:rsidP="00441568">
            <w:pPr>
              <w:spacing w:before="60" w:after="60"/>
              <w:ind w:firstLine="0"/>
              <w:jc w:val="center"/>
              <w:rPr>
                <w:rFonts w:eastAsia="Courier New" w:cs="Courier New"/>
                <w:color w:val="000000"/>
                <w:sz w:val="20"/>
                <w:lang w:eastAsia="fr-FR" w:bidi="fr-FR"/>
              </w:rPr>
            </w:pPr>
            <w:r w:rsidRPr="00EC41C8">
              <w:rPr>
                <w:rFonts w:eastAsia="Courier New" w:cs="Courier New"/>
                <w:color w:val="000000"/>
                <w:sz w:val="20"/>
                <w:lang w:eastAsia="fr-FR" w:bidi="fr-FR"/>
              </w:rPr>
              <w:t>+ 36 mois</w:t>
            </w:r>
          </w:p>
        </w:tc>
        <w:tc>
          <w:tcPr>
            <w:tcW w:w="800" w:type="dxa"/>
            <w:vMerge w:val="restart"/>
            <w:tcBorders>
              <w:top w:val="single" w:sz="4" w:space="0" w:color="auto"/>
              <w:left w:val="single" w:sz="4" w:space="0" w:color="auto"/>
              <w:right w:val="single" w:sz="4" w:space="0" w:color="auto"/>
            </w:tcBorders>
            <w:shd w:val="clear" w:color="auto" w:fill="EEECE1"/>
            <w:vAlign w:val="center"/>
          </w:tcPr>
          <w:p w14:paraId="4AE12C22"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Grand total</w:t>
            </w:r>
          </w:p>
        </w:tc>
      </w:tr>
      <w:tr w:rsidR="00441568" w:rsidRPr="00EC41C8" w14:paraId="17800C36" w14:textId="77777777">
        <w:tc>
          <w:tcPr>
            <w:tcW w:w="799" w:type="dxa"/>
            <w:vMerge/>
            <w:shd w:val="clear" w:color="auto" w:fill="EEECE1"/>
            <w:vAlign w:val="center"/>
          </w:tcPr>
          <w:p w14:paraId="7900061F" w14:textId="77777777" w:rsidR="00441568" w:rsidRPr="00EC41C8" w:rsidRDefault="00441568" w:rsidP="00441568">
            <w:pPr>
              <w:spacing w:before="60" w:after="60"/>
              <w:ind w:firstLine="0"/>
              <w:jc w:val="both"/>
              <w:rPr>
                <w:rFonts w:eastAsia="Courier New" w:cs="Courier New"/>
                <w:color w:val="000000"/>
                <w:sz w:val="20"/>
                <w:lang w:eastAsia="fr-FR" w:bidi="fr-FR"/>
              </w:rPr>
            </w:pPr>
          </w:p>
        </w:tc>
        <w:tc>
          <w:tcPr>
            <w:tcW w:w="799" w:type="dxa"/>
            <w:tcBorders>
              <w:top w:val="single" w:sz="4" w:space="0" w:color="auto"/>
              <w:left w:val="single" w:sz="4" w:space="0" w:color="auto"/>
            </w:tcBorders>
            <w:shd w:val="clear" w:color="auto" w:fill="EEECE1"/>
            <w:vAlign w:val="center"/>
          </w:tcPr>
          <w:p w14:paraId="10F7D0EB"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w:t>
            </w:r>
          </w:p>
        </w:tc>
        <w:tc>
          <w:tcPr>
            <w:tcW w:w="800" w:type="dxa"/>
            <w:tcBorders>
              <w:top w:val="single" w:sz="4" w:space="0" w:color="auto"/>
              <w:left w:val="single" w:sz="4" w:space="0" w:color="auto"/>
            </w:tcBorders>
            <w:shd w:val="clear" w:color="auto" w:fill="EEECE1"/>
            <w:vAlign w:val="center"/>
          </w:tcPr>
          <w:p w14:paraId="0E169261"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F</w:t>
            </w:r>
          </w:p>
        </w:tc>
        <w:tc>
          <w:tcPr>
            <w:tcW w:w="799" w:type="dxa"/>
            <w:tcBorders>
              <w:top w:val="single" w:sz="4" w:space="0" w:color="auto"/>
              <w:left w:val="single" w:sz="4" w:space="0" w:color="auto"/>
            </w:tcBorders>
            <w:shd w:val="clear" w:color="auto" w:fill="EEECE1"/>
            <w:vAlign w:val="center"/>
          </w:tcPr>
          <w:p w14:paraId="12FA3FE6"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w:t>
            </w:r>
          </w:p>
        </w:tc>
        <w:tc>
          <w:tcPr>
            <w:tcW w:w="799" w:type="dxa"/>
            <w:tcBorders>
              <w:top w:val="single" w:sz="4" w:space="0" w:color="auto"/>
              <w:left w:val="single" w:sz="4" w:space="0" w:color="auto"/>
            </w:tcBorders>
            <w:shd w:val="clear" w:color="auto" w:fill="EEECE1"/>
            <w:vAlign w:val="center"/>
          </w:tcPr>
          <w:p w14:paraId="257217EC"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F</w:t>
            </w:r>
          </w:p>
        </w:tc>
        <w:tc>
          <w:tcPr>
            <w:tcW w:w="800" w:type="dxa"/>
            <w:tcBorders>
              <w:top w:val="single" w:sz="4" w:space="0" w:color="auto"/>
              <w:left w:val="single" w:sz="4" w:space="0" w:color="auto"/>
            </w:tcBorders>
            <w:shd w:val="clear" w:color="auto" w:fill="EEECE1"/>
            <w:vAlign w:val="center"/>
          </w:tcPr>
          <w:p w14:paraId="250C8982"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w:t>
            </w:r>
          </w:p>
        </w:tc>
        <w:tc>
          <w:tcPr>
            <w:tcW w:w="799" w:type="dxa"/>
            <w:tcBorders>
              <w:top w:val="single" w:sz="4" w:space="0" w:color="auto"/>
              <w:left w:val="single" w:sz="4" w:space="0" w:color="auto"/>
            </w:tcBorders>
            <w:shd w:val="clear" w:color="auto" w:fill="EEECE1"/>
            <w:vAlign w:val="center"/>
          </w:tcPr>
          <w:p w14:paraId="6D0412B8"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F</w:t>
            </w:r>
          </w:p>
        </w:tc>
        <w:tc>
          <w:tcPr>
            <w:tcW w:w="800" w:type="dxa"/>
            <w:tcBorders>
              <w:top w:val="single" w:sz="4" w:space="0" w:color="auto"/>
              <w:left w:val="single" w:sz="4" w:space="0" w:color="auto"/>
            </w:tcBorders>
            <w:shd w:val="clear" w:color="auto" w:fill="EEECE1"/>
            <w:vAlign w:val="center"/>
          </w:tcPr>
          <w:p w14:paraId="504F1C85"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w:t>
            </w:r>
          </w:p>
        </w:tc>
        <w:tc>
          <w:tcPr>
            <w:tcW w:w="799" w:type="dxa"/>
            <w:tcBorders>
              <w:top w:val="single" w:sz="4" w:space="0" w:color="auto"/>
              <w:left w:val="single" w:sz="4" w:space="0" w:color="auto"/>
            </w:tcBorders>
            <w:shd w:val="clear" w:color="auto" w:fill="EEECE1"/>
            <w:vAlign w:val="center"/>
          </w:tcPr>
          <w:p w14:paraId="060607F1"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F</w:t>
            </w:r>
          </w:p>
        </w:tc>
        <w:tc>
          <w:tcPr>
            <w:tcW w:w="799" w:type="dxa"/>
            <w:tcBorders>
              <w:top w:val="single" w:sz="4" w:space="0" w:color="auto"/>
              <w:left w:val="single" w:sz="4" w:space="0" w:color="auto"/>
            </w:tcBorders>
            <w:shd w:val="clear" w:color="auto" w:fill="EEECE1"/>
            <w:vAlign w:val="center"/>
          </w:tcPr>
          <w:p w14:paraId="306B5210"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w:t>
            </w:r>
          </w:p>
        </w:tc>
        <w:tc>
          <w:tcPr>
            <w:tcW w:w="800" w:type="dxa"/>
            <w:tcBorders>
              <w:top w:val="single" w:sz="4" w:space="0" w:color="auto"/>
              <w:left w:val="single" w:sz="4" w:space="0" w:color="auto"/>
            </w:tcBorders>
            <w:shd w:val="clear" w:color="auto" w:fill="EEECE1"/>
            <w:vAlign w:val="center"/>
          </w:tcPr>
          <w:p w14:paraId="2037FB6B"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F</w:t>
            </w:r>
          </w:p>
        </w:tc>
        <w:tc>
          <w:tcPr>
            <w:tcW w:w="799" w:type="dxa"/>
            <w:tcBorders>
              <w:top w:val="single" w:sz="4" w:space="0" w:color="auto"/>
              <w:left w:val="single" w:sz="4" w:space="0" w:color="auto"/>
            </w:tcBorders>
            <w:shd w:val="clear" w:color="auto" w:fill="EEECE1"/>
            <w:vAlign w:val="center"/>
          </w:tcPr>
          <w:p w14:paraId="1EB4F5EA"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w:t>
            </w:r>
          </w:p>
        </w:tc>
        <w:tc>
          <w:tcPr>
            <w:tcW w:w="799" w:type="dxa"/>
            <w:tcBorders>
              <w:top w:val="single" w:sz="4" w:space="0" w:color="auto"/>
              <w:left w:val="single" w:sz="4" w:space="0" w:color="auto"/>
            </w:tcBorders>
            <w:shd w:val="clear" w:color="auto" w:fill="EEECE1"/>
            <w:vAlign w:val="center"/>
          </w:tcPr>
          <w:p w14:paraId="1F4AD4C5"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F</w:t>
            </w:r>
          </w:p>
        </w:tc>
        <w:tc>
          <w:tcPr>
            <w:tcW w:w="800" w:type="dxa"/>
            <w:tcBorders>
              <w:top w:val="single" w:sz="4" w:space="0" w:color="auto"/>
              <w:left w:val="single" w:sz="4" w:space="0" w:color="auto"/>
            </w:tcBorders>
            <w:shd w:val="clear" w:color="auto" w:fill="EEECE1"/>
            <w:vAlign w:val="center"/>
          </w:tcPr>
          <w:p w14:paraId="14D15D57"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G</w:t>
            </w:r>
          </w:p>
        </w:tc>
        <w:tc>
          <w:tcPr>
            <w:tcW w:w="799" w:type="dxa"/>
            <w:tcBorders>
              <w:top w:val="single" w:sz="4" w:space="0" w:color="auto"/>
              <w:left w:val="single" w:sz="4" w:space="0" w:color="auto"/>
            </w:tcBorders>
            <w:shd w:val="clear" w:color="auto" w:fill="EEECE1"/>
            <w:vAlign w:val="center"/>
          </w:tcPr>
          <w:p w14:paraId="3EF688EE" w14:textId="77777777" w:rsidR="00441568" w:rsidRPr="00EC41C8" w:rsidRDefault="00441568" w:rsidP="00441568">
            <w:pPr>
              <w:spacing w:before="60" w:after="60"/>
              <w:ind w:firstLine="0"/>
              <w:jc w:val="center"/>
              <w:rPr>
                <w:rFonts w:eastAsia="Courier New" w:cs="Courier New"/>
                <w:color w:val="000000"/>
                <w:sz w:val="20"/>
                <w:lang w:eastAsia="fr-FR" w:bidi="fr-FR"/>
              </w:rPr>
            </w:pPr>
            <w:r>
              <w:rPr>
                <w:rFonts w:eastAsia="Courier New" w:cs="Courier New"/>
                <w:color w:val="000000"/>
                <w:sz w:val="20"/>
                <w:lang w:eastAsia="fr-FR" w:bidi="fr-FR"/>
              </w:rPr>
              <w:t>F</w:t>
            </w:r>
          </w:p>
        </w:tc>
        <w:tc>
          <w:tcPr>
            <w:tcW w:w="800" w:type="dxa"/>
            <w:vMerge/>
            <w:tcBorders>
              <w:left w:val="single" w:sz="4" w:space="0" w:color="auto"/>
              <w:right w:val="single" w:sz="4" w:space="0" w:color="auto"/>
            </w:tcBorders>
            <w:shd w:val="clear" w:color="auto" w:fill="EEECE1"/>
            <w:vAlign w:val="center"/>
          </w:tcPr>
          <w:p w14:paraId="12EFE064" w14:textId="77777777" w:rsidR="00441568" w:rsidRPr="00EC41C8" w:rsidRDefault="00441568" w:rsidP="00441568">
            <w:pPr>
              <w:spacing w:before="60" w:after="60"/>
              <w:ind w:firstLine="0"/>
              <w:jc w:val="center"/>
              <w:rPr>
                <w:rFonts w:eastAsia="Courier New" w:cs="Courier New"/>
                <w:color w:val="000000"/>
                <w:sz w:val="20"/>
                <w:lang w:eastAsia="fr-FR" w:bidi="fr-FR"/>
              </w:rPr>
            </w:pPr>
          </w:p>
        </w:tc>
      </w:tr>
      <w:tr w:rsidR="00441568" w:rsidRPr="00EC41C8" w14:paraId="604C8CCD" w14:textId="77777777">
        <w:tc>
          <w:tcPr>
            <w:tcW w:w="799" w:type="dxa"/>
            <w:tcBorders>
              <w:top w:val="single" w:sz="4" w:space="0" w:color="auto"/>
            </w:tcBorders>
            <w:shd w:val="clear" w:color="auto" w:fill="FFFFFF"/>
            <w:vAlign w:val="center"/>
          </w:tcPr>
          <w:p w14:paraId="266129B8"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1963</w:t>
            </w:r>
          </w:p>
        </w:tc>
        <w:tc>
          <w:tcPr>
            <w:tcW w:w="799" w:type="dxa"/>
            <w:tcBorders>
              <w:top w:val="single" w:sz="4" w:space="0" w:color="auto"/>
              <w:left w:val="single" w:sz="4" w:space="0" w:color="auto"/>
            </w:tcBorders>
            <w:shd w:val="clear" w:color="auto" w:fill="FFFFFF"/>
            <w:vAlign w:val="center"/>
          </w:tcPr>
          <w:p w14:paraId="788A30D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262</w:t>
            </w:r>
          </w:p>
        </w:tc>
        <w:tc>
          <w:tcPr>
            <w:tcW w:w="800" w:type="dxa"/>
            <w:tcBorders>
              <w:top w:val="single" w:sz="4" w:space="0" w:color="auto"/>
              <w:left w:val="single" w:sz="4" w:space="0" w:color="auto"/>
            </w:tcBorders>
            <w:shd w:val="clear" w:color="auto" w:fill="FFFFFF"/>
            <w:vAlign w:val="center"/>
          </w:tcPr>
          <w:p w14:paraId="688170E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248</w:t>
            </w:r>
          </w:p>
        </w:tc>
        <w:tc>
          <w:tcPr>
            <w:tcW w:w="799" w:type="dxa"/>
            <w:tcBorders>
              <w:top w:val="single" w:sz="4" w:space="0" w:color="auto"/>
              <w:left w:val="single" w:sz="4" w:space="0" w:color="auto"/>
            </w:tcBorders>
            <w:shd w:val="clear" w:color="auto" w:fill="FFFFFF"/>
            <w:vAlign w:val="center"/>
          </w:tcPr>
          <w:p w14:paraId="48D4B62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5.7</w:t>
            </w:r>
          </w:p>
        </w:tc>
        <w:tc>
          <w:tcPr>
            <w:tcW w:w="799" w:type="dxa"/>
            <w:tcBorders>
              <w:top w:val="single" w:sz="4" w:space="0" w:color="auto"/>
              <w:left w:val="single" w:sz="4" w:space="0" w:color="auto"/>
            </w:tcBorders>
            <w:shd w:val="clear" w:color="auto" w:fill="FFFFFF"/>
            <w:vAlign w:val="center"/>
          </w:tcPr>
          <w:p w14:paraId="235D5335"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17.3</w:t>
            </w:r>
          </w:p>
        </w:tc>
        <w:tc>
          <w:tcPr>
            <w:tcW w:w="800" w:type="dxa"/>
            <w:tcBorders>
              <w:top w:val="single" w:sz="4" w:space="0" w:color="auto"/>
              <w:left w:val="single" w:sz="4" w:space="0" w:color="auto"/>
            </w:tcBorders>
            <w:shd w:val="clear" w:color="auto" w:fill="FFFFFF"/>
            <w:vAlign w:val="center"/>
          </w:tcPr>
          <w:p w14:paraId="4E4DEBF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5.3</w:t>
            </w:r>
          </w:p>
        </w:tc>
        <w:tc>
          <w:tcPr>
            <w:tcW w:w="799" w:type="dxa"/>
            <w:tcBorders>
              <w:top w:val="single" w:sz="4" w:space="0" w:color="auto"/>
              <w:left w:val="single" w:sz="4" w:space="0" w:color="auto"/>
            </w:tcBorders>
            <w:shd w:val="clear" w:color="auto" w:fill="FFFFFF"/>
            <w:vAlign w:val="center"/>
          </w:tcPr>
          <w:p w14:paraId="1E619EF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16.9</w:t>
            </w:r>
          </w:p>
        </w:tc>
        <w:tc>
          <w:tcPr>
            <w:tcW w:w="800" w:type="dxa"/>
            <w:tcBorders>
              <w:top w:val="single" w:sz="4" w:space="0" w:color="auto"/>
              <w:left w:val="single" w:sz="4" w:space="0" w:color="auto"/>
            </w:tcBorders>
            <w:shd w:val="clear" w:color="auto" w:fill="FFFFFF"/>
            <w:vAlign w:val="center"/>
          </w:tcPr>
          <w:p w14:paraId="221D6EA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30.5</w:t>
            </w:r>
          </w:p>
        </w:tc>
        <w:tc>
          <w:tcPr>
            <w:tcW w:w="799" w:type="dxa"/>
            <w:tcBorders>
              <w:top w:val="single" w:sz="4" w:space="0" w:color="auto"/>
              <w:left w:val="single" w:sz="4" w:space="0" w:color="auto"/>
            </w:tcBorders>
            <w:shd w:val="clear" w:color="auto" w:fill="FFFFFF"/>
            <w:vAlign w:val="center"/>
          </w:tcPr>
          <w:p w14:paraId="5E2C057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13.7</w:t>
            </w:r>
          </w:p>
        </w:tc>
        <w:tc>
          <w:tcPr>
            <w:tcW w:w="799" w:type="dxa"/>
            <w:tcBorders>
              <w:top w:val="single" w:sz="4" w:space="0" w:color="auto"/>
              <w:left w:val="single" w:sz="4" w:space="0" w:color="auto"/>
            </w:tcBorders>
            <w:shd w:val="clear" w:color="auto" w:fill="FFFFFF"/>
            <w:vAlign w:val="center"/>
          </w:tcPr>
          <w:p w14:paraId="59D9A00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36.2</w:t>
            </w:r>
          </w:p>
        </w:tc>
        <w:tc>
          <w:tcPr>
            <w:tcW w:w="800" w:type="dxa"/>
            <w:tcBorders>
              <w:top w:val="single" w:sz="4" w:space="0" w:color="auto"/>
              <w:left w:val="single" w:sz="4" w:space="0" w:color="auto"/>
            </w:tcBorders>
            <w:shd w:val="clear" w:color="auto" w:fill="FFFFFF"/>
            <w:vAlign w:val="center"/>
          </w:tcPr>
          <w:p w14:paraId="0CDD46E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22.6</w:t>
            </w:r>
          </w:p>
        </w:tc>
        <w:tc>
          <w:tcPr>
            <w:tcW w:w="799" w:type="dxa"/>
            <w:tcBorders>
              <w:top w:val="single" w:sz="4" w:space="0" w:color="auto"/>
              <w:left w:val="single" w:sz="4" w:space="0" w:color="auto"/>
            </w:tcBorders>
            <w:shd w:val="clear" w:color="auto" w:fill="FFFFFF"/>
            <w:vAlign w:val="center"/>
          </w:tcPr>
          <w:p w14:paraId="1FF59FE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9.5</w:t>
            </w:r>
          </w:p>
        </w:tc>
        <w:tc>
          <w:tcPr>
            <w:tcW w:w="799" w:type="dxa"/>
            <w:tcBorders>
              <w:top w:val="single" w:sz="4" w:space="0" w:color="auto"/>
              <w:left w:val="single" w:sz="4" w:space="0" w:color="auto"/>
            </w:tcBorders>
            <w:shd w:val="clear" w:color="auto" w:fill="FFFFFF"/>
            <w:vAlign w:val="center"/>
          </w:tcPr>
          <w:p w14:paraId="2D050DA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15.3</w:t>
            </w:r>
          </w:p>
        </w:tc>
        <w:tc>
          <w:tcPr>
            <w:tcW w:w="800" w:type="dxa"/>
            <w:tcBorders>
              <w:top w:val="single" w:sz="4" w:space="0" w:color="auto"/>
              <w:left w:val="single" w:sz="4" w:space="0" w:color="auto"/>
            </w:tcBorders>
            <w:shd w:val="clear" w:color="auto" w:fill="FFFFFF"/>
            <w:vAlign w:val="center"/>
          </w:tcPr>
          <w:p w14:paraId="35EAAA1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12.6</w:t>
            </w:r>
          </w:p>
        </w:tc>
        <w:tc>
          <w:tcPr>
            <w:tcW w:w="799" w:type="dxa"/>
            <w:tcBorders>
              <w:top w:val="single" w:sz="4" w:space="0" w:color="auto"/>
              <w:left w:val="single" w:sz="4" w:space="0" w:color="auto"/>
            </w:tcBorders>
            <w:shd w:val="clear" w:color="auto" w:fill="FFFFFF"/>
            <w:vAlign w:val="center"/>
          </w:tcPr>
          <w:p w14:paraId="068C4B6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14.1</w:t>
            </w:r>
          </w:p>
        </w:tc>
        <w:tc>
          <w:tcPr>
            <w:tcW w:w="800" w:type="dxa"/>
            <w:tcBorders>
              <w:top w:val="single" w:sz="4" w:space="0" w:color="auto"/>
              <w:left w:val="single" w:sz="4" w:space="0" w:color="auto"/>
              <w:right w:val="single" w:sz="4" w:space="0" w:color="auto"/>
            </w:tcBorders>
            <w:shd w:val="clear" w:color="auto" w:fill="FFFFFF"/>
            <w:vAlign w:val="center"/>
          </w:tcPr>
          <w:p w14:paraId="4F35DC2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510</w:t>
            </w:r>
          </w:p>
        </w:tc>
      </w:tr>
      <w:tr w:rsidR="00441568" w:rsidRPr="00EC41C8" w14:paraId="1A81713B" w14:textId="77777777">
        <w:tc>
          <w:tcPr>
            <w:tcW w:w="799" w:type="dxa"/>
            <w:shd w:val="clear" w:color="auto" w:fill="FFFFFF"/>
            <w:vAlign w:val="center"/>
          </w:tcPr>
          <w:p w14:paraId="73C2883C"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1964</w:t>
            </w:r>
          </w:p>
        </w:tc>
        <w:tc>
          <w:tcPr>
            <w:tcW w:w="799" w:type="dxa"/>
            <w:tcBorders>
              <w:left w:val="single" w:sz="4" w:space="0" w:color="auto"/>
            </w:tcBorders>
            <w:shd w:val="clear" w:color="auto" w:fill="FFFFFF"/>
            <w:vAlign w:val="center"/>
          </w:tcPr>
          <w:p w14:paraId="08F157F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502</w:t>
            </w:r>
          </w:p>
        </w:tc>
        <w:tc>
          <w:tcPr>
            <w:tcW w:w="800" w:type="dxa"/>
            <w:tcBorders>
              <w:left w:val="single" w:sz="4" w:space="0" w:color="auto"/>
            </w:tcBorders>
            <w:shd w:val="clear" w:color="auto" w:fill="FFFFFF"/>
            <w:vAlign w:val="center"/>
          </w:tcPr>
          <w:p w14:paraId="2DC957D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297</w:t>
            </w:r>
          </w:p>
        </w:tc>
        <w:tc>
          <w:tcPr>
            <w:tcW w:w="799" w:type="dxa"/>
            <w:tcBorders>
              <w:left w:val="single" w:sz="4" w:space="0" w:color="auto"/>
            </w:tcBorders>
            <w:shd w:val="clear" w:color="auto" w:fill="FFFFFF"/>
            <w:vAlign w:val="center"/>
          </w:tcPr>
          <w:p w14:paraId="203C4952"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6.6</w:t>
            </w:r>
          </w:p>
        </w:tc>
        <w:tc>
          <w:tcPr>
            <w:tcW w:w="799" w:type="dxa"/>
            <w:tcBorders>
              <w:left w:val="single" w:sz="4" w:space="0" w:color="auto"/>
            </w:tcBorders>
            <w:shd w:val="clear" w:color="auto" w:fill="FFFFFF"/>
            <w:vAlign w:val="center"/>
          </w:tcPr>
          <w:p w14:paraId="43D5A3A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7.4</w:t>
            </w:r>
          </w:p>
        </w:tc>
        <w:tc>
          <w:tcPr>
            <w:tcW w:w="800" w:type="dxa"/>
            <w:tcBorders>
              <w:left w:val="single" w:sz="4" w:space="0" w:color="auto"/>
            </w:tcBorders>
            <w:shd w:val="clear" w:color="auto" w:fill="FFFFFF"/>
            <w:vAlign w:val="center"/>
          </w:tcPr>
          <w:p w14:paraId="75F542B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12.3</w:t>
            </w:r>
          </w:p>
        </w:tc>
        <w:tc>
          <w:tcPr>
            <w:tcW w:w="799" w:type="dxa"/>
            <w:tcBorders>
              <w:left w:val="single" w:sz="4" w:space="0" w:color="auto"/>
            </w:tcBorders>
            <w:shd w:val="clear" w:color="auto" w:fill="FFFFFF"/>
            <w:vAlign w:val="center"/>
          </w:tcPr>
          <w:p w14:paraId="5D0C838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19.5</w:t>
            </w:r>
          </w:p>
        </w:tc>
        <w:tc>
          <w:tcPr>
            <w:tcW w:w="800" w:type="dxa"/>
            <w:tcBorders>
              <w:left w:val="single" w:sz="4" w:space="0" w:color="auto"/>
            </w:tcBorders>
            <w:shd w:val="clear" w:color="auto" w:fill="FFFFFF"/>
            <w:vAlign w:val="center"/>
          </w:tcPr>
          <w:p w14:paraId="441DA17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18.7</w:t>
            </w:r>
          </w:p>
        </w:tc>
        <w:tc>
          <w:tcPr>
            <w:tcW w:w="799" w:type="dxa"/>
            <w:tcBorders>
              <w:left w:val="single" w:sz="4" w:space="0" w:color="auto"/>
            </w:tcBorders>
            <w:shd w:val="clear" w:color="auto" w:fill="FFFFFF"/>
            <w:vAlign w:val="center"/>
          </w:tcPr>
          <w:p w14:paraId="3FC71AA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12.8</w:t>
            </w:r>
          </w:p>
        </w:tc>
        <w:tc>
          <w:tcPr>
            <w:tcW w:w="799" w:type="dxa"/>
            <w:tcBorders>
              <w:left w:val="single" w:sz="4" w:space="0" w:color="auto"/>
            </w:tcBorders>
            <w:shd w:val="clear" w:color="auto" w:fill="FFFFFF"/>
            <w:vAlign w:val="center"/>
          </w:tcPr>
          <w:p w14:paraId="5456781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36.0</w:t>
            </w:r>
          </w:p>
        </w:tc>
        <w:tc>
          <w:tcPr>
            <w:tcW w:w="800" w:type="dxa"/>
            <w:tcBorders>
              <w:left w:val="single" w:sz="4" w:space="0" w:color="auto"/>
            </w:tcBorders>
            <w:shd w:val="clear" w:color="auto" w:fill="FFFFFF"/>
            <w:vAlign w:val="center"/>
          </w:tcPr>
          <w:p w14:paraId="144B15F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20.5</w:t>
            </w:r>
          </w:p>
        </w:tc>
        <w:tc>
          <w:tcPr>
            <w:tcW w:w="799" w:type="dxa"/>
            <w:tcBorders>
              <w:left w:val="single" w:sz="4" w:space="0" w:color="auto"/>
            </w:tcBorders>
            <w:shd w:val="clear" w:color="auto" w:fill="FFFFFF"/>
            <w:vAlign w:val="center"/>
          </w:tcPr>
          <w:p w14:paraId="1F96F40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16.5</w:t>
            </w:r>
          </w:p>
        </w:tc>
        <w:tc>
          <w:tcPr>
            <w:tcW w:w="799" w:type="dxa"/>
            <w:tcBorders>
              <w:left w:val="single" w:sz="4" w:space="0" w:color="auto"/>
            </w:tcBorders>
            <w:shd w:val="clear" w:color="auto" w:fill="FFFFFF"/>
            <w:vAlign w:val="center"/>
          </w:tcPr>
          <w:p w14:paraId="7D1DADE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20.9</w:t>
            </w:r>
          </w:p>
        </w:tc>
        <w:tc>
          <w:tcPr>
            <w:tcW w:w="800" w:type="dxa"/>
            <w:tcBorders>
              <w:left w:val="single" w:sz="4" w:space="0" w:color="auto"/>
            </w:tcBorders>
            <w:shd w:val="clear" w:color="auto" w:fill="FFFFFF"/>
            <w:vAlign w:val="center"/>
          </w:tcPr>
          <w:p w14:paraId="76A64C1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9.8</w:t>
            </w:r>
          </w:p>
        </w:tc>
        <w:tc>
          <w:tcPr>
            <w:tcW w:w="799" w:type="dxa"/>
            <w:tcBorders>
              <w:left w:val="single" w:sz="4" w:space="0" w:color="auto"/>
            </w:tcBorders>
            <w:shd w:val="clear" w:color="auto" w:fill="FFFFFF"/>
            <w:vAlign w:val="center"/>
          </w:tcPr>
          <w:p w14:paraId="64C10276" w14:textId="77777777" w:rsidR="00441568" w:rsidRPr="00EC41C8" w:rsidRDefault="00441568" w:rsidP="00441568">
            <w:pPr>
              <w:spacing w:before="60" w:after="60"/>
              <w:ind w:firstLine="0"/>
              <w:jc w:val="center"/>
              <w:rPr>
                <w:sz w:val="20"/>
              </w:rPr>
            </w:pPr>
            <w:r w:rsidRPr="00EC41C8">
              <w:rPr>
                <w:rStyle w:val="Corpsdutexte2TimesNewRoman10pt"/>
              </w:rPr>
              <w:t>18.8</w:t>
            </w:r>
          </w:p>
        </w:tc>
        <w:tc>
          <w:tcPr>
            <w:tcW w:w="800" w:type="dxa"/>
            <w:tcBorders>
              <w:left w:val="single" w:sz="4" w:space="0" w:color="auto"/>
              <w:right w:val="single" w:sz="4" w:space="0" w:color="auto"/>
            </w:tcBorders>
            <w:shd w:val="clear" w:color="auto" w:fill="FFFFFF"/>
            <w:vAlign w:val="center"/>
          </w:tcPr>
          <w:p w14:paraId="5B88646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799</w:t>
            </w:r>
          </w:p>
        </w:tc>
      </w:tr>
      <w:tr w:rsidR="00441568" w:rsidRPr="00EC41C8" w14:paraId="7B947280" w14:textId="77777777">
        <w:tc>
          <w:tcPr>
            <w:tcW w:w="799" w:type="dxa"/>
            <w:shd w:val="clear" w:color="auto" w:fill="FFFFFF"/>
            <w:vAlign w:val="center"/>
          </w:tcPr>
          <w:p w14:paraId="72E1B0C8"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1965</w:t>
            </w:r>
          </w:p>
        </w:tc>
        <w:tc>
          <w:tcPr>
            <w:tcW w:w="799" w:type="dxa"/>
            <w:tcBorders>
              <w:left w:val="single" w:sz="4" w:space="0" w:color="auto"/>
            </w:tcBorders>
            <w:shd w:val="clear" w:color="auto" w:fill="FFFFFF"/>
            <w:vAlign w:val="center"/>
          </w:tcPr>
          <w:p w14:paraId="5747EC6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515</w:t>
            </w:r>
          </w:p>
        </w:tc>
        <w:tc>
          <w:tcPr>
            <w:tcW w:w="800" w:type="dxa"/>
            <w:tcBorders>
              <w:left w:val="single" w:sz="4" w:space="0" w:color="auto"/>
            </w:tcBorders>
            <w:shd w:val="clear" w:color="auto" w:fill="FFFFFF"/>
            <w:vAlign w:val="center"/>
          </w:tcPr>
          <w:p w14:paraId="7D442BA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223</w:t>
            </w:r>
          </w:p>
        </w:tc>
        <w:tc>
          <w:tcPr>
            <w:tcW w:w="799" w:type="dxa"/>
            <w:tcBorders>
              <w:left w:val="single" w:sz="4" w:space="0" w:color="auto"/>
            </w:tcBorders>
            <w:shd w:val="clear" w:color="auto" w:fill="FFFFFF"/>
            <w:vAlign w:val="center"/>
          </w:tcPr>
          <w:p w14:paraId="3B4BFE3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11.6</w:t>
            </w:r>
          </w:p>
        </w:tc>
        <w:tc>
          <w:tcPr>
            <w:tcW w:w="799" w:type="dxa"/>
            <w:tcBorders>
              <w:left w:val="single" w:sz="4" w:space="0" w:color="auto"/>
            </w:tcBorders>
            <w:shd w:val="clear" w:color="auto" w:fill="FFFFFF"/>
            <w:vAlign w:val="center"/>
          </w:tcPr>
          <w:p w14:paraId="6D64355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8.5</w:t>
            </w:r>
          </w:p>
        </w:tc>
        <w:tc>
          <w:tcPr>
            <w:tcW w:w="800" w:type="dxa"/>
            <w:tcBorders>
              <w:left w:val="single" w:sz="4" w:space="0" w:color="auto"/>
            </w:tcBorders>
            <w:shd w:val="clear" w:color="auto" w:fill="FFFFFF"/>
            <w:vAlign w:val="center"/>
          </w:tcPr>
          <w:p w14:paraId="385FD8C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11.6</w:t>
            </w:r>
          </w:p>
        </w:tc>
        <w:tc>
          <w:tcPr>
            <w:tcW w:w="799" w:type="dxa"/>
            <w:tcBorders>
              <w:left w:val="single" w:sz="4" w:space="0" w:color="auto"/>
            </w:tcBorders>
            <w:shd w:val="clear" w:color="auto" w:fill="FFFFFF"/>
            <w:vAlign w:val="center"/>
          </w:tcPr>
          <w:p w14:paraId="500CE3F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13.4</w:t>
            </w:r>
          </w:p>
        </w:tc>
        <w:tc>
          <w:tcPr>
            <w:tcW w:w="800" w:type="dxa"/>
            <w:tcBorders>
              <w:left w:val="single" w:sz="4" w:space="0" w:color="auto"/>
            </w:tcBorders>
            <w:shd w:val="clear" w:color="auto" w:fill="FFFFFF"/>
            <w:vAlign w:val="center"/>
          </w:tcPr>
          <w:p w14:paraId="1991B2F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21.1</w:t>
            </w:r>
          </w:p>
        </w:tc>
        <w:tc>
          <w:tcPr>
            <w:tcW w:w="799" w:type="dxa"/>
            <w:tcBorders>
              <w:left w:val="single" w:sz="4" w:space="0" w:color="auto"/>
            </w:tcBorders>
            <w:shd w:val="clear" w:color="auto" w:fill="FFFFFF"/>
            <w:vAlign w:val="center"/>
          </w:tcPr>
          <w:p w14:paraId="058AEDA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12.1</w:t>
            </w:r>
          </w:p>
        </w:tc>
        <w:tc>
          <w:tcPr>
            <w:tcW w:w="799" w:type="dxa"/>
            <w:tcBorders>
              <w:left w:val="single" w:sz="4" w:space="0" w:color="auto"/>
            </w:tcBorders>
            <w:shd w:val="clear" w:color="auto" w:fill="FFFFFF"/>
            <w:vAlign w:val="center"/>
          </w:tcPr>
          <w:p w14:paraId="3DCC875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38.6</w:t>
            </w:r>
          </w:p>
        </w:tc>
        <w:tc>
          <w:tcPr>
            <w:tcW w:w="800" w:type="dxa"/>
            <w:tcBorders>
              <w:left w:val="single" w:sz="4" w:space="0" w:color="auto"/>
            </w:tcBorders>
            <w:shd w:val="clear" w:color="auto" w:fill="FFFFFF"/>
            <w:vAlign w:val="center"/>
          </w:tcPr>
          <w:p w14:paraId="6A712D15"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30.9</w:t>
            </w:r>
          </w:p>
        </w:tc>
        <w:tc>
          <w:tcPr>
            <w:tcW w:w="799" w:type="dxa"/>
            <w:tcBorders>
              <w:left w:val="single" w:sz="4" w:space="0" w:color="auto"/>
            </w:tcBorders>
            <w:shd w:val="clear" w:color="auto" w:fill="FFFFFF"/>
            <w:vAlign w:val="center"/>
          </w:tcPr>
          <w:p w14:paraId="12DB70F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13.0</w:t>
            </w:r>
          </w:p>
        </w:tc>
        <w:tc>
          <w:tcPr>
            <w:tcW w:w="799" w:type="dxa"/>
            <w:tcBorders>
              <w:left w:val="single" w:sz="4" w:space="0" w:color="auto"/>
            </w:tcBorders>
            <w:shd w:val="clear" w:color="auto" w:fill="FFFFFF"/>
            <w:vAlign w:val="center"/>
          </w:tcPr>
          <w:p w14:paraId="0789BAF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19.3</w:t>
            </w:r>
          </w:p>
        </w:tc>
        <w:tc>
          <w:tcPr>
            <w:tcW w:w="800" w:type="dxa"/>
            <w:tcBorders>
              <w:left w:val="single" w:sz="4" w:space="0" w:color="auto"/>
            </w:tcBorders>
            <w:shd w:val="clear" w:color="auto" w:fill="FFFFFF"/>
            <w:vAlign w:val="center"/>
          </w:tcPr>
          <w:p w14:paraId="49D6DD57"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4.4</w:t>
            </w:r>
          </w:p>
        </w:tc>
        <w:tc>
          <w:tcPr>
            <w:tcW w:w="799" w:type="dxa"/>
            <w:tcBorders>
              <w:left w:val="single" w:sz="4" w:space="0" w:color="auto"/>
            </w:tcBorders>
            <w:shd w:val="clear" w:color="auto" w:fill="FFFFFF"/>
            <w:vAlign w:val="center"/>
          </w:tcPr>
          <w:p w14:paraId="52F6283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15.7</w:t>
            </w:r>
          </w:p>
        </w:tc>
        <w:tc>
          <w:tcPr>
            <w:tcW w:w="800" w:type="dxa"/>
            <w:tcBorders>
              <w:left w:val="single" w:sz="4" w:space="0" w:color="auto"/>
              <w:right w:val="single" w:sz="4" w:space="0" w:color="auto"/>
            </w:tcBorders>
            <w:shd w:val="clear" w:color="auto" w:fill="FFFFFF"/>
            <w:vAlign w:val="center"/>
          </w:tcPr>
          <w:p w14:paraId="4872EA54" w14:textId="77777777" w:rsidR="00441568" w:rsidRPr="00EC41C8" w:rsidRDefault="00441568" w:rsidP="00441568">
            <w:pPr>
              <w:spacing w:before="60" w:after="60"/>
              <w:ind w:firstLine="0"/>
              <w:jc w:val="center"/>
              <w:rPr>
                <w:sz w:val="20"/>
              </w:rPr>
            </w:pPr>
            <w:r w:rsidRPr="00EC41C8">
              <w:rPr>
                <w:rStyle w:val="Corpsdutexte2TimesNewRoman10pt"/>
              </w:rPr>
              <w:t>738</w:t>
            </w:r>
          </w:p>
        </w:tc>
      </w:tr>
      <w:tr w:rsidR="00441568" w:rsidRPr="00EC41C8" w14:paraId="6B121E4A" w14:textId="77777777">
        <w:tc>
          <w:tcPr>
            <w:tcW w:w="799" w:type="dxa"/>
            <w:shd w:val="clear" w:color="auto" w:fill="FFFFFF"/>
            <w:vAlign w:val="center"/>
          </w:tcPr>
          <w:p w14:paraId="08F99E7A"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1966</w:t>
            </w:r>
          </w:p>
        </w:tc>
        <w:tc>
          <w:tcPr>
            <w:tcW w:w="799" w:type="dxa"/>
            <w:tcBorders>
              <w:left w:val="single" w:sz="4" w:space="0" w:color="auto"/>
            </w:tcBorders>
            <w:shd w:val="clear" w:color="auto" w:fill="FFFFFF"/>
            <w:vAlign w:val="center"/>
          </w:tcPr>
          <w:p w14:paraId="6B41591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408</w:t>
            </w:r>
          </w:p>
        </w:tc>
        <w:tc>
          <w:tcPr>
            <w:tcW w:w="800" w:type="dxa"/>
            <w:tcBorders>
              <w:left w:val="single" w:sz="4" w:space="0" w:color="auto"/>
            </w:tcBorders>
            <w:shd w:val="clear" w:color="auto" w:fill="FFFFFF"/>
            <w:vAlign w:val="center"/>
          </w:tcPr>
          <w:p w14:paraId="45042FC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230</w:t>
            </w:r>
          </w:p>
        </w:tc>
        <w:tc>
          <w:tcPr>
            <w:tcW w:w="799" w:type="dxa"/>
            <w:tcBorders>
              <w:left w:val="single" w:sz="4" w:space="0" w:color="auto"/>
            </w:tcBorders>
            <w:shd w:val="clear" w:color="auto" w:fill="FFFFFF"/>
            <w:vAlign w:val="center"/>
          </w:tcPr>
          <w:p w14:paraId="4CA9F6E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13.7</w:t>
            </w:r>
          </w:p>
        </w:tc>
        <w:tc>
          <w:tcPr>
            <w:tcW w:w="799" w:type="dxa"/>
            <w:tcBorders>
              <w:left w:val="single" w:sz="4" w:space="0" w:color="auto"/>
            </w:tcBorders>
            <w:shd w:val="clear" w:color="auto" w:fill="FFFFFF"/>
            <w:vAlign w:val="center"/>
          </w:tcPr>
          <w:p w14:paraId="2F70ECC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4.8</w:t>
            </w:r>
          </w:p>
        </w:tc>
        <w:tc>
          <w:tcPr>
            <w:tcW w:w="800" w:type="dxa"/>
            <w:tcBorders>
              <w:left w:val="single" w:sz="4" w:space="0" w:color="auto"/>
            </w:tcBorders>
            <w:shd w:val="clear" w:color="auto" w:fill="FFFFFF"/>
            <w:vAlign w:val="center"/>
          </w:tcPr>
          <w:p w14:paraId="1A39773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11.5</w:t>
            </w:r>
          </w:p>
        </w:tc>
        <w:tc>
          <w:tcPr>
            <w:tcW w:w="799" w:type="dxa"/>
            <w:tcBorders>
              <w:left w:val="single" w:sz="4" w:space="0" w:color="auto"/>
            </w:tcBorders>
            <w:shd w:val="clear" w:color="auto" w:fill="FFFFFF"/>
            <w:vAlign w:val="center"/>
          </w:tcPr>
          <w:p w14:paraId="299F9E2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11.3</w:t>
            </w:r>
          </w:p>
        </w:tc>
        <w:tc>
          <w:tcPr>
            <w:tcW w:w="800" w:type="dxa"/>
            <w:tcBorders>
              <w:left w:val="single" w:sz="4" w:space="0" w:color="auto"/>
            </w:tcBorders>
            <w:shd w:val="clear" w:color="auto" w:fill="FFFFFF"/>
            <w:vAlign w:val="center"/>
          </w:tcPr>
          <w:p w14:paraId="6B81F1F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38.7</w:t>
            </w:r>
          </w:p>
        </w:tc>
        <w:tc>
          <w:tcPr>
            <w:tcW w:w="799" w:type="dxa"/>
            <w:tcBorders>
              <w:left w:val="single" w:sz="4" w:space="0" w:color="auto"/>
            </w:tcBorders>
            <w:shd w:val="clear" w:color="auto" w:fill="FFFFFF"/>
            <w:vAlign w:val="center"/>
          </w:tcPr>
          <w:p w14:paraId="732D51D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16.9</w:t>
            </w:r>
          </w:p>
        </w:tc>
        <w:tc>
          <w:tcPr>
            <w:tcW w:w="799" w:type="dxa"/>
            <w:tcBorders>
              <w:left w:val="single" w:sz="4" w:space="0" w:color="auto"/>
            </w:tcBorders>
            <w:shd w:val="clear" w:color="auto" w:fill="FFFFFF"/>
            <w:vAlign w:val="center"/>
          </w:tcPr>
          <w:p w14:paraId="2CAAC5A2"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21.8</w:t>
            </w:r>
          </w:p>
        </w:tc>
        <w:tc>
          <w:tcPr>
            <w:tcW w:w="800" w:type="dxa"/>
            <w:tcBorders>
              <w:left w:val="single" w:sz="4" w:space="0" w:color="auto"/>
            </w:tcBorders>
            <w:shd w:val="clear" w:color="auto" w:fill="FFFFFF"/>
            <w:vAlign w:val="center"/>
          </w:tcPr>
          <w:p w14:paraId="2E6CA7C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25.6</w:t>
            </w:r>
          </w:p>
        </w:tc>
        <w:tc>
          <w:tcPr>
            <w:tcW w:w="799" w:type="dxa"/>
            <w:tcBorders>
              <w:left w:val="single" w:sz="4" w:space="0" w:color="auto"/>
            </w:tcBorders>
            <w:shd w:val="clear" w:color="auto" w:fill="FFFFFF"/>
            <w:vAlign w:val="center"/>
          </w:tcPr>
          <w:p w14:paraId="196E360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8.3</w:t>
            </w:r>
          </w:p>
        </w:tc>
        <w:tc>
          <w:tcPr>
            <w:tcW w:w="799" w:type="dxa"/>
            <w:tcBorders>
              <w:left w:val="single" w:sz="4" w:space="0" w:color="auto"/>
            </w:tcBorders>
            <w:shd w:val="clear" w:color="auto" w:fill="FFFFFF"/>
            <w:vAlign w:val="center"/>
          </w:tcPr>
          <w:p w14:paraId="341C244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26.9</w:t>
            </w:r>
          </w:p>
        </w:tc>
        <w:tc>
          <w:tcPr>
            <w:tcW w:w="800" w:type="dxa"/>
            <w:tcBorders>
              <w:left w:val="single" w:sz="4" w:space="0" w:color="auto"/>
            </w:tcBorders>
            <w:shd w:val="clear" w:color="auto" w:fill="FFFFFF"/>
            <w:vAlign w:val="center"/>
          </w:tcPr>
          <w:p w14:paraId="36A8A14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5.9</w:t>
            </w:r>
          </w:p>
        </w:tc>
        <w:tc>
          <w:tcPr>
            <w:tcW w:w="799" w:type="dxa"/>
            <w:tcBorders>
              <w:left w:val="single" w:sz="4" w:space="0" w:color="auto"/>
            </w:tcBorders>
            <w:shd w:val="clear" w:color="auto" w:fill="FFFFFF"/>
            <w:vAlign w:val="center"/>
          </w:tcPr>
          <w:p w14:paraId="7E408A7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14.3</w:t>
            </w:r>
          </w:p>
        </w:tc>
        <w:tc>
          <w:tcPr>
            <w:tcW w:w="800" w:type="dxa"/>
            <w:tcBorders>
              <w:left w:val="single" w:sz="4" w:space="0" w:color="auto"/>
              <w:right w:val="single" w:sz="4" w:space="0" w:color="auto"/>
            </w:tcBorders>
            <w:shd w:val="clear" w:color="auto" w:fill="FFFFFF"/>
            <w:vAlign w:val="center"/>
          </w:tcPr>
          <w:p w14:paraId="0D0DF23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638</w:t>
            </w:r>
          </w:p>
        </w:tc>
      </w:tr>
      <w:tr w:rsidR="00441568" w:rsidRPr="00EC41C8" w14:paraId="45D93FB1" w14:textId="77777777">
        <w:tc>
          <w:tcPr>
            <w:tcW w:w="799" w:type="dxa"/>
            <w:shd w:val="clear" w:color="auto" w:fill="FFFFFF"/>
            <w:vAlign w:val="center"/>
          </w:tcPr>
          <w:p w14:paraId="3120F5D1"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1967</w:t>
            </w:r>
          </w:p>
        </w:tc>
        <w:tc>
          <w:tcPr>
            <w:tcW w:w="799" w:type="dxa"/>
            <w:tcBorders>
              <w:left w:val="single" w:sz="4" w:space="0" w:color="auto"/>
            </w:tcBorders>
            <w:shd w:val="clear" w:color="auto" w:fill="FFFFFF"/>
            <w:vAlign w:val="center"/>
          </w:tcPr>
          <w:p w14:paraId="5883335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476</w:t>
            </w:r>
          </w:p>
        </w:tc>
        <w:tc>
          <w:tcPr>
            <w:tcW w:w="800" w:type="dxa"/>
            <w:tcBorders>
              <w:left w:val="single" w:sz="4" w:space="0" w:color="auto"/>
            </w:tcBorders>
            <w:shd w:val="clear" w:color="auto" w:fill="FFFFFF"/>
            <w:vAlign w:val="center"/>
          </w:tcPr>
          <w:p w14:paraId="3C56217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286</w:t>
            </w:r>
          </w:p>
        </w:tc>
        <w:tc>
          <w:tcPr>
            <w:tcW w:w="799" w:type="dxa"/>
            <w:tcBorders>
              <w:left w:val="single" w:sz="4" w:space="0" w:color="auto"/>
            </w:tcBorders>
            <w:shd w:val="clear" w:color="auto" w:fill="FFFFFF"/>
            <w:vAlign w:val="center"/>
          </w:tcPr>
          <w:p w14:paraId="4F4FCD2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38.0</w:t>
            </w:r>
          </w:p>
        </w:tc>
        <w:tc>
          <w:tcPr>
            <w:tcW w:w="799" w:type="dxa"/>
            <w:tcBorders>
              <w:left w:val="single" w:sz="4" w:space="0" w:color="auto"/>
            </w:tcBorders>
            <w:shd w:val="clear" w:color="auto" w:fill="FFFFFF"/>
            <w:vAlign w:val="center"/>
          </w:tcPr>
          <w:p w14:paraId="437DCD4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15.0</w:t>
            </w:r>
          </w:p>
        </w:tc>
        <w:tc>
          <w:tcPr>
            <w:tcW w:w="800" w:type="dxa"/>
            <w:tcBorders>
              <w:left w:val="single" w:sz="4" w:space="0" w:color="auto"/>
            </w:tcBorders>
            <w:shd w:val="clear" w:color="auto" w:fill="FFFFFF"/>
            <w:vAlign w:val="center"/>
          </w:tcPr>
          <w:p w14:paraId="4C38BF2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12.6</w:t>
            </w:r>
          </w:p>
        </w:tc>
        <w:tc>
          <w:tcPr>
            <w:tcW w:w="799" w:type="dxa"/>
            <w:tcBorders>
              <w:left w:val="single" w:sz="4" w:space="0" w:color="auto"/>
            </w:tcBorders>
            <w:shd w:val="clear" w:color="auto" w:fill="FFFFFF"/>
            <w:vAlign w:val="center"/>
          </w:tcPr>
          <w:p w14:paraId="380B563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20.6</w:t>
            </w:r>
          </w:p>
        </w:tc>
        <w:tc>
          <w:tcPr>
            <w:tcW w:w="800" w:type="dxa"/>
            <w:tcBorders>
              <w:left w:val="single" w:sz="4" w:space="0" w:color="auto"/>
            </w:tcBorders>
            <w:shd w:val="clear" w:color="auto" w:fill="FFFFFF"/>
            <w:vAlign w:val="center"/>
          </w:tcPr>
          <w:p w14:paraId="25F7B4F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22.3</w:t>
            </w:r>
          </w:p>
        </w:tc>
        <w:tc>
          <w:tcPr>
            <w:tcW w:w="799" w:type="dxa"/>
            <w:tcBorders>
              <w:left w:val="single" w:sz="4" w:space="0" w:color="auto"/>
            </w:tcBorders>
            <w:shd w:val="clear" w:color="auto" w:fill="FFFFFF"/>
            <w:vAlign w:val="center"/>
          </w:tcPr>
          <w:p w14:paraId="2AE6C6B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19.2</w:t>
            </w:r>
          </w:p>
        </w:tc>
        <w:tc>
          <w:tcPr>
            <w:tcW w:w="799" w:type="dxa"/>
            <w:tcBorders>
              <w:left w:val="single" w:sz="4" w:space="0" w:color="auto"/>
            </w:tcBorders>
            <w:shd w:val="clear" w:color="auto" w:fill="FFFFFF"/>
            <w:vAlign w:val="center"/>
          </w:tcPr>
          <w:p w14:paraId="726249E5"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7.9</w:t>
            </w:r>
          </w:p>
        </w:tc>
        <w:tc>
          <w:tcPr>
            <w:tcW w:w="800" w:type="dxa"/>
            <w:tcBorders>
              <w:left w:val="single" w:sz="4" w:space="0" w:color="auto"/>
            </w:tcBorders>
            <w:shd w:val="clear" w:color="auto" w:fill="FFFFFF"/>
            <w:vAlign w:val="center"/>
          </w:tcPr>
          <w:p w14:paraId="3FB9DA37"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14.7</w:t>
            </w:r>
          </w:p>
        </w:tc>
        <w:tc>
          <w:tcPr>
            <w:tcW w:w="799" w:type="dxa"/>
            <w:tcBorders>
              <w:left w:val="single" w:sz="4" w:space="0" w:color="auto"/>
            </w:tcBorders>
            <w:shd w:val="clear" w:color="auto" w:fill="FFFFFF"/>
            <w:vAlign w:val="center"/>
          </w:tcPr>
          <w:p w14:paraId="57F54BE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13.2</w:t>
            </w:r>
          </w:p>
        </w:tc>
        <w:tc>
          <w:tcPr>
            <w:tcW w:w="799" w:type="dxa"/>
            <w:tcBorders>
              <w:left w:val="single" w:sz="4" w:space="0" w:color="auto"/>
            </w:tcBorders>
            <w:shd w:val="clear" w:color="auto" w:fill="FFFFFF"/>
            <w:vAlign w:val="center"/>
          </w:tcPr>
          <w:p w14:paraId="786E4B5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26.2</w:t>
            </w:r>
          </w:p>
        </w:tc>
        <w:tc>
          <w:tcPr>
            <w:tcW w:w="800" w:type="dxa"/>
            <w:tcBorders>
              <w:left w:val="single" w:sz="4" w:space="0" w:color="auto"/>
            </w:tcBorders>
            <w:shd w:val="clear" w:color="auto" w:fill="FFFFFF"/>
            <w:vAlign w:val="center"/>
          </w:tcPr>
          <w:p w14:paraId="3A4D21B2"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5.9</w:t>
            </w:r>
          </w:p>
        </w:tc>
        <w:tc>
          <w:tcPr>
            <w:tcW w:w="799" w:type="dxa"/>
            <w:tcBorders>
              <w:left w:val="single" w:sz="4" w:space="0" w:color="auto"/>
            </w:tcBorders>
            <w:shd w:val="clear" w:color="auto" w:fill="FFFFFF"/>
            <w:vAlign w:val="center"/>
          </w:tcPr>
          <w:p w14:paraId="3C12827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11.1</w:t>
            </w:r>
          </w:p>
        </w:tc>
        <w:tc>
          <w:tcPr>
            <w:tcW w:w="800" w:type="dxa"/>
            <w:tcBorders>
              <w:left w:val="single" w:sz="4" w:space="0" w:color="auto"/>
              <w:right w:val="single" w:sz="4" w:space="0" w:color="auto"/>
            </w:tcBorders>
            <w:shd w:val="clear" w:color="auto" w:fill="FFFFFF"/>
            <w:vAlign w:val="center"/>
          </w:tcPr>
          <w:p w14:paraId="2D237F5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762</w:t>
            </w:r>
          </w:p>
        </w:tc>
      </w:tr>
      <w:tr w:rsidR="00441568" w:rsidRPr="00EC41C8" w14:paraId="36DAC871" w14:textId="77777777">
        <w:tc>
          <w:tcPr>
            <w:tcW w:w="799" w:type="dxa"/>
            <w:shd w:val="clear" w:color="auto" w:fill="FFFFFF"/>
            <w:vAlign w:val="center"/>
          </w:tcPr>
          <w:p w14:paraId="3A6D3248"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1968</w:t>
            </w:r>
          </w:p>
        </w:tc>
        <w:tc>
          <w:tcPr>
            <w:tcW w:w="799" w:type="dxa"/>
            <w:tcBorders>
              <w:left w:val="single" w:sz="4" w:space="0" w:color="auto"/>
            </w:tcBorders>
            <w:shd w:val="clear" w:color="auto" w:fill="FFFFFF"/>
            <w:vAlign w:val="center"/>
          </w:tcPr>
          <w:p w14:paraId="0A2ECAD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585</w:t>
            </w:r>
          </w:p>
        </w:tc>
        <w:tc>
          <w:tcPr>
            <w:tcW w:w="800" w:type="dxa"/>
            <w:tcBorders>
              <w:left w:val="single" w:sz="4" w:space="0" w:color="auto"/>
            </w:tcBorders>
            <w:shd w:val="clear" w:color="auto" w:fill="FFFFFF"/>
            <w:vAlign w:val="center"/>
          </w:tcPr>
          <w:p w14:paraId="4028C6B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279</w:t>
            </w:r>
          </w:p>
        </w:tc>
        <w:tc>
          <w:tcPr>
            <w:tcW w:w="799" w:type="dxa"/>
            <w:tcBorders>
              <w:left w:val="single" w:sz="4" w:space="0" w:color="auto"/>
            </w:tcBorders>
            <w:shd w:val="clear" w:color="auto" w:fill="FFFFFF"/>
            <w:vAlign w:val="center"/>
          </w:tcPr>
          <w:p w14:paraId="775D2DA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44.3</w:t>
            </w:r>
          </w:p>
        </w:tc>
        <w:tc>
          <w:tcPr>
            <w:tcW w:w="799" w:type="dxa"/>
            <w:tcBorders>
              <w:left w:val="single" w:sz="4" w:space="0" w:color="auto"/>
            </w:tcBorders>
            <w:shd w:val="clear" w:color="auto" w:fill="FFFFFF"/>
            <w:vAlign w:val="center"/>
          </w:tcPr>
          <w:p w14:paraId="4CAE511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23.6</w:t>
            </w:r>
          </w:p>
        </w:tc>
        <w:tc>
          <w:tcPr>
            <w:tcW w:w="800" w:type="dxa"/>
            <w:tcBorders>
              <w:left w:val="single" w:sz="4" w:space="0" w:color="auto"/>
            </w:tcBorders>
            <w:shd w:val="clear" w:color="auto" w:fill="FFFFFF"/>
            <w:vAlign w:val="center"/>
          </w:tcPr>
          <w:p w14:paraId="5668BF8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10.4</w:t>
            </w:r>
          </w:p>
        </w:tc>
        <w:tc>
          <w:tcPr>
            <w:tcW w:w="799" w:type="dxa"/>
            <w:tcBorders>
              <w:left w:val="single" w:sz="4" w:space="0" w:color="auto"/>
            </w:tcBorders>
            <w:shd w:val="clear" w:color="auto" w:fill="FFFFFF"/>
            <w:vAlign w:val="center"/>
          </w:tcPr>
          <w:p w14:paraId="0B88B3C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15.4</w:t>
            </w:r>
          </w:p>
        </w:tc>
        <w:tc>
          <w:tcPr>
            <w:tcW w:w="800" w:type="dxa"/>
            <w:tcBorders>
              <w:left w:val="single" w:sz="4" w:space="0" w:color="auto"/>
            </w:tcBorders>
            <w:shd w:val="clear" w:color="auto" w:fill="FFFFFF"/>
            <w:vAlign w:val="center"/>
          </w:tcPr>
          <w:p w14:paraId="1664A372"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12.1</w:t>
            </w:r>
          </w:p>
        </w:tc>
        <w:tc>
          <w:tcPr>
            <w:tcW w:w="799" w:type="dxa"/>
            <w:tcBorders>
              <w:left w:val="single" w:sz="4" w:space="0" w:color="auto"/>
            </w:tcBorders>
            <w:shd w:val="clear" w:color="auto" w:fill="FFFFFF"/>
            <w:vAlign w:val="center"/>
          </w:tcPr>
          <w:p w14:paraId="2DDF05F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10.3</w:t>
            </w:r>
          </w:p>
        </w:tc>
        <w:tc>
          <w:tcPr>
            <w:tcW w:w="799" w:type="dxa"/>
            <w:tcBorders>
              <w:left w:val="single" w:sz="4" w:space="0" w:color="auto"/>
            </w:tcBorders>
            <w:shd w:val="clear" w:color="auto" w:fill="FFFFFF"/>
            <w:vAlign w:val="center"/>
          </w:tcPr>
          <w:p w14:paraId="5FF4750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15.5</w:t>
            </w:r>
          </w:p>
        </w:tc>
        <w:tc>
          <w:tcPr>
            <w:tcW w:w="800" w:type="dxa"/>
            <w:tcBorders>
              <w:left w:val="single" w:sz="4" w:space="0" w:color="auto"/>
            </w:tcBorders>
            <w:shd w:val="clear" w:color="auto" w:fill="FFFFFF"/>
            <w:vAlign w:val="center"/>
          </w:tcPr>
          <w:p w14:paraId="403A4C0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13.2</w:t>
            </w:r>
          </w:p>
        </w:tc>
        <w:tc>
          <w:tcPr>
            <w:tcW w:w="799" w:type="dxa"/>
            <w:tcBorders>
              <w:left w:val="single" w:sz="4" w:space="0" w:color="auto"/>
            </w:tcBorders>
            <w:shd w:val="clear" w:color="auto" w:fill="FFFFFF"/>
            <w:vAlign w:val="center"/>
          </w:tcPr>
          <w:p w14:paraId="1783BB7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13.3</w:t>
            </w:r>
          </w:p>
        </w:tc>
        <w:tc>
          <w:tcPr>
            <w:tcW w:w="799" w:type="dxa"/>
            <w:tcBorders>
              <w:left w:val="single" w:sz="4" w:space="0" w:color="auto"/>
            </w:tcBorders>
            <w:shd w:val="clear" w:color="auto" w:fill="FFFFFF"/>
            <w:vAlign w:val="center"/>
          </w:tcPr>
          <w:p w14:paraId="33BC18B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24.0</w:t>
            </w:r>
          </w:p>
        </w:tc>
        <w:tc>
          <w:tcPr>
            <w:tcW w:w="800" w:type="dxa"/>
            <w:tcBorders>
              <w:left w:val="single" w:sz="4" w:space="0" w:color="auto"/>
            </w:tcBorders>
            <w:shd w:val="clear" w:color="auto" w:fill="FFFFFF"/>
            <w:vAlign w:val="center"/>
          </w:tcPr>
          <w:p w14:paraId="520D768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4.3</w:t>
            </w:r>
          </w:p>
        </w:tc>
        <w:tc>
          <w:tcPr>
            <w:tcW w:w="799" w:type="dxa"/>
            <w:tcBorders>
              <w:left w:val="single" w:sz="4" w:space="0" w:color="auto"/>
            </w:tcBorders>
            <w:shd w:val="clear" w:color="auto" w:fill="FFFFFF"/>
            <w:vAlign w:val="center"/>
          </w:tcPr>
          <w:p w14:paraId="69881205"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13.3</w:t>
            </w:r>
          </w:p>
        </w:tc>
        <w:tc>
          <w:tcPr>
            <w:tcW w:w="800" w:type="dxa"/>
            <w:tcBorders>
              <w:left w:val="single" w:sz="4" w:space="0" w:color="auto"/>
              <w:right w:val="single" w:sz="4" w:space="0" w:color="auto"/>
            </w:tcBorders>
            <w:shd w:val="clear" w:color="auto" w:fill="FFFFFF"/>
            <w:vAlign w:val="center"/>
          </w:tcPr>
          <w:p w14:paraId="24283DE2"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864</w:t>
            </w:r>
          </w:p>
        </w:tc>
      </w:tr>
      <w:tr w:rsidR="00441568" w:rsidRPr="00EC41C8" w14:paraId="4AC01D7F" w14:textId="77777777">
        <w:tc>
          <w:tcPr>
            <w:tcW w:w="799" w:type="dxa"/>
            <w:shd w:val="clear" w:color="auto" w:fill="FFFFFF"/>
            <w:vAlign w:val="center"/>
          </w:tcPr>
          <w:p w14:paraId="02485984"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1969</w:t>
            </w:r>
          </w:p>
        </w:tc>
        <w:tc>
          <w:tcPr>
            <w:tcW w:w="799" w:type="dxa"/>
            <w:tcBorders>
              <w:left w:val="single" w:sz="4" w:space="0" w:color="auto"/>
            </w:tcBorders>
            <w:shd w:val="clear" w:color="auto" w:fill="FFFFFF"/>
            <w:vAlign w:val="center"/>
          </w:tcPr>
          <w:p w14:paraId="2C9ED4D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720</w:t>
            </w:r>
          </w:p>
        </w:tc>
        <w:tc>
          <w:tcPr>
            <w:tcW w:w="800" w:type="dxa"/>
            <w:tcBorders>
              <w:left w:val="single" w:sz="4" w:space="0" w:color="auto"/>
            </w:tcBorders>
            <w:shd w:val="clear" w:color="auto" w:fill="FFFFFF"/>
            <w:vAlign w:val="center"/>
          </w:tcPr>
          <w:p w14:paraId="6458760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314</w:t>
            </w:r>
          </w:p>
        </w:tc>
        <w:tc>
          <w:tcPr>
            <w:tcW w:w="799" w:type="dxa"/>
            <w:tcBorders>
              <w:left w:val="single" w:sz="4" w:space="0" w:color="auto"/>
            </w:tcBorders>
            <w:shd w:val="clear" w:color="auto" w:fill="FFFFFF"/>
            <w:vAlign w:val="center"/>
          </w:tcPr>
          <w:p w14:paraId="30B3E7C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35.4</w:t>
            </w:r>
          </w:p>
        </w:tc>
        <w:tc>
          <w:tcPr>
            <w:tcW w:w="799" w:type="dxa"/>
            <w:tcBorders>
              <w:left w:val="single" w:sz="4" w:space="0" w:color="auto"/>
            </w:tcBorders>
            <w:shd w:val="clear" w:color="auto" w:fill="FFFFFF"/>
            <w:vAlign w:val="center"/>
          </w:tcPr>
          <w:p w14:paraId="00D0320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27.1</w:t>
            </w:r>
          </w:p>
        </w:tc>
        <w:tc>
          <w:tcPr>
            <w:tcW w:w="800" w:type="dxa"/>
            <w:tcBorders>
              <w:left w:val="single" w:sz="4" w:space="0" w:color="auto"/>
            </w:tcBorders>
            <w:shd w:val="clear" w:color="auto" w:fill="FFFFFF"/>
            <w:vAlign w:val="center"/>
          </w:tcPr>
          <w:p w14:paraId="4E1B59B5"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10.7</w:t>
            </w:r>
          </w:p>
        </w:tc>
        <w:tc>
          <w:tcPr>
            <w:tcW w:w="799" w:type="dxa"/>
            <w:tcBorders>
              <w:left w:val="single" w:sz="4" w:space="0" w:color="auto"/>
            </w:tcBorders>
            <w:shd w:val="clear" w:color="auto" w:fill="FFFFFF"/>
            <w:vAlign w:val="center"/>
          </w:tcPr>
          <w:p w14:paraId="0A4D4C9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16.6</w:t>
            </w:r>
          </w:p>
        </w:tc>
        <w:tc>
          <w:tcPr>
            <w:tcW w:w="800" w:type="dxa"/>
            <w:tcBorders>
              <w:left w:val="single" w:sz="4" w:space="0" w:color="auto"/>
            </w:tcBorders>
            <w:shd w:val="clear" w:color="auto" w:fill="FFFFFF"/>
            <w:vAlign w:val="center"/>
          </w:tcPr>
          <w:p w14:paraId="527F5DD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10.1</w:t>
            </w:r>
          </w:p>
        </w:tc>
        <w:tc>
          <w:tcPr>
            <w:tcW w:w="799" w:type="dxa"/>
            <w:tcBorders>
              <w:left w:val="single" w:sz="4" w:space="0" w:color="auto"/>
            </w:tcBorders>
            <w:shd w:val="clear" w:color="auto" w:fill="FFFFFF"/>
            <w:vAlign w:val="center"/>
          </w:tcPr>
          <w:p w14:paraId="7B401B6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13.1</w:t>
            </w:r>
          </w:p>
        </w:tc>
        <w:tc>
          <w:tcPr>
            <w:tcW w:w="799" w:type="dxa"/>
            <w:tcBorders>
              <w:left w:val="single" w:sz="4" w:space="0" w:color="auto"/>
            </w:tcBorders>
            <w:shd w:val="clear" w:color="auto" w:fill="FFFFFF"/>
            <w:vAlign w:val="center"/>
          </w:tcPr>
          <w:p w14:paraId="6567585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13.7</w:t>
            </w:r>
          </w:p>
        </w:tc>
        <w:tc>
          <w:tcPr>
            <w:tcW w:w="800" w:type="dxa"/>
            <w:tcBorders>
              <w:left w:val="single" w:sz="4" w:space="0" w:color="auto"/>
            </w:tcBorders>
            <w:shd w:val="clear" w:color="auto" w:fill="FFFFFF"/>
            <w:vAlign w:val="center"/>
          </w:tcPr>
          <w:p w14:paraId="48B5D90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14.6</w:t>
            </w:r>
          </w:p>
        </w:tc>
        <w:tc>
          <w:tcPr>
            <w:tcW w:w="799" w:type="dxa"/>
            <w:tcBorders>
              <w:left w:val="single" w:sz="4" w:space="0" w:color="auto"/>
            </w:tcBorders>
            <w:shd w:val="clear" w:color="auto" w:fill="FFFFFF"/>
            <w:vAlign w:val="center"/>
          </w:tcPr>
          <w:p w14:paraId="0352C07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9.3</w:t>
            </w:r>
          </w:p>
        </w:tc>
        <w:tc>
          <w:tcPr>
            <w:tcW w:w="799" w:type="dxa"/>
            <w:tcBorders>
              <w:left w:val="single" w:sz="4" w:space="0" w:color="auto"/>
            </w:tcBorders>
            <w:shd w:val="clear" w:color="auto" w:fill="FFFFFF"/>
            <w:vAlign w:val="center"/>
          </w:tcPr>
          <w:p w14:paraId="18ADC16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23.2</w:t>
            </w:r>
          </w:p>
        </w:tc>
        <w:tc>
          <w:tcPr>
            <w:tcW w:w="800" w:type="dxa"/>
            <w:tcBorders>
              <w:left w:val="single" w:sz="4" w:space="0" w:color="auto"/>
            </w:tcBorders>
            <w:shd w:val="clear" w:color="auto" w:fill="FFFFFF"/>
            <w:vAlign w:val="center"/>
          </w:tcPr>
          <w:p w14:paraId="5CE0C2F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6.8</w:t>
            </w:r>
          </w:p>
        </w:tc>
        <w:tc>
          <w:tcPr>
            <w:tcW w:w="799" w:type="dxa"/>
            <w:tcBorders>
              <w:left w:val="single" w:sz="4" w:space="0" w:color="auto"/>
            </w:tcBorders>
            <w:shd w:val="clear" w:color="auto" w:fill="FFFFFF"/>
            <w:vAlign w:val="center"/>
          </w:tcPr>
          <w:p w14:paraId="35A5547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5.4</w:t>
            </w:r>
          </w:p>
        </w:tc>
        <w:tc>
          <w:tcPr>
            <w:tcW w:w="800" w:type="dxa"/>
            <w:tcBorders>
              <w:left w:val="single" w:sz="4" w:space="0" w:color="auto"/>
              <w:right w:val="single" w:sz="4" w:space="0" w:color="auto"/>
            </w:tcBorders>
            <w:shd w:val="clear" w:color="auto" w:fill="FFFFFF"/>
            <w:vAlign w:val="center"/>
          </w:tcPr>
          <w:p w14:paraId="22A5B93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1034</w:t>
            </w:r>
          </w:p>
        </w:tc>
      </w:tr>
      <w:tr w:rsidR="00441568" w:rsidRPr="00EC41C8" w14:paraId="14AAD804" w14:textId="77777777">
        <w:tc>
          <w:tcPr>
            <w:tcW w:w="799" w:type="dxa"/>
            <w:shd w:val="clear" w:color="auto" w:fill="FFFFFF"/>
            <w:vAlign w:val="center"/>
          </w:tcPr>
          <w:p w14:paraId="47385DCA"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1970</w:t>
            </w:r>
          </w:p>
        </w:tc>
        <w:tc>
          <w:tcPr>
            <w:tcW w:w="799" w:type="dxa"/>
            <w:tcBorders>
              <w:left w:val="single" w:sz="4" w:space="0" w:color="auto"/>
            </w:tcBorders>
            <w:shd w:val="clear" w:color="auto" w:fill="FFFFFF"/>
            <w:vAlign w:val="center"/>
          </w:tcPr>
          <w:p w14:paraId="5872E14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653</w:t>
            </w:r>
          </w:p>
        </w:tc>
        <w:tc>
          <w:tcPr>
            <w:tcW w:w="800" w:type="dxa"/>
            <w:tcBorders>
              <w:left w:val="single" w:sz="4" w:space="0" w:color="auto"/>
            </w:tcBorders>
            <w:shd w:val="clear" w:color="auto" w:fill="FFFFFF"/>
            <w:vAlign w:val="center"/>
          </w:tcPr>
          <w:p w14:paraId="4A38506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248</w:t>
            </w:r>
          </w:p>
        </w:tc>
        <w:tc>
          <w:tcPr>
            <w:tcW w:w="799" w:type="dxa"/>
            <w:tcBorders>
              <w:left w:val="single" w:sz="4" w:space="0" w:color="auto"/>
            </w:tcBorders>
            <w:shd w:val="clear" w:color="auto" w:fill="FFFFFF"/>
            <w:vAlign w:val="center"/>
          </w:tcPr>
          <w:p w14:paraId="6D717EC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51.6</w:t>
            </w:r>
          </w:p>
        </w:tc>
        <w:tc>
          <w:tcPr>
            <w:tcW w:w="799" w:type="dxa"/>
            <w:tcBorders>
              <w:left w:val="single" w:sz="4" w:space="0" w:color="auto"/>
            </w:tcBorders>
            <w:shd w:val="clear" w:color="auto" w:fill="FFFFFF"/>
            <w:vAlign w:val="center"/>
          </w:tcPr>
          <w:p w14:paraId="361A29D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37.1</w:t>
            </w:r>
          </w:p>
        </w:tc>
        <w:tc>
          <w:tcPr>
            <w:tcW w:w="800" w:type="dxa"/>
            <w:tcBorders>
              <w:left w:val="single" w:sz="4" w:space="0" w:color="auto"/>
            </w:tcBorders>
            <w:shd w:val="clear" w:color="auto" w:fill="FFFFFF"/>
            <w:vAlign w:val="center"/>
          </w:tcPr>
          <w:p w14:paraId="24C496F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9.3</w:t>
            </w:r>
          </w:p>
        </w:tc>
        <w:tc>
          <w:tcPr>
            <w:tcW w:w="799" w:type="dxa"/>
            <w:tcBorders>
              <w:left w:val="single" w:sz="4" w:space="0" w:color="auto"/>
            </w:tcBorders>
            <w:shd w:val="clear" w:color="auto" w:fill="FFFFFF"/>
            <w:vAlign w:val="center"/>
          </w:tcPr>
          <w:p w14:paraId="24E15F5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8.5</w:t>
            </w:r>
          </w:p>
        </w:tc>
        <w:tc>
          <w:tcPr>
            <w:tcW w:w="800" w:type="dxa"/>
            <w:tcBorders>
              <w:left w:val="single" w:sz="4" w:space="0" w:color="auto"/>
            </w:tcBorders>
            <w:shd w:val="clear" w:color="auto" w:fill="FFFFFF"/>
            <w:vAlign w:val="center"/>
          </w:tcPr>
          <w:p w14:paraId="7513A15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7.2</w:t>
            </w:r>
          </w:p>
        </w:tc>
        <w:tc>
          <w:tcPr>
            <w:tcW w:w="799" w:type="dxa"/>
            <w:tcBorders>
              <w:left w:val="single" w:sz="4" w:space="0" w:color="auto"/>
            </w:tcBorders>
            <w:shd w:val="clear" w:color="auto" w:fill="FFFFFF"/>
            <w:vAlign w:val="center"/>
          </w:tcPr>
          <w:p w14:paraId="0D214F7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12.9</w:t>
            </w:r>
          </w:p>
        </w:tc>
        <w:tc>
          <w:tcPr>
            <w:tcW w:w="799" w:type="dxa"/>
            <w:tcBorders>
              <w:left w:val="single" w:sz="4" w:space="0" w:color="auto"/>
            </w:tcBorders>
            <w:shd w:val="clear" w:color="auto" w:fill="FFFFFF"/>
            <w:vAlign w:val="center"/>
          </w:tcPr>
          <w:p w14:paraId="51F1447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23.4</w:t>
            </w:r>
          </w:p>
        </w:tc>
        <w:tc>
          <w:tcPr>
            <w:tcW w:w="800" w:type="dxa"/>
            <w:tcBorders>
              <w:left w:val="single" w:sz="4" w:space="0" w:color="auto"/>
            </w:tcBorders>
            <w:shd w:val="clear" w:color="auto" w:fill="FFFFFF"/>
            <w:vAlign w:val="center"/>
          </w:tcPr>
          <w:p w14:paraId="2FDB8B3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15.7</w:t>
            </w:r>
          </w:p>
        </w:tc>
        <w:tc>
          <w:tcPr>
            <w:tcW w:w="799" w:type="dxa"/>
            <w:tcBorders>
              <w:left w:val="single" w:sz="4" w:space="0" w:color="auto"/>
            </w:tcBorders>
            <w:shd w:val="clear" w:color="auto" w:fill="FFFFFF"/>
            <w:vAlign w:val="center"/>
          </w:tcPr>
          <w:p w14:paraId="14780FC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4.9</w:t>
            </w:r>
          </w:p>
        </w:tc>
        <w:tc>
          <w:tcPr>
            <w:tcW w:w="799" w:type="dxa"/>
            <w:tcBorders>
              <w:left w:val="single" w:sz="4" w:space="0" w:color="auto"/>
            </w:tcBorders>
            <w:shd w:val="clear" w:color="auto" w:fill="FFFFFF"/>
            <w:vAlign w:val="center"/>
          </w:tcPr>
          <w:p w14:paraId="5D02F10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16.5</w:t>
            </w:r>
          </w:p>
        </w:tc>
        <w:tc>
          <w:tcPr>
            <w:tcW w:w="800" w:type="dxa"/>
            <w:tcBorders>
              <w:left w:val="single" w:sz="4" w:space="0" w:color="auto"/>
            </w:tcBorders>
            <w:shd w:val="clear" w:color="auto" w:fill="FFFFFF"/>
            <w:vAlign w:val="center"/>
          </w:tcPr>
          <w:p w14:paraId="54E4A2C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3.5</w:t>
            </w:r>
          </w:p>
        </w:tc>
        <w:tc>
          <w:tcPr>
            <w:tcW w:w="799" w:type="dxa"/>
            <w:tcBorders>
              <w:left w:val="single" w:sz="4" w:space="0" w:color="auto"/>
            </w:tcBorders>
            <w:shd w:val="clear" w:color="auto" w:fill="FFFFFF"/>
            <w:vAlign w:val="center"/>
          </w:tcPr>
          <w:p w14:paraId="6245B05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9.3</w:t>
            </w:r>
          </w:p>
        </w:tc>
        <w:tc>
          <w:tcPr>
            <w:tcW w:w="800" w:type="dxa"/>
            <w:tcBorders>
              <w:left w:val="single" w:sz="4" w:space="0" w:color="auto"/>
              <w:right w:val="single" w:sz="4" w:space="0" w:color="auto"/>
            </w:tcBorders>
            <w:shd w:val="clear" w:color="auto" w:fill="FFFFFF"/>
            <w:vAlign w:val="center"/>
          </w:tcPr>
          <w:p w14:paraId="2689EF37"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901</w:t>
            </w:r>
          </w:p>
        </w:tc>
      </w:tr>
      <w:tr w:rsidR="00441568" w:rsidRPr="00EC41C8" w14:paraId="56C163FA" w14:textId="77777777">
        <w:tc>
          <w:tcPr>
            <w:tcW w:w="799" w:type="dxa"/>
            <w:shd w:val="clear" w:color="auto" w:fill="FFFFFF"/>
            <w:vAlign w:val="center"/>
          </w:tcPr>
          <w:p w14:paraId="792DCC6B"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1971</w:t>
            </w:r>
          </w:p>
        </w:tc>
        <w:tc>
          <w:tcPr>
            <w:tcW w:w="799" w:type="dxa"/>
            <w:tcBorders>
              <w:left w:val="single" w:sz="4" w:space="0" w:color="auto"/>
            </w:tcBorders>
            <w:shd w:val="clear" w:color="auto" w:fill="FFFFFF"/>
            <w:vAlign w:val="center"/>
          </w:tcPr>
          <w:p w14:paraId="6D08233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669</w:t>
            </w:r>
          </w:p>
        </w:tc>
        <w:tc>
          <w:tcPr>
            <w:tcW w:w="800" w:type="dxa"/>
            <w:tcBorders>
              <w:left w:val="single" w:sz="4" w:space="0" w:color="auto"/>
            </w:tcBorders>
            <w:shd w:val="clear" w:color="auto" w:fill="FFFFFF"/>
            <w:vAlign w:val="center"/>
          </w:tcPr>
          <w:p w14:paraId="6C3B3EF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436</w:t>
            </w:r>
          </w:p>
        </w:tc>
        <w:tc>
          <w:tcPr>
            <w:tcW w:w="799" w:type="dxa"/>
            <w:tcBorders>
              <w:left w:val="single" w:sz="4" w:space="0" w:color="auto"/>
            </w:tcBorders>
            <w:shd w:val="clear" w:color="auto" w:fill="FFFFFF"/>
            <w:vAlign w:val="center"/>
          </w:tcPr>
          <w:p w14:paraId="37EB185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41.4</w:t>
            </w:r>
          </w:p>
        </w:tc>
        <w:tc>
          <w:tcPr>
            <w:tcW w:w="799" w:type="dxa"/>
            <w:tcBorders>
              <w:left w:val="single" w:sz="4" w:space="0" w:color="auto"/>
            </w:tcBorders>
            <w:shd w:val="clear" w:color="auto" w:fill="FFFFFF"/>
            <w:vAlign w:val="center"/>
          </w:tcPr>
          <w:p w14:paraId="5111ABA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58.5</w:t>
            </w:r>
          </w:p>
        </w:tc>
        <w:tc>
          <w:tcPr>
            <w:tcW w:w="800" w:type="dxa"/>
            <w:tcBorders>
              <w:left w:val="single" w:sz="4" w:space="0" w:color="auto"/>
            </w:tcBorders>
            <w:shd w:val="clear" w:color="auto" w:fill="FFFFFF"/>
            <w:vAlign w:val="center"/>
          </w:tcPr>
          <w:p w14:paraId="2DF21A27"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8.6</w:t>
            </w:r>
          </w:p>
        </w:tc>
        <w:tc>
          <w:tcPr>
            <w:tcW w:w="799" w:type="dxa"/>
            <w:tcBorders>
              <w:left w:val="single" w:sz="4" w:space="0" w:color="auto"/>
            </w:tcBorders>
            <w:shd w:val="clear" w:color="auto" w:fill="FFFFFF"/>
            <w:vAlign w:val="center"/>
          </w:tcPr>
          <w:p w14:paraId="3BE21BC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9.2</w:t>
            </w:r>
          </w:p>
        </w:tc>
        <w:tc>
          <w:tcPr>
            <w:tcW w:w="800" w:type="dxa"/>
            <w:tcBorders>
              <w:left w:val="single" w:sz="4" w:space="0" w:color="auto"/>
            </w:tcBorders>
            <w:shd w:val="clear" w:color="auto" w:fill="FFFFFF"/>
            <w:vAlign w:val="center"/>
          </w:tcPr>
          <w:p w14:paraId="6C50009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9.9</w:t>
            </w:r>
          </w:p>
        </w:tc>
        <w:tc>
          <w:tcPr>
            <w:tcW w:w="799" w:type="dxa"/>
            <w:tcBorders>
              <w:left w:val="single" w:sz="4" w:space="0" w:color="auto"/>
            </w:tcBorders>
            <w:shd w:val="clear" w:color="auto" w:fill="FFFFFF"/>
            <w:vAlign w:val="center"/>
          </w:tcPr>
          <w:p w14:paraId="5434CC7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6.6</w:t>
            </w:r>
          </w:p>
        </w:tc>
        <w:tc>
          <w:tcPr>
            <w:tcW w:w="799" w:type="dxa"/>
            <w:tcBorders>
              <w:left w:val="single" w:sz="4" w:space="0" w:color="auto"/>
            </w:tcBorders>
            <w:shd w:val="clear" w:color="auto" w:fill="FFFFFF"/>
            <w:vAlign w:val="center"/>
          </w:tcPr>
          <w:p w14:paraId="0895096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26.6</w:t>
            </w:r>
          </w:p>
        </w:tc>
        <w:tc>
          <w:tcPr>
            <w:tcW w:w="800" w:type="dxa"/>
            <w:tcBorders>
              <w:left w:val="single" w:sz="4" w:space="0" w:color="auto"/>
            </w:tcBorders>
            <w:shd w:val="clear" w:color="auto" w:fill="FFFFFF"/>
            <w:vAlign w:val="center"/>
          </w:tcPr>
          <w:p w14:paraId="5896D79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10.3</w:t>
            </w:r>
          </w:p>
        </w:tc>
        <w:tc>
          <w:tcPr>
            <w:tcW w:w="799" w:type="dxa"/>
            <w:tcBorders>
              <w:left w:val="single" w:sz="4" w:space="0" w:color="auto"/>
            </w:tcBorders>
            <w:shd w:val="clear" w:color="auto" w:fill="FFFFFF"/>
            <w:vAlign w:val="center"/>
          </w:tcPr>
          <w:p w14:paraId="2DDA6D0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9.7</w:t>
            </w:r>
          </w:p>
        </w:tc>
        <w:tc>
          <w:tcPr>
            <w:tcW w:w="799" w:type="dxa"/>
            <w:tcBorders>
              <w:left w:val="single" w:sz="4" w:space="0" w:color="auto"/>
            </w:tcBorders>
            <w:shd w:val="clear" w:color="auto" w:fill="FFFFFF"/>
            <w:vAlign w:val="center"/>
          </w:tcPr>
          <w:p w14:paraId="2F95EBA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8.9</w:t>
            </w:r>
          </w:p>
        </w:tc>
        <w:tc>
          <w:tcPr>
            <w:tcW w:w="800" w:type="dxa"/>
            <w:tcBorders>
              <w:left w:val="single" w:sz="4" w:space="0" w:color="auto"/>
            </w:tcBorders>
            <w:shd w:val="clear" w:color="auto" w:fill="FFFFFF"/>
            <w:vAlign w:val="center"/>
          </w:tcPr>
          <w:p w14:paraId="257E496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4.2</w:t>
            </w:r>
          </w:p>
        </w:tc>
        <w:tc>
          <w:tcPr>
            <w:tcW w:w="799" w:type="dxa"/>
            <w:tcBorders>
              <w:left w:val="single" w:sz="4" w:space="0" w:color="auto"/>
            </w:tcBorders>
            <w:shd w:val="clear" w:color="auto" w:fill="FFFFFF"/>
            <w:vAlign w:val="center"/>
          </w:tcPr>
          <w:p w14:paraId="78D29ED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6.4</w:t>
            </w:r>
          </w:p>
        </w:tc>
        <w:tc>
          <w:tcPr>
            <w:tcW w:w="800" w:type="dxa"/>
            <w:tcBorders>
              <w:left w:val="single" w:sz="4" w:space="0" w:color="auto"/>
              <w:right w:val="single" w:sz="4" w:space="0" w:color="auto"/>
            </w:tcBorders>
            <w:shd w:val="clear" w:color="auto" w:fill="FFFFFF"/>
            <w:vAlign w:val="center"/>
          </w:tcPr>
          <w:p w14:paraId="4323FD8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1105</w:t>
            </w:r>
          </w:p>
        </w:tc>
      </w:tr>
      <w:tr w:rsidR="00441568" w:rsidRPr="00EC41C8" w14:paraId="43189404" w14:textId="77777777">
        <w:tc>
          <w:tcPr>
            <w:tcW w:w="799" w:type="dxa"/>
            <w:shd w:val="clear" w:color="auto" w:fill="FFFFFF"/>
            <w:vAlign w:val="center"/>
          </w:tcPr>
          <w:p w14:paraId="54256268"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1972</w:t>
            </w:r>
          </w:p>
        </w:tc>
        <w:tc>
          <w:tcPr>
            <w:tcW w:w="799" w:type="dxa"/>
            <w:tcBorders>
              <w:left w:val="single" w:sz="4" w:space="0" w:color="auto"/>
            </w:tcBorders>
            <w:shd w:val="clear" w:color="auto" w:fill="FFFFFF"/>
            <w:vAlign w:val="center"/>
          </w:tcPr>
          <w:p w14:paraId="393D21E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655</w:t>
            </w:r>
          </w:p>
        </w:tc>
        <w:tc>
          <w:tcPr>
            <w:tcW w:w="800" w:type="dxa"/>
            <w:tcBorders>
              <w:left w:val="single" w:sz="4" w:space="0" w:color="auto"/>
            </w:tcBorders>
            <w:shd w:val="clear" w:color="auto" w:fill="FFFFFF"/>
            <w:vAlign w:val="center"/>
          </w:tcPr>
          <w:p w14:paraId="794A4087"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558</w:t>
            </w:r>
          </w:p>
        </w:tc>
        <w:tc>
          <w:tcPr>
            <w:tcW w:w="799" w:type="dxa"/>
            <w:tcBorders>
              <w:left w:val="single" w:sz="4" w:space="0" w:color="auto"/>
            </w:tcBorders>
            <w:shd w:val="clear" w:color="auto" w:fill="FFFFFF"/>
            <w:vAlign w:val="center"/>
          </w:tcPr>
          <w:p w14:paraId="309A824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41.9</w:t>
            </w:r>
          </w:p>
        </w:tc>
        <w:tc>
          <w:tcPr>
            <w:tcW w:w="799" w:type="dxa"/>
            <w:tcBorders>
              <w:left w:val="single" w:sz="4" w:space="0" w:color="auto"/>
            </w:tcBorders>
            <w:shd w:val="clear" w:color="auto" w:fill="FFFFFF"/>
            <w:vAlign w:val="center"/>
          </w:tcPr>
          <w:p w14:paraId="3285257A"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66.5</w:t>
            </w:r>
          </w:p>
        </w:tc>
        <w:tc>
          <w:tcPr>
            <w:tcW w:w="800" w:type="dxa"/>
            <w:tcBorders>
              <w:left w:val="single" w:sz="4" w:space="0" w:color="auto"/>
            </w:tcBorders>
            <w:shd w:val="clear" w:color="auto" w:fill="FFFFFF"/>
            <w:vAlign w:val="center"/>
          </w:tcPr>
          <w:p w14:paraId="38FB95E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11.7</w:t>
            </w:r>
          </w:p>
        </w:tc>
        <w:tc>
          <w:tcPr>
            <w:tcW w:w="799" w:type="dxa"/>
            <w:tcBorders>
              <w:left w:val="single" w:sz="4" w:space="0" w:color="auto"/>
            </w:tcBorders>
            <w:shd w:val="clear" w:color="auto" w:fill="FFFFFF"/>
            <w:vAlign w:val="center"/>
          </w:tcPr>
          <w:p w14:paraId="26B3B8C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9.5</w:t>
            </w:r>
          </w:p>
        </w:tc>
        <w:tc>
          <w:tcPr>
            <w:tcW w:w="800" w:type="dxa"/>
            <w:tcBorders>
              <w:left w:val="single" w:sz="4" w:space="0" w:color="auto"/>
            </w:tcBorders>
            <w:shd w:val="clear" w:color="auto" w:fill="FFFFFF"/>
            <w:vAlign w:val="center"/>
          </w:tcPr>
          <w:p w14:paraId="57C4AB05"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12.1</w:t>
            </w:r>
          </w:p>
        </w:tc>
        <w:tc>
          <w:tcPr>
            <w:tcW w:w="799" w:type="dxa"/>
            <w:tcBorders>
              <w:left w:val="single" w:sz="4" w:space="0" w:color="auto"/>
            </w:tcBorders>
            <w:shd w:val="clear" w:color="auto" w:fill="FFFFFF"/>
            <w:vAlign w:val="center"/>
          </w:tcPr>
          <w:p w14:paraId="2EE1BAE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6.5</w:t>
            </w:r>
          </w:p>
        </w:tc>
        <w:tc>
          <w:tcPr>
            <w:tcW w:w="799" w:type="dxa"/>
            <w:tcBorders>
              <w:left w:val="single" w:sz="4" w:space="0" w:color="auto"/>
            </w:tcBorders>
            <w:shd w:val="clear" w:color="auto" w:fill="FFFFFF"/>
            <w:vAlign w:val="center"/>
          </w:tcPr>
          <w:p w14:paraId="24CC12D3"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21.1</w:t>
            </w:r>
          </w:p>
        </w:tc>
        <w:tc>
          <w:tcPr>
            <w:tcW w:w="800" w:type="dxa"/>
            <w:tcBorders>
              <w:left w:val="single" w:sz="4" w:space="0" w:color="auto"/>
            </w:tcBorders>
            <w:shd w:val="clear" w:color="auto" w:fill="FFFFFF"/>
            <w:vAlign w:val="center"/>
          </w:tcPr>
          <w:p w14:paraId="43FAF980"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6.3</w:t>
            </w:r>
          </w:p>
        </w:tc>
        <w:tc>
          <w:tcPr>
            <w:tcW w:w="799" w:type="dxa"/>
            <w:tcBorders>
              <w:left w:val="single" w:sz="4" w:space="0" w:color="auto"/>
            </w:tcBorders>
            <w:shd w:val="clear" w:color="auto" w:fill="FFFFFF"/>
            <w:vAlign w:val="center"/>
          </w:tcPr>
          <w:p w14:paraId="0E427CF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10.1</w:t>
            </w:r>
          </w:p>
        </w:tc>
        <w:tc>
          <w:tcPr>
            <w:tcW w:w="799" w:type="dxa"/>
            <w:tcBorders>
              <w:left w:val="single" w:sz="4" w:space="0" w:color="auto"/>
            </w:tcBorders>
            <w:shd w:val="clear" w:color="auto" w:fill="FFFFFF"/>
            <w:vAlign w:val="center"/>
          </w:tcPr>
          <w:p w14:paraId="27C0E4E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6.8</w:t>
            </w:r>
          </w:p>
        </w:tc>
        <w:tc>
          <w:tcPr>
            <w:tcW w:w="800" w:type="dxa"/>
            <w:tcBorders>
              <w:left w:val="single" w:sz="4" w:space="0" w:color="auto"/>
            </w:tcBorders>
            <w:shd w:val="clear" w:color="auto" w:fill="FFFFFF"/>
            <w:vAlign w:val="center"/>
          </w:tcPr>
          <w:p w14:paraId="2E1B1FB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3.1</w:t>
            </w:r>
          </w:p>
        </w:tc>
        <w:tc>
          <w:tcPr>
            <w:tcW w:w="799" w:type="dxa"/>
            <w:tcBorders>
              <w:left w:val="single" w:sz="4" w:space="0" w:color="auto"/>
            </w:tcBorders>
            <w:shd w:val="clear" w:color="auto" w:fill="FFFFFF"/>
            <w:vAlign w:val="center"/>
          </w:tcPr>
          <w:p w14:paraId="619D154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4.5</w:t>
            </w:r>
          </w:p>
        </w:tc>
        <w:tc>
          <w:tcPr>
            <w:tcW w:w="800" w:type="dxa"/>
            <w:tcBorders>
              <w:left w:val="single" w:sz="4" w:space="0" w:color="auto"/>
              <w:right w:val="single" w:sz="4" w:space="0" w:color="auto"/>
            </w:tcBorders>
            <w:shd w:val="clear" w:color="auto" w:fill="FFFFFF"/>
            <w:vAlign w:val="center"/>
          </w:tcPr>
          <w:p w14:paraId="62466EE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1213</w:t>
            </w:r>
          </w:p>
        </w:tc>
      </w:tr>
      <w:tr w:rsidR="00441568" w:rsidRPr="00EC41C8" w14:paraId="7EB06663" w14:textId="77777777">
        <w:tc>
          <w:tcPr>
            <w:tcW w:w="799" w:type="dxa"/>
            <w:tcBorders>
              <w:bottom w:val="single" w:sz="4" w:space="0" w:color="auto"/>
            </w:tcBorders>
            <w:shd w:val="clear" w:color="auto" w:fill="FFFFFF"/>
            <w:vAlign w:val="center"/>
          </w:tcPr>
          <w:p w14:paraId="20F334F9"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1973</w:t>
            </w:r>
          </w:p>
        </w:tc>
        <w:tc>
          <w:tcPr>
            <w:tcW w:w="799" w:type="dxa"/>
            <w:tcBorders>
              <w:left w:val="single" w:sz="4" w:space="0" w:color="auto"/>
              <w:bottom w:val="single" w:sz="4" w:space="0" w:color="auto"/>
            </w:tcBorders>
            <w:shd w:val="clear" w:color="auto" w:fill="FFFFFF"/>
            <w:vAlign w:val="center"/>
          </w:tcPr>
          <w:p w14:paraId="2D43EDE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708</w:t>
            </w:r>
          </w:p>
        </w:tc>
        <w:tc>
          <w:tcPr>
            <w:tcW w:w="800" w:type="dxa"/>
            <w:tcBorders>
              <w:left w:val="single" w:sz="4" w:space="0" w:color="auto"/>
              <w:bottom w:val="single" w:sz="4" w:space="0" w:color="auto"/>
            </w:tcBorders>
            <w:shd w:val="clear" w:color="auto" w:fill="FFFFFF"/>
            <w:vAlign w:val="center"/>
          </w:tcPr>
          <w:p w14:paraId="220B8327"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769</w:t>
            </w:r>
          </w:p>
        </w:tc>
        <w:tc>
          <w:tcPr>
            <w:tcW w:w="799" w:type="dxa"/>
            <w:tcBorders>
              <w:left w:val="single" w:sz="4" w:space="0" w:color="auto"/>
              <w:bottom w:val="single" w:sz="4" w:space="0" w:color="auto"/>
            </w:tcBorders>
            <w:shd w:val="clear" w:color="auto" w:fill="FFFFFF"/>
            <w:vAlign w:val="center"/>
          </w:tcPr>
          <w:p w14:paraId="2EB331C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49.4</w:t>
            </w:r>
          </w:p>
        </w:tc>
        <w:tc>
          <w:tcPr>
            <w:tcW w:w="799" w:type="dxa"/>
            <w:tcBorders>
              <w:left w:val="single" w:sz="4" w:space="0" w:color="auto"/>
              <w:bottom w:val="single" w:sz="4" w:space="0" w:color="auto"/>
            </w:tcBorders>
            <w:shd w:val="clear" w:color="auto" w:fill="FFFFFF"/>
            <w:vAlign w:val="center"/>
          </w:tcPr>
          <w:p w14:paraId="2B898B7E"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71.6</w:t>
            </w:r>
          </w:p>
        </w:tc>
        <w:tc>
          <w:tcPr>
            <w:tcW w:w="800" w:type="dxa"/>
            <w:tcBorders>
              <w:left w:val="single" w:sz="4" w:space="0" w:color="auto"/>
              <w:bottom w:val="single" w:sz="4" w:space="0" w:color="auto"/>
            </w:tcBorders>
            <w:shd w:val="clear" w:color="auto" w:fill="FFFFFF"/>
            <w:vAlign w:val="center"/>
          </w:tcPr>
          <w:p w14:paraId="56B91F56"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12.8</w:t>
            </w:r>
          </w:p>
        </w:tc>
        <w:tc>
          <w:tcPr>
            <w:tcW w:w="799" w:type="dxa"/>
            <w:tcBorders>
              <w:left w:val="single" w:sz="4" w:space="0" w:color="auto"/>
              <w:bottom w:val="single" w:sz="4" w:space="0" w:color="auto"/>
            </w:tcBorders>
            <w:shd w:val="clear" w:color="auto" w:fill="FFFFFF"/>
            <w:vAlign w:val="center"/>
          </w:tcPr>
          <w:p w14:paraId="16F419C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8.4</w:t>
            </w:r>
          </w:p>
        </w:tc>
        <w:tc>
          <w:tcPr>
            <w:tcW w:w="800" w:type="dxa"/>
            <w:tcBorders>
              <w:left w:val="single" w:sz="4" w:space="0" w:color="auto"/>
              <w:bottom w:val="single" w:sz="4" w:space="0" w:color="auto"/>
            </w:tcBorders>
            <w:shd w:val="clear" w:color="auto" w:fill="FFFFFF"/>
            <w:vAlign w:val="center"/>
          </w:tcPr>
          <w:p w14:paraId="2D8DEAF2"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9.8</w:t>
            </w:r>
          </w:p>
        </w:tc>
        <w:tc>
          <w:tcPr>
            <w:tcW w:w="799" w:type="dxa"/>
            <w:tcBorders>
              <w:left w:val="single" w:sz="4" w:space="0" w:color="auto"/>
              <w:bottom w:val="single" w:sz="4" w:space="0" w:color="auto"/>
            </w:tcBorders>
            <w:shd w:val="clear" w:color="auto" w:fill="FFFFFF"/>
            <w:vAlign w:val="center"/>
          </w:tcPr>
          <w:p w14:paraId="387AFEDC"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4.2</w:t>
            </w:r>
          </w:p>
        </w:tc>
        <w:tc>
          <w:tcPr>
            <w:tcW w:w="799" w:type="dxa"/>
            <w:tcBorders>
              <w:left w:val="single" w:sz="4" w:space="0" w:color="auto"/>
              <w:bottom w:val="single" w:sz="4" w:space="0" w:color="auto"/>
            </w:tcBorders>
            <w:shd w:val="clear" w:color="auto" w:fill="FFFFFF"/>
            <w:vAlign w:val="center"/>
          </w:tcPr>
          <w:p w14:paraId="6190198F"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13.3</w:t>
            </w:r>
          </w:p>
        </w:tc>
        <w:tc>
          <w:tcPr>
            <w:tcW w:w="800" w:type="dxa"/>
            <w:tcBorders>
              <w:left w:val="single" w:sz="4" w:space="0" w:color="auto"/>
              <w:bottom w:val="single" w:sz="4" w:space="0" w:color="auto"/>
            </w:tcBorders>
            <w:shd w:val="clear" w:color="auto" w:fill="FFFFFF"/>
            <w:vAlign w:val="center"/>
          </w:tcPr>
          <w:p w14:paraId="70316268"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4.9</w:t>
            </w:r>
          </w:p>
        </w:tc>
        <w:tc>
          <w:tcPr>
            <w:tcW w:w="799" w:type="dxa"/>
            <w:tcBorders>
              <w:left w:val="single" w:sz="4" w:space="0" w:color="auto"/>
              <w:bottom w:val="single" w:sz="4" w:space="0" w:color="auto"/>
            </w:tcBorders>
            <w:shd w:val="clear" w:color="auto" w:fill="FFFFFF"/>
            <w:vAlign w:val="center"/>
          </w:tcPr>
          <w:p w14:paraId="3199195B"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11.7</w:t>
            </w:r>
          </w:p>
        </w:tc>
        <w:tc>
          <w:tcPr>
            <w:tcW w:w="799" w:type="dxa"/>
            <w:tcBorders>
              <w:left w:val="single" w:sz="4" w:space="0" w:color="auto"/>
              <w:bottom w:val="single" w:sz="4" w:space="0" w:color="auto"/>
            </w:tcBorders>
            <w:shd w:val="clear" w:color="auto" w:fill="FFFFFF"/>
            <w:vAlign w:val="center"/>
          </w:tcPr>
          <w:p w14:paraId="596E8F59"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7.5</w:t>
            </w:r>
          </w:p>
        </w:tc>
        <w:tc>
          <w:tcPr>
            <w:tcW w:w="800" w:type="dxa"/>
            <w:tcBorders>
              <w:left w:val="single" w:sz="4" w:space="0" w:color="auto"/>
              <w:bottom w:val="single" w:sz="4" w:space="0" w:color="auto"/>
            </w:tcBorders>
            <w:shd w:val="clear" w:color="auto" w:fill="FFFFFF"/>
            <w:vAlign w:val="bottom"/>
          </w:tcPr>
          <w:p w14:paraId="017E3AA1"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2.8</w:t>
            </w:r>
          </w:p>
        </w:tc>
        <w:tc>
          <w:tcPr>
            <w:tcW w:w="799" w:type="dxa"/>
            <w:tcBorders>
              <w:left w:val="single" w:sz="4" w:space="0" w:color="auto"/>
              <w:bottom w:val="single" w:sz="4" w:space="0" w:color="auto"/>
            </w:tcBorders>
            <w:shd w:val="clear" w:color="auto" w:fill="FFFFFF"/>
            <w:vAlign w:val="center"/>
          </w:tcPr>
          <w:p w14:paraId="629BD82D"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3.2</w:t>
            </w:r>
          </w:p>
        </w:tc>
        <w:tc>
          <w:tcPr>
            <w:tcW w:w="800" w:type="dxa"/>
            <w:tcBorders>
              <w:left w:val="single" w:sz="4" w:space="0" w:color="auto"/>
              <w:bottom w:val="single" w:sz="4" w:space="0" w:color="auto"/>
              <w:right w:val="single" w:sz="4" w:space="0" w:color="auto"/>
            </w:tcBorders>
            <w:shd w:val="clear" w:color="auto" w:fill="FFFFFF"/>
            <w:vAlign w:val="bottom"/>
          </w:tcPr>
          <w:p w14:paraId="0FC11E34" w14:textId="77777777" w:rsidR="00441568" w:rsidRPr="00EC41C8" w:rsidRDefault="00441568" w:rsidP="00441568">
            <w:pPr>
              <w:spacing w:before="60" w:after="60"/>
              <w:ind w:firstLine="0"/>
              <w:jc w:val="center"/>
              <w:rPr>
                <w:sz w:val="20"/>
              </w:rPr>
            </w:pPr>
            <w:r w:rsidRPr="00EC41C8">
              <w:rPr>
                <w:rFonts w:eastAsia="Courier New" w:cs="Courier New"/>
                <w:color w:val="000000"/>
                <w:sz w:val="20"/>
                <w:lang w:eastAsia="fr-FR" w:bidi="fr-FR"/>
              </w:rPr>
              <w:t>1477</w:t>
            </w:r>
            <w:r w:rsidRPr="00EC41C8">
              <w:rPr>
                <w:rStyle w:val="Corpsdutexte219ptGraschelle10"/>
                <w:sz w:val="20"/>
              </w:rPr>
              <w:t xml:space="preserve"> J</w:t>
            </w:r>
          </w:p>
        </w:tc>
      </w:tr>
    </w:tbl>
    <w:p w14:paraId="5054D854" w14:textId="77777777" w:rsidR="00441568" w:rsidRPr="00EC41C8" w:rsidRDefault="00441568" w:rsidP="00441568">
      <w:pPr>
        <w:spacing w:before="60" w:after="60"/>
        <w:ind w:firstLine="0"/>
        <w:jc w:val="both"/>
        <w:rPr>
          <w:sz w:val="20"/>
          <w:szCs w:val="2"/>
        </w:rPr>
      </w:pPr>
    </w:p>
    <w:p w14:paraId="61FBEBCD" w14:textId="77777777" w:rsidR="00441568" w:rsidRPr="00EC41C8" w:rsidRDefault="00441568" w:rsidP="00441568">
      <w:pPr>
        <w:spacing w:before="60" w:after="60"/>
        <w:ind w:firstLine="0"/>
        <w:jc w:val="both"/>
        <w:rPr>
          <w:sz w:val="20"/>
        </w:rPr>
      </w:pPr>
      <w:r w:rsidRPr="00EC41C8">
        <w:rPr>
          <w:rFonts w:eastAsia="Courier New" w:cs="Courier New"/>
          <w:color w:val="000000"/>
          <w:sz w:val="20"/>
          <w:lang w:eastAsia="fr-FR" w:bidi="fr-FR"/>
        </w:rPr>
        <w:t>Source :</w:t>
      </w:r>
      <w:r w:rsidRPr="00EC41C8">
        <w:rPr>
          <w:rFonts w:eastAsia="Courier New" w:cs="Courier New"/>
          <w:color w:val="000000"/>
          <w:sz w:val="20"/>
          <w:lang w:eastAsia="fr-FR" w:bidi="fr-FR"/>
        </w:rPr>
        <w:tab/>
        <w:t>Etablissements</w:t>
      </w:r>
      <w:r>
        <w:rPr>
          <w:rFonts w:eastAsia="Courier New" w:cs="Courier New"/>
          <w:color w:val="000000"/>
          <w:sz w:val="20"/>
          <w:lang w:eastAsia="fr-FR" w:bidi="fr-FR"/>
        </w:rPr>
        <w:t xml:space="preserve"> </w:t>
      </w:r>
      <w:r w:rsidRPr="00EC41C8">
        <w:rPr>
          <w:rFonts w:eastAsia="Courier New" w:cs="Courier New"/>
          <w:color w:val="000000"/>
          <w:sz w:val="20"/>
          <w:lang w:eastAsia="fr-FR" w:bidi="fr-FR"/>
        </w:rPr>
        <w:t>de</w:t>
      </w:r>
      <w:r>
        <w:rPr>
          <w:rFonts w:eastAsia="Courier New" w:cs="Courier New"/>
          <w:color w:val="000000"/>
          <w:sz w:val="20"/>
          <w:lang w:eastAsia="fr-FR" w:bidi="fr-FR"/>
        </w:rPr>
        <w:t xml:space="preserve"> </w:t>
      </w:r>
      <w:r w:rsidRPr="00EC41C8">
        <w:rPr>
          <w:rFonts w:eastAsia="Courier New" w:cs="Courier New"/>
          <w:color w:val="000000"/>
          <w:sz w:val="20"/>
          <w:lang w:eastAsia="fr-FR" w:bidi="fr-FR"/>
        </w:rPr>
        <w:t>Protection</w:t>
      </w:r>
      <w:r>
        <w:rPr>
          <w:rFonts w:eastAsia="Courier New" w:cs="Courier New"/>
          <w:color w:val="000000"/>
          <w:sz w:val="20"/>
          <w:lang w:eastAsia="fr-FR" w:bidi="fr-FR"/>
        </w:rPr>
        <w:t xml:space="preserve"> </w:t>
      </w:r>
      <w:r w:rsidRPr="00EC41C8">
        <w:rPr>
          <w:rFonts w:eastAsia="Courier New" w:cs="Courier New"/>
          <w:color w:val="000000"/>
          <w:sz w:val="20"/>
          <w:lang w:eastAsia="fr-FR" w:bidi="fr-FR"/>
        </w:rPr>
        <w:t>de</w:t>
      </w:r>
      <w:r>
        <w:rPr>
          <w:rFonts w:eastAsia="Courier New" w:cs="Courier New"/>
          <w:color w:val="000000"/>
          <w:sz w:val="20"/>
          <w:lang w:eastAsia="fr-FR" w:bidi="fr-FR"/>
        </w:rPr>
        <w:t xml:space="preserve"> </w:t>
      </w:r>
      <w:r w:rsidRPr="00EC41C8">
        <w:rPr>
          <w:rFonts w:eastAsia="Courier New" w:cs="Courier New"/>
          <w:color w:val="000000"/>
          <w:sz w:val="20"/>
          <w:lang w:eastAsia="fr-FR" w:bidi="fr-FR"/>
        </w:rPr>
        <w:t>la</w:t>
      </w:r>
      <w:r>
        <w:rPr>
          <w:rFonts w:eastAsia="Courier New" w:cs="Courier New"/>
          <w:color w:val="000000"/>
          <w:sz w:val="20"/>
          <w:lang w:eastAsia="fr-FR" w:bidi="fr-FR"/>
        </w:rPr>
        <w:t xml:space="preserve"> </w:t>
      </w:r>
      <w:r w:rsidRPr="00EC41C8">
        <w:rPr>
          <w:rFonts w:eastAsia="Courier New" w:cs="Courier New"/>
          <w:color w:val="000000"/>
          <w:sz w:val="20"/>
          <w:lang w:eastAsia="fr-FR" w:bidi="fr-FR"/>
        </w:rPr>
        <w:t>Jeunesse,</w:t>
      </w:r>
      <w:r>
        <w:rPr>
          <w:rFonts w:eastAsia="Courier New" w:cs="Courier New"/>
          <w:color w:val="000000"/>
          <w:sz w:val="20"/>
          <w:lang w:eastAsia="fr-FR" w:bidi="fr-FR"/>
        </w:rPr>
        <w:t xml:space="preserve"> </w:t>
      </w:r>
      <w:r w:rsidRPr="00EC41C8">
        <w:rPr>
          <w:rFonts w:eastAsia="Courier New" w:cs="Courier New"/>
          <w:color w:val="000000"/>
          <w:sz w:val="20"/>
          <w:lang w:eastAsia="fr-FR" w:bidi="fr-FR"/>
        </w:rPr>
        <w:t>Statistique</w:t>
      </w:r>
      <w:r>
        <w:rPr>
          <w:rFonts w:eastAsia="Courier New" w:cs="Courier New"/>
          <w:color w:val="000000"/>
          <w:sz w:val="20"/>
          <w:lang w:eastAsia="fr-FR" w:bidi="fr-FR"/>
        </w:rPr>
        <w:t xml:space="preserve"> </w:t>
      </w:r>
      <w:r w:rsidRPr="00EC41C8">
        <w:rPr>
          <w:rFonts w:eastAsia="Courier New" w:cs="Courier New"/>
          <w:color w:val="000000"/>
          <w:sz w:val="20"/>
          <w:lang w:eastAsia="fr-FR" w:bidi="fr-FR"/>
        </w:rPr>
        <w:t>Canada</w:t>
      </w:r>
    </w:p>
    <w:p w14:paraId="1891F6C9" w14:textId="77777777" w:rsidR="00441568" w:rsidRDefault="00441568" w:rsidP="00441568">
      <w:pPr>
        <w:spacing w:before="120" w:after="120"/>
        <w:jc w:val="both"/>
      </w:pPr>
    </w:p>
    <w:p w14:paraId="32B5324B" w14:textId="77777777" w:rsidR="00441568" w:rsidRDefault="00441568" w:rsidP="00441568">
      <w:pPr>
        <w:spacing w:before="120" w:after="120"/>
        <w:jc w:val="both"/>
      </w:pPr>
    </w:p>
    <w:p w14:paraId="6C5746B4" w14:textId="77777777" w:rsidR="00441568" w:rsidRDefault="00441568" w:rsidP="00441568">
      <w:pPr>
        <w:spacing w:before="120" w:after="120"/>
        <w:jc w:val="both"/>
        <w:sectPr w:rsidR="00441568" w:rsidSect="00441568">
          <w:pgSz w:w="15840" w:h="12240" w:orient="landscape"/>
          <w:pgMar w:top="1440" w:right="864" w:bottom="1440" w:left="1440" w:header="720" w:footer="720" w:gutter="0"/>
          <w:cols w:space="720"/>
        </w:sectPr>
      </w:pPr>
    </w:p>
    <w:p w14:paraId="6B4050F6" w14:textId="77777777" w:rsidR="00441568" w:rsidRPr="00376716" w:rsidRDefault="00441568" w:rsidP="00441568">
      <w:pPr>
        <w:spacing w:before="120" w:after="120"/>
        <w:ind w:firstLine="0"/>
        <w:jc w:val="both"/>
      </w:pPr>
      <w:r>
        <w:t>[</w:t>
      </w:r>
      <w:r w:rsidRPr="00376716">
        <w:rPr>
          <w:rFonts w:eastAsia="Courier New" w:cs="Courier New"/>
          <w:color w:val="000000"/>
          <w:lang w:eastAsia="fr-FR" w:bidi="fr-FR"/>
        </w:rPr>
        <w:t>133</w:t>
      </w:r>
      <w:r>
        <w:rPr>
          <w:rFonts w:eastAsia="Courier New" w:cs="Courier New"/>
          <w:color w:val="000000"/>
          <w:lang w:eastAsia="fr-FR" w:bidi="fr-FR"/>
        </w:rPr>
        <w:t>]</w:t>
      </w:r>
    </w:p>
    <w:p w14:paraId="1D6EEB06"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de ces données, que 71% des filles effectuent, en 1973 au Québec, un séjour dont la durée est inférieure à six mois ; nous observons par ai</w:t>
      </w:r>
      <w:r w:rsidRPr="00376716">
        <w:rPr>
          <w:rFonts w:eastAsia="Courier New" w:cs="Courier New"/>
          <w:color w:val="000000"/>
          <w:lang w:eastAsia="fr-FR" w:bidi="fr-FR"/>
        </w:rPr>
        <w:t>l</w:t>
      </w:r>
      <w:r w:rsidRPr="00376716">
        <w:rPr>
          <w:rFonts w:eastAsia="Courier New" w:cs="Courier New"/>
          <w:color w:val="000000"/>
          <w:lang w:eastAsia="fr-FR" w:bidi="fr-FR"/>
        </w:rPr>
        <w:t>leurs que 3«2% des filles restent trois ans ou davantage dans l’institution dans laquelle elles sont placées (tableau</w:t>
      </w:r>
      <w:r>
        <w:rPr>
          <w:rFonts w:eastAsia="Courier New" w:cs="Courier New"/>
          <w:color w:val="000000"/>
          <w:lang w:eastAsia="fr-FR" w:bidi="fr-FR"/>
        </w:rPr>
        <w:t> </w:t>
      </w:r>
      <w:r w:rsidRPr="00376716">
        <w:rPr>
          <w:rFonts w:eastAsia="Courier New" w:cs="Courier New"/>
          <w:color w:val="000000"/>
          <w:lang w:eastAsia="fr-FR" w:bidi="fr-FR"/>
        </w:rPr>
        <w:t>21). De 1963 à 1973</w:t>
      </w:r>
      <w:r>
        <w:rPr>
          <w:rFonts w:eastAsia="Courier New" w:cs="Courier New"/>
          <w:color w:val="000000"/>
          <w:lang w:eastAsia="fr-FR" w:bidi="fr-FR"/>
        </w:rPr>
        <w:t>,</w:t>
      </w:r>
      <w:r w:rsidRPr="00376716">
        <w:rPr>
          <w:rFonts w:eastAsia="Courier New" w:cs="Courier New"/>
          <w:color w:val="000000"/>
          <w:lang w:eastAsia="fr-FR" w:bidi="fr-FR"/>
        </w:rPr>
        <w:t xml:space="preserve"> au Québec, la proportion des filles dont le séjour a duré deux ans ou davantage a presque toujours été supérieure à celle des ga</w:t>
      </w:r>
      <w:r w:rsidRPr="00376716">
        <w:rPr>
          <w:rFonts w:eastAsia="Courier New" w:cs="Courier New"/>
          <w:color w:val="000000"/>
          <w:lang w:eastAsia="fr-FR" w:bidi="fr-FR"/>
        </w:rPr>
        <w:t>r</w:t>
      </w:r>
      <w:r w:rsidRPr="00376716">
        <w:rPr>
          <w:rFonts w:eastAsia="Courier New" w:cs="Courier New"/>
          <w:color w:val="000000"/>
          <w:lang w:eastAsia="fr-FR" w:bidi="fr-FR"/>
        </w:rPr>
        <w:t>çons. Nous pouvons toutefois résumer la situation en disant qu’au Québec depuis 1970 environ les écarts tendent à se stabiliser entre les deux sexes pour ce qui est du temps passé en institution.</w:t>
      </w:r>
    </w:p>
    <w:p w14:paraId="433B102F" w14:textId="77777777" w:rsidR="00441568" w:rsidRPr="00376716" w:rsidRDefault="00441568" w:rsidP="00441568">
      <w:pPr>
        <w:spacing w:before="120" w:after="120"/>
        <w:jc w:val="both"/>
      </w:pPr>
      <w:r w:rsidRPr="00376716">
        <w:rPr>
          <w:rFonts w:eastAsia="Courier New" w:cs="Courier New"/>
          <w:color w:val="000000"/>
          <w:lang w:eastAsia="fr-FR" w:bidi="fr-FR"/>
        </w:rPr>
        <w:t>Nous pourrions nous demander, aux termes de ces observations, quels sont les critères qui président à la décision quant à la durée du séjour dans l’institution. Sur la base de quels motifs les personnes</w:t>
      </w:r>
      <w:r>
        <w:rPr>
          <w:rFonts w:eastAsia="Courier New" w:cs="Courier New"/>
          <w:color w:val="000000"/>
          <w:lang w:eastAsia="fr-FR" w:bidi="fr-FR"/>
        </w:rPr>
        <w:t xml:space="preserve"> </w:t>
      </w:r>
      <w:r w:rsidRPr="00376716">
        <w:rPr>
          <w:rFonts w:eastAsia="Courier New" w:cs="Courier New"/>
          <w:color w:val="000000"/>
          <w:lang w:eastAsia="fr-FR" w:bidi="fr-FR"/>
        </w:rPr>
        <w:t>re</w:t>
      </w:r>
      <w:r w:rsidRPr="00376716">
        <w:rPr>
          <w:rFonts w:eastAsia="Courier New" w:cs="Courier New"/>
          <w:color w:val="000000"/>
          <w:lang w:eastAsia="fr-FR" w:bidi="fr-FR"/>
        </w:rPr>
        <w:t>s</w:t>
      </w:r>
      <w:r w:rsidRPr="00376716">
        <w:rPr>
          <w:rFonts w:eastAsia="Courier New" w:cs="Courier New"/>
          <w:color w:val="000000"/>
          <w:lang w:eastAsia="fr-FR" w:bidi="fr-FR"/>
        </w:rPr>
        <w:t>ponsables proposent-elles un bref séjour par opposition à un séjour prolongé et inversement ? Y a-t-il une équation plus ou moins positive entre la "dangerosité" du sujet et la nécessité de la protection sociale ? Ou alors l’équation se réalise-t-elle en fonction des problèmes s</w:t>
      </w:r>
      <w:r w:rsidRPr="00376716">
        <w:rPr>
          <w:rFonts w:eastAsia="Courier New" w:cs="Courier New"/>
          <w:color w:val="000000"/>
          <w:lang w:eastAsia="fr-FR" w:bidi="fr-FR"/>
        </w:rPr>
        <w:t>o</w:t>
      </w:r>
      <w:r w:rsidRPr="00376716">
        <w:rPr>
          <w:rFonts w:eastAsia="Courier New" w:cs="Courier New"/>
          <w:color w:val="000000"/>
          <w:lang w:eastAsia="fr-FR" w:bidi="fr-FR"/>
        </w:rPr>
        <w:t>ciaux, familiaux et personnels du sujet devant être placé ? Pourquoi les filles ont-elle toujours eu besoin de longs séjours institutionnels contrairement aux garçons ? Voilà autant de questions pour lesquelles nous n’avons pas de réponse car aucune des données que nous avons étudiées jusqu’à maintenant ne nous permet de comprendre pourquoi plusieurs filles font un séjour prolongé alors que nous avons établi que leur délinquance est à caractère statutaire plutôt que criminel. Ceci est d’autant plus difficile à expliquer que nous savons que les filles sont le plus souvent admises pour cause de protection (86% en 1973) contrairement aux garçons à qui on reproche des actes délinquants dans 64% des cas.</w:t>
      </w:r>
    </w:p>
    <w:p w14:paraId="4BE8AE18" w14:textId="77777777" w:rsidR="00441568" w:rsidRPr="00376716" w:rsidRDefault="00441568" w:rsidP="00441568">
      <w:pPr>
        <w:spacing w:before="120" w:after="120"/>
        <w:jc w:val="both"/>
      </w:pPr>
      <w:r w:rsidRPr="00376716">
        <w:rPr>
          <w:rFonts w:eastAsia="Courier New" w:cs="Courier New"/>
          <w:color w:val="000000"/>
          <w:lang w:eastAsia="fr-FR" w:bidi="fr-FR"/>
        </w:rPr>
        <w:t>Dans cette optique, il est difficile de comprendre pourquoi on a r</w:t>
      </w:r>
      <w:r w:rsidRPr="00376716">
        <w:rPr>
          <w:rFonts w:eastAsia="Courier New" w:cs="Courier New"/>
          <w:color w:val="000000"/>
          <w:lang w:eastAsia="fr-FR" w:bidi="fr-FR"/>
        </w:rPr>
        <w:t>e</w:t>
      </w:r>
      <w:r w:rsidRPr="00376716">
        <w:rPr>
          <w:rFonts w:eastAsia="Courier New" w:cs="Courier New"/>
          <w:color w:val="000000"/>
          <w:lang w:eastAsia="fr-FR" w:bidi="fr-FR"/>
        </w:rPr>
        <w:t>cours à des stages institutionnels plus ou moins prolongés lorsque la protection sociale ne le commande en aucun cas. Est-ce que la situ</w:t>
      </w:r>
      <w:r w:rsidRPr="00376716">
        <w:rPr>
          <w:rFonts w:eastAsia="Courier New" w:cs="Courier New"/>
          <w:color w:val="000000"/>
          <w:lang w:eastAsia="fr-FR" w:bidi="fr-FR"/>
        </w:rPr>
        <w:t>a</w:t>
      </w:r>
      <w:r w:rsidRPr="00376716">
        <w:rPr>
          <w:rFonts w:eastAsia="Courier New" w:cs="Courier New"/>
          <w:color w:val="000000"/>
          <w:lang w:eastAsia="fr-FR" w:bidi="fr-FR"/>
        </w:rPr>
        <w:t>tion familiale ne s’étant pas améliorée, on ne trouve rien de mieux que de laisser les filles en internat ? De toutes façons, on pourrait imaginer que la protection des jeunes filles puisse se réaliser autrement que par le biais d’un placement dans une institution fermée. Il en va de même pour les garçons bien sûr mais ce commentaire touche les filles pri</w:t>
      </w:r>
      <w:r w:rsidRPr="00376716">
        <w:rPr>
          <w:rFonts w:eastAsia="Courier New" w:cs="Courier New"/>
          <w:color w:val="000000"/>
          <w:lang w:eastAsia="fr-FR" w:bidi="fr-FR"/>
        </w:rPr>
        <w:t>n</w:t>
      </w:r>
      <w:r w:rsidRPr="00376716">
        <w:rPr>
          <w:rFonts w:eastAsia="Courier New" w:cs="Courier New"/>
          <w:color w:val="000000"/>
          <w:lang w:eastAsia="fr-FR" w:bidi="fr-FR"/>
        </w:rPr>
        <w:t>cipalement puisque ce sont à elles surtout qu'il semble important d'a</w:t>
      </w:r>
      <w:r w:rsidRPr="00376716">
        <w:rPr>
          <w:rFonts w:eastAsia="Courier New" w:cs="Courier New"/>
          <w:color w:val="000000"/>
          <w:lang w:eastAsia="fr-FR" w:bidi="fr-FR"/>
        </w:rPr>
        <w:t>p</w:t>
      </w:r>
      <w:r w:rsidRPr="00376716">
        <w:rPr>
          <w:rFonts w:eastAsia="Courier New" w:cs="Courier New"/>
          <w:color w:val="000000"/>
          <w:lang w:eastAsia="fr-FR" w:bidi="fr-FR"/>
        </w:rPr>
        <w:t>porter une protection judiciaire.</w:t>
      </w:r>
    </w:p>
    <w:p w14:paraId="386BB273" w14:textId="77777777" w:rsidR="00441568" w:rsidRDefault="00441568" w:rsidP="00441568">
      <w:pPr>
        <w:pStyle w:val="p"/>
      </w:pPr>
      <w:r w:rsidRPr="00376716">
        <w:br w:type="page"/>
      </w:r>
      <w:r>
        <w:t>[134]</w:t>
      </w:r>
    </w:p>
    <w:p w14:paraId="16A9B68E" w14:textId="77777777" w:rsidR="00441568" w:rsidRDefault="00441568" w:rsidP="00441568">
      <w:pPr>
        <w:jc w:val="both"/>
      </w:pPr>
    </w:p>
    <w:p w14:paraId="07CD11B9" w14:textId="77777777" w:rsidR="00441568" w:rsidRPr="00E07116" w:rsidRDefault="00441568" w:rsidP="00441568">
      <w:pPr>
        <w:jc w:val="both"/>
      </w:pPr>
    </w:p>
    <w:p w14:paraId="612D9928" w14:textId="77777777" w:rsidR="00441568" w:rsidRPr="00E07116" w:rsidRDefault="00441568" w:rsidP="00441568">
      <w:pPr>
        <w:jc w:val="both"/>
      </w:pPr>
    </w:p>
    <w:p w14:paraId="2D598127" w14:textId="77777777" w:rsidR="00441568" w:rsidRPr="00E907A8" w:rsidRDefault="00441568" w:rsidP="00441568">
      <w:pPr>
        <w:spacing w:after="120"/>
        <w:ind w:firstLine="0"/>
        <w:jc w:val="center"/>
        <w:rPr>
          <w:b/>
        </w:rPr>
      </w:pPr>
      <w:bookmarkStart w:id="38" w:name="Delinquance_filles_pt_2_synthese"/>
      <w:r>
        <w:rPr>
          <w:b/>
        </w:rPr>
        <w:t>La délinquance des filles</w:t>
      </w:r>
    </w:p>
    <w:p w14:paraId="5DBC850A" w14:textId="77777777" w:rsidR="00441568" w:rsidRPr="00384B20" w:rsidRDefault="00441568" w:rsidP="00441568">
      <w:pPr>
        <w:spacing w:after="120"/>
        <w:ind w:firstLine="0"/>
        <w:jc w:val="center"/>
        <w:rPr>
          <w:color w:val="000080"/>
          <w:sz w:val="24"/>
        </w:rPr>
      </w:pPr>
      <w:r>
        <w:rPr>
          <w:b/>
          <w:color w:val="000080"/>
          <w:sz w:val="24"/>
        </w:rPr>
        <w:t>DEUXIÈME</w:t>
      </w:r>
      <w:r w:rsidRPr="000022CF">
        <w:rPr>
          <w:b/>
          <w:color w:val="000080"/>
          <w:sz w:val="24"/>
        </w:rPr>
        <w:t xml:space="preserve"> PARTIE</w:t>
      </w:r>
      <w:r>
        <w:rPr>
          <w:color w:val="000080"/>
          <w:sz w:val="24"/>
        </w:rPr>
        <w:br/>
      </w:r>
      <w:r w:rsidRPr="00FA22FA">
        <w:rPr>
          <w:i/>
          <w:color w:val="000080"/>
          <w:sz w:val="24"/>
        </w:rPr>
        <w:t xml:space="preserve">ANALYSE </w:t>
      </w:r>
      <w:r>
        <w:rPr>
          <w:i/>
          <w:color w:val="000080"/>
          <w:sz w:val="24"/>
        </w:rPr>
        <w:t>STATISTIQUE</w:t>
      </w:r>
    </w:p>
    <w:p w14:paraId="2448C29A" w14:textId="77777777" w:rsidR="00441568" w:rsidRPr="00E07116" w:rsidRDefault="00441568" w:rsidP="00441568">
      <w:pPr>
        <w:jc w:val="both"/>
        <w:rPr>
          <w:szCs w:val="36"/>
        </w:rPr>
      </w:pPr>
    </w:p>
    <w:p w14:paraId="165E4BFD" w14:textId="77777777" w:rsidR="00441568" w:rsidRPr="00E07116" w:rsidRDefault="00441568" w:rsidP="00441568">
      <w:pPr>
        <w:pStyle w:val="Titreniveau2bis"/>
      </w:pPr>
      <w:r>
        <w:t>SYNTHÈSE</w:t>
      </w:r>
    </w:p>
    <w:bookmarkEnd w:id="38"/>
    <w:p w14:paraId="3A95EBAC" w14:textId="77777777" w:rsidR="00441568" w:rsidRPr="00E07116" w:rsidRDefault="00441568" w:rsidP="00441568">
      <w:pPr>
        <w:jc w:val="both"/>
        <w:rPr>
          <w:szCs w:val="36"/>
        </w:rPr>
      </w:pPr>
    </w:p>
    <w:p w14:paraId="247EF942" w14:textId="77777777" w:rsidR="00441568" w:rsidRPr="00E07116" w:rsidRDefault="00441568" w:rsidP="00441568">
      <w:pPr>
        <w:jc w:val="both"/>
      </w:pPr>
    </w:p>
    <w:p w14:paraId="362D0F4D" w14:textId="77777777" w:rsidR="00441568" w:rsidRPr="00E07116" w:rsidRDefault="00441568" w:rsidP="00441568">
      <w:pPr>
        <w:jc w:val="both"/>
      </w:pPr>
    </w:p>
    <w:p w14:paraId="79B0CAE5" w14:textId="77777777" w:rsidR="00441568" w:rsidRDefault="00441568" w:rsidP="00441568">
      <w:pPr>
        <w:jc w:val="both"/>
      </w:pPr>
    </w:p>
    <w:p w14:paraId="0E64AFCD" w14:textId="77777777" w:rsidR="00441568" w:rsidRDefault="00441568" w:rsidP="00441568">
      <w:pPr>
        <w:jc w:val="both"/>
      </w:pPr>
    </w:p>
    <w:p w14:paraId="47B901A5" w14:textId="77777777" w:rsidR="00441568" w:rsidRDefault="00441568" w:rsidP="00441568">
      <w:pPr>
        <w:jc w:val="both"/>
      </w:pPr>
    </w:p>
    <w:p w14:paraId="1F80FD4C" w14:textId="77777777" w:rsidR="00441568" w:rsidRDefault="00441568" w:rsidP="00441568">
      <w:pPr>
        <w:spacing w:before="120" w:after="120"/>
        <w:jc w:val="both"/>
      </w:pPr>
    </w:p>
    <w:p w14:paraId="328204BB"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0FC55A5" w14:textId="77777777" w:rsidR="00441568" w:rsidRDefault="00441568" w:rsidP="00441568">
      <w:pPr>
        <w:spacing w:before="120" w:after="120"/>
        <w:jc w:val="both"/>
      </w:pPr>
    </w:p>
    <w:p w14:paraId="2B6E815F" w14:textId="77777777" w:rsidR="00441568" w:rsidRDefault="00441568" w:rsidP="00441568">
      <w:pPr>
        <w:spacing w:before="120" w:after="120"/>
        <w:jc w:val="both"/>
      </w:pPr>
    </w:p>
    <w:p w14:paraId="4965D89A" w14:textId="77777777" w:rsidR="00441568" w:rsidRDefault="00441568" w:rsidP="00441568">
      <w:pPr>
        <w:spacing w:before="120" w:after="120"/>
        <w:jc w:val="both"/>
      </w:pPr>
    </w:p>
    <w:p w14:paraId="63336389" w14:textId="77777777" w:rsidR="00441568" w:rsidRDefault="00441568" w:rsidP="00441568">
      <w:pPr>
        <w:spacing w:before="120" w:after="120"/>
        <w:jc w:val="both"/>
        <w:rPr>
          <w:rFonts w:eastAsia="Courier New" w:cs="Courier New"/>
          <w:color w:val="000000"/>
          <w:lang w:eastAsia="fr-FR" w:bidi="fr-FR"/>
        </w:rPr>
      </w:pPr>
      <w:r w:rsidRPr="00376716">
        <w:br w:type="page"/>
      </w:r>
      <w:r>
        <w:t>[</w:t>
      </w:r>
      <w:r w:rsidRPr="00376716">
        <w:rPr>
          <w:rFonts w:eastAsia="Courier New" w:cs="Courier New"/>
          <w:color w:val="000000"/>
          <w:lang w:eastAsia="fr-FR" w:bidi="fr-FR"/>
        </w:rPr>
        <w:t>135</w:t>
      </w:r>
      <w:r>
        <w:rPr>
          <w:rFonts w:eastAsia="Courier New" w:cs="Courier New"/>
          <w:color w:val="000000"/>
          <w:lang w:eastAsia="fr-FR" w:bidi="fr-FR"/>
        </w:rPr>
        <w:t>]</w:t>
      </w:r>
    </w:p>
    <w:p w14:paraId="457E6592" w14:textId="77777777" w:rsidR="00441568" w:rsidRDefault="00441568" w:rsidP="00441568">
      <w:pPr>
        <w:spacing w:before="120" w:after="120"/>
        <w:jc w:val="both"/>
        <w:rPr>
          <w:rFonts w:eastAsia="Courier New" w:cs="Courier New"/>
          <w:color w:val="000000"/>
          <w:lang w:eastAsia="fr-FR" w:bidi="fr-FR"/>
        </w:rPr>
      </w:pPr>
    </w:p>
    <w:p w14:paraId="1D0B73F9" w14:textId="77777777" w:rsidR="00441568" w:rsidRDefault="00441568" w:rsidP="00441568">
      <w:pPr>
        <w:spacing w:before="120" w:after="120"/>
        <w:jc w:val="both"/>
        <w:rPr>
          <w:rFonts w:eastAsia="Courier New" w:cs="Courier New"/>
          <w:color w:val="000000"/>
          <w:lang w:eastAsia="fr-FR" w:bidi="fr-FR"/>
        </w:rPr>
      </w:pPr>
    </w:p>
    <w:p w14:paraId="5B6CDA71" w14:textId="77777777" w:rsidR="00441568" w:rsidRPr="00376716" w:rsidRDefault="00441568" w:rsidP="00441568">
      <w:pPr>
        <w:spacing w:before="120" w:after="120"/>
        <w:jc w:val="both"/>
      </w:pPr>
    </w:p>
    <w:p w14:paraId="7A0509B9" w14:textId="77777777" w:rsidR="00441568" w:rsidRPr="00376716" w:rsidRDefault="00441568" w:rsidP="00441568">
      <w:pPr>
        <w:spacing w:before="120" w:after="120"/>
        <w:jc w:val="both"/>
      </w:pPr>
      <w:r w:rsidRPr="00376716">
        <w:rPr>
          <w:rFonts w:eastAsia="Courier New" w:cs="Courier New"/>
          <w:color w:val="000000"/>
          <w:lang w:eastAsia="fr-FR" w:bidi="fr-FR"/>
        </w:rPr>
        <w:t>Au terme de toutes ces compilations statistiques et de toutes ces analyses qui ont eu pour but de décortiquer le phénomène de la déli</w:t>
      </w:r>
      <w:r w:rsidRPr="00376716">
        <w:rPr>
          <w:rFonts w:eastAsia="Courier New" w:cs="Courier New"/>
          <w:color w:val="000000"/>
          <w:lang w:eastAsia="fr-FR" w:bidi="fr-FR"/>
        </w:rPr>
        <w:t>n</w:t>
      </w:r>
      <w:r w:rsidRPr="00376716">
        <w:rPr>
          <w:rFonts w:eastAsia="Courier New" w:cs="Courier New"/>
          <w:color w:val="000000"/>
          <w:lang w:eastAsia="fr-FR" w:bidi="fr-FR"/>
        </w:rPr>
        <w:t>quance juvénile des filles, quels commentaires pouvons-nous formuler sur l’ensemble de la situation ? Reprenons d’abord les résultats qui nous semblent les plus importants et les plus significatifs, après quoi nous tenterons d’intégrer toutes ces données dans un modèle d’analyse qui nous apparaît susceptible d’expliquer l'ensemble du pr</w:t>
      </w:r>
      <w:r w:rsidRPr="00376716">
        <w:rPr>
          <w:rFonts w:eastAsia="Courier New" w:cs="Courier New"/>
          <w:color w:val="000000"/>
          <w:lang w:eastAsia="fr-FR" w:bidi="fr-FR"/>
        </w:rPr>
        <w:t>o</w:t>
      </w:r>
      <w:r w:rsidRPr="00376716">
        <w:rPr>
          <w:rFonts w:eastAsia="Courier New" w:cs="Courier New"/>
          <w:color w:val="000000"/>
          <w:lang w:eastAsia="fr-FR" w:bidi="fr-FR"/>
        </w:rPr>
        <w:t>cessus de délinquance et de définition de la délinquance. Ce modèle place au premier plan le phénomène de la réaction sociale comme agent déterminant de l'image que nous avons de la délinquance des filles. D’abord, une synthèse rapide...</w:t>
      </w:r>
    </w:p>
    <w:p w14:paraId="2E52F4E5" w14:textId="77777777" w:rsidR="00441568" w:rsidRPr="00376716" w:rsidRDefault="00441568" w:rsidP="00441568">
      <w:pPr>
        <w:spacing w:before="120" w:after="120"/>
        <w:jc w:val="both"/>
      </w:pPr>
      <w:r w:rsidRPr="00376716">
        <w:rPr>
          <w:rFonts w:eastAsia="Courier New" w:cs="Courier New"/>
          <w:color w:val="000000"/>
          <w:lang w:eastAsia="fr-FR" w:bidi="fr-FR"/>
        </w:rPr>
        <w:t>Les statistiques policières nous ont appris que, numériquement pa</w:t>
      </w:r>
      <w:r w:rsidRPr="00376716">
        <w:rPr>
          <w:rFonts w:eastAsia="Courier New" w:cs="Courier New"/>
          <w:color w:val="000000"/>
          <w:lang w:eastAsia="fr-FR" w:bidi="fr-FR"/>
        </w:rPr>
        <w:t>r</w:t>
      </w:r>
      <w:r w:rsidRPr="00376716">
        <w:rPr>
          <w:rFonts w:eastAsia="Courier New" w:cs="Courier New"/>
          <w:color w:val="000000"/>
          <w:lang w:eastAsia="fr-FR" w:bidi="fr-FR"/>
        </w:rPr>
        <w:t>lant, les filles sont beaucoup moins souvent inculpées d'une que</w:t>
      </w:r>
      <w:r w:rsidRPr="00376716">
        <w:rPr>
          <w:rFonts w:eastAsia="Courier New" w:cs="Courier New"/>
          <w:color w:val="000000"/>
          <w:lang w:eastAsia="fr-FR" w:bidi="fr-FR"/>
        </w:rPr>
        <w:t>l</w:t>
      </w:r>
      <w:r w:rsidRPr="00376716">
        <w:rPr>
          <w:rFonts w:eastAsia="Courier New" w:cs="Courier New"/>
          <w:color w:val="000000"/>
          <w:lang w:eastAsia="fr-FR" w:bidi="fr-FR"/>
        </w:rPr>
        <w:t>conque infraction que ne le sont les garçons. Pour le Canada, en 1977, on établit que les garçons sont cinq fois plus nombreux que les filles. Mais cette proportion était de 10 garçons contre une fille en 1963, ce qui nous permet de penser que la distance qui séparait jadis garçons et filles au niveau de leur délinquance a tendance à se minimiser pr</w:t>
      </w:r>
      <w:r w:rsidRPr="00376716">
        <w:rPr>
          <w:rFonts w:eastAsia="Courier New" w:cs="Courier New"/>
          <w:color w:val="000000"/>
          <w:lang w:eastAsia="fr-FR" w:bidi="fr-FR"/>
        </w:rPr>
        <w:t>o</w:t>
      </w:r>
      <w:r w:rsidRPr="00376716">
        <w:rPr>
          <w:rFonts w:eastAsia="Courier New" w:cs="Courier New"/>
          <w:color w:val="000000"/>
          <w:lang w:eastAsia="fr-FR" w:bidi="fr-FR"/>
        </w:rPr>
        <w:t>gressivement, bien que les garçons demeurent encore aujourd’hui plus nombreux (le rapport garçons/filles pour la ville de Montréal en 1976 est de 5.7 contre 1). La variation indicielle, calculée de 1963 à 1977 pour tous les types de délits, nous indique que le rythme de progre</w:t>
      </w:r>
      <w:r w:rsidRPr="00376716">
        <w:rPr>
          <w:rFonts w:eastAsia="Courier New" w:cs="Courier New"/>
          <w:color w:val="000000"/>
          <w:lang w:eastAsia="fr-FR" w:bidi="fr-FR"/>
        </w:rPr>
        <w:t>s</w:t>
      </w:r>
      <w:r w:rsidRPr="00376716">
        <w:rPr>
          <w:rFonts w:eastAsia="Courier New" w:cs="Courier New"/>
          <w:color w:val="000000"/>
          <w:lang w:eastAsia="fr-FR" w:bidi="fr-FR"/>
        </w:rPr>
        <w:t>sion de la délinquance des filles est, dans l’ensemble, beaucoup plus rapide que celui des garçons. Une estimation à plus long terme nous amène à penser que dans l’avenir, la part active des filles dans la cr</w:t>
      </w:r>
      <w:r w:rsidRPr="00376716">
        <w:rPr>
          <w:rFonts w:eastAsia="Courier New" w:cs="Courier New"/>
          <w:color w:val="000000"/>
          <w:lang w:eastAsia="fr-FR" w:bidi="fr-FR"/>
        </w:rPr>
        <w:t>i</w:t>
      </w:r>
      <w:r w:rsidRPr="00376716">
        <w:rPr>
          <w:rFonts w:eastAsia="Courier New" w:cs="Courier New"/>
          <w:color w:val="000000"/>
          <w:lang w:eastAsia="fr-FR" w:bidi="fr-FR"/>
        </w:rPr>
        <w:t>minalité sera plus visible et manifeste.</w:t>
      </w:r>
    </w:p>
    <w:p w14:paraId="3F89C43E" w14:textId="77777777" w:rsidR="00441568" w:rsidRPr="00376716" w:rsidRDefault="00441568" w:rsidP="00441568">
      <w:pPr>
        <w:spacing w:before="120" w:after="120"/>
        <w:jc w:val="both"/>
      </w:pPr>
      <w:r w:rsidRPr="00376716">
        <w:rPr>
          <w:rFonts w:eastAsia="Courier New" w:cs="Courier New"/>
          <w:color w:val="000000"/>
          <w:lang w:eastAsia="fr-FR" w:bidi="fr-FR"/>
        </w:rPr>
        <w:t>Les formes de criminalité pour lesquelles garçons et filles sont i</w:t>
      </w:r>
      <w:r w:rsidRPr="00376716">
        <w:rPr>
          <w:rFonts w:eastAsia="Courier New" w:cs="Courier New"/>
          <w:color w:val="000000"/>
          <w:lang w:eastAsia="fr-FR" w:bidi="fr-FR"/>
        </w:rPr>
        <w:t>n</w:t>
      </w:r>
      <w:r w:rsidRPr="00376716">
        <w:rPr>
          <w:rFonts w:eastAsia="Courier New" w:cs="Courier New"/>
          <w:color w:val="000000"/>
          <w:lang w:eastAsia="fr-FR" w:bidi="fr-FR"/>
        </w:rPr>
        <w:t>culpés peuvent être décrites comme comparables entre les sexes. En effet, les données policières nous font voir que la criminalité des filles est à caractère aussi acquisitif que pour les garçons et que les infra</w:t>
      </w:r>
      <w:r w:rsidRPr="00376716">
        <w:rPr>
          <w:rFonts w:eastAsia="Courier New" w:cs="Courier New"/>
          <w:color w:val="000000"/>
          <w:lang w:eastAsia="fr-FR" w:bidi="fr-FR"/>
        </w:rPr>
        <w:t>c</w:t>
      </w:r>
      <w:r w:rsidRPr="00376716">
        <w:rPr>
          <w:rFonts w:eastAsia="Courier New" w:cs="Courier New"/>
          <w:color w:val="000000"/>
          <w:lang w:eastAsia="fr-FR" w:bidi="fr-FR"/>
        </w:rPr>
        <w:t>tions les plus souvent commises sont, à toutes fins pratiques, simila</w:t>
      </w:r>
      <w:r w:rsidRPr="00376716">
        <w:rPr>
          <w:rFonts w:eastAsia="Courier New" w:cs="Courier New"/>
          <w:color w:val="000000"/>
          <w:lang w:eastAsia="fr-FR" w:bidi="fr-FR"/>
        </w:rPr>
        <w:t>i</w:t>
      </w:r>
      <w:r w:rsidRPr="00376716">
        <w:rPr>
          <w:rFonts w:eastAsia="Courier New" w:cs="Courier New"/>
          <w:color w:val="000000"/>
          <w:lang w:eastAsia="fr-FR" w:bidi="fr-FR"/>
        </w:rPr>
        <w:t>res. On observe cependant que proportionnellement plus de filles que de garçons sont inculpées pour des transgressions aux lois provinci</w:t>
      </w:r>
      <w:r w:rsidRPr="00376716">
        <w:rPr>
          <w:rFonts w:eastAsia="Courier New" w:cs="Courier New"/>
          <w:color w:val="000000"/>
          <w:lang w:eastAsia="fr-FR" w:bidi="fr-FR"/>
        </w:rPr>
        <w:t>a</w:t>
      </w:r>
      <w:r w:rsidRPr="00376716">
        <w:rPr>
          <w:rFonts w:eastAsia="Courier New" w:cs="Courier New"/>
          <w:color w:val="000000"/>
          <w:lang w:eastAsia="fr-FR" w:bidi="fr-FR"/>
        </w:rPr>
        <w:t>les, ce qui constitue en soi une distinction.</w:t>
      </w:r>
    </w:p>
    <w:p w14:paraId="233A4A34" w14:textId="77777777" w:rsidR="00441568" w:rsidRPr="00376716" w:rsidRDefault="00441568" w:rsidP="00441568">
      <w:pPr>
        <w:spacing w:before="120" w:after="120"/>
        <w:jc w:val="both"/>
      </w:pPr>
      <w:r>
        <w:t>[</w:t>
      </w:r>
      <w:r w:rsidRPr="00376716">
        <w:t>136</w:t>
      </w:r>
      <w:r>
        <w:t>]</w:t>
      </w:r>
    </w:p>
    <w:p w14:paraId="0E3D71E7" w14:textId="77777777" w:rsidR="00441568" w:rsidRPr="00376716" w:rsidRDefault="00441568" w:rsidP="00441568">
      <w:pPr>
        <w:spacing w:before="120" w:after="120"/>
        <w:jc w:val="both"/>
      </w:pPr>
      <w:r w:rsidRPr="00376716">
        <w:rPr>
          <w:rFonts w:eastAsia="Courier New" w:cs="Courier New"/>
          <w:color w:val="000000"/>
          <w:lang w:eastAsia="fr-FR" w:bidi="fr-FR"/>
        </w:rPr>
        <w:t>En définitive, il est vrai de dire que moins de filles que de garçons sont impliquées dans des comportements délinquants mais il faut ajouter à cette constatation que les indices de progression nous pe</w:t>
      </w:r>
      <w:r w:rsidRPr="00376716">
        <w:rPr>
          <w:rFonts w:eastAsia="Courier New" w:cs="Courier New"/>
          <w:color w:val="000000"/>
          <w:lang w:eastAsia="fr-FR" w:bidi="fr-FR"/>
        </w:rPr>
        <w:t>r</w:t>
      </w:r>
      <w:r w:rsidRPr="00376716">
        <w:rPr>
          <w:rFonts w:eastAsia="Courier New" w:cs="Courier New"/>
          <w:color w:val="000000"/>
          <w:lang w:eastAsia="fr-FR" w:bidi="fr-FR"/>
        </w:rPr>
        <w:t>mettent de croire que cette situation évolue rapidement dans le sens d’une criminalité accrue de la part des filles. Le profil descriptif de la délinquance des filles et des garçons tend à se ressembler et c’est pourquoi, à ce stade-ci, nous ne pouvons affirmer comme d’autres l’ont fait, que la délinquance des filles est significativement différente de celle des garçons.</w:t>
      </w:r>
    </w:p>
    <w:p w14:paraId="6647698E" w14:textId="77777777" w:rsidR="00441568" w:rsidRDefault="00441568" w:rsidP="00441568">
      <w:pPr>
        <w:spacing w:before="120" w:after="120"/>
        <w:jc w:val="both"/>
        <w:rPr>
          <w:rFonts w:eastAsia="Courier New" w:cs="Courier New"/>
          <w:color w:val="000000"/>
          <w:lang w:eastAsia="fr-FR" w:bidi="fr-FR"/>
        </w:rPr>
      </w:pPr>
      <w:r w:rsidRPr="00376716">
        <w:rPr>
          <w:rFonts w:eastAsia="Courier New" w:cs="Courier New"/>
          <w:color w:val="000000"/>
          <w:lang w:eastAsia="fr-FR" w:bidi="fr-FR"/>
        </w:rPr>
        <w:t>Au niveau des statistiques judiciaires, nous constatons qu’un jeune délinquant sur cinq est une fille, laquelle proportion se compare dire</w:t>
      </w:r>
      <w:r w:rsidRPr="00376716">
        <w:rPr>
          <w:rFonts w:eastAsia="Courier New" w:cs="Courier New"/>
          <w:color w:val="000000"/>
          <w:lang w:eastAsia="fr-FR" w:bidi="fr-FR"/>
        </w:rPr>
        <w:t>c</w:t>
      </w:r>
      <w:r w:rsidRPr="00376716">
        <w:rPr>
          <w:rFonts w:eastAsia="Courier New" w:cs="Courier New"/>
          <w:color w:val="000000"/>
          <w:lang w:eastAsia="fr-FR" w:bidi="fr-FR"/>
        </w:rPr>
        <w:t>tement avec celle des jeunes inculpés par la police. Il en va de même pour la comparaison avec l’année I960 où on comptait une délinqua</w:t>
      </w:r>
      <w:r w:rsidRPr="00376716">
        <w:rPr>
          <w:rFonts w:eastAsia="Courier New" w:cs="Courier New"/>
          <w:color w:val="000000"/>
          <w:lang w:eastAsia="fr-FR" w:bidi="fr-FR"/>
        </w:rPr>
        <w:t>n</w:t>
      </w:r>
      <w:r w:rsidRPr="00376716">
        <w:rPr>
          <w:rFonts w:eastAsia="Courier New" w:cs="Courier New"/>
          <w:color w:val="000000"/>
          <w:lang w:eastAsia="fr-FR" w:bidi="fr-FR"/>
        </w:rPr>
        <w:t>te pour dix délinquants. Au fil des années donc, le rapport ga</w:t>
      </w:r>
      <w:r w:rsidRPr="00376716">
        <w:rPr>
          <w:rFonts w:eastAsia="Courier New" w:cs="Courier New"/>
          <w:color w:val="000000"/>
          <w:lang w:eastAsia="fr-FR" w:bidi="fr-FR"/>
        </w:rPr>
        <w:t>r</w:t>
      </w:r>
      <w:r w:rsidRPr="00376716">
        <w:rPr>
          <w:rFonts w:eastAsia="Courier New" w:cs="Courier New"/>
          <w:color w:val="000000"/>
          <w:lang w:eastAsia="fr-FR" w:bidi="fr-FR"/>
        </w:rPr>
        <w:t>çons/filles tend à décroître quant au nombre des jeunes des deux sexes qui sont jugés délinquants. Par ailleurs, on observe que l’indice de progression des jeunes déclarés délinquants par les tribunaux évolue d’une façon nettement plus rapide pour les filles que pour les garçons. En 1973, l’indice d’augmentation est de 291 pour les garçons et de 512 pour les filles avec une base de 100 pour l’année I960. L’augmentation du nombre des filles reconnues délinquantes est à peu près deux fois plus importante que l’augmentation que l’on retrouve chez les garçons. Si nous considérons maintenant les délits pour le</w:t>
      </w:r>
      <w:r w:rsidRPr="00376716">
        <w:rPr>
          <w:rFonts w:eastAsia="Courier New" w:cs="Courier New"/>
          <w:color w:val="000000"/>
          <w:lang w:eastAsia="fr-FR" w:bidi="fr-FR"/>
        </w:rPr>
        <w:t>s</w:t>
      </w:r>
      <w:r w:rsidRPr="00376716">
        <w:rPr>
          <w:rFonts w:eastAsia="Courier New" w:cs="Courier New"/>
          <w:color w:val="000000"/>
          <w:lang w:eastAsia="fr-FR" w:bidi="fr-FR"/>
        </w:rPr>
        <w:t>quels un jeune est jugé délinquant, nous apprenons que les filles se voient attribuer cette épithète pour des motifs différents de ceux des garçons. En effet, on remarque que les jeunes filles "deviennent" d</w:t>
      </w:r>
      <w:r w:rsidRPr="00376716">
        <w:rPr>
          <w:rFonts w:eastAsia="Courier New" w:cs="Courier New"/>
          <w:color w:val="000000"/>
          <w:lang w:eastAsia="fr-FR" w:bidi="fr-FR"/>
        </w:rPr>
        <w:t>é</w:t>
      </w:r>
      <w:r w:rsidRPr="00376716">
        <w:rPr>
          <w:rFonts w:eastAsia="Courier New" w:cs="Courier New"/>
          <w:color w:val="000000"/>
          <w:lang w:eastAsia="fr-FR" w:bidi="fr-FR"/>
        </w:rPr>
        <w:t>linquantes en raison d’infractions statutaires surtout, contrairement aux garçons qui le sont pour des violations au code criminel. Les st</w:t>
      </w:r>
      <w:r w:rsidRPr="00376716">
        <w:rPr>
          <w:rFonts w:eastAsia="Courier New" w:cs="Courier New"/>
          <w:color w:val="000000"/>
          <w:lang w:eastAsia="fr-FR" w:bidi="fr-FR"/>
        </w:rPr>
        <w:t>a</w:t>
      </w:r>
      <w:r w:rsidRPr="00376716">
        <w:rPr>
          <w:rFonts w:eastAsia="Courier New" w:cs="Courier New"/>
          <w:color w:val="000000"/>
          <w:lang w:eastAsia="fr-FR" w:bidi="fr-FR"/>
        </w:rPr>
        <w:t>tistiques judiciaires confirment qu’au niveau de l’ampleur, les garçons sont plus représentés que les filles, que la structure des motifs d’inculpation démontre une concentration de délits acquisitifs chez les garçons et une surreprésentation d’offenses contre les lois provinciales et fédérales chez les filles et enfin que l’évolution des délits est plus marquée chez la fille que chez le garçon, cette augmentation se faisant sentir surtout pour les infractions contre les biens.</w:t>
      </w:r>
    </w:p>
    <w:p w14:paraId="5CA96718" w14:textId="77777777" w:rsidR="00441568" w:rsidRPr="00376716" w:rsidRDefault="00441568" w:rsidP="00441568">
      <w:pPr>
        <w:spacing w:before="120" w:after="120"/>
        <w:jc w:val="both"/>
      </w:pPr>
      <w:r>
        <w:t>[</w:t>
      </w:r>
      <w:r w:rsidRPr="00376716">
        <w:rPr>
          <w:rFonts w:eastAsia="Courier New" w:cs="Courier New"/>
          <w:color w:val="000000"/>
          <w:lang w:eastAsia="fr-FR" w:bidi="fr-FR"/>
        </w:rPr>
        <w:t>137</w:t>
      </w:r>
      <w:r>
        <w:rPr>
          <w:rFonts w:eastAsia="Courier New" w:cs="Courier New"/>
          <w:color w:val="000000"/>
          <w:lang w:eastAsia="fr-FR" w:bidi="fr-FR"/>
        </w:rPr>
        <w:t>]</w:t>
      </w:r>
    </w:p>
    <w:p w14:paraId="69E4DCE2" w14:textId="77777777" w:rsidR="00441568" w:rsidRPr="00376716" w:rsidRDefault="00441568" w:rsidP="00441568">
      <w:pPr>
        <w:spacing w:before="120" w:after="120"/>
        <w:jc w:val="both"/>
      </w:pPr>
      <w:r w:rsidRPr="00376716">
        <w:rPr>
          <w:rFonts w:eastAsia="Courier New" w:cs="Courier New"/>
          <w:color w:val="000000"/>
          <w:lang w:eastAsia="fr-FR" w:bidi="fr-FR"/>
        </w:rPr>
        <w:t>Quant à la mesure prise à l’égard des jeunes, on observe que d</w:t>
      </w:r>
      <w:r w:rsidRPr="00376716">
        <w:rPr>
          <w:rFonts w:eastAsia="Courier New" w:cs="Courier New"/>
          <w:color w:val="000000"/>
          <w:lang w:eastAsia="fr-FR" w:bidi="fr-FR"/>
        </w:rPr>
        <w:t>e</w:t>
      </w:r>
      <w:r w:rsidRPr="00376716">
        <w:rPr>
          <w:rFonts w:eastAsia="Courier New" w:cs="Courier New"/>
          <w:color w:val="000000"/>
          <w:lang w:eastAsia="fr-FR" w:bidi="fr-FR"/>
        </w:rPr>
        <w:t>puis quelques années déjà prévaut une politique suivant laquelle on cherche à réduire au minimum le placement institutionnel des déli</w:t>
      </w:r>
      <w:r w:rsidRPr="00376716">
        <w:rPr>
          <w:rFonts w:eastAsia="Courier New" w:cs="Courier New"/>
          <w:color w:val="000000"/>
          <w:lang w:eastAsia="fr-FR" w:bidi="fr-FR"/>
        </w:rPr>
        <w:t>n</w:t>
      </w:r>
      <w:r w:rsidRPr="00376716">
        <w:rPr>
          <w:rFonts w:eastAsia="Courier New" w:cs="Courier New"/>
          <w:color w:val="000000"/>
          <w:lang w:eastAsia="fr-FR" w:bidi="fr-FR"/>
        </w:rPr>
        <w:t>quants. Notons que jusqu'en 1973, plus de filles que de garçons étaient envoyées en institution. Depuis cette date, les proportions se resse</w:t>
      </w:r>
      <w:r w:rsidRPr="00376716">
        <w:rPr>
          <w:rFonts w:eastAsia="Courier New" w:cs="Courier New"/>
          <w:color w:val="000000"/>
          <w:lang w:eastAsia="fr-FR" w:bidi="fr-FR"/>
        </w:rPr>
        <w:t>m</w:t>
      </w:r>
      <w:r w:rsidRPr="00376716">
        <w:rPr>
          <w:rFonts w:eastAsia="Courier New" w:cs="Courier New"/>
          <w:color w:val="000000"/>
          <w:lang w:eastAsia="fr-FR" w:bidi="fr-FR"/>
        </w:rPr>
        <w:t xml:space="preserve">blent davantage mais on observe que sur le total des jeunes "traduits" pour un type particulier de délinquance, les filles se retrouvent plus souvent en institution. Ainsi par exemple, </w:t>
      </w:r>
      <w:r w:rsidRPr="00376716">
        <w:rPr>
          <w:rStyle w:val="Corpsdutexte211ptItaliqueEspacement0pt"/>
        </w:rPr>
        <w:t>9%</w:t>
      </w:r>
      <w:r w:rsidRPr="00376716">
        <w:rPr>
          <w:rFonts w:eastAsia="Courier New" w:cs="Courier New"/>
          <w:color w:val="000000"/>
          <w:lang w:eastAsia="fr-FR" w:bidi="fr-FR"/>
        </w:rPr>
        <w:t xml:space="preserve"> des filles amenées au tribunal pour des violations provinciales en 1969 font un séjour dans un établissement de protection contre 4.</w:t>
      </w:r>
      <w:r w:rsidRPr="000A3B48">
        <w:rPr>
          <w:rStyle w:val="Corpsdutexte211ptItaliqueEspacement0pt"/>
          <w:i w:val="0"/>
        </w:rPr>
        <w:t>3%</w:t>
      </w:r>
      <w:r w:rsidRPr="00376716">
        <w:rPr>
          <w:rFonts w:eastAsia="Courier New" w:cs="Courier New"/>
          <w:color w:val="000000"/>
          <w:lang w:eastAsia="fr-FR" w:bidi="fr-FR"/>
        </w:rPr>
        <w:t xml:space="preserve"> des garçons. Il en va ainsi pour tous les types d’infractio</w:t>
      </w:r>
      <w:r>
        <w:rPr>
          <w:rFonts w:eastAsia="Courier New" w:cs="Courier New"/>
          <w:color w:val="000000"/>
          <w:lang w:eastAsia="fr-FR" w:bidi="fr-FR"/>
        </w:rPr>
        <w:t>n</w:t>
      </w:r>
      <w:r w:rsidRPr="00376716">
        <w:rPr>
          <w:rFonts w:eastAsia="Courier New" w:cs="Courier New"/>
          <w:color w:val="000000"/>
          <w:lang w:eastAsia="fr-FR" w:bidi="fr-FR"/>
        </w:rPr>
        <w:t>s (tableau</w:t>
      </w:r>
      <w:r>
        <w:rPr>
          <w:rFonts w:eastAsia="Courier New" w:cs="Courier New"/>
          <w:color w:val="000000"/>
          <w:lang w:eastAsia="fr-FR" w:bidi="fr-FR"/>
        </w:rPr>
        <w:t> </w:t>
      </w:r>
      <w:r w:rsidRPr="00376716">
        <w:rPr>
          <w:rFonts w:eastAsia="Courier New" w:cs="Courier New"/>
          <w:color w:val="000000"/>
          <w:lang w:eastAsia="fr-FR" w:bidi="fr-FR"/>
        </w:rPr>
        <w:t>13). En d'autres termes, pour des comportements similaires, la probabilité qu'a une fille d'être pl</w:t>
      </w:r>
      <w:r w:rsidRPr="00376716">
        <w:rPr>
          <w:rFonts w:eastAsia="Courier New" w:cs="Courier New"/>
          <w:color w:val="000000"/>
          <w:lang w:eastAsia="fr-FR" w:bidi="fr-FR"/>
        </w:rPr>
        <w:t>a</w:t>
      </w:r>
      <w:r w:rsidRPr="00376716">
        <w:rPr>
          <w:rFonts w:eastAsia="Courier New" w:cs="Courier New"/>
          <w:color w:val="000000"/>
          <w:lang w:eastAsia="fr-FR" w:bidi="fr-FR"/>
        </w:rPr>
        <w:t>cée en institution est plus grande que celle des garçons</w:t>
      </w:r>
      <w:r>
        <w:rPr>
          <w:rFonts w:eastAsia="Courier New" w:cs="Courier New"/>
          <w:color w:val="000000"/>
          <w:lang w:eastAsia="fr-FR" w:bidi="fr-FR"/>
        </w:rPr>
        <w:t> </w:t>
      </w:r>
      <w:r>
        <w:rPr>
          <w:rStyle w:val="Appelnotedebasdep"/>
          <w:rFonts w:eastAsia="Courier New" w:cs="Courier New"/>
        </w:rPr>
        <w:footnoteReference w:id="57"/>
      </w:r>
      <w:r w:rsidRPr="00376716">
        <w:rPr>
          <w:rFonts w:eastAsia="Courier New" w:cs="Courier New"/>
          <w:color w:val="000000"/>
          <w:lang w:eastAsia="fr-FR" w:bidi="fr-FR"/>
        </w:rPr>
        <w:t>.</w:t>
      </w:r>
    </w:p>
    <w:p w14:paraId="0BFAA9CA" w14:textId="77777777" w:rsidR="00441568" w:rsidRPr="00376716" w:rsidRDefault="00441568" w:rsidP="00441568">
      <w:pPr>
        <w:spacing w:before="120" w:after="120"/>
        <w:jc w:val="both"/>
      </w:pPr>
      <w:r w:rsidRPr="00376716">
        <w:rPr>
          <w:rFonts w:eastAsia="Courier New" w:cs="Courier New"/>
          <w:color w:val="000000"/>
          <w:lang w:eastAsia="fr-FR" w:bidi="fr-FR"/>
        </w:rPr>
        <w:t>Au niveau des statistiques des jeunes placés dans des établiss</w:t>
      </w:r>
      <w:r w:rsidRPr="00376716">
        <w:rPr>
          <w:rFonts w:eastAsia="Courier New" w:cs="Courier New"/>
          <w:color w:val="000000"/>
          <w:lang w:eastAsia="fr-FR" w:bidi="fr-FR"/>
        </w:rPr>
        <w:t>e</w:t>
      </w:r>
      <w:r w:rsidRPr="00376716">
        <w:rPr>
          <w:rFonts w:eastAsia="Courier New" w:cs="Courier New"/>
          <w:color w:val="000000"/>
          <w:lang w:eastAsia="fr-FR" w:bidi="fr-FR"/>
        </w:rPr>
        <w:t>ments de protection, nous observons d'abord que depuis 1964, le nombre de placements décroît pour les garçons alors qu'il croît pour les jeunes filles. Que ce nombre s'abaisse nous apparaît tout à fait compréhensible puisque, bien que la criminalité augmente au niveau des statistiques policières, les juges adoptent beaucoup moins souvent que par le passé une mesure de placement. Qu'en est-il donc de cette augmentation pour les filles ? Puisque les placements pour cause de délinquance tendent à diminuer de façon générale d'une part et que le nombre des filles en institution augmentent de 1964 à 1973 d'autre part, il faut conclure que les filles ne sont pas envoyées en institution principalement pour des raisons reliées à la criminalité. En effet, les statistiques pour la province de Québec nous montrent qu'en 1973, 85</w:t>
      </w:r>
      <w:r>
        <w:rPr>
          <w:rFonts w:eastAsia="Courier New" w:cs="Courier New"/>
          <w:color w:val="000000"/>
          <w:lang w:eastAsia="fr-FR" w:bidi="fr-FR"/>
        </w:rPr>
        <w:t>%</w:t>
      </w:r>
      <w:r w:rsidRPr="00376716">
        <w:rPr>
          <w:rFonts w:eastAsia="Courier New" w:cs="Courier New"/>
          <w:color w:val="000000"/>
          <w:lang w:eastAsia="fr-FR" w:bidi="fr-FR"/>
        </w:rPr>
        <w:t xml:space="preserve"> des filles qui sont en institution le sont pour un motif de prote</w:t>
      </w:r>
      <w:r w:rsidRPr="00376716">
        <w:rPr>
          <w:rFonts w:eastAsia="Courier New" w:cs="Courier New"/>
          <w:color w:val="000000"/>
          <w:lang w:eastAsia="fr-FR" w:bidi="fr-FR"/>
        </w:rPr>
        <w:t>c</w:t>
      </w:r>
      <w:r w:rsidRPr="00376716">
        <w:rPr>
          <w:rFonts w:eastAsia="Courier New" w:cs="Courier New"/>
          <w:color w:val="000000"/>
          <w:lang w:eastAsia="fr-FR" w:bidi="fr-FR"/>
        </w:rPr>
        <w:t xml:space="preserve">tion (article 15) contre </w:t>
      </w:r>
      <w:r w:rsidRPr="00304273">
        <w:rPr>
          <w:rFonts w:eastAsia="Courier New"/>
          <w:iCs/>
        </w:rPr>
        <w:t>39%</w:t>
      </w:r>
      <w:r w:rsidRPr="00376716">
        <w:rPr>
          <w:rFonts w:eastAsia="Courier New" w:cs="Courier New"/>
          <w:color w:val="000000"/>
          <w:lang w:eastAsia="fr-FR" w:bidi="fr-FR"/>
        </w:rPr>
        <w:t xml:space="preserve"> des garçons. Seulement 14</w:t>
      </w:r>
      <w:r>
        <w:rPr>
          <w:rFonts w:eastAsia="Courier New" w:cs="Courier New"/>
          <w:color w:val="000000"/>
          <w:lang w:eastAsia="fr-FR" w:bidi="fr-FR"/>
        </w:rPr>
        <w:t>%</w:t>
      </w:r>
      <w:r w:rsidRPr="00376716">
        <w:rPr>
          <w:rFonts w:eastAsia="Courier New" w:cs="Courier New"/>
          <w:color w:val="000000"/>
          <w:lang w:eastAsia="fr-FR" w:bidi="fr-FR"/>
        </w:rPr>
        <w:t xml:space="preserve"> des filles étaient placées pour cause de délinquance alors que c'était le cas pour 64^ des garçons. Cette observation n'est pas</w:t>
      </w:r>
      <w:r>
        <w:rPr>
          <w:rFonts w:eastAsia="Courier New" w:cs="Courier New"/>
          <w:color w:val="000000"/>
          <w:lang w:eastAsia="fr-FR" w:bidi="fr-FR"/>
        </w:rPr>
        <w:t xml:space="preserve"> </w:t>
      </w:r>
      <w:r>
        <w:t>[</w:t>
      </w:r>
      <w:r w:rsidRPr="00376716">
        <w:rPr>
          <w:color w:val="000000"/>
          <w:lang w:eastAsia="fr-FR" w:bidi="fr-FR"/>
        </w:rPr>
        <w:t>138</w:t>
      </w:r>
      <w:r>
        <w:rPr>
          <w:color w:val="000000"/>
          <w:lang w:eastAsia="fr-FR" w:bidi="fr-FR"/>
        </w:rPr>
        <w:t xml:space="preserve">] </w:t>
      </w:r>
      <w:r w:rsidRPr="00376716">
        <w:rPr>
          <w:rFonts w:eastAsia="Courier New" w:cs="Courier New"/>
          <w:color w:val="000000"/>
          <w:lang w:eastAsia="fr-FR" w:bidi="fr-FR"/>
        </w:rPr>
        <w:t>sans intérêt pui</w:t>
      </w:r>
      <w:r w:rsidRPr="00376716">
        <w:rPr>
          <w:rFonts w:eastAsia="Courier New" w:cs="Courier New"/>
          <w:color w:val="000000"/>
          <w:lang w:eastAsia="fr-FR" w:bidi="fr-FR"/>
        </w:rPr>
        <w:t>s</w:t>
      </w:r>
      <w:r w:rsidRPr="00376716">
        <w:rPr>
          <w:rFonts w:eastAsia="Courier New" w:cs="Courier New"/>
          <w:color w:val="000000"/>
          <w:lang w:eastAsia="fr-FR" w:bidi="fr-FR"/>
        </w:rPr>
        <w:t>qu’elle met directement en cause la philosophie du milieu fermé pour la protection des filles. Supposons que les filles n</w:t>
      </w:r>
      <w:r w:rsidRPr="00376716">
        <w:rPr>
          <w:rFonts w:eastAsia="Courier New" w:cs="Courier New"/>
          <w:color w:val="000000"/>
          <w:lang w:eastAsia="fr-FR" w:bidi="fr-FR"/>
        </w:rPr>
        <w:t>é</w:t>
      </w:r>
      <w:r w:rsidRPr="00376716">
        <w:rPr>
          <w:rFonts w:eastAsia="Courier New" w:cs="Courier New"/>
          <w:color w:val="000000"/>
          <w:lang w:eastAsia="fr-FR" w:bidi="fr-FR"/>
        </w:rPr>
        <w:t>cessitent de fait une protection aussi grande que nous le font croire les chiffres, devons-nous penser que cette protection ne peut être réelle et efficace que par le biais du retrait institutionnel </w:t>
      </w:r>
      <w:r>
        <w:rPr>
          <w:rFonts w:eastAsia="Courier New" w:cs="Courier New"/>
          <w:color w:val="000000"/>
          <w:lang w:eastAsia="fr-FR" w:bidi="fr-FR"/>
        </w:rPr>
        <w:t>? Pourquoi les garçons ne sont-</w:t>
      </w:r>
      <w:r w:rsidRPr="00376716">
        <w:rPr>
          <w:rFonts w:eastAsia="Courier New" w:cs="Courier New"/>
          <w:color w:val="000000"/>
          <w:lang w:eastAsia="fr-FR" w:bidi="fr-FR"/>
        </w:rPr>
        <w:t>ils pas placés en institution pour leur protection aussi fr</w:t>
      </w:r>
      <w:r w:rsidRPr="00376716">
        <w:rPr>
          <w:rFonts w:eastAsia="Courier New" w:cs="Courier New"/>
          <w:color w:val="000000"/>
          <w:lang w:eastAsia="fr-FR" w:bidi="fr-FR"/>
        </w:rPr>
        <w:t>é</w:t>
      </w:r>
      <w:r w:rsidRPr="00376716">
        <w:rPr>
          <w:rFonts w:eastAsia="Courier New" w:cs="Courier New"/>
          <w:color w:val="000000"/>
          <w:lang w:eastAsia="fr-FR" w:bidi="fr-FR"/>
        </w:rPr>
        <w:t>quemment que ne le sont les filles ? Ne viennent-ils pas des mêmes familles ? En cons</w:t>
      </w:r>
      <w:r w:rsidRPr="00376716">
        <w:rPr>
          <w:rFonts w:eastAsia="Courier New" w:cs="Courier New"/>
          <w:color w:val="000000"/>
          <w:lang w:eastAsia="fr-FR" w:bidi="fr-FR"/>
        </w:rPr>
        <w:t>é</w:t>
      </w:r>
      <w:r w:rsidRPr="00376716">
        <w:rPr>
          <w:rFonts w:eastAsia="Courier New" w:cs="Courier New"/>
          <w:color w:val="000000"/>
          <w:lang w:eastAsia="fr-FR" w:bidi="fr-FR"/>
        </w:rPr>
        <w:t>quence, nous devons croire à l’existence de ratio</w:t>
      </w:r>
      <w:r w:rsidRPr="00376716">
        <w:rPr>
          <w:rFonts w:eastAsia="Courier New" w:cs="Courier New"/>
          <w:color w:val="000000"/>
          <w:lang w:eastAsia="fr-FR" w:bidi="fr-FR"/>
        </w:rPr>
        <w:t>n</w:t>
      </w:r>
      <w:r w:rsidRPr="00376716">
        <w:rPr>
          <w:rFonts w:eastAsia="Courier New" w:cs="Courier New"/>
          <w:color w:val="000000"/>
          <w:lang w:eastAsia="fr-FR" w:bidi="fr-FR"/>
        </w:rPr>
        <w:t>nels différents de la part des juges dans l’explication des problèmes des garçons et des fi</w:t>
      </w:r>
      <w:r w:rsidRPr="00376716">
        <w:rPr>
          <w:rFonts w:eastAsia="Courier New" w:cs="Courier New"/>
          <w:color w:val="000000"/>
          <w:lang w:eastAsia="fr-FR" w:bidi="fr-FR"/>
        </w:rPr>
        <w:t>l</w:t>
      </w:r>
      <w:r w:rsidRPr="00376716">
        <w:rPr>
          <w:rFonts w:eastAsia="Courier New" w:cs="Courier New"/>
          <w:color w:val="000000"/>
          <w:lang w:eastAsia="fr-FR" w:bidi="fr-FR"/>
        </w:rPr>
        <w:t>les. La réaction du tribunal semble très fortement déterminée par le sexe du jeune qui y est amené. Ces données confirment-elles les e</w:t>
      </w:r>
      <w:r w:rsidRPr="00376716">
        <w:rPr>
          <w:rFonts w:eastAsia="Courier New" w:cs="Courier New"/>
          <w:color w:val="000000"/>
          <w:lang w:eastAsia="fr-FR" w:bidi="fr-FR"/>
        </w:rPr>
        <w:t>x</w:t>
      </w:r>
      <w:r w:rsidRPr="00376716">
        <w:rPr>
          <w:rFonts w:eastAsia="Courier New" w:cs="Courier New"/>
          <w:color w:val="000000"/>
          <w:lang w:eastAsia="fr-FR" w:bidi="fr-FR"/>
        </w:rPr>
        <w:t>plications apportées par certains auteurs tels Klein et Kress (1976) et Chesney-Lind</w:t>
      </w:r>
      <w:r>
        <w:rPr>
          <w:rFonts w:eastAsia="Courier New" w:cs="Courier New"/>
          <w:color w:val="000000"/>
          <w:lang w:eastAsia="fr-FR" w:bidi="fr-FR"/>
        </w:rPr>
        <w:t xml:space="preserve"> (</w:t>
      </w:r>
      <w:r w:rsidRPr="00376716">
        <w:rPr>
          <w:rFonts w:eastAsia="Courier New" w:cs="Courier New"/>
          <w:color w:val="000000"/>
          <w:lang w:eastAsia="fr-FR" w:bidi="fr-FR"/>
        </w:rPr>
        <w:t>1977) à l’effet qu’il prévaut une attit</w:t>
      </w:r>
      <w:r w:rsidRPr="00376716">
        <w:rPr>
          <w:rFonts w:eastAsia="Courier New" w:cs="Courier New"/>
          <w:color w:val="000000"/>
          <w:lang w:eastAsia="fr-FR" w:bidi="fr-FR"/>
        </w:rPr>
        <w:t>u</w:t>
      </w:r>
      <w:r w:rsidRPr="00376716">
        <w:rPr>
          <w:rFonts w:eastAsia="Courier New" w:cs="Courier New"/>
          <w:color w:val="000000"/>
          <w:lang w:eastAsia="fr-FR" w:bidi="fr-FR"/>
        </w:rPr>
        <w:t>de paternaliste à ce niveau ? Il</w:t>
      </w:r>
      <w:r>
        <w:t xml:space="preserve"> </w:t>
      </w:r>
      <w:r w:rsidRPr="00376716">
        <w:rPr>
          <w:rFonts w:eastAsia="Courier New" w:cs="Courier New"/>
          <w:color w:val="000000"/>
          <w:lang w:eastAsia="fr-FR" w:bidi="fr-FR"/>
        </w:rPr>
        <w:t>est assurément difficile d'établir quels sont les rationnels qui sous-tendent les actions. Bien que l’analyse de Empey (1978) po</w:t>
      </w:r>
      <w:r w:rsidRPr="00376716">
        <w:rPr>
          <w:rFonts w:eastAsia="Courier New" w:cs="Courier New"/>
          <w:color w:val="000000"/>
          <w:lang w:eastAsia="fr-FR" w:bidi="fr-FR"/>
        </w:rPr>
        <w:t>r</w:t>
      </w:r>
      <w:r w:rsidRPr="00376716">
        <w:rPr>
          <w:rFonts w:eastAsia="Courier New" w:cs="Courier New"/>
          <w:color w:val="000000"/>
          <w:lang w:eastAsia="fr-FR" w:bidi="fr-FR"/>
        </w:rPr>
        <w:t>te surtout sur le système américain, les ressembla</w:t>
      </w:r>
      <w:r w:rsidRPr="00376716">
        <w:rPr>
          <w:rFonts w:eastAsia="Courier New" w:cs="Courier New"/>
          <w:color w:val="000000"/>
          <w:lang w:eastAsia="fr-FR" w:bidi="fr-FR"/>
        </w:rPr>
        <w:t>n</w:t>
      </w:r>
      <w:r w:rsidRPr="00376716">
        <w:rPr>
          <w:rFonts w:eastAsia="Courier New" w:cs="Courier New"/>
          <w:color w:val="000000"/>
          <w:lang w:eastAsia="fr-FR" w:bidi="fr-FR"/>
        </w:rPr>
        <w:t>ces entre deux pays nord-américains sont suffisamment nombreuses pour que nous rappo</w:t>
      </w:r>
      <w:r w:rsidRPr="00376716">
        <w:rPr>
          <w:rFonts w:eastAsia="Courier New" w:cs="Courier New"/>
          <w:color w:val="000000"/>
          <w:lang w:eastAsia="fr-FR" w:bidi="fr-FR"/>
        </w:rPr>
        <w:t>r</w:t>
      </w:r>
      <w:r w:rsidRPr="00376716">
        <w:rPr>
          <w:rFonts w:eastAsia="Courier New" w:cs="Courier New"/>
          <w:color w:val="000000"/>
          <w:lang w:eastAsia="fr-FR" w:bidi="fr-FR"/>
        </w:rPr>
        <w:t>tions ces commentaires. Ainsi l'auteur affirme qu’en Californie même si la détention pour des jeunes accusés de d</w:t>
      </w:r>
      <w:r w:rsidRPr="00376716">
        <w:rPr>
          <w:rFonts w:eastAsia="Courier New" w:cs="Courier New"/>
          <w:color w:val="000000"/>
          <w:lang w:eastAsia="fr-FR" w:bidi="fr-FR"/>
        </w:rPr>
        <w:t>é</w:t>
      </w:r>
      <w:r w:rsidRPr="00376716">
        <w:rPr>
          <w:rFonts w:eastAsia="Courier New" w:cs="Courier New"/>
          <w:color w:val="000000"/>
          <w:lang w:eastAsia="fr-FR" w:bidi="fr-FR"/>
        </w:rPr>
        <w:t>lits spécifiques est allée de 49</w:t>
      </w:r>
      <w:r w:rsidRPr="00376716">
        <w:rPr>
          <w:rStyle w:val="Corpsdutexte211ptItaliqueEspacement0pt"/>
        </w:rPr>
        <w:t>%</w:t>
      </w:r>
      <w:r>
        <w:rPr>
          <w:rFonts w:eastAsia="Courier New" w:cs="Courier New"/>
          <w:color w:val="000000"/>
          <w:lang w:eastAsia="fr-FR" w:bidi="fr-FR"/>
        </w:rPr>
        <w:t xml:space="preserve"> en 1</w:t>
      </w:r>
      <w:r w:rsidRPr="00376716">
        <w:rPr>
          <w:rFonts w:eastAsia="Courier New" w:cs="Courier New"/>
          <w:color w:val="000000"/>
          <w:lang w:eastAsia="fr-FR" w:bidi="fr-FR"/>
        </w:rPr>
        <w:t>960 à 35% en 1970, la détention pour des offenses statuta</w:t>
      </w:r>
      <w:r w:rsidRPr="00376716">
        <w:rPr>
          <w:rFonts w:eastAsia="Courier New" w:cs="Courier New"/>
          <w:color w:val="000000"/>
          <w:lang w:eastAsia="fr-FR" w:bidi="fr-FR"/>
        </w:rPr>
        <w:t>i</w:t>
      </w:r>
      <w:r w:rsidRPr="00376716">
        <w:rPr>
          <w:rFonts w:eastAsia="Courier New" w:cs="Courier New"/>
          <w:color w:val="000000"/>
          <w:lang w:eastAsia="fr-FR" w:bidi="fr-FR"/>
        </w:rPr>
        <w:t>res (incorrigibilité, alcool, sexe, ...) est d</w:t>
      </w:r>
      <w:r w:rsidRPr="00376716">
        <w:rPr>
          <w:rFonts w:eastAsia="Courier New" w:cs="Courier New"/>
          <w:color w:val="000000"/>
          <w:lang w:eastAsia="fr-FR" w:bidi="fr-FR"/>
        </w:rPr>
        <w:t>e</w:t>
      </w:r>
      <w:r w:rsidRPr="00376716">
        <w:rPr>
          <w:rFonts w:eastAsia="Courier New" w:cs="Courier New"/>
          <w:color w:val="000000"/>
          <w:lang w:eastAsia="fr-FR" w:bidi="fr-FR"/>
        </w:rPr>
        <w:t>meurée constante à 50%. Parce que les cas de délinquance statutaire sont souvent amenés au tribunal par les parents, les professeurs ou les travailleurs sociaux et que ces personnes ont une certaine influence, une explication veut que le tribunal soit plus sensible à leurs dema</w:t>
      </w:r>
      <w:r w:rsidRPr="00376716">
        <w:rPr>
          <w:rFonts w:eastAsia="Courier New" w:cs="Courier New"/>
          <w:color w:val="000000"/>
          <w:lang w:eastAsia="fr-FR" w:bidi="fr-FR"/>
        </w:rPr>
        <w:t>n</w:t>
      </w:r>
      <w:r w:rsidRPr="00376716">
        <w:rPr>
          <w:rFonts w:eastAsia="Courier New" w:cs="Courier New"/>
          <w:color w:val="000000"/>
          <w:lang w:eastAsia="fr-FR" w:bidi="fr-FR"/>
        </w:rPr>
        <w:t>des. Ceci s’appliquerait tout particulièrement aux filles.</w:t>
      </w:r>
    </w:p>
    <w:p w14:paraId="2A505C23" w14:textId="77777777" w:rsidR="00441568" w:rsidRPr="00376716" w:rsidRDefault="00441568" w:rsidP="00441568">
      <w:pPr>
        <w:spacing w:before="120" w:after="120"/>
        <w:jc w:val="both"/>
      </w:pPr>
      <w:r>
        <w:rPr>
          <w:rFonts w:eastAsia="Courier New" w:cs="Courier New"/>
          <w:color w:val="000000"/>
          <w:lang w:eastAsia="fr-FR" w:bidi="fr-FR"/>
        </w:rPr>
        <w:t>À</w:t>
      </w:r>
      <w:r w:rsidRPr="00376716">
        <w:rPr>
          <w:rFonts w:eastAsia="Courier New" w:cs="Courier New"/>
          <w:color w:val="000000"/>
          <w:lang w:eastAsia="fr-FR" w:bidi="fr-FR"/>
        </w:rPr>
        <w:t xml:space="preserve"> plusieurs reprises dans ce travail, nous avons souligné que ce</w:t>
      </w:r>
      <w:r w:rsidRPr="00376716">
        <w:rPr>
          <w:rFonts w:eastAsia="Courier New" w:cs="Courier New"/>
          <w:color w:val="000000"/>
          <w:lang w:eastAsia="fr-FR" w:bidi="fr-FR"/>
        </w:rPr>
        <w:t>r</w:t>
      </w:r>
      <w:r w:rsidRPr="00376716">
        <w:rPr>
          <w:rFonts w:eastAsia="Courier New" w:cs="Courier New"/>
          <w:color w:val="000000"/>
          <w:lang w:eastAsia="fr-FR" w:bidi="fr-FR"/>
        </w:rPr>
        <w:t>taines informations statistiques nous manquaient et que cela rendait extrêmement difficile toute interprétation. Le modèle idéal suivant lequel il nous aurait été possible de considérer la totalité des cas sign</w:t>
      </w:r>
      <w:r w:rsidRPr="00376716">
        <w:rPr>
          <w:rFonts w:eastAsia="Courier New" w:cs="Courier New"/>
          <w:color w:val="000000"/>
          <w:lang w:eastAsia="fr-FR" w:bidi="fr-FR"/>
        </w:rPr>
        <w:t>a</w:t>
      </w:r>
      <w:r w:rsidRPr="00376716">
        <w:rPr>
          <w:rFonts w:eastAsia="Courier New" w:cs="Courier New"/>
          <w:color w:val="000000"/>
          <w:lang w:eastAsia="fr-FR" w:bidi="fr-FR"/>
        </w:rPr>
        <w:t>lés à la police et d’étudier leur cheminement à travers le système jud</w:t>
      </w:r>
      <w:r w:rsidRPr="00376716">
        <w:rPr>
          <w:rFonts w:eastAsia="Courier New" w:cs="Courier New"/>
          <w:color w:val="000000"/>
          <w:lang w:eastAsia="fr-FR" w:bidi="fr-FR"/>
        </w:rPr>
        <w:t>i</w:t>
      </w:r>
      <w:r w:rsidRPr="00376716">
        <w:rPr>
          <w:rFonts w:eastAsia="Courier New" w:cs="Courier New"/>
          <w:color w:val="000000"/>
          <w:lang w:eastAsia="fr-FR" w:bidi="fr-FR"/>
        </w:rPr>
        <w:t>ciaire dans toutes ses étapes, nous est apparu non réalisable. Nous avons toutefois conçu un schéma (figure</w:t>
      </w:r>
      <w:r>
        <w:rPr>
          <w:rFonts w:eastAsia="Courier New" w:cs="Courier New"/>
          <w:color w:val="000000"/>
          <w:lang w:eastAsia="fr-FR" w:bidi="fr-FR"/>
        </w:rPr>
        <w:t> </w:t>
      </w:r>
      <w:r w:rsidRPr="00376716">
        <w:rPr>
          <w:rFonts w:eastAsia="Courier New" w:cs="Courier New"/>
          <w:color w:val="000000"/>
          <w:lang w:eastAsia="fr-FR" w:bidi="fr-FR"/>
        </w:rPr>
        <w:t>5) qui rend compte des d</w:t>
      </w:r>
      <w:r w:rsidRPr="00376716">
        <w:rPr>
          <w:rFonts w:eastAsia="Courier New" w:cs="Courier New"/>
          <w:color w:val="000000"/>
          <w:lang w:eastAsia="fr-FR" w:bidi="fr-FR"/>
        </w:rPr>
        <w:t>i</w:t>
      </w:r>
      <w:r w:rsidRPr="00376716">
        <w:rPr>
          <w:rFonts w:eastAsia="Courier New" w:cs="Courier New"/>
          <w:color w:val="000000"/>
          <w:lang w:eastAsia="fr-FR" w:bidi="fr-FR"/>
        </w:rPr>
        <w:t>vers paliers impliqués lor</w:t>
      </w:r>
      <w:r>
        <w:rPr>
          <w:rFonts w:eastAsia="Courier New" w:cs="Courier New"/>
          <w:color w:val="000000"/>
          <w:lang w:eastAsia="fr-FR" w:bidi="fr-FR"/>
        </w:rPr>
        <w:t xml:space="preserve">s d'une inculpation, à savoir : </w:t>
      </w:r>
      <w:r w:rsidRPr="00376716">
        <w:rPr>
          <w:rFonts w:eastAsia="Courier New" w:cs="Courier New"/>
          <w:color w:val="000000"/>
          <w:lang w:eastAsia="fr-FR" w:bidi="fr-FR"/>
        </w:rPr>
        <w:t>police,</w:t>
      </w:r>
      <w:r>
        <w:rPr>
          <w:rFonts w:eastAsia="Courier New" w:cs="Courier New"/>
          <w:color w:val="000000"/>
          <w:lang w:eastAsia="fr-FR" w:bidi="fr-FR"/>
        </w:rPr>
        <w:t xml:space="preserve"> </w:t>
      </w:r>
      <w:r w:rsidRPr="00376716">
        <w:rPr>
          <w:rFonts w:eastAsia="Courier New" w:cs="Courier New"/>
          <w:color w:val="000000"/>
          <w:lang w:eastAsia="fr-FR" w:bidi="fr-FR"/>
        </w:rPr>
        <w:t>tribunal</w:t>
      </w:r>
      <w:r>
        <w:rPr>
          <w:rFonts w:eastAsia="Courier New" w:cs="Courier New"/>
          <w:color w:val="000000"/>
          <w:lang w:eastAsia="fr-FR" w:bidi="fr-FR"/>
        </w:rPr>
        <w:t xml:space="preserve"> </w:t>
      </w:r>
      <w:r w:rsidRPr="00376716">
        <w:rPr>
          <w:rFonts w:eastAsia="Courier New" w:cs="Courier New"/>
          <w:color w:val="000000"/>
          <w:lang w:eastAsia="fr-FR" w:bidi="fr-FR"/>
        </w:rPr>
        <w:t>et</w:t>
      </w:r>
      <w:r>
        <w:rPr>
          <w:rFonts w:eastAsia="Courier New" w:cs="Courier New"/>
          <w:color w:val="000000"/>
          <w:lang w:eastAsia="fr-FR" w:bidi="fr-FR"/>
        </w:rPr>
        <w:t xml:space="preserve"> </w:t>
      </w:r>
      <w:r w:rsidRPr="00376716">
        <w:rPr>
          <w:rFonts w:eastAsia="Courier New" w:cs="Courier New"/>
          <w:color w:val="000000"/>
          <w:lang w:eastAsia="fr-FR" w:bidi="fr-FR"/>
        </w:rPr>
        <w:t>institution, selon que chacune de ces phases donne lieu à l’étape suivante. Au départ donc, nous excluons tous les cas n’ayant pas eu de contact avec la</w:t>
      </w:r>
    </w:p>
    <w:p w14:paraId="67EB7591" w14:textId="77777777" w:rsidR="00441568" w:rsidRDefault="00441568" w:rsidP="00441568">
      <w:pPr>
        <w:spacing w:before="120" w:after="120"/>
        <w:ind w:firstLine="0"/>
        <w:jc w:val="both"/>
      </w:pPr>
      <w:r w:rsidRPr="00376716">
        <w:br w:type="page"/>
      </w:r>
      <w:r>
        <w:t>[139]</w:t>
      </w:r>
    </w:p>
    <w:p w14:paraId="4F0A271F" w14:textId="77777777" w:rsidR="00441568" w:rsidRDefault="00441568" w:rsidP="00441568">
      <w:pPr>
        <w:spacing w:before="120" w:after="120"/>
        <w:ind w:firstLine="0"/>
        <w:jc w:val="both"/>
      </w:pPr>
    </w:p>
    <w:p w14:paraId="538BBC3C" w14:textId="77777777" w:rsidR="00441568" w:rsidRDefault="00441568" w:rsidP="00441568">
      <w:pPr>
        <w:pStyle w:val="figtitre"/>
        <w:rPr>
          <w:rFonts w:eastAsia="Courier New"/>
          <w:lang w:eastAsia="fr-FR" w:bidi="fr-FR"/>
        </w:rPr>
      </w:pPr>
      <w:r w:rsidRPr="00376716">
        <w:rPr>
          <w:rFonts w:eastAsia="Courier New"/>
          <w:lang w:eastAsia="fr-FR" w:bidi="fr-FR"/>
        </w:rPr>
        <w:t>Figure 5</w:t>
      </w:r>
      <w:r>
        <w:rPr>
          <w:rFonts w:eastAsia="Courier New"/>
          <w:lang w:eastAsia="fr-FR" w:bidi="fr-FR"/>
        </w:rPr>
        <w:t>.</w:t>
      </w:r>
    </w:p>
    <w:p w14:paraId="32C119D2" w14:textId="77777777" w:rsidR="00441568" w:rsidRPr="00376716" w:rsidRDefault="00441568" w:rsidP="00441568">
      <w:pPr>
        <w:pStyle w:val="figtitrest"/>
      </w:pPr>
      <w:r w:rsidRPr="00376716">
        <w:t>Cheminement de la procédure</w:t>
      </w:r>
    </w:p>
    <w:p w14:paraId="350866D4" w14:textId="77777777" w:rsidR="00441568" w:rsidRPr="00376716" w:rsidRDefault="00D51E69" w:rsidP="00441568">
      <w:pPr>
        <w:pStyle w:val="fig"/>
        <w:rPr>
          <w:szCs w:val="2"/>
        </w:rPr>
      </w:pPr>
      <w:r w:rsidRPr="00304273">
        <w:rPr>
          <w:noProof/>
          <w:szCs w:val="2"/>
        </w:rPr>
        <w:drawing>
          <wp:inline distT="0" distB="0" distL="0" distR="0" wp14:anchorId="79D23530" wp14:editId="104F611C">
            <wp:extent cx="5308600" cy="4813300"/>
            <wp:effectExtent l="12700" t="1270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8600" cy="4813300"/>
                    </a:xfrm>
                    <a:prstGeom prst="rect">
                      <a:avLst/>
                    </a:prstGeom>
                    <a:noFill/>
                    <a:ln w="12700" cmpd="sng">
                      <a:solidFill>
                        <a:srgbClr val="000000"/>
                      </a:solidFill>
                      <a:miter lim="800000"/>
                      <a:headEnd/>
                      <a:tailEnd/>
                    </a:ln>
                    <a:effectLst/>
                  </pic:spPr>
                </pic:pic>
              </a:graphicData>
            </a:graphic>
          </wp:inline>
        </w:drawing>
      </w:r>
    </w:p>
    <w:p w14:paraId="1E5DAF2E" w14:textId="77777777" w:rsidR="00441568" w:rsidRPr="00EB778B" w:rsidRDefault="00441568" w:rsidP="00441568">
      <w:pPr>
        <w:spacing w:before="120" w:after="120"/>
        <w:ind w:firstLine="0"/>
        <w:jc w:val="both"/>
      </w:pPr>
      <w:r w:rsidRPr="00376716">
        <w:rPr>
          <w:szCs w:val="2"/>
        </w:rPr>
        <w:br w:type="page"/>
      </w:r>
      <w:r>
        <w:rPr>
          <w:szCs w:val="2"/>
        </w:rPr>
        <w:t>[</w:t>
      </w:r>
      <w:r w:rsidRPr="00EB778B">
        <w:rPr>
          <w:bCs/>
        </w:rPr>
        <w:t>140</w:t>
      </w:r>
      <w:r>
        <w:rPr>
          <w:bCs/>
        </w:rPr>
        <w:t>]</w:t>
      </w:r>
    </w:p>
    <w:p w14:paraId="0B163B3A" w14:textId="77777777" w:rsidR="00441568" w:rsidRPr="00376716" w:rsidRDefault="00441568" w:rsidP="00441568">
      <w:pPr>
        <w:spacing w:before="120" w:after="120"/>
        <w:ind w:firstLine="0"/>
        <w:jc w:val="both"/>
      </w:pPr>
      <w:r w:rsidRPr="00376716">
        <w:rPr>
          <w:rFonts w:eastAsia="Courier New" w:cs="Courier New"/>
          <w:color w:val="000000"/>
          <w:lang w:eastAsia="fr-FR" w:bidi="fr-FR"/>
        </w:rPr>
        <w:t xml:space="preserve">police ainsi que ceux qui sont entrés dans le circuit judiciaire sur une plainte émanant </w:t>
      </w:r>
      <w:r>
        <w:rPr>
          <w:rFonts w:eastAsia="Courier New" w:cs="Courier New"/>
          <w:color w:val="000000"/>
          <w:lang w:eastAsia="fr-FR" w:bidi="fr-FR"/>
        </w:rPr>
        <w:t>d’</w:t>
      </w:r>
      <w:r w:rsidRPr="00376716">
        <w:rPr>
          <w:rFonts w:eastAsia="Courier New" w:cs="Courier New"/>
          <w:color w:val="000000"/>
          <w:lang w:eastAsia="fr-FR" w:bidi="fr-FR"/>
        </w:rPr>
        <w:t>une autre source que la police. Cette figure a pour but, notamment, de mettre en évidence les étapes décisionnelles pour lesquelles les statistiques officielles ne nous fournissent pas d’information ; à ces niveaux, nous sommes d’avis que nous perdons des renseignements importants dans l'étude des profils judiciaires des garçons et des filles. Malgré ces lacunes qui ne nous permettent pas d'analyser avec une certaine continuité les chiffres policiers jusqu'aux chiffres des institutions, nous présentons quand même les données qu'il nous a été possible d'obtenir pour le Canada et pour l'année 1973 (il ne faut pas chercher à voir de suite logique entre les chiffres du premier niveau - police - et ceux des autres niveaux ; d'abord, il n'y a pas forcément d'uniformité quant aux provinces incluses dans les di</w:t>
      </w:r>
      <w:r w:rsidRPr="00376716">
        <w:rPr>
          <w:rFonts w:eastAsia="Courier New" w:cs="Courier New"/>
          <w:color w:val="000000"/>
          <w:lang w:eastAsia="fr-FR" w:bidi="fr-FR"/>
        </w:rPr>
        <w:t>f</w:t>
      </w:r>
      <w:r w:rsidRPr="00376716">
        <w:rPr>
          <w:rFonts w:eastAsia="Courier New" w:cs="Courier New"/>
          <w:color w:val="000000"/>
          <w:lang w:eastAsia="fr-FR" w:bidi="fr-FR"/>
        </w:rPr>
        <w:t>férents calculs et deuxièmement, certains chiffres sont restrictifs, pr</w:t>
      </w:r>
      <w:r w:rsidRPr="00376716">
        <w:rPr>
          <w:rFonts w:eastAsia="Courier New" w:cs="Courier New"/>
          <w:color w:val="000000"/>
          <w:lang w:eastAsia="fr-FR" w:bidi="fr-FR"/>
        </w:rPr>
        <w:t>e</w:t>
      </w:r>
      <w:r w:rsidRPr="00376716">
        <w:rPr>
          <w:rFonts w:eastAsia="Courier New" w:cs="Courier New"/>
          <w:color w:val="000000"/>
          <w:lang w:eastAsia="fr-FR" w:bidi="fr-FR"/>
        </w:rPr>
        <w:t xml:space="preserve">nant en considération une seule dimension, par exemple, les jeunes accusés de délinquance seulement). </w:t>
      </w:r>
      <w:r>
        <w:rPr>
          <w:rFonts w:eastAsia="Courier New" w:cs="Courier New"/>
          <w:color w:val="000000"/>
          <w:lang w:eastAsia="fr-FR" w:bidi="fr-FR"/>
        </w:rPr>
        <w:t>À</w:t>
      </w:r>
      <w:r w:rsidRPr="00376716">
        <w:rPr>
          <w:rFonts w:eastAsia="Courier New" w:cs="Courier New"/>
          <w:color w:val="000000"/>
          <w:lang w:eastAsia="fr-FR" w:bidi="fr-FR"/>
        </w:rPr>
        <w:t xml:space="preserve"> chacune des étapes, lorsque la chose est possible, nous donnons le nombre de garçons et de filles et nous calculons le rapport garçons/filles. Ce type de présentation nous permet en outre de mieux identifier les endroits où nous n'avons pas d'information et, en conséquence, les secteurs où il faut être prudents dans l'analyse de telles statistiques.</w:t>
      </w:r>
    </w:p>
    <w:p w14:paraId="6EEAC66E" w14:textId="77777777" w:rsidR="00441568" w:rsidRPr="00376716" w:rsidRDefault="00441568" w:rsidP="00441568">
      <w:pPr>
        <w:spacing w:before="120" w:after="120"/>
        <w:jc w:val="both"/>
      </w:pPr>
      <w:r w:rsidRPr="00376716">
        <w:rPr>
          <w:rFonts w:eastAsia="Courier New" w:cs="Courier New"/>
          <w:color w:val="000000"/>
          <w:lang w:eastAsia="fr-FR" w:bidi="fr-FR"/>
        </w:rPr>
        <w:t xml:space="preserve">Dans un premier temps, nous constatons qu'il y a cinq fois plus de garçons que de filles qui sont formellement inculpés par la police. Malheureusement, nous ne connaissons pas le nombre de jeunes à avoir eu des contacts avec la police sans toutefois avoir fait l'objet d'une poursuite. </w:t>
      </w:r>
      <w:r>
        <w:rPr>
          <w:rFonts w:eastAsia="Courier New" w:cs="Courier New"/>
          <w:color w:val="000000"/>
          <w:lang w:eastAsia="fr-FR" w:bidi="fr-FR"/>
        </w:rPr>
        <w:t>À</w:t>
      </w:r>
      <w:r w:rsidRPr="00376716">
        <w:rPr>
          <w:rFonts w:eastAsia="Courier New" w:cs="Courier New"/>
          <w:color w:val="000000"/>
          <w:lang w:eastAsia="fr-FR" w:bidi="fr-FR"/>
        </w:rPr>
        <w:t xml:space="preserve"> ce premier stade déjà, une décision est prise, l</w:t>
      </w:r>
      <w:r w:rsidRPr="00376716">
        <w:rPr>
          <w:rFonts w:eastAsia="Courier New" w:cs="Courier New"/>
          <w:color w:val="000000"/>
          <w:lang w:eastAsia="fr-FR" w:bidi="fr-FR"/>
        </w:rPr>
        <w:t>a</w:t>
      </w:r>
      <w:r w:rsidRPr="00376716">
        <w:rPr>
          <w:rFonts w:eastAsia="Courier New" w:cs="Courier New"/>
          <w:color w:val="000000"/>
          <w:lang w:eastAsia="fr-FR" w:bidi="fr-FR"/>
        </w:rPr>
        <w:t>quelle a pour conséquence d'introduire ou d'exclure un jeune du pr</w:t>
      </w:r>
      <w:r w:rsidRPr="00376716">
        <w:rPr>
          <w:rFonts w:eastAsia="Courier New" w:cs="Courier New"/>
          <w:color w:val="000000"/>
          <w:lang w:eastAsia="fr-FR" w:bidi="fr-FR"/>
        </w:rPr>
        <w:t>o</w:t>
      </w:r>
      <w:r w:rsidRPr="00376716">
        <w:rPr>
          <w:rFonts w:eastAsia="Courier New" w:cs="Courier New"/>
          <w:color w:val="000000"/>
          <w:lang w:eastAsia="fr-FR" w:bidi="fr-FR"/>
        </w:rPr>
        <w:t>cessus judiciaire. Nous ne connaissons pas les proportions de filles et de garçons pour lesquels aucune poursuite n'est intentée ; on pourrait penser que le filtrage effectué varie d'un sexe à l'autre. Seule une ét</w:t>
      </w:r>
      <w:r w:rsidRPr="00376716">
        <w:rPr>
          <w:rFonts w:eastAsia="Courier New" w:cs="Courier New"/>
          <w:color w:val="000000"/>
          <w:lang w:eastAsia="fr-FR" w:bidi="fr-FR"/>
        </w:rPr>
        <w:t>u</w:t>
      </w:r>
      <w:r w:rsidRPr="00376716">
        <w:rPr>
          <w:rFonts w:eastAsia="Courier New" w:cs="Courier New"/>
          <w:color w:val="000000"/>
          <w:lang w:eastAsia="fr-FR" w:bidi="fr-FR"/>
        </w:rPr>
        <w:t>de plus détaillée de la procédure policière en cette matière serait cap</w:t>
      </w:r>
      <w:r w:rsidRPr="00376716">
        <w:rPr>
          <w:rFonts w:eastAsia="Courier New" w:cs="Courier New"/>
          <w:color w:val="000000"/>
          <w:lang w:eastAsia="fr-FR" w:bidi="fr-FR"/>
        </w:rPr>
        <w:t>a</w:t>
      </w:r>
      <w:r w:rsidRPr="00376716">
        <w:rPr>
          <w:rFonts w:eastAsia="Courier New" w:cs="Courier New"/>
          <w:color w:val="000000"/>
          <w:lang w:eastAsia="fr-FR" w:bidi="fr-FR"/>
        </w:rPr>
        <w:t>ble de nous éclairer sur ce sujet.</w:t>
      </w:r>
    </w:p>
    <w:p w14:paraId="3FCB6A2A" w14:textId="77777777" w:rsidR="00441568" w:rsidRPr="00376716" w:rsidRDefault="00441568" w:rsidP="00441568">
      <w:pPr>
        <w:spacing w:before="120" w:after="120"/>
        <w:jc w:val="both"/>
      </w:pPr>
      <w:r w:rsidRPr="00376716">
        <w:rPr>
          <w:rFonts w:eastAsia="Courier New" w:cs="Courier New"/>
          <w:color w:val="000000"/>
          <w:lang w:eastAsia="fr-FR" w:bidi="fr-FR"/>
        </w:rPr>
        <w:t>En second lieu, il nous faut considérer l'action du tribunal de la jeunesse. Il ne nous a pas été possible d'établir la proportion des</w:t>
      </w:r>
      <w:r>
        <w:t xml:space="preserve"> [</w:t>
      </w:r>
      <w:r w:rsidRPr="00EB778B">
        <w:rPr>
          <w:bCs/>
        </w:rPr>
        <w:t>141</w:t>
      </w:r>
      <w:r>
        <w:rPr>
          <w:bCs/>
        </w:rPr>
        <w:t xml:space="preserve">] </w:t>
      </w:r>
      <w:r w:rsidRPr="00376716">
        <w:rPr>
          <w:rFonts w:eastAsia="Courier New" w:cs="Courier New"/>
          <w:color w:val="000000"/>
          <w:lang w:eastAsia="fr-FR" w:bidi="fr-FR"/>
        </w:rPr>
        <w:t>règlements hors cour par sexe, ce genre d’information n’étant pas di</w:t>
      </w:r>
      <w:r w:rsidRPr="00376716">
        <w:rPr>
          <w:rFonts w:eastAsia="Courier New" w:cs="Courier New"/>
          <w:color w:val="000000"/>
          <w:lang w:eastAsia="fr-FR" w:bidi="fr-FR"/>
        </w:rPr>
        <w:t>s</w:t>
      </w:r>
      <w:r w:rsidRPr="00376716">
        <w:rPr>
          <w:rFonts w:eastAsia="Courier New" w:cs="Courier New"/>
          <w:color w:val="000000"/>
          <w:lang w:eastAsia="fr-FR" w:bidi="fr-FR"/>
        </w:rPr>
        <w:t>ponible. Quant au nombre total de comparutions, les statistiques des "jeunes délinquants" ne nous informent que des comparutions pour cause de délinquance. Tous les cas de protection nous échappent donc. Nous établissons toutefois que cinq fois plus de garçons que de filles comparaissent pour le motif de délinquance. Cette proportion se co</w:t>
      </w:r>
      <w:r w:rsidRPr="00376716">
        <w:rPr>
          <w:rFonts w:eastAsia="Courier New" w:cs="Courier New"/>
          <w:color w:val="000000"/>
          <w:lang w:eastAsia="fr-FR" w:bidi="fr-FR"/>
        </w:rPr>
        <w:t>m</w:t>
      </w:r>
      <w:r w:rsidRPr="00376716">
        <w:rPr>
          <w:rFonts w:eastAsia="Courier New" w:cs="Courier New"/>
          <w:color w:val="000000"/>
          <w:lang w:eastAsia="fr-FR" w:bidi="fr-FR"/>
        </w:rPr>
        <w:t>pare aisément avec la proportion des juvéniles inculpés. Par contre, nous ignorons le nombre des jeunes qui comparaissent pour le motif de protection et du même coup la proportion des garçons et des filles. Dans une étape ultérieure, nous établissons que 4.4 fois plus de ga</w:t>
      </w:r>
      <w:r w:rsidRPr="00376716">
        <w:rPr>
          <w:rFonts w:eastAsia="Courier New" w:cs="Courier New"/>
          <w:color w:val="000000"/>
          <w:lang w:eastAsia="fr-FR" w:bidi="fr-FR"/>
        </w:rPr>
        <w:t>r</w:t>
      </w:r>
      <w:r w:rsidRPr="00376716">
        <w:rPr>
          <w:rFonts w:eastAsia="Courier New" w:cs="Courier New"/>
          <w:color w:val="000000"/>
          <w:lang w:eastAsia="fr-FR" w:bidi="fr-FR"/>
        </w:rPr>
        <w:t>çons que de filles sont jugés délinquants et que ce rapport s’applique également à l’ajournement sine die ; encore une fois, cette proportion se compare aux précédentes.</w:t>
      </w:r>
    </w:p>
    <w:p w14:paraId="79B49F00" w14:textId="77777777" w:rsidR="00441568" w:rsidRPr="00376716" w:rsidRDefault="00441568" w:rsidP="00441568">
      <w:pPr>
        <w:spacing w:before="120" w:after="120"/>
        <w:jc w:val="both"/>
      </w:pPr>
      <w:r w:rsidRPr="00376716">
        <w:rPr>
          <w:rFonts w:eastAsia="Courier New" w:cs="Courier New"/>
          <w:color w:val="000000"/>
          <w:lang w:eastAsia="fr-FR" w:bidi="fr-FR"/>
        </w:rPr>
        <w:t>Au niveau de la mesure prise, les rapports se maintiennent sauf dans le cas de la détention indéterminée et de la catégorie "autres" où la représentation des filles est tellement faible que les résultats en sont affectés. La réprimande, par ailleurs, est utilisée dans 2.6 fois plus de cas pour les garçons que pour les filles. Pour cette mesure en partic</w:t>
      </w:r>
      <w:r w:rsidRPr="00376716">
        <w:rPr>
          <w:rFonts w:eastAsia="Courier New" w:cs="Courier New"/>
          <w:color w:val="000000"/>
          <w:lang w:eastAsia="fr-FR" w:bidi="fr-FR"/>
        </w:rPr>
        <w:t>u</w:t>
      </w:r>
      <w:r w:rsidRPr="00376716">
        <w:rPr>
          <w:rFonts w:eastAsia="Courier New" w:cs="Courier New"/>
          <w:color w:val="000000"/>
          <w:lang w:eastAsia="fr-FR" w:bidi="fr-FR"/>
        </w:rPr>
        <w:t xml:space="preserve">lier, il y a donc un certain rapprochement entre les sexes. Plusieurs chiffres manquent à notre tableau mais, compte tenu de ceux que nous possédons, il apparaît très clairement que les filles vont en institution pour leur protection et non pour leur comportement délinquant. </w:t>
      </w:r>
      <w:r>
        <w:rPr>
          <w:rFonts w:eastAsia="Courier New" w:cs="Courier New"/>
          <w:color w:val="000000"/>
          <w:lang w:eastAsia="fr-FR" w:bidi="fr-FR"/>
        </w:rPr>
        <w:t>À</w:t>
      </w:r>
      <w:r w:rsidRPr="00376716">
        <w:rPr>
          <w:rFonts w:eastAsia="Courier New" w:cs="Courier New"/>
          <w:color w:val="000000"/>
          <w:lang w:eastAsia="fr-FR" w:bidi="fr-FR"/>
        </w:rPr>
        <w:t xml:space="preserve"> preuve, lorsque nous regardons le motif du placement tel qu’indiqué par l’institution, le rapport garçons/filles est de 0.4 contre 1 en ce </w:t>
      </w:r>
      <w:r>
        <w:rPr>
          <w:rFonts w:eastAsia="Courier New" w:cs="Courier New"/>
          <w:color w:val="000000"/>
          <w:lang w:eastAsia="fr-FR" w:bidi="fr-FR"/>
        </w:rPr>
        <w:t>qui concerne la protection et 3.</w:t>
      </w:r>
      <w:r w:rsidRPr="00376716">
        <w:rPr>
          <w:rFonts w:eastAsia="Courier New" w:cs="Courier New"/>
          <w:color w:val="000000"/>
          <w:lang w:eastAsia="fr-FR" w:bidi="fr-FR"/>
        </w:rPr>
        <w:t>3 contre 1 en ce qui concerne la délinqua</w:t>
      </w:r>
      <w:r w:rsidRPr="00376716">
        <w:rPr>
          <w:rFonts w:eastAsia="Courier New" w:cs="Courier New"/>
          <w:color w:val="000000"/>
          <w:lang w:eastAsia="fr-FR" w:bidi="fr-FR"/>
        </w:rPr>
        <w:t>n</w:t>
      </w:r>
      <w:r w:rsidRPr="00376716">
        <w:rPr>
          <w:rFonts w:eastAsia="Courier New" w:cs="Courier New"/>
          <w:color w:val="000000"/>
          <w:lang w:eastAsia="fr-FR" w:bidi="fr-FR"/>
        </w:rPr>
        <w:t>ce. Peu de garçons sont donc placés en institution pour la seule raison de leur protection et beaucoup moins de filles que de garçons sont placées pour le motif de délinquance.</w:t>
      </w:r>
    </w:p>
    <w:p w14:paraId="2144C9B9" w14:textId="77777777" w:rsidR="00441568" w:rsidRPr="004835D4" w:rsidRDefault="00441568" w:rsidP="00441568">
      <w:pPr>
        <w:spacing w:before="120" w:after="120"/>
        <w:jc w:val="both"/>
      </w:pPr>
      <w:r w:rsidRPr="00376716">
        <w:rPr>
          <w:rFonts w:eastAsia="Courier New" w:cs="Courier New"/>
          <w:color w:val="000000"/>
          <w:lang w:eastAsia="fr-FR" w:bidi="fr-FR"/>
        </w:rPr>
        <w:t>Cette brève étude du cheminement des cas à travers le système j</w:t>
      </w:r>
      <w:r w:rsidRPr="00376716">
        <w:rPr>
          <w:rFonts w:eastAsia="Courier New" w:cs="Courier New"/>
          <w:color w:val="000000"/>
          <w:lang w:eastAsia="fr-FR" w:bidi="fr-FR"/>
        </w:rPr>
        <w:t>u</w:t>
      </w:r>
      <w:r w:rsidRPr="00376716">
        <w:rPr>
          <w:rFonts w:eastAsia="Courier New" w:cs="Courier New"/>
          <w:color w:val="000000"/>
          <w:lang w:eastAsia="fr-FR" w:bidi="fr-FR"/>
        </w:rPr>
        <w:t>diciaire nous fait voir les différences qui existent entre les filles et les garçons, principalement au niveau du type de solution qui est appo</w:t>
      </w:r>
      <w:r w:rsidRPr="00376716">
        <w:rPr>
          <w:rFonts w:eastAsia="Courier New" w:cs="Courier New"/>
          <w:color w:val="000000"/>
          <w:lang w:eastAsia="fr-FR" w:bidi="fr-FR"/>
        </w:rPr>
        <w:t>r</w:t>
      </w:r>
      <w:r w:rsidRPr="00376716">
        <w:rPr>
          <w:rFonts w:eastAsia="Courier New" w:cs="Courier New"/>
          <w:color w:val="000000"/>
          <w:lang w:eastAsia="fr-FR" w:bidi="fr-FR"/>
        </w:rPr>
        <w:t>tée. Là où toutefois la situation n’est pas aussi claire, c’est aux diff</w:t>
      </w:r>
      <w:r w:rsidRPr="00376716">
        <w:rPr>
          <w:rFonts w:eastAsia="Courier New" w:cs="Courier New"/>
          <w:color w:val="000000"/>
          <w:lang w:eastAsia="fr-FR" w:bidi="fr-FR"/>
        </w:rPr>
        <w:t>é</w:t>
      </w:r>
      <w:r w:rsidRPr="00376716">
        <w:rPr>
          <w:rFonts w:eastAsia="Courier New" w:cs="Courier New"/>
          <w:color w:val="000000"/>
          <w:lang w:eastAsia="fr-FR" w:bidi="fr-FR"/>
        </w:rPr>
        <w:t>rents niveaux de décision pour lesquels nous n’avons pas d’information. Ainsi, au niveau</w:t>
      </w:r>
      <w:r>
        <w:rPr>
          <w:rFonts w:eastAsia="Courier New" w:cs="Courier New"/>
          <w:color w:val="000000"/>
          <w:lang w:eastAsia="fr-FR" w:bidi="fr-FR"/>
        </w:rPr>
        <w:t> </w:t>
      </w:r>
      <w:r w:rsidRPr="00376716">
        <w:rPr>
          <w:rFonts w:eastAsia="Courier New" w:cs="Courier New"/>
          <w:color w:val="000000"/>
          <w:lang w:eastAsia="fr-FR" w:bidi="fr-FR"/>
        </w:rPr>
        <w:t>2, nous ne savons pas comment et sur la base de quels critères les corps policiers décident de poursuivre ou de ne pas</w:t>
      </w:r>
      <w:r>
        <w:t xml:space="preserve"> </w:t>
      </w:r>
      <w:r>
        <w:rPr>
          <w:rFonts w:eastAsia="Courier New"/>
          <w:lang w:eastAsia="fr-FR" w:bidi="fr-FR"/>
        </w:rPr>
        <w:t xml:space="preserve">[142] </w:t>
      </w:r>
      <w:r w:rsidRPr="004835D4">
        <w:rPr>
          <w:rFonts w:eastAsia="Courier New"/>
          <w:lang w:eastAsia="fr-FR" w:bidi="fr-FR"/>
        </w:rPr>
        <w:t>poursuivre un jeune. Nous ne pouvons donc pas préc</w:t>
      </w:r>
      <w:r w:rsidRPr="004835D4">
        <w:rPr>
          <w:rFonts w:eastAsia="Courier New"/>
          <w:lang w:eastAsia="fr-FR" w:bidi="fr-FR"/>
        </w:rPr>
        <w:t>i</w:t>
      </w:r>
      <w:r w:rsidRPr="004835D4">
        <w:rPr>
          <w:rFonts w:eastAsia="Courier New"/>
          <w:lang w:eastAsia="fr-FR" w:bidi="fr-FR"/>
        </w:rPr>
        <w:t>ser si les fi</w:t>
      </w:r>
      <w:r w:rsidRPr="004835D4">
        <w:rPr>
          <w:rFonts w:eastAsia="Courier New"/>
          <w:lang w:eastAsia="fr-FR" w:bidi="fr-FR"/>
        </w:rPr>
        <w:t>l</w:t>
      </w:r>
      <w:r w:rsidRPr="004835D4">
        <w:rPr>
          <w:rFonts w:eastAsia="Courier New"/>
          <w:lang w:eastAsia="fr-FR" w:bidi="fr-FR"/>
        </w:rPr>
        <w:t>les font l’objet d’une certaine forme de clémence ou à tout le moins d’une façon différente de procéder. Au niveau</w:t>
      </w:r>
      <w:r>
        <w:rPr>
          <w:rFonts w:eastAsia="Courier New"/>
          <w:lang w:eastAsia="fr-FR" w:bidi="fr-FR"/>
        </w:rPr>
        <w:t> </w:t>
      </w:r>
      <w:r w:rsidRPr="004835D4">
        <w:rPr>
          <w:rFonts w:eastAsia="Courier New"/>
          <w:lang w:eastAsia="fr-FR" w:bidi="fr-FR"/>
        </w:rPr>
        <w:t>2, il s’agit de la réaction du tribunal face à une inculpation ; dans quelles propo</w:t>
      </w:r>
      <w:r w:rsidRPr="004835D4">
        <w:rPr>
          <w:rFonts w:eastAsia="Courier New"/>
          <w:lang w:eastAsia="fr-FR" w:bidi="fr-FR"/>
        </w:rPr>
        <w:t>r</w:t>
      </w:r>
      <w:r w:rsidRPr="004835D4">
        <w:rPr>
          <w:rFonts w:eastAsia="Courier New"/>
          <w:lang w:eastAsia="fr-FR" w:bidi="fr-FR"/>
        </w:rPr>
        <w:t>tions le règlement hors cour est-il appliqué aux filles et aux garçons ? Sur la base de quels critères ou de quels faits reprochés au jeune, le tribunal choisit-il cette procédure ? Au niveau</w:t>
      </w:r>
      <w:r>
        <w:rPr>
          <w:rFonts w:eastAsia="Courier New"/>
          <w:lang w:eastAsia="fr-FR" w:bidi="fr-FR"/>
        </w:rPr>
        <w:t> </w:t>
      </w:r>
      <w:r w:rsidRPr="004835D4">
        <w:rPr>
          <w:rFonts w:eastAsia="Courier New"/>
          <w:lang w:eastAsia="fr-FR" w:bidi="fr-FR"/>
        </w:rPr>
        <w:t>3, il s’agit de décider en vertu de quel article de loi le jeune comparaîtra. La discrétion qui existe à ce stade s’applique-t-elle de façon similaire chez les garçons et les filles ? Au niveau</w:t>
      </w:r>
      <w:r>
        <w:rPr>
          <w:rFonts w:eastAsia="Courier New"/>
          <w:lang w:eastAsia="fr-FR" w:bidi="fr-FR"/>
        </w:rPr>
        <w:t> </w:t>
      </w:r>
      <w:r w:rsidRPr="004835D4">
        <w:rPr>
          <w:rFonts w:eastAsia="Courier New"/>
          <w:lang w:eastAsia="fr-FR" w:bidi="fr-FR"/>
        </w:rPr>
        <w:t>4 maintenant, demandons-nous sur quoi rep</w:t>
      </w:r>
      <w:r w:rsidRPr="004835D4">
        <w:rPr>
          <w:rFonts w:eastAsia="Courier New"/>
          <w:lang w:eastAsia="fr-FR" w:bidi="fr-FR"/>
        </w:rPr>
        <w:t>o</w:t>
      </w:r>
      <w:r w:rsidRPr="004835D4">
        <w:rPr>
          <w:rFonts w:eastAsia="Courier New"/>
          <w:lang w:eastAsia="fr-FR" w:bidi="fr-FR"/>
        </w:rPr>
        <w:t>se tout le processus décisionnel relatif à la mesure que le juge décide d’adopter dans les cas de protection et les cas de délinquance. Pou</w:t>
      </w:r>
      <w:r w:rsidRPr="004835D4">
        <w:rPr>
          <w:rFonts w:eastAsia="Courier New"/>
          <w:lang w:eastAsia="fr-FR" w:bidi="fr-FR"/>
        </w:rPr>
        <w:t>r</w:t>
      </w:r>
      <w:r w:rsidRPr="004835D4">
        <w:rPr>
          <w:rFonts w:eastAsia="Courier New"/>
          <w:lang w:eastAsia="fr-FR" w:bidi="fr-FR"/>
        </w:rPr>
        <w:t>quoi juge-t-on opportune une mesure de placement plutôt qu’une m</w:t>
      </w:r>
      <w:r w:rsidRPr="004835D4">
        <w:rPr>
          <w:rFonts w:eastAsia="Courier New"/>
          <w:lang w:eastAsia="fr-FR" w:bidi="fr-FR"/>
        </w:rPr>
        <w:t>e</w:t>
      </w:r>
      <w:r w:rsidRPr="004835D4">
        <w:rPr>
          <w:rFonts w:eastAsia="Courier New"/>
          <w:lang w:eastAsia="fr-FR" w:bidi="fr-FR"/>
        </w:rPr>
        <w:t>sure de liberté ? La réponse à cette question pourrait certes nous écla</w:t>
      </w:r>
      <w:r w:rsidRPr="004835D4">
        <w:rPr>
          <w:rFonts w:eastAsia="Courier New"/>
          <w:lang w:eastAsia="fr-FR" w:bidi="fr-FR"/>
        </w:rPr>
        <w:t>i</w:t>
      </w:r>
      <w:r w:rsidRPr="004835D4">
        <w:rPr>
          <w:rFonts w:eastAsia="Courier New"/>
          <w:lang w:eastAsia="fr-FR" w:bidi="fr-FR"/>
        </w:rPr>
        <w:t>rer sur la s</w:t>
      </w:r>
      <w:r w:rsidRPr="004835D4">
        <w:rPr>
          <w:rFonts w:eastAsia="Courier New"/>
          <w:lang w:eastAsia="fr-FR" w:bidi="fr-FR"/>
        </w:rPr>
        <w:t>i</w:t>
      </w:r>
      <w:r w:rsidRPr="004835D4">
        <w:rPr>
          <w:rFonts w:eastAsia="Courier New"/>
          <w:lang w:eastAsia="fr-FR" w:bidi="fr-FR"/>
        </w:rPr>
        <w:t>tuation des filles.</w:t>
      </w:r>
    </w:p>
    <w:p w14:paraId="66FB8875" w14:textId="77777777" w:rsidR="00441568" w:rsidRPr="004835D4" w:rsidRDefault="00441568" w:rsidP="00441568">
      <w:pPr>
        <w:spacing w:before="120" w:after="120"/>
        <w:jc w:val="both"/>
      </w:pPr>
      <w:r w:rsidRPr="004835D4">
        <w:rPr>
          <w:rFonts w:eastAsia="Courier New"/>
          <w:lang w:eastAsia="fr-FR" w:bidi="fr-FR"/>
        </w:rPr>
        <w:t>Des décisions importantes sont prises à chacun de ces niveaux et nous ne savons pas si les attitudes qui y sont sous-jacentes sont les mêmes pour les jeunes des deux sexes. Dans l’éventualité où il n’en serait pas ainsi, il faudrait nous demander quelles caractéristiques sont déterminantes pour les garçons et les filles à leur entrée dans le syst</w:t>
      </w:r>
      <w:r w:rsidRPr="004835D4">
        <w:rPr>
          <w:rFonts w:eastAsia="Courier New"/>
          <w:lang w:eastAsia="fr-FR" w:bidi="fr-FR"/>
        </w:rPr>
        <w:t>è</w:t>
      </w:r>
      <w:r w:rsidRPr="004835D4">
        <w:rPr>
          <w:rFonts w:eastAsia="Courier New"/>
          <w:lang w:eastAsia="fr-FR" w:bidi="fr-FR"/>
        </w:rPr>
        <w:t>me judiciaire et à la limite à leur placement en institution. Les chiffres ne nous informent pas sur ces critères de sélection ou les caractérist</w:t>
      </w:r>
      <w:r w:rsidRPr="004835D4">
        <w:rPr>
          <w:rFonts w:eastAsia="Courier New"/>
          <w:lang w:eastAsia="fr-FR" w:bidi="fr-FR"/>
        </w:rPr>
        <w:t>i</w:t>
      </w:r>
      <w:r w:rsidRPr="004835D4">
        <w:rPr>
          <w:rFonts w:eastAsia="Courier New"/>
          <w:lang w:eastAsia="fr-FR" w:bidi="fr-FR"/>
        </w:rPr>
        <w:t>ques des jeunes ; ils disent cependant que, bien que la délinquance des filles soit réelle et importante toutes proportions gardées, elles subi</w:t>
      </w:r>
      <w:r w:rsidRPr="004835D4">
        <w:rPr>
          <w:rFonts w:eastAsia="Courier New"/>
          <w:lang w:eastAsia="fr-FR" w:bidi="fr-FR"/>
        </w:rPr>
        <w:t>s</w:t>
      </w:r>
      <w:r w:rsidRPr="004835D4">
        <w:rPr>
          <w:rFonts w:eastAsia="Courier New"/>
          <w:lang w:eastAsia="fr-FR" w:bidi="fr-FR"/>
        </w:rPr>
        <w:t>sent le processus judiciaire principalement pour un motif de prote</w:t>
      </w:r>
      <w:r w:rsidRPr="004835D4">
        <w:rPr>
          <w:rFonts w:eastAsia="Courier New"/>
          <w:lang w:eastAsia="fr-FR" w:bidi="fr-FR"/>
        </w:rPr>
        <w:t>c</w:t>
      </w:r>
      <w:r w:rsidRPr="004835D4">
        <w:rPr>
          <w:rFonts w:eastAsia="Courier New"/>
          <w:lang w:eastAsia="fr-FR" w:bidi="fr-FR"/>
        </w:rPr>
        <w:t>tion. Cela laisse sous-entendre que les faits délinquants reprochés aux filles par la police ont tendance à être interprétés par les instances o</w:t>
      </w:r>
      <w:r w:rsidRPr="004835D4">
        <w:rPr>
          <w:rFonts w:eastAsia="Courier New"/>
          <w:lang w:eastAsia="fr-FR" w:bidi="fr-FR"/>
        </w:rPr>
        <w:t>f</w:t>
      </w:r>
      <w:r w:rsidRPr="004835D4">
        <w:rPr>
          <w:rFonts w:eastAsia="Courier New"/>
          <w:lang w:eastAsia="fr-FR" w:bidi="fr-FR"/>
        </w:rPr>
        <w:t>ficielles comme un besoin de protection. Par ailleurs, il ressort que ce besoin de protection (réel ou fictif) nécessite plus souvent que ce n'est le cas pour la délinquance des garçons, une mesure privative de libe</w:t>
      </w:r>
      <w:r w:rsidRPr="004835D4">
        <w:rPr>
          <w:rFonts w:eastAsia="Courier New"/>
          <w:lang w:eastAsia="fr-FR" w:bidi="fr-FR"/>
        </w:rPr>
        <w:t>r</w:t>
      </w:r>
      <w:r w:rsidRPr="004835D4">
        <w:rPr>
          <w:rFonts w:eastAsia="Courier New"/>
          <w:lang w:eastAsia="fr-FR" w:bidi="fr-FR"/>
        </w:rPr>
        <w:t>té.</w:t>
      </w:r>
    </w:p>
    <w:p w14:paraId="5AAEF0EE" w14:textId="77777777" w:rsidR="00441568" w:rsidRPr="004835D4" w:rsidRDefault="00441568" w:rsidP="00441568">
      <w:pPr>
        <w:spacing w:before="120" w:after="120"/>
        <w:jc w:val="both"/>
      </w:pPr>
      <w:r w:rsidRPr="004835D4">
        <w:rPr>
          <w:rFonts w:eastAsia="Courier New"/>
          <w:lang w:eastAsia="fr-FR" w:bidi="fr-FR"/>
        </w:rPr>
        <w:t>Malgré les lacunes et les mises en garde répétées quant à l'utilis</w:t>
      </w:r>
      <w:r w:rsidRPr="004835D4">
        <w:rPr>
          <w:rFonts w:eastAsia="Courier New"/>
          <w:lang w:eastAsia="fr-FR" w:bidi="fr-FR"/>
        </w:rPr>
        <w:t>a</w:t>
      </w:r>
      <w:r w:rsidRPr="004835D4">
        <w:rPr>
          <w:rFonts w:eastAsia="Courier New"/>
          <w:lang w:eastAsia="fr-FR" w:bidi="fr-FR"/>
        </w:rPr>
        <w:t>tion des statistiques, l'analyse qui en a été faite permet de dégager les grandes lignes suivantes :</w:t>
      </w:r>
    </w:p>
    <w:p w14:paraId="045DC10B" w14:textId="77777777" w:rsidR="00441568" w:rsidRDefault="00441568" w:rsidP="00441568">
      <w:pPr>
        <w:spacing w:before="120" w:after="120"/>
        <w:ind w:left="720" w:hanging="360"/>
        <w:jc w:val="both"/>
        <w:rPr>
          <w:rFonts w:eastAsia="Courier New"/>
          <w:lang w:eastAsia="fr-FR" w:bidi="fr-FR"/>
        </w:rPr>
      </w:pPr>
    </w:p>
    <w:p w14:paraId="1BC369A9" w14:textId="77777777" w:rsidR="00441568" w:rsidRPr="004835D4" w:rsidRDefault="00441568" w:rsidP="00441568">
      <w:pPr>
        <w:spacing w:before="120" w:after="120"/>
        <w:ind w:left="720" w:hanging="360"/>
        <w:jc w:val="both"/>
      </w:pPr>
      <w:r w:rsidRPr="004835D4">
        <w:rPr>
          <w:rFonts w:eastAsia="Courier New"/>
          <w:lang w:eastAsia="fr-FR" w:bidi="fr-FR"/>
        </w:rPr>
        <w:t>-</w:t>
      </w:r>
      <w:r>
        <w:rPr>
          <w:rFonts w:eastAsia="Courier New"/>
          <w:lang w:eastAsia="fr-FR" w:bidi="fr-FR"/>
        </w:rPr>
        <w:tab/>
      </w:r>
      <w:r w:rsidRPr="004835D4">
        <w:rPr>
          <w:rFonts w:eastAsia="Courier New"/>
          <w:lang w:eastAsia="fr-FR" w:bidi="fr-FR"/>
        </w:rPr>
        <w:t xml:space="preserve">Les filles sont nettement moins représentées que les garçons dans les délits inscrits au code criminel (vol, agression, etc.). </w:t>
      </w:r>
      <w:r w:rsidRPr="00661A07">
        <w:rPr>
          <w:rFonts w:eastAsia="Courier New"/>
          <w:u w:val="single"/>
          <w:lang w:eastAsia="fr-FR" w:bidi="fr-FR"/>
        </w:rPr>
        <w:t>L’</w:t>
      </w:r>
      <w:r w:rsidRPr="00661A07">
        <w:rPr>
          <w:u w:val="single"/>
        </w:rPr>
        <w:t>ampleur</w:t>
      </w:r>
      <w:r w:rsidRPr="004835D4">
        <w:rPr>
          <w:rFonts w:eastAsia="Courier New"/>
          <w:lang w:eastAsia="fr-FR" w:bidi="fr-FR"/>
        </w:rPr>
        <w:t xml:space="preserve"> de la délinquance prend une forme tout à fait diff</w:t>
      </w:r>
      <w:r w:rsidRPr="004835D4">
        <w:rPr>
          <w:rFonts w:eastAsia="Courier New"/>
          <w:lang w:eastAsia="fr-FR" w:bidi="fr-FR"/>
        </w:rPr>
        <w:t>é</w:t>
      </w:r>
      <w:r w:rsidRPr="004835D4">
        <w:rPr>
          <w:rFonts w:eastAsia="Courier New"/>
          <w:lang w:eastAsia="fr-FR" w:bidi="fr-FR"/>
        </w:rPr>
        <w:t>rente selon le sexe.</w:t>
      </w:r>
    </w:p>
    <w:p w14:paraId="32B947BF" w14:textId="77777777" w:rsidR="00441568" w:rsidRPr="004835D4" w:rsidRDefault="00441568" w:rsidP="00441568">
      <w:pPr>
        <w:pStyle w:val="p"/>
      </w:pPr>
      <w:r>
        <w:br w:type="page"/>
        <w:t>[143]</w:t>
      </w:r>
    </w:p>
    <w:p w14:paraId="09022B94" w14:textId="77777777" w:rsidR="00441568" w:rsidRPr="004835D4" w:rsidRDefault="00441568" w:rsidP="00441568">
      <w:pPr>
        <w:spacing w:before="120" w:after="120"/>
        <w:ind w:left="720" w:hanging="360"/>
        <w:jc w:val="both"/>
      </w:pPr>
      <w:r>
        <w:rPr>
          <w:rFonts w:eastAsia="Courier New"/>
          <w:lang w:eastAsia="fr-FR" w:bidi="fr-FR"/>
        </w:rPr>
        <w:t>-</w:t>
      </w:r>
      <w:r>
        <w:rPr>
          <w:rFonts w:eastAsia="Courier New"/>
          <w:lang w:eastAsia="fr-FR" w:bidi="fr-FR"/>
        </w:rPr>
        <w:tab/>
      </w:r>
      <w:r w:rsidRPr="004835D4">
        <w:rPr>
          <w:rFonts w:eastAsia="Courier New"/>
          <w:lang w:eastAsia="fr-FR" w:bidi="fr-FR"/>
        </w:rPr>
        <w:t xml:space="preserve">La </w:t>
      </w:r>
      <w:r w:rsidRPr="00661A07">
        <w:rPr>
          <w:u w:val="single"/>
        </w:rPr>
        <w:t>structure</w:t>
      </w:r>
      <w:r w:rsidRPr="004835D4">
        <w:rPr>
          <w:rFonts w:eastAsia="Courier New"/>
          <w:lang w:eastAsia="fr-FR" w:bidi="fr-FR"/>
        </w:rPr>
        <w:t xml:space="preserve"> de la délinquance revêt un caractère particulier chez le garçon et la fille. Si en apparence les délits de vol o</w:t>
      </w:r>
      <w:r w:rsidRPr="004835D4">
        <w:rPr>
          <w:rFonts w:eastAsia="Courier New"/>
          <w:lang w:eastAsia="fr-FR" w:bidi="fr-FR"/>
        </w:rPr>
        <w:t>c</w:t>
      </w:r>
      <w:r w:rsidRPr="004835D4">
        <w:rPr>
          <w:rFonts w:eastAsia="Courier New"/>
          <w:lang w:eastAsia="fr-FR" w:bidi="fr-FR"/>
        </w:rPr>
        <w:t>cupent le premier rang chez l’un et l’autre, la prépondérance n’est pas du même ordre. Pour le garçon ce type de délit repr</w:t>
      </w:r>
      <w:r w:rsidRPr="004835D4">
        <w:rPr>
          <w:rFonts w:eastAsia="Courier New"/>
          <w:lang w:eastAsia="fr-FR" w:bidi="fr-FR"/>
        </w:rPr>
        <w:t>é</w:t>
      </w:r>
      <w:r w:rsidRPr="004835D4">
        <w:rPr>
          <w:rFonts w:eastAsia="Courier New"/>
          <w:lang w:eastAsia="fr-FR" w:bidi="fr-FR"/>
        </w:rPr>
        <w:t>sente les deux-tiers de ses inculpations tandis que pour la fille il ne représente au plus que la moitié. Le reste provient surtout des infractions aux lois fédérales et provinciales.</w:t>
      </w:r>
    </w:p>
    <w:p w14:paraId="334E814B" w14:textId="77777777" w:rsidR="00441568" w:rsidRPr="004835D4" w:rsidRDefault="00441568" w:rsidP="00441568">
      <w:pPr>
        <w:spacing w:before="120" w:after="120"/>
        <w:ind w:left="720" w:hanging="360"/>
        <w:jc w:val="both"/>
      </w:pPr>
      <w:r w:rsidRPr="00661A07">
        <w:rPr>
          <w:rFonts w:eastAsia="Courier New"/>
          <w:lang w:eastAsia="fr-FR" w:bidi="fr-FR"/>
        </w:rPr>
        <w:t>-</w:t>
      </w:r>
      <w:r w:rsidRPr="00661A07">
        <w:rPr>
          <w:rFonts w:eastAsia="Courier New"/>
          <w:lang w:eastAsia="fr-FR" w:bidi="fr-FR"/>
        </w:rPr>
        <w:tab/>
      </w:r>
      <w:r w:rsidRPr="00661A07">
        <w:rPr>
          <w:rFonts w:eastAsia="Courier New"/>
          <w:u w:val="single"/>
          <w:lang w:eastAsia="fr-FR" w:bidi="fr-FR"/>
        </w:rPr>
        <w:t>L’</w:t>
      </w:r>
      <w:r w:rsidRPr="00661A07">
        <w:rPr>
          <w:u w:val="single"/>
        </w:rPr>
        <w:t>évolution</w:t>
      </w:r>
      <w:r w:rsidRPr="004835D4">
        <w:rPr>
          <w:rFonts w:eastAsia="Courier New"/>
          <w:lang w:eastAsia="fr-FR" w:bidi="fr-FR"/>
        </w:rPr>
        <w:t xml:space="preserve"> de la délinquance révèle que les filles ont un taux d'augmentation plus élevé que celui des garçons mais leurs d</w:t>
      </w:r>
      <w:r w:rsidRPr="004835D4">
        <w:rPr>
          <w:rFonts w:eastAsia="Courier New"/>
          <w:lang w:eastAsia="fr-FR" w:bidi="fr-FR"/>
        </w:rPr>
        <w:t>é</w:t>
      </w:r>
      <w:r w:rsidRPr="004835D4">
        <w:rPr>
          <w:rFonts w:eastAsia="Courier New"/>
          <w:lang w:eastAsia="fr-FR" w:bidi="fr-FR"/>
        </w:rPr>
        <w:t>lits ont un caractère plus acquisitif que violent.</w:t>
      </w:r>
    </w:p>
    <w:p w14:paraId="65C2DA62" w14:textId="77777777" w:rsidR="00441568" w:rsidRPr="004835D4" w:rsidRDefault="00441568" w:rsidP="00441568">
      <w:pPr>
        <w:spacing w:before="120" w:after="120"/>
        <w:ind w:left="720" w:hanging="360"/>
        <w:jc w:val="both"/>
      </w:pPr>
      <w:r>
        <w:rPr>
          <w:rFonts w:eastAsia="Courier New"/>
          <w:lang w:eastAsia="fr-FR" w:bidi="fr-FR"/>
        </w:rPr>
        <w:t>-</w:t>
      </w:r>
      <w:r>
        <w:rPr>
          <w:rFonts w:eastAsia="Courier New"/>
          <w:lang w:eastAsia="fr-FR" w:bidi="fr-FR"/>
        </w:rPr>
        <w:tab/>
      </w:r>
      <w:r w:rsidRPr="004835D4">
        <w:rPr>
          <w:rFonts w:eastAsia="Courier New"/>
          <w:lang w:eastAsia="fr-FR" w:bidi="fr-FR"/>
        </w:rPr>
        <w:t>Pour ce qui est des mesures prises, les filles se retrouvent en nombre égal à celui des garçons dans les établissements de pr</w:t>
      </w:r>
      <w:r w:rsidRPr="004835D4">
        <w:rPr>
          <w:rFonts w:eastAsia="Courier New"/>
          <w:lang w:eastAsia="fr-FR" w:bidi="fr-FR"/>
        </w:rPr>
        <w:t>o</w:t>
      </w:r>
      <w:r w:rsidRPr="004835D4">
        <w:rPr>
          <w:rFonts w:eastAsia="Courier New"/>
          <w:lang w:eastAsia="fr-FR" w:bidi="fr-FR"/>
        </w:rPr>
        <w:t>tection.</w:t>
      </w:r>
    </w:p>
    <w:p w14:paraId="7F40CE05" w14:textId="77777777" w:rsidR="00441568" w:rsidRDefault="00441568" w:rsidP="00441568">
      <w:pPr>
        <w:spacing w:before="120" w:after="120"/>
        <w:jc w:val="both"/>
        <w:rPr>
          <w:rFonts w:eastAsia="Courier New"/>
          <w:lang w:eastAsia="fr-FR" w:bidi="fr-FR"/>
        </w:rPr>
      </w:pPr>
    </w:p>
    <w:p w14:paraId="742C8FA6" w14:textId="77777777" w:rsidR="00441568" w:rsidRPr="004835D4" w:rsidRDefault="00441568" w:rsidP="00441568">
      <w:pPr>
        <w:spacing w:before="120" w:after="120"/>
        <w:jc w:val="both"/>
      </w:pPr>
      <w:r w:rsidRPr="004835D4">
        <w:rPr>
          <w:rFonts w:eastAsia="Courier New"/>
          <w:lang w:eastAsia="fr-FR" w:bidi="fr-FR"/>
        </w:rPr>
        <w:t xml:space="preserve">Bien que cette étude ne vise pas, à prime abord, une comparaison avec d’autres pays, il est certes intéressant de rappeler (Warren, 1979) qu’aux </w:t>
      </w:r>
      <w:r>
        <w:rPr>
          <w:rFonts w:eastAsia="Courier New"/>
          <w:lang w:eastAsia="fr-FR" w:bidi="fr-FR"/>
        </w:rPr>
        <w:t>É</w:t>
      </w:r>
      <w:r w:rsidRPr="004835D4">
        <w:rPr>
          <w:rFonts w:eastAsia="Courier New"/>
          <w:lang w:eastAsia="fr-FR" w:bidi="fr-FR"/>
        </w:rPr>
        <w:t>ta</w:t>
      </w:r>
      <w:r>
        <w:rPr>
          <w:rFonts w:eastAsia="Courier New"/>
          <w:lang w:eastAsia="fr-FR" w:bidi="fr-FR"/>
        </w:rPr>
        <w:t>t</w:t>
      </w:r>
      <w:r w:rsidRPr="004835D4">
        <w:rPr>
          <w:rFonts w:eastAsia="Courier New"/>
          <w:lang w:eastAsia="fr-FR" w:bidi="fr-FR"/>
        </w:rPr>
        <w:t>s-Unis les filles qui sont les plus impliquées dans le sy</w:t>
      </w:r>
      <w:r w:rsidRPr="004835D4">
        <w:rPr>
          <w:rFonts w:eastAsia="Courier New"/>
          <w:lang w:eastAsia="fr-FR" w:bidi="fr-FR"/>
        </w:rPr>
        <w:t>s</w:t>
      </w:r>
      <w:r w:rsidRPr="004835D4">
        <w:rPr>
          <w:rFonts w:eastAsia="Courier New"/>
          <w:lang w:eastAsia="fr-FR" w:bidi="fr-FR"/>
        </w:rPr>
        <w:t>tème judiciaire se retrouvent dans des délits de prostitution, d'offenses reliées à la drogue et de petits vols. L'auteur rapporte, de plus, qu’en Californie le problème le plus souvent associé aux filles en est un de troubles mentaux ou émotifs alors que pour les garçons il est plus question de l'influence de mauvais amis.</w:t>
      </w:r>
    </w:p>
    <w:p w14:paraId="6C8FBAA1" w14:textId="77777777" w:rsidR="00441568" w:rsidRPr="004835D4" w:rsidRDefault="00441568" w:rsidP="00441568">
      <w:pPr>
        <w:spacing w:before="120" w:after="120"/>
        <w:jc w:val="both"/>
      </w:pPr>
      <w:r w:rsidRPr="004835D4">
        <w:rPr>
          <w:rFonts w:eastAsia="Courier New"/>
          <w:lang w:eastAsia="fr-FR" w:bidi="fr-FR"/>
        </w:rPr>
        <w:t>L'analyse que fait Warren (1979) de la fille délinquante apparaît aussi très juste et comparable à ce que nous remarquons avec nos données. De fait, même si les femmes augmentent leur délinquance, leur taux d’accroissement n'est pas plus élevé que celui des hommes dans des secteurs tels les délits de violence et de drogue. L’auteur so</w:t>
      </w:r>
      <w:r w:rsidRPr="004835D4">
        <w:rPr>
          <w:rFonts w:eastAsia="Courier New"/>
          <w:lang w:eastAsia="fr-FR" w:bidi="fr-FR"/>
        </w:rPr>
        <w:t>u</w:t>
      </w:r>
      <w:r w:rsidRPr="004835D4">
        <w:rPr>
          <w:rFonts w:eastAsia="Courier New"/>
          <w:lang w:eastAsia="fr-FR" w:bidi="fr-FR"/>
        </w:rPr>
        <w:t>ligne, en outre, et nous l'observons avec nos statistiques, que la part</w:t>
      </w:r>
      <w:r w:rsidRPr="004835D4">
        <w:rPr>
          <w:rFonts w:eastAsia="Courier New"/>
          <w:lang w:eastAsia="fr-FR" w:bidi="fr-FR"/>
        </w:rPr>
        <w:t>i</w:t>
      </w:r>
      <w:r w:rsidRPr="004835D4">
        <w:rPr>
          <w:rFonts w:eastAsia="Courier New"/>
          <w:lang w:eastAsia="fr-FR" w:bidi="fr-FR"/>
        </w:rPr>
        <w:t>cipation des filles dans les activités délinquantes demeurent très re</w:t>
      </w:r>
      <w:r w:rsidRPr="004835D4">
        <w:rPr>
          <w:rFonts w:eastAsia="Courier New"/>
          <w:lang w:eastAsia="fr-FR" w:bidi="fr-FR"/>
        </w:rPr>
        <w:t>s</w:t>
      </w:r>
      <w:r w:rsidRPr="004835D4">
        <w:rPr>
          <w:rFonts w:eastAsia="Courier New"/>
          <w:lang w:eastAsia="fr-FR" w:bidi="fr-FR"/>
        </w:rPr>
        <w:t>treinte par rapport à celle des garçons. Il continue d’exister une grande disproportion entre le nombre de garçons et de filles inculpés.</w:t>
      </w:r>
    </w:p>
    <w:p w14:paraId="60F79EE8" w14:textId="77777777" w:rsidR="00441568" w:rsidRPr="004835D4" w:rsidRDefault="00441568" w:rsidP="00441568">
      <w:pPr>
        <w:spacing w:before="120" w:after="120"/>
        <w:jc w:val="both"/>
      </w:pPr>
      <w:r w:rsidRPr="004835D4">
        <w:rPr>
          <w:rFonts w:eastAsia="Courier New"/>
          <w:lang w:eastAsia="fr-FR" w:bidi="fr-FR"/>
        </w:rPr>
        <w:t>Cette différence observée est-elle le reflet des attitudes des dive</w:t>
      </w:r>
      <w:r w:rsidRPr="004835D4">
        <w:rPr>
          <w:rFonts w:eastAsia="Courier New"/>
          <w:lang w:eastAsia="fr-FR" w:bidi="fr-FR"/>
        </w:rPr>
        <w:t>r</w:t>
      </w:r>
      <w:r w:rsidRPr="004835D4">
        <w:rPr>
          <w:rFonts w:eastAsia="Courier New"/>
          <w:lang w:eastAsia="fr-FR" w:bidi="fr-FR"/>
        </w:rPr>
        <w:t>ses instances qui les portent à réagir d’une façon particulière selon le sexe ? Bien que nos données ne permettent pas d'apporter une réponse</w:t>
      </w:r>
      <w:r>
        <w:rPr>
          <w:rFonts w:eastAsia="Courier New"/>
          <w:lang w:eastAsia="fr-FR" w:bidi="fr-FR"/>
        </w:rPr>
        <w:t xml:space="preserve"> </w:t>
      </w:r>
      <w:r>
        <w:t xml:space="preserve">[144] </w:t>
      </w:r>
      <w:r w:rsidRPr="004835D4">
        <w:rPr>
          <w:rFonts w:eastAsia="Courier New"/>
          <w:lang w:eastAsia="fr-FR" w:bidi="fr-FR"/>
        </w:rPr>
        <w:t>précise, à cette question, il est peut-être possible, partant de la délinquance révélée, de vérifier, d’une autre façon, l’ampleur des d</w:t>
      </w:r>
      <w:r w:rsidRPr="004835D4">
        <w:rPr>
          <w:rFonts w:eastAsia="Courier New"/>
          <w:lang w:eastAsia="fr-FR" w:bidi="fr-FR"/>
        </w:rPr>
        <w:t>é</w:t>
      </w:r>
      <w:r w:rsidRPr="004835D4">
        <w:rPr>
          <w:rFonts w:eastAsia="Courier New"/>
          <w:lang w:eastAsia="fr-FR" w:bidi="fr-FR"/>
        </w:rPr>
        <w:t>lits commis par les jeunes. Car, comme le veulent certains auteurs dont Pollack (1950), la fille commet peut-être autant de délits que le garçon mais elle les dissimule mieux ; en conséquence, les agents de régul</w:t>
      </w:r>
      <w:r w:rsidRPr="004835D4">
        <w:rPr>
          <w:rFonts w:eastAsia="Courier New"/>
          <w:lang w:eastAsia="fr-FR" w:bidi="fr-FR"/>
        </w:rPr>
        <w:t>a</w:t>
      </w:r>
      <w:r w:rsidRPr="004835D4">
        <w:rPr>
          <w:rFonts w:eastAsia="Courier New"/>
          <w:lang w:eastAsia="fr-FR" w:bidi="fr-FR"/>
        </w:rPr>
        <w:t>tion sociale ont plus de difficultés à la repérer.</w:t>
      </w:r>
    </w:p>
    <w:p w14:paraId="16982431" w14:textId="77777777" w:rsidR="00441568" w:rsidRPr="004835D4" w:rsidRDefault="00441568" w:rsidP="00441568">
      <w:pPr>
        <w:spacing w:before="120" w:after="120"/>
        <w:jc w:val="both"/>
      </w:pPr>
      <w:r w:rsidRPr="004835D4">
        <w:rPr>
          <w:rFonts w:eastAsia="Courier New"/>
          <w:lang w:eastAsia="fr-FR" w:bidi="fr-FR"/>
        </w:rPr>
        <w:t>En supposant que cette interprétation soit bonne, la délinquance révélée par la fille elle-même devrait se rapprocher sensiblement de celle des garçons. Or à partir des résultats empiriques qui seront pr</w:t>
      </w:r>
      <w:r w:rsidRPr="004835D4">
        <w:rPr>
          <w:rFonts w:eastAsia="Courier New"/>
          <w:lang w:eastAsia="fr-FR" w:bidi="fr-FR"/>
        </w:rPr>
        <w:t>é</w:t>
      </w:r>
      <w:r w:rsidRPr="004835D4">
        <w:rPr>
          <w:rFonts w:eastAsia="Courier New"/>
          <w:lang w:eastAsia="fr-FR" w:bidi="fr-FR"/>
        </w:rPr>
        <w:t>sentés ultérieurement, il s’ensuit que les garçons sont plus représentés que les filles même au niveau de la délinquance révélée. Ainsi, l’écart entre garçons et filles est sans doute plus petit qu’il ne l’était pour la délinquance officielle mais il est suffisant pour qu’il ne subsiste auc</w:t>
      </w:r>
      <w:r w:rsidRPr="004835D4">
        <w:rPr>
          <w:rFonts w:eastAsia="Courier New"/>
          <w:lang w:eastAsia="fr-FR" w:bidi="fr-FR"/>
        </w:rPr>
        <w:t>u</w:t>
      </w:r>
      <w:r w:rsidRPr="004835D4">
        <w:rPr>
          <w:rFonts w:eastAsia="Courier New"/>
          <w:lang w:eastAsia="fr-FR" w:bidi="fr-FR"/>
        </w:rPr>
        <w:t>ne ambigüité quant à la participation plus limitée des filles dans ce genre d'activité.</w:t>
      </w:r>
    </w:p>
    <w:p w14:paraId="65B13395" w14:textId="77777777" w:rsidR="00441568" w:rsidRPr="004835D4" w:rsidRDefault="00441568" w:rsidP="00441568">
      <w:pPr>
        <w:spacing w:before="120" w:after="120"/>
        <w:jc w:val="both"/>
      </w:pPr>
      <w:r w:rsidRPr="004835D4">
        <w:rPr>
          <w:rFonts w:eastAsia="Courier New"/>
          <w:lang w:eastAsia="fr-FR" w:bidi="fr-FR"/>
        </w:rPr>
        <w:t>En rapport avec la constatation que les filles se retrouvent aussi souvent que les garçons en centres d’accueil, il est clair que les do</w:t>
      </w:r>
      <w:r w:rsidRPr="004835D4">
        <w:rPr>
          <w:rFonts w:eastAsia="Courier New"/>
          <w:lang w:eastAsia="fr-FR" w:bidi="fr-FR"/>
        </w:rPr>
        <w:t>n</w:t>
      </w:r>
      <w:r w:rsidRPr="004835D4">
        <w:rPr>
          <w:rFonts w:eastAsia="Courier New"/>
          <w:lang w:eastAsia="fr-FR" w:bidi="fr-FR"/>
        </w:rPr>
        <w:t>nées confirment le souci de protéger la fille plutôt que de protéger la société. De fait, l’adolescente ne commet pas beaucoup de délinqua</w:t>
      </w:r>
      <w:r w:rsidRPr="004835D4">
        <w:rPr>
          <w:rFonts w:eastAsia="Courier New"/>
          <w:lang w:eastAsia="fr-FR" w:bidi="fr-FR"/>
        </w:rPr>
        <w:t>n</w:t>
      </w:r>
      <w:r w:rsidRPr="004835D4">
        <w:rPr>
          <w:rFonts w:eastAsia="Courier New"/>
          <w:lang w:eastAsia="fr-FR" w:bidi="fr-FR"/>
        </w:rPr>
        <w:t>ce, elle se retrouve comme l'indique le questionnaire auto</w:t>
      </w:r>
      <w:r>
        <w:rPr>
          <w:rFonts w:eastAsia="Courier New"/>
          <w:lang w:eastAsia="fr-FR" w:bidi="fr-FR"/>
        </w:rPr>
        <w:t>-</w:t>
      </w:r>
      <w:r w:rsidRPr="004835D4">
        <w:rPr>
          <w:rFonts w:eastAsia="Courier New"/>
          <w:lang w:eastAsia="fr-FR" w:bidi="fr-FR"/>
        </w:rPr>
        <w:t>révélé dans des délits statutaires et son comportement ne s'inscrit pas dans des a</w:t>
      </w:r>
      <w:r w:rsidRPr="004835D4">
        <w:rPr>
          <w:rFonts w:eastAsia="Courier New"/>
          <w:lang w:eastAsia="fr-FR" w:bidi="fr-FR"/>
        </w:rPr>
        <w:t>c</w:t>
      </w:r>
      <w:r w:rsidRPr="004835D4">
        <w:rPr>
          <w:rFonts w:eastAsia="Courier New"/>
          <w:lang w:eastAsia="fr-FR" w:bidi="fr-FR"/>
        </w:rPr>
        <w:t>tivités violentes quoiqu'en dise Adler (1975).</w:t>
      </w:r>
    </w:p>
    <w:p w14:paraId="5A14B56B" w14:textId="77777777" w:rsidR="00441568" w:rsidRPr="004835D4" w:rsidRDefault="00441568" w:rsidP="00441568">
      <w:pPr>
        <w:spacing w:before="120" w:after="120"/>
        <w:jc w:val="both"/>
      </w:pPr>
      <w:r w:rsidRPr="004835D4">
        <w:rPr>
          <w:rFonts w:eastAsia="Courier New"/>
          <w:lang w:eastAsia="fr-FR" w:bidi="fr-FR"/>
        </w:rPr>
        <w:t>Parallèlement, Warren (1979) rapporte que les filles ont souvent des problèmes émotifs, qu'elles proviennent en plus grand nombre que les garçons de milieux défavorisés de même qu'elles ont connu plus d'expériences en foyers multiples que les garçons.</w:t>
      </w:r>
    </w:p>
    <w:p w14:paraId="67809EFD" w14:textId="77777777" w:rsidR="00441568" w:rsidRPr="004835D4" w:rsidRDefault="00441568" w:rsidP="00441568">
      <w:pPr>
        <w:spacing w:before="120" w:after="120"/>
        <w:jc w:val="both"/>
      </w:pPr>
      <w:r w:rsidRPr="004835D4">
        <w:rPr>
          <w:rFonts w:eastAsia="Courier New"/>
          <w:lang w:eastAsia="fr-FR" w:bidi="fr-FR"/>
        </w:rPr>
        <w:t>Si nous avons pu éclairer quelque peu la question du nombre d'a</w:t>
      </w:r>
      <w:r w:rsidRPr="004835D4">
        <w:rPr>
          <w:rFonts w:eastAsia="Courier New"/>
          <w:lang w:eastAsia="fr-FR" w:bidi="fr-FR"/>
        </w:rPr>
        <w:t>c</w:t>
      </w:r>
      <w:r w:rsidRPr="004835D4">
        <w:rPr>
          <w:rFonts w:eastAsia="Courier New"/>
          <w:lang w:eastAsia="fr-FR" w:bidi="fr-FR"/>
        </w:rPr>
        <w:t>tes délinquants commis par l’un et l’autre sexe à travers les données provenant de délinquance révélée, le problème est plus complexe quant à l’intervention auprès des filles. En effet, il est difficile de di</w:t>
      </w:r>
      <w:r w:rsidRPr="004835D4">
        <w:rPr>
          <w:rFonts w:eastAsia="Courier New"/>
          <w:lang w:eastAsia="fr-FR" w:bidi="fr-FR"/>
        </w:rPr>
        <w:t>s</w:t>
      </w:r>
      <w:r w:rsidRPr="004835D4">
        <w:rPr>
          <w:rFonts w:eastAsia="Courier New"/>
          <w:lang w:eastAsia="fr-FR" w:bidi="fr-FR"/>
        </w:rPr>
        <w:t>tinguer entre le besoin réel de la mineure et l’attitude paternaliste dont font état Armstrong (1977), Price (1977) et Conway et Bogan (1977). En raison de toutes ces constatations, nous croyons pouvoir conclure de façon</w:t>
      </w:r>
      <w:r>
        <w:t xml:space="preserve"> [145] </w:t>
      </w:r>
      <w:r w:rsidRPr="004835D4">
        <w:rPr>
          <w:rFonts w:eastAsia="Courier New"/>
          <w:lang w:eastAsia="fr-FR" w:bidi="fr-FR"/>
        </w:rPr>
        <w:t>certaine que la réaction des instances officielles est de nature à r</w:t>
      </w:r>
      <w:r w:rsidRPr="004835D4">
        <w:rPr>
          <w:rFonts w:eastAsia="Courier New"/>
          <w:lang w:eastAsia="fr-FR" w:bidi="fr-FR"/>
        </w:rPr>
        <w:t>e</w:t>
      </w:r>
      <w:r w:rsidRPr="004835D4">
        <w:rPr>
          <w:rFonts w:eastAsia="Courier New"/>
          <w:lang w:eastAsia="fr-FR" w:bidi="fr-FR"/>
        </w:rPr>
        <w:t>définir les comportements des filles et à les interpréter dans un contexte de besoin. Etudier les statistiques policières et étudier les st</w:t>
      </w:r>
      <w:r w:rsidRPr="004835D4">
        <w:rPr>
          <w:rFonts w:eastAsia="Courier New"/>
          <w:lang w:eastAsia="fr-FR" w:bidi="fr-FR"/>
        </w:rPr>
        <w:t>a</w:t>
      </w:r>
      <w:r w:rsidRPr="004835D4">
        <w:rPr>
          <w:rFonts w:eastAsia="Courier New"/>
          <w:lang w:eastAsia="fr-FR" w:bidi="fr-FR"/>
        </w:rPr>
        <w:t>tistiques judiciaires ne conduit pas au même genre de conclusion. En effet, dans un premier temps, nous constatons qu’en proportion, les filles sont moins délinquantes que les garçons et dans un deuxième temps, nous voyons que les filles sont souvent envoyées en institution. Ces différents niveaux de statistiques semblent rendre compte de s</w:t>
      </w:r>
      <w:r w:rsidRPr="004835D4">
        <w:rPr>
          <w:rFonts w:eastAsia="Courier New"/>
          <w:lang w:eastAsia="fr-FR" w:bidi="fr-FR"/>
        </w:rPr>
        <w:t>i</w:t>
      </w:r>
      <w:r w:rsidRPr="004835D4">
        <w:rPr>
          <w:rFonts w:eastAsia="Courier New"/>
          <w:lang w:eastAsia="fr-FR" w:bidi="fr-FR"/>
        </w:rPr>
        <w:t>tuations différentes : dans un premier temps, le comportement des fi</w:t>
      </w:r>
      <w:r w:rsidRPr="004835D4">
        <w:rPr>
          <w:rFonts w:eastAsia="Courier New"/>
          <w:lang w:eastAsia="fr-FR" w:bidi="fr-FR"/>
        </w:rPr>
        <w:t>l</w:t>
      </w:r>
      <w:r w:rsidRPr="004835D4">
        <w:rPr>
          <w:rFonts w:eastAsia="Courier New"/>
          <w:lang w:eastAsia="fr-FR" w:bidi="fr-FR"/>
        </w:rPr>
        <w:t>les, dans un deuxième temps, la réaction de la société par le biais du tribunal au contexte psycho-social des filles. En conséquence, il faut faire preuve de prudence dans l'interprétation des statistiques et se souvenir qu'il existe différents paliers de décisions qui ont des cons</w:t>
      </w:r>
      <w:r w:rsidRPr="004835D4">
        <w:rPr>
          <w:rFonts w:eastAsia="Courier New"/>
          <w:lang w:eastAsia="fr-FR" w:bidi="fr-FR"/>
        </w:rPr>
        <w:t>é</w:t>
      </w:r>
      <w:r w:rsidRPr="004835D4">
        <w:rPr>
          <w:rFonts w:eastAsia="Courier New"/>
          <w:lang w:eastAsia="fr-FR" w:bidi="fr-FR"/>
        </w:rPr>
        <w:t>quences énormes sans que nous connaissions exactement les raisons de ces décisions pas plus que les mécanismes qui y président, comme le souligne d’ailleurs Connidis (1979).</w:t>
      </w:r>
    </w:p>
    <w:p w14:paraId="4C6036F0" w14:textId="77777777" w:rsidR="00441568" w:rsidRPr="004835D4" w:rsidRDefault="00441568" w:rsidP="00441568">
      <w:pPr>
        <w:spacing w:before="120" w:after="120"/>
        <w:jc w:val="both"/>
      </w:pPr>
      <w:r w:rsidRPr="004835D4">
        <w:rPr>
          <w:rFonts w:eastAsia="Courier New"/>
          <w:lang w:eastAsia="fr-FR" w:bidi="fr-FR"/>
        </w:rPr>
        <w:t>Le présent travail fournit des éléments intéressants au niveau de la description du phénomène de la marginalisation des filles. Ce portrait gagnerait cependant à être complété par une meilleure compréhension des processus inhérents à la prise de décision de même que par une information qui ne soit pas tributaire de ces prises de décision. La dernière partie de ce document répond, en partie, à cette lacune pui</w:t>
      </w:r>
      <w:r w:rsidRPr="004835D4">
        <w:rPr>
          <w:rFonts w:eastAsia="Courier New"/>
          <w:lang w:eastAsia="fr-FR" w:bidi="fr-FR"/>
        </w:rPr>
        <w:t>s</w:t>
      </w:r>
      <w:r w:rsidRPr="004835D4">
        <w:rPr>
          <w:rFonts w:eastAsia="Courier New"/>
          <w:lang w:eastAsia="fr-FR" w:bidi="fr-FR"/>
        </w:rPr>
        <w:t>qu'elle aborde la question de la délinquance telle que révélée par l'ad</w:t>
      </w:r>
      <w:r w:rsidRPr="004835D4">
        <w:rPr>
          <w:rFonts w:eastAsia="Courier New"/>
          <w:lang w:eastAsia="fr-FR" w:bidi="fr-FR"/>
        </w:rPr>
        <w:t>o</w:t>
      </w:r>
      <w:r w:rsidRPr="004835D4">
        <w:rPr>
          <w:rFonts w:eastAsia="Courier New"/>
          <w:lang w:eastAsia="fr-FR" w:bidi="fr-FR"/>
        </w:rPr>
        <w:t>lescente.</w:t>
      </w:r>
    </w:p>
    <w:p w14:paraId="222865AA" w14:textId="77777777" w:rsidR="00441568" w:rsidRDefault="00441568" w:rsidP="00441568">
      <w:pPr>
        <w:pStyle w:val="p"/>
        <w:rPr>
          <w:rFonts w:eastAsia="Courier New"/>
          <w:lang w:eastAsia="fr-FR" w:bidi="fr-FR"/>
        </w:rPr>
      </w:pPr>
      <w:r w:rsidRPr="004835D4">
        <w:br w:type="page"/>
      </w:r>
      <w:r>
        <w:rPr>
          <w:rFonts w:eastAsia="Courier New"/>
          <w:lang w:eastAsia="fr-FR" w:bidi="fr-FR"/>
        </w:rPr>
        <w:t>[146]</w:t>
      </w:r>
    </w:p>
    <w:p w14:paraId="02D0E162" w14:textId="77777777" w:rsidR="00441568" w:rsidRPr="00E07116" w:rsidRDefault="00441568" w:rsidP="00441568">
      <w:pPr>
        <w:jc w:val="both"/>
      </w:pPr>
    </w:p>
    <w:p w14:paraId="2263300A" w14:textId="77777777" w:rsidR="00441568" w:rsidRPr="00E07116" w:rsidRDefault="00441568" w:rsidP="00441568">
      <w:pPr>
        <w:jc w:val="both"/>
      </w:pPr>
    </w:p>
    <w:p w14:paraId="5236B565" w14:textId="77777777" w:rsidR="00441568" w:rsidRPr="00E07116" w:rsidRDefault="00441568" w:rsidP="00441568">
      <w:pPr>
        <w:jc w:val="both"/>
      </w:pPr>
    </w:p>
    <w:p w14:paraId="17D9B24B" w14:textId="77777777" w:rsidR="00441568" w:rsidRPr="00E07116" w:rsidRDefault="00441568" w:rsidP="00441568">
      <w:pPr>
        <w:jc w:val="both"/>
      </w:pPr>
    </w:p>
    <w:p w14:paraId="1599AF7B" w14:textId="77777777" w:rsidR="00441568" w:rsidRPr="00E907A8" w:rsidRDefault="00441568" w:rsidP="00441568">
      <w:pPr>
        <w:spacing w:after="120"/>
        <w:ind w:firstLine="0"/>
        <w:jc w:val="center"/>
        <w:rPr>
          <w:b/>
        </w:rPr>
      </w:pPr>
      <w:r>
        <w:rPr>
          <w:b/>
        </w:rPr>
        <w:t>La délinquance des filles</w:t>
      </w:r>
    </w:p>
    <w:p w14:paraId="43EDB90E" w14:textId="77777777" w:rsidR="00441568" w:rsidRPr="00E07116" w:rsidRDefault="00441568" w:rsidP="00441568">
      <w:pPr>
        <w:jc w:val="both"/>
      </w:pPr>
    </w:p>
    <w:p w14:paraId="11E130D8" w14:textId="77777777" w:rsidR="00441568" w:rsidRPr="00384B20" w:rsidRDefault="00441568" w:rsidP="00441568">
      <w:pPr>
        <w:pStyle w:val="partie"/>
        <w:jc w:val="center"/>
        <w:rPr>
          <w:sz w:val="72"/>
        </w:rPr>
      </w:pPr>
      <w:r>
        <w:rPr>
          <w:sz w:val="72"/>
        </w:rPr>
        <w:t>Troisième</w:t>
      </w:r>
      <w:r w:rsidRPr="00384B20">
        <w:rPr>
          <w:sz w:val="72"/>
        </w:rPr>
        <w:t xml:space="preserve"> partie</w:t>
      </w:r>
    </w:p>
    <w:p w14:paraId="071B9162" w14:textId="77777777" w:rsidR="00441568" w:rsidRPr="00E07116" w:rsidRDefault="00441568" w:rsidP="00441568">
      <w:pPr>
        <w:jc w:val="both"/>
      </w:pPr>
    </w:p>
    <w:p w14:paraId="47A517F2" w14:textId="77777777" w:rsidR="00441568" w:rsidRPr="00384B20" w:rsidRDefault="00441568" w:rsidP="00441568">
      <w:pPr>
        <w:pStyle w:val="Titreniveau2"/>
      </w:pPr>
      <w:r>
        <w:t>la délinquance cachée</w:t>
      </w:r>
      <w:r>
        <w:br/>
        <w:t>des adolescentes</w:t>
      </w:r>
      <w:r>
        <w:br/>
        <w:t>et son explication :</w:t>
      </w:r>
      <w:r>
        <w:br/>
        <w:t>quelques données</w:t>
      </w:r>
      <w:r>
        <w:br/>
        <w:t>montréalaises</w:t>
      </w:r>
    </w:p>
    <w:p w14:paraId="2394735C" w14:textId="77777777" w:rsidR="00441568" w:rsidRPr="00E07116" w:rsidRDefault="00441568" w:rsidP="00441568">
      <w:pPr>
        <w:jc w:val="both"/>
      </w:pPr>
    </w:p>
    <w:p w14:paraId="111A5F1A" w14:textId="77777777" w:rsidR="00441568" w:rsidRPr="00E07116" w:rsidRDefault="00441568" w:rsidP="00441568">
      <w:pPr>
        <w:jc w:val="both"/>
      </w:pPr>
    </w:p>
    <w:p w14:paraId="3BBF1148" w14:textId="77777777" w:rsidR="00441568" w:rsidRPr="00E07116" w:rsidRDefault="00441568" w:rsidP="00441568">
      <w:pPr>
        <w:jc w:val="both"/>
      </w:pPr>
    </w:p>
    <w:p w14:paraId="2C06D0C6" w14:textId="77777777" w:rsidR="00441568" w:rsidRPr="00E07116" w:rsidRDefault="00441568" w:rsidP="00441568">
      <w:pPr>
        <w:jc w:val="both"/>
      </w:pPr>
    </w:p>
    <w:p w14:paraId="1C83F8B3" w14:textId="77777777" w:rsidR="00441568" w:rsidRPr="00E07116" w:rsidRDefault="00441568" w:rsidP="00441568">
      <w:pPr>
        <w:jc w:val="both"/>
      </w:pPr>
    </w:p>
    <w:p w14:paraId="0DE8AA6C" w14:textId="77777777" w:rsidR="00441568" w:rsidRPr="00E07116" w:rsidRDefault="00441568" w:rsidP="00441568">
      <w:pPr>
        <w:jc w:val="both"/>
      </w:pPr>
    </w:p>
    <w:p w14:paraId="31DE97F9" w14:textId="77777777" w:rsidR="00441568" w:rsidRPr="00E07116" w:rsidRDefault="00441568" w:rsidP="00441568">
      <w:pPr>
        <w:jc w:val="both"/>
      </w:pPr>
    </w:p>
    <w:p w14:paraId="437901C6" w14:textId="77777777" w:rsidR="00441568" w:rsidRPr="00E07116" w:rsidRDefault="00441568" w:rsidP="00441568">
      <w:pPr>
        <w:jc w:val="both"/>
      </w:pPr>
    </w:p>
    <w:p w14:paraId="1445EC5D"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598960AF" w14:textId="77777777" w:rsidR="00441568" w:rsidRPr="00E07116" w:rsidRDefault="00441568" w:rsidP="00441568">
      <w:pPr>
        <w:jc w:val="both"/>
      </w:pPr>
    </w:p>
    <w:p w14:paraId="064EFC8F" w14:textId="77777777" w:rsidR="00441568" w:rsidRDefault="00441568" w:rsidP="00441568">
      <w:pPr>
        <w:spacing w:before="120" w:after="120"/>
        <w:jc w:val="both"/>
      </w:pPr>
      <w:r w:rsidRPr="004835D4">
        <w:br w:type="page"/>
      </w:r>
      <w:r>
        <w:t>[147]</w:t>
      </w:r>
    </w:p>
    <w:p w14:paraId="1F3BAB67" w14:textId="77777777" w:rsidR="00441568" w:rsidRDefault="00441568" w:rsidP="00441568">
      <w:pPr>
        <w:spacing w:before="120" w:after="120"/>
        <w:jc w:val="both"/>
        <w:rPr>
          <w:rFonts w:eastAsia="Courier New"/>
          <w:lang w:eastAsia="fr-FR" w:bidi="fr-FR"/>
        </w:rPr>
      </w:pPr>
    </w:p>
    <w:p w14:paraId="4F2B63C3" w14:textId="77777777" w:rsidR="00441568" w:rsidRDefault="00441568" w:rsidP="00441568">
      <w:pPr>
        <w:spacing w:before="120" w:after="120"/>
        <w:jc w:val="both"/>
        <w:rPr>
          <w:rFonts w:eastAsia="Courier New"/>
          <w:lang w:eastAsia="fr-FR" w:bidi="fr-FR"/>
        </w:rPr>
      </w:pPr>
    </w:p>
    <w:p w14:paraId="4E9F0568" w14:textId="77777777" w:rsidR="00441568" w:rsidRDefault="00441568" w:rsidP="00441568">
      <w:pPr>
        <w:spacing w:before="120" w:after="120"/>
        <w:jc w:val="both"/>
        <w:rPr>
          <w:rFonts w:eastAsia="Courier New"/>
          <w:lang w:eastAsia="fr-FR" w:bidi="fr-FR"/>
        </w:rPr>
      </w:pPr>
    </w:p>
    <w:p w14:paraId="459F5141" w14:textId="77777777" w:rsidR="00441568" w:rsidRPr="004835D4" w:rsidRDefault="00441568" w:rsidP="00441568">
      <w:pPr>
        <w:spacing w:before="120" w:after="120"/>
        <w:jc w:val="both"/>
      </w:pPr>
      <w:r w:rsidRPr="004835D4">
        <w:rPr>
          <w:rFonts w:eastAsia="Courier New"/>
          <w:lang w:eastAsia="fr-FR" w:bidi="fr-FR"/>
        </w:rPr>
        <w:t>Bien qu’il ne soit pas possible de décortiquer tous les processus i</w:t>
      </w:r>
      <w:r w:rsidRPr="004835D4">
        <w:rPr>
          <w:rFonts w:eastAsia="Courier New"/>
          <w:lang w:eastAsia="fr-FR" w:bidi="fr-FR"/>
        </w:rPr>
        <w:t>n</w:t>
      </w:r>
      <w:r w:rsidRPr="004835D4">
        <w:rPr>
          <w:rFonts w:eastAsia="Courier New"/>
          <w:lang w:eastAsia="fr-FR" w:bidi="fr-FR"/>
        </w:rPr>
        <w:t>hérents à la prise de décision, il n’en demeure pas moins intéressant de confronter les résultats provenant de documents officiels à ceux qui nous viennent d’autres sources. Si, dans les chapitres antérieurs, nous avons pu dégager les tendances conceptuelles reliées à la délinquance des filles et présenter les statistiques pertinentes à cette question, nous rapportons ici les résultats qui découlent d’une enquête entreprise a</w:t>
      </w:r>
      <w:r w:rsidRPr="004835D4">
        <w:rPr>
          <w:rFonts w:eastAsia="Courier New"/>
          <w:lang w:eastAsia="fr-FR" w:bidi="fr-FR"/>
        </w:rPr>
        <w:t>u</w:t>
      </w:r>
      <w:r w:rsidRPr="004835D4">
        <w:rPr>
          <w:rFonts w:eastAsia="Courier New"/>
          <w:lang w:eastAsia="fr-FR" w:bidi="fr-FR"/>
        </w:rPr>
        <w:t>près d'une population d'étudiants. Il s’agit, en conséquence, de décrire le comportement délinquant de l’adolescente tel qu’elle nous le ra</w:t>
      </w:r>
      <w:r w:rsidRPr="004835D4">
        <w:rPr>
          <w:rFonts w:eastAsia="Courier New"/>
          <w:lang w:eastAsia="fr-FR" w:bidi="fr-FR"/>
        </w:rPr>
        <w:t>p</w:t>
      </w:r>
      <w:r w:rsidRPr="004835D4">
        <w:rPr>
          <w:rFonts w:eastAsia="Courier New"/>
          <w:lang w:eastAsia="fr-FR" w:bidi="fr-FR"/>
        </w:rPr>
        <w:t>porte et de vérifier empiriquement les explications proposées.</w:t>
      </w:r>
    </w:p>
    <w:p w14:paraId="0BFD08BA" w14:textId="77777777" w:rsidR="00441568" w:rsidRPr="004835D4" w:rsidRDefault="00441568" w:rsidP="00441568">
      <w:pPr>
        <w:spacing w:before="120" w:after="120"/>
        <w:jc w:val="both"/>
      </w:pPr>
      <w:r w:rsidRPr="004835D4">
        <w:rPr>
          <w:rFonts w:eastAsia="Courier New"/>
          <w:lang w:eastAsia="fr-FR" w:bidi="fr-FR"/>
        </w:rPr>
        <w:t>Le Conseil de la Recherche en Sciences Humaines, au cours des cinq dernières années, a subventionné le Groupe de Recherche sur l'Inadaptation Juvénile pour étudier la structure et la dynamique de la conduite délinquante. Dans le cadre de ces travaux, un grand nombre de rapports de recherche ont touché plus ou moins extensivement à la délinquance des adolescentes. Ces rapports décrivent leur délinqua</w:t>
      </w:r>
      <w:r w:rsidRPr="004835D4">
        <w:rPr>
          <w:rFonts w:eastAsia="Courier New"/>
          <w:lang w:eastAsia="fr-FR" w:bidi="fr-FR"/>
        </w:rPr>
        <w:t>n</w:t>
      </w:r>
      <w:r w:rsidRPr="004835D4">
        <w:rPr>
          <w:rFonts w:eastAsia="Courier New"/>
          <w:lang w:eastAsia="fr-FR" w:bidi="fr-FR"/>
        </w:rPr>
        <w:t>ce, leur famille, leur intégration sociale et leur personnalité. Nous avons pensé, dans le cadre de cette publication, qu’il serait intéressant de résumer l’ensemble de ces résultats de recherche.</w:t>
      </w:r>
    </w:p>
    <w:p w14:paraId="05448072" w14:textId="77777777" w:rsidR="00441568" w:rsidRPr="004835D4" w:rsidRDefault="00441568" w:rsidP="00441568">
      <w:pPr>
        <w:spacing w:before="120" w:after="120"/>
        <w:jc w:val="both"/>
      </w:pPr>
      <w:r w:rsidRPr="004835D4">
        <w:rPr>
          <w:rFonts w:eastAsia="Courier New"/>
          <w:lang w:eastAsia="fr-FR" w:bidi="fr-FR"/>
        </w:rPr>
        <w:t>Les données sur lesquelles nous nous basons provienne</w:t>
      </w:r>
      <w:r>
        <w:rPr>
          <w:rFonts w:eastAsia="Courier New"/>
          <w:lang w:eastAsia="fr-FR" w:bidi="fr-FR"/>
        </w:rPr>
        <w:t>nt d’un échantillon maître de 3,</w:t>
      </w:r>
      <w:r w:rsidRPr="004835D4">
        <w:rPr>
          <w:rFonts w:eastAsia="Courier New"/>
          <w:lang w:eastAsia="fr-FR" w:bidi="fr-FR"/>
        </w:rPr>
        <w:t>070 adolescents montréalais dont 1,396 filles.</w:t>
      </w:r>
      <w:r>
        <w:rPr>
          <w:rFonts w:eastAsia="Courier New"/>
          <w:lang w:eastAsia="fr-FR" w:bidi="fr-FR"/>
        </w:rPr>
        <w:t xml:space="preserve"> </w:t>
      </w:r>
      <w:r w:rsidRPr="004835D4">
        <w:rPr>
          <w:rFonts w:eastAsia="Courier New"/>
          <w:lang w:eastAsia="fr-FR" w:bidi="fr-FR"/>
        </w:rPr>
        <w:t xml:space="preserve">Il s’agissait de jeunes francophones de 12 à 16 ans résidant sur l'île de Montréal ; ces données ont été recueillies par le Centre de Sondage de l’Université de Montréal dans les écoles publiques et privées et dans certains centres d’accueil en 1974 (voir Biron </w:t>
      </w:r>
      <w:r w:rsidRPr="004835D4">
        <w:t>et al</w:t>
      </w:r>
      <w:r w:rsidRPr="004835D4">
        <w:rPr>
          <w:rFonts w:eastAsia="Courier New"/>
          <w:lang w:eastAsia="fr-FR" w:bidi="fr-FR"/>
        </w:rPr>
        <w:t xml:space="preserve"> 1975). En 1976, deux ans plus tard, un sous-échantillon représentatif de 825 adole</w:t>
      </w:r>
      <w:r w:rsidRPr="004835D4">
        <w:rPr>
          <w:rFonts w:eastAsia="Courier New"/>
          <w:lang w:eastAsia="fr-FR" w:bidi="fr-FR"/>
        </w:rPr>
        <w:t>s</w:t>
      </w:r>
      <w:r w:rsidRPr="004835D4">
        <w:rPr>
          <w:rFonts w:eastAsia="Courier New"/>
          <w:lang w:eastAsia="fr-FR" w:bidi="fr-FR"/>
        </w:rPr>
        <w:t xml:space="preserve">cents a été ré-interviewé (voir Biron </w:t>
      </w:r>
      <w:r w:rsidRPr="004835D4">
        <w:t>et al</w:t>
      </w:r>
      <w:r w:rsidRPr="004835D4">
        <w:rPr>
          <w:rFonts w:eastAsia="Courier New"/>
          <w:lang w:eastAsia="fr-FR" w:bidi="fr-FR"/>
        </w:rPr>
        <w:t xml:space="preserve"> 1977). Finalement, ces deux échantillons ont permis de construire un échantillon de 1,084 adole</w:t>
      </w:r>
      <w:r w:rsidRPr="004835D4">
        <w:rPr>
          <w:rFonts w:eastAsia="Courier New"/>
          <w:lang w:eastAsia="fr-FR" w:bidi="fr-FR"/>
        </w:rPr>
        <w:t>s</w:t>
      </w:r>
      <w:r w:rsidRPr="004835D4">
        <w:rPr>
          <w:rFonts w:eastAsia="Courier New"/>
          <w:lang w:eastAsia="fr-FR" w:bidi="fr-FR"/>
        </w:rPr>
        <w:t>cents de 12 à 18 ans dont 492 filles (voir Fréchette et LeBlanc, 1978).</w:t>
      </w:r>
    </w:p>
    <w:p w14:paraId="300043B9" w14:textId="77777777" w:rsidR="00441568" w:rsidRPr="004835D4" w:rsidRDefault="00441568" w:rsidP="00441568">
      <w:pPr>
        <w:spacing w:before="120" w:after="120"/>
        <w:jc w:val="both"/>
      </w:pPr>
      <w:r w:rsidRPr="004835D4">
        <w:rPr>
          <w:rFonts w:eastAsia="Courier New"/>
          <w:lang w:eastAsia="fr-FR" w:bidi="fr-FR"/>
        </w:rPr>
        <w:t>Au cours des pages qui suivent, nous aborderons d'abord la de</w:t>
      </w:r>
      <w:r w:rsidRPr="004835D4">
        <w:rPr>
          <w:rFonts w:eastAsia="Courier New"/>
          <w:lang w:eastAsia="fr-FR" w:bidi="fr-FR"/>
        </w:rPr>
        <w:t>s</w:t>
      </w:r>
      <w:r w:rsidRPr="004835D4">
        <w:rPr>
          <w:rFonts w:eastAsia="Courier New"/>
          <w:lang w:eastAsia="fr-FR" w:bidi="fr-FR"/>
        </w:rPr>
        <w:t>cription de la délinquance des filles, telle qu’elle ressort de nos divers rapports de recherche. En un second temps, nous examinerons la structure</w:t>
      </w:r>
      <w:r>
        <w:t xml:space="preserve"> [148] </w:t>
      </w:r>
      <w:r w:rsidRPr="004835D4">
        <w:rPr>
          <w:rFonts w:eastAsia="Courier New"/>
          <w:lang w:eastAsia="fr-FR" w:bidi="fr-FR"/>
        </w:rPr>
        <w:t>familiale qui encadre les adolescentes montréalaises. Les trois se</w:t>
      </w:r>
      <w:r w:rsidRPr="004835D4">
        <w:rPr>
          <w:rFonts w:eastAsia="Courier New"/>
          <w:lang w:eastAsia="fr-FR" w:bidi="fr-FR"/>
        </w:rPr>
        <w:t>c</w:t>
      </w:r>
      <w:r w:rsidRPr="004835D4">
        <w:rPr>
          <w:rFonts w:eastAsia="Courier New"/>
          <w:lang w:eastAsia="fr-FR" w:bidi="fr-FR"/>
        </w:rPr>
        <w:t>tions suivantes du rapport traiteront de leur attachement et de leur e</w:t>
      </w:r>
      <w:r w:rsidRPr="004835D4">
        <w:rPr>
          <w:rFonts w:eastAsia="Courier New"/>
          <w:lang w:eastAsia="fr-FR" w:bidi="fr-FR"/>
        </w:rPr>
        <w:t>n</w:t>
      </w:r>
      <w:r w:rsidRPr="004835D4">
        <w:rPr>
          <w:rFonts w:eastAsia="Courier New"/>
          <w:lang w:eastAsia="fr-FR" w:bidi="fr-FR"/>
        </w:rPr>
        <w:t>gagement, de même que de la contrainte sociale qu’elles subissent. La dernière section portera sur la personnalité des adole</w:t>
      </w:r>
      <w:r w:rsidRPr="004835D4">
        <w:rPr>
          <w:rFonts w:eastAsia="Courier New"/>
          <w:lang w:eastAsia="fr-FR" w:bidi="fr-FR"/>
        </w:rPr>
        <w:t>s</w:t>
      </w:r>
      <w:r w:rsidRPr="004835D4">
        <w:rPr>
          <w:rFonts w:eastAsia="Courier New"/>
          <w:lang w:eastAsia="fr-FR" w:bidi="fr-FR"/>
        </w:rPr>
        <w:t>centes, telle que mesurée par l’Inventaire de Jesness. Ces données nous permettront donc de dresser un portrait des caractéristiques de la délinquance cachée des filles et d'inventorier certains des facteurs s</w:t>
      </w:r>
      <w:r w:rsidRPr="004835D4">
        <w:rPr>
          <w:rFonts w:eastAsia="Courier New"/>
          <w:lang w:eastAsia="fr-FR" w:bidi="fr-FR"/>
        </w:rPr>
        <w:t>o</w:t>
      </w:r>
      <w:r w:rsidRPr="004835D4">
        <w:rPr>
          <w:rFonts w:eastAsia="Courier New"/>
          <w:lang w:eastAsia="fr-FR" w:bidi="fr-FR"/>
        </w:rPr>
        <w:t>ciaux, psycho-sociaux et psychologiques qui sont associés à la condu</w:t>
      </w:r>
      <w:r w:rsidRPr="004835D4">
        <w:rPr>
          <w:rFonts w:eastAsia="Courier New"/>
          <w:lang w:eastAsia="fr-FR" w:bidi="fr-FR"/>
        </w:rPr>
        <w:t>i</w:t>
      </w:r>
      <w:r w:rsidRPr="004835D4">
        <w:rPr>
          <w:rFonts w:eastAsia="Courier New"/>
          <w:lang w:eastAsia="fr-FR" w:bidi="fr-FR"/>
        </w:rPr>
        <w:t>te délinquante chez les adolescentes montréalaises.</w:t>
      </w:r>
    </w:p>
    <w:p w14:paraId="1532CD6D" w14:textId="77777777" w:rsidR="00441568" w:rsidRDefault="00441568" w:rsidP="00441568">
      <w:pPr>
        <w:pStyle w:val="p"/>
      </w:pPr>
      <w:r w:rsidRPr="004835D4">
        <w:br w:type="page"/>
      </w:r>
      <w:r>
        <w:t>[149]</w:t>
      </w:r>
    </w:p>
    <w:p w14:paraId="58FF916F" w14:textId="77777777" w:rsidR="00441568" w:rsidRPr="00E07116" w:rsidRDefault="00441568" w:rsidP="00441568">
      <w:pPr>
        <w:jc w:val="both"/>
      </w:pPr>
    </w:p>
    <w:p w14:paraId="5F7B2A10" w14:textId="77777777" w:rsidR="00441568" w:rsidRDefault="00441568" w:rsidP="00441568">
      <w:pPr>
        <w:jc w:val="both"/>
      </w:pPr>
    </w:p>
    <w:p w14:paraId="13098061" w14:textId="77777777" w:rsidR="00441568" w:rsidRPr="00E07116" w:rsidRDefault="00441568" w:rsidP="00441568">
      <w:pPr>
        <w:jc w:val="both"/>
      </w:pPr>
    </w:p>
    <w:p w14:paraId="6E8ED789" w14:textId="77777777" w:rsidR="00441568" w:rsidRPr="00E907A8" w:rsidRDefault="00441568" w:rsidP="00441568">
      <w:pPr>
        <w:spacing w:after="120"/>
        <w:ind w:firstLine="0"/>
        <w:jc w:val="center"/>
        <w:rPr>
          <w:b/>
        </w:rPr>
      </w:pPr>
      <w:bookmarkStart w:id="39" w:name="Delinquance_filles_pt_3_chap_IX"/>
      <w:r>
        <w:rPr>
          <w:b/>
        </w:rPr>
        <w:t>La délinquance des filles</w:t>
      </w:r>
    </w:p>
    <w:p w14:paraId="78EF9BDA" w14:textId="77777777" w:rsidR="00441568" w:rsidRPr="00384B20" w:rsidRDefault="00441568" w:rsidP="00441568">
      <w:pPr>
        <w:spacing w:after="120"/>
        <w:ind w:firstLine="0"/>
        <w:jc w:val="center"/>
        <w:rPr>
          <w:color w:val="000080"/>
          <w:sz w:val="24"/>
        </w:rPr>
      </w:pPr>
      <w:r>
        <w:rPr>
          <w:b/>
          <w:color w:val="000080"/>
          <w:sz w:val="24"/>
        </w:rPr>
        <w:t>TROISIÈME</w:t>
      </w:r>
      <w:r w:rsidRPr="000022CF">
        <w:rPr>
          <w:b/>
          <w:color w:val="000080"/>
          <w:sz w:val="24"/>
        </w:rPr>
        <w:t xml:space="preserve"> PARTIE</w:t>
      </w:r>
      <w:r>
        <w:rPr>
          <w:color w:val="000080"/>
          <w:sz w:val="24"/>
        </w:rPr>
        <w:br/>
      </w:r>
      <w:r>
        <w:rPr>
          <w:i/>
          <w:color w:val="000080"/>
          <w:sz w:val="24"/>
        </w:rPr>
        <w:t>LA DÉLINQUANCE CACHÉE DES ADOLESCENTES</w:t>
      </w:r>
      <w:r>
        <w:rPr>
          <w:i/>
          <w:color w:val="000080"/>
          <w:sz w:val="24"/>
        </w:rPr>
        <w:br/>
        <w:t>ET SON EXPLICATION</w:t>
      </w:r>
    </w:p>
    <w:p w14:paraId="1B3AE86B" w14:textId="77777777" w:rsidR="00441568" w:rsidRPr="00384B20" w:rsidRDefault="00441568" w:rsidP="00441568">
      <w:pPr>
        <w:pStyle w:val="Titreniveau1"/>
      </w:pPr>
      <w:r>
        <w:t>Chapitre IX</w:t>
      </w:r>
    </w:p>
    <w:p w14:paraId="3DF30BD7" w14:textId="77777777" w:rsidR="00441568" w:rsidRPr="00E07116" w:rsidRDefault="00441568" w:rsidP="00441568">
      <w:pPr>
        <w:jc w:val="both"/>
        <w:rPr>
          <w:szCs w:val="36"/>
        </w:rPr>
      </w:pPr>
    </w:p>
    <w:p w14:paraId="301A0F13" w14:textId="77777777" w:rsidR="00441568" w:rsidRPr="00E07116" w:rsidRDefault="00441568" w:rsidP="00441568">
      <w:pPr>
        <w:pStyle w:val="Titreniveau2"/>
      </w:pPr>
      <w:r>
        <w:t>LA CONDUITE DÉLINQUANTE</w:t>
      </w:r>
      <w:r>
        <w:br/>
        <w:t>DES ADOLESCENTES</w:t>
      </w:r>
    </w:p>
    <w:bookmarkEnd w:id="39"/>
    <w:p w14:paraId="72C108D1" w14:textId="77777777" w:rsidR="00441568" w:rsidRPr="00E07116" w:rsidRDefault="00441568" w:rsidP="00441568">
      <w:pPr>
        <w:jc w:val="both"/>
        <w:rPr>
          <w:szCs w:val="36"/>
        </w:rPr>
      </w:pPr>
    </w:p>
    <w:p w14:paraId="727C2D9D" w14:textId="77777777" w:rsidR="00441568" w:rsidRPr="00E07116" w:rsidRDefault="00441568" w:rsidP="00441568">
      <w:pPr>
        <w:jc w:val="both"/>
      </w:pPr>
    </w:p>
    <w:p w14:paraId="20EECB43" w14:textId="77777777" w:rsidR="00441568" w:rsidRPr="00E07116" w:rsidRDefault="00441568" w:rsidP="00441568">
      <w:pPr>
        <w:jc w:val="both"/>
      </w:pPr>
    </w:p>
    <w:p w14:paraId="03F87A1F" w14:textId="77777777" w:rsidR="00441568" w:rsidRDefault="00441568" w:rsidP="00441568">
      <w:pPr>
        <w:jc w:val="both"/>
      </w:pPr>
    </w:p>
    <w:p w14:paraId="6E71B440" w14:textId="77777777" w:rsidR="00441568" w:rsidRDefault="00441568" w:rsidP="00441568">
      <w:pPr>
        <w:jc w:val="both"/>
      </w:pPr>
    </w:p>
    <w:p w14:paraId="1B1CF5E9" w14:textId="77777777" w:rsidR="00441568" w:rsidRDefault="00441568" w:rsidP="00441568">
      <w:pPr>
        <w:jc w:val="both"/>
      </w:pPr>
    </w:p>
    <w:p w14:paraId="4112AC75" w14:textId="77777777" w:rsidR="00441568" w:rsidRDefault="00441568" w:rsidP="00441568">
      <w:pPr>
        <w:jc w:val="both"/>
      </w:pPr>
    </w:p>
    <w:p w14:paraId="046EE2EB" w14:textId="77777777" w:rsidR="00441568" w:rsidRDefault="00441568" w:rsidP="00441568">
      <w:pPr>
        <w:jc w:val="both"/>
      </w:pPr>
    </w:p>
    <w:p w14:paraId="2D03FFC1" w14:textId="77777777" w:rsidR="00441568" w:rsidRPr="00E07116" w:rsidRDefault="00441568" w:rsidP="00441568">
      <w:pPr>
        <w:jc w:val="both"/>
      </w:pPr>
    </w:p>
    <w:p w14:paraId="0D77534D" w14:textId="77777777" w:rsidR="00441568" w:rsidRPr="00E07116" w:rsidRDefault="00441568" w:rsidP="00441568">
      <w:pPr>
        <w:jc w:val="both"/>
      </w:pPr>
    </w:p>
    <w:p w14:paraId="35C36FB0"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5A08E0D" w14:textId="77777777" w:rsidR="00441568" w:rsidRPr="00376716" w:rsidRDefault="00441568" w:rsidP="00441568">
      <w:pPr>
        <w:spacing w:before="120" w:after="120"/>
        <w:jc w:val="both"/>
        <w:rPr>
          <w:szCs w:val="2"/>
        </w:rPr>
      </w:pPr>
    </w:p>
    <w:p w14:paraId="1B765DC5" w14:textId="77777777" w:rsidR="00441568" w:rsidRDefault="00441568" w:rsidP="00441568">
      <w:pPr>
        <w:spacing w:before="120" w:after="120"/>
        <w:jc w:val="both"/>
      </w:pPr>
      <w:r w:rsidRPr="004835D4">
        <w:br w:type="page"/>
      </w:r>
      <w:r>
        <w:t>[150]</w:t>
      </w:r>
    </w:p>
    <w:p w14:paraId="26F80843" w14:textId="77777777" w:rsidR="00441568" w:rsidRPr="004835D4" w:rsidRDefault="00441568" w:rsidP="00441568">
      <w:pPr>
        <w:spacing w:before="120" w:after="120"/>
        <w:jc w:val="both"/>
      </w:pPr>
      <w:r w:rsidRPr="004835D4">
        <w:rPr>
          <w:rFonts w:eastAsia="Courier New"/>
          <w:lang w:eastAsia="fr-FR" w:bidi="fr-FR"/>
        </w:rPr>
        <w:t>Il existe plusieurs façons d’appréhender le phénomène de la déli</w:t>
      </w:r>
      <w:r w:rsidRPr="004835D4">
        <w:rPr>
          <w:rFonts w:eastAsia="Courier New"/>
          <w:lang w:eastAsia="fr-FR" w:bidi="fr-FR"/>
        </w:rPr>
        <w:t>n</w:t>
      </w:r>
      <w:r w:rsidRPr="004835D4">
        <w:rPr>
          <w:rFonts w:eastAsia="Courier New"/>
          <w:lang w:eastAsia="fr-FR" w:bidi="fr-FR"/>
        </w:rPr>
        <w:t>quance ; les chercheurs parlent de la délinquance officielle, celle connue du système de justice, et de la délinquance cachée, celle ra</w:t>
      </w:r>
      <w:r w:rsidRPr="004835D4">
        <w:rPr>
          <w:rFonts w:eastAsia="Courier New"/>
          <w:lang w:eastAsia="fr-FR" w:bidi="fr-FR"/>
        </w:rPr>
        <w:t>p</w:t>
      </w:r>
      <w:r w:rsidRPr="004835D4">
        <w:rPr>
          <w:rFonts w:eastAsia="Courier New"/>
          <w:lang w:eastAsia="fr-FR" w:bidi="fr-FR"/>
        </w:rPr>
        <w:t>portée par les adolescents eux-mêmes. Les résultats produits par ces deux types de mesures du phénomène de la délinquance sont souvent non-concordants.</w:t>
      </w:r>
    </w:p>
    <w:p w14:paraId="1461C6F0" w14:textId="77777777" w:rsidR="00441568" w:rsidRPr="004835D4" w:rsidRDefault="00441568" w:rsidP="00441568">
      <w:pPr>
        <w:spacing w:before="120" w:after="120"/>
        <w:jc w:val="both"/>
      </w:pPr>
      <w:r w:rsidRPr="004835D4">
        <w:rPr>
          <w:rFonts w:eastAsia="Courier New"/>
          <w:lang w:eastAsia="fr-FR" w:bidi="fr-FR"/>
        </w:rPr>
        <w:t>Si les écrits rapportent généralement qu’il y a de six à sept garçons qui sont connus du système de justice pour mineurs, en comparaison d’une fille (comme le montre la première partie de ce rapport), par contre, les études de la délinquance cachée LeBlanc et Fréchette (1978) démontrent que les adolescentes sont moins engagées dans les conduites délinquantes que les garçons, mais que l’écart entre les je</w:t>
      </w:r>
      <w:r w:rsidRPr="004835D4">
        <w:rPr>
          <w:rFonts w:eastAsia="Courier New"/>
          <w:lang w:eastAsia="fr-FR" w:bidi="fr-FR"/>
        </w:rPr>
        <w:t>u</w:t>
      </w:r>
      <w:r w:rsidRPr="004835D4">
        <w:rPr>
          <w:rFonts w:eastAsia="Courier New"/>
          <w:lang w:eastAsia="fr-FR" w:bidi="fr-FR"/>
        </w:rPr>
        <w:t>nes des deux sexes est beaucoup moins grand, soit d'environ une fille pour trois garçons. Voyons les caractéristiques de la délinquance c</w:t>
      </w:r>
      <w:r w:rsidRPr="004835D4">
        <w:rPr>
          <w:rFonts w:eastAsia="Courier New"/>
          <w:lang w:eastAsia="fr-FR" w:bidi="fr-FR"/>
        </w:rPr>
        <w:t>a</w:t>
      </w:r>
      <w:r w:rsidRPr="004835D4">
        <w:rPr>
          <w:rFonts w:eastAsia="Courier New"/>
          <w:lang w:eastAsia="fr-FR" w:bidi="fr-FR"/>
        </w:rPr>
        <w:t>chée des adolescentes montréalaises.</w:t>
      </w:r>
    </w:p>
    <w:p w14:paraId="06199B70" w14:textId="77777777" w:rsidR="00441568" w:rsidRDefault="00441568" w:rsidP="00441568">
      <w:pPr>
        <w:spacing w:before="120" w:after="120"/>
        <w:jc w:val="both"/>
      </w:pPr>
    </w:p>
    <w:p w14:paraId="1F6CDEA6" w14:textId="77777777" w:rsidR="00441568" w:rsidRPr="004835D4" w:rsidRDefault="00441568" w:rsidP="00441568">
      <w:pPr>
        <w:pStyle w:val="a"/>
      </w:pPr>
      <w:bookmarkStart w:id="40" w:name="Delinquance_filles_pt_3_chap_IX_1"/>
      <w:r>
        <w:t xml:space="preserve">9.1. </w:t>
      </w:r>
      <w:r w:rsidRPr="004835D4">
        <w:t>La délinquance cachée des adolescentes</w:t>
      </w:r>
      <w:r>
        <w:br/>
      </w:r>
      <w:r w:rsidRPr="004835D4">
        <w:t>de 12 à 18 ans</w:t>
      </w:r>
    </w:p>
    <w:bookmarkEnd w:id="40"/>
    <w:p w14:paraId="2EA63A4E" w14:textId="77777777" w:rsidR="00441568" w:rsidRDefault="00441568" w:rsidP="00441568">
      <w:pPr>
        <w:spacing w:before="120" w:after="120"/>
        <w:jc w:val="both"/>
      </w:pPr>
    </w:p>
    <w:p w14:paraId="3A179E6C" w14:textId="77777777" w:rsidR="00441568" w:rsidRPr="004835D4" w:rsidRDefault="00441568" w:rsidP="00441568">
      <w:pPr>
        <w:pStyle w:val="B"/>
      </w:pPr>
      <w:r>
        <w:t xml:space="preserve">9.1.1. </w:t>
      </w:r>
      <w:r w:rsidRPr="004835D4">
        <w:t>Tendance</w:t>
      </w:r>
      <w:r>
        <w:t>s</w:t>
      </w:r>
      <w:r w:rsidRPr="004835D4">
        <w:t xml:space="preserve"> générales</w:t>
      </w:r>
    </w:p>
    <w:p w14:paraId="37257824" w14:textId="77777777" w:rsidR="00441568" w:rsidRDefault="00441568" w:rsidP="00441568">
      <w:pPr>
        <w:spacing w:before="120" w:after="120"/>
        <w:jc w:val="both"/>
        <w:rPr>
          <w:rFonts w:eastAsia="Courier New"/>
          <w:lang w:eastAsia="fr-FR" w:bidi="fr-FR"/>
        </w:rPr>
      </w:pPr>
    </w:p>
    <w:p w14:paraId="337ECDED"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2AED690" w14:textId="77777777" w:rsidR="00441568" w:rsidRPr="004835D4" w:rsidRDefault="00441568" w:rsidP="00441568">
      <w:pPr>
        <w:spacing w:before="120" w:after="120"/>
        <w:jc w:val="both"/>
      </w:pPr>
      <w:r w:rsidRPr="004835D4">
        <w:rPr>
          <w:rFonts w:eastAsia="Courier New"/>
          <w:lang w:eastAsia="fr-FR" w:bidi="fr-FR"/>
        </w:rPr>
        <w:t>88.4% des 492 filles de l’échantillon étudié par Fréchette et L</w:t>
      </w:r>
      <w:r w:rsidRPr="004835D4">
        <w:rPr>
          <w:rFonts w:eastAsia="Courier New"/>
          <w:lang w:eastAsia="fr-FR" w:bidi="fr-FR"/>
        </w:rPr>
        <w:t>e</w:t>
      </w:r>
      <w:r w:rsidRPr="004835D4">
        <w:rPr>
          <w:rFonts w:eastAsia="Courier New"/>
          <w:lang w:eastAsia="fr-FR" w:bidi="fr-FR"/>
        </w:rPr>
        <w:t>Blanc (1979) ont commis l'un ou l’autre des 39 actes délinquants r</w:t>
      </w:r>
      <w:r w:rsidRPr="004835D4">
        <w:rPr>
          <w:rFonts w:eastAsia="Courier New"/>
          <w:lang w:eastAsia="fr-FR" w:bidi="fr-FR"/>
        </w:rPr>
        <w:t>é</w:t>
      </w:r>
      <w:r w:rsidRPr="004835D4">
        <w:rPr>
          <w:rFonts w:eastAsia="Courier New"/>
          <w:lang w:eastAsia="fr-FR" w:bidi="fr-FR"/>
        </w:rPr>
        <w:t>pertoriés dans le questionnaire de délinquance cachée. Même si près du quart des filles (23.2%) ne s’en sont tenues qu’à un ou deux actes, 65.2% en avaient au moins trois ou plus à leur crédit. Par ailleurs, se</w:t>
      </w:r>
      <w:r w:rsidRPr="004835D4">
        <w:rPr>
          <w:rFonts w:eastAsia="Courier New"/>
          <w:lang w:eastAsia="fr-FR" w:bidi="fr-FR"/>
        </w:rPr>
        <w:t>u</w:t>
      </w:r>
      <w:r w:rsidRPr="004835D4">
        <w:rPr>
          <w:rFonts w:eastAsia="Courier New"/>
          <w:lang w:eastAsia="fr-FR" w:bidi="fr-FR"/>
        </w:rPr>
        <w:t>lement 10% des adolescentes en commettent dix ou plus (voir t</w:t>
      </w:r>
      <w:r w:rsidRPr="004835D4">
        <w:rPr>
          <w:rFonts w:eastAsia="Courier New"/>
          <w:lang w:eastAsia="fr-FR" w:bidi="fr-FR"/>
        </w:rPr>
        <w:t>a</w:t>
      </w:r>
      <w:r w:rsidRPr="004835D4">
        <w:rPr>
          <w:rFonts w:eastAsia="Courier New"/>
          <w:lang w:eastAsia="fr-FR" w:bidi="fr-FR"/>
        </w:rPr>
        <w:t>bleau</w:t>
      </w:r>
      <w:r>
        <w:rPr>
          <w:rFonts w:eastAsia="Courier New"/>
          <w:lang w:eastAsia="fr-FR" w:bidi="fr-FR"/>
        </w:rPr>
        <w:t> </w:t>
      </w:r>
      <w:r w:rsidRPr="004835D4">
        <w:rPr>
          <w:rFonts w:eastAsia="Courier New"/>
          <w:lang w:eastAsia="fr-FR" w:bidi="fr-FR"/>
        </w:rPr>
        <w:t>22).</w:t>
      </w:r>
    </w:p>
    <w:p w14:paraId="286A2782" w14:textId="77777777" w:rsidR="00441568" w:rsidRPr="004835D4" w:rsidRDefault="00441568" w:rsidP="00441568">
      <w:pPr>
        <w:spacing w:before="120" w:after="120"/>
        <w:jc w:val="both"/>
      </w:pPr>
      <w:r w:rsidRPr="004835D4">
        <w:rPr>
          <w:rFonts w:eastAsia="Courier New"/>
          <w:lang w:eastAsia="fr-FR" w:bidi="fr-FR"/>
        </w:rPr>
        <w:t>Une comparaison rapide avec l’échantillon des garçons révèle que ces derniers optent pour la délinquance dans une proportion plus forte que leurs consœurs</w:t>
      </w:r>
      <w:r>
        <w:rPr>
          <w:rFonts w:eastAsia="Courier New"/>
          <w:lang w:eastAsia="fr-FR" w:bidi="fr-FR"/>
        </w:rPr>
        <w:t>. Seulement 3.</w:t>
      </w:r>
      <w:r w:rsidRPr="004835D4">
        <w:rPr>
          <w:rFonts w:eastAsia="Courier New"/>
          <w:lang w:eastAsia="fr-FR" w:bidi="fr-FR"/>
        </w:rPr>
        <w:t>5% d’entre</w:t>
      </w:r>
      <w:r>
        <w:rPr>
          <w:rFonts w:eastAsia="Courier New"/>
          <w:lang w:eastAsia="fr-FR" w:bidi="fr-FR"/>
        </w:rPr>
        <w:t xml:space="preserve"> </w:t>
      </w:r>
      <w:r w:rsidRPr="004835D4">
        <w:rPr>
          <w:rFonts w:eastAsia="Courier New"/>
          <w:lang w:eastAsia="fr-FR" w:bidi="fr-FR"/>
        </w:rPr>
        <w:t>eux n’ont commis aucun acte délinquant. Plus nombreux à opter pour la délinquance, les ga</w:t>
      </w:r>
      <w:r w:rsidRPr="004835D4">
        <w:rPr>
          <w:rFonts w:eastAsia="Courier New"/>
          <w:lang w:eastAsia="fr-FR" w:bidi="fr-FR"/>
        </w:rPr>
        <w:t>r</w:t>
      </w:r>
      <w:r w:rsidRPr="004835D4">
        <w:rPr>
          <w:rFonts w:eastAsia="Courier New"/>
          <w:lang w:eastAsia="fr-FR" w:bidi="fr-FR"/>
        </w:rPr>
        <w:t>çons commettent également plus d’actes illicites, comme en témoigne le tableau</w:t>
      </w:r>
      <w:r>
        <w:rPr>
          <w:rFonts w:eastAsia="Courier New"/>
          <w:lang w:eastAsia="fr-FR" w:bidi="fr-FR"/>
        </w:rPr>
        <w:t> </w:t>
      </w:r>
      <w:r w:rsidRPr="004835D4">
        <w:rPr>
          <w:rFonts w:eastAsia="Courier New"/>
          <w:lang w:eastAsia="fr-FR" w:bidi="fr-FR"/>
        </w:rPr>
        <w:t>22.</w:t>
      </w:r>
    </w:p>
    <w:p w14:paraId="0B7A6DDD" w14:textId="77777777" w:rsidR="00441568" w:rsidRPr="004835D4" w:rsidRDefault="00441568" w:rsidP="00441568">
      <w:pPr>
        <w:spacing w:before="120" w:after="120"/>
        <w:jc w:val="both"/>
      </w:pPr>
      <w:r w:rsidRPr="004835D4">
        <w:rPr>
          <w:rFonts w:eastAsia="Courier New"/>
          <w:lang w:eastAsia="fr-FR" w:bidi="fr-FR"/>
        </w:rPr>
        <w:t>La catégorie supérieure, comprenant plus de dix délits réunit trois fois plus d’adolescents que d’adolescentes.</w:t>
      </w:r>
    </w:p>
    <w:p w14:paraId="72D55D45" w14:textId="77777777" w:rsidR="00441568" w:rsidRDefault="00441568" w:rsidP="00441568">
      <w:pPr>
        <w:spacing w:before="120" w:after="120"/>
        <w:jc w:val="both"/>
      </w:pPr>
      <w:r>
        <w:t>[151]</w:t>
      </w:r>
    </w:p>
    <w:p w14:paraId="7E6823C9" w14:textId="77777777" w:rsidR="00441568" w:rsidRDefault="00441568" w:rsidP="00441568">
      <w:pPr>
        <w:spacing w:before="120" w:after="120"/>
        <w:jc w:val="both"/>
        <w:rPr>
          <w:rFonts w:eastAsia="Courier New"/>
          <w:lang w:eastAsia="fr-FR" w:bidi="fr-FR"/>
        </w:rPr>
      </w:pPr>
    </w:p>
    <w:p w14:paraId="7C31E2CE" w14:textId="77777777" w:rsidR="00441568" w:rsidRPr="00661A07" w:rsidRDefault="00441568" w:rsidP="00441568">
      <w:pPr>
        <w:spacing w:before="120" w:after="120"/>
        <w:ind w:firstLine="0"/>
        <w:jc w:val="center"/>
        <w:rPr>
          <w:rFonts w:eastAsia="Courier New"/>
          <w:sz w:val="24"/>
          <w:lang w:eastAsia="fr-FR" w:bidi="fr-FR"/>
        </w:rPr>
      </w:pPr>
      <w:r w:rsidRPr="00661A07">
        <w:rPr>
          <w:rFonts w:eastAsia="Courier New"/>
          <w:sz w:val="24"/>
          <w:lang w:eastAsia="fr-FR" w:bidi="fr-FR"/>
        </w:rPr>
        <w:t>Tableau 22</w:t>
      </w:r>
    </w:p>
    <w:p w14:paraId="20D704BB" w14:textId="77777777" w:rsidR="00441568" w:rsidRPr="00661A07" w:rsidRDefault="00441568" w:rsidP="00441568">
      <w:pPr>
        <w:spacing w:before="120" w:after="120"/>
        <w:ind w:firstLine="0"/>
        <w:jc w:val="center"/>
        <w:rPr>
          <w:sz w:val="24"/>
        </w:rPr>
      </w:pPr>
      <w:r w:rsidRPr="00661A07">
        <w:rPr>
          <w:rFonts w:eastAsia="Courier New"/>
          <w:sz w:val="24"/>
          <w:lang w:eastAsia="fr-FR" w:bidi="fr-FR"/>
        </w:rPr>
        <w:t>Délinquance cachée des adolescents comprenant les délits</w:t>
      </w:r>
      <w:r w:rsidRPr="00661A07">
        <w:rPr>
          <w:rFonts w:eastAsia="Courier New"/>
          <w:sz w:val="24"/>
          <w:lang w:eastAsia="fr-FR" w:bidi="fr-FR"/>
        </w:rPr>
        <w:br/>
        <w:t>criminels et statutaires</w:t>
      </w:r>
      <w:r>
        <w:rPr>
          <w:rFonts w:eastAsia="Courier New"/>
          <w:sz w:val="24"/>
          <w:lang w:eastAsia="fr-FR" w:bidi="fr-FR"/>
        </w:rPr>
        <w:t xml:space="preserve"> </w:t>
      </w:r>
      <w:r w:rsidRPr="00661A07">
        <w:rPr>
          <w:rFonts w:eastAsia="Courier New"/>
          <w:sz w:val="24"/>
          <w:lang w:eastAsia="fr-FR" w:bidi="fr-FR"/>
        </w:rPr>
        <w:t>(N = 1084)</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685"/>
        <w:gridCol w:w="2160"/>
        <w:gridCol w:w="2075"/>
      </w:tblGrid>
      <w:tr w:rsidR="00441568" w:rsidRPr="00661A07" w14:paraId="18F53278" w14:textId="77777777">
        <w:tblPrEx>
          <w:tblCellMar>
            <w:top w:w="0" w:type="dxa"/>
            <w:bottom w:w="0" w:type="dxa"/>
          </w:tblCellMar>
        </w:tblPrEx>
        <w:tc>
          <w:tcPr>
            <w:tcW w:w="3685" w:type="dxa"/>
            <w:vMerge w:val="restart"/>
            <w:tcBorders>
              <w:top w:val="single" w:sz="4" w:space="0" w:color="auto"/>
            </w:tcBorders>
            <w:shd w:val="clear" w:color="auto" w:fill="EEECE1"/>
            <w:vAlign w:val="center"/>
          </w:tcPr>
          <w:p w14:paraId="73DD3234" w14:textId="77777777" w:rsidR="00441568" w:rsidRPr="00661A07" w:rsidRDefault="00441568" w:rsidP="00441568">
            <w:pPr>
              <w:spacing w:before="120" w:after="120"/>
              <w:ind w:left="360" w:firstLine="0"/>
              <w:rPr>
                <w:sz w:val="24"/>
                <w:szCs w:val="10"/>
              </w:rPr>
            </w:pPr>
            <w:r>
              <w:rPr>
                <w:rFonts w:eastAsia="Courier New"/>
                <w:sz w:val="24"/>
                <w:lang w:eastAsia="fr-FR" w:bidi="fr-FR"/>
              </w:rPr>
              <w:t>DÉ</w:t>
            </w:r>
            <w:r w:rsidRPr="00661A07">
              <w:rPr>
                <w:rFonts w:eastAsia="Courier New"/>
                <w:sz w:val="24"/>
                <w:lang w:eastAsia="fr-FR" w:bidi="fr-FR"/>
              </w:rPr>
              <w:t>LITS</w:t>
            </w:r>
          </w:p>
        </w:tc>
        <w:tc>
          <w:tcPr>
            <w:tcW w:w="4235" w:type="dxa"/>
            <w:gridSpan w:val="2"/>
            <w:tcBorders>
              <w:top w:val="single" w:sz="4" w:space="0" w:color="auto"/>
              <w:bottom w:val="single" w:sz="4" w:space="0" w:color="auto"/>
            </w:tcBorders>
            <w:shd w:val="clear" w:color="auto" w:fill="EEECE1"/>
          </w:tcPr>
          <w:p w14:paraId="07DBDE8B" w14:textId="77777777" w:rsidR="00441568" w:rsidRPr="00661A07" w:rsidRDefault="00441568" w:rsidP="00441568">
            <w:pPr>
              <w:spacing w:before="120" w:after="120"/>
              <w:ind w:firstLine="0"/>
              <w:jc w:val="center"/>
              <w:rPr>
                <w:sz w:val="24"/>
              </w:rPr>
            </w:pPr>
            <w:r w:rsidRPr="00661A07">
              <w:rPr>
                <w:rFonts w:eastAsia="Courier New"/>
                <w:sz w:val="24"/>
                <w:lang w:eastAsia="fr-FR" w:bidi="fr-FR"/>
              </w:rPr>
              <w:t>SEXE</w:t>
            </w:r>
          </w:p>
        </w:tc>
      </w:tr>
      <w:tr w:rsidR="00441568" w:rsidRPr="00661A07" w14:paraId="4750801F" w14:textId="77777777">
        <w:tblPrEx>
          <w:tblCellMar>
            <w:top w:w="0" w:type="dxa"/>
            <w:bottom w:w="0" w:type="dxa"/>
          </w:tblCellMar>
        </w:tblPrEx>
        <w:tc>
          <w:tcPr>
            <w:tcW w:w="3685" w:type="dxa"/>
            <w:vMerge/>
            <w:tcBorders>
              <w:bottom w:val="single" w:sz="4" w:space="0" w:color="auto"/>
            </w:tcBorders>
            <w:shd w:val="clear" w:color="auto" w:fill="EEECE1"/>
          </w:tcPr>
          <w:p w14:paraId="119DF35F" w14:textId="77777777" w:rsidR="00441568" w:rsidRPr="00661A07" w:rsidRDefault="00441568" w:rsidP="00441568">
            <w:pPr>
              <w:spacing w:before="120" w:after="120"/>
              <w:ind w:left="360" w:firstLine="0"/>
              <w:jc w:val="both"/>
              <w:rPr>
                <w:sz w:val="24"/>
                <w:szCs w:val="10"/>
              </w:rPr>
            </w:pPr>
          </w:p>
        </w:tc>
        <w:tc>
          <w:tcPr>
            <w:tcW w:w="2160" w:type="dxa"/>
            <w:tcBorders>
              <w:top w:val="single" w:sz="4" w:space="0" w:color="auto"/>
              <w:bottom w:val="single" w:sz="4" w:space="0" w:color="auto"/>
            </w:tcBorders>
            <w:shd w:val="clear" w:color="auto" w:fill="EEECE1"/>
          </w:tcPr>
          <w:p w14:paraId="738E4BD1" w14:textId="77777777" w:rsidR="00441568" w:rsidRPr="00661A07" w:rsidRDefault="00441568" w:rsidP="00441568">
            <w:pPr>
              <w:spacing w:before="120" w:after="120"/>
              <w:ind w:firstLine="0"/>
              <w:jc w:val="center"/>
              <w:rPr>
                <w:sz w:val="24"/>
              </w:rPr>
            </w:pPr>
            <w:r w:rsidRPr="00661A07">
              <w:rPr>
                <w:rFonts w:eastAsia="Courier New"/>
                <w:sz w:val="24"/>
                <w:lang w:eastAsia="fr-FR" w:bidi="fr-FR"/>
              </w:rPr>
              <w:t>FILLES</w:t>
            </w:r>
          </w:p>
        </w:tc>
        <w:tc>
          <w:tcPr>
            <w:tcW w:w="2075" w:type="dxa"/>
            <w:tcBorders>
              <w:top w:val="single" w:sz="4" w:space="0" w:color="auto"/>
              <w:bottom w:val="single" w:sz="4" w:space="0" w:color="auto"/>
            </w:tcBorders>
            <w:shd w:val="clear" w:color="auto" w:fill="EEECE1"/>
          </w:tcPr>
          <w:p w14:paraId="34FF75A1" w14:textId="77777777" w:rsidR="00441568" w:rsidRPr="00661A07" w:rsidRDefault="00441568" w:rsidP="00441568">
            <w:pPr>
              <w:spacing w:before="120" w:after="120"/>
              <w:ind w:firstLine="0"/>
              <w:jc w:val="center"/>
              <w:rPr>
                <w:sz w:val="24"/>
              </w:rPr>
            </w:pPr>
            <w:r w:rsidRPr="00661A07">
              <w:rPr>
                <w:rFonts w:eastAsia="Courier New"/>
                <w:sz w:val="24"/>
                <w:lang w:eastAsia="fr-FR" w:bidi="fr-FR"/>
              </w:rPr>
              <w:t>GARÇONS</w:t>
            </w:r>
          </w:p>
        </w:tc>
      </w:tr>
      <w:tr w:rsidR="00441568" w:rsidRPr="00661A07" w14:paraId="576081D6" w14:textId="77777777">
        <w:tblPrEx>
          <w:tblCellMar>
            <w:top w:w="0" w:type="dxa"/>
            <w:bottom w:w="0" w:type="dxa"/>
          </w:tblCellMar>
        </w:tblPrEx>
        <w:tc>
          <w:tcPr>
            <w:tcW w:w="3685" w:type="dxa"/>
            <w:tcBorders>
              <w:top w:val="single" w:sz="4" w:space="0" w:color="auto"/>
            </w:tcBorders>
            <w:shd w:val="clear" w:color="auto" w:fill="FFFFFF"/>
          </w:tcPr>
          <w:p w14:paraId="76500EE8" w14:textId="77777777" w:rsidR="00441568" w:rsidRPr="00661A07" w:rsidRDefault="00441568" w:rsidP="00441568">
            <w:pPr>
              <w:spacing w:before="120" w:after="120"/>
              <w:ind w:left="360" w:firstLine="0"/>
              <w:jc w:val="both"/>
              <w:rPr>
                <w:sz w:val="24"/>
                <w:szCs w:val="10"/>
              </w:rPr>
            </w:pPr>
            <w:r>
              <w:rPr>
                <w:sz w:val="24"/>
                <w:szCs w:val="10"/>
              </w:rPr>
              <w:t>Aucun</w:t>
            </w:r>
          </w:p>
        </w:tc>
        <w:tc>
          <w:tcPr>
            <w:tcW w:w="2160" w:type="dxa"/>
            <w:tcBorders>
              <w:top w:val="single" w:sz="4" w:space="0" w:color="auto"/>
            </w:tcBorders>
            <w:shd w:val="clear" w:color="auto" w:fill="FFFFFF"/>
          </w:tcPr>
          <w:p w14:paraId="7858DED4" w14:textId="77777777" w:rsidR="00441568" w:rsidRPr="00661A07" w:rsidRDefault="00441568" w:rsidP="00441568">
            <w:pPr>
              <w:spacing w:before="120" w:after="120"/>
              <w:ind w:firstLine="0"/>
              <w:jc w:val="center"/>
              <w:rPr>
                <w:sz w:val="24"/>
              </w:rPr>
            </w:pPr>
            <w:r>
              <w:rPr>
                <w:sz w:val="24"/>
              </w:rPr>
              <w:t>11.6%</w:t>
            </w:r>
          </w:p>
        </w:tc>
        <w:tc>
          <w:tcPr>
            <w:tcW w:w="2075" w:type="dxa"/>
            <w:tcBorders>
              <w:top w:val="single" w:sz="4" w:space="0" w:color="auto"/>
            </w:tcBorders>
            <w:shd w:val="clear" w:color="auto" w:fill="FFFFFF"/>
          </w:tcPr>
          <w:p w14:paraId="0469514C" w14:textId="77777777" w:rsidR="00441568" w:rsidRPr="00661A07" w:rsidRDefault="00441568" w:rsidP="00441568">
            <w:pPr>
              <w:spacing w:before="120" w:after="120"/>
              <w:ind w:firstLine="0"/>
              <w:jc w:val="center"/>
              <w:rPr>
                <w:sz w:val="24"/>
              </w:rPr>
            </w:pPr>
            <w:r w:rsidRPr="00661A07">
              <w:rPr>
                <w:sz w:val="24"/>
              </w:rPr>
              <w:t>3.5</w:t>
            </w:r>
            <w:r>
              <w:rPr>
                <w:sz w:val="24"/>
              </w:rPr>
              <w:t>%</w:t>
            </w:r>
          </w:p>
        </w:tc>
      </w:tr>
      <w:tr w:rsidR="00441568" w:rsidRPr="00661A07" w14:paraId="222BC197" w14:textId="77777777">
        <w:tblPrEx>
          <w:tblCellMar>
            <w:top w:w="0" w:type="dxa"/>
            <w:bottom w:w="0" w:type="dxa"/>
          </w:tblCellMar>
        </w:tblPrEx>
        <w:tc>
          <w:tcPr>
            <w:tcW w:w="3685" w:type="dxa"/>
            <w:shd w:val="clear" w:color="auto" w:fill="FFFFFF"/>
          </w:tcPr>
          <w:p w14:paraId="2C61D58C" w14:textId="77777777" w:rsidR="00441568" w:rsidRPr="00661A07" w:rsidRDefault="00441568" w:rsidP="00441568">
            <w:pPr>
              <w:spacing w:before="120" w:after="120"/>
              <w:ind w:left="360" w:firstLine="0"/>
              <w:jc w:val="both"/>
              <w:rPr>
                <w:sz w:val="24"/>
                <w:szCs w:val="10"/>
              </w:rPr>
            </w:pPr>
            <w:r>
              <w:rPr>
                <w:sz w:val="24"/>
                <w:szCs w:val="10"/>
              </w:rPr>
              <w:t>1-2</w:t>
            </w:r>
          </w:p>
        </w:tc>
        <w:tc>
          <w:tcPr>
            <w:tcW w:w="2160" w:type="dxa"/>
            <w:shd w:val="clear" w:color="auto" w:fill="FFFFFF"/>
            <w:vAlign w:val="center"/>
          </w:tcPr>
          <w:p w14:paraId="404A176D" w14:textId="77777777" w:rsidR="00441568" w:rsidRPr="00661A07" w:rsidRDefault="00441568" w:rsidP="00441568">
            <w:pPr>
              <w:spacing w:before="120" w:after="120"/>
              <w:ind w:firstLine="0"/>
              <w:jc w:val="center"/>
              <w:rPr>
                <w:sz w:val="24"/>
              </w:rPr>
            </w:pPr>
            <w:r w:rsidRPr="00661A07">
              <w:rPr>
                <w:sz w:val="24"/>
              </w:rPr>
              <w:t>23.2</w:t>
            </w:r>
            <w:r>
              <w:rPr>
                <w:sz w:val="24"/>
              </w:rPr>
              <w:t>%</w:t>
            </w:r>
          </w:p>
        </w:tc>
        <w:tc>
          <w:tcPr>
            <w:tcW w:w="2075" w:type="dxa"/>
            <w:shd w:val="clear" w:color="auto" w:fill="FFFFFF"/>
            <w:vAlign w:val="center"/>
          </w:tcPr>
          <w:p w14:paraId="757199F2" w14:textId="77777777" w:rsidR="00441568" w:rsidRPr="00661A07" w:rsidRDefault="00441568" w:rsidP="00441568">
            <w:pPr>
              <w:spacing w:before="120" w:after="120"/>
              <w:ind w:firstLine="0"/>
              <w:jc w:val="center"/>
              <w:rPr>
                <w:sz w:val="24"/>
              </w:rPr>
            </w:pPr>
            <w:r w:rsidRPr="00661A07">
              <w:rPr>
                <w:sz w:val="24"/>
              </w:rPr>
              <w:t>11.7</w:t>
            </w:r>
            <w:r>
              <w:rPr>
                <w:sz w:val="24"/>
              </w:rPr>
              <w:t>%</w:t>
            </w:r>
          </w:p>
        </w:tc>
      </w:tr>
      <w:tr w:rsidR="00441568" w:rsidRPr="00661A07" w14:paraId="0F3FC888" w14:textId="77777777">
        <w:tblPrEx>
          <w:tblCellMar>
            <w:top w:w="0" w:type="dxa"/>
            <w:bottom w:w="0" w:type="dxa"/>
          </w:tblCellMar>
        </w:tblPrEx>
        <w:tc>
          <w:tcPr>
            <w:tcW w:w="3685" w:type="dxa"/>
            <w:shd w:val="clear" w:color="auto" w:fill="FFFFFF"/>
          </w:tcPr>
          <w:p w14:paraId="03AE8E42" w14:textId="77777777" w:rsidR="00441568" w:rsidRPr="00661A07" w:rsidRDefault="00441568" w:rsidP="00441568">
            <w:pPr>
              <w:spacing w:before="120" w:after="120"/>
              <w:ind w:left="360" w:firstLine="0"/>
              <w:jc w:val="both"/>
              <w:rPr>
                <w:sz w:val="24"/>
                <w:szCs w:val="10"/>
              </w:rPr>
            </w:pPr>
            <w:r>
              <w:rPr>
                <w:sz w:val="24"/>
                <w:szCs w:val="10"/>
              </w:rPr>
              <w:t>3-10</w:t>
            </w:r>
          </w:p>
        </w:tc>
        <w:tc>
          <w:tcPr>
            <w:tcW w:w="2160" w:type="dxa"/>
            <w:shd w:val="clear" w:color="auto" w:fill="FFFFFF"/>
            <w:vAlign w:val="center"/>
          </w:tcPr>
          <w:p w14:paraId="5A9429A1" w14:textId="77777777" w:rsidR="00441568" w:rsidRPr="00661A07" w:rsidRDefault="00441568" w:rsidP="00441568">
            <w:pPr>
              <w:spacing w:before="120" w:after="120"/>
              <w:ind w:firstLine="0"/>
              <w:jc w:val="center"/>
              <w:rPr>
                <w:sz w:val="24"/>
              </w:rPr>
            </w:pPr>
            <w:r w:rsidRPr="00661A07">
              <w:rPr>
                <w:sz w:val="24"/>
              </w:rPr>
              <w:t>55.7</w:t>
            </w:r>
            <w:r>
              <w:rPr>
                <w:sz w:val="24"/>
              </w:rPr>
              <w:t>%</w:t>
            </w:r>
          </w:p>
        </w:tc>
        <w:tc>
          <w:tcPr>
            <w:tcW w:w="2075" w:type="dxa"/>
            <w:shd w:val="clear" w:color="auto" w:fill="FFFFFF"/>
            <w:vAlign w:val="center"/>
          </w:tcPr>
          <w:p w14:paraId="010DF36A" w14:textId="77777777" w:rsidR="00441568" w:rsidRPr="00661A07" w:rsidRDefault="00441568" w:rsidP="00441568">
            <w:pPr>
              <w:spacing w:before="120" w:after="120"/>
              <w:ind w:firstLine="0"/>
              <w:jc w:val="center"/>
              <w:rPr>
                <w:sz w:val="24"/>
              </w:rPr>
            </w:pPr>
            <w:r w:rsidRPr="00661A07">
              <w:rPr>
                <w:sz w:val="24"/>
              </w:rPr>
              <w:t>56.3</w:t>
            </w:r>
            <w:r>
              <w:rPr>
                <w:sz w:val="24"/>
              </w:rPr>
              <w:t>%</w:t>
            </w:r>
          </w:p>
        </w:tc>
      </w:tr>
      <w:tr w:rsidR="00441568" w:rsidRPr="00661A07" w14:paraId="1093EEEB" w14:textId="77777777">
        <w:tblPrEx>
          <w:tblCellMar>
            <w:top w:w="0" w:type="dxa"/>
            <w:bottom w:w="0" w:type="dxa"/>
          </w:tblCellMar>
        </w:tblPrEx>
        <w:tc>
          <w:tcPr>
            <w:tcW w:w="3685" w:type="dxa"/>
            <w:tcBorders>
              <w:bottom w:val="single" w:sz="4" w:space="0" w:color="auto"/>
            </w:tcBorders>
            <w:shd w:val="clear" w:color="auto" w:fill="FFFFFF"/>
          </w:tcPr>
          <w:p w14:paraId="1CFCC487" w14:textId="77777777" w:rsidR="00441568" w:rsidRPr="00661A07" w:rsidRDefault="00441568" w:rsidP="00441568">
            <w:pPr>
              <w:spacing w:before="120" w:after="240"/>
              <w:ind w:left="360" w:firstLine="0"/>
              <w:jc w:val="both"/>
              <w:rPr>
                <w:sz w:val="24"/>
                <w:szCs w:val="10"/>
              </w:rPr>
            </w:pPr>
            <w:r>
              <w:rPr>
                <w:sz w:val="24"/>
                <w:szCs w:val="10"/>
              </w:rPr>
              <w:t>11 et plus</w:t>
            </w:r>
          </w:p>
        </w:tc>
        <w:tc>
          <w:tcPr>
            <w:tcW w:w="2160" w:type="dxa"/>
            <w:tcBorders>
              <w:bottom w:val="single" w:sz="4" w:space="0" w:color="auto"/>
            </w:tcBorders>
            <w:shd w:val="clear" w:color="auto" w:fill="FFFFFF"/>
            <w:vAlign w:val="bottom"/>
          </w:tcPr>
          <w:p w14:paraId="280C3A16" w14:textId="77777777" w:rsidR="00441568" w:rsidRPr="00661A07" w:rsidRDefault="00441568" w:rsidP="00441568">
            <w:pPr>
              <w:spacing w:before="120" w:after="240"/>
              <w:ind w:firstLine="0"/>
              <w:jc w:val="center"/>
              <w:rPr>
                <w:sz w:val="24"/>
              </w:rPr>
            </w:pPr>
            <w:r w:rsidRPr="00661A07">
              <w:rPr>
                <w:sz w:val="24"/>
              </w:rPr>
              <w:t>9.5</w:t>
            </w:r>
            <w:r>
              <w:rPr>
                <w:sz w:val="24"/>
              </w:rPr>
              <w:t>%</w:t>
            </w:r>
          </w:p>
        </w:tc>
        <w:tc>
          <w:tcPr>
            <w:tcW w:w="2075" w:type="dxa"/>
            <w:tcBorders>
              <w:bottom w:val="single" w:sz="4" w:space="0" w:color="auto"/>
            </w:tcBorders>
            <w:shd w:val="clear" w:color="auto" w:fill="FFFFFF"/>
            <w:vAlign w:val="bottom"/>
          </w:tcPr>
          <w:p w14:paraId="781D2150" w14:textId="77777777" w:rsidR="00441568" w:rsidRPr="00661A07" w:rsidRDefault="00441568" w:rsidP="00441568">
            <w:pPr>
              <w:spacing w:before="120" w:after="240"/>
              <w:ind w:firstLine="0"/>
              <w:jc w:val="center"/>
              <w:rPr>
                <w:sz w:val="24"/>
              </w:rPr>
            </w:pPr>
            <w:r w:rsidRPr="00661A07">
              <w:rPr>
                <w:sz w:val="24"/>
              </w:rPr>
              <w:t>28.5</w:t>
            </w:r>
            <w:r>
              <w:rPr>
                <w:sz w:val="24"/>
              </w:rPr>
              <w:t>%</w:t>
            </w:r>
          </w:p>
        </w:tc>
      </w:tr>
    </w:tbl>
    <w:p w14:paraId="16415802" w14:textId="77777777" w:rsidR="00441568" w:rsidRPr="004835D4" w:rsidRDefault="00441568" w:rsidP="00441568">
      <w:pPr>
        <w:spacing w:before="120" w:after="120"/>
        <w:jc w:val="both"/>
        <w:rPr>
          <w:szCs w:val="2"/>
        </w:rPr>
      </w:pPr>
    </w:p>
    <w:p w14:paraId="63DA05C3" w14:textId="77777777" w:rsidR="00441568" w:rsidRPr="00661A07" w:rsidRDefault="00441568" w:rsidP="00441568">
      <w:pPr>
        <w:spacing w:before="120" w:after="120"/>
        <w:jc w:val="both"/>
        <w:rPr>
          <w:szCs w:val="2"/>
        </w:rPr>
      </w:pPr>
    </w:p>
    <w:p w14:paraId="3E1BFD28" w14:textId="77777777" w:rsidR="00441568" w:rsidRPr="00661A07" w:rsidRDefault="00441568" w:rsidP="00441568">
      <w:pPr>
        <w:spacing w:before="120" w:after="120"/>
        <w:jc w:val="both"/>
      </w:pPr>
      <w:r w:rsidRPr="00661A07">
        <w:rPr>
          <w:rFonts w:eastAsia="Courier New"/>
          <w:lang w:eastAsia="fr-FR" w:bidi="fr-FR"/>
        </w:rPr>
        <w:t>Parmi les comportements du questionnaire de délinquance cachée, 32 réfèrent à des conduites proscrites par le Code Criminel Canadien. Nous avons noté (Fréchette et LeBlanc, 1978) que ces conduites part</w:t>
      </w:r>
      <w:r w:rsidRPr="00661A07">
        <w:rPr>
          <w:rFonts w:eastAsia="Courier New"/>
          <w:lang w:eastAsia="fr-FR" w:bidi="fr-FR"/>
        </w:rPr>
        <w:t>i</w:t>
      </w:r>
      <w:r w:rsidRPr="00661A07">
        <w:rPr>
          <w:rFonts w:eastAsia="Courier New"/>
          <w:lang w:eastAsia="fr-FR" w:bidi="fr-FR"/>
        </w:rPr>
        <w:t>culières sont moins répandues chez les adolescentes que l’ensemble des conduites dites délinquantes. Ainsi, près de 30$ des filles (tableau 23) n’ont jamais enfreint le Code Criminel et environ 34$ des adole</w:t>
      </w:r>
      <w:r w:rsidRPr="00661A07">
        <w:rPr>
          <w:rFonts w:eastAsia="Courier New"/>
          <w:lang w:eastAsia="fr-FR" w:bidi="fr-FR"/>
        </w:rPr>
        <w:t>s</w:t>
      </w:r>
      <w:r w:rsidRPr="00661A07">
        <w:rPr>
          <w:rFonts w:eastAsia="Courier New"/>
          <w:lang w:eastAsia="fr-FR" w:bidi="fr-FR"/>
        </w:rPr>
        <w:t>centes s’en tiennent à un ou deux délits. La proportion de celles qui rapportent trois à dix actes criminels est de 33.7</w:t>
      </w:r>
      <w:r w:rsidRPr="00661A07">
        <w:t>%</w:t>
      </w:r>
      <w:r w:rsidRPr="00661A07">
        <w:rPr>
          <w:rFonts w:eastAsia="Courier New"/>
          <w:lang w:eastAsia="fr-FR" w:bidi="fr-FR"/>
        </w:rPr>
        <w:t>, alors que la catég</w:t>
      </w:r>
      <w:r w:rsidRPr="00661A07">
        <w:rPr>
          <w:rFonts w:eastAsia="Courier New"/>
          <w:lang w:eastAsia="fr-FR" w:bidi="fr-FR"/>
        </w:rPr>
        <w:t>o</w:t>
      </w:r>
      <w:r w:rsidRPr="00661A07">
        <w:rPr>
          <w:rFonts w:eastAsia="Courier New"/>
          <w:lang w:eastAsia="fr-FR" w:bidi="fr-FR"/>
        </w:rPr>
        <w:t>rie supérieure, soit plus de dix délits ne regroupe que 3.3</w:t>
      </w:r>
      <w:r w:rsidRPr="00661A07">
        <w:t>%</w:t>
      </w:r>
      <w:r w:rsidRPr="00661A07">
        <w:rPr>
          <w:rFonts w:eastAsia="Courier New"/>
          <w:lang w:eastAsia="fr-FR" w:bidi="fr-FR"/>
        </w:rPr>
        <w:t xml:space="preserve"> des ad</w:t>
      </w:r>
      <w:r w:rsidRPr="00661A07">
        <w:rPr>
          <w:rFonts w:eastAsia="Courier New"/>
          <w:lang w:eastAsia="fr-FR" w:bidi="fr-FR"/>
        </w:rPr>
        <w:t>o</w:t>
      </w:r>
      <w:r w:rsidRPr="00661A07">
        <w:rPr>
          <w:rFonts w:eastAsia="Courier New"/>
          <w:lang w:eastAsia="fr-FR" w:bidi="fr-FR"/>
        </w:rPr>
        <w:t>lescentes. Même si un bon pourcentage des filles respecte les prescri</w:t>
      </w:r>
      <w:r w:rsidRPr="00661A07">
        <w:rPr>
          <w:rFonts w:eastAsia="Courier New"/>
          <w:lang w:eastAsia="fr-FR" w:bidi="fr-FR"/>
        </w:rPr>
        <w:t>p</w:t>
      </w:r>
      <w:r w:rsidRPr="00661A07">
        <w:rPr>
          <w:rFonts w:eastAsia="Courier New"/>
          <w:lang w:eastAsia="fr-FR" w:bidi="fr-FR"/>
        </w:rPr>
        <w:t>tions du Code criminel, il n’en demeure pas moins que 68$ d’entre-elles l’enfreignent entre une et neuf fois. Seule une infime minorité manifeste une orientation criminelle plus marquée.</w:t>
      </w:r>
    </w:p>
    <w:p w14:paraId="52CBAFE9" w14:textId="77777777" w:rsidR="00441568" w:rsidRPr="004835D4" w:rsidRDefault="00441568" w:rsidP="00441568">
      <w:pPr>
        <w:spacing w:before="120" w:after="120"/>
        <w:jc w:val="both"/>
      </w:pPr>
      <w:r w:rsidRPr="00661A07">
        <w:rPr>
          <w:rFonts w:eastAsia="Courier New"/>
          <w:lang w:eastAsia="fr-FR" w:bidi="fr-FR"/>
        </w:rPr>
        <w:t>Le tableau</w:t>
      </w:r>
      <w:r>
        <w:rPr>
          <w:rFonts w:eastAsia="Courier New"/>
          <w:lang w:eastAsia="fr-FR" w:bidi="fr-FR"/>
        </w:rPr>
        <w:t> </w:t>
      </w:r>
      <w:r w:rsidRPr="00661A07">
        <w:rPr>
          <w:rFonts w:eastAsia="Courier New"/>
          <w:lang w:eastAsia="fr-FR" w:bidi="fr-FR"/>
        </w:rPr>
        <w:t>23 nous permet aussi de comparer filles et garçons au plan</w:t>
      </w:r>
      <w:r w:rsidRPr="004835D4">
        <w:rPr>
          <w:rFonts w:eastAsia="Courier New"/>
          <w:lang w:eastAsia="fr-FR" w:bidi="fr-FR"/>
        </w:rPr>
        <w:t xml:space="preserve"> de la commission d'actes criminels. Nous constatons que les premières tendent à se regrouper dans les catégories inférieures alors que les garçons se situent plutôt dans les deux classes supérieures. Les adolescentes optent trois fois moins que les garçons pour ce type de délinquance et si elles le font, elles sont toujours moins représentées qu’eux dans les catégories reflétant une plus grande quantité de déli</w:t>
      </w:r>
      <w:r w:rsidRPr="004835D4">
        <w:rPr>
          <w:rFonts w:eastAsia="Courier New"/>
          <w:lang w:eastAsia="fr-FR" w:bidi="fr-FR"/>
        </w:rPr>
        <w:t>n</w:t>
      </w:r>
      <w:r w:rsidRPr="004835D4">
        <w:rPr>
          <w:rFonts w:eastAsia="Courier New"/>
          <w:lang w:eastAsia="fr-FR" w:bidi="fr-FR"/>
        </w:rPr>
        <w:t>quance.</w:t>
      </w:r>
    </w:p>
    <w:p w14:paraId="6B286950" w14:textId="77777777" w:rsidR="00441568" w:rsidRDefault="00441568" w:rsidP="00441568">
      <w:pPr>
        <w:spacing w:before="120" w:after="120"/>
        <w:jc w:val="both"/>
      </w:pPr>
      <w:r>
        <w:t>[152]</w:t>
      </w:r>
    </w:p>
    <w:p w14:paraId="085D22F1" w14:textId="77777777" w:rsidR="00441568" w:rsidRPr="004835D4" w:rsidRDefault="00441568" w:rsidP="00441568">
      <w:pPr>
        <w:spacing w:before="120" w:after="120"/>
        <w:jc w:val="both"/>
      </w:pPr>
    </w:p>
    <w:p w14:paraId="78123B35" w14:textId="77777777" w:rsidR="00441568" w:rsidRPr="00661A07" w:rsidRDefault="00441568" w:rsidP="00441568">
      <w:pPr>
        <w:spacing w:before="60" w:after="60"/>
        <w:ind w:firstLine="0"/>
        <w:jc w:val="center"/>
        <w:rPr>
          <w:sz w:val="24"/>
        </w:rPr>
      </w:pPr>
      <w:r w:rsidRPr="00661A07">
        <w:rPr>
          <w:rFonts w:eastAsia="Courier New"/>
          <w:sz w:val="24"/>
          <w:lang w:eastAsia="fr-FR" w:bidi="fr-FR"/>
        </w:rPr>
        <w:t>Délinquance cachée des adolescentes :</w:t>
      </w:r>
      <w:r w:rsidRPr="00661A07">
        <w:rPr>
          <w:rFonts w:eastAsia="Courier New"/>
          <w:sz w:val="24"/>
          <w:lang w:eastAsia="fr-FR" w:bidi="fr-FR"/>
        </w:rPr>
        <w:br/>
        <w:t>actes criminels</w:t>
      </w:r>
    </w:p>
    <w:p w14:paraId="6E766147" w14:textId="77777777" w:rsidR="00441568" w:rsidRPr="00661A07" w:rsidRDefault="00441568" w:rsidP="00441568">
      <w:pPr>
        <w:spacing w:before="60" w:after="60"/>
        <w:ind w:firstLine="0"/>
        <w:jc w:val="center"/>
        <w:rPr>
          <w:sz w:val="24"/>
        </w:rPr>
      </w:pPr>
      <w:r w:rsidRPr="00661A07">
        <w:rPr>
          <w:rFonts w:eastAsia="Courier New"/>
          <w:sz w:val="24"/>
          <w:lang w:eastAsia="fr-FR" w:bidi="fr-FR"/>
        </w:rPr>
        <w:t>(N = 1084)</w:t>
      </w:r>
    </w:p>
    <w:tbl>
      <w:tblPr>
        <w:tblOverlap w:val="never"/>
        <w:tblW w:w="7930" w:type="dxa"/>
        <w:tblLayout w:type="fixed"/>
        <w:tblCellMar>
          <w:left w:w="10" w:type="dxa"/>
          <w:right w:w="10" w:type="dxa"/>
        </w:tblCellMar>
        <w:tblLook w:val="04A0" w:firstRow="1" w:lastRow="0" w:firstColumn="1" w:lastColumn="0" w:noHBand="0" w:noVBand="1"/>
      </w:tblPr>
      <w:tblGrid>
        <w:gridCol w:w="2763"/>
        <w:gridCol w:w="2763"/>
        <w:gridCol w:w="2404"/>
      </w:tblGrid>
      <w:tr w:rsidR="00441568" w:rsidRPr="00661A07" w14:paraId="771EABC4" w14:textId="77777777">
        <w:tblPrEx>
          <w:tblCellMar>
            <w:top w:w="0" w:type="dxa"/>
            <w:bottom w:w="0" w:type="dxa"/>
          </w:tblCellMar>
        </w:tblPrEx>
        <w:tc>
          <w:tcPr>
            <w:tcW w:w="2763" w:type="dxa"/>
            <w:vMerge w:val="restart"/>
            <w:tcBorders>
              <w:top w:val="single" w:sz="4" w:space="0" w:color="auto"/>
              <w:bottom w:val="single" w:sz="4" w:space="0" w:color="auto"/>
            </w:tcBorders>
            <w:shd w:val="clear" w:color="auto" w:fill="EEECE1"/>
            <w:vAlign w:val="center"/>
          </w:tcPr>
          <w:p w14:paraId="4E7ED8E7" w14:textId="77777777" w:rsidR="00441568" w:rsidRDefault="00441568" w:rsidP="00441568">
            <w:pPr>
              <w:spacing w:before="60" w:after="60"/>
              <w:ind w:left="360" w:firstLine="0"/>
              <w:rPr>
                <w:sz w:val="24"/>
              </w:rPr>
            </w:pPr>
            <w:r>
              <w:rPr>
                <w:sz w:val="24"/>
              </w:rPr>
              <w:t>DÉ</w:t>
            </w:r>
            <w:r w:rsidRPr="00661A07">
              <w:rPr>
                <w:sz w:val="24"/>
              </w:rPr>
              <w:t>LITS</w:t>
            </w:r>
          </w:p>
        </w:tc>
        <w:tc>
          <w:tcPr>
            <w:tcW w:w="5167" w:type="dxa"/>
            <w:gridSpan w:val="2"/>
            <w:tcBorders>
              <w:top w:val="single" w:sz="4" w:space="0" w:color="auto"/>
              <w:bottom w:val="single" w:sz="4" w:space="0" w:color="auto"/>
            </w:tcBorders>
            <w:shd w:val="clear" w:color="auto" w:fill="EEECE1"/>
          </w:tcPr>
          <w:p w14:paraId="7353F659" w14:textId="77777777" w:rsidR="00441568" w:rsidRPr="00661A07" w:rsidRDefault="00441568" w:rsidP="00441568">
            <w:pPr>
              <w:spacing w:before="60" w:after="60"/>
              <w:ind w:firstLine="0"/>
              <w:jc w:val="center"/>
              <w:rPr>
                <w:sz w:val="24"/>
              </w:rPr>
            </w:pPr>
            <w:r>
              <w:rPr>
                <w:sz w:val="24"/>
              </w:rPr>
              <w:t>SEXE</w:t>
            </w:r>
          </w:p>
        </w:tc>
      </w:tr>
      <w:tr w:rsidR="00441568" w:rsidRPr="00661A07" w14:paraId="56084D8A" w14:textId="77777777">
        <w:tblPrEx>
          <w:tblCellMar>
            <w:top w:w="0" w:type="dxa"/>
            <w:bottom w:w="0" w:type="dxa"/>
          </w:tblCellMar>
        </w:tblPrEx>
        <w:tc>
          <w:tcPr>
            <w:tcW w:w="2763" w:type="dxa"/>
            <w:vMerge/>
            <w:tcBorders>
              <w:bottom w:val="single" w:sz="4" w:space="0" w:color="auto"/>
            </w:tcBorders>
            <w:shd w:val="clear" w:color="auto" w:fill="EEECE1"/>
          </w:tcPr>
          <w:p w14:paraId="6EB06CB8" w14:textId="77777777" w:rsidR="00441568" w:rsidRPr="00661A07" w:rsidRDefault="00441568" w:rsidP="00441568">
            <w:pPr>
              <w:spacing w:before="60" w:after="60"/>
              <w:ind w:left="360" w:firstLine="0"/>
              <w:jc w:val="both"/>
              <w:rPr>
                <w:sz w:val="24"/>
              </w:rPr>
            </w:pPr>
          </w:p>
        </w:tc>
        <w:tc>
          <w:tcPr>
            <w:tcW w:w="2763" w:type="dxa"/>
            <w:tcBorders>
              <w:top w:val="single" w:sz="4" w:space="0" w:color="auto"/>
            </w:tcBorders>
            <w:shd w:val="clear" w:color="auto" w:fill="EEECE1"/>
          </w:tcPr>
          <w:p w14:paraId="0147CC0E" w14:textId="77777777" w:rsidR="00441568" w:rsidRPr="00661A07" w:rsidRDefault="00441568" w:rsidP="00441568">
            <w:pPr>
              <w:spacing w:before="60" w:after="60"/>
              <w:ind w:firstLine="0"/>
              <w:jc w:val="center"/>
              <w:rPr>
                <w:sz w:val="24"/>
              </w:rPr>
            </w:pPr>
            <w:r w:rsidRPr="00661A07">
              <w:rPr>
                <w:sz w:val="24"/>
              </w:rPr>
              <w:t>FILLES</w:t>
            </w:r>
          </w:p>
        </w:tc>
        <w:tc>
          <w:tcPr>
            <w:tcW w:w="2404" w:type="dxa"/>
            <w:tcBorders>
              <w:top w:val="single" w:sz="4" w:space="0" w:color="auto"/>
            </w:tcBorders>
            <w:shd w:val="clear" w:color="auto" w:fill="EEECE1"/>
          </w:tcPr>
          <w:p w14:paraId="3A6BD648" w14:textId="77777777" w:rsidR="00441568" w:rsidRPr="00661A07" w:rsidRDefault="00441568" w:rsidP="00441568">
            <w:pPr>
              <w:spacing w:before="60" w:after="60"/>
              <w:ind w:firstLine="0"/>
              <w:jc w:val="center"/>
              <w:rPr>
                <w:sz w:val="24"/>
              </w:rPr>
            </w:pPr>
            <w:r w:rsidRPr="00661A07">
              <w:rPr>
                <w:sz w:val="24"/>
              </w:rPr>
              <w:t>GARÇONS</w:t>
            </w:r>
          </w:p>
        </w:tc>
      </w:tr>
      <w:tr w:rsidR="00441568" w:rsidRPr="00661A07" w14:paraId="4B102C2B" w14:textId="77777777">
        <w:tblPrEx>
          <w:tblCellMar>
            <w:top w:w="0" w:type="dxa"/>
            <w:bottom w:w="0" w:type="dxa"/>
          </w:tblCellMar>
        </w:tblPrEx>
        <w:tc>
          <w:tcPr>
            <w:tcW w:w="2763" w:type="dxa"/>
            <w:tcBorders>
              <w:top w:val="single" w:sz="4" w:space="0" w:color="auto"/>
            </w:tcBorders>
            <w:shd w:val="clear" w:color="auto" w:fill="FFFFFF"/>
            <w:vAlign w:val="center"/>
          </w:tcPr>
          <w:p w14:paraId="17939415" w14:textId="77777777" w:rsidR="00441568" w:rsidRPr="00661A07" w:rsidRDefault="00441568" w:rsidP="00441568">
            <w:pPr>
              <w:spacing w:before="60" w:after="60"/>
              <w:ind w:left="360" w:firstLine="0"/>
              <w:jc w:val="both"/>
              <w:rPr>
                <w:sz w:val="24"/>
              </w:rPr>
            </w:pPr>
            <w:r w:rsidRPr="00661A07">
              <w:rPr>
                <w:sz w:val="24"/>
              </w:rPr>
              <w:t>aucun</w:t>
            </w:r>
          </w:p>
        </w:tc>
        <w:tc>
          <w:tcPr>
            <w:tcW w:w="2763" w:type="dxa"/>
            <w:tcBorders>
              <w:top w:val="single" w:sz="4" w:space="0" w:color="auto"/>
            </w:tcBorders>
            <w:shd w:val="clear" w:color="auto" w:fill="FFFFFF"/>
            <w:vAlign w:val="center"/>
          </w:tcPr>
          <w:p w14:paraId="13A4A127" w14:textId="77777777" w:rsidR="00441568" w:rsidRPr="00661A07" w:rsidRDefault="00441568" w:rsidP="00441568">
            <w:pPr>
              <w:spacing w:before="60" w:after="60"/>
              <w:ind w:firstLine="0"/>
              <w:jc w:val="center"/>
              <w:rPr>
                <w:sz w:val="24"/>
              </w:rPr>
            </w:pPr>
            <w:r w:rsidRPr="00661A07">
              <w:rPr>
                <w:sz w:val="24"/>
              </w:rPr>
              <w:t>28.9</w:t>
            </w:r>
            <w:r>
              <w:rPr>
                <w:sz w:val="24"/>
              </w:rPr>
              <w:t>%</w:t>
            </w:r>
          </w:p>
        </w:tc>
        <w:tc>
          <w:tcPr>
            <w:tcW w:w="2404" w:type="dxa"/>
            <w:tcBorders>
              <w:top w:val="single" w:sz="4" w:space="0" w:color="auto"/>
            </w:tcBorders>
            <w:shd w:val="clear" w:color="auto" w:fill="FFFFFF"/>
            <w:vAlign w:val="center"/>
          </w:tcPr>
          <w:p w14:paraId="2DC71F80" w14:textId="77777777" w:rsidR="00441568" w:rsidRPr="00661A07" w:rsidRDefault="00441568" w:rsidP="00441568">
            <w:pPr>
              <w:spacing w:before="60" w:after="60"/>
              <w:ind w:firstLine="0"/>
              <w:jc w:val="center"/>
              <w:rPr>
                <w:sz w:val="24"/>
              </w:rPr>
            </w:pPr>
            <w:r>
              <w:rPr>
                <w:sz w:val="24"/>
              </w:rPr>
              <w:t>9.8%</w:t>
            </w:r>
          </w:p>
        </w:tc>
      </w:tr>
      <w:tr w:rsidR="00441568" w:rsidRPr="00661A07" w14:paraId="6FF3D838" w14:textId="77777777">
        <w:tblPrEx>
          <w:tblCellMar>
            <w:top w:w="0" w:type="dxa"/>
            <w:bottom w:w="0" w:type="dxa"/>
          </w:tblCellMar>
        </w:tblPrEx>
        <w:tc>
          <w:tcPr>
            <w:tcW w:w="2763" w:type="dxa"/>
            <w:shd w:val="clear" w:color="auto" w:fill="FFFFFF"/>
            <w:vAlign w:val="center"/>
          </w:tcPr>
          <w:p w14:paraId="467B5014" w14:textId="77777777" w:rsidR="00441568" w:rsidRPr="00661A07" w:rsidRDefault="00441568" w:rsidP="00441568">
            <w:pPr>
              <w:spacing w:before="60" w:after="60"/>
              <w:ind w:left="360" w:firstLine="0"/>
              <w:jc w:val="both"/>
              <w:rPr>
                <w:sz w:val="24"/>
              </w:rPr>
            </w:pPr>
            <w:r w:rsidRPr="00661A07">
              <w:rPr>
                <w:sz w:val="24"/>
              </w:rPr>
              <w:t>1-2</w:t>
            </w:r>
          </w:p>
        </w:tc>
        <w:tc>
          <w:tcPr>
            <w:tcW w:w="2763" w:type="dxa"/>
            <w:shd w:val="clear" w:color="auto" w:fill="FFFFFF"/>
            <w:vAlign w:val="center"/>
          </w:tcPr>
          <w:p w14:paraId="03BBDCAC" w14:textId="77777777" w:rsidR="00441568" w:rsidRPr="00661A07" w:rsidRDefault="00441568" w:rsidP="00441568">
            <w:pPr>
              <w:spacing w:before="60" w:after="60"/>
              <w:ind w:firstLine="0"/>
              <w:jc w:val="center"/>
              <w:rPr>
                <w:sz w:val="24"/>
              </w:rPr>
            </w:pPr>
            <w:r>
              <w:rPr>
                <w:sz w:val="24"/>
              </w:rPr>
              <w:t>34.1%</w:t>
            </w:r>
          </w:p>
        </w:tc>
        <w:tc>
          <w:tcPr>
            <w:tcW w:w="2404" w:type="dxa"/>
            <w:shd w:val="clear" w:color="auto" w:fill="FFFFFF"/>
            <w:vAlign w:val="center"/>
          </w:tcPr>
          <w:p w14:paraId="590D57F3" w14:textId="77777777" w:rsidR="00441568" w:rsidRPr="00661A07" w:rsidRDefault="00441568" w:rsidP="00441568">
            <w:pPr>
              <w:spacing w:before="60" w:after="60"/>
              <w:ind w:firstLine="0"/>
              <w:jc w:val="center"/>
              <w:rPr>
                <w:sz w:val="24"/>
              </w:rPr>
            </w:pPr>
            <w:r>
              <w:rPr>
                <w:sz w:val="24"/>
              </w:rPr>
              <w:t>26.2%</w:t>
            </w:r>
          </w:p>
        </w:tc>
      </w:tr>
      <w:tr w:rsidR="00441568" w:rsidRPr="00661A07" w14:paraId="62B4D5E5" w14:textId="77777777">
        <w:tblPrEx>
          <w:tblCellMar>
            <w:top w:w="0" w:type="dxa"/>
            <w:bottom w:w="0" w:type="dxa"/>
          </w:tblCellMar>
        </w:tblPrEx>
        <w:tc>
          <w:tcPr>
            <w:tcW w:w="2763" w:type="dxa"/>
            <w:shd w:val="clear" w:color="auto" w:fill="FFFFFF"/>
            <w:vAlign w:val="center"/>
          </w:tcPr>
          <w:p w14:paraId="78BADF77" w14:textId="77777777" w:rsidR="00441568" w:rsidRPr="00661A07" w:rsidRDefault="00441568" w:rsidP="00441568">
            <w:pPr>
              <w:spacing w:before="60" w:after="60"/>
              <w:ind w:left="360" w:firstLine="0"/>
              <w:jc w:val="both"/>
              <w:rPr>
                <w:sz w:val="24"/>
              </w:rPr>
            </w:pPr>
            <w:r w:rsidRPr="00661A07">
              <w:rPr>
                <w:sz w:val="24"/>
              </w:rPr>
              <w:t>3-9</w:t>
            </w:r>
          </w:p>
        </w:tc>
        <w:tc>
          <w:tcPr>
            <w:tcW w:w="2763" w:type="dxa"/>
            <w:shd w:val="clear" w:color="auto" w:fill="FFFFFF"/>
            <w:vAlign w:val="center"/>
          </w:tcPr>
          <w:p w14:paraId="341BD3A3" w14:textId="77777777" w:rsidR="00441568" w:rsidRPr="00661A07" w:rsidRDefault="00441568" w:rsidP="00441568">
            <w:pPr>
              <w:spacing w:before="60" w:after="60"/>
              <w:ind w:firstLine="0"/>
              <w:jc w:val="center"/>
              <w:rPr>
                <w:sz w:val="24"/>
              </w:rPr>
            </w:pPr>
            <w:r>
              <w:rPr>
                <w:sz w:val="24"/>
              </w:rPr>
              <w:t>33.7%</w:t>
            </w:r>
          </w:p>
        </w:tc>
        <w:tc>
          <w:tcPr>
            <w:tcW w:w="2404" w:type="dxa"/>
            <w:shd w:val="clear" w:color="auto" w:fill="FFFFFF"/>
            <w:vAlign w:val="center"/>
          </w:tcPr>
          <w:p w14:paraId="2A92F459" w14:textId="77777777" w:rsidR="00441568" w:rsidRPr="00661A07" w:rsidRDefault="00441568" w:rsidP="00441568">
            <w:pPr>
              <w:spacing w:before="60" w:after="60"/>
              <w:ind w:firstLine="0"/>
              <w:jc w:val="center"/>
              <w:rPr>
                <w:sz w:val="24"/>
              </w:rPr>
            </w:pPr>
            <w:r>
              <w:rPr>
                <w:sz w:val="24"/>
              </w:rPr>
              <w:t>49.8%</w:t>
            </w:r>
          </w:p>
        </w:tc>
      </w:tr>
      <w:tr w:rsidR="00441568" w:rsidRPr="00661A07" w14:paraId="4B46941B" w14:textId="77777777">
        <w:tblPrEx>
          <w:tblCellMar>
            <w:top w:w="0" w:type="dxa"/>
            <w:bottom w:w="0" w:type="dxa"/>
          </w:tblCellMar>
        </w:tblPrEx>
        <w:tc>
          <w:tcPr>
            <w:tcW w:w="2763" w:type="dxa"/>
            <w:tcBorders>
              <w:bottom w:val="single" w:sz="4" w:space="0" w:color="auto"/>
            </w:tcBorders>
            <w:shd w:val="clear" w:color="auto" w:fill="FFFFFF"/>
            <w:vAlign w:val="center"/>
          </w:tcPr>
          <w:p w14:paraId="4E7E8AAE" w14:textId="77777777" w:rsidR="00441568" w:rsidRPr="00661A07" w:rsidRDefault="00441568" w:rsidP="00441568">
            <w:pPr>
              <w:spacing w:before="60" w:after="60"/>
              <w:ind w:left="360" w:firstLine="0"/>
              <w:jc w:val="both"/>
              <w:rPr>
                <w:sz w:val="24"/>
              </w:rPr>
            </w:pPr>
            <w:r w:rsidRPr="00661A07">
              <w:rPr>
                <w:sz w:val="24"/>
              </w:rPr>
              <w:t>10 et plus</w:t>
            </w:r>
          </w:p>
        </w:tc>
        <w:tc>
          <w:tcPr>
            <w:tcW w:w="2763" w:type="dxa"/>
            <w:tcBorders>
              <w:bottom w:val="single" w:sz="4" w:space="0" w:color="auto"/>
            </w:tcBorders>
            <w:shd w:val="clear" w:color="auto" w:fill="FFFFFF"/>
            <w:vAlign w:val="center"/>
          </w:tcPr>
          <w:p w14:paraId="679B22E7" w14:textId="77777777" w:rsidR="00441568" w:rsidRPr="00661A07" w:rsidRDefault="00441568" w:rsidP="00441568">
            <w:pPr>
              <w:spacing w:before="60" w:after="60"/>
              <w:ind w:firstLine="0"/>
              <w:jc w:val="center"/>
              <w:rPr>
                <w:sz w:val="24"/>
              </w:rPr>
            </w:pPr>
            <w:r>
              <w:rPr>
                <w:sz w:val="24"/>
              </w:rPr>
              <w:t>3.3%</w:t>
            </w:r>
          </w:p>
        </w:tc>
        <w:tc>
          <w:tcPr>
            <w:tcW w:w="2404" w:type="dxa"/>
            <w:tcBorders>
              <w:bottom w:val="single" w:sz="4" w:space="0" w:color="auto"/>
            </w:tcBorders>
            <w:shd w:val="clear" w:color="auto" w:fill="FFFFFF"/>
            <w:vAlign w:val="center"/>
          </w:tcPr>
          <w:p w14:paraId="4596F520" w14:textId="77777777" w:rsidR="00441568" w:rsidRPr="00661A07" w:rsidRDefault="00441568" w:rsidP="00441568">
            <w:pPr>
              <w:spacing w:before="60" w:after="60"/>
              <w:ind w:firstLine="0"/>
              <w:jc w:val="center"/>
              <w:rPr>
                <w:sz w:val="24"/>
              </w:rPr>
            </w:pPr>
            <w:r>
              <w:rPr>
                <w:sz w:val="24"/>
              </w:rPr>
              <w:t>14.2%</w:t>
            </w:r>
          </w:p>
        </w:tc>
      </w:tr>
    </w:tbl>
    <w:p w14:paraId="6DACB496" w14:textId="77777777" w:rsidR="00441568" w:rsidRPr="004835D4" w:rsidRDefault="00441568" w:rsidP="00441568">
      <w:pPr>
        <w:spacing w:before="120" w:after="120"/>
        <w:jc w:val="both"/>
        <w:rPr>
          <w:szCs w:val="2"/>
        </w:rPr>
      </w:pPr>
    </w:p>
    <w:p w14:paraId="1598C419" w14:textId="77777777" w:rsidR="00441568" w:rsidRPr="004835D4" w:rsidRDefault="00441568" w:rsidP="00441568">
      <w:pPr>
        <w:spacing w:before="120" w:after="120"/>
        <w:jc w:val="both"/>
        <w:rPr>
          <w:szCs w:val="2"/>
        </w:rPr>
      </w:pPr>
    </w:p>
    <w:p w14:paraId="20A7B240" w14:textId="77777777" w:rsidR="00441568" w:rsidRPr="004835D4" w:rsidRDefault="00441568" w:rsidP="00441568">
      <w:pPr>
        <w:spacing w:before="120" w:after="120"/>
        <w:jc w:val="both"/>
      </w:pPr>
      <w:r w:rsidRPr="004835D4">
        <w:rPr>
          <w:rFonts w:eastAsia="Courier New"/>
          <w:lang w:eastAsia="fr-FR" w:bidi="fr-FR"/>
        </w:rPr>
        <w:t>Les mêmes faits ont été observés par Biron (1974) et Bayreuther (1979) avec des mesures différentes et des échantillons indépendants ou reliés à cet échantillon.</w:t>
      </w:r>
    </w:p>
    <w:p w14:paraId="5C6DF972" w14:textId="77777777" w:rsidR="00441568" w:rsidRPr="004835D4" w:rsidRDefault="00441568" w:rsidP="00441568">
      <w:pPr>
        <w:spacing w:before="120" w:after="120"/>
        <w:jc w:val="both"/>
      </w:pPr>
      <w:r w:rsidRPr="004835D4">
        <w:rPr>
          <w:rFonts w:eastAsia="Courier New"/>
          <w:lang w:eastAsia="fr-FR" w:bidi="fr-FR"/>
        </w:rPr>
        <w:t>Plusieurs types de comportements perdent leur caractère délictueux lorsque l'adolescent parvient à l'âge de la légalité, 18 ans au Québec. Ces délits constituent la délinquance statutaire et ils forment une p</w:t>
      </w:r>
      <w:r w:rsidRPr="004835D4">
        <w:rPr>
          <w:rFonts w:eastAsia="Courier New"/>
          <w:lang w:eastAsia="fr-FR" w:bidi="fr-FR"/>
        </w:rPr>
        <w:t>a</w:t>
      </w:r>
      <w:r w:rsidRPr="004835D4">
        <w:rPr>
          <w:rFonts w:eastAsia="Courier New"/>
          <w:lang w:eastAsia="fr-FR" w:bidi="fr-FR"/>
        </w:rPr>
        <w:t>noplie de sept comportements proscrits pour les mineurs. Les résultats rapportés par Fréchette et LeBlanc (1978) montrent que les adolesce</w:t>
      </w:r>
      <w:r w:rsidRPr="004835D4">
        <w:rPr>
          <w:rFonts w:eastAsia="Courier New"/>
          <w:lang w:eastAsia="fr-FR" w:bidi="fr-FR"/>
        </w:rPr>
        <w:t>n</w:t>
      </w:r>
      <w:r w:rsidRPr="004835D4">
        <w:rPr>
          <w:rFonts w:eastAsia="Courier New"/>
          <w:lang w:eastAsia="fr-FR" w:bidi="fr-FR"/>
        </w:rPr>
        <w:t>tes s'abstiennent de toute délinquance statutaire dans une proportion d</w:t>
      </w:r>
      <w:r>
        <w:rPr>
          <w:rFonts w:eastAsia="Courier New"/>
          <w:lang w:eastAsia="fr-FR" w:bidi="fr-FR"/>
        </w:rPr>
        <w:t>e 16.5</w:t>
      </w:r>
      <w:r>
        <w:rPr>
          <w:sz w:val="24"/>
        </w:rPr>
        <w:t>%</w:t>
      </w:r>
      <w:r w:rsidRPr="004835D4">
        <w:rPr>
          <w:rFonts w:eastAsia="Courier New"/>
          <w:lang w:eastAsia="fr-FR" w:bidi="fr-FR"/>
        </w:rPr>
        <w:t xml:space="preserve"> et 44.5</w:t>
      </w:r>
      <w:r>
        <w:rPr>
          <w:sz w:val="24"/>
        </w:rPr>
        <w:t>%</w:t>
      </w:r>
      <w:r w:rsidRPr="004835D4">
        <w:rPr>
          <w:rFonts w:eastAsia="Courier New"/>
          <w:lang w:eastAsia="fr-FR" w:bidi="fr-FR"/>
        </w:rPr>
        <w:t xml:space="preserve"> de ces jeunes ne commettent qu'un ou deux délits de ce type. Par contre, tel</w:t>
      </w:r>
      <w:r>
        <w:rPr>
          <w:rFonts w:eastAsia="Courier New"/>
          <w:lang w:eastAsia="fr-FR" w:bidi="fr-FR"/>
        </w:rPr>
        <w:t xml:space="preserve"> qu’indiqué au tableau 24, 30.5</w:t>
      </w:r>
      <w:r>
        <w:rPr>
          <w:sz w:val="24"/>
        </w:rPr>
        <w:t>%</w:t>
      </w:r>
      <w:r w:rsidRPr="004835D4">
        <w:rPr>
          <w:rFonts w:eastAsia="Courier New"/>
          <w:lang w:eastAsia="fr-FR" w:bidi="fr-FR"/>
        </w:rPr>
        <w:t xml:space="preserve"> en avouent trois ou quatre, alors que 8.5</w:t>
      </w:r>
      <w:r>
        <w:rPr>
          <w:sz w:val="24"/>
        </w:rPr>
        <w:t>%</w:t>
      </w:r>
      <w:r w:rsidRPr="004835D4">
        <w:rPr>
          <w:rFonts w:eastAsia="Courier New"/>
          <w:lang w:eastAsia="fr-FR" w:bidi="fr-FR"/>
        </w:rPr>
        <w:t xml:space="preserve"> ont dépassé ce seuil. De façon major</w:t>
      </w:r>
      <w:r w:rsidRPr="004835D4">
        <w:rPr>
          <w:rFonts w:eastAsia="Courier New"/>
          <w:lang w:eastAsia="fr-FR" w:bidi="fr-FR"/>
        </w:rPr>
        <w:t>i</w:t>
      </w:r>
      <w:r w:rsidRPr="004835D4">
        <w:rPr>
          <w:rFonts w:eastAsia="Courier New"/>
          <w:lang w:eastAsia="fr-FR" w:bidi="fr-FR"/>
        </w:rPr>
        <w:t>taire (61</w:t>
      </w:r>
      <w:r>
        <w:rPr>
          <w:sz w:val="24"/>
        </w:rPr>
        <w:t>%</w:t>
      </w:r>
      <w:r w:rsidRPr="004835D4">
        <w:rPr>
          <w:rFonts w:eastAsia="Courier New"/>
          <w:lang w:eastAsia="fr-FR" w:bidi="fr-FR"/>
        </w:rPr>
        <w:t>), les filles ne vont pas au-delà de deux actes de délinquance statutaire. Comparativement aux garçons, les filles sont moins eng</w:t>
      </w:r>
      <w:r w:rsidRPr="004835D4">
        <w:rPr>
          <w:rFonts w:eastAsia="Courier New"/>
          <w:lang w:eastAsia="fr-FR" w:bidi="fr-FR"/>
        </w:rPr>
        <w:t>a</w:t>
      </w:r>
      <w:r w:rsidRPr="004835D4">
        <w:rPr>
          <w:rFonts w:eastAsia="Courier New"/>
          <w:lang w:eastAsia="fr-FR" w:bidi="fr-FR"/>
        </w:rPr>
        <w:t>gées dans la délinquance statutaire. Alors que la population masculine est deux fois plus représentée dans la catégorie supérieure, elle l'est deux fois moins dans la case des abstentions, comme nous le const</w:t>
      </w:r>
      <w:r w:rsidRPr="004835D4">
        <w:rPr>
          <w:rFonts w:eastAsia="Courier New"/>
          <w:lang w:eastAsia="fr-FR" w:bidi="fr-FR"/>
        </w:rPr>
        <w:t>a</w:t>
      </w:r>
      <w:r w:rsidRPr="004835D4">
        <w:rPr>
          <w:rFonts w:eastAsia="Courier New"/>
          <w:lang w:eastAsia="fr-FR" w:bidi="fr-FR"/>
        </w:rPr>
        <w:t>tons au tableau</w:t>
      </w:r>
      <w:r>
        <w:rPr>
          <w:rFonts w:eastAsia="Courier New"/>
          <w:lang w:eastAsia="fr-FR" w:bidi="fr-FR"/>
        </w:rPr>
        <w:t> </w:t>
      </w:r>
      <w:r w:rsidRPr="004835D4">
        <w:rPr>
          <w:rFonts w:eastAsia="Courier New"/>
          <w:lang w:eastAsia="fr-FR" w:bidi="fr-FR"/>
        </w:rPr>
        <w:t>24. D'ailleurs, les catégories intermédiaires confirment cette tendance :</w:t>
      </w:r>
      <w:r>
        <w:rPr>
          <w:rFonts w:eastAsia="Courier New"/>
          <w:lang w:eastAsia="fr-FR" w:bidi="fr-FR"/>
        </w:rPr>
        <w:t xml:space="preserve"> </w:t>
      </w:r>
      <w:r w:rsidRPr="004835D4">
        <w:rPr>
          <w:rFonts w:eastAsia="Courier New"/>
          <w:lang w:eastAsia="fr-FR" w:bidi="fr-FR"/>
        </w:rPr>
        <w:t>nous</w:t>
      </w:r>
      <w:r>
        <w:rPr>
          <w:rFonts w:eastAsia="Courier New"/>
          <w:lang w:eastAsia="fr-FR" w:bidi="fr-FR"/>
        </w:rPr>
        <w:t xml:space="preserve"> </w:t>
      </w:r>
      <w:r w:rsidRPr="004835D4">
        <w:rPr>
          <w:rFonts w:eastAsia="Courier New"/>
          <w:lang w:eastAsia="fr-FR" w:bidi="fr-FR"/>
        </w:rPr>
        <w:t>retrouvons plus d'éléments féminins impliqués dans un ou deux délits statutaires et plus d'éléments masculins qui en ont commis trois ou quatre. Biron (1974) et Thibault (1974) sur un autre échantillon et avec une mesure différente arrivent aux mêmes conclusions.</w:t>
      </w:r>
    </w:p>
    <w:p w14:paraId="02076D19" w14:textId="77777777" w:rsidR="00441568" w:rsidRDefault="00441568" w:rsidP="00441568">
      <w:pPr>
        <w:spacing w:before="120" w:after="120"/>
        <w:jc w:val="both"/>
      </w:pPr>
      <w:r>
        <w:t>[153]</w:t>
      </w:r>
    </w:p>
    <w:p w14:paraId="71F11406" w14:textId="77777777" w:rsidR="00441568" w:rsidRDefault="00441568" w:rsidP="00441568">
      <w:pPr>
        <w:spacing w:before="120" w:after="120"/>
        <w:jc w:val="both"/>
      </w:pPr>
    </w:p>
    <w:p w14:paraId="489A1002" w14:textId="77777777" w:rsidR="00441568" w:rsidRPr="00236479" w:rsidRDefault="00441568" w:rsidP="00441568">
      <w:pPr>
        <w:spacing w:before="60" w:after="60"/>
        <w:ind w:firstLine="0"/>
        <w:jc w:val="center"/>
        <w:rPr>
          <w:sz w:val="24"/>
        </w:rPr>
      </w:pPr>
      <w:r w:rsidRPr="00236479">
        <w:rPr>
          <w:sz w:val="24"/>
        </w:rPr>
        <w:t>Tableau 24</w:t>
      </w:r>
    </w:p>
    <w:p w14:paraId="596507CC" w14:textId="77777777" w:rsidR="00441568" w:rsidRPr="00236479" w:rsidRDefault="00441568" w:rsidP="00441568">
      <w:pPr>
        <w:spacing w:before="60" w:after="60"/>
        <w:ind w:firstLine="0"/>
        <w:jc w:val="center"/>
        <w:rPr>
          <w:sz w:val="24"/>
        </w:rPr>
      </w:pPr>
      <w:r w:rsidRPr="00236479">
        <w:rPr>
          <w:sz w:val="24"/>
        </w:rPr>
        <w:t>Délinquance caché des adolescentes : actes statutaires</w:t>
      </w:r>
      <w:r w:rsidRPr="00236479">
        <w:rPr>
          <w:sz w:val="24"/>
        </w:rPr>
        <w:br/>
        <w:t>(N = 1084)</w:t>
      </w:r>
    </w:p>
    <w:tbl>
      <w:tblPr>
        <w:tblOverlap w:val="never"/>
        <w:tblW w:w="7930" w:type="dxa"/>
        <w:tblLayout w:type="fixed"/>
        <w:tblCellMar>
          <w:left w:w="10" w:type="dxa"/>
          <w:right w:w="10" w:type="dxa"/>
        </w:tblCellMar>
        <w:tblLook w:val="04A0" w:firstRow="1" w:lastRow="0" w:firstColumn="1" w:lastColumn="0" w:noHBand="0" w:noVBand="1"/>
      </w:tblPr>
      <w:tblGrid>
        <w:gridCol w:w="2763"/>
        <w:gridCol w:w="2763"/>
        <w:gridCol w:w="2404"/>
      </w:tblGrid>
      <w:tr w:rsidR="00441568" w:rsidRPr="00236479" w14:paraId="71DA6311" w14:textId="77777777">
        <w:tblPrEx>
          <w:tblCellMar>
            <w:top w:w="0" w:type="dxa"/>
            <w:bottom w:w="0" w:type="dxa"/>
          </w:tblCellMar>
        </w:tblPrEx>
        <w:tc>
          <w:tcPr>
            <w:tcW w:w="2763" w:type="dxa"/>
            <w:vMerge w:val="restart"/>
            <w:tcBorders>
              <w:top w:val="single" w:sz="4" w:space="0" w:color="auto"/>
            </w:tcBorders>
            <w:shd w:val="clear" w:color="auto" w:fill="EEECE1"/>
            <w:vAlign w:val="center"/>
          </w:tcPr>
          <w:p w14:paraId="13E90C9B" w14:textId="77777777" w:rsidR="00441568" w:rsidRPr="00236479" w:rsidRDefault="00441568" w:rsidP="00441568">
            <w:pPr>
              <w:spacing w:before="60" w:after="60"/>
              <w:ind w:left="360" w:firstLine="0"/>
              <w:jc w:val="both"/>
              <w:rPr>
                <w:sz w:val="24"/>
                <w:szCs w:val="10"/>
              </w:rPr>
            </w:pPr>
            <w:r>
              <w:rPr>
                <w:sz w:val="24"/>
              </w:rPr>
              <w:t>DÉ</w:t>
            </w:r>
            <w:r w:rsidRPr="00236479">
              <w:rPr>
                <w:sz w:val="24"/>
              </w:rPr>
              <w:t>LITS</w:t>
            </w:r>
          </w:p>
        </w:tc>
        <w:tc>
          <w:tcPr>
            <w:tcW w:w="5167" w:type="dxa"/>
            <w:gridSpan w:val="2"/>
            <w:tcBorders>
              <w:top w:val="single" w:sz="4" w:space="0" w:color="auto"/>
              <w:bottom w:val="single" w:sz="4" w:space="0" w:color="auto"/>
            </w:tcBorders>
            <w:shd w:val="clear" w:color="auto" w:fill="EEECE1"/>
            <w:vAlign w:val="bottom"/>
          </w:tcPr>
          <w:p w14:paraId="6E955492" w14:textId="77777777" w:rsidR="00441568" w:rsidRPr="00236479" w:rsidRDefault="00441568" w:rsidP="00441568">
            <w:pPr>
              <w:spacing w:before="60" w:after="60"/>
              <w:ind w:firstLine="0"/>
              <w:jc w:val="center"/>
              <w:rPr>
                <w:sz w:val="24"/>
              </w:rPr>
            </w:pPr>
            <w:r w:rsidRPr="00236479">
              <w:rPr>
                <w:sz w:val="24"/>
              </w:rPr>
              <w:t>SEXE</w:t>
            </w:r>
          </w:p>
        </w:tc>
      </w:tr>
      <w:tr w:rsidR="00441568" w:rsidRPr="00236479" w14:paraId="3DC38CE9" w14:textId="77777777">
        <w:tblPrEx>
          <w:tblCellMar>
            <w:top w:w="0" w:type="dxa"/>
            <w:bottom w:w="0" w:type="dxa"/>
          </w:tblCellMar>
        </w:tblPrEx>
        <w:tc>
          <w:tcPr>
            <w:tcW w:w="2763" w:type="dxa"/>
            <w:vMerge/>
            <w:shd w:val="clear" w:color="auto" w:fill="EEECE1"/>
          </w:tcPr>
          <w:p w14:paraId="62177118" w14:textId="77777777" w:rsidR="00441568" w:rsidRPr="00236479" w:rsidRDefault="00441568" w:rsidP="00441568">
            <w:pPr>
              <w:spacing w:before="60" w:after="60"/>
              <w:ind w:left="360"/>
              <w:jc w:val="both"/>
              <w:rPr>
                <w:sz w:val="24"/>
                <w:szCs w:val="10"/>
              </w:rPr>
            </w:pPr>
          </w:p>
        </w:tc>
        <w:tc>
          <w:tcPr>
            <w:tcW w:w="2763" w:type="dxa"/>
            <w:tcBorders>
              <w:top w:val="single" w:sz="4" w:space="0" w:color="auto"/>
              <w:bottom w:val="single" w:sz="4" w:space="0" w:color="auto"/>
            </w:tcBorders>
            <w:shd w:val="clear" w:color="auto" w:fill="EEECE1"/>
            <w:vAlign w:val="bottom"/>
          </w:tcPr>
          <w:p w14:paraId="385A918B" w14:textId="77777777" w:rsidR="00441568" w:rsidRPr="00236479" w:rsidRDefault="00441568" w:rsidP="00441568">
            <w:pPr>
              <w:spacing w:before="60" w:after="60"/>
              <w:ind w:firstLine="0"/>
              <w:jc w:val="center"/>
              <w:rPr>
                <w:sz w:val="24"/>
              </w:rPr>
            </w:pPr>
            <w:r w:rsidRPr="00236479">
              <w:rPr>
                <w:sz w:val="24"/>
              </w:rPr>
              <w:t>FILLES</w:t>
            </w:r>
          </w:p>
        </w:tc>
        <w:tc>
          <w:tcPr>
            <w:tcW w:w="2404" w:type="dxa"/>
            <w:tcBorders>
              <w:top w:val="single" w:sz="4" w:space="0" w:color="auto"/>
              <w:bottom w:val="single" w:sz="4" w:space="0" w:color="auto"/>
            </w:tcBorders>
            <w:shd w:val="clear" w:color="auto" w:fill="EEECE1"/>
            <w:vAlign w:val="bottom"/>
          </w:tcPr>
          <w:p w14:paraId="058E4396" w14:textId="77777777" w:rsidR="00441568" w:rsidRPr="00236479" w:rsidRDefault="00441568" w:rsidP="00441568">
            <w:pPr>
              <w:spacing w:before="60" w:after="60"/>
              <w:ind w:firstLine="0"/>
              <w:jc w:val="center"/>
              <w:rPr>
                <w:sz w:val="24"/>
              </w:rPr>
            </w:pPr>
            <w:r w:rsidRPr="00236479">
              <w:rPr>
                <w:sz w:val="24"/>
              </w:rPr>
              <w:t>GARÇONS</w:t>
            </w:r>
          </w:p>
        </w:tc>
      </w:tr>
      <w:tr w:rsidR="00441568" w:rsidRPr="00236479" w14:paraId="510CD248" w14:textId="77777777">
        <w:tblPrEx>
          <w:tblCellMar>
            <w:top w:w="0" w:type="dxa"/>
            <w:bottom w:w="0" w:type="dxa"/>
          </w:tblCellMar>
        </w:tblPrEx>
        <w:tc>
          <w:tcPr>
            <w:tcW w:w="2763" w:type="dxa"/>
            <w:vMerge/>
            <w:shd w:val="clear" w:color="auto" w:fill="EEECE1"/>
          </w:tcPr>
          <w:p w14:paraId="1201A20F" w14:textId="77777777" w:rsidR="00441568" w:rsidRPr="00236479" w:rsidRDefault="00441568" w:rsidP="00441568">
            <w:pPr>
              <w:spacing w:before="60" w:after="60"/>
              <w:ind w:left="360" w:firstLine="0"/>
              <w:jc w:val="both"/>
              <w:rPr>
                <w:sz w:val="24"/>
              </w:rPr>
            </w:pPr>
          </w:p>
        </w:tc>
        <w:tc>
          <w:tcPr>
            <w:tcW w:w="2763" w:type="dxa"/>
            <w:tcBorders>
              <w:top w:val="single" w:sz="4" w:space="0" w:color="auto"/>
            </w:tcBorders>
            <w:shd w:val="clear" w:color="auto" w:fill="EEECE1"/>
          </w:tcPr>
          <w:p w14:paraId="63B2E400" w14:textId="77777777" w:rsidR="00441568" w:rsidRPr="00236479" w:rsidRDefault="00441568" w:rsidP="00441568">
            <w:pPr>
              <w:spacing w:before="60" w:after="60"/>
              <w:ind w:firstLine="0"/>
              <w:jc w:val="center"/>
              <w:rPr>
                <w:sz w:val="24"/>
              </w:rPr>
            </w:pPr>
            <w:r w:rsidRPr="00236479">
              <w:rPr>
                <w:sz w:val="24"/>
              </w:rPr>
              <w:t>N = 492</w:t>
            </w:r>
          </w:p>
        </w:tc>
        <w:tc>
          <w:tcPr>
            <w:tcW w:w="2404" w:type="dxa"/>
            <w:tcBorders>
              <w:top w:val="single" w:sz="4" w:space="0" w:color="auto"/>
            </w:tcBorders>
            <w:shd w:val="clear" w:color="auto" w:fill="EEECE1"/>
          </w:tcPr>
          <w:p w14:paraId="60E1C9EF" w14:textId="77777777" w:rsidR="00441568" w:rsidRPr="00236479" w:rsidRDefault="00441568" w:rsidP="00441568">
            <w:pPr>
              <w:spacing w:before="60" w:after="60"/>
              <w:ind w:firstLine="0"/>
              <w:jc w:val="center"/>
              <w:rPr>
                <w:sz w:val="24"/>
              </w:rPr>
            </w:pPr>
            <w:r w:rsidRPr="00236479">
              <w:rPr>
                <w:sz w:val="24"/>
              </w:rPr>
              <w:t>n = 592</w:t>
            </w:r>
          </w:p>
        </w:tc>
      </w:tr>
      <w:tr w:rsidR="00441568" w:rsidRPr="00236479" w14:paraId="16E4AAD6" w14:textId="77777777">
        <w:tblPrEx>
          <w:tblCellMar>
            <w:top w:w="0" w:type="dxa"/>
            <w:bottom w:w="0" w:type="dxa"/>
          </w:tblCellMar>
        </w:tblPrEx>
        <w:tc>
          <w:tcPr>
            <w:tcW w:w="2763" w:type="dxa"/>
            <w:tcBorders>
              <w:top w:val="single" w:sz="4" w:space="0" w:color="auto"/>
            </w:tcBorders>
            <w:shd w:val="clear" w:color="auto" w:fill="FFFFFF"/>
            <w:vAlign w:val="center"/>
          </w:tcPr>
          <w:p w14:paraId="73EBE2AE" w14:textId="77777777" w:rsidR="00441568" w:rsidRPr="00236479" w:rsidRDefault="00441568" w:rsidP="00441568">
            <w:pPr>
              <w:spacing w:before="60" w:after="60"/>
              <w:ind w:left="360" w:firstLine="0"/>
              <w:jc w:val="both"/>
              <w:rPr>
                <w:sz w:val="24"/>
              </w:rPr>
            </w:pPr>
            <w:r w:rsidRPr="00236479">
              <w:rPr>
                <w:sz w:val="24"/>
              </w:rPr>
              <w:t>aucun</w:t>
            </w:r>
          </w:p>
        </w:tc>
        <w:tc>
          <w:tcPr>
            <w:tcW w:w="2763" w:type="dxa"/>
            <w:tcBorders>
              <w:top w:val="single" w:sz="4" w:space="0" w:color="auto"/>
            </w:tcBorders>
            <w:shd w:val="clear" w:color="auto" w:fill="FFFFFF"/>
            <w:vAlign w:val="center"/>
          </w:tcPr>
          <w:p w14:paraId="3B6414D6" w14:textId="77777777" w:rsidR="00441568" w:rsidRPr="00236479" w:rsidRDefault="00441568" w:rsidP="00441568">
            <w:pPr>
              <w:spacing w:before="60" w:after="60"/>
              <w:ind w:firstLine="0"/>
              <w:jc w:val="center"/>
              <w:rPr>
                <w:sz w:val="24"/>
              </w:rPr>
            </w:pPr>
            <w:r>
              <w:rPr>
                <w:sz w:val="24"/>
              </w:rPr>
              <w:t>16.5%</w:t>
            </w:r>
          </w:p>
        </w:tc>
        <w:tc>
          <w:tcPr>
            <w:tcW w:w="2404" w:type="dxa"/>
            <w:tcBorders>
              <w:top w:val="single" w:sz="4" w:space="0" w:color="auto"/>
            </w:tcBorders>
            <w:shd w:val="clear" w:color="auto" w:fill="FFFFFF"/>
            <w:vAlign w:val="center"/>
          </w:tcPr>
          <w:p w14:paraId="098037AD" w14:textId="77777777" w:rsidR="00441568" w:rsidRPr="00236479" w:rsidRDefault="00441568" w:rsidP="00441568">
            <w:pPr>
              <w:spacing w:before="60" w:after="60"/>
              <w:ind w:firstLine="0"/>
              <w:jc w:val="center"/>
              <w:rPr>
                <w:sz w:val="24"/>
              </w:rPr>
            </w:pPr>
            <w:r>
              <w:rPr>
                <w:sz w:val="24"/>
              </w:rPr>
              <w:t>8.3%</w:t>
            </w:r>
          </w:p>
        </w:tc>
      </w:tr>
      <w:tr w:rsidR="00441568" w:rsidRPr="00236479" w14:paraId="0363A7D8" w14:textId="77777777">
        <w:tblPrEx>
          <w:tblCellMar>
            <w:top w:w="0" w:type="dxa"/>
            <w:bottom w:w="0" w:type="dxa"/>
          </w:tblCellMar>
        </w:tblPrEx>
        <w:tc>
          <w:tcPr>
            <w:tcW w:w="2763" w:type="dxa"/>
            <w:shd w:val="clear" w:color="auto" w:fill="FFFFFF"/>
            <w:vAlign w:val="center"/>
          </w:tcPr>
          <w:p w14:paraId="5D7A960D" w14:textId="77777777" w:rsidR="00441568" w:rsidRPr="00236479" w:rsidRDefault="00441568" w:rsidP="00441568">
            <w:pPr>
              <w:spacing w:before="60" w:after="60"/>
              <w:ind w:left="360" w:firstLine="0"/>
              <w:jc w:val="both"/>
              <w:rPr>
                <w:sz w:val="24"/>
              </w:rPr>
            </w:pPr>
            <w:r w:rsidRPr="00236479">
              <w:rPr>
                <w:sz w:val="24"/>
              </w:rPr>
              <w:t>1-2</w:t>
            </w:r>
          </w:p>
        </w:tc>
        <w:tc>
          <w:tcPr>
            <w:tcW w:w="2763" w:type="dxa"/>
            <w:shd w:val="clear" w:color="auto" w:fill="FFFFFF"/>
            <w:vAlign w:val="center"/>
          </w:tcPr>
          <w:p w14:paraId="42DB6769" w14:textId="77777777" w:rsidR="00441568" w:rsidRPr="00236479" w:rsidRDefault="00441568" w:rsidP="00441568">
            <w:pPr>
              <w:spacing w:before="60" w:after="60"/>
              <w:ind w:firstLine="0"/>
              <w:jc w:val="center"/>
              <w:rPr>
                <w:sz w:val="24"/>
              </w:rPr>
            </w:pPr>
            <w:r w:rsidRPr="00236479">
              <w:rPr>
                <w:sz w:val="24"/>
              </w:rPr>
              <w:t>44.5</w:t>
            </w:r>
            <w:r>
              <w:rPr>
                <w:sz w:val="24"/>
              </w:rPr>
              <w:t>%</w:t>
            </w:r>
          </w:p>
        </w:tc>
        <w:tc>
          <w:tcPr>
            <w:tcW w:w="2404" w:type="dxa"/>
            <w:shd w:val="clear" w:color="auto" w:fill="FFFFFF"/>
            <w:vAlign w:val="center"/>
          </w:tcPr>
          <w:p w14:paraId="761AF631" w14:textId="77777777" w:rsidR="00441568" w:rsidRPr="00236479" w:rsidRDefault="00441568" w:rsidP="00441568">
            <w:pPr>
              <w:spacing w:before="60" w:after="60"/>
              <w:ind w:firstLine="0"/>
              <w:jc w:val="center"/>
              <w:rPr>
                <w:sz w:val="24"/>
              </w:rPr>
            </w:pPr>
            <w:r>
              <w:rPr>
                <w:sz w:val="24"/>
              </w:rPr>
              <w:t>34</w:t>
            </w:r>
            <w:r w:rsidRPr="00236479">
              <w:rPr>
                <w:sz w:val="24"/>
              </w:rPr>
              <w:t>.3</w:t>
            </w:r>
            <w:r>
              <w:rPr>
                <w:sz w:val="24"/>
              </w:rPr>
              <w:t>%</w:t>
            </w:r>
          </w:p>
        </w:tc>
      </w:tr>
      <w:tr w:rsidR="00441568" w:rsidRPr="00236479" w14:paraId="7D6FEC2E" w14:textId="77777777">
        <w:tblPrEx>
          <w:tblCellMar>
            <w:top w:w="0" w:type="dxa"/>
            <w:bottom w:w="0" w:type="dxa"/>
          </w:tblCellMar>
        </w:tblPrEx>
        <w:tc>
          <w:tcPr>
            <w:tcW w:w="2763" w:type="dxa"/>
            <w:shd w:val="clear" w:color="auto" w:fill="FFFFFF"/>
            <w:vAlign w:val="center"/>
          </w:tcPr>
          <w:p w14:paraId="212ACEA1" w14:textId="77777777" w:rsidR="00441568" w:rsidRPr="00236479" w:rsidRDefault="00441568" w:rsidP="00441568">
            <w:pPr>
              <w:spacing w:before="60" w:after="60"/>
              <w:ind w:left="360" w:firstLine="0"/>
              <w:jc w:val="both"/>
              <w:rPr>
                <w:sz w:val="24"/>
              </w:rPr>
            </w:pPr>
            <w:r w:rsidRPr="00236479">
              <w:rPr>
                <w:sz w:val="24"/>
              </w:rPr>
              <w:t>3-4</w:t>
            </w:r>
          </w:p>
        </w:tc>
        <w:tc>
          <w:tcPr>
            <w:tcW w:w="2763" w:type="dxa"/>
            <w:shd w:val="clear" w:color="auto" w:fill="FFFFFF"/>
            <w:vAlign w:val="center"/>
          </w:tcPr>
          <w:p w14:paraId="0245C312" w14:textId="77777777" w:rsidR="00441568" w:rsidRPr="00236479" w:rsidRDefault="00441568" w:rsidP="00441568">
            <w:pPr>
              <w:spacing w:before="60" w:after="60"/>
              <w:ind w:firstLine="0"/>
              <w:jc w:val="center"/>
              <w:rPr>
                <w:sz w:val="24"/>
              </w:rPr>
            </w:pPr>
            <w:r w:rsidRPr="00236479">
              <w:rPr>
                <w:sz w:val="24"/>
              </w:rPr>
              <w:t>30.5</w:t>
            </w:r>
            <w:r>
              <w:rPr>
                <w:sz w:val="24"/>
              </w:rPr>
              <w:t>%</w:t>
            </w:r>
          </w:p>
        </w:tc>
        <w:tc>
          <w:tcPr>
            <w:tcW w:w="2404" w:type="dxa"/>
            <w:shd w:val="clear" w:color="auto" w:fill="FFFFFF"/>
            <w:vAlign w:val="center"/>
          </w:tcPr>
          <w:p w14:paraId="49592F14" w14:textId="77777777" w:rsidR="00441568" w:rsidRPr="00236479" w:rsidRDefault="00441568" w:rsidP="00441568">
            <w:pPr>
              <w:spacing w:before="60" w:after="60"/>
              <w:ind w:firstLine="0"/>
              <w:jc w:val="center"/>
              <w:rPr>
                <w:sz w:val="24"/>
              </w:rPr>
            </w:pPr>
            <w:r w:rsidRPr="00236479">
              <w:rPr>
                <w:sz w:val="24"/>
              </w:rPr>
              <w:t>40.5</w:t>
            </w:r>
            <w:r>
              <w:rPr>
                <w:sz w:val="24"/>
              </w:rPr>
              <w:t>%</w:t>
            </w:r>
          </w:p>
        </w:tc>
      </w:tr>
      <w:tr w:rsidR="00441568" w:rsidRPr="00236479" w14:paraId="0144C725" w14:textId="77777777">
        <w:tblPrEx>
          <w:tblCellMar>
            <w:top w:w="0" w:type="dxa"/>
            <w:bottom w:w="0" w:type="dxa"/>
          </w:tblCellMar>
        </w:tblPrEx>
        <w:tc>
          <w:tcPr>
            <w:tcW w:w="2763" w:type="dxa"/>
            <w:shd w:val="clear" w:color="auto" w:fill="FFFFFF"/>
            <w:vAlign w:val="center"/>
          </w:tcPr>
          <w:p w14:paraId="49C4905B" w14:textId="77777777" w:rsidR="00441568" w:rsidRPr="00236479" w:rsidRDefault="00441568" w:rsidP="00441568">
            <w:pPr>
              <w:spacing w:before="60" w:after="60"/>
              <w:ind w:left="360" w:firstLine="0"/>
              <w:jc w:val="both"/>
              <w:rPr>
                <w:sz w:val="24"/>
              </w:rPr>
            </w:pPr>
            <w:r w:rsidRPr="00236479">
              <w:rPr>
                <w:sz w:val="24"/>
              </w:rPr>
              <w:t>5-7</w:t>
            </w:r>
          </w:p>
        </w:tc>
        <w:tc>
          <w:tcPr>
            <w:tcW w:w="2763" w:type="dxa"/>
            <w:shd w:val="clear" w:color="auto" w:fill="FFFFFF"/>
            <w:vAlign w:val="center"/>
          </w:tcPr>
          <w:p w14:paraId="14E2BF6A" w14:textId="77777777" w:rsidR="00441568" w:rsidRPr="00236479" w:rsidRDefault="00441568" w:rsidP="00441568">
            <w:pPr>
              <w:spacing w:before="60" w:after="60"/>
              <w:ind w:firstLine="0"/>
              <w:jc w:val="center"/>
              <w:rPr>
                <w:sz w:val="24"/>
              </w:rPr>
            </w:pPr>
            <w:r w:rsidRPr="00236479">
              <w:rPr>
                <w:sz w:val="24"/>
              </w:rPr>
              <w:t>8.5</w:t>
            </w:r>
            <w:r>
              <w:rPr>
                <w:sz w:val="24"/>
              </w:rPr>
              <w:t>%</w:t>
            </w:r>
          </w:p>
        </w:tc>
        <w:tc>
          <w:tcPr>
            <w:tcW w:w="2404" w:type="dxa"/>
            <w:shd w:val="clear" w:color="auto" w:fill="FFFFFF"/>
            <w:vAlign w:val="center"/>
          </w:tcPr>
          <w:p w14:paraId="59D5FC81" w14:textId="77777777" w:rsidR="00441568" w:rsidRPr="00236479" w:rsidRDefault="00441568" w:rsidP="00441568">
            <w:pPr>
              <w:spacing w:before="60" w:after="60"/>
              <w:ind w:firstLine="0"/>
              <w:jc w:val="center"/>
              <w:rPr>
                <w:sz w:val="24"/>
              </w:rPr>
            </w:pPr>
            <w:r w:rsidRPr="00236479">
              <w:rPr>
                <w:sz w:val="24"/>
              </w:rPr>
              <w:t>16.9</w:t>
            </w:r>
            <w:r>
              <w:rPr>
                <w:sz w:val="24"/>
              </w:rPr>
              <w:t>%</w:t>
            </w:r>
          </w:p>
        </w:tc>
      </w:tr>
      <w:tr w:rsidR="00441568" w:rsidRPr="00236479" w14:paraId="2F129B1E" w14:textId="77777777">
        <w:tblPrEx>
          <w:tblCellMar>
            <w:top w:w="0" w:type="dxa"/>
            <w:bottom w:w="0" w:type="dxa"/>
          </w:tblCellMar>
        </w:tblPrEx>
        <w:tc>
          <w:tcPr>
            <w:tcW w:w="2763" w:type="dxa"/>
            <w:tcBorders>
              <w:top w:val="single" w:sz="4" w:space="0" w:color="auto"/>
              <w:bottom w:val="single" w:sz="4" w:space="0" w:color="auto"/>
            </w:tcBorders>
            <w:shd w:val="clear" w:color="auto" w:fill="FFFFFF"/>
            <w:vAlign w:val="center"/>
          </w:tcPr>
          <w:p w14:paraId="46988798" w14:textId="77777777" w:rsidR="00441568" w:rsidRPr="00236479" w:rsidRDefault="00441568" w:rsidP="00441568">
            <w:pPr>
              <w:spacing w:before="60" w:after="60"/>
              <w:ind w:left="360" w:firstLine="0"/>
              <w:jc w:val="both"/>
              <w:rPr>
                <w:sz w:val="24"/>
              </w:rPr>
            </w:pPr>
            <w:r w:rsidRPr="00236479">
              <w:rPr>
                <w:sz w:val="24"/>
              </w:rPr>
              <w:t>Total</w:t>
            </w:r>
          </w:p>
        </w:tc>
        <w:tc>
          <w:tcPr>
            <w:tcW w:w="2763" w:type="dxa"/>
            <w:tcBorders>
              <w:top w:val="single" w:sz="4" w:space="0" w:color="auto"/>
              <w:bottom w:val="single" w:sz="4" w:space="0" w:color="auto"/>
            </w:tcBorders>
            <w:shd w:val="clear" w:color="auto" w:fill="FFFFFF"/>
            <w:vAlign w:val="center"/>
          </w:tcPr>
          <w:p w14:paraId="6496B20D" w14:textId="77777777" w:rsidR="00441568" w:rsidRPr="00236479" w:rsidRDefault="00441568" w:rsidP="00441568">
            <w:pPr>
              <w:spacing w:before="60" w:after="60"/>
              <w:ind w:firstLine="0"/>
              <w:jc w:val="center"/>
              <w:rPr>
                <w:sz w:val="24"/>
              </w:rPr>
            </w:pPr>
            <w:r w:rsidRPr="00236479">
              <w:rPr>
                <w:sz w:val="24"/>
              </w:rPr>
              <w:t>100</w:t>
            </w:r>
            <w:r>
              <w:rPr>
                <w:sz w:val="24"/>
              </w:rPr>
              <w:t>%</w:t>
            </w:r>
          </w:p>
        </w:tc>
        <w:tc>
          <w:tcPr>
            <w:tcW w:w="2404" w:type="dxa"/>
            <w:tcBorders>
              <w:top w:val="single" w:sz="4" w:space="0" w:color="auto"/>
              <w:bottom w:val="single" w:sz="4" w:space="0" w:color="auto"/>
            </w:tcBorders>
            <w:shd w:val="clear" w:color="auto" w:fill="FFFFFF"/>
            <w:vAlign w:val="center"/>
          </w:tcPr>
          <w:p w14:paraId="04398E3E" w14:textId="77777777" w:rsidR="00441568" w:rsidRPr="00236479" w:rsidRDefault="00441568" w:rsidP="00441568">
            <w:pPr>
              <w:spacing w:before="60" w:after="60"/>
              <w:ind w:firstLine="0"/>
              <w:jc w:val="center"/>
              <w:rPr>
                <w:sz w:val="24"/>
              </w:rPr>
            </w:pPr>
            <w:r w:rsidRPr="00236479">
              <w:rPr>
                <w:sz w:val="24"/>
              </w:rPr>
              <w:t>100</w:t>
            </w:r>
            <w:r>
              <w:rPr>
                <w:sz w:val="24"/>
              </w:rPr>
              <w:t>%</w:t>
            </w:r>
          </w:p>
        </w:tc>
      </w:tr>
    </w:tbl>
    <w:p w14:paraId="77D5A962" w14:textId="77777777" w:rsidR="00441568" w:rsidRPr="004835D4" w:rsidRDefault="00441568" w:rsidP="00441568">
      <w:pPr>
        <w:spacing w:before="120" w:after="120"/>
        <w:jc w:val="both"/>
        <w:rPr>
          <w:szCs w:val="2"/>
        </w:rPr>
      </w:pPr>
    </w:p>
    <w:p w14:paraId="5AD00C7C" w14:textId="77777777" w:rsidR="00441568" w:rsidRPr="004835D4" w:rsidRDefault="00441568" w:rsidP="00441568">
      <w:pPr>
        <w:spacing w:before="120" w:after="120"/>
        <w:jc w:val="both"/>
        <w:rPr>
          <w:szCs w:val="2"/>
        </w:rPr>
      </w:pPr>
    </w:p>
    <w:p w14:paraId="7A7BE2DC" w14:textId="77777777" w:rsidR="00441568" w:rsidRPr="004835D4" w:rsidRDefault="00441568" w:rsidP="00441568">
      <w:pPr>
        <w:spacing w:before="120" w:after="120"/>
        <w:jc w:val="both"/>
      </w:pPr>
      <w:r w:rsidRPr="004835D4">
        <w:rPr>
          <w:rFonts w:eastAsia="Courier New"/>
          <w:lang w:eastAsia="fr-FR" w:bidi="fr-FR"/>
        </w:rPr>
        <w:t>En résumé, les adolescentes montréalaises sont moins représentées que leurs pairs au niveau de la délinquance générale, de la délinqua</w:t>
      </w:r>
      <w:r w:rsidRPr="004835D4">
        <w:rPr>
          <w:rFonts w:eastAsia="Courier New"/>
          <w:lang w:eastAsia="fr-FR" w:bidi="fr-FR"/>
        </w:rPr>
        <w:t>n</w:t>
      </w:r>
      <w:r w:rsidRPr="004835D4">
        <w:rPr>
          <w:rFonts w:eastAsia="Courier New"/>
          <w:lang w:eastAsia="fr-FR" w:bidi="fr-FR"/>
        </w:rPr>
        <w:t>ce criminelle et de la délinquance statutaire. Pour reprendre les termes de Fréchette et LeBlanc (1979), l'agir délinquant revêt moins d'a</w:t>
      </w:r>
      <w:r w:rsidRPr="004835D4">
        <w:rPr>
          <w:rFonts w:eastAsia="Courier New"/>
          <w:lang w:eastAsia="fr-FR" w:bidi="fr-FR"/>
        </w:rPr>
        <w:t>m</w:t>
      </w:r>
      <w:r w:rsidRPr="004835D4">
        <w:rPr>
          <w:rFonts w:eastAsia="Courier New"/>
          <w:lang w:eastAsia="fr-FR" w:bidi="fr-FR"/>
        </w:rPr>
        <w:t>pleur chez les filles que chez les garçons. Nous poursuivrons l'examen des tendances de la délinquance féminine en inventoriant une autre dimension du phénomène, soit la direction de la délinquance crimine</w:t>
      </w:r>
      <w:r w:rsidRPr="004835D4">
        <w:rPr>
          <w:rFonts w:eastAsia="Courier New"/>
          <w:lang w:eastAsia="fr-FR" w:bidi="fr-FR"/>
        </w:rPr>
        <w:t>l</w:t>
      </w:r>
      <w:r w:rsidRPr="004835D4">
        <w:rPr>
          <w:rFonts w:eastAsia="Courier New"/>
          <w:lang w:eastAsia="fr-FR" w:bidi="fr-FR"/>
        </w:rPr>
        <w:t>le.</w:t>
      </w:r>
    </w:p>
    <w:p w14:paraId="7DBB0EC0" w14:textId="77777777" w:rsidR="00441568" w:rsidRDefault="00441568" w:rsidP="00441568">
      <w:pPr>
        <w:spacing w:before="120" w:after="120"/>
        <w:jc w:val="both"/>
        <w:rPr>
          <w:rFonts w:eastAsia="Courier New"/>
          <w:lang w:eastAsia="fr-FR" w:bidi="fr-FR"/>
        </w:rPr>
      </w:pPr>
      <w:r>
        <w:rPr>
          <w:rFonts w:eastAsia="Courier New"/>
          <w:lang w:eastAsia="fr-FR" w:bidi="fr-FR"/>
        </w:rPr>
        <w:br w:type="page"/>
      </w:r>
    </w:p>
    <w:p w14:paraId="0C31CD45" w14:textId="77777777" w:rsidR="00441568" w:rsidRPr="004835D4" w:rsidRDefault="00441568" w:rsidP="00441568">
      <w:pPr>
        <w:pStyle w:val="B"/>
      </w:pPr>
      <w:r>
        <w:rPr>
          <w:rFonts w:eastAsia="Courier New"/>
        </w:rPr>
        <w:t>9.</w:t>
      </w:r>
      <w:r w:rsidRPr="004835D4">
        <w:rPr>
          <w:rFonts w:eastAsia="Courier New"/>
        </w:rPr>
        <w:t>1.2</w:t>
      </w:r>
      <w:r>
        <w:rPr>
          <w:rFonts w:eastAsia="Courier New"/>
        </w:rPr>
        <w:t>.</w:t>
      </w:r>
      <w:r w:rsidRPr="004835D4">
        <w:rPr>
          <w:rFonts w:eastAsia="Courier New"/>
        </w:rPr>
        <w:t xml:space="preserve"> </w:t>
      </w:r>
      <w:r w:rsidRPr="004835D4">
        <w:t>Les adoles</w:t>
      </w:r>
      <w:r>
        <w:t>centes montréalaises</w:t>
      </w:r>
      <w:r>
        <w:br/>
      </w:r>
      <w:r w:rsidRPr="004835D4">
        <w:t>et certains types de délits criminels</w:t>
      </w:r>
    </w:p>
    <w:p w14:paraId="6D9C8ABC" w14:textId="77777777" w:rsidR="00441568" w:rsidRDefault="00441568" w:rsidP="00441568">
      <w:pPr>
        <w:spacing w:before="120" w:after="120"/>
        <w:jc w:val="both"/>
        <w:rPr>
          <w:rFonts w:eastAsia="Courier New"/>
          <w:lang w:eastAsia="fr-FR" w:bidi="fr-FR"/>
        </w:rPr>
      </w:pPr>
    </w:p>
    <w:p w14:paraId="298330C1" w14:textId="77777777" w:rsidR="00441568" w:rsidRPr="004835D4" w:rsidRDefault="00441568" w:rsidP="00441568">
      <w:pPr>
        <w:spacing w:before="120" w:after="120"/>
        <w:jc w:val="both"/>
      </w:pPr>
      <w:r w:rsidRPr="004835D4">
        <w:rPr>
          <w:rFonts w:eastAsia="Courier New"/>
          <w:lang w:eastAsia="fr-FR" w:bidi="fr-FR"/>
        </w:rPr>
        <w:t>Lorsqu'il s'agit d'expliquer vers quels types d'activités criminelles s'orientent les adolescentes, Fréchette et LeBlanc (1979) parlent de la direction de l'agir délinquant. Les jeunes peuvent en effet éprouver une prédilection particulière pour certains délits et concentrer leurs activités sur des types spécifiques de comportements. Sarrazin (1977) a regroupé les 32 délits criminels en cinq catégories distinctes à partir de la technique de l'analyse factorielle. Il s'agit de la drogue, des co</w:t>
      </w:r>
      <w:r w:rsidRPr="004835D4">
        <w:rPr>
          <w:rFonts w:eastAsia="Courier New"/>
          <w:lang w:eastAsia="fr-FR" w:bidi="fr-FR"/>
        </w:rPr>
        <w:t>m</w:t>
      </w:r>
      <w:r w:rsidRPr="004835D4">
        <w:rPr>
          <w:rFonts w:eastAsia="Courier New"/>
          <w:lang w:eastAsia="fr-FR" w:bidi="fr-FR"/>
        </w:rPr>
        <w:t>portements d'agression, du vandalisme, des vols bénins et des vols graves.</w:t>
      </w:r>
    </w:p>
    <w:p w14:paraId="28F229AA" w14:textId="77777777" w:rsidR="00441568" w:rsidRPr="004835D4" w:rsidRDefault="00441568" w:rsidP="00441568">
      <w:pPr>
        <w:spacing w:before="120" w:after="120"/>
        <w:jc w:val="both"/>
      </w:pPr>
      <w:r w:rsidRPr="004835D4">
        <w:rPr>
          <w:rFonts w:eastAsia="Courier New"/>
          <w:lang w:eastAsia="fr-FR" w:bidi="fr-FR"/>
        </w:rPr>
        <w:t>La possession, l'utilisation et</w:t>
      </w:r>
      <w:r>
        <w:rPr>
          <w:rFonts w:eastAsia="Courier New"/>
          <w:lang w:eastAsia="fr-FR" w:bidi="fr-FR"/>
        </w:rPr>
        <w:t xml:space="preserve"> la vente de marijuana, de has</w:t>
      </w:r>
      <w:r w:rsidRPr="004835D4">
        <w:rPr>
          <w:rFonts w:eastAsia="Courier New"/>
          <w:lang w:eastAsia="fr-FR" w:bidi="fr-FR"/>
        </w:rPr>
        <w:t>chisch, de stimulants, d'hallucinogènes ou d'opiacés constituent les principaux éléments de la catégorie des délits relatifs à la drogue. Environ</w:t>
      </w:r>
      <w:r>
        <w:t xml:space="preserve"> [154] </w:t>
      </w:r>
      <w:r w:rsidRPr="004835D4">
        <w:rPr>
          <w:rFonts w:eastAsia="Courier New"/>
          <w:lang w:eastAsia="fr-FR" w:bidi="fr-FR"/>
        </w:rPr>
        <w:t>le quart de l’échantillon d’adolescentes (24.2</w:t>
      </w:r>
      <w:r w:rsidRPr="00236479">
        <w:t>%</w:t>
      </w:r>
      <w:r w:rsidRPr="004835D4">
        <w:rPr>
          <w:rFonts w:eastAsia="Courier New"/>
          <w:lang w:eastAsia="fr-FR" w:bidi="fr-FR"/>
        </w:rPr>
        <w:t>) déclare avoir commis l’un ou l’autre de ces délits, alors que plus des trois quarts des filles n’ont jamais possédé, utilisé ou vendu de la drogue. Thibault (1974), par une analyse différente, confirme ces résultats.</w:t>
      </w:r>
    </w:p>
    <w:p w14:paraId="6D353885" w14:textId="77777777" w:rsidR="00441568" w:rsidRPr="004835D4" w:rsidRDefault="00441568" w:rsidP="00441568">
      <w:pPr>
        <w:spacing w:before="120" w:after="120"/>
        <w:jc w:val="both"/>
      </w:pPr>
      <w:r w:rsidRPr="004835D4">
        <w:rPr>
          <w:rFonts w:eastAsia="Courier New"/>
          <w:lang w:eastAsia="fr-FR" w:bidi="fr-FR"/>
        </w:rPr>
        <w:t>La catégorie des vols bénins comprend trois comportements déli</w:t>
      </w:r>
      <w:r w:rsidRPr="004835D4">
        <w:rPr>
          <w:rFonts w:eastAsia="Courier New"/>
          <w:lang w:eastAsia="fr-FR" w:bidi="fr-FR"/>
        </w:rPr>
        <w:t>c</w:t>
      </w:r>
      <w:r w:rsidRPr="004835D4">
        <w:rPr>
          <w:rFonts w:eastAsia="Courier New"/>
          <w:lang w:eastAsia="fr-FR" w:bidi="fr-FR"/>
        </w:rPr>
        <w:t>tueux, tels que s’accaparer d’un objet d’une valeur inférieure à $50.00 ou prendre quelque chose dans un établissement commercial sans payer. Fréchette et LeBlanc (1979) écrivent que de tels délits se pr</w:t>
      </w:r>
      <w:r w:rsidRPr="004835D4">
        <w:rPr>
          <w:rFonts w:eastAsia="Courier New"/>
          <w:lang w:eastAsia="fr-FR" w:bidi="fr-FR"/>
        </w:rPr>
        <w:t>o</w:t>
      </w:r>
      <w:r w:rsidRPr="004835D4">
        <w:rPr>
          <w:rFonts w:eastAsia="Courier New"/>
          <w:lang w:eastAsia="fr-FR" w:bidi="fr-FR"/>
        </w:rPr>
        <w:t>duisent chez</w:t>
      </w:r>
      <w:r>
        <w:rPr>
          <w:rFonts w:eastAsia="Courier New"/>
          <w:lang w:eastAsia="fr-FR" w:bidi="fr-FR"/>
        </w:rPr>
        <w:t xml:space="preserve"> </w:t>
      </w:r>
      <w:r w:rsidRPr="004835D4">
        <w:rPr>
          <w:rFonts w:eastAsia="Courier New"/>
          <w:lang w:eastAsia="fr-FR" w:bidi="fr-FR"/>
        </w:rPr>
        <w:t>26.6</w:t>
      </w:r>
      <w:r w:rsidRPr="00236479">
        <w:t>%</w:t>
      </w:r>
      <w:r w:rsidRPr="004835D4">
        <w:rPr>
          <w:rFonts w:eastAsia="Courier New"/>
          <w:lang w:eastAsia="fr-FR" w:bidi="fr-FR"/>
        </w:rPr>
        <w:t xml:space="preserve"> des filles de la population adolescente. Encore une fois, près des trois quarts des adolescentes n’ont jamais commis de tels gestes. Ce type de délinquance s’avère plus populaire chez les garçons puisque 46.5</w:t>
      </w:r>
      <w:r w:rsidRPr="00236479">
        <w:t>%</w:t>
      </w:r>
      <w:r w:rsidRPr="004835D4">
        <w:rPr>
          <w:rFonts w:eastAsia="Courier New"/>
          <w:lang w:eastAsia="fr-FR" w:bidi="fr-FR"/>
        </w:rPr>
        <w:t xml:space="preserve"> de ces derniers avouent s’être laissés aller à des vols bénins au cours de l’année qui précède l'entrevue.</w:t>
      </w:r>
    </w:p>
    <w:p w14:paraId="2DC63762" w14:textId="77777777" w:rsidR="00441568" w:rsidRPr="004835D4" w:rsidRDefault="00441568" w:rsidP="00441568">
      <w:pPr>
        <w:spacing w:before="120" w:after="120"/>
        <w:jc w:val="both"/>
      </w:pPr>
      <w:r w:rsidRPr="004835D4">
        <w:rPr>
          <w:rFonts w:eastAsia="Courier New"/>
          <w:lang w:eastAsia="fr-FR" w:bidi="fr-FR"/>
        </w:rPr>
        <w:t>Pour qu'un vol entre dans la rubrique des délits graves, il faut qu'il s’agisse d’une valeur de $50.00 ou plus, ou encore d'une automobile. Seulement une infime proportion de la population féminine, soit 1.6</w:t>
      </w:r>
      <w:r w:rsidRPr="00236479">
        <w:t>%</w:t>
      </w:r>
      <w:r w:rsidRPr="004835D4">
        <w:rPr>
          <w:rFonts w:eastAsia="Courier New"/>
          <w:lang w:eastAsia="fr-FR" w:bidi="fr-FR"/>
        </w:rPr>
        <w:t xml:space="preserve"> est impliquée dans ce type de vols, d'après Fréchette et LeBlanc (1979). Il s’agit donc d'un phénomène très marginal, puisque seul</w:t>
      </w:r>
      <w:r w:rsidRPr="004835D4">
        <w:rPr>
          <w:rFonts w:eastAsia="Courier New"/>
          <w:lang w:eastAsia="fr-FR" w:bidi="fr-FR"/>
        </w:rPr>
        <w:t>e</w:t>
      </w:r>
      <w:r w:rsidRPr="004835D4">
        <w:rPr>
          <w:rFonts w:eastAsia="Courier New"/>
          <w:lang w:eastAsia="fr-FR" w:bidi="fr-FR"/>
        </w:rPr>
        <w:t>ment huit filles se trouvent concernées. Chez les garçons, le pource</w:t>
      </w:r>
      <w:r w:rsidRPr="004835D4">
        <w:rPr>
          <w:rFonts w:eastAsia="Courier New"/>
          <w:lang w:eastAsia="fr-FR" w:bidi="fr-FR"/>
        </w:rPr>
        <w:t>n</w:t>
      </w:r>
      <w:r w:rsidRPr="004835D4">
        <w:rPr>
          <w:rFonts w:eastAsia="Courier New"/>
          <w:lang w:eastAsia="fr-FR" w:bidi="fr-FR"/>
        </w:rPr>
        <w:t>tage quadruple (6.5</w:t>
      </w:r>
      <w:r w:rsidRPr="00236479">
        <w:t>%</w:t>
      </w:r>
      <w:r w:rsidRPr="004835D4">
        <w:rPr>
          <w:rFonts w:eastAsia="Courier New"/>
          <w:lang w:eastAsia="fr-FR" w:bidi="fr-FR"/>
        </w:rPr>
        <w:t>), mais en chiffres absolus, 35 sujets sont concernés sur un total de 592 environ. Les résultats de Thibault (1974), à partir d'un échantillon différent, confirment ces tendances.</w:t>
      </w:r>
    </w:p>
    <w:p w14:paraId="28478830" w14:textId="77777777" w:rsidR="00441568" w:rsidRPr="004835D4" w:rsidRDefault="00441568" w:rsidP="00441568">
      <w:pPr>
        <w:spacing w:before="120" w:after="120"/>
        <w:jc w:val="both"/>
      </w:pPr>
      <w:r w:rsidRPr="004835D4">
        <w:rPr>
          <w:rFonts w:eastAsia="Courier New"/>
          <w:lang w:eastAsia="fr-FR" w:bidi="fr-FR"/>
        </w:rPr>
        <w:t>Quelques indicateurs servent à mesurer le vandalisme. Il s'agit de bris d’équipement scolaire, de dommage à la propriété publique ou privée, à l’école, ou encore à des automobiles. Le rapport de Fréchette et LeBlanc (1979) révèle que 6.5</w:t>
      </w:r>
      <w:r w:rsidRPr="00236479">
        <w:t>%</w:t>
      </w:r>
      <w:r w:rsidRPr="004835D4">
        <w:rPr>
          <w:rFonts w:eastAsia="Courier New"/>
          <w:lang w:eastAsia="fr-FR" w:bidi="fr-FR"/>
        </w:rPr>
        <w:t xml:space="preserve"> des filles ont commis au moins un de ces délits. Près de 94$ de la population féminine s'est impliquée dans de telles activités. Par contre, les garçons adoptent beaucoup plus de comportements destructeurs, car 22.1</w:t>
      </w:r>
      <w:r w:rsidRPr="00236479">
        <w:t>%</w:t>
      </w:r>
      <w:r w:rsidRPr="004835D4">
        <w:rPr>
          <w:rFonts w:eastAsia="Courier New"/>
          <w:lang w:eastAsia="fr-FR" w:bidi="fr-FR"/>
        </w:rPr>
        <w:t xml:space="preserve"> d'entre eux avouent de tels délits.</w:t>
      </w:r>
    </w:p>
    <w:p w14:paraId="5B406E41" w14:textId="77777777" w:rsidR="00441568" w:rsidRPr="004835D4" w:rsidRDefault="00441568" w:rsidP="00441568">
      <w:pPr>
        <w:spacing w:before="120" w:after="120"/>
        <w:jc w:val="both"/>
      </w:pPr>
      <w:r w:rsidRPr="004835D4">
        <w:rPr>
          <w:rFonts w:eastAsia="Courier New"/>
          <w:lang w:eastAsia="fr-FR" w:bidi="fr-FR"/>
        </w:rPr>
        <w:t>La participation à des batailles et les attaques contre les personnes définissent l’indice d’agression, constitué de quatre comportements. Chez les filles, 16.7</w:t>
      </w:r>
      <w:r w:rsidRPr="00236479">
        <w:t>%</w:t>
      </w:r>
      <w:r w:rsidRPr="004835D4">
        <w:rPr>
          <w:rFonts w:eastAsia="Courier New"/>
          <w:lang w:eastAsia="fr-FR" w:bidi="fr-FR"/>
        </w:rPr>
        <w:t xml:space="preserve"> d’entre elles se sont rendues coupables de tels actes (voir Fréchette et LeBlanc, 1979). La délinquance contre les</w:t>
      </w:r>
      <w:r>
        <w:t xml:space="preserve"> [155] </w:t>
      </w:r>
      <w:r w:rsidRPr="004835D4">
        <w:rPr>
          <w:rFonts w:eastAsia="Courier New"/>
          <w:lang w:eastAsia="fr-FR" w:bidi="fr-FR"/>
        </w:rPr>
        <w:t>personnes est beaucoup moins importante chez les adolescentes que chez les garçons, car 43% de ceux-ci ont commis des délits d’agression.</w:t>
      </w:r>
    </w:p>
    <w:p w14:paraId="51D2A521" w14:textId="77777777" w:rsidR="00441568" w:rsidRPr="004835D4" w:rsidRDefault="00441568" w:rsidP="00441568">
      <w:pPr>
        <w:spacing w:before="120" w:after="120"/>
        <w:jc w:val="both"/>
      </w:pPr>
      <w:r w:rsidRPr="004835D4">
        <w:rPr>
          <w:rFonts w:eastAsia="Courier New"/>
          <w:lang w:eastAsia="fr-FR" w:bidi="fr-FR"/>
        </w:rPr>
        <w:t>D’après ce que nous avons vu jusqu’ici, quelle que soit la direction de la délinquance, les filles demeurent sous-représentées par rapport à leurs pairs dans chacun des types de délits criminels. Il ressort que chez les filles, les délits les plus courants sont les petits vols (26.6%) et la drogue (24.2%), car aucune autre catégorie ne recueille plus de 17% de la population féminine. Nous pouvons même affirmer que les vols graves et le vandalisme constituent des phénomènes très marg</w:t>
      </w:r>
      <w:r w:rsidRPr="004835D4">
        <w:rPr>
          <w:rFonts w:eastAsia="Courier New"/>
          <w:lang w:eastAsia="fr-FR" w:bidi="fr-FR"/>
        </w:rPr>
        <w:t>i</w:t>
      </w:r>
      <w:r w:rsidRPr="004835D4">
        <w:rPr>
          <w:rFonts w:eastAsia="Courier New"/>
          <w:lang w:eastAsia="fr-FR" w:bidi="fr-FR"/>
        </w:rPr>
        <w:t>naux parmi les adolescentes, puisque le pourcentage des filles qui commettent ces délits est inférieur à 7%.</w:t>
      </w:r>
    </w:p>
    <w:p w14:paraId="1915C3F3" w14:textId="77777777" w:rsidR="00441568" w:rsidRPr="004835D4" w:rsidRDefault="00441568" w:rsidP="00441568">
      <w:pPr>
        <w:spacing w:before="120" w:after="120"/>
        <w:jc w:val="both"/>
      </w:pPr>
      <w:r w:rsidRPr="004835D4">
        <w:rPr>
          <w:rFonts w:eastAsia="Courier New"/>
          <w:lang w:eastAsia="fr-FR" w:bidi="fr-FR"/>
        </w:rPr>
        <w:t>Sous la rubrique "diversité des actes de délinquance", il s’agit d’évaluer dans combien de types différents de délits s’engagent les sujets. Fréchette et LeBlanc (1979) utilisent les cinq catégories que nous venons de décrire pour constituer un indice de diversité de la d</w:t>
      </w:r>
      <w:r w:rsidRPr="004835D4">
        <w:rPr>
          <w:rFonts w:eastAsia="Courier New"/>
          <w:lang w:eastAsia="fr-FR" w:bidi="fr-FR"/>
        </w:rPr>
        <w:t>é</w:t>
      </w:r>
      <w:r w:rsidRPr="004835D4">
        <w:rPr>
          <w:rFonts w:eastAsia="Courier New"/>
          <w:lang w:eastAsia="fr-FR" w:bidi="fr-FR"/>
        </w:rPr>
        <w:t>linquance, soit les vols bénins, les vols graves, la drogue, les délits d’agression et le vandalisme. La cote de chaque sujet correspond au nombre de catégories dans lesquelles il s’est impliqué. Ces auteurs constatent que 51% des adolescentes ne s’engagent dans aucun des cinq types de délits retenus. Parmi les délinquantes, beaucoup se sont limitées à une seule catégorie de délits, soit 30% d’entre elles. Seul</w:t>
      </w:r>
      <w:r w:rsidRPr="004835D4">
        <w:rPr>
          <w:rFonts w:eastAsia="Courier New"/>
          <w:lang w:eastAsia="fr-FR" w:bidi="fr-FR"/>
        </w:rPr>
        <w:t>e</w:t>
      </w:r>
      <w:r w:rsidRPr="004835D4">
        <w:rPr>
          <w:rFonts w:eastAsia="Courier New"/>
          <w:lang w:eastAsia="fr-FR" w:bidi="fr-FR"/>
        </w:rPr>
        <w:t>ment 19% des filles affichent plus d’un type de comportement déli</w:t>
      </w:r>
      <w:r w:rsidRPr="004835D4">
        <w:rPr>
          <w:rFonts w:eastAsia="Courier New"/>
          <w:lang w:eastAsia="fr-FR" w:bidi="fr-FR"/>
        </w:rPr>
        <w:t>n</w:t>
      </w:r>
      <w:r w:rsidRPr="004835D4">
        <w:rPr>
          <w:rFonts w:eastAsia="Courier New"/>
          <w:lang w:eastAsia="fr-FR" w:bidi="fr-FR"/>
        </w:rPr>
        <w:t>quant et peu d’entre elles en commettent plus de deux.</w:t>
      </w:r>
    </w:p>
    <w:p w14:paraId="730AF666" w14:textId="77777777" w:rsidR="00441568" w:rsidRPr="004835D4" w:rsidRDefault="00441568" w:rsidP="00441568">
      <w:pPr>
        <w:spacing w:before="120" w:after="120"/>
        <w:jc w:val="both"/>
      </w:pPr>
      <w:r w:rsidRPr="004835D4">
        <w:rPr>
          <w:rFonts w:eastAsia="Courier New"/>
          <w:lang w:eastAsia="fr-FR" w:bidi="fr-FR"/>
        </w:rPr>
        <w:t>Par ailleurs, Fréchette et LeBlanc (1979) remarquent qu’environ 44% des garçons ont une délinquance polymorphe contre 19% de leurs consœurs. Ces chiffres révèlent que la population masculine d</w:t>
      </w:r>
      <w:r w:rsidRPr="004835D4">
        <w:rPr>
          <w:rFonts w:eastAsia="Courier New"/>
          <w:lang w:eastAsia="fr-FR" w:bidi="fr-FR"/>
        </w:rPr>
        <w:t>i</w:t>
      </w:r>
      <w:r w:rsidRPr="004835D4">
        <w:rPr>
          <w:rFonts w:eastAsia="Courier New"/>
          <w:lang w:eastAsia="fr-FR" w:bidi="fr-FR"/>
        </w:rPr>
        <w:t>versifie beaucoup plus son agir délinquant. Caplan et LeBlanc (1975), sur un autre échantillon, confirment ces résultats.</w:t>
      </w:r>
    </w:p>
    <w:p w14:paraId="069B9EF2" w14:textId="77777777" w:rsidR="00441568" w:rsidRPr="004835D4" w:rsidRDefault="00441568" w:rsidP="00441568">
      <w:pPr>
        <w:spacing w:before="120" w:after="120"/>
        <w:jc w:val="both"/>
      </w:pPr>
      <w:r w:rsidRPr="004835D4">
        <w:rPr>
          <w:rFonts w:eastAsia="Courier New"/>
          <w:lang w:eastAsia="fr-FR" w:bidi="fr-FR"/>
        </w:rPr>
        <w:t>Les filles ont tendance à s’orienter plutôt vers des activités sans victime, sans risque et sans gravité, comme le vol bénin et l’usage de drogue, comme nous l’avons vu précédemment.</w:t>
      </w:r>
    </w:p>
    <w:p w14:paraId="1B2D4F02" w14:textId="77777777" w:rsidR="00441568" w:rsidRDefault="00441568" w:rsidP="00441568">
      <w:pPr>
        <w:spacing w:before="120" w:after="120"/>
        <w:jc w:val="both"/>
      </w:pPr>
    </w:p>
    <w:p w14:paraId="343CAFD5" w14:textId="77777777" w:rsidR="00441568" w:rsidRPr="004835D4" w:rsidRDefault="00441568" w:rsidP="00441568">
      <w:pPr>
        <w:pStyle w:val="B"/>
      </w:pPr>
      <w:r>
        <w:t xml:space="preserve">9.1.3. </w:t>
      </w:r>
      <w:r w:rsidRPr="004835D4">
        <w:t>La gravité de la délinquance des filles</w:t>
      </w:r>
    </w:p>
    <w:p w14:paraId="17324963" w14:textId="77777777" w:rsidR="00441568" w:rsidRDefault="00441568" w:rsidP="00441568">
      <w:pPr>
        <w:spacing w:before="120" w:after="120"/>
        <w:jc w:val="both"/>
        <w:rPr>
          <w:rFonts w:eastAsia="Courier New"/>
          <w:lang w:eastAsia="fr-FR" w:bidi="fr-FR"/>
        </w:rPr>
      </w:pPr>
    </w:p>
    <w:p w14:paraId="7F36079E" w14:textId="77777777" w:rsidR="00441568" w:rsidRPr="004835D4" w:rsidRDefault="00441568" w:rsidP="00441568">
      <w:pPr>
        <w:spacing w:before="120" w:after="120"/>
        <w:jc w:val="both"/>
      </w:pPr>
      <w:r w:rsidRPr="004835D4">
        <w:rPr>
          <w:rFonts w:eastAsia="Courier New"/>
          <w:lang w:eastAsia="fr-FR" w:bidi="fr-FR"/>
        </w:rPr>
        <w:t>L’indice de gravité de la délinquance cherche à mesurer le sérieux des délits en utilisant comme critère objectif le tort ou le dommage</w:t>
      </w:r>
      <w:r>
        <w:t xml:space="preserve"> [156] </w:t>
      </w:r>
      <w:r w:rsidRPr="004835D4">
        <w:rPr>
          <w:rFonts w:eastAsia="Courier New"/>
          <w:lang w:eastAsia="fr-FR" w:bidi="fr-FR"/>
        </w:rPr>
        <w:t>infligé à la victime (voir Fréchette et LeBlanc, 1979)» Quatre comportements délinquants entrent dans la composition de cette éche</w:t>
      </w:r>
      <w:r w:rsidRPr="004835D4">
        <w:rPr>
          <w:rFonts w:eastAsia="Courier New"/>
          <w:lang w:eastAsia="fr-FR" w:bidi="fr-FR"/>
        </w:rPr>
        <w:t>l</w:t>
      </w:r>
      <w:r w:rsidRPr="004835D4">
        <w:rPr>
          <w:rFonts w:eastAsia="Courier New"/>
          <w:lang w:eastAsia="fr-FR" w:bidi="fr-FR"/>
        </w:rPr>
        <w:t>le :</w:t>
      </w:r>
      <w:r>
        <w:rPr>
          <w:rFonts w:eastAsia="Courier New"/>
          <w:lang w:eastAsia="fr-FR" w:bidi="fr-FR"/>
        </w:rPr>
        <w:t xml:space="preserve"> </w:t>
      </w:r>
      <w:r w:rsidRPr="004835D4">
        <w:rPr>
          <w:rFonts w:eastAsia="Courier New"/>
          <w:lang w:eastAsia="fr-FR" w:bidi="fr-FR"/>
        </w:rPr>
        <w:t>il</w:t>
      </w:r>
      <w:r>
        <w:rPr>
          <w:rFonts w:eastAsia="Courier New"/>
          <w:lang w:eastAsia="fr-FR" w:bidi="fr-FR"/>
        </w:rPr>
        <w:t xml:space="preserve"> </w:t>
      </w:r>
      <w:r w:rsidRPr="004835D4">
        <w:rPr>
          <w:rFonts w:eastAsia="Courier New"/>
          <w:lang w:eastAsia="fr-FR" w:bidi="fr-FR"/>
        </w:rPr>
        <w:t>s’agit</w:t>
      </w:r>
      <w:r>
        <w:rPr>
          <w:rFonts w:eastAsia="Courier New"/>
          <w:lang w:eastAsia="fr-FR" w:bidi="fr-FR"/>
        </w:rPr>
        <w:t xml:space="preserve"> </w:t>
      </w:r>
      <w:r w:rsidRPr="004835D4">
        <w:rPr>
          <w:rFonts w:eastAsia="Courier New"/>
          <w:lang w:eastAsia="fr-FR" w:bidi="fr-FR"/>
        </w:rPr>
        <w:t>du vol d’une valeur de $50.00 ou plus, d'effraction en vue de voler, de l'utilisation d'armes ou d'objets contondants lors d'une bataille ou d'un vol de véhicule motorisé. En dichotomisant les scores obtenus en fonction de la présence ou de l'absence de tels co</w:t>
      </w:r>
      <w:r w:rsidRPr="004835D4">
        <w:rPr>
          <w:rFonts w:eastAsia="Courier New"/>
          <w:lang w:eastAsia="fr-FR" w:bidi="fr-FR"/>
        </w:rPr>
        <w:t>m</w:t>
      </w:r>
      <w:r w:rsidRPr="004835D4">
        <w:rPr>
          <w:rFonts w:eastAsia="Courier New"/>
          <w:lang w:eastAsia="fr-FR" w:bidi="fr-FR"/>
        </w:rPr>
        <w:t>portements, Fréchette et LeBlanc (1979) font constater que 4.1$ des adolescentes s'impliquent dans de tels délits. Il s'agit d'un pourcentage très faible puisque seulement 20 filles sont concernées. La commi</w:t>
      </w:r>
      <w:r w:rsidRPr="004835D4">
        <w:rPr>
          <w:rFonts w:eastAsia="Courier New"/>
          <w:lang w:eastAsia="fr-FR" w:bidi="fr-FR"/>
        </w:rPr>
        <w:t>s</w:t>
      </w:r>
      <w:r w:rsidRPr="004835D4">
        <w:rPr>
          <w:rFonts w:eastAsia="Courier New"/>
          <w:lang w:eastAsia="fr-FR" w:bidi="fr-FR"/>
        </w:rPr>
        <w:t>sion d'actes criminels graves ne constitue donc pas un phénomène r</w:t>
      </w:r>
      <w:r w:rsidRPr="004835D4">
        <w:rPr>
          <w:rFonts w:eastAsia="Courier New"/>
          <w:lang w:eastAsia="fr-FR" w:bidi="fr-FR"/>
        </w:rPr>
        <w:t>é</w:t>
      </w:r>
      <w:r w:rsidRPr="004835D4">
        <w:rPr>
          <w:rFonts w:eastAsia="Courier New"/>
          <w:lang w:eastAsia="fr-FR" w:bidi="fr-FR"/>
        </w:rPr>
        <w:t>pandu au sein de la population féminine, alors qu'il l'est trois fois plus chez les garçons.</w:t>
      </w:r>
    </w:p>
    <w:p w14:paraId="56CF427D" w14:textId="77777777" w:rsidR="00441568" w:rsidRDefault="00441568" w:rsidP="00441568">
      <w:pPr>
        <w:spacing w:before="120" w:after="120"/>
        <w:jc w:val="both"/>
      </w:pPr>
      <w:r>
        <w:br w:type="page"/>
      </w:r>
    </w:p>
    <w:p w14:paraId="6836AC9E" w14:textId="77777777" w:rsidR="00441568" w:rsidRPr="004835D4" w:rsidRDefault="00441568" w:rsidP="00441568">
      <w:pPr>
        <w:pStyle w:val="a"/>
      </w:pPr>
      <w:bookmarkStart w:id="41" w:name="Delinquance_filles_pt_3_chap_IX_2"/>
      <w:r>
        <w:t xml:space="preserve">9.2. </w:t>
      </w:r>
      <w:r w:rsidRPr="004835D4">
        <w:t>L'évo</w:t>
      </w:r>
      <w:r>
        <w:t>lution de la délinquance cachée</w:t>
      </w:r>
      <w:r>
        <w:br/>
      </w:r>
      <w:r w:rsidRPr="004835D4">
        <w:t>des adolescentes</w:t>
      </w:r>
    </w:p>
    <w:bookmarkEnd w:id="41"/>
    <w:p w14:paraId="1489293B" w14:textId="77777777" w:rsidR="00441568" w:rsidRDefault="00441568" w:rsidP="00441568">
      <w:pPr>
        <w:spacing w:before="120" w:after="120"/>
        <w:jc w:val="both"/>
        <w:rPr>
          <w:rFonts w:eastAsia="Courier New"/>
          <w:lang w:eastAsia="fr-FR" w:bidi="fr-FR"/>
        </w:rPr>
      </w:pPr>
    </w:p>
    <w:p w14:paraId="6CFF6B43"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DC2D756" w14:textId="77777777" w:rsidR="00441568" w:rsidRPr="004835D4" w:rsidRDefault="00441568" w:rsidP="00441568">
      <w:pPr>
        <w:spacing w:before="120" w:after="120"/>
        <w:jc w:val="both"/>
      </w:pPr>
      <w:r w:rsidRPr="004835D4">
        <w:rPr>
          <w:rFonts w:eastAsia="Courier New"/>
          <w:lang w:eastAsia="fr-FR" w:bidi="fr-FR"/>
        </w:rPr>
        <w:t>Un échantillon de 367 adolescentes a répondu à deux occasions à notre questionnaire :</w:t>
      </w:r>
      <w:r>
        <w:rPr>
          <w:rFonts w:eastAsia="Courier New"/>
          <w:lang w:eastAsia="fr-FR" w:bidi="fr-FR"/>
        </w:rPr>
        <w:t xml:space="preserve"> </w:t>
      </w:r>
      <w:r w:rsidRPr="004835D4">
        <w:rPr>
          <w:rFonts w:eastAsia="Courier New"/>
          <w:lang w:eastAsia="fr-FR" w:bidi="fr-FR"/>
        </w:rPr>
        <w:t>une première fois en 1974 et une seconde fois en</w:t>
      </w:r>
      <w:r>
        <w:rPr>
          <w:rFonts w:eastAsia="Courier New"/>
          <w:lang w:eastAsia="fr-FR" w:bidi="fr-FR"/>
        </w:rPr>
        <w:t xml:space="preserve"> </w:t>
      </w:r>
      <w:r w:rsidRPr="004835D4">
        <w:rPr>
          <w:rFonts w:eastAsia="Courier New"/>
          <w:lang w:eastAsia="fr-FR" w:bidi="fr-FR"/>
        </w:rPr>
        <w:t>1976. Cet échantillon nous permet d'analyser l'évolution de la déli</w:t>
      </w:r>
      <w:r w:rsidRPr="004835D4">
        <w:rPr>
          <w:rFonts w:eastAsia="Courier New"/>
          <w:lang w:eastAsia="fr-FR" w:bidi="fr-FR"/>
        </w:rPr>
        <w:t>n</w:t>
      </w:r>
      <w:r w:rsidRPr="004835D4">
        <w:rPr>
          <w:rFonts w:eastAsia="Courier New"/>
          <w:lang w:eastAsia="fr-FR" w:bidi="fr-FR"/>
        </w:rPr>
        <w:t>quance cachée sur une période de deux ans. Notons au départ que la masse des conduites délinquantes a été la même aux deux temps de mesure :</w:t>
      </w:r>
      <w:r>
        <w:rPr>
          <w:rFonts w:eastAsia="Courier New"/>
          <w:lang w:eastAsia="fr-FR" w:bidi="fr-FR"/>
        </w:rPr>
        <w:t xml:space="preserve"> </w:t>
      </w:r>
      <w:r w:rsidRPr="004835D4">
        <w:rPr>
          <w:rStyle w:val="Corpsdutexte212ptEspacement-1pt"/>
        </w:rPr>
        <w:t>89</w:t>
      </w:r>
      <w:r w:rsidRPr="00236479">
        <w:t>%</w:t>
      </w:r>
      <w:r>
        <w:t xml:space="preserve"> </w:t>
      </w:r>
      <w:r w:rsidRPr="004835D4">
        <w:rPr>
          <w:rFonts w:eastAsia="Courier New"/>
          <w:lang w:eastAsia="fr-FR" w:bidi="fr-FR"/>
        </w:rPr>
        <w:t>des filles étaient impliquées dans l'un ou l'autre des comportements proposés. Voyons maintenant l'évolution de la déli</w:t>
      </w:r>
      <w:r w:rsidRPr="004835D4">
        <w:rPr>
          <w:rFonts w:eastAsia="Courier New"/>
          <w:lang w:eastAsia="fr-FR" w:bidi="fr-FR"/>
        </w:rPr>
        <w:t>n</w:t>
      </w:r>
      <w:r w:rsidRPr="004835D4">
        <w:rPr>
          <w:rFonts w:eastAsia="Courier New"/>
          <w:lang w:eastAsia="fr-FR" w:bidi="fr-FR"/>
        </w:rPr>
        <w:t>quance chez les individus.</w:t>
      </w:r>
    </w:p>
    <w:p w14:paraId="56CBCA98" w14:textId="77777777" w:rsidR="00441568" w:rsidRDefault="00441568" w:rsidP="00441568">
      <w:pPr>
        <w:spacing w:before="120" w:after="120"/>
        <w:jc w:val="both"/>
      </w:pPr>
    </w:p>
    <w:p w14:paraId="63280694" w14:textId="77777777" w:rsidR="00441568" w:rsidRPr="004835D4" w:rsidRDefault="00441568" w:rsidP="00441568">
      <w:pPr>
        <w:pStyle w:val="B"/>
      </w:pPr>
      <w:r>
        <w:t xml:space="preserve">9.2.1. </w:t>
      </w:r>
      <w:r w:rsidRPr="004835D4">
        <w:t>Tendances générales d'évolution</w:t>
      </w:r>
    </w:p>
    <w:p w14:paraId="1191420C" w14:textId="77777777" w:rsidR="00441568" w:rsidRDefault="00441568" w:rsidP="00441568">
      <w:pPr>
        <w:spacing w:before="120" w:after="120"/>
        <w:jc w:val="both"/>
        <w:rPr>
          <w:rFonts w:eastAsia="Courier New"/>
          <w:lang w:eastAsia="fr-FR" w:bidi="fr-FR"/>
        </w:rPr>
      </w:pPr>
    </w:p>
    <w:p w14:paraId="0C9F7784" w14:textId="77777777" w:rsidR="00441568" w:rsidRPr="004835D4" w:rsidRDefault="00441568" w:rsidP="00441568">
      <w:pPr>
        <w:spacing w:before="120" w:after="120"/>
        <w:jc w:val="both"/>
      </w:pPr>
      <w:r w:rsidRPr="004835D4">
        <w:rPr>
          <w:rFonts w:eastAsia="Courier New"/>
          <w:lang w:eastAsia="fr-FR" w:bidi="fr-FR"/>
        </w:rPr>
        <w:t>Les travaux</w:t>
      </w:r>
      <w:r>
        <w:rPr>
          <w:rFonts w:eastAsia="Courier New"/>
          <w:lang w:eastAsia="fr-FR" w:bidi="fr-FR"/>
        </w:rPr>
        <w:t xml:space="preserve"> de Fréchette et LeBlanc (1979),</w:t>
      </w:r>
      <w:r w:rsidRPr="004835D4">
        <w:rPr>
          <w:rFonts w:eastAsia="Courier New"/>
          <w:lang w:eastAsia="fr-FR" w:bidi="fr-FR"/>
        </w:rPr>
        <w:t xml:space="preserve"> Pronovost (1979) et Sarrazin (1979) nous apprennent que 45$ des adolescentes modifient leur conduite délinquante générale, soit à la hausse, soit à la baisse. Toutefois, il a été impossible d'identifier une direction dominante à ces mouvements :</w:t>
      </w:r>
      <w:r>
        <w:rPr>
          <w:rFonts w:eastAsia="Courier New"/>
          <w:lang w:eastAsia="fr-FR" w:bidi="fr-FR"/>
        </w:rPr>
        <w:t xml:space="preserve"> </w:t>
      </w:r>
      <w:r w:rsidRPr="004835D4">
        <w:rPr>
          <w:rFonts w:eastAsia="Courier New"/>
          <w:lang w:eastAsia="fr-FR" w:bidi="fr-FR"/>
        </w:rPr>
        <w:t>il</w:t>
      </w:r>
      <w:r>
        <w:rPr>
          <w:rFonts w:eastAsia="Courier New"/>
          <w:lang w:eastAsia="fr-FR" w:bidi="fr-FR"/>
        </w:rPr>
        <w:t xml:space="preserve"> </w:t>
      </w:r>
      <w:r w:rsidRPr="004835D4">
        <w:rPr>
          <w:rFonts w:eastAsia="Courier New"/>
          <w:lang w:eastAsia="fr-FR" w:bidi="fr-FR"/>
        </w:rPr>
        <w:t>y a autant d'adolescentes qui augmentent leur d</w:t>
      </w:r>
      <w:r w:rsidRPr="004835D4">
        <w:rPr>
          <w:rFonts w:eastAsia="Courier New"/>
          <w:lang w:eastAsia="fr-FR" w:bidi="fr-FR"/>
        </w:rPr>
        <w:t>é</w:t>
      </w:r>
      <w:r w:rsidRPr="004835D4">
        <w:rPr>
          <w:rFonts w:eastAsia="Courier New"/>
          <w:lang w:eastAsia="fr-FR" w:bidi="fr-FR"/>
        </w:rPr>
        <w:t>linquance</w:t>
      </w:r>
      <w:r>
        <w:rPr>
          <w:rFonts w:eastAsia="Courier New"/>
          <w:lang w:eastAsia="fr-FR" w:bidi="fr-FR"/>
        </w:rPr>
        <w:t xml:space="preserve"> </w:t>
      </w:r>
      <w:r w:rsidRPr="004835D4">
        <w:rPr>
          <w:rFonts w:eastAsia="Courier New"/>
          <w:lang w:eastAsia="fr-FR" w:bidi="fr-FR"/>
        </w:rPr>
        <w:t>qu'il y en a qui la diminuent. Chez les garçons, les mêmes constatations s'imposent. Voyons ce qu'il en est concernant la déli</w:t>
      </w:r>
      <w:r w:rsidRPr="004835D4">
        <w:rPr>
          <w:rFonts w:eastAsia="Courier New"/>
          <w:lang w:eastAsia="fr-FR" w:bidi="fr-FR"/>
        </w:rPr>
        <w:t>n</w:t>
      </w:r>
      <w:r w:rsidRPr="004835D4">
        <w:rPr>
          <w:rFonts w:eastAsia="Courier New"/>
          <w:lang w:eastAsia="fr-FR" w:bidi="fr-FR"/>
        </w:rPr>
        <w:t>quance criminelle et la délinquance statutaire.</w:t>
      </w:r>
    </w:p>
    <w:p w14:paraId="5CB8BC6C" w14:textId="77777777" w:rsidR="00441568" w:rsidRPr="004835D4" w:rsidRDefault="00441568" w:rsidP="00441568">
      <w:pPr>
        <w:spacing w:before="120" w:after="120"/>
        <w:jc w:val="both"/>
      </w:pPr>
      <w:r w:rsidRPr="004835D4">
        <w:rPr>
          <w:rFonts w:eastAsia="Courier New"/>
          <w:lang w:eastAsia="fr-FR" w:bidi="fr-FR"/>
        </w:rPr>
        <w:t>Comme pour la délinquance en général, nous avons noté que 50$ des filles de l'échantillon modifient leur délinquance criminelle. Par ailleurs, il est ressorti qu'il y avait une tendance à la résorption de la délinquance criminelle chez les filles (et cette tendance serait statist</w:t>
      </w:r>
      <w:r w:rsidRPr="004835D4">
        <w:rPr>
          <w:rFonts w:eastAsia="Courier New"/>
          <w:lang w:eastAsia="fr-FR" w:bidi="fr-FR"/>
        </w:rPr>
        <w:t>i</w:t>
      </w:r>
      <w:r w:rsidRPr="004835D4">
        <w:rPr>
          <w:rFonts w:eastAsia="Courier New"/>
          <w:lang w:eastAsia="fr-FR" w:bidi="fr-FR"/>
        </w:rPr>
        <w:t>quement significative selon Sarrazin, 1979). Ainsi, le pourcentage</w:t>
      </w:r>
      <w:r>
        <w:t xml:space="preserve"> </w:t>
      </w:r>
      <w:r w:rsidRPr="00F10F08">
        <w:rPr>
          <w:rFonts w:eastAsia="Courier New"/>
          <w:lang w:eastAsia="fr-FR" w:bidi="fr-FR"/>
        </w:rPr>
        <w:t xml:space="preserve">[157] </w:t>
      </w:r>
      <w:r w:rsidRPr="004835D4">
        <w:rPr>
          <w:rFonts w:eastAsia="Courier New"/>
          <w:lang w:eastAsia="fr-FR" w:bidi="fr-FR"/>
        </w:rPr>
        <w:t xml:space="preserve">d’adolescentes rapportant des délits criminels passe de </w:t>
      </w:r>
      <w:r w:rsidRPr="00F10F08">
        <w:rPr>
          <w:rFonts w:eastAsia="Courier New"/>
          <w:iCs/>
        </w:rPr>
        <w:t>11</w:t>
      </w:r>
      <w:r w:rsidRPr="00F10F08">
        <w:rPr>
          <w:rFonts w:eastAsia="Courier New"/>
          <w:b/>
          <w:bCs/>
          <w:iCs/>
        </w:rPr>
        <w:t>%</w:t>
      </w:r>
      <w:r w:rsidRPr="004835D4">
        <w:rPr>
          <w:rFonts w:eastAsia="Courier New"/>
          <w:lang w:eastAsia="fr-FR" w:bidi="fr-FR"/>
        </w:rPr>
        <w:t xml:space="preserve"> en 1974 à 69.</w:t>
      </w:r>
      <w:r w:rsidRPr="00F10F08">
        <w:rPr>
          <w:rFonts w:eastAsia="Courier New"/>
          <w:iCs/>
        </w:rPr>
        <w:t>1</w:t>
      </w:r>
      <w:r w:rsidRPr="00F10F08">
        <w:rPr>
          <w:rFonts w:eastAsia="Courier New"/>
          <w:b/>
          <w:bCs/>
          <w:iCs/>
        </w:rPr>
        <w:t>%</w:t>
      </w:r>
      <w:r w:rsidRPr="004835D4">
        <w:rPr>
          <w:rFonts w:eastAsia="Courier New"/>
          <w:lang w:eastAsia="fr-FR" w:bidi="fr-FR"/>
        </w:rPr>
        <w:t xml:space="preserve"> en 1976. Qu’en est-il chez les garçons ? L’évolution de la délinquance est aussi chez eux marquée par une tendance à la r</w:t>
      </w:r>
      <w:r w:rsidRPr="004835D4">
        <w:rPr>
          <w:rFonts w:eastAsia="Courier New"/>
          <w:lang w:eastAsia="fr-FR" w:bidi="fr-FR"/>
        </w:rPr>
        <w:t>é</w:t>
      </w:r>
      <w:r w:rsidRPr="004835D4">
        <w:rPr>
          <w:rFonts w:eastAsia="Courier New"/>
          <w:lang w:eastAsia="fr-FR" w:bidi="fr-FR"/>
        </w:rPr>
        <w:t>sorption et avec une ampleur comparable.</w:t>
      </w:r>
    </w:p>
    <w:p w14:paraId="3621614A" w14:textId="77777777" w:rsidR="00441568" w:rsidRPr="004835D4" w:rsidRDefault="00441568" w:rsidP="00441568">
      <w:pPr>
        <w:spacing w:before="120" w:after="120"/>
        <w:jc w:val="both"/>
      </w:pPr>
      <w:r w:rsidRPr="004835D4">
        <w:rPr>
          <w:rFonts w:eastAsia="Courier New"/>
          <w:lang w:eastAsia="fr-FR" w:bidi="fr-FR"/>
        </w:rPr>
        <w:t>La délinquance statutaire est, pour sa part, un phénomène plus mouvant ; ainsi, il y a</w:t>
      </w:r>
      <w:r>
        <w:rPr>
          <w:rFonts w:eastAsia="Courier New"/>
          <w:lang w:eastAsia="fr-FR" w:bidi="fr-FR"/>
        </w:rPr>
        <w:t xml:space="preserve"> plus de filles (60% contre 50</w:t>
      </w:r>
      <w:r w:rsidRPr="00236479">
        <w:t>%</w:t>
      </w:r>
      <w:r w:rsidRPr="004835D4">
        <w:rPr>
          <w:rFonts w:eastAsia="Courier New"/>
          <w:lang w:eastAsia="fr-FR" w:bidi="fr-FR"/>
        </w:rPr>
        <w:t xml:space="preserve"> pour la déli</w:t>
      </w:r>
      <w:r w:rsidRPr="004835D4">
        <w:rPr>
          <w:rFonts w:eastAsia="Courier New"/>
          <w:lang w:eastAsia="fr-FR" w:bidi="fr-FR"/>
        </w:rPr>
        <w:t>n</w:t>
      </w:r>
      <w:r w:rsidRPr="004835D4">
        <w:rPr>
          <w:rFonts w:eastAsia="Courier New"/>
          <w:lang w:eastAsia="fr-FR" w:bidi="fr-FR"/>
        </w:rPr>
        <w:t>quance criminelle), qui modifient leur conduite. Le mouvement prend la direction d’une augmentation (et elle est statistiquement significat</w:t>
      </w:r>
      <w:r w:rsidRPr="004835D4">
        <w:rPr>
          <w:rFonts w:eastAsia="Courier New"/>
          <w:lang w:eastAsia="fr-FR" w:bidi="fr-FR"/>
        </w:rPr>
        <w:t>i</w:t>
      </w:r>
      <w:r w:rsidRPr="004835D4">
        <w:rPr>
          <w:rFonts w:eastAsia="Courier New"/>
          <w:lang w:eastAsia="fr-FR" w:bidi="fr-FR"/>
        </w:rPr>
        <w:t>ve, Sarrazin, 1979) ; celle-ci est d’environ 5%, et les mêmes tendances s'observent dans l’échantillon de garçons. Ainsi, plus d'adolescentes font usage d’alcool, fuguent, manquent l'école, ... en 1976 qu’en 1974.</w:t>
      </w:r>
    </w:p>
    <w:p w14:paraId="399E167F" w14:textId="77777777" w:rsidR="00441568" w:rsidRPr="004835D4" w:rsidRDefault="00441568" w:rsidP="00441568">
      <w:pPr>
        <w:spacing w:before="120" w:after="120"/>
        <w:jc w:val="both"/>
      </w:pPr>
      <w:r w:rsidRPr="004835D4">
        <w:rPr>
          <w:rFonts w:eastAsia="Courier New"/>
          <w:lang w:eastAsia="fr-FR" w:bidi="fr-FR"/>
        </w:rPr>
        <w:t>Finalement, notons une divergence intéressante entre les garçons et les filles :</w:t>
      </w:r>
      <w:r>
        <w:rPr>
          <w:rFonts w:eastAsia="Courier New"/>
          <w:lang w:eastAsia="fr-FR" w:bidi="fr-FR"/>
        </w:rPr>
        <w:t xml:space="preserve"> </w:t>
      </w:r>
      <w:r w:rsidRPr="004835D4">
        <w:rPr>
          <w:rFonts w:eastAsia="Courier New"/>
          <w:lang w:eastAsia="fr-FR" w:bidi="fr-FR"/>
        </w:rPr>
        <w:t>chez celles-ci, il y aurait une légère tendance à l'augment</w:t>
      </w:r>
      <w:r w:rsidRPr="004835D4">
        <w:rPr>
          <w:rFonts w:eastAsia="Courier New"/>
          <w:lang w:eastAsia="fr-FR" w:bidi="fr-FR"/>
        </w:rPr>
        <w:t>a</w:t>
      </w:r>
      <w:r w:rsidRPr="004835D4">
        <w:rPr>
          <w:rFonts w:eastAsia="Courier New"/>
          <w:lang w:eastAsia="fr-FR" w:bidi="fr-FR"/>
        </w:rPr>
        <w:t xml:space="preserve">tion de la délinquance grave, la proportion passe de </w:t>
      </w:r>
      <w:r w:rsidRPr="00F10F08">
        <w:rPr>
          <w:rFonts w:eastAsia="Courier New"/>
          <w:iCs/>
        </w:rPr>
        <w:t>2</w:t>
      </w:r>
      <w:r w:rsidRPr="00F10F08">
        <w:rPr>
          <w:rFonts w:eastAsia="Courier New"/>
          <w:b/>
          <w:bCs/>
          <w:iCs/>
        </w:rPr>
        <w:t>.</w:t>
      </w:r>
      <w:r w:rsidRPr="00F10F08">
        <w:rPr>
          <w:rFonts w:eastAsia="Courier New"/>
          <w:iCs/>
        </w:rPr>
        <w:t>2</w:t>
      </w:r>
      <w:r w:rsidRPr="00F10F08">
        <w:rPr>
          <w:rFonts w:eastAsia="Courier New"/>
          <w:b/>
          <w:bCs/>
          <w:iCs/>
        </w:rPr>
        <w:t>%</w:t>
      </w:r>
      <w:r w:rsidRPr="004835D4">
        <w:rPr>
          <w:rFonts w:eastAsia="Courier New"/>
          <w:lang w:eastAsia="fr-FR" w:bidi="fr-FR"/>
        </w:rPr>
        <w:t xml:space="preserve"> à </w:t>
      </w:r>
      <w:r w:rsidRPr="00F10F08">
        <w:rPr>
          <w:rFonts w:eastAsia="Courier New"/>
          <w:iCs/>
        </w:rPr>
        <w:t>2</w:t>
      </w:r>
      <w:r w:rsidRPr="00F10F08">
        <w:rPr>
          <w:rFonts w:eastAsia="Courier New"/>
          <w:b/>
          <w:bCs/>
          <w:iCs/>
        </w:rPr>
        <w:t>.</w:t>
      </w:r>
      <w:r w:rsidRPr="00F10F08">
        <w:rPr>
          <w:rFonts w:eastAsia="Courier New"/>
          <w:iCs/>
        </w:rPr>
        <w:t>1</w:t>
      </w:r>
      <w:r w:rsidRPr="00F10F08">
        <w:rPr>
          <w:rFonts w:eastAsia="Courier New"/>
          <w:b/>
          <w:bCs/>
          <w:iCs/>
        </w:rPr>
        <w:t>%,</w:t>
      </w:r>
      <w:r w:rsidRPr="004835D4">
        <w:rPr>
          <w:rStyle w:val="Corpsdutexte213ptGrasItaliqueEspacement1pt"/>
        </w:rPr>
        <w:t xml:space="preserve"> </w:t>
      </w:r>
      <w:r w:rsidRPr="004835D4">
        <w:rPr>
          <w:rFonts w:eastAsia="Courier New"/>
          <w:lang w:eastAsia="fr-FR" w:bidi="fr-FR"/>
        </w:rPr>
        <w:t>tandis que chez les garçons, il y aurait une résorption, la proportion de jeunes impliqués dans la délinquance gr</w:t>
      </w:r>
      <w:r>
        <w:rPr>
          <w:rFonts w:eastAsia="Courier New"/>
          <w:lang w:eastAsia="fr-FR" w:bidi="fr-FR"/>
        </w:rPr>
        <w:t>ave passe de 14%</w:t>
      </w:r>
      <w:r w:rsidRPr="004835D4">
        <w:rPr>
          <w:rFonts w:eastAsia="Courier New"/>
          <w:lang w:eastAsia="fr-FR" w:bidi="fr-FR"/>
        </w:rPr>
        <w:t xml:space="preserve"> en 1974 à </w:t>
      </w:r>
      <w:r>
        <w:rPr>
          <w:rFonts w:eastAsia="Courier New"/>
          <w:lang w:eastAsia="fr-FR" w:bidi="fr-FR"/>
        </w:rPr>
        <w:t>11</w:t>
      </w:r>
      <w:r w:rsidRPr="00236479">
        <w:t>%</w:t>
      </w:r>
      <w:r w:rsidRPr="004835D4">
        <w:rPr>
          <w:rFonts w:eastAsia="Courier New"/>
          <w:lang w:eastAsia="fr-FR" w:bidi="fr-FR"/>
        </w:rPr>
        <w:t xml:space="preserve"> en 1976. Ce profil concorde avec certaines tendances d'évolution de la délinquance officielle, à savoir que la délinquance des adole</w:t>
      </w:r>
      <w:r w:rsidRPr="004835D4">
        <w:rPr>
          <w:rFonts w:eastAsia="Courier New"/>
          <w:lang w:eastAsia="fr-FR" w:bidi="fr-FR"/>
        </w:rPr>
        <w:t>s</w:t>
      </w:r>
      <w:r w:rsidRPr="004835D4">
        <w:rPr>
          <w:rFonts w:eastAsia="Courier New"/>
          <w:lang w:eastAsia="fr-FR" w:bidi="fr-FR"/>
        </w:rPr>
        <w:t>centes s’aggraverait.</w:t>
      </w:r>
    </w:p>
    <w:p w14:paraId="00D1CBF9" w14:textId="77777777" w:rsidR="00441568" w:rsidRDefault="00441568" w:rsidP="00441568">
      <w:pPr>
        <w:spacing w:before="120" w:after="120"/>
        <w:jc w:val="both"/>
      </w:pPr>
    </w:p>
    <w:p w14:paraId="0B8ACE07" w14:textId="77777777" w:rsidR="00441568" w:rsidRPr="004835D4" w:rsidRDefault="00441568" w:rsidP="00441568">
      <w:pPr>
        <w:pStyle w:val="B"/>
      </w:pPr>
      <w:r>
        <w:t xml:space="preserve">9.2.2. </w:t>
      </w:r>
      <w:r w:rsidRPr="004835D4">
        <w:t xml:space="preserve">L’évolution </w:t>
      </w:r>
      <w:r>
        <w:t>de la délinquance cachée</w:t>
      </w:r>
      <w:r>
        <w:br/>
      </w:r>
      <w:r w:rsidRPr="004835D4">
        <w:t>pour certains types de délits</w:t>
      </w:r>
    </w:p>
    <w:p w14:paraId="670E895B" w14:textId="77777777" w:rsidR="00441568" w:rsidRDefault="00441568" w:rsidP="00441568">
      <w:pPr>
        <w:spacing w:before="120" w:after="120"/>
        <w:jc w:val="both"/>
        <w:rPr>
          <w:rFonts w:eastAsia="Courier New"/>
          <w:lang w:eastAsia="fr-FR" w:bidi="fr-FR"/>
        </w:rPr>
      </w:pPr>
    </w:p>
    <w:p w14:paraId="33B850D9" w14:textId="77777777" w:rsidR="00441568" w:rsidRPr="004835D4" w:rsidRDefault="00441568" w:rsidP="00441568">
      <w:pPr>
        <w:spacing w:before="120" w:after="120"/>
        <w:jc w:val="both"/>
      </w:pPr>
      <w:r w:rsidRPr="004835D4">
        <w:rPr>
          <w:rFonts w:eastAsia="Courier New"/>
          <w:lang w:eastAsia="fr-FR" w:bidi="fr-FR"/>
        </w:rPr>
        <w:t>Commençons par les activités reliées à la drogue ; entre 1974 et 1976, 2856 des adolescentes de notre échantillon changent l'ampleur de leur implication face à la drogue (Sarrazin, 1979) ; toutefois, il n’y a pas de direction précise à ces mouvements ; autant de filles augme</w:t>
      </w:r>
      <w:r w:rsidRPr="004835D4">
        <w:rPr>
          <w:rFonts w:eastAsia="Courier New"/>
          <w:lang w:eastAsia="fr-FR" w:bidi="fr-FR"/>
        </w:rPr>
        <w:t>n</w:t>
      </w:r>
      <w:r w:rsidRPr="004835D4">
        <w:rPr>
          <w:rFonts w:eastAsia="Courier New"/>
          <w:lang w:eastAsia="fr-FR" w:bidi="fr-FR"/>
        </w:rPr>
        <w:t>tent qu'il y en a qui diminuent leur conduite délictueuse face à la dr</w:t>
      </w:r>
      <w:r w:rsidRPr="004835D4">
        <w:rPr>
          <w:rFonts w:eastAsia="Courier New"/>
          <w:lang w:eastAsia="fr-FR" w:bidi="fr-FR"/>
        </w:rPr>
        <w:t>o</w:t>
      </w:r>
      <w:r w:rsidRPr="004835D4">
        <w:rPr>
          <w:rFonts w:eastAsia="Courier New"/>
          <w:lang w:eastAsia="fr-FR" w:bidi="fr-FR"/>
        </w:rPr>
        <w:t>gue.</w:t>
      </w:r>
    </w:p>
    <w:p w14:paraId="41025C77" w14:textId="77777777" w:rsidR="00441568" w:rsidRPr="004835D4" w:rsidRDefault="00441568" w:rsidP="00441568">
      <w:pPr>
        <w:spacing w:before="120" w:after="120"/>
        <w:jc w:val="both"/>
      </w:pPr>
      <w:r w:rsidRPr="004835D4">
        <w:rPr>
          <w:rFonts w:eastAsia="Courier New"/>
          <w:lang w:eastAsia="fr-FR" w:bidi="fr-FR"/>
        </w:rPr>
        <w:t>Chez les garçons, la situation est radicalement différente ; ceux qui changent leur conduite ne sont peut-être pas plus nombreux que chez les filles, 337 ; toutefois, la grande majorité augmente son score sur l’échelle drogue, sur la période de deux années.</w:t>
      </w:r>
    </w:p>
    <w:p w14:paraId="12A20D96" w14:textId="77777777" w:rsidR="00441568" w:rsidRPr="004835D4" w:rsidRDefault="00441568" w:rsidP="00441568">
      <w:pPr>
        <w:spacing w:before="120" w:after="120"/>
        <w:jc w:val="both"/>
      </w:pPr>
      <w:r w:rsidRPr="004835D4">
        <w:rPr>
          <w:rFonts w:eastAsia="Courier New"/>
          <w:lang w:eastAsia="fr-FR" w:bidi="fr-FR"/>
        </w:rPr>
        <w:t xml:space="preserve">Le délits de vandalisme apparaissent peu populaires chez les filles, comme nous l’avons établi précédemment, et la proportion de délits de ce type passe de </w:t>
      </w:r>
      <w:r w:rsidRPr="00B6030C">
        <w:rPr>
          <w:rStyle w:val="Corpsdutexte211ptItaliqueEspacement-1pt"/>
          <w:i w:val="0"/>
        </w:rPr>
        <w:t>6</w:t>
      </w:r>
      <w:r w:rsidRPr="00B6030C">
        <w:rPr>
          <w:rStyle w:val="Corpsdutexte213ptGrasItaliqueEspacement1pt"/>
          <w:i w:val="0"/>
        </w:rPr>
        <w:t>%</w:t>
      </w:r>
      <w:r w:rsidRPr="004835D4">
        <w:rPr>
          <w:rFonts w:eastAsia="Courier New"/>
          <w:lang w:eastAsia="fr-FR" w:bidi="fr-FR"/>
        </w:rPr>
        <w:t xml:space="preserve"> en 1974 à 5.2</w:t>
      </w:r>
      <w:r w:rsidRPr="00236479">
        <w:t>%</w:t>
      </w:r>
      <w:r w:rsidRPr="004835D4">
        <w:rPr>
          <w:rFonts w:eastAsia="Courier New"/>
          <w:lang w:eastAsia="fr-FR" w:bidi="fr-FR"/>
        </w:rPr>
        <w:t xml:space="preserve"> en 1976. La délinquance de</w:t>
      </w:r>
      <w:r w:rsidRPr="004835D4">
        <w:rPr>
          <w:rFonts w:eastAsia="Courier New"/>
          <w:lang w:eastAsia="fr-FR" w:bidi="fr-FR"/>
        </w:rPr>
        <w:t>s</w:t>
      </w:r>
      <w:r w:rsidRPr="004835D4">
        <w:rPr>
          <w:rFonts w:eastAsia="Courier New"/>
          <w:lang w:eastAsia="fr-FR" w:bidi="fr-FR"/>
        </w:rPr>
        <w:t>tructrice est donc insignifiante et peu variable chez les filles. Chez les</w:t>
      </w:r>
      <w:r>
        <w:t xml:space="preserve"> [158] </w:t>
      </w:r>
      <w:r w:rsidRPr="004835D4">
        <w:rPr>
          <w:rFonts w:eastAsia="Courier New"/>
          <w:lang w:eastAsia="fr-FR" w:bidi="fr-FR"/>
        </w:rPr>
        <w:t>garçons, comme le note Sarrazin, 1979, ce type de délinquance est plus important et il y a diminution entre 1974 et 1976 ; la résor</w:t>
      </w:r>
      <w:r w:rsidRPr="004835D4">
        <w:rPr>
          <w:rFonts w:eastAsia="Courier New"/>
          <w:lang w:eastAsia="fr-FR" w:bidi="fr-FR"/>
        </w:rPr>
        <w:t>p</w:t>
      </w:r>
      <w:r w:rsidRPr="004835D4">
        <w:rPr>
          <w:rFonts w:eastAsia="Courier New"/>
          <w:lang w:eastAsia="fr-FR" w:bidi="fr-FR"/>
        </w:rPr>
        <w:t>tion est telle que l’ampleur de cette délinquance passe de 25% à 19.7</w:t>
      </w:r>
      <w:r>
        <w:rPr>
          <w:rFonts w:eastAsia="Courier New"/>
          <w:lang w:eastAsia="fr-FR" w:bidi="fr-FR"/>
        </w:rPr>
        <w:t>%</w:t>
      </w:r>
      <w:r w:rsidRPr="004835D4">
        <w:rPr>
          <w:rFonts w:eastAsia="Courier New"/>
          <w:lang w:eastAsia="fr-FR" w:bidi="fr-FR"/>
        </w:rPr>
        <w:t>.</w:t>
      </w:r>
    </w:p>
    <w:p w14:paraId="6DEFEA7D" w14:textId="77777777" w:rsidR="00441568" w:rsidRPr="004835D4" w:rsidRDefault="00441568" w:rsidP="00441568">
      <w:pPr>
        <w:spacing w:before="120" w:after="120"/>
        <w:jc w:val="both"/>
      </w:pPr>
      <w:r w:rsidRPr="004835D4">
        <w:rPr>
          <w:rFonts w:eastAsia="Courier New"/>
          <w:lang w:eastAsia="fr-FR" w:bidi="fr-FR"/>
        </w:rPr>
        <w:t>En examinant l’évolution des délits d'agression au cours des deux années qui précèdent la seconde cueillette des données, Sarrazin (1979) remarque qu'il existe une mouvance relative dans l’échantillon féminin. Environ 23</w:t>
      </w:r>
      <w:r>
        <w:rPr>
          <w:rFonts w:eastAsia="Courier New"/>
          <w:lang w:eastAsia="fr-FR" w:bidi="fr-FR"/>
        </w:rPr>
        <w:t>%</w:t>
      </w:r>
      <w:r w:rsidRPr="004835D4">
        <w:rPr>
          <w:rFonts w:eastAsia="Courier New"/>
          <w:lang w:eastAsia="fr-FR" w:bidi="fr-FR"/>
        </w:rPr>
        <w:t xml:space="preserve"> des filles voient leur nombre de délits augme</w:t>
      </w:r>
      <w:r w:rsidRPr="004835D4">
        <w:rPr>
          <w:rFonts w:eastAsia="Courier New"/>
          <w:lang w:eastAsia="fr-FR" w:bidi="fr-FR"/>
        </w:rPr>
        <w:t>n</w:t>
      </w:r>
      <w:r w:rsidRPr="004835D4">
        <w:rPr>
          <w:rFonts w:eastAsia="Courier New"/>
          <w:lang w:eastAsia="fr-FR" w:bidi="fr-FR"/>
        </w:rPr>
        <w:t>ter ou diminuer au cours de cette période. De plus, le mouvement de résorption apparaît très clairement ; ainsi, le pourcentage des filles avouant des délits d'agression passe de 19.3</w:t>
      </w:r>
      <w:r>
        <w:rPr>
          <w:rFonts w:eastAsia="Courier New"/>
          <w:lang w:eastAsia="fr-FR" w:bidi="fr-FR"/>
        </w:rPr>
        <w:t>%</w:t>
      </w:r>
      <w:r w:rsidRPr="004835D4">
        <w:rPr>
          <w:rFonts w:eastAsia="Courier New"/>
          <w:lang w:eastAsia="fr-FR" w:bidi="fr-FR"/>
        </w:rPr>
        <w:t xml:space="preserve"> à 10.6</w:t>
      </w:r>
      <w:r>
        <w:rPr>
          <w:rFonts w:eastAsia="Courier New"/>
          <w:lang w:eastAsia="fr-FR" w:bidi="fr-FR"/>
        </w:rPr>
        <w:t>%</w:t>
      </w:r>
      <w:r w:rsidRPr="004835D4">
        <w:rPr>
          <w:rFonts w:eastAsia="Courier New"/>
          <w:lang w:eastAsia="fr-FR" w:bidi="fr-FR"/>
        </w:rPr>
        <w:t xml:space="preserve"> au cours des deux ans.</w:t>
      </w:r>
    </w:p>
    <w:p w14:paraId="2803A3B0" w14:textId="77777777" w:rsidR="00441568" w:rsidRPr="004835D4" w:rsidRDefault="00441568" w:rsidP="00441568">
      <w:pPr>
        <w:spacing w:before="120" w:after="120"/>
        <w:jc w:val="both"/>
      </w:pPr>
      <w:r w:rsidRPr="004835D4">
        <w:rPr>
          <w:rFonts w:eastAsia="Courier New"/>
          <w:lang w:eastAsia="fr-FR" w:bidi="fr-FR"/>
        </w:rPr>
        <w:t>Chez les garçons, cependant, il existe des variations plus importa</w:t>
      </w:r>
      <w:r w:rsidRPr="004835D4">
        <w:rPr>
          <w:rFonts w:eastAsia="Courier New"/>
          <w:lang w:eastAsia="fr-FR" w:bidi="fr-FR"/>
        </w:rPr>
        <w:t>n</w:t>
      </w:r>
      <w:r>
        <w:rPr>
          <w:rFonts w:eastAsia="Courier New"/>
          <w:lang w:eastAsia="fr-FR" w:bidi="fr-FR"/>
        </w:rPr>
        <w:t>tes ; 53%</w:t>
      </w:r>
      <w:r w:rsidRPr="004835D4">
        <w:rPr>
          <w:rFonts w:eastAsia="Courier New"/>
          <w:lang w:eastAsia="fr-FR" w:bidi="fr-FR"/>
        </w:rPr>
        <w:t xml:space="preserve"> d'entre</w:t>
      </w:r>
      <w:r>
        <w:rPr>
          <w:rFonts w:eastAsia="Courier New"/>
          <w:lang w:eastAsia="fr-FR" w:bidi="fr-FR"/>
        </w:rPr>
        <w:t xml:space="preserve"> </w:t>
      </w:r>
      <w:r w:rsidRPr="004835D4">
        <w:rPr>
          <w:rFonts w:eastAsia="Courier New"/>
          <w:lang w:eastAsia="fr-FR" w:bidi="fr-FR"/>
        </w:rPr>
        <w:t>eux modifient leur délinquance d’agression, et ceci dans le sens d'une résorption majeure (les changements sont statist</w:t>
      </w:r>
      <w:r w:rsidRPr="004835D4">
        <w:rPr>
          <w:rFonts w:eastAsia="Courier New"/>
          <w:lang w:eastAsia="fr-FR" w:bidi="fr-FR"/>
        </w:rPr>
        <w:t>i</w:t>
      </w:r>
      <w:r w:rsidRPr="004835D4">
        <w:rPr>
          <w:rFonts w:eastAsia="Courier New"/>
          <w:lang w:eastAsia="fr-FR" w:bidi="fr-FR"/>
        </w:rPr>
        <w:t>quement significatifs) ; en effet, le pourcentage des contrevenants pour ce type de délits passe de 57</w:t>
      </w:r>
      <w:r>
        <w:rPr>
          <w:rFonts w:eastAsia="Courier New"/>
          <w:lang w:eastAsia="fr-FR" w:bidi="fr-FR"/>
        </w:rPr>
        <w:t>%</w:t>
      </w:r>
      <w:r w:rsidRPr="004835D4">
        <w:rPr>
          <w:rFonts w:eastAsia="Courier New"/>
          <w:lang w:eastAsia="fr-FR" w:bidi="fr-FR"/>
        </w:rPr>
        <w:t xml:space="preserve"> à 35.4</w:t>
      </w:r>
      <w:r>
        <w:rPr>
          <w:rFonts w:eastAsia="Courier New"/>
          <w:lang w:eastAsia="fr-FR" w:bidi="fr-FR"/>
        </w:rPr>
        <w:t>%</w:t>
      </w:r>
      <w:r w:rsidRPr="004835D4">
        <w:rPr>
          <w:rFonts w:eastAsia="Courier New"/>
          <w:lang w:eastAsia="fr-FR" w:bidi="fr-FR"/>
        </w:rPr>
        <w:t xml:space="preserve"> en deux ans. Il y a donc diminution des délits d’agression, tant chez les garçons que chez les filles.</w:t>
      </w:r>
    </w:p>
    <w:p w14:paraId="2EAB6E88" w14:textId="77777777" w:rsidR="00441568" w:rsidRPr="004835D4" w:rsidRDefault="00441568" w:rsidP="00441568">
      <w:pPr>
        <w:spacing w:before="120" w:after="120"/>
        <w:jc w:val="both"/>
      </w:pPr>
      <w:r w:rsidRPr="004835D4">
        <w:rPr>
          <w:rFonts w:eastAsia="Courier New"/>
          <w:lang w:eastAsia="fr-FR" w:bidi="fr-FR"/>
        </w:rPr>
        <w:t>Au plan de la délinquance acquisitive, les vols bénins et les vols graves, les tendances évolutives sont les mêmes pour chacun des types de délits, et tant pour les filles que pour les garçons ; il n’y a ni au</w:t>
      </w:r>
      <w:r w:rsidRPr="004835D4">
        <w:rPr>
          <w:rFonts w:eastAsia="Courier New"/>
          <w:lang w:eastAsia="fr-FR" w:bidi="fr-FR"/>
        </w:rPr>
        <w:t>g</w:t>
      </w:r>
      <w:r w:rsidRPr="004835D4">
        <w:rPr>
          <w:rFonts w:eastAsia="Courier New"/>
          <w:lang w:eastAsia="fr-FR" w:bidi="fr-FR"/>
        </w:rPr>
        <w:t>mentation ni diminution significative de ces types de délits. Pour compléter ce portrait de l'évolution de la délinquance cachée, Sarrazin (1979) et LeBlanc et Fréchette (1979) ont étudié les variations de l’hétérogénéité dans le temps ; ils n'ont pas identifié de tendance ma</w:t>
      </w:r>
      <w:r w:rsidRPr="004835D4">
        <w:rPr>
          <w:rFonts w:eastAsia="Courier New"/>
          <w:lang w:eastAsia="fr-FR" w:bidi="fr-FR"/>
        </w:rPr>
        <w:t>r</w:t>
      </w:r>
      <w:r w:rsidRPr="004835D4">
        <w:rPr>
          <w:rFonts w:eastAsia="Courier New"/>
          <w:lang w:eastAsia="fr-FR" w:bidi="fr-FR"/>
        </w:rPr>
        <w:t>quée :</w:t>
      </w:r>
      <w:r>
        <w:rPr>
          <w:rFonts w:eastAsia="Courier New"/>
          <w:lang w:eastAsia="fr-FR" w:bidi="fr-FR"/>
        </w:rPr>
        <w:t xml:space="preserve"> </w:t>
      </w:r>
      <w:r w:rsidRPr="004835D4">
        <w:rPr>
          <w:rFonts w:eastAsia="Courier New"/>
          <w:lang w:eastAsia="fr-FR" w:bidi="fr-FR"/>
        </w:rPr>
        <w:t>le</w:t>
      </w:r>
      <w:r>
        <w:rPr>
          <w:rFonts w:eastAsia="Courier New"/>
          <w:lang w:eastAsia="fr-FR" w:bidi="fr-FR"/>
        </w:rPr>
        <w:t xml:space="preserve"> </w:t>
      </w:r>
      <w:r w:rsidRPr="004835D4">
        <w:rPr>
          <w:rFonts w:eastAsia="Courier New"/>
          <w:lang w:eastAsia="fr-FR" w:bidi="fr-FR"/>
        </w:rPr>
        <w:t>niveau est sensiblement le même, et il n'y a ni diminution ni augmentation substantielle que ce soit chez les adolescentes ou chez les garçons.</w:t>
      </w:r>
    </w:p>
    <w:p w14:paraId="01BC17D9" w14:textId="77777777" w:rsidR="00441568" w:rsidRDefault="00441568" w:rsidP="00441568">
      <w:pPr>
        <w:spacing w:before="120" w:after="120"/>
        <w:jc w:val="both"/>
      </w:pPr>
    </w:p>
    <w:p w14:paraId="27EB9B67" w14:textId="77777777" w:rsidR="00441568" w:rsidRPr="004835D4" w:rsidRDefault="00441568" w:rsidP="00441568">
      <w:pPr>
        <w:pStyle w:val="a"/>
      </w:pPr>
      <w:bookmarkStart w:id="42" w:name="Delinquance_filles_pt_3_chap_IX_3"/>
      <w:r>
        <w:t xml:space="preserve">9.3. </w:t>
      </w:r>
      <w:r w:rsidRPr="004835D4">
        <w:t>Portrait de la délinquance cachée</w:t>
      </w:r>
      <w:r>
        <w:br/>
        <w:t>d</w:t>
      </w:r>
      <w:r w:rsidRPr="004835D4">
        <w:t>es adolescentes</w:t>
      </w:r>
    </w:p>
    <w:bookmarkEnd w:id="42"/>
    <w:p w14:paraId="14B58169" w14:textId="77777777" w:rsidR="00441568" w:rsidRDefault="00441568" w:rsidP="00441568">
      <w:pPr>
        <w:spacing w:before="120" w:after="120"/>
        <w:jc w:val="both"/>
        <w:rPr>
          <w:rFonts w:eastAsia="Courier New"/>
          <w:lang w:eastAsia="fr-FR" w:bidi="fr-FR"/>
        </w:rPr>
      </w:pPr>
    </w:p>
    <w:p w14:paraId="12324C19"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E9E2257" w14:textId="77777777" w:rsidR="00441568" w:rsidRDefault="00441568" w:rsidP="00441568">
      <w:pPr>
        <w:spacing w:before="120" w:after="120"/>
        <w:jc w:val="both"/>
        <w:rPr>
          <w:rFonts w:eastAsia="Courier New"/>
          <w:lang w:eastAsia="fr-FR" w:bidi="fr-FR"/>
        </w:rPr>
      </w:pPr>
      <w:r w:rsidRPr="004835D4">
        <w:rPr>
          <w:rFonts w:eastAsia="Courier New"/>
          <w:lang w:eastAsia="fr-FR" w:bidi="fr-FR"/>
        </w:rPr>
        <w:t>Pour terminer cette section sur la délinquance des adolescentes montréalaises, nous formulerons, sous forme de proposition, les pri</w:t>
      </w:r>
      <w:r w:rsidRPr="004835D4">
        <w:rPr>
          <w:rFonts w:eastAsia="Courier New"/>
          <w:lang w:eastAsia="fr-FR" w:bidi="fr-FR"/>
        </w:rPr>
        <w:t>n</w:t>
      </w:r>
      <w:r w:rsidRPr="004835D4">
        <w:rPr>
          <w:rFonts w:eastAsia="Courier New"/>
          <w:lang w:eastAsia="fr-FR" w:bidi="fr-FR"/>
        </w:rPr>
        <w:t>cipales conclusions qui ressortent de nos analyses :</w:t>
      </w:r>
    </w:p>
    <w:p w14:paraId="0398337C" w14:textId="77777777" w:rsidR="00441568" w:rsidRPr="004835D4" w:rsidRDefault="00441568" w:rsidP="00441568">
      <w:pPr>
        <w:spacing w:before="120" w:after="120"/>
        <w:jc w:val="both"/>
      </w:pPr>
    </w:p>
    <w:p w14:paraId="00FBC14A" w14:textId="77777777" w:rsidR="00441568" w:rsidRPr="004835D4" w:rsidRDefault="00441568" w:rsidP="00441568">
      <w:pPr>
        <w:spacing w:before="120" w:after="120"/>
        <w:ind w:left="720" w:hanging="360"/>
        <w:jc w:val="both"/>
      </w:pPr>
      <w:r w:rsidRPr="004835D4">
        <w:rPr>
          <w:rFonts w:eastAsia="Courier New"/>
          <w:lang w:eastAsia="fr-FR" w:bidi="fr-FR"/>
        </w:rPr>
        <w:t>-</w:t>
      </w:r>
      <w:r>
        <w:rPr>
          <w:rFonts w:eastAsia="Courier New"/>
          <w:lang w:eastAsia="fr-FR" w:bidi="fr-FR"/>
        </w:rPr>
        <w:tab/>
      </w:r>
      <w:r w:rsidRPr="004835D4">
        <w:rPr>
          <w:rFonts w:eastAsia="Courier New"/>
          <w:lang w:eastAsia="fr-FR" w:bidi="fr-FR"/>
        </w:rPr>
        <w:t>L'absence de délinquance générale et de délinquance criminelle apparaît trois fois plus marquée chez les filles que chez les ga</w:t>
      </w:r>
      <w:r w:rsidRPr="004835D4">
        <w:rPr>
          <w:rFonts w:eastAsia="Courier New"/>
          <w:lang w:eastAsia="fr-FR" w:bidi="fr-FR"/>
        </w:rPr>
        <w:t>r</w:t>
      </w:r>
      <w:r w:rsidRPr="004835D4">
        <w:rPr>
          <w:rFonts w:eastAsia="Courier New"/>
          <w:lang w:eastAsia="fr-FR" w:bidi="fr-FR"/>
        </w:rPr>
        <w:t>çons, alors qu'au plan des délits statutaires, le rapport est de deux pour un ;</w:t>
      </w:r>
    </w:p>
    <w:p w14:paraId="5532F1EC" w14:textId="77777777" w:rsidR="00441568" w:rsidRDefault="00441568" w:rsidP="00441568">
      <w:pPr>
        <w:pStyle w:val="p"/>
      </w:pPr>
      <w:r>
        <w:t>[159]</w:t>
      </w:r>
    </w:p>
    <w:p w14:paraId="1E77D3DD" w14:textId="77777777" w:rsidR="00441568" w:rsidRPr="004835D4" w:rsidRDefault="00441568" w:rsidP="00441568">
      <w:pPr>
        <w:spacing w:before="120" w:after="120"/>
        <w:ind w:left="720" w:hanging="360"/>
        <w:jc w:val="both"/>
      </w:pPr>
      <w:r>
        <w:t>-</w:t>
      </w:r>
      <w:r>
        <w:tab/>
      </w:r>
      <w:r w:rsidRPr="004835D4">
        <w:rPr>
          <w:rFonts w:eastAsia="Courier New"/>
          <w:lang w:eastAsia="fr-FR" w:bidi="fr-FR"/>
        </w:rPr>
        <w:t>Les adolescentes éprouvent beaucoup moins de propension que leurs confrères pour la drogue, les comportements prédateurs, le va</w:t>
      </w:r>
      <w:r w:rsidRPr="004835D4">
        <w:rPr>
          <w:rFonts w:eastAsia="Courier New"/>
          <w:lang w:eastAsia="fr-FR" w:bidi="fr-FR"/>
        </w:rPr>
        <w:t>n</w:t>
      </w:r>
      <w:r w:rsidRPr="004835D4">
        <w:rPr>
          <w:rFonts w:eastAsia="Courier New"/>
          <w:lang w:eastAsia="fr-FR" w:bidi="fr-FR"/>
        </w:rPr>
        <w:t>dalisme, les délits d'agression et la délinquance grave ;</w:t>
      </w:r>
    </w:p>
    <w:p w14:paraId="76077E27" w14:textId="77777777" w:rsidR="00441568" w:rsidRPr="004835D4" w:rsidRDefault="00441568" w:rsidP="00441568">
      <w:pPr>
        <w:spacing w:before="120" w:after="120"/>
        <w:ind w:left="720" w:hanging="360"/>
        <w:jc w:val="both"/>
      </w:pPr>
      <w:r>
        <w:rPr>
          <w:rFonts w:eastAsia="Courier New"/>
          <w:lang w:eastAsia="fr-FR" w:bidi="fr-FR"/>
        </w:rPr>
        <w:t>-</w:t>
      </w:r>
      <w:r>
        <w:rPr>
          <w:rFonts w:eastAsia="Courier New"/>
          <w:lang w:eastAsia="fr-FR" w:bidi="fr-FR"/>
        </w:rPr>
        <w:tab/>
      </w:r>
      <w:r w:rsidRPr="004835D4">
        <w:rPr>
          <w:rFonts w:eastAsia="Courier New"/>
          <w:lang w:eastAsia="fr-FR" w:bidi="fr-FR"/>
        </w:rPr>
        <w:t>La délinquance des filles apparaît nettement moins diversifiée que celle des garçons ;</w:t>
      </w:r>
    </w:p>
    <w:p w14:paraId="187F9934" w14:textId="77777777" w:rsidR="00441568" w:rsidRPr="004835D4" w:rsidRDefault="00441568" w:rsidP="00441568">
      <w:pPr>
        <w:spacing w:before="120" w:after="120"/>
        <w:ind w:left="720" w:hanging="360"/>
        <w:jc w:val="both"/>
      </w:pPr>
      <w:r>
        <w:rPr>
          <w:rFonts w:eastAsia="Courier New"/>
          <w:lang w:eastAsia="fr-FR" w:bidi="fr-FR"/>
        </w:rPr>
        <w:t>-</w:t>
      </w:r>
      <w:r>
        <w:rPr>
          <w:rFonts w:eastAsia="Courier New"/>
          <w:lang w:eastAsia="fr-FR" w:bidi="fr-FR"/>
        </w:rPr>
        <w:tab/>
      </w:r>
      <w:r w:rsidRPr="004835D4">
        <w:rPr>
          <w:rFonts w:eastAsia="Courier New"/>
          <w:lang w:eastAsia="fr-FR" w:bidi="fr-FR"/>
        </w:rPr>
        <w:t>La masse de la délinquance générale demeure stable dans le temps ; toutefois, les adolescentes, à l'instar des garçons, te</w:t>
      </w:r>
      <w:r w:rsidRPr="004835D4">
        <w:rPr>
          <w:rFonts w:eastAsia="Courier New"/>
          <w:lang w:eastAsia="fr-FR" w:bidi="fr-FR"/>
        </w:rPr>
        <w:t>n</w:t>
      </w:r>
      <w:r w:rsidRPr="004835D4">
        <w:rPr>
          <w:rFonts w:eastAsia="Courier New"/>
          <w:lang w:eastAsia="fr-FR" w:bidi="fr-FR"/>
        </w:rPr>
        <w:t>dent à diminuer leur délinquance criminelle, alors que la déli</w:t>
      </w:r>
      <w:r w:rsidRPr="004835D4">
        <w:rPr>
          <w:rFonts w:eastAsia="Courier New"/>
          <w:lang w:eastAsia="fr-FR" w:bidi="fr-FR"/>
        </w:rPr>
        <w:t>n</w:t>
      </w:r>
      <w:r w:rsidRPr="004835D4">
        <w:rPr>
          <w:rFonts w:eastAsia="Courier New"/>
          <w:lang w:eastAsia="fr-FR" w:bidi="fr-FR"/>
        </w:rPr>
        <w:t>quance stat</w:t>
      </w:r>
      <w:r w:rsidRPr="004835D4">
        <w:rPr>
          <w:rFonts w:eastAsia="Courier New"/>
          <w:lang w:eastAsia="fr-FR" w:bidi="fr-FR"/>
        </w:rPr>
        <w:t>u</w:t>
      </w:r>
      <w:r w:rsidRPr="004835D4">
        <w:rPr>
          <w:rFonts w:eastAsia="Courier New"/>
          <w:lang w:eastAsia="fr-FR" w:bidi="fr-FR"/>
        </w:rPr>
        <w:t>taire augmente ;</w:t>
      </w:r>
    </w:p>
    <w:p w14:paraId="72251D41" w14:textId="77777777" w:rsidR="00441568" w:rsidRPr="004835D4" w:rsidRDefault="00441568" w:rsidP="00441568">
      <w:pPr>
        <w:spacing w:before="120" w:after="120"/>
        <w:ind w:left="720" w:hanging="360"/>
        <w:jc w:val="both"/>
      </w:pPr>
      <w:r>
        <w:rPr>
          <w:rFonts w:eastAsia="Courier New"/>
          <w:lang w:eastAsia="fr-FR" w:bidi="fr-FR"/>
        </w:rPr>
        <w:t>-</w:t>
      </w:r>
      <w:r>
        <w:rPr>
          <w:rFonts w:eastAsia="Courier New"/>
          <w:lang w:eastAsia="fr-FR" w:bidi="fr-FR"/>
        </w:rPr>
        <w:tab/>
      </w:r>
      <w:r w:rsidRPr="004835D4">
        <w:rPr>
          <w:rFonts w:eastAsia="Courier New"/>
          <w:lang w:eastAsia="fr-FR" w:bidi="fr-FR"/>
        </w:rPr>
        <w:t>Parmi les types de délits criminels, seule l'agression tend à se résorber.</w:t>
      </w:r>
    </w:p>
    <w:p w14:paraId="14E03DC1" w14:textId="77777777" w:rsidR="00441568" w:rsidRDefault="00441568" w:rsidP="00441568">
      <w:pPr>
        <w:spacing w:before="120" w:after="120"/>
        <w:jc w:val="both"/>
        <w:rPr>
          <w:rFonts w:eastAsia="Courier New"/>
          <w:lang w:eastAsia="fr-FR" w:bidi="fr-FR"/>
        </w:rPr>
      </w:pPr>
    </w:p>
    <w:p w14:paraId="79ADC165" w14:textId="77777777" w:rsidR="00441568" w:rsidRPr="004835D4" w:rsidRDefault="00441568" w:rsidP="00441568">
      <w:pPr>
        <w:spacing w:before="120" w:after="120"/>
        <w:jc w:val="both"/>
      </w:pPr>
      <w:r w:rsidRPr="004835D4">
        <w:rPr>
          <w:rFonts w:eastAsia="Courier New"/>
          <w:lang w:eastAsia="fr-FR" w:bidi="fr-FR"/>
        </w:rPr>
        <w:t>En résumé, les adolescentes montréalaises accusent moins de d</w:t>
      </w:r>
      <w:r w:rsidRPr="004835D4">
        <w:rPr>
          <w:rFonts w:eastAsia="Courier New"/>
          <w:lang w:eastAsia="fr-FR" w:bidi="fr-FR"/>
        </w:rPr>
        <w:t>é</w:t>
      </w:r>
      <w:r w:rsidRPr="004835D4">
        <w:rPr>
          <w:rFonts w:eastAsia="Courier New"/>
          <w:lang w:eastAsia="fr-FR" w:bidi="fr-FR"/>
        </w:rPr>
        <w:t>linquance que leurs pairs, mais elles suivent un même schéma de d</w:t>
      </w:r>
      <w:r w:rsidRPr="004835D4">
        <w:rPr>
          <w:rFonts w:eastAsia="Courier New"/>
          <w:lang w:eastAsia="fr-FR" w:bidi="fr-FR"/>
        </w:rPr>
        <w:t>é</w:t>
      </w:r>
      <w:r w:rsidRPr="004835D4">
        <w:rPr>
          <w:rFonts w:eastAsia="Courier New"/>
          <w:lang w:eastAsia="fr-FR" w:bidi="fr-FR"/>
        </w:rPr>
        <w:t>veloppement que les garçons.</w:t>
      </w:r>
    </w:p>
    <w:p w14:paraId="19E126F2" w14:textId="77777777" w:rsidR="00441568" w:rsidRDefault="00441568" w:rsidP="00441568">
      <w:pPr>
        <w:pStyle w:val="p"/>
      </w:pPr>
      <w:r w:rsidRPr="004835D4">
        <w:br w:type="page"/>
      </w:r>
      <w:r>
        <w:t>[160]</w:t>
      </w:r>
    </w:p>
    <w:p w14:paraId="6D9FD113" w14:textId="77777777" w:rsidR="00441568" w:rsidRPr="00E07116" w:rsidRDefault="00441568" w:rsidP="00441568">
      <w:pPr>
        <w:jc w:val="both"/>
      </w:pPr>
    </w:p>
    <w:p w14:paraId="2724CAD4" w14:textId="77777777" w:rsidR="00441568" w:rsidRDefault="00441568" w:rsidP="00441568">
      <w:pPr>
        <w:jc w:val="both"/>
      </w:pPr>
    </w:p>
    <w:p w14:paraId="4985E37C" w14:textId="77777777" w:rsidR="00441568" w:rsidRPr="00E07116" w:rsidRDefault="00441568" w:rsidP="00441568">
      <w:pPr>
        <w:jc w:val="both"/>
      </w:pPr>
    </w:p>
    <w:p w14:paraId="3074D5ED" w14:textId="77777777" w:rsidR="00441568" w:rsidRPr="00E907A8" w:rsidRDefault="00441568" w:rsidP="00441568">
      <w:pPr>
        <w:spacing w:after="120"/>
        <w:ind w:firstLine="0"/>
        <w:jc w:val="center"/>
        <w:rPr>
          <w:b/>
        </w:rPr>
      </w:pPr>
      <w:bookmarkStart w:id="43" w:name="Delinquance_filles_pt_3_chap_X"/>
      <w:r>
        <w:rPr>
          <w:b/>
        </w:rPr>
        <w:t>La délinquance des filles</w:t>
      </w:r>
    </w:p>
    <w:p w14:paraId="0D3FC2B0" w14:textId="77777777" w:rsidR="00441568" w:rsidRPr="00384B20" w:rsidRDefault="00441568" w:rsidP="00441568">
      <w:pPr>
        <w:spacing w:after="120"/>
        <w:ind w:firstLine="0"/>
        <w:jc w:val="center"/>
        <w:rPr>
          <w:color w:val="000080"/>
          <w:sz w:val="24"/>
        </w:rPr>
      </w:pPr>
      <w:r>
        <w:rPr>
          <w:b/>
          <w:color w:val="000080"/>
          <w:sz w:val="24"/>
        </w:rPr>
        <w:t>TROISIÈME</w:t>
      </w:r>
      <w:r w:rsidRPr="000022CF">
        <w:rPr>
          <w:b/>
          <w:color w:val="000080"/>
          <w:sz w:val="24"/>
        </w:rPr>
        <w:t xml:space="preserve"> PARTIE</w:t>
      </w:r>
      <w:r>
        <w:rPr>
          <w:color w:val="000080"/>
          <w:sz w:val="24"/>
        </w:rPr>
        <w:br/>
      </w:r>
      <w:r>
        <w:rPr>
          <w:i/>
          <w:color w:val="000080"/>
          <w:sz w:val="24"/>
        </w:rPr>
        <w:t>LA DÉLINQUANCE CACHÉE DES ADOLESCENTES</w:t>
      </w:r>
      <w:r>
        <w:rPr>
          <w:i/>
          <w:color w:val="000080"/>
          <w:sz w:val="24"/>
        </w:rPr>
        <w:br/>
        <w:t>ET SON EXPLICATION</w:t>
      </w:r>
    </w:p>
    <w:p w14:paraId="621C8864" w14:textId="77777777" w:rsidR="00441568" w:rsidRPr="00384B20" w:rsidRDefault="00441568" w:rsidP="00441568">
      <w:pPr>
        <w:pStyle w:val="Titreniveau1"/>
      </w:pPr>
      <w:r>
        <w:t>Chapitre X</w:t>
      </w:r>
    </w:p>
    <w:p w14:paraId="7BA955D7" w14:textId="77777777" w:rsidR="00441568" w:rsidRPr="00E07116" w:rsidRDefault="00441568" w:rsidP="00441568">
      <w:pPr>
        <w:jc w:val="both"/>
        <w:rPr>
          <w:szCs w:val="36"/>
        </w:rPr>
      </w:pPr>
    </w:p>
    <w:p w14:paraId="2A4F206D" w14:textId="77777777" w:rsidR="00441568" w:rsidRPr="00E07116" w:rsidRDefault="00441568" w:rsidP="00441568">
      <w:pPr>
        <w:pStyle w:val="Titreniveau2"/>
      </w:pPr>
      <w:r>
        <w:t>quelques-uns</w:t>
      </w:r>
      <w:r>
        <w:br/>
        <w:t>des facteurs associés</w:t>
      </w:r>
      <w:r>
        <w:br/>
        <w:t>à la délinquance</w:t>
      </w:r>
      <w:r>
        <w:br/>
        <w:t>des adolescentes</w:t>
      </w:r>
    </w:p>
    <w:bookmarkEnd w:id="43"/>
    <w:p w14:paraId="389BD13C" w14:textId="77777777" w:rsidR="00441568" w:rsidRPr="00E07116" w:rsidRDefault="00441568" w:rsidP="00441568">
      <w:pPr>
        <w:jc w:val="both"/>
        <w:rPr>
          <w:szCs w:val="36"/>
        </w:rPr>
      </w:pPr>
    </w:p>
    <w:p w14:paraId="4CB6CA41" w14:textId="77777777" w:rsidR="00441568" w:rsidRPr="00E07116" w:rsidRDefault="00441568" w:rsidP="00441568">
      <w:pPr>
        <w:jc w:val="both"/>
      </w:pPr>
    </w:p>
    <w:p w14:paraId="1B7A0931" w14:textId="77777777" w:rsidR="00441568" w:rsidRPr="00E07116" w:rsidRDefault="00441568" w:rsidP="00441568">
      <w:pPr>
        <w:jc w:val="both"/>
      </w:pPr>
    </w:p>
    <w:p w14:paraId="33BF4DA8" w14:textId="77777777" w:rsidR="00441568" w:rsidRDefault="00441568" w:rsidP="00441568">
      <w:pPr>
        <w:jc w:val="both"/>
      </w:pPr>
    </w:p>
    <w:p w14:paraId="4D12E9FE" w14:textId="77777777" w:rsidR="00441568" w:rsidRDefault="00441568" w:rsidP="00441568">
      <w:pPr>
        <w:jc w:val="both"/>
      </w:pPr>
    </w:p>
    <w:p w14:paraId="69A78572" w14:textId="77777777" w:rsidR="00441568" w:rsidRDefault="00441568" w:rsidP="00441568">
      <w:pPr>
        <w:jc w:val="both"/>
      </w:pPr>
    </w:p>
    <w:p w14:paraId="5AB74DE4" w14:textId="77777777" w:rsidR="00441568" w:rsidRDefault="00441568" w:rsidP="00441568">
      <w:pPr>
        <w:jc w:val="both"/>
      </w:pPr>
    </w:p>
    <w:p w14:paraId="4533F7BF" w14:textId="77777777" w:rsidR="00441568" w:rsidRDefault="00441568" w:rsidP="00441568">
      <w:pPr>
        <w:jc w:val="both"/>
      </w:pPr>
    </w:p>
    <w:p w14:paraId="75B44502" w14:textId="77777777" w:rsidR="00441568" w:rsidRPr="00E07116" w:rsidRDefault="00441568" w:rsidP="00441568">
      <w:pPr>
        <w:jc w:val="both"/>
      </w:pPr>
    </w:p>
    <w:p w14:paraId="1FC849C7" w14:textId="77777777" w:rsidR="00441568" w:rsidRPr="00E07116" w:rsidRDefault="00441568" w:rsidP="00441568">
      <w:pPr>
        <w:jc w:val="both"/>
      </w:pPr>
    </w:p>
    <w:p w14:paraId="61C30812"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2197DE6" w14:textId="77777777" w:rsidR="00441568" w:rsidRPr="00376716" w:rsidRDefault="00441568" w:rsidP="00441568">
      <w:pPr>
        <w:spacing w:before="120" w:after="120"/>
        <w:jc w:val="both"/>
        <w:rPr>
          <w:szCs w:val="2"/>
        </w:rPr>
      </w:pPr>
    </w:p>
    <w:p w14:paraId="76FF8E7C" w14:textId="77777777" w:rsidR="00441568" w:rsidRDefault="00441568" w:rsidP="00441568">
      <w:pPr>
        <w:spacing w:before="120" w:after="120"/>
        <w:jc w:val="both"/>
      </w:pPr>
      <w:r w:rsidRPr="004835D4">
        <w:br w:type="page"/>
      </w:r>
      <w:r>
        <w:t>[161]</w:t>
      </w:r>
    </w:p>
    <w:p w14:paraId="450A1226" w14:textId="77777777" w:rsidR="00441568" w:rsidRDefault="00441568" w:rsidP="00441568">
      <w:pPr>
        <w:spacing w:before="120" w:after="120"/>
        <w:jc w:val="both"/>
        <w:rPr>
          <w:rFonts w:eastAsia="Courier New"/>
          <w:lang w:eastAsia="fr-FR" w:bidi="fr-FR"/>
        </w:rPr>
      </w:pPr>
    </w:p>
    <w:p w14:paraId="2E67133F" w14:textId="77777777" w:rsidR="00441568" w:rsidRDefault="00441568" w:rsidP="00441568">
      <w:pPr>
        <w:spacing w:before="120" w:after="120"/>
        <w:jc w:val="both"/>
        <w:rPr>
          <w:rFonts w:eastAsia="Courier New"/>
          <w:lang w:eastAsia="fr-FR" w:bidi="fr-FR"/>
        </w:rPr>
      </w:pPr>
    </w:p>
    <w:p w14:paraId="435A30C0" w14:textId="77777777" w:rsidR="00441568" w:rsidRPr="004835D4" w:rsidRDefault="00441568" w:rsidP="00441568">
      <w:pPr>
        <w:spacing w:before="120" w:after="120"/>
        <w:jc w:val="both"/>
      </w:pPr>
      <w:r w:rsidRPr="004835D4">
        <w:rPr>
          <w:rFonts w:eastAsia="Courier New"/>
          <w:lang w:eastAsia="fr-FR" w:bidi="fr-FR"/>
        </w:rPr>
        <w:t>Parmi les nombreux facteurs qui sont souvent rapportés comme a</w:t>
      </w:r>
      <w:r w:rsidRPr="004835D4">
        <w:rPr>
          <w:rFonts w:eastAsia="Courier New"/>
          <w:lang w:eastAsia="fr-FR" w:bidi="fr-FR"/>
        </w:rPr>
        <w:t>s</w:t>
      </w:r>
      <w:r w:rsidRPr="004835D4">
        <w:rPr>
          <w:rFonts w:eastAsia="Courier New"/>
          <w:lang w:eastAsia="fr-FR" w:bidi="fr-FR"/>
        </w:rPr>
        <w:t>sociés à la délinquance des filles, nous avons retenu la structure fam</w:t>
      </w:r>
      <w:r w:rsidRPr="004835D4">
        <w:rPr>
          <w:rFonts w:eastAsia="Courier New"/>
          <w:lang w:eastAsia="fr-FR" w:bidi="fr-FR"/>
        </w:rPr>
        <w:t>i</w:t>
      </w:r>
      <w:r w:rsidRPr="004835D4">
        <w:rPr>
          <w:rFonts w:eastAsia="Courier New"/>
          <w:lang w:eastAsia="fr-FR" w:bidi="fr-FR"/>
        </w:rPr>
        <w:t>liale, l’attachement, l’engagement, la contrainte et les traits de perso</w:t>
      </w:r>
      <w:r w:rsidRPr="004835D4">
        <w:rPr>
          <w:rFonts w:eastAsia="Courier New"/>
          <w:lang w:eastAsia="fr-FR" w:bidi="fr-FR"/>
        </w:rPr>
        <w:t>n</w:t>
      </w:r>
      <w:r w:rsidRPr="004835D4">
        <w:rPr>
          <w:rFonts w:eastAsia="Courier New"/>
          <w:lang w:eastAsia="fr-FR" w:bidi="fr-FR"/>
        </w:rPr>
        <w:t>nalité.</w:t>
      </w:r>
    </w:p>
    <w:p w14:paraId="760D1FEC" w14:textId="77777777" w:rsidR="00441568" w:rsidRDefault="00441568" w:rsidP="00441568">
      <w:pPr>
        <w:spacing w:before="120" w:after="120"/>
        <w:jc w:val="both"/>
      </w:pPr>
    </w:p>
    <w:p w14:paraId="708E8955" w14:textId="77777777" w:rsidR="00441568" w:rsidRPr="004835D4" w:rsidRDefault="00441568" w:rsidP="00441568">
      <w:pPr>
        <w:pStyle w:val="a"/>
      </w:pPr>
      <w:bookmarkStart w:id="44" w:name="Delinquance_filles_pt_3_chap_X_1"/>
      <w:r>
        <w:t xml:space="preserve">10.1. </w:t>
      </w:r>
      <w:r w:rsidRPr="004835D4">
        <w:t>La structure familiale</w:t>
      </w:r>
    </w:p>
    <w:bookmarkEnd w:id="44"/>
    <w:p w14:paraId="27377199" w14:textId="77777777" w:rsidR="00441568" w:rsidRDefault="00441568" w:rsidP="00441568">
      <w:pPr>
        <w:spacing w:before="120" w:after="120"/>
        <w:jc w:val="both"/>
        <w:rPr>
          <w:rFonts w:eastAsia="Courier New"/>
          <w:lang w:eastAsia="fr-FR" w:bidi="fr-FR"/>
        </w:rPr>
      </w:pPr>
    </w:p>
    <w:p w14:paraId="150DCDD5"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D9E1049" w14:textId="77777777" w:rsidR="00441568" w:rsidRPr="004835D4" w:rsidRDefault="00441568" w:rsidP="00441568">
      <w:pPr>
        <w:spacing w:before="120" w:after="120"/>
        <w:jc w:val="both"/>
      </w:pPr>
      <w:r w:rsidRPr="004835D4">
        <w:rPr>
          <w:rFonts w:eastAsia="Courier New"/>
          <w:lang w:eastAsia="fr-FR" w:bidi="fr-FR"/>
        </w:rPr>
        <w:t>Dans les écrits criminologiques, plusieurs travaux ont tenté d’expliquer la délinquance à partir du contexte familial et surtout de la structure de la famille. Certains rapports du Groupe de recherche sur l'inadaptation juvénile ont repris ces questions pour tenter de vérifier ces théories auprès de la population des adol</w:t>
      </w:r>
      <w:r>
        <w:rPr>
          <w:rFonts w:eastAsia="Courier New"/>
          <w:lang w:eastAsia="fr-FR" w:bidi="fr-FR"/>
        </w:rPr>
        <w:t>escents montréalais (B</w:t>
      </w:r>
      <w:r>
        <w:rPr>
          <w:rFonts w:eastAsia="Courier New"/>
          <w:lang w:eastAsia="fr-FR" w:bidi="fr-FR"/>
        </w:rPr>
        <w:t>i</w:t>
      </w:r>
      <w:r>
        <w:rPr>
          <w:rFonts w:eastAsia="Courier New"/>
          <w:lang w:eastAsia="fr-FR" w:bidi="fr-FR"/>
        </w:rPr>
        <w:t>ron, 1974</w:t>
      </w:r>
      <w:r w:rsidRPr="004835D4">
        <w:rPr>
          <w:rFonts w:eastAsia="Courier New"/>
          <w:lang w:eastAsia="fr-FR" w:bidi="fr-FR"/>
        </w:rPr>
        <w:t>, Biron et LeBlanc, 1977 et Bayreuther, 1979).</w:t>
      </w:r>
    </w:p>
    <w:p w14:paraId="43E3AB4B" w14:textId="77777777" w:rsidR="00441568" w:rsidRPr="004835D4" w:rsidRDefault="00441568" w:rsidP="00441568">
      <w:pPr>
        <w:spacing w:before="120" w:after="120"/>
        <w:jc w:val="both"/>
      </w:pPr>
      <w:r w:rsidRPr="004835D4">
        <w:rPr>
          <w:rFonts w:eastAsia="Courier New"/>
          <w:lang w:eastAsia="fr-FR" w:bidi="fr-FR"/>
        </w:rPr>
        <w:t>L’évaluation de la structure familiale se fait à partir de trois items, soit la cohabitation des parents, la situation de la mère par rapport au travail et le nombre d’enfants dans la famille. Dans cette perspective, la structure familiale traditionnelle serait celle où les parents vivent ensemble, où la mère demeure au foyer et où le nombre d'enfants ne dépasse pas le chiffre de trois. Les risques de délinquances appara</w:t>
      </w:r>
      <w:r w:rsidRPr="004835D4">
        <w:rPr>
          <w:rFonts w:eastAsia="Courier New"/>
          <w:lang w:eastAsia="fr-FR" w:bidi="fr-FR"/>
        </w:rPr>
        <w:t>î</w:t>
      </w:r>
      <w:r w:rsidRPr="004835D4">
        <w:rPr>
          <w:rFonts w:eastAsia="Courier New"/>
          <w:lang w:eastAsia="fr-FR" w:bidi="fr-FR"/>
        </w:rPr>
        <w:t>traient plus élevés là où ces critères ne se retrouvent pas.</w:t>
      </w:r>
    </w:p>
    <w:p w14:paraId="102F2FDF" w14:textId="77777777" w:rsidR="00441568" w:rsidRPr="004835D4" w:rsidRDefault="00441568" w:rsidP="00441568">
      <w:pPr>
        <w:spacing w:before="120" w:after="120"/>
        <w:jc w:val="both"/>
      </w:pPr>
      <w:r w:rsidRPr="004835D4">
        <w:rPr>
          <w:rFonts w:eastAsia="Courier New"/>
          <w:lang w:eastAsia="fr-FR" w:bidi="fr-FR"/>
        </w:rPr>
        <w:t>Les faits rapportés dans ces rapports révèlent que les adolescentes montréalaises vivent dans des familles dont la structure apparaît ad</w:t>
      </w:r>
      <w:r w:rsidRPr="004835D4">
        <w:rPr>
          <w:rFonts w:eastAsia="Courier New"/>
          <w:lang w:eastAsia="fr-FR" w:bidi="fr-FR"/>
        </w:rPr>
        <w:t>é</w:t>
      </w:r>
      <w:r w:rsidRPr="004835D4">
        <w:rPr>
          <w:rFonts w:eastAsia="Courier New"/>
          <w:lang w:eastAsia="fr-FR" w:bidi="fr-FR"/>
        </w:rPr>
        <w:t>quate, dans la majorité des cas. De plus, la composition de la structure familiale ne varie pas en fonction du sexe ; filles ou garçons deme</w:t>
      </w:r>
      <w:r w:rsidRPr="004835D4">
        <w:rPr>
          <w:rFonts w:eastAsia="Courier New"/>
          <w:lang w:eastAsia="fr-FR" w:bidi="fr-FR"/>
        </w:rPr>
        <w:t>u</w:t>
      </w:r>
      <w:r w:rsidRPr="004835D4">
        <w:rPr>
          <w:rFonts w:eastAsia="Courier New"/>
          <w:lang w:eastAsia="fr-FR" w:bidi="fr-FR"/>
        </w:rPr>
        <w:t>rent dans des foyers analogues quant à cette dimension. De plus, la délinquance, criminelle ou statutaire, n'apparaît pas liée à la structure de la famille.</w:t>
      </w:r>
    </w:p>
    <w:p w14:paraId="7D4C2665" w14:textId="77777777" w:rsidR="00441568" w:rsidRDefault="00441568" w:rsidP="00441568">
      <w:pPr>
        <w:spacing w:before="120" w:after="120"/>
        <w:jc w:val="both"/>
      </w:pPr>
      <w:r>
        <w:br w:type="page"/>
      </w:r>
    </w:p>
    <w:p w14:paraId="6D69ED38" w14:textId="77777777" w:rsidR="00441568" w:rsidRPr="004835D4" w:rsidRDefault="00441568" w:rsidP="00441568">
      <w:pPr>
        <w:pStyle w:val="a"/>
      </w:pPr>
      <w:bookmarkStart w:id="45" w:name="Delinquance_filles_pt_3_chap_X_2"/>
      <w:r>
        <w:t xml:space="preserve">10.2. </w:t>
      </w:r>
      <w:r w:rsidRPr="004835D4">
        <w:t>L’attachement et la délinquance</w:t>
      </w:r>
    </w:p>
    <w:bookmarkEnd w:id="45"/>
    <w:p w14:paraId="13BE795A" w14:textId="77777777" w:rsidR="00441568" w:rsidRDefault="00441568" w:rsidP="00441568">
      <w:pPr>
        <w:spacing w:before="120" w:after="120"/>
        <w:jc w:val="both"/>
        <w:rPr>
          <w:rFonts w:eastAsia="Courier New"/>
          <w:lang w:eastAsia="fr-FR" w:bidi="fr-FR"/>
        </w:rPr>
      </w:pPr>
    </w:p>
    <w:p w14:paraId="0D423CDA" w14:textId="77777777" w:rsidR="00441568" w:rsidRPr="004835D4" w:rsidRDefault="00441568" w:rsidP="00441568">
      <w:pPr>
        <w:spacing w:before="120" w:after="120"/>
        <w:jc w:val="both"/>
      </w:pPr>
      <w:r w:rsidRPr="004835D4">
        <w:rPr>
          <w:rFonts w:eastAsia="Courier New"/>
          <w:lang w:eastAsia="fr-FR" w:bidi="fr-FR"/>
        </w:rPr>
        <w:t>Un grand nombre des rapports du Groupe de recherche sur l’inadaptation juvénile touche l'un ou l'autre des grands concepts él</w:t>
      </w:r>
      <w:r w:rsidRPr="004835D4">
        <w:rPr>
          <w:rFonts w:eastAsia="Courier New"/>
          <w:lang w:eastAsia="fr-FR" w:bidi="fr-FR"/>
        </w:rPr>
        <w:t>a</w:t>
      </w:r>
      <w:r w:rsidRPr="004835D4">
        <w:rPr>
          <w:rFonts w:eastAsia="Courier New"/>
          <w:lang w:eastAsia="fr-FR" w:bidi="fr-FR"/>
        </w:rPr>
        <w:t>borés par Hirschi, soit l’attachement et l'engagement. Cette section aborde l’attachement, conçu comme capacité de sensibilisation à l'opinion d’autrui. Hirschi (1969) situe ce concept à l'intérieure d'un modèle de régulation sociale et affirme que l’attachement permet au jeune de tenir compte de l'impact social de son agir, de l’effet de ses actions sur l'environnement</w:t>
      </w:r>
      <w:r>
        <w:t xml:space="preserve"> [162] </w:t>
      </w:r>
      <w:r w:rsidRPr="004835D4">
        <w:rPr>
          <w:rFonts w:eastAsia="Courier New"/>
          <w:lang w:eastAsia="fr-FR" w:bidi="fr-FR"/>
        </w:rPr>
        <w:t>humain. Une telle capacité psycho-sociale présuppose que l’adolescent a atteint un niveau acceptable de maturité sociale. L’attachement implique en effet un équilibre affectif qui permette au sujet de communiquer avec autrui et de s’identifier à l’autre. Dans une population normale, nous pouvons croire que cette capacité d’identification s'acquiert au cours de l'adolescence. Pour les besoins de cette étude, nous nous contenterons de concevoir l'att</w:t>
      </w:r>
      <w:r w:rsidRPr="004835D4">
        <w:rPr>
          <w:rFonts w:eastAsia="Courier New"/>
          <w:lang w:eastAsia="fr-FR" w:bidi="fr-FR"/>
        </w:rPr>
        <w:t>a</w:t>
      </w:r>
      <w:r w:rsidRPr="004835D4">
        <w:rPr>
          <w:rFonts w:eastAsia="Courier New"/>
          <w:lang w:eastAsia="fr-FR" w:bidi="fr-FR"/>
        </w:rPr>
        <w:t>chement comme un lien affectif qui unit le jeune aux personnes sign</w:t>
      </w:r>
      <w:r w:rsidRPr="004835D4">
        <w:rPr>
          <w:rFonts w:eastAsia="Courier New"/>
          <w:lang w:eastAsia="fr-FR" w:bidi="fr-FR"/>
        </w:rPr>
        <w:t>i</w:t>
      </w:r>
      <w:r w:rsidRPr="004835D4">
        <w:rPr>
          <w:rFonts w:eastAsia="Courier New"/>
          <w:lang w:eastAsia="fr-FR" w:bidi="fr-FR"/>
        </w:rPr>
        <w:t>ficatives de son entourage.</w:t>
      </w:r>
    </w:p>
    <w:p w14:paraId="412531CA" w14:textId="77777777" w:rsidR="00441568" w:rsidRDefault="00441568" w:rsidP="00441568">
      <w:pPr>
        <w:spacing w:before="120" w:after="120"/>
        <w:jc w:val="both"/>
      </w:pPr>
    </w:p>
    <w:p w14:paraId="4AF3EDDF" w14:textId="77777777" w:rsidR="00441568" w:rsidRPr="004835D4" w:rsidRDefault="00441568" w:rsidP="00441568">
      <w:pPr>
        <w:pStyle w:val="B"/>
      </w:pPr>
      <w:r>
        <w:t xml:space="preserve">10.2.1. </w:t>
      </w:r>
      <w:r w:rsidRPr="004835D4">
        <w:t>La communication</w:t>
      </w:r>
    </w:p>
    <w:p w14:paraId="0AF9558A" w14:textId="77777777" w:rsidR="00441568" w:rsidRDefault="00441568" w:rsidP="00441568">
      <w:pPr>
        <w:spacing w:before="120" w:after="120"/>
        <w:jc w:val="both"/>
        <w:rPr>
          <w:rFonts w:eastAsia="Courier New"/>
          <w:lang w:eastAsia="fr-FR" w:bidi="fr-FR"/>
        </w:rPr>
      </w:pPr>
    </w:p>
    <w:p w14:paraId="1A53343A" w14:textId="77777777" w:rsidR="00441568" w:rsidRPr="004835D4" w:rsidRDefault="00441568" w:rsidP="00441568">
      <w:pPr>
        <w:spacing w:before="120" w:after="120"/>
        <w:jc w:val="both"/>
      </w:pPr>
      <w:r w:rsidRPr="004835D4">
        <w:rPr>
          <w:rFonts w:eastAsia="Courier New"/>
          <w:lang w:eastAsia="fr-FR" w:bidi="fr-FR"/>
        </w:rPr>
        <w:t>L’indice de communication constitue une dimension de l’ambiance familiale. Il s’agit d'une échelle construite par analyse factorielle (B</w:t>
      </w:r>
      <w:r w:rsidRPr="004835D4">
        <w:rPr>
          <w:rFonts w:eastAsia="Courier New"/>
          <w:lang w:eastAsia="fr-FR" w:bidi="fr-FR"/>
        </w:rPr>
        <w:t>i</w:t>
      </w:r>
      <w:r w:rsidRPr="004835D4">
        <w:rPr>
          <w:rFonts w:eastAsia="Courier New"/>
          <w:lang w:eastAsia="fr-FR" w:bidi="fr-FR"/>
        </w:rPr>
        <w:t>ron, 1974), dont l’objectif est de rendre compte de la qualité et de l'importance des échanges à l'intérieur de la famille. Bayreuther (1979) écrit que les adolescentes montréalaises démontrent une mei</w:t>
      </w:r>
      <w:r w:rsidRPr="004835D4">
        <w:rPr>
          <w:rFonts w:eastAsia="Courier New"/>
          <w:lang w:eastAsia="fr-FR" w:bidi="fr-FR"/>
        </w:rPr>
        <w:t>l</w:t>
      </w:r>
      <w:r w:rsidRPr="004835D4">
        <w:rPr>
          <w:rFonts w:eastAsia="Courier New"/>
          <w:lang w:eastAsia="fr-FR" w:bidi="fr-FR"/>
        </w:rPr>
        <w:t>leure qualité de communication que leurs pairs et que l’indice de communication, lorsque mis en relation avec la délinquance crimine</w:t>
      </w:r>
      <w:r w:rsidRPr="004835D4">
        <w:rPr>
          <w:rFonts w:eastAsia="Courier New"/>
          <w:lang w:eastAsia="fr-FR" w:bidi="fr-FR"/>
        </w:rPr>
        <w:t>l</w:t>
      </w:r>
      <w:r w:rsidRPr="004835D4">
        <w:rPr>
          <w:rFonts w:eastAsia="Courier New"/>
          <w:lang w:eastAsia="fr-FR" w:bidi="fr-FR"/>
        </w:rPr>
        <w:t>le, donne un coefficient de -.28 chez les filles, ceci pour la délinqua</w:t>
      </w:r>
      <w:r w:rsidRPr="004835D4">
        <w:rPr>
          <w:rFonts w:eastAsia="Courier New"/>
          <w:lang w:eastAsia="fr-FR" w:bidi="fr-FR"/>
        </w:rPr>
        <w:t>n</w:t>
      </w:r>
      <w:r w:rsidRPr="004835D4">
        <w:rPr>
          <w:rFonts w:eastAsia="Courier New"/>
          <w:lang w:eastAsia="fr-FR" w:bidi="fr-FR"/>
        </w:rPr>
        <w:t>ce statutaire. Du côté des garçons, les corrélations apparaissent plus faibles, soit -.17 dans le cas des comportements criminalisés et -.22 pour la délinquance statutaire.</w:t>
      </w:r>
    </w:p>
    <w:p w14:paraId="0507452E" w14:textId="77777777" w:rsidR="00441568" w:rsidRDefault="00441568" w:rsidP="00441568">
      <w:pPr>
        <w:spacing w:before="120" w:after="120"/>
        <w:jc w:val="both"/>
      </w:pPr>
      <w:r>
        <w:br w:type="page"/>
      </w:r>
    </w:p>
    <w:p w14:paraId="02F59A5B" w14:textId="77777777" w:rsidR="00441568" w:rsidRPr="004835D4" w:rsidRDefault="00441568" w:rsidP="00441568">
      <w:pPr>
        <w:pStyle w:val="B"/>
      </w:pPr>
      <w:r>
        <w:t xml:space="preserve">10.2.2. </w:t>
      </w:r>
      <w:r w:rsidRPr="004835D4">
        <w:t>L'attachement</w:t>
      </w:r>
    </w:p>
    <w:p w14:paraId="232F41B8" w14:textId="77777777" w:rsidR="00441568" w:rsidRDefault="00441568" w:rsidP="00441568">
      <w:pPr>
        <w:spacing w:before="120" w:after="120"/>
        <w:jc w:val="both"/>
        <w:rPr>
          <w:rFonts w:eastAsia="Courier New"/>
          <w:lang w:eastAsia="fr-FR" w:bidi="fr-FR"/>
        </w:rPr>
      </w:pPr>
    </w:p>
    <w:p w14:paraId="66F8ED36" w14:textId="77777777" w:rsidR="00441568" w:rsidRPr="004835D4" w:rsidRDefault="00441568" w:rsidP="00441568">
      <w:pPr>
        <w:spacing w:before="120" w:after="120"/>
        <w:jc w:val="both"/>
      </w:pPr>
      <w:r w:rsidRPr="004835D4">
        <w:rPr>
          <w:rFonts w:eastAsia="Courier New"/>
          <w:lang w:eastAsia="fr-FR" w:bidi="fr-FR"/>
        </w:rPr>
        <w:t>L'indice d’attachement a été construit par Bayreuther (1979) et comprend cinq items qui évaluent dans quelle mesure le sujet se ratt</w:t>
      </w:r>
      <w:r w:rsidRPr="004835D4">
        <w:rPr>
          <w:rFonts w:eastAsia="Courier New"/>
          <w:lang w:eastAsia="fr-FR" w:bidi="fr-FR"/>
        </w:rPr>
        <w:t>a</w:t>
      </w:r>
      <w:r w:rsidRPr="004835D4">
        <w:rPr>
          <w:rFonts w:eastAsia="Courier New"/>
          <w:lang w:eastAsia="fr-FR" w:bidi="fr-FR"/>
        </w:rPr>
        <w:t>che à ses parents et se sent accepté d'eux. Selon le rapport de Bayre</w:t>
      </w:r>
      <w:r w:rsidRPr="004835D4">
        <w:rPr>
          <w:rFonts w:eastAsia="Courier New"/>
          <w:lang w:eastAsia="fr-FR" w:bidi="fr-FR"/>
        </w:rPr>
        <w:t>u</w:t>
      </w:r>
      <w:r w:rsidRPr="004835D4">
        <w:rPr>
          <w:rFonts w:eastAsia="Courier New"/>
          <w:lang w:eastAsia="fr-FR" w:bidi="fr-FR"/>
        </w:rPr>
        <w:t>ther (1979), il existe une corrélation négative (-.34) entre la déli</w:t>
      </w:r>
      <w:r w:rsidRPr="004835D4">
        <w:rPr>
          <w:rFonts w:eastAsia="Courier New"/>
          <w:lang w:eastAsia="fr-FR" w:bidi="fr-FR"/>
        </w:rPr>
        <w:t>n</w:t>
      </w:r>
      <w:r w:rsidRPr="004835D4">
        <w:rPr>
          <w:rFonts w:eastAsia="Courier New"/>
          <w:lang w:eastAsia="fr-FR" w:bidi="fr-FR"/>
        </w:rPr>
        <w:t>quance criminelle des filles et cet indice. Le lien avec les délits stat</w:t>
      </w:r>
      <w:r w:rsidRPr="004835D4">
        <w:rPr>
          <w:rFonts w:eastAsia="Courier New"/>
          <w:lang w:eastAsia="fr-FR" w:bidi="fr-FR"/>
        </w:rPr>
        <w:t>u</w:t>
      </w:r>
      <w:r w:rsidRPr="004835D4">
        <w:rPr>
          <w:rFonts w:eastAsia="Courier New"/>
          <w:lang w:eastAsia="fr-FR" w:bidi="fr-FR"/>
        </w:rPr>
        <w:t>taires semble également très important (-.44) chez les filles. Chez les garçons, les coefficients de corrélation apparaissent un peu plus fa</w:t>
      </w:r>
      <w:r w:rsidRPr="004835D4">
        <w:rPr>
          <w:rFonts w:eastAsia="Courier New"/>
          <w:lang w:eastAsia="fr-FR" w:bidi="fr-FR"/>
        </w:rPr>
        <w:t>i</w:t>
      </w:r>
      <w:r w:rsidRPr="004835D4">
        <w:rPr>
          <w:rFonts w:eastAsia="Courier New"/>
          <w:lang w:eastAsia="fr-FR" w:bidi="fr-FR"/>
        </w:rPr>
        <w:t>bles, soit -.24 lorsqu'il s'agit de la délinquance criminelle et -.38 dans le cas des délits statutaires.</w:t>
      </w:r>
    </w:p>
    <w:p w14:paraId="76B11864" w14:textId="77777777" w:rsidR="00441568" w:rsidRDefault="00441568" w:rsidP="00441568">
      <w:pPr>
        <w:spacing w:before="120" w:after="120"/>
        <w:jc w:val="both"/>
      </w:pPr>
    </w:p>
    <w:p w14:paraId="0301A420" w14:textId="77777777" w:rsidR="00441568" w:rsidRPr="004835D4" w:rsidRDefault="00441568" w:rsidP="00441568">
      <w:pPr>
        <w:pStyle w:val="B"/>
      </w:pPr>
      <w:r>
        <w:t xml:space="preserve">10.2.3. </w:t>
      </w:r>
      <w:r w:rsidRPr="004835D4">
        <w:t>L’atmosphère familiale</w:t>
      </w:r>
    </w:p>
    <w:p w14:paraId="71021366" w14:textId="77777777" w:rsidR="00441568" w:rsidRDefault="00441568" w:rsidP="00441568">
      <w:pPr>
        <w:spacing w:before="120" w:after="120"/>
        <w:jc w:val="both"/>
        <w:rPr>
          <w:rFonts w:eastAsia="Courier New"/>
          <w:lang w:eastAsia="fr-FR" w:bidi="fr-FR"/>
        </w:rPr>
      </w:pPr>
    </w:p>
    <w:p w14:paraId="77AF1D99" w14:textId="77777777" w:rsidR="00441568" w:rsidRPr="004835D4" w:rsidRDefault="00441568" w:rsidP="00441568">
      <w:pPr>
        <w:spacing w:before="120" w:after="120"/>
        <w:jc w:val="both"/>
      </w:pPr>
      <w:r w:rsidRPr="004835D4">
        <w:rPr>
          <w:rFonts w:eastAsia="Courier New"/>
          <w:lang w:eastAsia="fr-FR" w:bidi="fr-FR"/>
        </w:rPr>
        <w:t>L’indice d’atmosphère familiale, d'après Bayreuther (1979), veut évaluer la cohésion et la bonne entente au sein de la famille. Dans la mesure où le sujet vit dans un milieu familial où il existe à la fois</w:t>
      </w:r>
      <w:r>
        <w:t xml:space="preserve"> [163] </w:t>
      </w:r>
      <w:r w:rsidRPr="004835D4">
        <w:rPr>
          <w:rFonts w:eastAsia="Courier New"/>
          <w:lang w:eastAsia="fr-FR" w:bidi="fr-FR"/>
        </w:rPr>
        <w:t>unité et bonne communication, nous pouvons présumer qu’il est sensible à l’opinion d’autrui, qu’il tient compte de l’impact social de son agir. Ainsi, l’indice d’atmosphère familiale apparaît comme une composante de l’attachement, dimension qui fait l’objet de la présente section. Bayreuther (1979) constate que cette mesure est co-reliée à la délinquance criminelle des filles (-.32) et aux délits statutaires (-.45). Une atmosphère familiale détériorée laisse donc présager la présence de délinquance dans l’échantillon féminin.</w:t>
      </w:r>
    </w:p>
    <w:p w14:paraId="140F7CEE" w14:textId="77777777" w:rsidR="00441568" w:rsidRPr="004835D4" w:rsidRDefault="00441568" w:rsidP="00441568">
      <w:pPr>
        <w:spacing w:before="120" w:after="120"/>
        <w:jc w:val="both"/>
      </w:pPr>
      <w:r w:rsidRPr="004835D4">
        <w:rPr>
          <w:rFonts w:eastAsia="Courier New"/>
          <w:lang w:eastAsia="fr-FR" w:bidi="fr-FR"/>
        </w:rPr>
        <w:t>Chez les garçons, les coefficients obtenus sont beau</w:t>
      </w:r>
      <w:r>
        <w:rPr>
          <w:rFonts w:eastAsia="Courier New"/>
          <w:lang w:eastAsia="fr-FR" w:bidi="fr-FR"/>
        </w:rPr>
        <w:t>c</w:t>
      </w:r>
      <w:r w:rsidRPr="004835D4">
        <w:rPr>
          <w:rFonts w:eastAsia="Courier New"/>
          <w:lang w:eastAsia="fr-FR" w:bidi="fr-FR"/>
        </w:rPr>
        <w:t>oup plus fa</w:t>
      </w:r>
      <w:r w:rsidRPr="004835D4">
        <w:rPr>
          <w:rFonts w:eastAsia="Courier New"/>
          <w:lang w:eastAsia="fr-FR" w:bidi="fr-FR"/>
        </w:rPr>
        <w:t>i</w:t>
      </w:r>
      <w:r w:rsidRPr="004835D4">
        <w:rPr>
          <w:rFonts w:eastAsia="Courier New"/>
          <w:lang w:eastAsia="fr-FR" w:bidi="fr-FR"/>
        </w:rPr>
        <w:t>bles, qu’il s'agisse du premier (-.11) ou du second (-.28) type de d</w:t>
      </w:r>
      <w:r w:rsidRPr="004835D4">
        <w:rPr>
          <w:rFonts w:eastAsia="Courier New"/>
          <w:lang w:eastAsia="fr-FR" w:bidi="fr-FR"/>
        </w:rPr>
        <w:t>é</w:t>
      </w:r>
      <w:r w:rsidRPr="004835D4">
        <w:rPr>
          <w:rFonts w:eastAsia="Courier New"/>
          <w:lang w:eastAsia="fr-FR" w:bidi="fr-FR"/>
        </w:rPr>
        <w:t>linquance.</w:t>
      </w:r>
    </w:p>
    <w:p w14:paraId="3138842A" w14:textId="77777777" w:rsidR="00441568" w:rsidRDefault="00441568" w:rsidP="00441568">
      <w:pPr>
        <w:spacing w:before="120" w:after="120"/>
        <w:jc w:val="both"/>
      </w:pPr>
      <w:r>
        <w:br w:type="page"/>
      </w:r>
    </w:p>
    <w:p w14:paraId="60330098" w14:textId="77777777" w:rsidR="00441568" w:rsidRPr="004835D4" w:rsidRDefault="00441568" w:rsidP="00441568">
      <w:pPr>
        <w:pStyle w:val="B"/>
      </w:pPr>
      <w:r>
        <w:t xml:space="preserve">10.2.4. </w:t>
      </w:r>
      <w:r w:rsidRPr="004835D4">
        <w:t>L’a</w:t>
      </w:r>
      <w:r>
        <w:t>ssociation</w:t>
      </w:r>
      <w:r>
        <w:br/>
      </w:r>
      <w:r w:rsidRPr="004835D4">
        <w:t>et l’affiliation avec les amis et les déli</w:t>
      </w:r>
      <w:r w:rsidRPr="004835D4">
        <w:t>n</w:t>
      </w:r>
      <w:r w:rsidRPr="004835D4">
        <w:t>quants</w:t>
      </w:r>
    </w:p>
    <w:p w14:paraId="1FAAB00C" w14:textId="77777777" w:rsidR="00441568" w:rsidRDefault="00441568" w:rsidP="00441568">
      <w:pPr>
        <w:spacing w:before="120" w:after="120"/>
        <w:jc w:val="both"/>
        <w:rPr>
          <w:rFonts w:eastAsia="Courier New"/>
          <w:lang w:eastAsia="fr-FR" w:bidi="fr-FR"/>
        </w:rPr>
      </w:pPr>
    </w:p>
    <w:p w14:paraId="72307441" w14:textId="77777777" w:rsidR="00441568" w:rsidRPr="004835D4" w:rsidRDefault="00441568" w:rsidP="00441568">
      <w:pPr>
        <w:spacing w:before="120" w:after="120"/>
        <w:jc w:val="both"/>
      </w:pPr>
      <w:r w:rsidRPr="004835D4">
        <w:rPr>
          <w:rFonts w:eastAsia="Courier New"/>
          <w:lang w:eastAsia="fr-FR" w:bidi="fr-FR"/>
        </w:rPr>
        <w:t>Thibault (1974) a construit un indice d'association avec les déli</w:t>
      </w:r>
      <w:r w:rsidRPr="004835D4">
        <w:rPr>
          <w:rFonts w:eastAsia="Courier New"/>
          <w:lang w:eastAsia="fr-FR" w:bidi="fr-FR"/>
        </w:rPr>
        <w:t>n</w:t>
      </w:r>
      <w:r w:rsidRPr="004835D4">
        <w:rPr>
          <w:rFonts w:eastAsia="Courier New"/>
          <w:lang w:eastAsia="fr-FR" w:bidi="fr-FR"/>
        </w:rPr>
        <w:t>quants à partir du nombre des meilleurs amis du sujet qui ont fait l’objet d’une arrestation et qui ont dû se présenter au poste de police.</w:t>
      </w:r>
    </w:p>
    <w:p w14:paraId="47E8CEC9" w14:textId="77777777" w:rsidR="00441568" w:rsidRPr="004835D4" w:rsidRDefault="00441568" w:rsidP="00441568">
      <w:pPr>
        <w:spacing w:before="120" w:after="120"/>
        <w:jc w:val="both"/>
      </w:pPr>
      <w:r w:rsidRPr="004835D4">
        <w:rPr>
          <w:rFonts w:eastAsia="Courier New"/>
          <w:lang w:eastAsia="fr-FR" w:bidi="fr-FR"/>
        </w:rPr>
        <w:t>Au sein de l’échantillon des filles, cet indice est peu relié à la d</w:t>
      </w:r>
      <w:r w:rsidRPr="004835D4">
        <w:rPr>
          <w:rFonts w:eastAsia="Courier New"/>
          <w:lang w:eastAsia="fr-FR" w:bidi="fr-FR"/>
        </w:rPr>
        <w:t>é</w:t>
      </w:r>
      <w:r w:rsidRPr="004835D4">
        <w:rPr>
          <w:rFonts w:eastAsia="Courier New"/>
          <w:lang w:eastAsia="fr-FR" w:bidi="fr-FR"/>
        </w:rPr>
        <w:t>linquance générale (.15) ; l’association avec des délinquants n’apparaît pas reliée aux différents types de délits commis par les fi</w:t>
      </w:r>
      <w:r w:rsidRPr="004835D4">
        <w:rPr>
          <w:rFonts w:eastAsia="Courier New"/>
          <w:lang w:eastAsia="fr-FR" w:bidi="fr-FR"/>
        </w:rPr>
        <w:t>l</w:t>
      </w:r>
      <w:r w:rsidRPr="004835D4">
        <w:rPr>
          <w:rFonts w:eastAsia="Courier New"/>
          <w:lang w:eastAsia="fr-FR" w:bidi="fr-FR"/>
        </w:rPr>
        <w:t>les, soit la drogue, l'agression, le vol et le vandalisme, ni aux compo</w:t>
      </w:r>
      <w:r w:rsidRPr="004835D4">
        <w:rPr>
          <w:rFonts w:eastAsia="Courier New"/>
          <w:lang w:eastAsia="fr-FR" w:bidi="fr-FR"/>
        </w:rPr>
        <w:t>r</w:t>
      </w:r>
      <w:r w:rsidRPr="004835D4">
        <w:rPr>
          <w:rFonts w:eastAsia="Courier New"/>
          <w:lang w:eastAsia="fr-FR" w:bidi="fr-FR"/>
        </w:rPr>
        <w:t>tements marginaux. Chez les garçons, peu de changements survie</w:t>
      </w:r>
      <w:r w:rsidRPr="004835D4">
        <w:rPr>
          <w:rFonts w:eastAsia="Courier New"/>
          <w:lang w:eastAsia="fr-FR" w:bidi="fr-FR"/>
        </w:rPr>
        <w:t>n</w:t>
      </w:r>
      <w:r w:rsidRPr="004835D4">
        <w:rPr>
          <w:rFonts w:eastAsia="Courier New"/>
          <w:lang w:eastAsia="fr-FR" w:bidi="fr-FR"/>
        </w:rPr>
        <w:t>nent ; seuls, deux coefficients augmentent de façon sensible, soit dans le cas de la délinquance générale (.21) et de la drogue (.30).</w:t>
      </w:r>
    </w:p>
    <w:p w14:paraId="4951C185" w14:textId="77777777" w:rsidR="00441568" w:rsidRPr="004835D4" w:rsidRDefault="00441568" w:rsidP="00441568">
      <w:pPr>
        <w:spacing w:before="120" w:after="120"/>
        <w:jc w:val="both"/>
      </w:pPr>
      <w:r w:rsidRPr="004835D4">
        <w:rPr>
          <w:rFonts w:eastAsia="Courier New"/>
          <w:lang w:eastAsia="fr-FR" w:bidi="fr-FR"/>
        </w:rPr>
        <w:t>Elaboré par Thibault (1974), l'indice d’affiliation aux délinquants comptabilise le nombre d'adultes criminels connus par un sujet et le fait d'appartenir à un gang délinquant. Cette mesure paraît associée à la délinquance des filles (.26). De plus, l'indice d'affiliation aux déli</w:t>
      </w:r>
      <w:r w:rsidRPr="004835D4">
        <w:rPr>
          <w:rFonts w:eastAsia="Courier New"/>
          <w:lang w:eastAsia="fr-FR" w:bidi="fr-FR"/>
        </w:rPr>
        <w:t>n</w:t>
      </w:r>
      <w:r w:rsidRPr="004835D4">
        <w:rPr>
          <w:rFonts w:eastAsia="Courier New"/>
          <w:lang w:eastAsia="fr-FR" w:bidi="fr-FR"/>
        </w:rPr>
        <w:t>quants est reliée à l'agression (.20), à la drogue (.19) et aussi à la ma</w:t>
      </w:r>
      <w:r w:rsidRPr="004835D4">
        <w:rPr>
          <w:rFonts w:eastAsia="Courier New"/>
          <w:lang w:eastAsia="fr-FR" w:bidi="fr-FR"/>
        </w:rPr>
        <w:t>r</w:t>
      </w:r>
      <w:r w:rsidRPr="004835D4">
        <w:rPr>
          <w:rFonts w:eastAsia="Courier New"/>
          <w:lang w:eastAsia="fr-FR" w:bidi="fr-FR"/>
        </w:rPr>
        <w:t>ginalité. Dans l'échantillon masculin, seule la drogue est associée à cette mesure (.30).</w:t>
      </w:r>
    </w:p>
    <w:p w14:paraId="6079F69D" w14:textId="77777777" w:rsidR="00441568" w:rsidRPr="004835D4" w:rsidRDefault="00441568" w:rsidP="00441568">
      <w:pPr>
        <w:spacing w:before="120" w:after="120"/>
        <w:jc w:val="both"/>
      </w:pPr>
      <w:r w:rsidRPr="004835D4">
        <w:rPr>
          <w:rFonts w:eastAsia="Courier New"/>
          <w:lang w:eastAsia="fr-FR" w:bidi="fr-FR"/>
        </w:rPr>
        <w:t>L'indice "amis" de Tanguay (1976) engendre des résultats intére</w:t>
      </w:r>
      <w:r w:rsidRPr="004835D4">
        <w:rPr>
          <w:rFonts w:eastAsia="Courier New"/>
          <w:lang w:eastAsia="fr-FR" w:bidi="fr-FR"/>
        </w:rPr>
        <w:t>s</w:t>
      </w:r>
      <w:r w:rsidRPr="004835D4">
        <w:rPr>
          <w:rFonts w:eastAsia="Courier New"/>
          <w:lang w:eastAsia="fr-FR" w:bidi="fr-FR"/>
        </w:rPr>
        <w:t>sants. Cette échelle inventorie le temps passé avec les amis dans diff</w:t>
      </w:r>
      <w:r w:rsidRPr="004835D4">
        <w:rPr>
          <w:rFonts w:eastAsia="Courier New"/>
          <w:lang w:eastAsia="fr-FR" w:bidi="fr-FR"/>
        </w:rPr>
        <w:t>é</w:t>
      </w:r>
      <w:r w:rsidRPr="004835D4">
        <w:rPr>
          <w:rFonts w:eastAsia="Courier New"/>
          <w:lang w:eastAsia="fr-FR" w:bidi="fr-FR"/>
        </w:rPr>
        <w:t>rents contextes de vie. L’analyse de Tanguay fait ressortir un lien e</w:t>
      </w:r>
      <w:r w:rsidRPr="004835D4">
        <w:rPr>
          <w:rFonts w:eastAsia="Courier New"/>
          <w:lang w:eastAsia="fr-FR" w:bidi="fr-FR"/>
        </w:rPr>
        <w:t>n</w:t>
      </w:r>
      <w:r w:rsidRPr="004835D4">
        <w:rPr>
          <w:rFonts w:eastAsia="Courier New"/>
          <w:lang w:eastAsia="fr-FR" w:bidi="fr-FR"/>
        </w:rPr>
        <w:t>tre cet indice et la drogue (.31), les délits contre l'ordre public (.25), la</w:t>
      </w:r>
      <w:r>
        <w:t xml:space="preserve"> [164] </w:t>
      </w:r>
      <w:r w:rsidRPr="004835D4">
        <w:rPr>
          <w:rFonts w:eastAsia="Courier New"/>
          <w:lang w:eastAsia="fr-FR" w:bidi="fr-FR"/>
        </w:rPr>
        <w:t>délinquance générale (.28), et ce chez les adolescentes. Les coeff</w:t>
      </w:r>
      <w:r w:rsidRPr="004835D4">
        <w:rPr>
          <w:rFonts w:eastAsia="Courier New"/>
          <w:lang w:eastAsia="fr-FR" w:bidi="fr-FR"/>
        </w:rPr>
        <w:t>i</w:t>
      </w:r>
      <w:r w:rsidRPr="004835D4">
        <w:rPr>
          <w:rFonts w:eastAsia="Courier New"/>
          <w:lang w:eastAsia="fr-FR" w:bidi="fr-FR"/>
        </w:rPr>
        <w:t>cients de corrélation sont tous inférieurs à .20 lorsque le facteur amis est mis en relation avec les indices comportementaux dans l’échantillon masculin.</w:t>
      </w:r>
    </w:p>
    <w:p w14:paraId="41F6C312" w14:textId="77777777" w:rsidR="00441568" w:rsidRPr="004835D4" w:rsidRDefault="00441568" w:rsidP="00441568">
      <w:pPr>
        <w:spacing w:before="120" w:after="120"/>
        <w:jc w:val="both"/>
      </w:pPr>
      <w:r w:rsidRPr="004835D4">
        <w:rPr>
          <w:rFonts w:eastAsia="Courier New"/>
          <w:lang w:eastAsia="fr-FR" w:bidi="fr-FR"/>
        </w:rPr>
        <w:t>Jusqu'ici, nous avons évalué plusieurs composantes de l'attach</w:t>
      </w:r>
      <w:r w:rsidRPr="004835D4">
        <w:rPr>
          <w:rFonts w:eastAsia="Courier New"/>
          <w:lang w:eastAsia="fr-FR" w:bidi="fr-FR"/>
        </w:rPr>
        <w:t>e</w:t>
      </w:r>
      <w:r w:rsidRPr="004835D4">
        <w:rPr>
          <w:rFonts w:eastAsia="Courier New"/>
          <w:lang w:eastAsia="fr-FR" w:bidi="fr-FR"/>
        </w:rPr>
        <w:t>ment, et nous avons fait ressortir leur lien avec la délinquance des fi</w:t>
      </w:r>
      <w:r w:rsidRPr="004835D4">
        <w:rPr>
          <w:rFonts w:eastAsia="Courier New"/>
          <w:lang w:eastAsia="fr-FR" w:bidi="fr-FR"/>
        </w:rPr>
        <w:t>l</w:t>
      </w:r>
      <w:r w:rsidRPr="004835D4">
        <w:rPr>
          <w:rFonts w:eastAsia="Courier New"/>
          <w:lang w:eastAsia="fr-FR" w:bidi="fr-FR"/>
        </w:rPr>
        <w:t>les. Cet examen nous a permis de constater que la communication, l'identification, l'attachement, l'atmosphère familiale, l'affiliation avec des amis et avec des délinquants semblent liés à la délinquance des filles. Cependant, ces indices n'ont pas tous la même valeur. Sur ce plan, ce sont surtout l'identification et l'affiliation à des amis déli</w:t>
      </w:r>
      <w:r w:rsidRPr="004835D4">
        <w:rPr>
          <w:rFonts w:eastAsia="Courier New"/>
          <w:lang w:eastAsia="fr-FR" w:bidi="fr-FR"/>
        </w:rPr>
        <w:t>n</w:t>
      </w:r>
      <w:r w:rsidRPr="004835D4">
        <w:rPr>
          <w:rFonts w:eastAsia="Courier New"/>
          <w:lang w:eastAsia="fr-FR" w:bidi="fr-FR"/>
        </w:rPr>
        <w:t>quants qui sont le plus associés à la délinquance criminelle, alors que l'atmosphère familiale joue un rôle important dans l'explication des délits statutaires.</w:t>
      </w:r>
    </w:p>
    <w:p w14:paraId="32A661CE" w14:textId="77777777" w:rsidR="00441568" w:rsidRDefault="00441568" w:rsidP="00441568">
      <w:pPr>
        <w:spacing w:before="120" w:after="120"/>
        <w:jc w:val="both"/>
        <w:rPr>
          <w:rFonts w:eastAsia="Courier New"/>
          <w:lang w:eastAsia="fr-FR" w:bidi="fr-FR"/>
        </w:rPr>
      </w:pPr>
    </w:p>
    <w:p w14:paraId="3402F4A1" w14:textId="77777777" w:rsidR="00441568" w:rsidRPr="004835D4" w:rsidRDefault="00441568" w:rsidP="00441568">
      <w:pPr>
        <w:pStyle w:val="a"/>
      </w:pPr>
      <w:bookmarkStart w:id="46" w:name="Delinquance_filles_pt_3_chap_X_3"/>
      <w:r w:rsidRPr="004835D4">
        <w:t>10.3</w:t>
      </w:r>
      <w:r>
        <w:t>.</w:t>
      </w:r>
      <w:r w:rsidRPr="004835D4">
        <w:t xml:space="preserve"> L'engagement et la délinquance</w:t>
      </w:r>
    </w:p>
    <w:bookmarkEnd w:id="46"/>
    <w:p w14:paraId="706F8154" w14:textId="77777777" w:rsidR="00441568" w:rsidRDefault="00441568" w:rsidP="00441568">
      <w:pPr>
        <w:spacing w:before="120" w:after="120"/>
        <w:jc w:val="both"/>
        <w:rPr>
          <w:rFonts w:eastAsia="Courier New"/>
          <w:lang w:eastAsia="fr-FR" w:bidi="fr-FR"/>
        </w:rPr>
      </w:pPr>
    </w:p>
    <w:p w14:paraId="00C1603E"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595CD38" w14:textId="77777777" w:rsidR="00441568" w:rsidRPr="004835D4" w:rsidRDefault="00441568" w:rsidP="00441568">
      <w:pPr>
        <w:spacing w:before="120" w:after="120"/>
        <w:jc w:val="both"/>
      </w:pPr>
      <w:r w:rsidRPr="004835D4">
        <w:rPr>
          <w:rFonts w:eastAsia="Courier New"/>
          <w:lang w:eastAsia="fr-FR" w:bidi="fr-FR"/>
        </w:rPr>
        <w:t>Le concept d'engagement, dans la perspective d’Hirschi, porte sur le rapport ou la qualité du rapport qui unit les citoyens aux institutions sociales et non plus aux personnes, comme c'était le cas de l'attach</w:t>
      </w:r>
      <w:r w:rsidRPr="004835D4">
        <w:rPr>
          <w:rFonts w:eastAsia="Courier New"/>
          <w:lang w:eastAsia="fr-FR" w:bidi="fr-FR"/>
        </w:rPr>
        <w:t>e</w:t>
      </w:r>
      <w:r w:rsidRPr="004835D4">
        <w:rPr>
          <w:rFonts w:eastAsia="Courier New"/>
          <w:lang w:eastAsia="fr-FR" w:bidi="fr-FR"/>
        </w:rPr>
        <w:t>ment. L'engagement suppose l’existence d'obligations contractées à l'endroit de la société et de réponses aux attentes sociales. Ce sont les activités des individus qui nous permettent d'évaluer dans quelle m</w:t>
      </w:r>
      <w:r w:rsidRPr="004835D4">
        <w:rPr>
          <w:rFonts w:eastAsia="Courier New"/>
          <w:lang w:eastAsia="fr-FR" w:bidi="fr-FR"/>
        </w:rPr>
        <w:t>e</w:t>
      </w:r>
      <w:r w:rsidRPr="004835D4">
        <w:rPr>
          <w:rFonts w:eastAsia="Courier New"/>
          <w:lang w:eastAsia="fr-FR" w:bidi="fr-FR"/>
        </w:rPr>
        <w:t>sure ceux-ci se révèlent engagés par rapport à leur milieu social.</w:t>
      </w:r>
    </w:p>
    <w:p w14:paraId="2EEE94A5" w14:textId="77777777" w:rsidR="00441568" w:rsidRPr="004835D4" w:rsidRDefault="00441568" w:rsidP="00441568">
      <w:pPr>
        <w:spacing w:before="120" w:after="120"/>
        <w:jc w:val="both"/>
      </w:pPr>
      <w:r w:rsidRPr="004835D4">
        <w:rPr>
          <w:rFonts w:eastAsia="Courier New"/>
          <w:lang w:eastAsia="fr-FR" w:bidi="fr-FR"/>
        </w:rPr>
        <w:t>Plus l'adolescent déploie des efforts qui l'intègrent à son enviro</w:t>
      </w:r>
      <w:r w:rsidRPr="004835D4">
        <w:rPr>
          <w:rFonts w:eastAsia="Courier New"/>
          <w:lang w:eastAsia="fr-FR" w:bidi="fr-FR"/>
        </w:rPr>
        <w:t>n</w:t>
      </w:r>
      <w:r w:rsidRPr="004835D4">
        <w:rPr>
          <w:rFonts w:eastAsia="Courier New"/>
          <w:lang w:eastAsia="fr-FR" w:bidi="fr-FR"/>
        </w:rPr>
        <w:t>nement, plus il sera possible de parler d'un engagement - style - de - vie. En plus de faire appel à un certain nombre d'activités, le concept d'engagement implique un mode de vie lié aux institutions sociales. Il existe donc des activités d'engagement et un état d'engagement par rapport à la société. Au cours de cette section, nous examinerons un certain nombre d'indices qui nous permettront d'évaluer l'engagement du sujet en fonction de la délinquance. Il s'agira surtout de la trans</w:t>
      </w:r>
      <w:r w:rsidRPr="004835D4">
        <w:rPr>
          <w:rFonts w:eastAsia="Courier New"/>
          <w:lang w:eastAsia="fr-FR" w:bidi="fr-FR"/>
        </w:rPr>
        <w:t>i</w:t>
      </w:r>
      <w:r w:rsidRPr="004835D4">
        <w:rPr>
          <w:rFonts w:eastAsia="Courier New"/>
          <w:lang w:eastAsia="fr-FR" w:bidi="fr-FR"/>
        </w:rPr>
        <w:t>tion entre le monde scolaire et le monde du travail, des activités des adolescents et de leur culture d'appartenance.</w:t>
      </w:r>
    </w:p>
    <w:p w14:paraId="11C93EDF" w14:textId="77777777" w:rsidR="00441568" w:rsidRDefault="00441568" w:rsidP="00441568">
      <w:pPr>
        <w:spacing w:before="120" w:after="120"/>
        <w:jc w:val="both"/>
      </w:pPr>
    </w:p>
    <w:p w14:paraId="707DA054" w14:textId="77777777" w:rsidR="00441568" w:rsidRDefault="00441568" w:rsidP="00441568">
      <w:pPr>
        <w:pStyle w:val="B"/>
      </w:pPr>
      <w:r>
        <w:t xml:space="preserve">10.3.1. </w:t>
      </w:r>
      <w:r w:rsidRPr="004835D4">
        <w:t>De l'école au travail</w:t>
      </w:r>
    </w:p>
    <w:p w14:paraId="1E7C9843" w14:textId="77777777" w:rsidR="00441568" w:rsidRPr="004835D4" w:rsidRDefault="00441568" w:rsidP="00441568">
      <w:pPr>
        <w:spacing w:before="120" w:after="120"/>
        <w:jc w:val="both"/>
      </w:pPr>
    </w:p>
    <w:p w14:paraId="2CEA0733" w14:textId="77777777" w:rsidR="00441568" w:rsidRPr="004835D4" w:rsidRDefault="00441568" w:rsidP="00441568">
      <w:pPr>
        <w:spacing w:before="120" w:after="120"/>
        <w:jc w:val="both"/>
      </w:pPr>
      <w:r w:rsidRPr="004835D4">
        <w:rPr>
          <w:rFonts w:eastAsia="Courier New"/>
          <w:lang w:eastAsia="fr-FR" w:bidi="fr-FR"/>
        </w:rPr>
        <w:t>L'étude de la transition entre le monde scolaire et le monde du tr</w:t>
      </w:r>
      <w:r w:rsidRPr="004835D4">
        <w:rPr>
          <w:rFonts w:eastAsia="Courier New"/>
          <w:lang w:eastAsia="fr-FR" w:bidi="fr-FR"/>
        </w:rPr>
        <w:t>a</w:t>
      </w:r>
      <w:r w:rsidRPr="004835D4">
        <w:rPr>
          <w:rFonts w:eastAsia="Courier New"/>
          <w:lang w:eastAsia="fr-FR" w:bidi="fr-FR"/>
        </w:rPr>
        <w:t>vail constitue le thème central du rapport de Pronovost (1979). Cette</w:t>
      </w:r>
      <w:r>
        <w:t xml:space="preserve"> [165] </w:t>
      </w:r>
      <w:r w:rsidRPr="004835D4">
        <w:rPr>
          <w:rFonts w:eastAsia="Courier New"/>
          <w:lang w:eastAsia="fr-FR" w:bidi="fr-FR"/>
        </w:rPr>
        <w:t>analyse qui porte sur l'échantillon principal des 825 adolescents des écoles de Montréal examine en particulier les implications de cette transition par rapport aux activités délinquantes.</w:t>
      </w:r>
    </w:p>
    <w:p w14:paraId="29230699" w14:textId="77777777" w:rsidR="00441568" w:rsidRPr="004835D4" w:rsidRDefault="00441568" w:rsidP="00441568">
      <w:pPr>
        <w:spacing w:before="120" w:after="120"/>
        <w:jc w:val="both"/>
      </w:pPr>
      <w:r w:rsidRPr="004835D4">
        <w:rPr>
          <w:rFonts w:eastAsia="Courier New"/>
          <w:lang w:eastAsia="fr-FR" w:bidi="fr-FR"/>
        </w:rPr>
        <w:t>Dans cette perspective, il a élaboré une série d'indices, soit l'aba</w:t>
      </w:r>
      <w:r w:rsidRPr="004835D4">
        <w:rPr>
          <w:rFonts w:eastAsia="Courier New"/>
          <w:lang w:eastAsia="fr-FR" w:bidi="fr-FR"/>
        </w:rPr>
        <w:t>n</w:t>
      </w:r>
      <w:r w:rsidRPr="004835D4">
        <w:rPr>
          <w:rFonts w:eastAsia="Courier New"/>
          <w:lang w:eastAsia="fr-FR" w:bidi="fr-FR"/>
        </w:rPr>
        <w:t>don scolaire, l'implication scolaire et l'implication occupationnelle. Il fait d'abord remarquer que les filles abandonnent l'école plus tôt que les garçons et qu'elles apparaissent plus engagées au plan du travail. De plus, les adolescentes quittent les études surtout parce qu'elles se sont trouvées un emploi, et les parents réagissent moins contre l'aba</w:t>
      </w:r>
      <w:r w:rsidRPr="004835D4">
        <w:rPr>
          <w:rFonts w:eastAsia="Courier New"/>
          <w:lang w:eastAsia="fr-FR" w:bidi="fr-FR"/>
        </w:rPr>
        <w:t>n</w:t>
      </w:r>
      <w:r w:rsidRPr="004835D4">
        <w:rPr>
          <w:rFonts w:eastAsia="Courier New"/>
          <w:lang w:eastAsia="fr-FR" w:bidi="fr-FR"/>
        </w:rPr>
        <w:t>don scolaire des filles qu’à celui des garçons. Par contre, la proportion des adolescentes qui ont terminé le Secondaire</w:t>
      </w:r>
      <w:r>
        <w:rPr>
          <w:rFonts w:eastAsia="Courier New"/>
          <w:lang w:eastAsia="fr-FR" w:bidi="fr-FR"/>
        </w:rPr>
        <w:t> </w:t>
      </w:r>
      <w:r w:rsidRPr="004835D4">
        <w:rPr>
          <w:rFonts w:eastAsia="Courier New"/>
          <w:lang w:eastAsia="fr-FR" w:bidi="fr-FR"/>
        </w:rPr>
        <w:t>V s'avère supérieure à celle des garçons. Les filles travaillent surtout dans des bureaux ou à titre d'ouvrières semi-spécialisées, alors que leurs confrères se retro</w:t>
      </w:r>
      <w:r w:rsidRPr="004835D4">
        <w:rPr>
          <w:rFonts w:eastAsia="Courier New"/>
          <w:lang w:eastAsia="fr-FR" w:bidi="fr-FR"/>
        </w:rPr>
        <w:t>u</w:t>
      </w:r>
      <w:r w:rsidRPr="004835D4">
        <w:rPr>
          <w:rFonts w:eastAsia="Courier New"/>
          <w:lang w:eastAsia="fr-FR" w:bidi="fr-FR"/>
        </w:rPr>
        <w:t>vent plutôt dans ce dernier type d'emploi, œuvrant comme journalier ou dans des bureaux. Cependant, les adolescentes semblent moins f</w:t>
      </w:r>
      <w:r w:rsidRPr="004835D4">
        <w:rPr>
          <w:rFonts w:eastAsia="Courier New"/>
          <w:lang w:eastAsia="fr-FR" w:bidi="fr-FR"/>
        </w:rPr>
        <w:t>a</w:t>
      </w:r>
      <w:r w:rsidRPr="004835D4">
        <w:rPr>
          <w:rFonts w:eastAsia="Courier New"/>
          <w:lang w:eastAsia="fr-FR" w:bidi="fr-FR"/>
        </w:rPr>
        <w:t>vorisées au plan du salaire.</w:t>
      </w:r>
    </w:p>
    <w:p w14:paraId="3FC0D19B" w14:textId="77777777" w:rsidR="00441568" w:rsidRPr="004835D4" w:rsidRDefault="00441568" w:rsidP="00441568">
      <w:pPr>
        <w:spacing w:before="120" w:after="120"/>
        <w:jc w:val="both"/>
      </w:pPr>
      <w:r w:rsidRPr="004835D4">
        <w:rPr>
          <w:rFonts w:eastAsia="Courier New"/>
          <w:lang w:eastAsia="fr-FR" w:bidi="fr-FR"/>
        </w:rPr>
        <w:t>L'abandon scolaire n'exerce pas d'effet différentiel lié au sexe sur l'évolution de la délinquance. Les filles, comme les garçons, résorbent plus rapidement leur délinquance si elles ont abandonné l'école. De plus, l’implication occupationnelle exerce un impact marqué sur la résorption de la délinquance, mais cet impact se révèle plus signific</w:t>
      </w:r>
      <w:r w:rsidRPr="004835D4">
        <w:rPr>
          <w:rFonts w:eastAsia="Courier New"/>
          <w:lang w:eastAsia="fr-FR" w:bidi="fr-FR"/>
        </w:rPr>
        <w:t>a</w:t>
      </w:r>
      <w:r w:rsidRPr="004835D4">
        <w:rPr>
          <w:rFonts w:eastAsia="Courier New"/>
          <w:lang w:eastAsia="fr-FR" w:bidi="fr-FR"/>
        </w:rPr>
        <w:t>tif chez les garçons. Pronovost (1979) retient que dans la population féminine, c'est l'implication dans le travail qui influence le plus la d</w:t>
      </w:r>
      <w:r w:rsidRPr="004835D4">
        <w:rPr>
          <w:rFonts w:eastAsia="Courier New"/>
          <w:lang w:eastAsia="fr-FR" w:bidi="fr-FR"/>
        </w:rPr>
        <w:t>i</w:t>
      </w:r>
      <w:r w:rsidRPr="004835D4">
        <w:rPr>
          <w:rFonts w:eastAsia="Courier New"/>
          <w:lang w:eastAsia="fr-FR" w:bidi="fr-FR"/>
        </w:rPr>
        <w:t>minution de la délinquance, alors que chez les garçons, c'est l’abandon scolaire.</w:t>
      </w:r>
    </w:p>
    <w:p w14:paraId="6335FFB9" w14:textId="77777777" w:rsidR="00441568" w:rsidRPr="004835D4" w:rsidRDefault="00441568" w:rsidP="00441568">
      <w:pPr>
        <w:spacing w:before="120" w:after="120"/>
        <w:jc w:val="both"/>
      </w:pPr>
      <w:r w:rsidRPr="004835D4">
        <w:rPr>
          <w:rFonts w:eastAsia="Courier New"/>
          <w:lang w:eastAsia="fr-FR" w:bidi="fr-FR"/>
        </w:rPr>
        <w:t>La transition entre l'école et le travail exerce donc un effet qui n'est pas lié au sexe de l'adolescent. Sur le marché du travail, la fille poss</w:t>
      </w:r>
      <w:r w:rsidRPr="004835D4">
        <w:rPr>
          <w:rFonts w:eastAsia="Courier New"/>
          <w:lang w:eastAsia="fr-FR" w:bidi="fr-FR"/>
        </w:rPr>
        <w:t>è</w:t>
      </w:r>
      <w:r w:rsidRPr="004835D4">
        <w:rPr>
          <w:rFonts w:eastAsia="Courier New"/>
          <w:lang w:eastAsia="fr-FR" w:bidi="fr-FR"/>
        </w:rPr>
        <w:t>de une scolarité plus forte que son confrère, reçoit un salaire moins élevé que le sien, garde ses emplois plus longtemps et travaille surtout dans des bureaux.</w:t>
      </w:r>
    </w:p>
    <w:p w14:paraId="29A042EF" w14:textId="77777777" w:rsidR="00441568" w:rsidRPr="004835D4" w:rsidRDefault="00441568" w:rsidP="00441568">
      <w:pPr>
        <w:spacing w:before="120" w:after="120"/>
        <w:jc w:val="both"/>
      </w:pPr>
      <w:r w:rsidRPr="004835D4">
        <w:rPr>
          <w:rFonts w:eastAsia="Courier New"/>
          <w:lang w:eastAsia="fr-FR" w:bidi="fr-FR"/>
        </w:rPr>
        <w:t>Les seules données que nos possédons sur les rapports entre l’implication scolaire et la délinquance, outre celles que nous venons d</w:t>
      </w:r>
      <w:r>
        <w:rPr>
          <w:rFonts w:eastAsia="Courier New"/>
          <w:lang w:eastAsia="fr-FR" w:bidi="fr-FR"/>
        </w:rPr>
        <w:t>e décrire, portent sur l'attitu</w:t>
      </w:r>
      <w:r w:rsidRPr="004835D4">
        <w:rPr>
          <w:rFonts w:eastAsia="Courier New"/>
          <w:lang w:eastAsia="fr-FR" w:bidi="fr-FR"/>
        </w:rPr>
        <w:t>de de l'adolescente à l'endroit de l'école.</w:t>
      </w:r>
    </w:p>
    <w:p w14:paraId="0434A5CB" w14:textId="77777777" w:rsidR="00441568" w:rsidRPr="004835D4" w:rsidRDefault="00441568" w:rsidP="00441568">
      <w:pPr>
        <w:spacing w:before="120" w:after="120"/>
        <w:jc w:val="both"/>
      </w:pPr>
      <w:r w:rsidRPr="004835D4">
        <w:rPr>
          <w:rFonts w:eastAsia="Courier New"/>
          <w:lang w:eastAsia="fr-FR" w:bidi="fr-FR"/>
        </w:rPr>
        <w:t>Il apparaît que le comportement délinquant, en général, et les délits statutaires, en particulier, soient liés à une attitude négative par ra</w:t>
      </w:r>
      <w:r w:rsidRPr="004835D4">
        <w:rPr>
          <w:rFonts w:eastAsia="Courier New"/>
          <w:lang w:eastAsia="fr-FR" w:bidi="fr-FR"/>
        </w:rPr>
        <w:t>p</w:t>
      </w:r>
      <w:r w:rsidRPr="004835D4">
        <w:rPr>
          <w:rFonts w:eastAsia="Courier New"/>
          <w:lang w:eastAsia="fr-FR" w:bidi="fr-FR"/>
        </w:rPr>
        <w:t>port</w:t>
      </w:r>
      <w:r>
        <w:t xml:space="preserve"> [166] </w:t>
      </w:r>
      <w:r w:rsidRPr="004835D4">
        <w:rPr>
          <w:rFonts w:eastAsia="Courier New"/>
          <w:lang w:eastAsia="fr-FR" w:bidi="fr-FR"/>
        </w:rPr>
        <w:t>à cette institution. Nous obtenons en effet dans le premier cas des coefficients de -.30 (Tau</w:t>
      </w:r>
      <w:r w:rsidRPr="004835D4">
        <w:rPr>
          <w:rFonts w:eastAsia="Courier New"/>
          <w:vertAlign w:val="subscript"/>
          <w:lang w:eastAsia="fr-FR" w:bidi="fr-FR"/>
        </w:rPr>
        <w:t>c</w:t>
      </w:r>
      <w:r w:rsidRPr="004835D4">
        <w:rPr>
          <w:rFonts w:eastAsia="Courier New"/>
          <w:lang w:eastAsia="fr-FR" w:bidi="fr-FR"/>
        </w:rPr>
        <w:t>) lorsque la délinquance générale est mise en relation avec le fait d’aimer l’école et de -.33 (Tau</w:t>
      </w:r>
      <w:r w:rsidRPr="004835D4">
        <w:rPr>
          <w:rFonts w:eastAsia="Courier New"/>
          <w:vertAlign w:val="subscript"/>
          <w:lang w:eastAsia="fr-FR" w:bidi="fr-FR"/>
        </w:rPr>
        <w:t>c</w:t>
      </w:r>
      <w:r w:rsidRPr="004835D4">
        <w:rPr>
          <w:rFonts w:eastAsia="Courier New"/>
          <w:lang w:eastAsia="fr-FR" w:bidi="fr-FR"/>
        </w:rPr>
        <w:t>) dans le cas des délits statutaires. Ces résultats valent pour la section féminine de la population des adolescents montréalais. L’échantillon des ga</w:t>
      </w:r>
      <w:r w:rsidRPr="004835D4">
        <w:rPr>
          <w:rFonts w:eastAsia="Courier New"/>
          <w:lang w:eastAsia="fr-FR" w:bidi="fr-FR"/>
        </w:rPr>
        <w:t>r</w:t>
      </w:r>
      <w:r w:rsidRPr="004835D4">
        <w:rPr>
          <w:rFonts w:eastAsia="Courier New"/>
          <w:lang w:eastAsia="fr-FR" w:bidi="fr-FR"/>
        </w:rPr>
        <w:t>çons donne lieu à des conclusions semblables, sauf que les coeff</w:t>
      </w:r>
      <w:r w:rsidRPr="004835D4">
        <w:rPr>
          <w:rFonts w:eastAsia="Courier New"/>
          <w:lang w:eastAsia="fr-FR" w:bidi="fr-FR"/>
        </w:rPr>
        <w:t>i</w:t>
      </w:r>
      <w:r w:rsidRPr="004835D4">
        <w:rPr>
          <w:rFonts w:eastAsia="Courier New"/>
          <w:lang w:eastAsia="fr-FR" w:bidi="fr-FR"/>
        </w:rPr>
        <w:t>cients sont légèrement plus faibles. L’aversion envers l’école apparaît donc liée à la délinquance générale et statutaire des filles. L’absence d'engagement par rapport à l’école se présente alors comme un indic</w:t>
      </w:r>
      <w:r w:rsidRPr="004835D4">
        <w:rPr>
          <w:rFonts w:eastAsia="Courier New"/>
          <w:lang w:eastAsia="fr-FR" w:bidi="fr-FR"/>
        </w:rPr>
        <w:t>a</w:t>
      </w:r>
      <w:r w:rsidRPr="004835D4">
        <w:rPr>
          <w:rFonts w:eastAsia="Courier New"/>
          <w:lang w:eastAsia="fr-FR" w:bidi="fr-FR"/>
        </w:rPr>
        <w:t>teur de délinquance pour les filles, mais probablement moins que pour les garçons. Examinons maintenant un autre type d'engagement, soit la pratique religieuse.</w:t>
      </w:r>
    </w:p>
    <w:p w14:paraId="72C8FD7D" w14:textId="77777777" w:rsidR="00441568" w:rsidRDefault="00441568" w:rsidP="00441568">
      <w:pPr>
        <w:spacing w:before="120" w:after="120"/>
        <w:jc w:val="both"/>
      </w:pPr>
    </w:p>
    <w:p w14:paraId="23B18CB6" w14:textId="77777777" w:rsidR="00441568" w:rsidRPr="004835D4" w:rsidRDefault="00441568" w:rsidP="00441568">
      <w:pPr>
        <w:pStyle w:val="B"/>
      </w:pPr>
      <w:r>
        <w:t xml:space="preserve">10.3.2. </w:t>
      </w:r>
      <w:r w:rsidRPr="004835D4">
        <w:t>La pratique religieuse</w:t>
      </w:r>
    </w:p>
    <w:p w14:paraId="6D6FF5F6" w14:textId="77777777" w:rsidR="00441568" w:rsidRDefault="00441568" w:rsidP="00441568">
      <w:pPr>
        <w:spacing w:before="120" w:after="120"/>
        <w:jc w:val="both"/>
        <w:rPr>
          <w:rFonts w:eastAsia="Courier New"/>
          <w:lang w:eastAsia="fr-FR" w:bidi="fr-FR"/>
        </w:rPr>
      </w:pPr>
    </w:p>
    <w:p w14:paraId="7B3BC205" w14:textId="77777777" w:rsidR="00441568" w:rsidRPr="004835D4" w:rsidRDefault="00441568" w:rsidP="00441568">
      <w:pPr>
        <w:spacing w:before="120" w:after="120"/>
        <w:jc w:val="both"/>
      </w:pPr>
      <w:r w:rsidRPr="004835D4">
        <w:rPr>
          <w:rFonts w:eastAsia="Courier New"/>
          <w:lang w:eastAsia="fr-FR" w:bidi="fr-FR"/>
        </w:rPr>
        <w:t>Le questionnaire présenté aux adolescents contient une question sur leur pratique religieuse ; d’une part, nous retrouvons ceux qui pa</w:t>
      </w:r>
      <w:r w:rsidRPr="004835D4">
        <w:rPr>
          <w:rFonts w:eastAsia="Courier New"/>
          <w:lang w:eastAsia="fr-FR" w:bidi="fr-FR"/>
        </w:rPr>
        <w:t>r</w:t>
      </w:r>
      <w:r w:rsidRPr="004835D4">
        <w:rPr>
          <w:rFonts w:eastAsia="Courier New"/>
          <w:lang w:eastAsia="fr-FR" w:bidi="fr-FR"/>
        </w:rPr>
        <w:t>ticipent de façon habituelle au culte liturgique, et d'autre part ceux qui s'en abstiennent généralement. D’après les données recueillies en 197</w:t>
      </w:r>
      <w:r>
        <w:rPr>
          <w:rFonts w:eastAsia="Courier New"/>
          <w:lang w:eastAsia="fr-FR" w:bidi="fr-FR"/>
        </w:rPr>
        <w:t>4</w:t>
      </w:r>
      <w:r w:rsidRPr="004835D4">
        <w:rPr>
          <w:rFonts w:eastAsia="Courier New"/>
          <w:lang w:eastAsia="fr-FR" w:bidi="fr-FR"/>
        </w:rPr>
        <w:t xml:space="preserve"> auprès des 3</w:t>
      </w:r>
      <w:r>
        <w:rPr>
          <w:rFonts w:eastAsia="Courier New"/>
          <w:lang w:eastAsia="fr-FR" w:bidi="fr-FR"/>
        </w:rPr>
        <w:t>,</w:t>
      </w:r>
      <w:r w:rsidRPr="004835D4">
        <w:rPr>
          <w:rFonts w:eastAsia="Courier New"/>
          <w:lang w:eastAsia="fr-FR" w:bidi="fr-FR"/>
        </w:rPr>
        <w:t>070 adolescents montréalais, la délinquance aurait un lien avec la pratique religieuse, qu'il s'agisse de la délinquance g</w:t>
      </w:r>
      <w:r w:rsidRPr="004835D4">
        <w:rPr>
          <w:rFonts w:eastAsia="Courier New"/>
          <w:lang w:eastAsia="fr-FR" w:bidi="fr-FR"/>
        </w:rPr>
        <w:t>é</w:t>
      </w:r>
      <w:r w:rsidRPr="004835D4">
        <w:rPr>
          <w:rFonts w:eastAsia="Courier New"/>
          <w:lang w:eastAsia="fr-FR" w:bidi="fr-FR"/>
        </w:rPr>
        <w:t>nérale (Tau</w:t>
      </w:r>
      <w:r>
        <w:rPr>
          <w:rFonts w:eastAsia="Courier New"/>
          <w:vertAlign w:val="subscript"/>
          <w:lang w:eastAsia="fr-FR" w:bidi="fr-FR"/>
        </w:rPr>
        <w:t>b</w:t>
      </w:r>
      <w:r w:rsidRPr="004835D4">
        <w:rPr>
          <w:rFonts w:eastAsia="Courier New"/>
          <w:lang w:eastAsia="fr-FR" w:bidi="fr-FR"/>
        </w:rPr>
        <w:t xml:space="preserve"> = -.31) ou des délits statutaires (Tau</w:t>
      </w:r>
      <w:r>
        <w:rPr>
          <w:rFonts w:eastAsia="Courier New"/>
          <w:vertAlign w:val="subscript"/>
          <w:lang w:eastAsia="fr-FR" w:bidi="fr-FR"/>
        </w:rPr>
        <w:t>b</w:t>
      </w:r>
      <w:r w:rsidRPr="004835D4">
        <w:rPr>
          <w:rFonts w:eastAsia="Courier New"/>
          <w:lang w:eastAsia="fr-FR" w:bidi="fr-FR"/>
        </w:rPr>
        <w:t xml:space="preserve"> = -.33). Ces deux résultats valent tant pour les adolescentes que pour les adolescents. D'après ces coefficients, la délinquance générale des adolescentes, de même que leurs délits statutaires, sont associés à un désengagement religieux.</w:t>
      </w:r>
    </w:p>
    <w:p w14:paraId="3E8F2A22" w14:textId="77777777" w:rsidR="00441568" w:rsidRDefault="00441568" w:rsidP="00441568">
      <w:pPr>
        <w:spacing w:before="120" w:after="120"/>
        <w:jc w:val="both"/>
      </w:pPr>
    </w:p>
    <w:p w14:paraId="15503EFC" w14:textId="77777777" w:rsidR="00441568" w:rsidRPr="004835D4" w:rsidRDefault="00441568" w:rsidP="00441568">
      <w:pPr>
        <w:pStyle w:val="B"/>
      </w:pPr>
      <w:r>
        <w:t xml:space="preserve">10.3.3. </w:t>
      </w:r>
      <w:r w:rsidRPr="004835D4">
        <w:t>Les adolescents et leurs activités</w:t>
      </w:r>
    </w:p>
    <w:p w14:paraId="428CFADA" w14:textId="77777777" w:rsidR="00441568" w:rsidRDefault="00441568" w:rsidP="00441568">
      <w:pPr>
        <w:spacing w:before="120" w:after="120"/>
        <w:jc w:val="both"/>
        <w:rPr>
          <w:rFonts w:eastAsia="Courier New"/>
          <w:lang w:eastAsia="fr-FR" w:bidi="fr-FR"/>
        </w:rPr>
      </w:pPr>
    </w:p>
    <w:p w14:paraId="3580449A" w14:textId="77777777" w:rsidR="00441568" w:rsidRPr="004835D4" w:rsidRDefault="00441568" w:rsidP="00441568">
      <w:pPr>
        <w:spacing w:before="120" w:after="120"/>
        <w:jc w:val="both"/>
      </w:pPr>
      <w:r w:rsidRPr="004835D4">
        <w:rPr>
          <w:rFonts w:eastAsia="Courier New"/>
          <w:lang w:eastAsia="fr-FR" w:bidi="fr-FR"/>
        </w:rPr>
        <w:t>Au sein de l'échantillon d'adolescentes, il n'existe aucune relation entre l’indice de participation aux activités sportives et culturelles et la délinquance, qu'elle soit générale, grave ou statutaire. Nous retro</w:t>
      </w:r>
      <w:r w:rsidRPr="004835D4">
        <w:rPr>
          <w:rFonts w:eastAsia="Courier New"/>
          <w:lang w:eastAsia="fr-FR" w:bidi="fr-FR"/>
        </w:rPr>
        <w:t>u</w:t>
      </w:r>
      <w:r w:rsidRPr="004835D4">
        <w:rPr>
          <w:rFonts w:eastAsia="Courier New"/>
          <w:lang w:eastAsia="fr-FR" w:bidi="fr-FR"/>
        </w:rPr>
        <w:t>vons le même phénomène chez les garçons ; en aucun cas, les coeff</w:t>
      </w:r>
      <w:r w:rsidRPr="004835D4">
        <w:rPr>
          <w:rFonts w:eastAsia="Courier New"/>
          <w:lang w:eastAsia="fr-FR" w:bidi="fr-FR"/>
        </w:rPr>
        <w:t>i</w:t>
      </w:r>
      <w:r w:rsidRPr="004835D4">
        <w:rPr>
          <w:rFonts w:eastAsia="Courier New"/>
          <w:lang w:eastAsia="fr-FR" w:bidi="fr-FR"/>
        </w:rPr>
        <w:t>cients d'associations n'apparaissent supérieurs à .09, qu'il s'agisse de filles ou de garçons.</w:t>
      </w:r>
    </w:p>
    <w:p w14:paraId="14D4A5C2" w14:textId="77777777" w:rsidR="00441568" w:rsidRPr="004835D4" w:rsidRDefault="00441568" w:rsidP="00441568">
      <w:pPr>
        <w:spacing w:before="120" w:after="120"/>
        <w:jc w:val="both"/>
      </w:pPr>
      <w:r w:rsidRPr="004835D4">
        <w:rPr>
          <w:rFonts w:eastAsia="Courier New"/>
          <w:lang w:eastAsia="fr-FR" w:bidi="fr-FR"/>
        </w:rPr>
        <w:t>Nous possédons également de l'information sur la flânerie, en fon</w:t>
      </w:r>
      <w:r w:rsidRPr="004835D4">
        <w:rPr>
          <w:rFonts w:eastAsia="Courier New"/>
          <w:lang w:eastAsia="fr-FR" w:bidi="fr-FR"/>
        </w:rPr>
        <w:t>c</w:t>
      </w:r>
      <w:r w:rsidRPr="004835D4">
        <w:rPr>
          <w:rFonts w:eastAsia="Courier New"/>
          <w:lang w:eastAsia="fr-FR" w:bidi="fr-FR"/>
        </w:rPr>
        <w:t>tion de la délinquance. La question porte sur le nombre d'heures par semaine passées à flâner. En réduisant les catégories à deux, soit l'absence ou la présence de flânerie, nous constatons que chez les fi</w:t>
      </w:r>
      <w:r w:rsidRPr="004835D4">
        <w:rPr>
          <w:rFonts w:eastAsia="Courier New"/>
          <w:lang w:eastAsia="fr-FR" w:bidi="fr-FR"/>
        </w:rPr>
        <w:t>l</w:t>
      </w:r>
      <w:r w:rsidRPr="004835D4">
        <w:rPr>
          <w:rFonts w:eastAsia="Courier New"/>
          <w:lang w:eastAsia="fr-FR" w:bidi="fr-FR"/>
        </w:rPr>
        <w:t>les, il</w:t>
      </w:r>
      <w:r>
        <w:t xml:space="preserve"> [167] </w:t>
      </w:r>
      <w:r w:rsidRPr="004835D4">
        <w:rPr>
          <w:rFonts w:eastAsia="Courier New"/>
          <w:lang w:eastAsia="fr-FR" w:bidi="fr-FR"/>
        </w:rPr>
        <w:t>existe une relation entre l’oisiveté et la délinquance gén</w:t>
      </w:r>
      <w:r w:rsidRPr="004835D4">
        <w:rPr>
          <w:rFonts w:eastAsia="Courier New"/>
          <w:lang w:eastAsia="fr-FR" w:bidi="fr-FR"/>
        </w:rPr>
        <w:t>é</w:t>
      </w:r>
      <w:r w:rsidRPr="004835D4">
        <w:rPr>
          <w:rFonts w:eastAsia="Courier New"/>
          <w:lang w:eastAsia="fr-FR" w:bidi="fr-FR"/>
        </w:rPr>
        <w:t>rale (Tau</w:t>
      </w:r>
      <w:r w:rsidRPr="0087383A">
        <w:rPr>
          <w:rFonts w:eastAsia="Courier New"/>
          <w:vertAlign w:val="subscript"/>
          <w:lang w:eastAsia="fr-FR" w:bidi="fr-FR"/>
        </w:rPr>
        <w:t>c</w:t>
      </w:r>
      <w:r w:rsidRPr="004835D4">
        <w:rPr>
          <w:rFonts w:eastAsia="Courier New"/>
          <w:lang w:eastAsia="fr-FR" w:bidi="fr-FR"/>
        </w:rPr>
        <w:t xml:space="preserve"> </w:t>
      </w:r>
      <w:r>
        <w:rPr>
          <w:rFonts w:eastAsia="Courier New"/>
          <w:lang w:eastAsia="fr-FR" w:bidi="fr-FR"/>
        </w:rPr>
        <w:t>=</w:t>
      </w:r>
      <w:r>
        <w:rPr>
          <w:rFonts w:eastAsia="Courier New"/>
          <w:vertAlign w:val="subscript"/>
          <w:lang w:eastAsia="fr-FR" w:bidi="fr-FR"/>
        </w:rPr>
        <w:t xml:space="preserve"> </w:t>
      </w:r>
      <w:r w:rsidRPr="004835D4">
        <w:rPr>
          <w:rFonts w:eastAsia="Courier New"/>
          <w:lang w:eastAsia="fr-FR" w:bidi="fr-FR"/>
        </w:rPr>
        <w:t>.28). Par contre, les délits graves n’ont aucun lien avec la présence de flânerie. Les mêmes résultats ressortent de l’analyse de l’échantillon masculin, et les coefficients d'association ont à peu près la même force.</w:t>
      </w:r>
    </w:p>
    <w:p w14:paraId="3CE7C6D6" w14:textId="77777777" w:rsidR="00441568" w:rsidRPr="004835D4" w:rsidRDefault="00441568" w:rsidP="00441568">
      <w:pPr>
        <w:spacing w:before="120" w:after="120"/>
        <w:jc w:val="both"/>
      </w:pPr>
      <w:r w:rsidRPr="004835D4">
        <w:rPr>
          <w:rFonts w:eastAsia="Courier New"/>
          <w:lang w:eastAsia="fr-FR" w:bidi="fr-FR"/>
        </w:rPr>
        <w:t>Il est donc possible d’affirmer que c'est le désengagement ou l'o</w:t>
      </w:r>
      <w:r w:rsidRPr="004835D4">
        <w:rPr>
          <w:rFonts w:eastAsia="Courier New"/>
          <w:lang w:eastAsia="fr-FR" w:bidi="fr-FR"/>
        </w:rPr>
        <w:t>i</w:t>
      </w:r>
      <w:r w:rsidRPr="004835D4">
        <w:rPr>
          <w:rFonts w:eastAsia="Courier New"/>
          <w:lang w:eastAsia="fr-FR" w:bidi="fr-FR"/>
        </w:rPr>
        <w:t>siveté qui a un lien avec la délinquance chez les filles et les garçons, plutôt que la participation ou la non-participation aux activités de lo</w:t>
      </w:r>
      <w:r w:rsidRPr="004835D4">
        <w:rPr>
          <w:rFonts w:eastAsia="Courier New"/>
          <w:lang w:eastAsia="fr-FR" w:bidi="fr-FR"/>
        </w:rPr>
        <w:t>i</w:t>
      </w:r>
      <w:r w:rsidRPr="004835D4">
        <w:rPr>
          <w:rFonts w:eastAsia="Courier New"/>
          <w:lang w:eastAsia="fr-FR" w:bidi="fr-FR"/>
        </w:rPr>
        <w:t>sirs.</w:t>
      </w:r>
    </w:p>
    <w:p w14:paraId="22C3E4E6" w14:textId="77777777" w:rsidR="00441568" w:rsidRPr="004835D4" w:rsidRDefault="00441568" w:rsidP="00441568">
      <w:pPr>
        <w:spacing w:before="120" w:after="120"/>
        <w:jc w:val="both"/>
      </w:pPr>
      <w:r w:rsidRPr="004835D4">
        <w:rPr>
          <w:rFonts w:eastAsia="Courier New"/>
          <w:lang w:eastAsia="fr-FR" w:bidi="fr-FR"/>
        </w:rPr>
        <w:t>Jusqu’ici, nous avons considéré la délinquance en fonction du concept d’engagement ou du degré d'engagement des adolescentes. Nous avons examiné tour à tour les secteurs suivants :</w:t>
      </w:r>
      <w:r>
        <w:rPr>
          <w:rFonts w:eastAsia="Courier New"/>
          <w:lang w:eastAsia="fr-FR" w:bidi="fr-FR"/>
        </w:rPr>
        <w:t xml:space="preserve"> </w:t>
      </w:r>
      <w:r w:rsidRPr="004835D4">
        <w:rPr>
          <w:rFonts w:eastAsia="Courier New"/>
          <w:lang w:eastAsia="fr-FR" w:bidi="fr-FR"/>
        </w:rPr>
        <w:t>l'école, le tr</w:t>
      </w:r>
      <w:r w:rsidRPr="004835D4">
        <w:rPr>
          <w:rFonts w:eastAsia="Courier New"/>
          <w:lang w:eastAsia="fr-FR" w:bidi="fr-FR"/>
        </w:rPr>
        <w:t>a</w:t>
      </w:r>
      <w:r w:rsidRPr="004835D4">
        <w:rPr>
          <w:rFonts w:eastAsia="Courier New"/>
          <w:lang w:eastAsia="fr-FR" w:bidi="fr-FR"/>
        </w:rPr>
        <w:t>vail, la</w:t>
      </w:r>
      <w:r>
        <w:rPr>
          <w:rFonts w:eastAsia="Courier New"/>
          <w:lang w:eastAsia="fr-FR" w:bidi="fr-FR"/>
        </w:rPr>
        <w:t xml:space="preserve"> </w:t>
      </w:r>
      <w:r w:rsidRPr="004835D4">
        <w:rPr>
          <w:rFonts w:eastAsia="Courier New"/>
          <w:lang w:eastAsia="fr-FR" w:bidi="fr-FR"/>
        </w:rPr>
        <w:t>pratique religieuse et les activités. Nous avons pu constater que les adolescentes, à l'instar des garçons résorbent plus rapidement leur délinquance si elles ont abandonné l’école. Par ailleurs, l'implic</w:t>
      </w:r>
      <w:r w:rsidRPr="004835D4">
        <w:rPr>
          <w:rFonts w:eastAsia="Courier New"/>
          <w:lang w:eastAsia="fr-FR" w:bidi="fr-FR"/>
        </w:rPr>
        <w:t>a</w:t>
      </w:r>
      <w:r w:rsidRPr="004835D4">
        <w:rPr>
          <w:rFonts w:eastAsia="Courier New"/>
          <w:lang w:eastAsia="fr-FR" w:bidi="fr-FR"/>
        </w:rPr>
        <w:t>tion dans le travail va de pair avec une diminution des activités déli</w:t>
      </w:r>
      <w:r w:rsidRPr="004835D4">
        <w:rPr>
          <w:rFonts w:eastAsia="Courier New"/>
          <w:lang w:eastAsia="fr-FR" w:bidi="fr-FR"/>
        </w:rPr>
        <w:t>c</w:t>
      </w:r>
      <w:r w:rsidRPr="004835D4">
        <w:rPr>
          <w:rFonts w:eastAsia="Courier New"/>
          <w:lang w:eastAsia="fr-FR" w:bidi="fr-FR"/>
        </w:rPr>
        <w:t>tueuses. De plus, une attitude négative par rapport à l'école correspond à la présence plus forte de délinquance chez les adolescents. L’engagement religieux apparaît également lié inversement à la déli</w:t>
      </w:r>
      <w:r w:rsidRPr="004835D4">
        <w:rPr>
          <w:rFonts w:eastAsia="Courier New"/>
          <w:lang w:eastAsia="fr-FR" w:bidi="fr-FR"/>
        </w:rPr>
        <w:t>n</w:t>
      </w:r>
      <w:r w:rsidRPr="004835D4">
        <w:rPr>
          <w:rFonts w:eastAsia="Courier New"/>
          <w:lang w:eastAsia="fr-FR" w:bidi="fr-FR"/>
        </w:rPr>
        <w:t>quance générale ou statutaire. La flânerie est reliée positivement à ces deux types d’agir. Nous pouvons donc en déduire que le contexte d</w:t>
      </w:r>
      <w:r w:rsidRPr="004835D4">
        <w:rPr>
          <w:rFonts w:eastAsia="Courier New"/>
          <w:lang w:eastAsia="fr-FR" w:bidi="fr-FR"/>
        </w:rPr>
        <w:t>é</w:t>
      </w:r>
      <w:r w:rsidRPr="004835D4">
        <w:rPr>
          <w:rFonts w:eastAsia="Courier New"/>
          <w:lang w:eastAsia="fr-FR" w:bidi="fr-FR"/>
        </w:rPr>
        <w:t>linquant est associé à certaines formes de désengagement social.</w:t>
      </w:r>
    </w:p>
    <w:p w14:paraId="50310746" w14:textId="77777777" w:rsidR="00441568" w:rsidRDefault="00441568" w:rsidP="00441568">
      <w:pPr>
        <w:spacing w:before="120" w:after="120"/>
        <w:jc w:val="both"/>
      </w:pPr>
    </w:p>
    <w:p w14:paraId="03F0D95B" w14:textId="77777777" w:rsidR="00441568" w:rsidRPr="004835D4" w:rsidRDefault="00441568" w:rsidP="00441568">
      <w:pPr>
        <w:pStyle w:val="a"/>
      </w:pPr>
      <w:bookmarkStart w:id="47" w:name="Delinquance_filles_pt_3_chap_X_4"/>
      <w:r>
        <w:t xml:space="preserve">10.4. </w:t>
      </w:r>
      <w:r w:rsidRPr="004835D4">
        <w:t>La contrainte sociale et la délinquance</w:t>
      </w:r>
    </w:p>
    <w:bookmarkEnd w:id="47"/>
    <w:p w14:paraId="49CF3221" w14:textId="77777777" w:rsidR="00441568" w:rsidRDefault="00441568" w:rsidP="00441568">
      <w:pPr>
        <w:spacing w:before="120" w:after="120"/>
        <w:jc w:val="both"/>
        <w:rPr>
          <w:rFonts w:eastAsia="Courier New"/>
          <w:lang w:eastAsia="fr-FR" w:bidi="fr-FR"/>
        </w:rPr>
      </w:pPr>
    </w:p>
    <w:p w14:paraId="2CC2ED10"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4D0D46D1" w14:textId="77777777" w:rsidR="00441568" w:rsidRPr="004835D4" w:rsidRDefault="00441568" w:rsidP="00441568">
      <w:pPr>
        <w:spacing w:before="120" w:after="120"/>
        <w:jc w:val="both"/>
      </w:pPr>
      <w:r w:rsidRPr="004835D4">
        <w:rPr>
          <w:rFonts w:eastAsia="Courier New"/>
          <w:lang w:eastAsia="fr-FR" w:bidi="fr-FR"/>
        </w:rPr>
        <w:t>Dans la vie en société, il existe toujours un certain nombre de pre</w:t>
      </w:r>
      <w:r w:rsidRPr="004835D4">
        <w:rPr>
          <w:rFonts w:eastAsia="Courier New"/>
          <w:lang w:eastAsia="fr-FR" w:bidi="fr-FR"/>
        </w:rPr>
        <w:t>s</w:t>
      </w:r>
      <w:r w:rsidRPr="004835D4">
        <w:rPr>
          <w:rFonts w:eastAsia="Courier New"/>
          <w:lang w:eastAsia="fr-FR" w:bidi="fr-FR"/>
        </w:rPr>
        <w:t>sions qui incitent le citoyen à agir dans un sens donné ou à s'abst</w:t>
      </w:r>
      <w:r>
        <w:rPr>
          <w:rFonts w:eastAsia="Courier New"/>
          <w:lang w:eastAsia="fr-FR" w:bidi="fr-FR"/>
        </w:rPr>
        <w:t>e</w:t>
      </w:r>
      <w:r w:rsidRPr="004835D4">
        <w:rPr>
          <w:rFonts w:eastAsia="Courier New"/>
          <w:lang w:eastAsia="fr-FR" w:bidi="fr-FR"/>
        </w:rPr>
        <w:t>nir de commettre telle ou telle action. Ces pressions résultent de convi</w:t>
      </w:r>
      <w:r w:rsidRPr="004835D4">
        <w:rPr>
          <w:rFonts w:eastAsia="Courier New"/>
          <w:lang w:eastAsia="fr-FR" w:bidi="fr-FR"/>
        </w:rPr>
        <w:t>c</w:t>
      </w:r>
      <w:r w:rsidRPr="004835D4">
        <w:rPr>
          <w:rFonts w:eastAsia="Courier New"/>
          <w:lang w:eastAsia="fr-FR" w:bidi="fr-FR"/>
        </w:rPr>
        <w:t>tions qui poussent les personnes qui les partagent à adopter des lignes de conduite conformes à ces normes intériorisées. La contrainte soci</w:t>
      </w:r>
      <w:r w:rsidRPr="004835D4">
        <w:rPr>
          <w:rFonts w:eastAsia="Courier New"/>
          <w:lang w:eastAsia="fr-FR" w:bidi="fr-FR"/>
        </w:rPr>
        <w:t>a</w:t>
      </w:r>
      <w:r w:rsidRPr="004835D4">
        <w:rPr>
          <w:rFonts w:eastAsia="Courier New"/>
          <w:lang w:eastAsia="fr-FR" w:bidi="fr-FR"/>
        </w:rPr>
        <w:t>le résulte de ces convictions et se définit surtout par cette force qui incite les individus à se conformer aux attentes du groupe social. Ce</w:t>
      </w:r>
      <w:r w:rsidRPr="004835D4">
        <w:rPr>
          <w:rFonts w:eastAsia="Courier New"/>
          <w:lang w:eastAsia="fr-FR" w:bidi="fr-FR"/>
        </w:rPr>
        <w:t>l</w:t>
      </w:r>
      <w:r w:rsidRPr="004835D4">
        <w:rPr>
          <w:rFonts w:eastAsia="Courier New"/>
          <w:lang w:eastAsia="fr-FR" w:bidi="fr-FR"/>
        </w:rPr>
        <w:t>les-ci s'expriment généralement sous forme de règles et d'interdits que les citoyens ne peuvent transgresser sans encourir une punition ou une sanction. Ces contraintes peuvent émaner des instances judiciaires et policières, des adultes et des pairs, selon les cas. De façon générale, elles amènent l’ensemble des individus à se conformer aux normes du groupe. Si</w:t>
      </w:r>
      <w:r>
        <w:rPr>
          <w:rFonts w:eastAsia="Courier New"/>
          <w:lang w:eastAsia="fr-FR" w:bidi="fr-FR"/>
        </w:rPr>
        <w:t xml:space="preserve"> </w:t>
      </w:r>
      <w:r>
        <w:t xml:space="preserve">[168] </w:t>
      </w:r>
      <w:r w:rsidRPr="004835D4">
        <w:rPr>
          <w:rFonts w:eastAsia="Courier New"/>
          <w:lang w:eastAsia="fr-FR" w:bidi="fr-FR"/>
        </w:rPr>
        <w:t>nous prenons l’expression dans son sens plus re</w:t>
      </w:r>
      <w:r w:rsidRPr="004835D4">
        <w:rPr>
          <w:rFonts w:eastAsia="Courier New"/>
          <w:lang w:eastAsia="fr-FR" w:bidi="fr-FR"/>
        </w:rPr>
        <w:t>s</w:t>
      </w:r>
      <w:r w:rsidRPr="004835D4">
        <w:rPr>
          <w:rFonts w:eastAsia="Courier New"/>
          <w:lang w:eastAsia="fr-FR" w:bidi="fr-FR"/>
        </w:rPr>
        <w:t>treint, la contrai</w:t>
      </w:r>
      <w:r w:rsidRPr="004835D4">
        <w:rPr>
          <w:rFonts w:eastAsia="Courier New"/>
          <w:lang w:eastAsia="fr-FR" w:bidi="fr-FR"/>
        </w:rPr>
        <w:t>n</w:t>
      </w:r>
      <w:r w:rsidRPr="004835D4">
        <w:rPr>
          <w:rFonts w:eastAsia="Courier New"/>
          <w:lang w:eastAsia="fr-FR" w:bidi="fr-FR"/>
        </w:rPr>
        <w:t>te sociale vise plus spécifiquement le contrôle des actes délinquants. En plus d'interdire cette forme de comportements, la contrainte sociale en sanctionne la transgression en les punissant. Dans la perspective qui est nôtre, nous nous demandons si la contrai</w:t>
      </w:r>
      <w:r w:rsidRPr="004835D4">
        <w:rPr>
          <w:rFonts w:eastAsia="Courier New"/>
          <w:lang w:eastAsia="fr-FR" w:bidi="fr-FR"/>
        </w:rPr>
        <w:t>n</w:t>
      </w:r>
      <w:r w:rsidRPr="004835D4">
        <w:rPr>
          <w:rFonts w:eastAsia="Courier New"/>
          <w:lang w:eastAsia="fr-FR" w:bidi="fr-FR"/>
        </w:rPr>
        <w:t>te sociale exerce un impact sur la délinquance.</w:t>
      </w:r>
    </w:p>
    <w:p w14:paraId="1162AF1F" w14:textId="77777777" w:rsidR="00441568" w:rsidRPr="004835D4" w:rsidRDefault="00441568" w:rsidP="00441568">
      <w:pPr>
        <w:spacing w:before="120" w:after="120"/>
        <w:jc w:val="both"/>
      </w:pPr>
      <w:r w:rsidRPr="004835D4">
        <w:rPr>
          <w:rFonts w:eastAsia="Courier New"/>
          <w:lang w:eastAsia="fr-FR" w:bidi="fr-FR"/>
        </w:rPr>
        <w:t>La contrainte sociale peut s’exercer de plusieurs façons ; parmi les rapports recensés, nous avons dégagé les éléments suivants :</w:t>
      </w:r>
      <w:r>
        <w:rPr>
          <w:rFonts w:eastAsia="Courier New"/>
          <w:lang w:eastAsia="fr-FR" w:bidi="fr-FR"/>
        </w:rPr>
        <w:t xml:space="preserve"> </w:t>
      </w:r>
      <w:r w:rsidRPr="004835D4">
        <w:rPr>
          <w:rFonts w:eastAsia="Courier New"/>
          <w:lang w:eastAsia="fr-FR" w:bidi="fr-FR"/>
        </w:rPr>
        <w:t>superv</w:t>
      </w:r>
      <w:r w:rsidRPr="004835D4">
        <w:rPr>
          <w:rFonts w:eastAsia="Courier New"/>
          <w:lang w:eastAsia="fr-FR" w:bidi="fr-FR"/>
        </w:rPr>
        <w:t>i</w:t>
      </w:r>
      <w:r w:rsidRPr="004835D4">
        <w:rPr>
          <w:rFonts w:eastAsia="Courier New"/>
          <w:lang w:eastAsia="fr-FR" w:bidi="fr-FR"/>
        </w:rPr>
        <w:t>sion parentale, discipline, règlements, adhésion aux normes, punitions, réaction des milieux scolaires et judiciaires, perception du risque et réaction des parents à des délits hypothétiques. Nous examinerons successivement chacune de ces modalités en fonction de l'échantillon des 825 adolescents montréalais, à partir des études de Bayreuther (1979) et de Biron et Cusson (1979) surtout.</w:t>
      </w:r>
    </w:p>
    <w:p w14:paraId="11E50105" w14:textId="77777777" w:rsidR="00441568" w:rsidRDefault="00441568" w:rsidP="00441568">
      <w:pPr>
        <w:spacing w:before="120" w:after="120"/>
        <w:jc w:val="both"/>
      </w:pPr>
    </w:p>
    <w:p w14:paraId="1964DE9B" w14:textId="77777777" w:rsidR="00441568" w:rsidRPr="004835D4" w:rsidRDefault="00441568" w:rsidP="00441568">
      <w:pPr>
        <w:pStyle w:val="B"/>
      </w:pPr>
      <w:r>
        <w:t xml:space="preserve">10.4.1. </w:t>
      </w:r>
      <w:r w:rsidRPr="004835D4">
        <w:t>La surveillance</w:t>
      </w:r>
    </w:p>
    <w:p w14:paraId="4DBCA637" w14:textId="77777777" w:rsidR="00441568" w:rsidRDefault="00441568" w:rsidP="00441568">
      <w:pPr>
        <w:spacing w:before="120" w:after="120"/>
        <w:jc w:val="both"/>
        <w:rPr>
          <w:rFonts w:eastAsia="Courier New"/>
          <w:lang w:eastAsia="fr-FR" w:bidi="fr-FR"/>
        </w:rPr>
      </w:pPr>
    </w:p>
    <w:p w14:paraId="594177E0" w14:textId="77777777" w:rsidR="00441568" w:rsidRPr="004835D4" w:rsidRDefault="00441568" w:rsidP="00441568">
      <w:pPr>
        <w:spacing w:before="120" w:after="120"/>
        <w:jc w:val="both"/>
      </w:pPr>
      <w:r w:rsidRPr="004835D4">
        <w:rPr>
          <w:rFonts w:eastAsia="Courier New"/>
          <w:lang w:eastAsia="fr-FR" w:bidi="fr-FR"/>
        </w:rPr>
        <w:t>L'indice de surveillance, tel que mis au point par Biron (1974) comprend deux énoncés seulement. Le premier porte sur la connai</w:t>
      </w:r>
      <w:r w:rsidRPr="004835D4">
        <w:rPr>
          <w:rFonts w:eastAsia="Courier New"/>
          <w:lang w:eastAsia="fr-FR" w:bidi="fr-FR"/>
        </w:rPr>
        <w:t>s</w:t>
      </w:r>
      <w:r w:rsidRPr="004835D4">
        <w:rPr>
          <w:rFonts w:eastAsia="Courier New"/>
          <w:lang w:eastAsia="fr-FR" w:bidi="fr-FR"/>
        </w:rPr>
        <w:t>sance qu'ont les parents du lieu où se trouve le jeune, alors que le s</w:t>
      </w:r>
      <w:r w:rsidRPr="004835D4">
        <w:rPr>
          <w:rFonts w:eastAsia="Courier New"/>
          <w:lang w:eastAsia="fr-FR" w:bidi="fr-FR"/>
        </w:rPr>
        <w:t>e</w:t>
      </w:r>
      <w:r w:rsidRPr="004835D4">
        <w:rPr>
          <w:rFonts w:eastAsia="Courier New"/>
          <w:lang w:eastAsia="fr-FR" w:bidi="fr-FR"/>
        </w:rPr>
        <w:t>cond cherche à savoir si ces derniers connaissent les personnes que fréquentent les adolescents. D'après Bayreuther (1979) et Biron et Cusson (1979), les parents exercent une surveillance plus étroite sur les filles que sur les garçons.</w:t>
      </w:r>
    </w:p>
    <w:p w14:paraId="3FA0BBCB" w14:textId="77777777" w:rsidR="00441568" w:rsidRPr="004835D4" w:rsidRDefault="00441568" w:rsidP="00441568">
      <w:pPr>
        <w:spacing w:before="120" w:after="120"/>
        <w:jc w:val="both"/>
      </w:pPr>
      <w:r w:rsidRPr="004835D4">
        <w:rPr>
          <w:rFonts w:eastAsia="Courier New"/>
          <w:lang w:eastAsia="fr-FR" w:bidi="fr-FR"/>
        </w:rPr>
        <w:t>Bayreuther (1979) a également voulu vérifier l'impact de la su</w:t>
      </w:r>
      <w:r w:rsidRPr="004835D4">
        <w:rPr>
          <w:rFonts w:eastAsia="Courier New"/>
          <w:lang w:eastAsia="fr-FR" w:bidi="fr-FR"/>
        </w:rPr>
        <w:t>r</w:t>
      </w:r>
      <w:r w:rsidRPr="004835D4">
        <w:rPr>
          <w:rFonts w:eastAsia="Courier New"/>
          <w:lang w:eastAsia="fr-FR" w:bidi="fr-FR"/>
        </w:rPr>
        <w:t>veillance sur la délinquance criminelle et statutaire. Elle montre que chez les adolescentes, il existe un lien entre la commission de délits criminels et la surveillance parentale :</w:t>
      </w:r>
      <w:r>
        <w:rPr>
          <w:rFonts w:eastAsia="Courier New"/>
          <w:lang w:eastAsia="fr-FR" w:bidi="fr-FR"/>
        </w:rPr>
        <w:t xml:space="preserve"> </w:t>
      </w:r>
      <w:r w:rsidRPr="004835D4">
        <w:rPr>
          <w:rFonts w:eastAsia="Courier New"/>
          <w:lang w:eastAsia="fr-FR" w:bidi="fr-FR"/>
        </w:rPr>
        <w:t>le coefficient d'association est</w:t>
      </w:r>
      <w:r>
        <w:rPr>
          <w:rFonts w:eastAsia="Courier New"/>
          <w:lang w:eastAsia="fr-FR" w:bidi="fr-FR"/>
        </w:rPr>
        <w:t xml:space="preserve"> </w:t>
      </w:r>
      <w:r w:rsidRPr="004835D4">
        <w:rPr>
          <w:rFonts w:eastAsia="Courier New"/>
          <w:lang w:eastAsia="fr-FR" w:bidi="fr-FR"/>
        </w:rPr>
        <w:t>de -.37. Biron et Cusson (1979) ont voulu vérifier lequel des deux items de l'indice exerçait l'impact le plus fort sur la délinquance. Ils ont constaté que le fait de savoir où évolue l'adolescente semble plus important que de connaître ses compagnons. La délinquance crimine</w:t>
      </w:r>
      <w:r w:rsidRPr="004835D4">
        <w:rPr>
          <w:rFonts w:eastAsia="Courier New"/>
          <w:lang w:eastAsia="fr-FR" w:bidi="fr-FR"/>
        </w:rPr>
        <w:t>l</w:t>
      </w:r>
      <w:r w:rsidRPr="004835D4">
        <w:rPr>
          <w:rFonts w:eastAsia="Courier New"/>
          <w:lang w:eastAsia="fr-FR" w:bidi="fr-FR"/>
        </w:rPr>
        <w:t>le apparaît donc liée à une absence de surveillance parentale ; chez les garçons, nous retrouvons une association semblable (-.34).</w:t>
      </w:r>
    </w:p>
    <w:p w14:paraId="14513869" w14:textId="77777777" w:rsidR="00441568" w:rsidRPr="004835D4" w:rsidRDefault="00441568" w:rsidP="00441568">
      <w:pPr>
        <w:spacing w:before="120" w:after="120"/>
        <w:jc w:val="both"/>
      </w:pPr>
      <w:r w:rsidRPr="004835D4">
        <w:rPr>
          <w:rFonts w:eastAsia="Courier New"/>
          <w:lang w:eastAsia="fr-FR" w:bidi="fr-FR"/>
        </w:rPr>
        <w:t>La force du coefficient augmente beaucoup lorsque délinquance statutaire et surveillance sont mis en relation. Bayreuther (1979) tro</w:t>
      </w:r>
      <w:r w:rsidRPr="004835D4">
        <w:rPr>
          <w:rFonts w:eastAsia="Courier New"/>
          <w:lang w:eastAsia="fr-FR" w:bidi="fr-FR"/>
        </w:rPr>
        <w:t>u</w:t>
      </w:r>
      <w:r w:rsidRPr="004835D4">
        <w:rPr>
          <w:rFonts w:eastAsia="Courier New"/>
          <w:lang w:eastAsia="fr-FR" w:bidi="fr-FR"/>
        </w:rPr>
        <w:t>ve</w:t>
      </w:r>
      <w:r>
        <w:rPr>
          <w:rFonts w:eastAsia="Courier New"/>
          <w:lang w:eastAsia="fr-FR" w:bidi="fr-FR"/>
        </w:rPr>
        <w:t xml:space="preserve"> </w:t>
      </w:r>
      <w:r>
        <w:t xml:space="preserve">[169] </w:t>
      </w:r>
      <w:r w:rsidRPr="004835D4">
        <w:rPr>
          <w:rFonts w:eastAsia="Courier New"/>
          <w:lang w:eastAsia="fr-FR" w:bidi="fr-FR"/>
        </w:rPr>
        <w:t>en effet un indice de corrélation qui se situe à -.57 pour les adole</w:t>
      </w:r>
      <w:r w:rsidRPr="004835D4">
        <w:rPr>
          <w:rFonts w:eastAsia="Courier New"/>
          <w:lang w:eastAsia="fr-FR" w:bidi="fr-FR"/>
        </w:rPr>
        <w:t>s</w:t>
      </w:r>
      <w:r w:rsidRPr="004835D4">
        <w:rPr>
          <w:rFonts w:eastAsia="Courier New"/>
          <w:lang w:eastAsia="fr-FR" w:bidi="fr-FR"/>
        </w:rPr>
        <w:t>centes. Dans le cas des garçons, elle trouve un coefficient plus faible (-.40), mais dont la valeur demeure évidente. La surveillance se révèle donc surtout reliée à la délinquance statutaire des filles, bien que la délinquance criminelle le soit, mais à un degré moindre.</w:t>
      </w:r>
    </w:p>
    <w:p w14:paraId="0AEDC992" w14:textId="77777777" w:rsidR="00441568" w:rsidRDefault="00441568" w:rsidP="00441568">
      <w:pPr>
        <w:spacing w:before="120" w:after="120"/>
        <w:jc w:val="both"/>
      </w:pPr>
    </w:p>
    <w:p w14:paraId="5F5AAD12" w14:textId="77777777" w:rsidR="00441568" w:rsidRPr="004835D4" w:rsidRDefault="00441568" w:rsidP="00441568">
      <w:pPr>
        <w:pStyle w:val="B"/>
      </w:pPr>
      <w:r>
        <w:t xml:space="preserve">10.4.2. </w:t>
      </w:r>
      <w:r w:rsidRPr="004835D4">
        <w:t>La discipline et les punitions</w:t>
      </w:r>
    </w:p>
    <w:p w14:paraId="34AE6CDF" w14:textId="77777777" w:rsidR="00441568" w:rsidRDefault="00441568" w:rsidP="00441568">
      <w:pPr>
        <w:spacing w:before="120" w:after="120"/>
        <w:jc w:val="both"/>
        <w:rPr>
          <w:rFonts w:eastAsia="Courier New"/>
          <w:lang w:eastAsia="fr-FR" w:bidi="fr-FR"/>
        </w:rPr>
      </w:pPr>
    </w:p>
    <w:p w14:paraId="22937EFB" w14:textId="77777777" w:rsidR="00441568" w:rsidRPr="004835D4" w:rsidRDefault="00441568" w:rsidP="00441568">
      <w:pPr>
        <w:spacing w:before="120" w:after="120"/>
        <w:jc w:val="both"/>
      </w:pPr>
      <w:r w:rsidRPr="004835D4">
        <w:rPr>
          <w:rFonts w:eastAsia="Courier New"/>
          <w:lang w:eastAsia="fr-FR" w:bidi="fr-FR"/>
        </w:rPr>
        <w:t>L’indice de discipline, tel que décrit par Bayreuther (1979) impl</w:t>
      </w:r>
      <w:r w:rsidRPr="004835D4">
        <w:rPr>
          <w:rFonts w:eastAsia="Courier New"/>
          <w:lang w:eastAsia="fr-FR" w:bidi="fr-FR"/>
        </w:rPr>
        <w:t>i</w:t>
      </w:r>
      <w:r w:rsidRPr="004835D4">
        <w:rPr>
          <w:rFonts w:eastAsia="Courier New"/>
          <w:lang w:eastAsia="fr-FR" w:bidi="fr-FR"/>
        </w:rPr>
        <w:t>que un mode de punition utilisé par les parents mais qualifié d’injuste par les adolescents, et le recours à des règlements. Il s’agit là d’un mode particulier de contrainte sociale relié positivement à la déli</w:t>
      </w:r>
      <w:r w:rsidRPr="004835D4">
        <w:rPr>
          <w:rFonts w:eastAsia="Courier New"/>
          <w:lang w:eastAsia="fr-FR" w:bidi="fr-FR"/>
        </w:rPr>
        <w:t>n</w:t>
      </w:r>
      <w:r w:rsidRPr="004835D4">
        <w:rPr>
          <w:rFonts w:eastAsia="Courier New"/>
          <w:lang w:eastAsia="fr-FR" w:bidi="fr-FR"/>
        </w:rPr>
        <w:t>quance criminelle des adolescentes montréalaises (r = .30). Dans le cas des délits statutaires, le coefficient s’avère un peu plus faible (.23). Ces résultats portent à croire que l'imposition de punitions, jointe à des règles d'apparence injuste, va de pair avec les deux types de déli</w:t>
      </w:r>
      <w:r w:rsidRPr="004835D4">
        <w:rPr>
          <w:rFonts w:eastAsia="Courier New"/>
          <w:lang w:eastAsia="fr-FR" w:bidi="fr-FR"/>
        </w:rPr>
        <w:t>n</w:t>
      </w:r>
      <w:r w:rsidRPr="004835D4">
        <w:rPr>
          <w:rFonts w:eastAsia="Courier New"/>
          <w:lang w:eastAsia="fr-FR" w:bidi="fr-FR"/>
        </w:rPr>
        <w:t>quance ; il en serait de même dans l’échantillon des garçons.</w:t>
      </w:r>
    </w:p>
    <w:p w14:paraId="0F7B201B" w14:textId="77777777" w:rsidR="00441568" w:rsidRPr="004835D4" w:rsidRDefault="00441568" w:rsidP="00441568">
      <w:pPr>
        <w:spacing w:before="120" w:after="120"/>
        <w:jc w:val="both"/>
      </w:pPr>
      <w:r w:rsidRPr="004835D4">
        <w:rPr>
          <w:rFonts w:eastAsia="Courier New"/>
          <w:lang w:eastAsia="fr-FR" w:bidi="fr-FR"/>
        </w:rPr>
        <w:t>Biron et Cusson (1979) obtiennent des résultats analogues en ex</w:t>
      </w:r>
      <w:r w:rsidRPr="004835D4">
        <w:rPr>
          <w:rFonts w:eastAsia="Courier New"/>
          <w:lang w:eastAsia="fr-FR" w:bidi="fr-FR"/>
        </w:rPr>
        <w:t>a</w:t>
      </w:r>
      <w:r w:rsidRPr="004835D4">
        <w:rPr>
          <w:rFonts w:eastAsia="Courier New"/>
          <w:lang w:eastAsia="fr-FR" w:bidi="fr-FR"/>
        </w:rPr>
        <w:t>minant les différentes sanctions imposées par les parents, en fonction de la délinquance. Ils font remarquer que chez les filles, ce sont su</w:t>
      </w:r>
      <w:r w:rsidRPr="004835D4">
        <w:rPr>
          <w:rFonts w:eastAsia="Courier New"/>
          <w:lang w:eastAsia="fr-FR" w:bidi="fr-FR"/>
        </w:rPr>
        <w:t>r</w:t>
      </w:r>
      <w:r w:rsidRPr="004835D4">
        <w:rPr>
          <w:rFonts w:eastAsia="Courier New"/>
          <w:lang w:eastAsia="fr-FR" w:bidi="fr-FR"/>
        </w:rPr>
        <w:t>tout les réactions de chicane et de blâme, de même que les insultes qui semblent le plus reliées à leur délinquance criminelle. D’ailleurs, ils trouvent un coefficient de .19 lorsque celle-ci est mise en relation avec l’indice total des punitions. D'après eux, les parents ont plus facil</w:t>
      </w:r>
      <w:r w:rsidRPr="004835D4">
        <w:rPr>
          <w:rFonts w:eastAsia="Courier New"/>
          <w:lang w:eastAsia="fr-FR" w:bidi="fr-FR"/>
        </w:rPr>
        <w:t>e</w:t>
      </w:r>
      <w:r w:rsidRPr="004835D4">
        <w:rPr>
          <w:rFonts w:eastAsia="Courier New"/>
          <w:lang w:eastAsia="fr-FR" w:bidi="fr-FR"/>
        </w:rPr>
        <w:t>ment recours à des méthodes de dénigrement auprès des filles.</w:t>
      </w:r>
    </w:p>
    <w:p w14:paraId="018B52C7" w14:textId="77777777" w:rsidR="00441568" w:rsidRDefault="00441568" w:rsidP="00441568">
      <w:pPr>
        <w:spacing w:before="120" w:after="120"/>
        <w:jc w:val="both"/>
        <w:rPr>
          <w:rFonts w:eastAsia="Courier New"/>
          <w:lang w:eastAsia="fr-FR" w:bidi="fr-FR"/>
        </w:rPr>
      </w:pPr>
      <w:r w:rsidRPr="004835D4">
        <w:rPr>
          <w:rFonts w:eastAsia="Courier New"/>
          <w:lang w:eastAsia="fr-FR" w:bidi="fr-FR"/>
        </w:rPr>
        <w:t>Bayreuther (1979) a également construit un indice de règlements ; il s’agit en fait de cinq items susceptibles de faire l’objet de régleme</w:t>
      </w:r>
      <w:r w:rsidRPr="004835D4">
        <w:rPr>
          <w:rFonts w:eastAsia="Courier New"/>
          <w:lang w:eastAsia="fr-FR" w:bidi="fr-FR"/>
        </w:rPr>
        <w:t>n</w:t>
      </w:r>
      <w:r w:rsidRPr="004835D4">
        <w:rPr>
          <w:rFonts w:eastAsia="Courier New"/>
          <w:lang w:eastAsia="fr-FR" w:bidi="fr-FR"/>
        </w:rPr>
        <w:t>tation au sein de la famille. Il semble, d’après cet indice, que les filles ne soient pas plus contrôlées que leurs pairs. De plus, elle constate que la mesure construite n’est aucunement reliée à la délinquance crim</w:t>
      </w:r>
      <w:r w:rsidRPr="004835D4">
        <w:rPr>
          <w:rFonts w:eastAsia="Courier New"/>
          <w:lang w:eastAsia="fr-FR" w:bidi="fr-FR"/>
        </w:rPr>
        <w:t>i</w:t>
      </w:r>
      <w:r w:rsidRPr="004835D4">
        <w:rPr>
          <w:rFonts w:eastAsia="Courier New"/>
          <w:lang w:eastAsia="fr-FR" w:bidi="fr-FR"/>
        </w:rPr>
        <w:t>nelle des adolescentes et très faiblement à leurs délits statutaires. Bayreuther conclut que la réglementation familiale exerce une i</w:t>
      </w:r>
      <w:r w:rsidRPr="004835D4">
        <w:rPr>
          <w:rFonts w:eastAsia="Courier New"/>
          <w:lang w:eastAsia="fr-FR" w:bidi="fr-FR"/>
        </w:rPr>
        <w:t>n</w:t>
      </w:r>
      <w:r w:rsidRPr="004835D4">
        <w:rPr>
          <w:rFonts w:eastAsia="Courier New"/>
          <w:lang w:eastAsia="fr-FR" w:bidi="fr-FR"/>
        </w:rPr>
        <w:t>fluence plutôt restreinte. Nous notons donc surtout que chez les filles, l'imposition de punitions et le recours à des règles injustes ont un lien avec les délits criminels et statutaires.</w:t>
      </w:r>
    </w:p>
    <w:p w14:paraId="58F33ACA" w14:textId="77777777" w:rsidR="00441568" w:rsidRDefault="00441568" w:rsidP="00441568">
      <w:pPr>
        <w:spacing w:before="120" w:after="120"/>
        <w:jc w:val="both"/>
      </w:pPr>
      <w:r w:rsidRPr="004835D4">
        <w:br w:type="page"/>
      </w:r>
      <w:r>
        <w:t>[170]</w:t>
      </w:r>
    </w:p>
    <w:p w14:paraId="06232E74" w14:textId="77777777" w:rsidR="00441568" w:rsidRDefault="00441568" w:rsidP="00441568">
      <w:pPr>
        <w:spacing w:before="120" w:after="120"/>
        <w:jc w:val="both"/>
      </w:pPr>
    </w:p>
    <w:p w14:paraId="0EB9D9A2" w14:textId="77777777" w:rsidR="00441568" w:rsidRPr="004835D4" w:rsidRDefault="00441568" w:rsidP="00441568">
      <w:pPr>
        <w:pStyle w:val="B"/>
      </w:pPr>
      <w:r>
        <w:t xml:space="preserve">10.4.3. </w:t>
      </w:r>
      <w:r w:rsidRPr="004835D4">
        <w:t>La réaction parentale à des délits hypothétiques</w:t>
      </w:r>
    </w:p>
    <w:p w14:paraId="0ADEC5E4" w14:textId="77777777" w:rsidR="00441568" w:rsidRDefault="00441568" w:rsidP="00441568">
      <w:pPr>
        <w:spacing w:before="120" w:after="120"/>
        <w:jc w:val="both"/>
        <w:rPr>
          <w:rFonts w:eastAsia="Courier New"/>
          <w:lang w:eastAsia="fr-FR" w:bidi="fr-FR"/>
        </w:rPr>
      </w:pPr>
    </w:p>
    <w:p w14:paraId="1F5A6B7C" w14:textId="77777777" w:rsidR="00441568" w:rsidRPr="004835D4" w:rsidRDefault="00441568" w:rsidP="00441568">
      <w:pPr>
        <w:spacing w:before="120" w:after="120"/>
        <w:jc w:val="both"/>
      </w:pPr>
      <w:r w:rsidRPr="004835D4">
        <w:rPr>
          <w:rFonts w:eastAsia="Courier New"/>
          <w:lang w:eastAsia="fr-FR" w:bidi="fr-FR"/>
        </w:rPr>
        <w:t>Jusqu’ici, nous avons considéré plusieurs types de contrôle pare</w:t>
      </w:r>
      <w:r w:rsidRPr="004835D4">
        <w:rPr>
          <w:rFonts w:eastAsia="Courier New"/>
          <w:lang w:eastAsia="fr-FR" w:bidi="fr-FR"/>
        </w:rPr>
        <w:t>n</w:t>
      </w:r>
      <w:r w:rsidRPr="004835D4">
        <w:rPr>
          <w:rFonts w:eastAsia="Courier New"/>
          <w:lang w:eastAsia="fr-FR" w:bidi="fr-FR"/>
        </w:rPr>
        <w:t>tal et leur lien avec la délinquance. Il nous reste à évaluer l’impact de la réaction anticipée des parents par rapport à des délits hypothétiques. Ce mode de contrôle social est traité par Biron et Cusson (1979) qui abordent en même temps le sentiment de rejet parental. D’après ce rapport, seule une minorité de jeunes croient que les parents ne réag</w:t>
      </w:r>
      <w:r w:rsidRPr="004835D4">
        <w:rPr>
          <w:rFonts w:eastAsia="Courier New"/>
          <w:lang w:eastAsia="fr-FR" w:bidi="fr-FR"/>
        </w:rPr>
        <w:t>i</w:t>
      </w:r>
      <w:r w:rsidRPr="004835D4">
        <w:rPr>
          <w:rFonts w:eastAsia="Courier New"/>
          <w:lang w:eastAsia="fr-FR" w:bidi="fr-FR"/>
        </w:rPr>
        <w:t>raient pas s’ils commettaient un délit. Les filles anticipent un dialogue sérieux et prévoient moins de punitions ou de reproches que leurs confrères. De plus, les adolescentes se sentiraient moins comprises que les garçons, de la part de leurs parents, mais dans l’ensemble, les deux groupes ne vivent pas de sentiment profond de rejet parental.</w:t>
      </w:r>
    </w:p>
    <w:p w14:paraId="6ADA3B9A" w14:textId="77777777" w:rsidR="00441568" w:rsidRPr="004835D4" w:rsidRDefault="00441568" w:rsidP="00441568">
      <w:pPr>
        <w:spacing w:before="120" w:after="120"/>
        <w:jc w:val="both"/>
      </w:pPr>
      <w:r w:rsidRPr="004835D4">
        <w:rPr>
          <w:rFonts w:eastAsia="Courier New"/>
          <w:lang w:eastAsia="fr-FR" w:bidi="fr-FR"/>
        </w:rPr>
        <w:t>Selon Biron et Cusson (1979), si les adolescentes n’anticipent a</w:t>
      </w:r>
      <w:r w:rsidRPr="004835D4">
        <w:rPr>
          <w:rFonts w:eastAsia="Courier New"/>
          <w:lang w:eastAsia="fr-FR" w:bidi="fr-FR"/>
        </w:rPr>
        <w:t>u</w:t>
      </w:r>
      <w:r w:rsidRPr="004835D4">
        <w:rPr>
          <w:rFonts w:eastAsia="Courier New"/>
          <w:lang w:eastAsia="fr-FR" w:bidi="fr-FR"/>
        </w:rPr>
        <w:t>cune réaction de leurs parents face à des délits éventuels, la déli</w:t>
      </w:r>
      <w:r w:rsidRPr="004835D4">
        <w:rPr>
          <w:rFonts w:eastAsia="Courier New"/>
          <w:lang w:eastAsia="fr-FR" w:bidi="fr-FR"/>
        </w:rPr>
        <w:t>n</w:t>
      </w:r>
      <w:r w:rsidRPr="004835D4">
        <w:rPr>
          <w:rFonts w:eastAsia="Courier New"/>
          <w:lang w:eastAsia="fr-FR" w:bidi="fr-FR"/>
        </w:rPr>
        <w:t>quance risque de se produire ou d’augmenter. Par contre, une réaction anticipée ne constitue pas une garantie contre des comportements d</w:t>
      </w:r>
      <w:r w:rsidRPr="004835D4">
        <w:rPr>
          <w:rFonts w:eastAsia="Courier New"/>
          <w:lang w:eastAsia="fr-FR" w:bidi="fr-FR"/>
        </w:rPr>
        <w:t>é</w:t>
      </w:r>
      <w:r w:rsidRPr="004835D4">
        <w:rPr>
          <w:rFonts w:eastAsia="Courier New"/>
          <w:lang w:eastAsia="fr-FR" w:bidi="fr-FR"/>
        </w:rPr>
        <w:t>linquants. Ces conclusions de Biron et Cusson (1979) valent égal</w:t>
      </w:r>
      <w:r w:rsidRPr="004835D4">
        <w:rPr>
          <w:rFonts w:eastAsia="Courier New"/>
          <w:lang w:eastAsia="fr-FR" w:bidi="fr-FR"/>
        </w:rPr>
        <w:t>e</w:t>
      </w:r>
      <w:r w:rsidRPr="004835D4">
        <w:rPr>
          <w:rFonts w:eastAsia="Courier New"/>
          <w:lang w:eastAsia="fr-FR" w:bidi="fr-FR"/>
        </w:rPr>
        <w:t>ment pour la population masculine.</w:t>
      </w:r>
    </w:p>
    <w:p w14:paraId="512D6EB1" w14:textId="77777777" w:rsidR="00441568" w:rsidRDefault="00441568" w:rsidP="00441568">
      <w:pPr>
        <w:spacing w:before="120" w:after="120"/>
        <w:jc w:val="both"/>
      </w:pPr>
    </w:p>
    <w:p w14:paraId="56FC5DEE" w14:textId="77777777" w:rsidR="00441568" w:rsidRPr="004835D4" w:rsidRDefault="00441568" w:rsidP="00441568">
      <w:pPr>
        <w:pStyle w:val="B"/>
      </w:pPr>
      <w:r>
        <w:t xml:space="preserve">10.4.4. </w:t>
      </w:r>
      <w:r w:rsidRPr="004835D4">
        <w:t>La réaction du milieu scolaire</w:t>
      </w:r>
    </w:p>
    <w:p w14:paraId="2AAC674D" w14:textId="77777777" w:rsidR="00441568" w:rsidRDefault="00441568" w:rsidP="00441568">
      <w:pPr>
        <w:spacing w:before="120" w:after="120"/>
        <w:jc w:val="both"/>
        <w:rPr>
          <w:rFonts w:eastAsia="Courier New"/>
          <w:lang w:eastAsia="fr-FR" w:bidi="fr-FR"/>
        </w:rPr>
      </w:pPr>
    </w:p>
    <w:p w14:paraId="3303C7C5" w14:textId="77777777" w:rsidR="00441568" w:rsidRPr="004835D4" w:rsidRDefault="00441568" w:rsidP="00441568">
      <w:pPr>
        <w:spacing w:before="120" w:after="120"/>
        <w:jc w:val="both"/>
      </w:pPr>
      <w:r w:rsidRPr="004835D4">
        <w:rPr>
          <w:rFonts w:eastAsia="Courier New"/>
          <w:lang w:eastAsia="fr-FR" w:bidi="fr-FR"/>
        </w:rPr>
        <w:t>En plus des parents, ou parallèlement à eux, l'école exerce un contrôle social sur les jeunes. Pour me</w:t>
      </w:r>
      <w:r>
        <w:rPr>
          <w:rFonts w:eastAsia="Courier New"/>
          <w:lang w:eastAsia="fr-FR" w:bidi="fr-FR"/>
        </w:rPr>
        <w:t>sur</w:t>
      </w:r>
      <w:r w:rsidRPr="004835D4">
        <w:rPr>
          <w:rFonts w:eastAsia="Courier New"/>
          <w:lang w:eastAsia="fr-FR" w:bidi="fr-FR"/>
        </w:rPr>
        <w:t>er l’influence de cette inst</w:t>
      </w:r>
      <w:r w:rsidRPr="004835D4">
        <w:rPr>
          <w:rFonts w:eastAsia="Courier New"/>
          <w:lang w:eastAsia="fr-FR" w:bidi="fr-FR"/>
        </w:rPr>
        <w:t>i</w:t>
      </w:r>
      <w:r w:rsidRPr="004835D4">
        <w:rPr>
          <w:rFonts w:eastAsia="Courier New"/>
          <w:lang w:eastAsia="fr-FR" w:bidi="fr-FR"/>
        </w:rPr>
        <w:t>tution sur le comportement des adolescents, Biron et Cusson (1979) ont utilisé deux indicateurs. Le premier se situe au niveau de la pe</w:t>
      </w:r>
      <w:r w:rsidRPr="004835D4">
        <w:rPr>
          <w:rFonts w:eastAsia="Courier New"/>
          <w:lang w:eastAsia="fr-FR" w:bidi="fr-FR"/>
        </w:rPr>
        <w:t>r</w:t>
      </w:r>
      <w:r w:rsidRPr="004835D4">
        <w:rPr>
          <w:rFonts w:eastAsia="Courier New"/>
          <w:lang w:eastAsia="fr-FR" w:bidi="fr-FR"/>
        </w:rPr>
        <w:t>ception du sujet par rapport à ses professeurs car il s'agit de savoir si ces derniers "sont sur le dos" de l’adolescent. Le second indicateur évalue tout simplement le nombre de fois où l’adolescent a fait l'objet d’une expulsion de la classe. La proportion des filles exclues des sa</w:t>
      </w:r>
      <w:r w:rsidRPr="004835D4">
        <w:rPr>
          <w:rFonts w:eastAsia="Courier New"/>
          <w:lang w:eastAsia="fr-FR" w:bidi="fr-FR"/>
        </w:rPr>
        <w:t>l</w:t>
      </w:r>
      <w:r w:rsidRPr="004835D4">
        <w:rPr>
          <w:rFonts w:eastAsia="Courier New"/>
          <w:lang w:eastAsia="fr-FR" w:bidi="fr-FR"/>
        </w:rPr>
        <w:t>les de cours (13%) s'avère très inférieure à celle des garçons (35</w:t>
      </w:r>
      <w:r>
        <w:rPr>
          <w:rFonts w:eastAsia="Courier New"/>
          <w:lang w:eastAsia="fr-FR" w:bidi="fr-FR"/>
        </w:rPr>
        <w:t>%</w:t>
      </w:r>
      <w:r w:rsidRPr="004835D4">
        <w:rPr>
          <w:rFonts w:eastAsia="Courier New"/>
          <w:lang w:eastAsia="fr-FR" w:bidi="fr-FR"/>
        </w:rPr>
        <w:t>) qui par ailleurs se croient plus volontiers victimes des professeurs. Biron et Cusson (1979) estiment que la population féminine provoque moins de réactions de la part de l'école. Toutefois, l’exclusion de la classe apparaît reliée à la délinquance des filles (Tau = .20). Chez les garçons, nous retrouvons à peu près le même phénomène, quoique le coefficient soit plus fort dans le cas du premier indicateur (.37).</w:t>
      </w:r>
    </w:p>
    <w:p w14:paraId="33139F64" w14:textId="77777777" w:rsidR="00441568" w:rsidRDefault="00441568" w:rsidP="00441568">
      <w:pPr>
        <w:spacing w:before="120" w:after="120"/>
        <w:jc w:val="both"/>
      </w:pPr>
      <w:r>
        <w:t>[171]</w:t>
      </w:r>
    </w:p>
    <w:p w14:paraId="12D69C78" w14:textId="77777777" w:rsidR="00441568" w:rsidRPr="004835D4" w:rsidRDefault="00441568" w:rsidP="00441568">
      <w:pPr>
        <w:spacing w:before="120" w:after="120"/>
        <w:jc w:val="both"/>
      </w:pPr>
    </w:p>
    <w:p w14:paraId="4E3D529A" w14:textId="77777777" w:rsidR="00441568" w:rsidRPr="004835D4" w:rsidRDefault="00441568" w:rsidP="00441568">
      <w:pPr>
        <w:pStyle w:val="B"/>
      </w:pPr>
      <w:r>
        <w:t xml:space="preserve">10.4.5. </w:t>
      </w:r>
      <w:r w:rsidRPr="004835D4">
        <w:t>La réaction du système judiciaire</w:t>
      </w:r>
    </w:p>
    <w:p w14:paraId="2196C1D4" w14:textId="77777777" w:rsidR="00441568" w:rsidRDefault="00441568" w:rsidP="00441568">
      <w:pPr>
        <w:spacing w:before="120" w:after="120"/>
        <w:jc w:val="both"/>
        <w:rPr>
          <w:rFonts w:eastAsia="Courier New"/>
          <w:lang w:eastAsia="fr-FR" w:bidi="fr-FR"/>
        </w:rPr>
      </w:pPr>
    </w:p>
    <w:p w14:paraId="2F969A5D" w14:textId="77777777" w:rsidR="00441568" w:rsidRPr="004835D4" w:rsidRDefault="00441568" w:rsidP="00441568">
      <w:pPr>
        <w:spacing w:before="120" w:after="120"/>
        <w:jc w:val="both"/>
      </w:pPr>
      <w:r w:rsidRPr="004835D4">
        <w:rPr>
          <w:rFonts w:eastAsia="Courier New"/>
          <w:lang w:eastAsia="fr-FR" w:bidi="fr-FR"/>
        </w:rPr>
        <w:t>Le système judiciaire constitue l’un des contrôles ultimes, au plan social. Biron et Cusson (1979) ont voulu évaluer dans quelle propo</w:t>
      </w:r>
      <w:r w:rsidRPr="004835D4">
        <w:rPr>
          <w:rFonts w:eastAsia="Courier New"/>
          <w:lang w:eastAsia="fr-FR" w:bidi="fr-FR"/>
        </w:rPr>
        <w:t>r</w:t>
      </w:r>
      <w:r w:rsidRPr="004835D4">
        <w:rPr>
          <w:rFonts w:eastAsia="Courier New"/>
          <w:lang w:eastAsia="fr-FR" w:bidi="fr-FR"/>
        </w:rPr>
        <w:t>tion les adolescents faisaient l'objet d'arrestations ou d'interventions du tribunal. Il semblé, d'après les résultats obtenus, que le pourcentage des filles qui comparaissent devant un juge soit le même que celui que nous retrouvons au plan des arrestations. Ce fait porte à croire que les adolescentes qui font l'objet d'une arrestation risquent presqu'autom</w:t>
      </w:r>
      <w:r w:rsidRPr="004835D4">
        <w:rPr>
          <w:rFonts w:eastAsia="Courier New"/>
          <w:lang w:eastAsia="fr-FR" w:bidi="fr-FR"/>
        </w:rPr>
        <w:t>a</w:t>
      </w:r>
      <w:r w:rsidRPr="004835D4">
        <w:rPr>
          <w:rFonts w:eastAsia="Courier New"/>
          <w:lang w:eastAsia="fr-FR" w:bidi="fr-FR"/>
        </w:rPr>
        <w:t>tiquement de comparaître devant un juge. Jusqu'ici, nous avons inve</w:t>
      </w:r>
      <w:r w:rsidRPr="004835D4">
        <w:rPr>
          <w:rFonts w:eastAsia="Courier New"/>
          <w:lang w:eastAsia="fr-FR" w:bidi="fr-FR"/>
        </w:rPr>
        <w:t>n</w:t>
      </w:r>
      <w:r w:rsidRPr="004835D4">
        <w:rPr>
          <w:rFonts w:eastAsia="Courier New"/>
          <w:lang w:eastAsia="fr-FR" w:bidi="fr-FR"/>
        </w:rPr>
        <w:t>torié différents éléments de contrainte sociale provenant de la famille, de l'école et du système pénal. Il s'agit de pressions externes qui che</w:t>
      </w:r>
      <w:r w:rsidRPr="004835D4">
        <w:rPr>
          <w:rFonts w:eastAsia="Courier New"/>
          <w:lang w:eastAsia="fr-FR" w:bidi="fr-FR"/>
        </w:rPr>
        <w:t>r</w:t>
      </w:r>
      <w:r w:rsidRPr="004835D4">
        <w:rPr>
          <w:rFonts w:eastAsia="Courier New"/>
          <w:lang w:eastAsia="fr-FR" w:bidi="fr-FR"/>
        </w:rPr>
        <w:t>chent à orienter le comportement de l'individu. Il existe cependant une autre forme de contrainte, intériorisée généralement. En effet, tout au long du processus de socialisation, le sujet apprend à faire siennes les normes en vigueur dans le milieu et se sent lié à elles. Nous examin</w:t>
      </w:r>
      <w:r w:rsidRPr="004835D4">
        <w:rPr>
          <w:rFonts w:eastAsia="Courier New"/>
          <w:lang w:eastAsia="fr-FR" w:bidi="fr-FR"/>
        </w:rPr>
        <w:t>e</w:t>
      </w:r>
      <w:r w:rsidRPr="004835D4">
        <w:rPr>
          <w:rFonts w:eastAsia="Courier New"/>
          <w:lang w:eastAsia="fr-FR" w:bidi="fr-FR"/>
        </w:rPr>
        <w:t>rons donc l'adhésion aux normes chez les adolescentes.</w:t>
      </w:r>
    </w:p>
    <w:p w14:paraId="3FACAC0A" w14:textId="77777777" w:rsidR="00441568" w:rsidRDefault="00441568" w:rsidP="00441568">
      <w:pPr>
        <w:spacing w:before="120" w:after="120"/>
        <w:jc w:val="both"/>
      </w:pPr>
    </w:p>
    <w:p w14:paraId="5E50D5B2" w14:textId="77777777" w:rsidR="00441568" w:rsidRPr="004835D4" w:rsidRDefault="00441568" w:rsidP="00441568">
      <w:pPr>
        <w:pStyle w:val="B"/>
      </w:pPr>
      <w:r>
        <w:t xml:space="preserve">10.4.6. </w:t>
      </w:r>
      <w:r w:rsidRPr="004835D4">
        <w:t>L'adhésion aux normes</w:t>
      </w:r>
    </w:p>
    <w:p w14:paraId="5E22F43D" w14:textId="77777777" w:rsidR="00441568" w:rsidRDefault="00441568" w:rsidP="00441568">
      <w:pPr>
        <w:spacing w:before="120" w:after="120"/>
        <w:jc w:val="both"/>
        <w:rPr>
          <w:rFonts w:eastAsia="Courier New"/>
          <w:lang w:eastAsia="fr-FR" w:bidi="fr-FR"/>
        </w:rPr>
      </w:pPr>
    </w:p>
    <w:p w14:paraId="7E00BB8C" w14:textId="77777777" w:rsidR="00441568" w:rsidRPr="004835D4" w:rsidRDefault="00441568" w:rsidP="00441568">
      <w:pPr>
        <w:spacing w:before="120" w:after="120"/>
        <w:jc w:val="both"/>
      </w:pPr>
      <w:r w:rsidRPr="004835D4">
        <w:rPr>
          <w:rFonts w:eastAsia="Courier New"/>
          <w:lang w:eastAsia="fr-FR" w:bidi="fr-FR"/>
        </w:rPr>
        <w:t>Pour évaluer comment les adolescents adhèrent aux normes en v</w:t>
      </w:r>
      <w:r w:rsidRPr="004835D4">
        <w:rPr>
          <w:rFonts w:eastAsia="Courier New"/>
          <w:lang w:eastAsia="fr-FR" w:bidi="fr-FR"/>
        </w:rPr>
        <w:t>i</w:t>
      </w:r>
      <w:r w:rsidRPr="004835D4">
        <w:rPr>
          <w:rFonts w:eastAsia="Courier New"/>
          <w:lang w:eastAsia="fr-FR" w:bidi="fr-FR"/>
        </w:rPr>
        <w:t>gueur, Biron et Cusson (1979) utilisent trois indicateurs ou compo</w:t>
      </w:r>
      <w:r w:rsidRPr="004835D4">
        <w:rPr>
          <w:rFonts w:eastAsia="Courier New"/>
          <w:lang w:eastAsia="fr-FR" w:bidi="fr-FR"/>
        </w:rPr>
        <w:t>r</w:t>
      </w:r>
      <w:r w:rsidRPr="004835D4">
        <w:rPr>
          <w:rFonts w:eastAsia="Courier New"/>
          <w:lang w:eastAsia="fr-FR" w:bidi="fr-FR"/>
        </w:rPr>
        <w:t>tements au sujet desquels l'adolescent exprime son accord ou son d</w:t>
      </w:r>
      <w:r w:rsidRPr="004835D4">
        <w:rPr>
          <w:rFonts w:eastAsia="Courier New"/>
          <w:lang w:eastAsia="fr-FR" w:bidi="fr-FR"/>
        </w:rPr>
        <w:t>é</w:t>
      </w:r>
      <w:r w:rsidRPr="004835D4">
        <w:rPr>
          <w:rFonts w:eastAsia="Courier New"/>
          <w:lang w:eastAsia="fr-FR" w:bidi="fr-FR"/>
        </w:rPr>
        <w:t>saccord. L'échantillon d'adolescentes comprend une forte proportion de sujets qui se sentent très liées par les règles sociales. Comme l'i</w:t>
      </w:r>
      <w:r w:rsidRPr="004835D4">
        <w:rPr>
          <w:rFonts w:eastAsia="Courier New"/>
          <w:lang w:eastAsia="fr-FR" w:bidi="fr-FR"/>
        </w:rPr>
        <w:t>n</w:t>
      </w:r>
      <w:r w:rsidRPr="004835D4">
        <w:rPr>
          <w:rFonts w:eastAsia="Courier New"/>
          <w:lang w:eastAsia="fr-FR" w:bidi="fr-FR"/>
        </w:rPr>
        <w:t>dique le coefficient d'association (Tau = .35), plus les adolescentes adhèrent aux normes, moins elles commettent de délits, et invers</w:t>
      </w:r>
      <w:r w:rsidRPr="004835D4">
        <w:rPr>
          <w:rFonts w:eastAsia="Courier New"/>
          <w:lang w:eastAsia="fr-FR" w:bidi="fr-FR"/>
        </w:rPr>
        <w:t>e</w:t>
      </w:r>
      <w:r w:rsidRPr="004835D4">
        <w:rPr>
          <w:rFonts w:eastAsia="Courier New"/>
          <w:lang w:eastAsia="fr-FR" w:bidi="fr-FR"/>
        </w:rPr>
        <w:t>ment. D'ailleurs, la force du coefficient ne varie pas en fonction du sexe.</w:t>
      </w:r>
    </w:p>
    <w:p w14:paraId="7D27DF91" w14:textId="77777777" w:rsidR="00441568" w:rsidRPr="004835D4" w:rsidRDefault="00441568" w:rsidP="00441568">
      <w:pPr>
        <w:spacing w:before="120" w:after="120"/>
        <w:jc w:val="both"/>
      </w:pPr>
      <w:r w:rsidRPr="004835D4">
        <w:rPr>
          <w:rFonts w:eastAsia="Courier New"/>
          <w:lang w:eastAsia="fr-FR" w:bidi="fr-FR"/>
        </w:rPr>
        <w:t>La contrainte sociale s'exerce de façon très variée chez les adole</w:t>
      </w:r>
      <w:r w:rsidRPr="004835D4">
        <w:rPr>
          <w:rFonts w:eastAsia="Courier New"/>
          <w:lang w:eastAsia="fr-FR" w:bidi="fr-FR"/>
        </w:rPr>
        <w:t>s</w:t>
      </w:r>
      <w:r w:rsidRPr="004835D4">
        <w:rPr>
          <w:rFonts w:eastAsia="Courier New"/>
          <w:lang w:eastAsia="fr-FR" w:bidi="fr-FR"/>
        </w:rPr>
        <w:t>centes. Nous avons inventorié six modalités de contrôle, et il semble que la supervision parentale et le recours à des méthodes disciplinaires soient plus présents au sein de l'échantillon féminin. De plus, les ad</w:t>
      </w:r>
      <w:r w:rsidRPr="004835D4">
        <w:rPr>
          <w:rFonts w:eastAsia="Courier New"/>
          <w:lang w:eastAsia="fr-FR" w:bidi="fr-FR"/>
        </w:rPr>
        <w:t>o</w:t>
      </w:r>
      <w:r w:rsidRPr="004835D4">
        <w:rPr>
          <w:rFonts w:eastAsia="Courier New"/>
          <w:lang w:eastAsia="fr-FR" w:bidi="fr-FR"/>
        </w:rPr>
        <w:t>lescentes se sentiraient moins comprises, bien qu'il ne s'agisse pas d'une situation problématique. Par contre, les filles éprouvent moins de sentiments de victimisation de la part des professeurs et font moins l'objet de mesures d'exclusion. La délinquance des filles apparaît r</w:t>
      </w:r>
      <w:r w:rsidRPr="004835D4">
        <w:rPr>
          <w:rFonts w:eastAsia="Courier New"/>
          <w:lang w:eastAsia="fr-FR" w:bidi="fr-FR"/>
        </w:rPr>
        <w:t>e</w:t>
      </w:r>
      <w:r w:rsidRPr="004835D4">
        <w:rPr>
          <w:rFonts w:eastAsia="Courier New"/>
          <w:lang w:eastAsia="fr-FR" w:bidi="fr-FR"/>
        </w:rPr>
        <w:t>liée surtout</w:t>
      </w:r>
      <w:r>
        <w:t xml:space="preserve"> [172] </w:t>
      </w:r>
      <w:r w:rsidRPr="004835D4">
        <w:rPr>
          <w:rFonts w:eastAsia="Courier New"/>
          <w:lang w:eastAsia="fr-FR" w:bidi="fr-FR"/>
        </w:rPr>
        <w:t>à l'absence de surveillance parentale, surtout lorsque la délinqua</w:t>
      </w:r>
      <w:r w:rsidRPr="004835D4">
        <w:rPr>
          <w:rFonts w:eastAsia="Courier New"/>
          <w:lang w:eastAsia="fr-FR" w:bidi="fr-FR"/>
        </w:rPr>
        <w:t>n</w:t>
      </w:r>
      <w:r w:rsidRPr="004835D4">
        <w:rPr>
          <w:rFonts w:eastAsia="Courier New"/>
          <w:lang w:eastAsia="fr-FR" w:bidi="fr-FR"/>
        </w:rPr>
        <w:t>ce statutaire est en cause. Il existe également un lien entre la présence de règles injustes, l’imposition de punitions et les compo</w:t>
      </w:r>
      <w:r w:rsidRPr="004835D4">
        <w:rPr>
          <w:rFonts w:eastAsia="Courier New"/>
          <w:lang w:eastAsia="fr-FR" w:bidi="fr-FR"/>
        </w:rPr>
        <w:t>r</w:t>
      </w:r>
      <w:r w:rsidRPr="004835D4">
        <w:rPr>
          <w:rFonts w:eastAsia="Courier New"/>
          <w:lang w:eastAsia="fr-FR" w:bidi="fr-FR"/>
        </w:rPr>
        <w:t>tements d</w:t>
      </w:r>
      <w:r w:rsidRPr="004835D4">
        <w:rPr>
          <w:rFonts w:eastAsia="Courier New"/>
          <w:lang w:eastAsia="fr-FR" w:bidi="fr-FR"/>
        </w:rPr>
        <w:t>é</w:t>
      </w:r>
      <w:r w:rsidRPr="004835D4">
        <w:rPr>
          <w:rFonts w:eastAsia="Courier New"/>
          <w:lang w:eastAsia="fr-FR" w:bidi="fr-FR"/>
        </w:rPr>
        <w:t>linquants. De plus, le fait de n’anticiper aucune réaction parentale ri</w:t>
      </w:r>
      <w:r w:rsidRPr="004835D4">
        <w:rPr>
          <w:rFonts w:eastAsia="Courier New"/>
          <w:lang w:eastAsia="fr-FR" w:bidi="fr-FR"/>
        </w:rPr>
        <w:t>s</w:t>
      </w:r>
      <w:r w:rsidRPr="004835D4">
        <w:rPr>
          <w:rFonts w:eastAsia="Courier New"/>
          <w:lang w:eastAsia="fr-FR" w:bidi="fr-FR"/>
        </w:rPr>
        <w:t>que d’engendrer de la délinquance. Celle-ci s’avère reliée aux sanctions scolaires et au sentiment de victimisation par les profe</w:t>
      </w:r>
      <w:r w:rsidRPr="004835D4">
        <w:rPr>
          <w:rFonts w:eastAsia="Courier New"/>
          <w:lang w:eastAsia="fr-FR" w:bidi="fr-FR"/>
        </w:rPr>
        <w:t>s</w:t>
      </w:r>
      <w:r w:rsidRPr="004835D4">
        <w:rPr>
          <w:rFonts w:eastAsia="Courier New"/>
          <w:lang w:eastAsia="fr-FR" w:bidi="fr-FR"/>
        </w:rPr>
        <w:t>seurs, chez les filles.</w:t>
      </w:r>
    </w:p>
    <w:p w14:paraId="7DB8CBA9" w14:textId="77777777" w:rsidR="00441568" w:rsidRDefault="00441568" w:rsidP="00441568">
      <w:pPr>
        <w:spacing w:before="120" w:after="120"/>
        <w:jc w:val="both"/>
        <w:rPr>
          <w:rFonts w:eastAsia="Courier New"/>
          <w:lang w:eastAsia="fr-FR" w:bidi="fr-FR"/>
        </w:rPr>
      </w:pPr>
    </w:p>
    <w:p w14:paraId="356A1AB1" w14:textId="77777777" w:rsidR="00441568" w:rsidRPr="004835D4" w:rsidRDefault="00441568" w:rsidP="00441568">
      <w:pPr>
        <w:pStyle w:val="a"/>
      </w:pPr>
      <w:bookmarkStart w:id="48" w:name="Delinquance_filles_pt_3_chap_X_5"/>
      <w:r w:rsidRPr="004835D4">
        <w:t>10.5</w:t>
      </w:r>
      <w:r>
        <w:t>.</w:t>
      </w:r>
      <w:r w:rsidRPr="004835D4">
        <w:t xml:space="preserve"> L</w:t>
      </w:r>
      <w:r>
        <w:t>a personnalité des adolescentes</w:t>
      </w:r>
      <w:r>
        <w:br/>
      </w:r>
      <w:r w:rsidRPr="004835D4">
        <w:t>et la délinquance</w:t>
      </w:r>
    </w:p>
    <w:bookmarkEnd w:id="48"/>
    <w:p w14:paraId="428EBB5D" w14:textId="77777777" w:rsidR="00441568" w:rsidRDefault="00441568" w:rsidP="00441568">
      <w:pPr>
        <w:spacing w:before="120" w:after="120"/>
        <w:jc w:val="both"/>
        <w:rPr>
          <w:rFonts w:eastAsia="Courier New"/>
          <w:lang w:eastAsia="fr-FR" w:bidi="fr-FR"/>
        </w:rPr>
      </w:pPr>
    </w:p>
    <w:p w14:paraId="78B6A810"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25A6062" w14:textId="77777777" w:rsidR="00441568" w:rsidRPr="004835D4" w:rsidRDefault="00441568" w:rsidP="00441568">
      <w:pPr>
        <w:spacing w:before="120" w:after="120"/>
        <w:jc w:val="both"/>
      </w:pPr>
      <w:r w:rsidRPr="004835D4">
        <w:rPr>
          <w:rFonts w:eastAsia="Courier New"/>
          <w:lang w:eastAsia="fr-FR" w:bidi="fr-FR"/>
        </w:rPr>
        <w:t>Les inventaires de personnalité d’Eysenc et de Jesness sont les in</w:t>
      </w:r>
      <w:r w:rsidRPr="004835D4">
        <w:rPr>
          <w:rFonts w:eastAsia="Courier New"/>
          <w:lang w:eastAsia="fr-FR" w:bidi="fr-FR"/>
        </w:rPr>
        <w:t>s</w:t>
      </w:r>
      <w:r w:rsidRPr="004835D4">
        <w:rPr>
          <w:rFonts w:eastAsia="Courier New"/>
          <w:lang w:eastAsia="fr-FR" w:bidi="fr-FR"/>
        </w:rPr>
        <w:t>truments administrés auprès des échantillons à l’étude. Deux ra</w:t>
      </w:r>
      <w:r w:rsidRPr="004835D4">
        <w:rPr>
          <w:rFonts w:eastAsia="Courier New"/>
          <w:lang w:eastAsia="fr-FR" w:bidi="fr-FR"/>
        </w:rPr>
        <w:t>p</w:t>
      </w:r>
      <w:r w:rsidRPr="004835D4">
        <w:rPr>
          <w:rFonts w:eastAsia="Courier New"/>
          <w:lang w:eastAsia="fr-FR" w:bidi="fr-FR"/>
        </w:rPr>
        <w:t xml:space="preserve">ports Bayreuther (1979) et Côté </w:t>
      </w:r>
      <w:r w:rsidRPr="004835D4">
        <w:t>et al</w:t>
      </w:r>
      <w:r w:rsidRPr="004835D4">
        <w:rPr>
          <w:rFonts w:eastAsia="Courier New"/>
          <w:lang w:eastAsia="fr-FR" w:bidi="fr-FR"/>
        </w:rPr>
        <w:t xml:space="preserve"> (1978) présentent une analyse comp</w:t>
      </w:r>
      <w:r w:rsidRPr="004835D4">
        <w:rPr>
          <w:rFonts w:eastAsia="Courier New"/>
          <w:lang w:eastAsia="fr-FR" w:bidi="fr-FR"/>
        </w:rPr>
        <w:t>a</w:t>
      </w:r>
      <w:r w:rsidRPr="004835D4">
        <w:rPr>
          <w:rFonts w:eastAsia="Courier New"/>
          <w:lang w:eastAsia="fr-FR" w:bidi="fr-FR"/>
        </w:rPr>
        <w:t>rative de la personnalité des garçons et des filles et de ses rel</w:t>
      </w:r>
      <w:r w:rsidRPr="004835D4">
        <w:rPr>
          <w:rFonts w:eastAsia="Courier New"/>
          <w:lang w:eastAsia="fr-FR" w:bidi="fr-FR"/>
        </w:rPr>
        <w:t>a</w:t>
      </w:r>
      <w:r w:rsidRPr="004835D4">
        <w:rPr>
          <w:rFonts w:eastAsia="Courier New"/>
          <w:lang w:eastAsia="fr-FR" w:bidi="fr-FR"/>
        </w:rPr>
        <w:t>tions avec la délinquance. Notons que ces rapports établissent que les filles se différencient significativement des garçons à plus de la moitié (8 sur 14) des échelles de mesure de la personnalité. Il ressort que les adolescentes obtiennent des moyennes supérieures à celles des adole</w:t>
      </w:r>
      <w:r w:rsidRPr="004835D4">
        <w:rPr>
          <w:rFonts w:eastAsia="Courier New"/>
          <w:lang w:eastAsia="fr-FR" w:bidi="fr-FR"/>
        </w:rPr>
        <w:t>s</w:t>
      </w:r>
      <w:r w:rsidRPr="004835D4">
        <w:rPr>
          <w:rFonts w:eastAsia="Courier New"/>
          <w:lang w:eastAsia="fr-FR" w:bidi="fr-FR"/>
        </w:rPr>
        <w:t>cents sur les échelles suivantes :</w:t>
      </w:r>
      <w:r>
        <w:rPr>
          <w:rFonts w:eastAsia="Courier New"/>
          <w:lang w:eastAsia="fr-FR" w:bidi="fr-FR"/>
        </w:rPr>
        <w:t xml:space="preserve"> </w:t>
      </w:r>
      <w:r w:rsidRPr="004835D4">
        <w:rPr>
          <w:rFonts w:eastAsia="Courier New"/>
          <w:lang w:eastAsia="fr-FR" w:bidi="fr-FR"/>
        </w:rPr>
        <w:t>névrotisme,</w:t>
      </w:r>
      <w:r>
        <w:rPr>
          <w:rFonts w:eastAsia="Courier New"/>
          <w:lang w:eastAsia="fr-FR" w:bidi="fr-FR"/>
        </w:rPr>
        <w:t xml:space="preserve"> </w:t>
      </w:r>
      <w:r w:rsidRPr="004835D4">
        <w:rPr>
          <w:rFonts w:eastAsia="Courier New"/>
          <w:lang w:eastAsia="fr-FR" w:bidi="fr-FR"/>
        </w:rPr>
        <w:t>immaturité et anxi</w:t>
      </w:r>
      <w:r w:rsidRPr="004835D4">
        <w:rPr>
          <w:rFonts w:eastAsia="Courier New"/>
          <w:lang w:eastAsia="fr-FR" w:bidi="fr-FR"/>
        </w:rPr>
        <w:t>é</w:t>
      </w:r>
      <w:r w:rsidRPr="004835D4">
        <w:rPr>
          <w:rFonts w:eastAsia="Courier New"/>
          <w:lang w:eastAsia="fr-FR" w:bidi="fr-FR"/>
        </w:rPr>
        <w:t>té sociale. Par ailleurs, l’inverse se vérifie pour les échelles de psych</w:t>
      </w:r>
      <w:r w:rsidRPr="004835D4">
        <w:rPr>
          <w:rFonts w:eastAsia="Courier New"/>
          <w:lang w:eastAsia="fr-FR" w:bidi="fr-FR"/>
        </w:rPr>
        <w:t>o</w:t>
      </w:r>
      <w:r w:rsidRPr="004835D4">
        <w:rPr>
          <w:rFonts w:eastAsia="Courier New"/>
          <w:lang w:eastAsia="fr-FR" w:bidi="fr-FR"/>
        </w:rPr>
        <w:t>tisme, d’inadaptation sociale, d’orientation aux valeurs, d’aliénation et d’agressivité. Voyons maintenant les relations entre traits de perso</w:t>
      </w:r>
      <w:r w:rsidRPr="004835D4">
        <w:rPr>
          <w:rFonts w:eastAsia="Courier New"/>
          <w:lang w:eastAsia="fr-FR" w:bidi="fr-FR"/>
        </w:rPr>
        <w:t>n</w:t>
      </w:r>
      <w:r w:rsidRPr="004835D4">
        <w:rPr>
          <w:rFonts w:eastAsia="Courier New"/>
          <w:lang w:eastAsia="fr-FR" w:bidi="fr-FR"/>
        </w:rPr>
        <w:t>nalité et délinquance.</w:t>
      </w:r>
    </w:p>
    <w:p w14:paraId="303038BD" w14:textId="77777777" w:rsidR="00441568" w:rsidRDefault="00441568" w:rsidP="00441568">
      <w:pPr>
        <w:spacing w:before="120" w:after="120"/>
        <w:jc w:val="both"/>
        <w:rPr>
          <w:rFonts w:eastAsia="Courier New"/>
          <w:lang w:eastAsia="fr-FR" w:bidi="fr-FR"/>
        </w:rPr>
      </w:pPr>
      <w:r>
        <w:rPr>
          <w:rFonts w:eastAsia="Courier New"/>
          <w:lang w:eastAsia="fr-FR" w:bidi="fr-FR"/>
        </w:rPr>
        <w:br w:type="page"/>
      </w:r>
    </w:p>
    <w:p w14:paraId="44FD79C9" w14:textId="77777777" w:rsidR="00441568" w:rsidRPr="004835D4" w:rsidRDefault="00441568" w:rsidP="00441568">
      <w:pPr>
        <w:pStyle w:val="B"/>
      </w:pPr>
      <w:r w:rsidRPr="004835D4">
        <w:rPr>
          <w:rFonts w:eastAsia="Courier New"/>
        </w:rPr>
        <w:t>10.5.1</w:t>
      </w:r>
      <w:r>
        <w:rPr>
          <w:rFonts w:eastAsia="Courier New"/>
        </w:rPr>
        <w:t>.</w:t>
      </w:r>
      <w:r w:rsidRPr="004835D4">
        <w:rPr>
          <w:rFonts w:eastAsia="Courier New"/>
        </w:rPr>
        <w:t xml:space="preserve"> </w:t>
      </w:r>
      <w:r w:rsidRPr="004835D4">
        <w:t>L’inadaptation sociale</w:t>
      </w:r>
    </w:p>
    <w:p w14:paraId="4B35E6AA" w14:textId="77777777" w:rsidR="00441568" w:rsidRDefault="00441568" w:rsidP="00441568">
      <w:pPr>
        <w:spacing w:before="120" w:after="120"/>
        <w:jc w:val="both"/>
        <w:rPr>
          <w:rFonts w:eastAsia="Courier New"/>
          <w:lang w:eastAsia="fr-FR" w:bidi="fr-FR"/>
        </w:rPr>
      </w:pPr>
    </w:p>
    <w:p w14:paraId="6DDEEF02" w14:textId="77777777" w:rsidR="00441568" w:rsidRPr="004835D4" w:rsidRDefault="00441568" w:rsidP="00441568">
      <w:pPr>
        <w:spacing w:before="120" w:after="120"/>
        <w:jc w:val="both"/>
      </w:pPr>
      <w:r w:rsidRPr="004835D4">
        <w:rPr>
          <w:rFonts w:eastAsia="Courier New"/>
          <w:lang w:eastAsia="fr-FR" w:bidi="fr-FR"/>
        </w:rPr>
        <w:t>Les adolescentes montréalaises, d’après le rapport de Bayreuther (1979) font preuve d’un bon ajustement social. Jesness (1966) écrit que cette échelle rend compte d’un ensemble d’attitudes indicatrices d’une socialisation perturbée ou d’affinités à l’égard des personnes qui ne répondent pas aux attentes sociales. La cote des filles à cette échelle ne révèle aucun malaise à ce niveau. De plus, il existe un lien réel (r = .41) entre cette mesure et la délinquance criminelle des ad</w:t>
      </w:r>
      <w:r w:rsidRPr="004835D4">
        <w:rPr>
          <w:rFonts w:eastAsia="Courier New"/>
          <w:lang w:eastAsia="fr-FR" w:bidi="fr-FR"/>
        </w:rPr>
        <w:t>o</w:t>
      </w:r>
      <w:r w:rsidRPr="004835D4">
        <w:rPr>
          <w:rFonts w:eastAsia="Courier New"/>
          <w:lang w:eastAsia="fr-FR" w:bidi="fr-FR"/>
        </w:rPr>
        <w:t>lescentes, ou encore, entre elle et la délinquance statutaire (.40).</w:t>
      </w:r>
    </w:p>
    <w:p w14:paraId="1C84051B" w14:textId="77777777" w:rsidR="00441568" w:rsidRPr="004835D4" w:rsidRDefault="00441568" w:rsidP="00441568">
      <w:pPr>
        <w:spacing w:before="120" w:after="120"/>
        <w:jc w:val="both"/>
      </w:pPr>
      <w:r w:rsidRPr="004835D4">
        <w:rPr>
          <w:rFonts w:eastAsia="Courier New"/>
          <w:lang w:eastAsia="fr-FR" w:bidi="fr-FR"/>
        </w:rPr>
        <w:t>Le groupe des garçons possède une cote qui le situe dans la zone du bon ajustement social, à l’instar des filles. De plus, cette mesure apparaît reliée aux deux types de délinquance. Les coefficients re</w:t>
      </w:r>
      <w:r w:rsidRPr="004835D4">
        <w:rPr>
          <w:rFonts w:eastAsia="Courier New"/>
          <w:lang w:eastAsia="fr-FR" w:bidi="fr-FR"/>
        </w:rPr>
        <w:t>s</w:t>
      </w:r>
      <w:r w:rsidRPr="004835D4">
        <w:rPr>
          <w:rFonts w:eastAsia="Courier New"/>
          <w:lang w:eastAsia="fr-FR" w:bidi="fr-FR"/>
        </w:rPr>
        <w:t>semblent beaucoup à ceux que Bayreuther a obtenus avec les filles, bien que légèrement inférieurs.</w:t>
      </w:r>
    </w:p>
    <w:p w14:paraId="0FC4AD82" w14:textId="77777777" w:rsidR="00441568" w:rsidRDefault="00441568" w:rsidP="00441568">
      <w:pPr>
        <w:spacing w:before="120" w:after="120"/>
        <w:jc w:val="both"/>
      </w:pPr>
      <w:r>
        <w:t>[173]</w:t>
      </w:r>
    </w:p>
    <w:p w14:paraId="07411FC2" w14:textId="77777777" w:rsidR="00441568" w:rsidRDefault="00441568" w:rsidP="00441568">
      <w:pPr>
        <w:spacing w:before="120" w:after="120"/>
        <w:jc w:val="both"/>
      </w:pPr>
    </w:p>
    <w:p w14:paraId="686C0C8C" w14:textId="77777777" w:rsidR="00441568" w:rsidRPr="004835D4" w:rsidRDefault="00441568" w:rsidP="00441568">
      <w:pPr>
        <w:pStyle w:val="B"/>
      </w:pPr>
      <w:r>
        <w:t xml:space="preserve">10.5.2. </w:t>
      </w:r>
      <w:r w:rsidRPr="004835D4">
        <w:rPr>
          <w:rFonts w:eastAsia="Courier New"/>
        </w:rPr>
        <w:t>L’autisme</w:t>
      </w:r>
    </w:p>
    <w:p w14:paraId="142A441C" w14:textId="77777777" w:rsidR="00441568" w:rsidRDefault="00441568" w:rsidP="00441568">
      <w:pPr>
        <w:spacing w:before="120" w:after="120"/>
        <w:jc w:val="both"/>
        <w:rPr>
          <w:rFonts w:eastAsia="Courier New"/>
          <w:lang w:eastAsia="fr-FR" w:bidi="fr-FR"/>
        </w:rPr>
      </w:pPr>
    </w:p>
    <w:p w14:paraId="34839334" w14:textId="77777777" w:rsidR="00441568" w:rsidRPr="004835D4" w:rsidRDefault="00441568" w:rsidP="00441568">
      <w:pPr>
        <w:spacing w:before="120" w:after="120"/>
        <w:jc w:val="both"/>
      </w:pPr>
      <w:r w:rsidRPr="004835D4">
        <w:rPr>
          <w:rFonts w:eastAsia="Courier New"/>
          <w:lang w:eastAsia="fr-FR" w:bidi="fr-FR"/>
        </w:rPr>
        <w:t>L’autisme, tel que défini par Jesness (1966) se manifeste sous fo</w:t>
      </w:r>
      <w:r w:rsidRPr="004835D4">
        <w:rPr>
          <w:rFonts w:eastAsia="Courier New"/>
          <w:lang w:eastAsia="fr-FR" w:bidi="fr-FR"/>
        </w:rPr>
        <w:t>r</w:t>
      </w:r>
      <w:r w:rsidRPr="004835D4">
        <w:rPr>
          <w:rFonts w:eastAsia="Courier New"/>
          <w:lang w:eastAsia="fr-FR" w:bidi="fr-FR"/>
        </w:rPr>
        <w:t>me de distorsion cognitive ; les sujets qui obtiennent un résultat élevé à cette échelle tendent à déformer la réalité en fonction de leurs pu</w:t>
      </w:r>
      <w:r w:rsidRPr="004835D4">
        <w:rPr>
          <w:rFonts w:eastAsia="Courier New"/>
          <w:lang w:eastAsia="fr-FR" w:bidi="fr-FR"/>
        </w:rPr>
        <w:t>l</w:t>
      </w:r>
      <w:r w:rsidRPr="004835D4">
        <w:rPr>
          <w:rFonts w:eastAsia="Courier New"/>
          <w:lang w:eastAsia="fr-FR" w:bidi="fr-FR"/>
        </w:rPr>
        <w:t>sions. La population féminine n’apparaît pas affectée par ce mode biaisé de perception, affirme Bayreuther (1979). L’autisme est relié à la délinquanc</w:t>
      </w:r>
      <w:r>
        <w:rPr>
          <w:rFonts w:eastAsia="Courier New"/>
          <w:lang w:eastAsia="fr-FR" w:bidi="fr-FR"/>
        </w:rPr>
        <w:t>e criminelle des filles (r = .34%) ;</w:t>
      </w:r>
      <w:r w:rsidRPr="004835D4">
        <w:rPr>
          <w:rFonts w:eastAsia="Courier New"/>
          <w:lang w:eastAsia="fr-FR" w:bidi="fr-FR"/>
        </w:rPr>
        <w:t xml:space="preserve"> il en va ainsi de la d</w:t>
      </w:r>
      <w:r w:rsidRPr="004835D4">
        <w:rPr>
          <w:rFonts w:eastAsia="Courier New"/>
          <w:lang w:eastAsia="fr-FR" w:bidi="fr-FR"/>
        </w:rPr>
        <w:t>é</w:t>
      </w:r>
      <w:r w:rsidRPr="004835D4">
        <w:rPr>
          <w:rFonts w:eastAsia="Courier New"/>
          <w:lang w:eastAsia="fr-FR" w:bidi="fr-FR"/>
        </w:rPr>
        <w:t>linquance statutaire.</w:t>
      </w:r>
    </w:p>
    <w:p w14:paraId="36B31219" w14:textId="77777777" w:rsidR="00441568" w:rsidRDefault="00441568" w:rsidP="00441568">
      <w:pPr>
        <w:spacing w:before="120" w:after="120"/>
        <w:jc w:val="both"/>
        <w:rPr>
          <w:rFonts w:eastAsia="Courier New"/>
          <w:lang w:eastAsia="fr-FR" w:bidi="fr-FR"/>
        </w:rPr>
      </w:pPr>
      <w:r w:rsidRPr="004835D4">
        <w:rPr>
          <w:rFonts w:eastAsia="Courier New"/>
          <w:lang w:eastAsia="fr-FR" w:bidi="fr-FR"/>
        </w:rPr>
        <w:t>Chez les garçons, la situation varie ; nous trouvons un lien plus fort entre les délits criminels et l’autisme (.45). Il existe également un lien entre la distorsion cognitive et la délinquance statutaire (.</w:t>
      </w:r>
      <w:r w:rsidRPr="007604A7">
        <w:rPr>
          <w:rFonts w:eastAsia="Courier New"/>
        </w:rPr>
        <w:t>32</w:t>
      </w:r>
      <w:r w:rsidRPr="004835D4">
        <w:rPr>
          <w:rFonts w:eastAsia="Courier New"/>
          <w:lang w:eastAsia="fr-FR" w:bidi="fr-FR"/>
        </w:rPr>
        <w:t>). L’autisme constitue donc un trait de personnalité important lorsqu’il s'agit de rendre compte de la délinquance criminelle des garçons, mais beaucoup moins dans le cas des délits statutaires.</w:t>
      </w:r>
    </w:p>
    <w:p w14:paraId="0ECA2B9E" w14:textId="77777777" w:rsidR="00441568" w:rsidRDefault="00441568" w:rsidP="00441568">
      <w:pPr>
        <w:spacing w:before="120" w:after="120"/>
        <w:jc w:val="both"/>
      </w:pPr>
    </w:p>
    <w:p w14:paraId="7CF7FA67" w14:textId="77777777" w:rsidR="00441568" w:rsidRPr="004835D4" w:rsidRDefault="00441568" w:rsidP="00441568">
      <w:pPr>
        <w:spacing w:before="120" w:after="120"/>
        <w:jc w:val="both"/>
      </w:pPr>
    </w:p>
    <w:p w14:paraId="504E2F7D" w14:textId="77777777" w:rsidR="00441568" w:rsidRDefault="00441568" w:rsidP="00441568">
      <w:pPr>
        <w:pStyle w:val="B"/>
      </w:pPr>
      <w:r>
        <w:t xml:space="preserve">10.5.3. </w:t>
      </w:r>
      <w:r w:rsidRPr="004835D4">
        <w:t>L'aliénation</w:t>
      </w:r>
    </w:p>
    <w:p w14:paraId="6280A1CE" w14:textId="77777777" w:rsidR="00441568" w:rsidRPr="004835D4" w:rsidRDefault="00441568" w:rsidP="00441568">
      <w:pPr>
        <w:spacing w:before="120" w:after="120"/>
        <w:jc w:val="both"/>
      </w:pPr>
    </w:p>
    <w:p w14:paraId="7BCC3C0A" w14:textId="77777777" w:rsidR="00441568" w:rsidRPr="004835D4" w:rsidRDefault="00441568" w:rsidP="00441568">
      <w:pPr>
        <w:spacing w:before="120" w:after="120"/>
        <w:jc w:val="both"/>
      </w:pPr>
      <w:r w:rsidRPr="004835D4">
        <w:rPr>
          <w:rFonts w:eastAsia="Courier New"/>
          <w:lang w:eastAsia="fr-FR" w:bidi="fr-FR"/>
        </w:rPr>
        <w:t>Le sentiment d’aliénation se définit selon Jesness (1966) par un éloignement interpersonnel, plus spécialement à l’endroit des figures d’autorité. La population féminine manifeste peu de déficit à ce n</w:t>
      </w:r>
      <w:r w:rsidRPr="004835D4">
        <w:rPr>
          <w:rFonts w:eastAsia="Courier New"/>
          <w:lang w:eastAsia="fr-FR" w:bidi="fr-FR"/>
        </w:rPr>
        <w:t>i</w:t>
      </w:r>
      <w:r w:rsidRPr="004835D4">
        <w:rPr>
          <w:rFonts w:eastAsia="Courier New"/>
          <w:lang w:eastAsia="fr-FR" w:bidi="fr-FR"/>
        </w:rPr>
        <w:t>veau. Sa délinquance criminelle est reliée à l’échelle d’aliénation (r = .28), et ce lien revêt la même force dans le cas de la délinquance stat</w:t>
      </w:r>
      <w:r w:rsidRPr="004835D4">
        <w:rPr>
          <w:rFonts w:eastAsia="Courier New"/>
          <w:lang w:eastAsia="fr-FR" w:bidi="fr-FR"/>
        </w:rPr>
        <w:t>u</w:t>
      </w:r>
      <w:r w:rsidRPr="004835D4">
        <w:rPr>
          <w:rFonts w:eastAsia="Courier New"/>
          <w:lang w:eastAsia="fr-FR" w:bidi="fr-FR"/>
        </w:rPr>
        <w:t>taire.</w:t>
      </w:r>
    </w:p>
    <w:p w14:paraId="65285486" w14:textId="77777777" w:rsidR="00441568" w:rsidRPr="004835D4" w:rsidRDefault="00441568" w:rsidP="00441568">
      <w:pPr>
        <w:spacing w:before="120" w:after="120"/>
        <w:jc w:val="both"/>
      </w:pPr>
      <w:r w:rsidRPr="004835D4">
        <w:rPr>
          <w:rFonts w:eastAsia="Courier New"/>
          <w:lang w:eastAsia="fr-FR" w:bidi="fr-FR"/>
        </w:rPr>
        <w:t>La délinquance criminelle ou statutaire des garçons demeure reliée à ce trait de personnalité (r = .32). Dans l'ensemble, l’aliénation et la délinquance ont un lien, mais par rapport aux autres dimensions de l'inventaire de Jesness, cette variable apporte une contribution moins importante aux termes de la force des coefficients d'association.</w:t>
      </w:r>
    </w:p>
    <w:p w14:paraId="573F937C" w14:textId="77777777" w:rsidR="00441568" w:rsidRDefault="00441568" w:rsidP="00441568">
      <w:pPr>
        <w:spacing w:before="120" w:after="120"/>
        <w:jc w:val="both"/>
      </w:pPr>
    </w:p>
    <w:p w14:paraId="3D09F116" w14:textId="77777777" w:rsidR="00441568" w:rsidRPr="004835D4" w:rsidRDefault="00441568" w:rsidP="00441568">
      <w:pPr>
        <w:pStyle w:val="B"/>
      </w:pPr>
      <w:r>
        <w:t xml:space="preserve">10.5.4. </w:t>
      </w:r>
      <w:r w:rsidRPr="004835D4">
        <w:t>L’agressivité apparente</w:t>
      </w:r>
    </w:p>
    <w:p w14:paraId="4172A831" w14:textId="77777777" w:rsidR="00441568" w:rsidRDefault="00441568" w:rsidP="00441568">
      <w:pPr>
        <w:spacing w:before="120" w:after="120"/>
        <w:jc w:val="both"/>
        <w:rPr>
          <w:rFonts w:eastAsia="Courier New"/>
          <w:lang w:eastAsia="fr-FR" w:bidi="fr-FR"/>
        </w:rPr>
      </w:pPr>
    </w:p>
    <w:p w14:paraId="66AB396A" w14:textId="77777777" w:rsidR="00441568" w:rsidRPr="004835D4" w:rsidRDefault="00441568" w:rsidP="00441568">
      <w:pPr>
        <w:spacing w:before="120" w:after="120"/>
        <w:jc w:val="both"/>
      </w:pPr>
      <w:r w:rsidRPr="004835D4">
        <w:rPr>
          <w:rFonts w:eastAsia="Courier New"/>
          <w:lang w:eastAsia="fr-FR" w:bidi="fr-FR"/>
        </w:rPr>
        <w:t>L'échelle d'agressivité apparente cherche à évaluer la présence de sentiments d’hostilité et la tendance à réagir promptement par rapport à eux. Le sujet qui obtient une cote élevée à cette mesure éprouve des malaises, tant par rapport à la présence qu’au contrôle de ses sent</w:t>
      </w:r>
      <w:r w:rsidRPr="004835D4">
        <w:rPr>
          <w:rFonts w:eastAsia="Courier New"/>
          <w:lang w:eastAsia="fr-FR" w:bidi="fr-FR"/>
        </w:rPr>
        <w:t>i</w:t>
      </w:r>
      <w:r w:rsidRPr="004835D4">
        <w:rPr>
          <w:rFonts w:eastAsia="Courier New"/>
          <w:lang w:eastAsia="fr-FR" w:bidi="fr-FR"/>
        </w:rPr>
        <w:t>ments de colère et de frustration. Sur ce plan, les adolescentes ne pr</w:t>
      </w:r>
      <w:r w:rsidRPr="004835D4">
        <w:rPr>
          <w:rFonts w:eastAsia="Courier New"/>
          <w:lang w:eastAsia="fr-FR" w:bidi="fr-FR"/>
        </w:rPr>
        <w:t>é</w:t>
      </w:r>
      <w:r w:rsidRPr="004835D4">
        <w:rPr>
          <w:rFonts w:eastAsia="Courier New"/>
          <w:lang w:eastAsia="fr-FR" w:bidi="fr-FR"/>
        </w:rPr>
        <w:t>sentent pas de problèmes décelables par cette é</w:t>
      </w:r>
      <w:r>
        <w:rPr>
          <w:rFonts w:eastAsia="Courier New"/>
          <w:lang w:eastAsia="fr-FR" w:bidi="fr-FR"/>
        </w:rPr>
        <w:t>chelle de Jesness. Quand le com</w:t>
      </w:r>
      <w:r w:rsidRPr="004835D4">
        <w:rPr>
          <w:rFonts w:eastAsia="Courier New"/>
          <w:lang w:eastAsia="fr-FR" w:bidi="fr-FR"/>
        </w:rPr>
        <w:t>portement</w:t>
      </w:r>
      <w:r>
        <w:rPr>
          <w:rFonts w:eastAsia="Courier New"/>
          <w:lang w:eastAsia="fr-FR" w:bidi="fr-FR"/>
        </w:rPr>
        <w:t xml:space="preserve"> </w:t>
      </w:r>
      <w:r>
        <w:t xml:space="preserve">[174] </w:t>
      </w:r>
      <w:r w:rsidRPr="004835D4">
        <w:rPr>
          <w:rFonts w:eastAsia="Courier New"/>
          <w:lang w:eastAsia="fr-FR" w:bidi="fr-FR"/>
        </w:rPr>
        <w:t>est pris en considération, cette échelle est toutefois r</w:t>
      </w:r>
      <w:r w:rsidRPr="004835D4">
        <w:rPr>
          <w:rFonts w:eastAsia="Courier New"/>
          <w:lang w:eastAsia="fr-FR" w:bidi="fr-FR"/>
        </w:rPr>
        <w:t>e</w:t>
      </w:r>
      <w:r w:rsidRPr="004835D4">
        <w:rPr>
          <w:rFonts w:eastAsia="Courier New"/>
          <w:lang w:eastAsia="fr-FR" w:bidi="fr-FR"/>
        </w:rPr>
        <w:t>liée aux deux types de délinquance commise par les filles (.35).</w:t>
      </w:r>
    </w:p>
    <w:p w14:paraId="51C67AA3" w14:textId="77777777" w:rsidR="00441568" w:rsidRPr="004835D4" w:rsidRDefault="00441568" w:rsidP="00441568">
      <w:pPr>
        <w:spacing w:before="120" w:after="120"/>
        <w:jc w:val="both"/>
      </w:pPr>
      <w:r w:rsidRPr="004835D4">
        <w:rPr>
          <w:rFonts w:eastAsia="Courier New"/>
          <w:lang w:eastAsia="fr-FR" w:bidi="fr-FR"/>
        </w:rPr>
        <w:t>Chez les garçons, aucun symptôme d'agressivité indue ne se man</w:t>
      </w:r>
      <w:r w:rsidRPr="004835D4">
        <w:rPr>
          <w:rFonts w:eastAsia="Courier New"/>
          <w:lang w:eastAsia="fr-FR" w:bidi="fr-FR"/>
        </w:rPr>
        <w:t>i</w:t>
      </w:r>
      <w:r w:rsidRPr="004835D4">
        <w:rPr>
          <w:rFonts w:eastAsia="Courier New"/>
          <w:lang w:eastAsia="fr-FR" w:bidi="fr-FR"/>
        </w:rPr>
        <w:t>feste. Par ailleurs, le même phénomène se présente ici aussi. De fait, mise en association avec le comportement délinquant, l'échelle d'agressivité apparente est reliée à .32 et à .27 selon qu'il s'agit de d</w:t>
      </w:r>
      <w:r w:rsidRPr="004835D4">
        <w:rPr>
          <w:rFonts w:eastAsia="Courier New"/>
          <w:lang w:eastAsia="fr-FR" w:bidi="fr-FR"/>
        </w:rPr>
        <w:t>é</w:t>
      </w:r>
      <w:r w:rsidRPr="004835D4">
        <w:rPr>
          <w:rFonts w:eastAsia="Courier New"/>
          <w:lang w:eastAsia="fr-FR" w:bidi="fr-FR"/>
        </w:rPr>
        <w:t>lits criminels ou statutaires.</w:t>
      </w:r>
    </w:p>
    <w:p w14:paraId="465BA4F8" w14:textId="77777777" w:rsidR="00441568" w:rsidRDefault="00441568" w:rsidP="00441568">
      <w:pPr>
        <w:spacing w:before="120" w:after="120"/>
        <w:jc w:val="both"/>
      </w:pPr>
      <w:r>
        <w:br w:type="page"/>
      </w:r>
    </w:p>
    <w:p w14:paraId="44D48B32" w14:textId="77777777" w:rsidR="00441568" w:rsidRPr="004835D4" w:rsidRDefault="00441568" w:rsidP="00441568">
      <w:pPr>
        <w:pStyle w:val="B"/>
      </w:pPr>
      <w:r>
        <w:t xml:space="preserve">10.5.5. </w:t>
      </w:r>
      <w:r w:rsidRPr="004835D4">
        <w:t>Le refoulement</w:t>
      </w:r>
    </w:p>
    <w:p w14:paraId="28ECD37C" w14:textId="77777777" w:rsidR="00441568" w:rsidRDefault="00441568" w:rsidP="00441568">
      <w:pPr>
        <w:spacing w:before="120" w:after="120"/>
        <w:jc w:val="both"/>
        <w:rPr>
          <w:rFonts w:eastAsia="Courier New"/>
          <w:lang w:eastAsia="fr-FR" w:bidi="fr-FR"/>
        </w:rPr>
      </w:pPr>
    </w:p>
    <w:p w14:paraId="2079F91E" w14:textId="77777777" w:rsidR="00441568" w:rsidRPr="004835D4" w:rsidRDefault="00441568" w:rsidP="00441568">
      <w:pPr>
        <w:spacing w:before="120" w:after="120"/>
        <w:jc w:val="both"/>
      </w:pPr>
      <w:r w:rsidRPr="004835D4">
        <w:rPr>
          <w:rFonts w:eastAsia="Courier New"/>
          <w:lang w:eastAsia="fr-FR" w:bidi="fr-FR"/>
        </w:rPr>
        <w:t>L'échelle de refoulement, telle que définie par Jesness (1966) n'i</w:t>
      </w:r>
      <w:r w:rsidRPr="004835D4">
        <w:rPr>
          <w:rFonts w:eastAsia="Courier New"/>
          <w:lang w:eastAsia="fr-FR" w:bidi="fr-FR"/>
        </w:rPr>
        <w:t>n</w:t>
      </w:r>
      <w:r w:rsidRPr="004835D4">
        <w:rPr>
          <w:rFonts w:eastAsia="Courier New"/>
          <w:lang w:eastAsia="fr-FR" w:bidi="fr-FR"/>
        </w:rPr>
        <w:t>dique aucune anomalie quant à la prise de conscience et de l'identif</w:t>
      </w:r>
      <w:r w:rsidRPr="004835D4">
        <w:rPr>
          <w:rFonts w:eastAsia="Courier New"/>
          <w:lang w:eastAsia="fr-FR" w:bidi="fr-FR"/>
        </w:rPr>
        <w:t>i</w:t>
      </w:r>
      <w:r w:rsidRPr="004835D4">
        <w:rPr>
          <w:rFonts w:eastAsia="Courier New"/>
          <w:lang w:eastAsia="fr-FR" w:bidi="fr-FR"/>
        </w:rPr>
        <w:t>cation des sentiments que vivent les adolescentes. Cette dimension de</w:t>
      </w:r>
      <w:r>
        <w:rPr>
          <w:rFonts w:eastAsia="Courier New"/>
          <w:lang w:eastAsia="fr-FR" w:bidi="fr-FR"/>
        </w:rPr>
        <w:t xml:space="preserve"> </w:t>
      </w:r>
      <w:r w:rsidRPr="004835D4">
        <w:rPr>
          <w:rFonts w:eastAsia="Courier New"/>
          <w:lang w:eastAsia="fr-FR" w:bidi="fr-FR"/>
        </w:rPr>
        <w:t>personnalité est également co-reliée à leur délinquance criminelle et à leur délinquance statutaire (r = .25).</w:t>
      </w:r>
    </w:p>
    <w:p w14:paraId="0256A8CD" w14:textId="77777777" w:rsidR="00441568" w:rsidRPr="004835D4" w:rsidRDefault="00441568" w:rsidP="00441568">
      <w:pPr>
        <w:spacing w:before="120" w:after="120"/>
        <w:jc w:val="both"/>
      </w:pPr>
      <w:r w:rsidRPr="004835D4">
        <w:rPr>
          <w:rFonts w:eastAsia="Courier New"/>
          <w:lang w:eastAsia="fr-FR" w:bidi="fr-FR"/>
        </w:rPr>
        <w:t>Chez, les garçons, Bayreuther (1979) trouve des coefficients bea</w:t>
      </w:r>
      <w:r w:rsidRPr="004835D4">
        <w:rPr>
          <w:rFonts w:eastAsia="Courier New"/>
          <w:lang w:eastAsia="fr-FR" w:bidi="fr-FR"/>
        </w:rPr>
        <w:t>u</w:t>
      </w:r>
      <w:r w:rsidRPr="004835D4">
        <w:rPr>
          <w:rFonts w:eastAsia="Courier New"/>
          <w:lang w:eastAsia="fr-FR" w:bidi="fr-FR"/>
        </w:rPr>
        <w:t>coup plus faibles entre le refoulement et les deux principaux types de délits. D’après ces résultats présentés par Bayreuther (1979), l'utilité de l’échelle de refoulement se révèle surtout au plan de la délinquance des filles.</w:t>
      </w:r>
    </w:p>
    <w:p w14:paraId="51967D17" w14:textId="77777777" w:rsidR="00441568" w:rsidRDefault="00441568" w:rsidP="00441568">
      <w:pPr>
        <w:spacing w:before="120" w:after="120"/>
        <w:jc w:val="both"/>
      </w:pPr>
    </w:p>
    <w:p w14:paraId="1549B32D" w14:textId="77777777" w:rsidR="00441568" w:rsidRPr="004835D4" w:rsidRDefault="00441568" w:rsidP="00441568">
      <w:pPr>
        <w:pStyle w:val="B"/>
      </w:pPr>
      <w:r>
        <w:t xml:space="preserve">10.5.6. </w:t>
      </w:r>
      <w:r w:rsidRPr="004835D4">
        <w:t>Le déni</w:t>
      </w:r>
    </w:p>
    <w:p w14:paraId="476B8B55" w14:textId="77777777" w:rsidR="00441568" w:rsidRDefault="00441568" w:rsidP="00441568">
      <w:pPr>
        <w:spacing w:before="120" w:after="120"/>
        <w:jc w:val="both"/>
        <w:rPr>
          <w:rFonts w:eastAsia="Courier New"/>
          <w:lang w:eastAsia="fr-FR" w:bidi="fr-FR"/>
        </w:rPr>
      </w:pPr>
    </w:p>
    <w:p w14:paraId="03CD0862" w14:textId="77777777" w:rsidR="00441568" w:rsidRPr="004835D4" w:rsidRDefault="00441568" w:rsidP="00441568">
      <w:pPr>
        <w:spacing w:before="120" w:after="120"/>
        <w:jc w:val="both"/>
      </w:pPr>
      <w:r w:rsidRPr="004835D4">
        <w:rPr>
          <w:rFonts w:eastAsia="Courier New"/>
          <w:lang w:eastAsia="fr-FR" w:bidi="fr-FR"/>
        </w:rPr>
        <w:t>Les adolescentes possèdent un bon ajustement émotionnel et un seuil normal d'optimisme, d'après la cote moyenne de ce groupe à l'échelle du déni, selon Bayreuther (1979). Il existe un lien important entre ce trait et la délinquance statutaire (-.34) des filles ; ce lien fa</w:t>
      </w:r>
      <w:r w:rsidRPr="004835D4">
        <w:rPr>
          <w:rFonts w:eastAsia="Courier New"/>
          <w:lang w:eastAsia="fr-FR" w:bidi="fr-FR"/>
        </w:rPr>
        <w:t>i</w:t>
      </w:r>
      <w:r w:rsidRPr="004835D4">
        <w:rPr>
          <w:rFonts w:eastAsia="Courier New"/>
          <w:lang w:eastAsia="fr-FR" w:bidi="fr-FR"/>
        </w:rPr>
        <w:t>blit lorsque la délinquance criminelle entre en ligne de compte (-.25).</w:t>
      </w:r>
    </w:p>
    <w:p w14:paraId="6BC75C89" w14:textId="77777777" w:rsidR="00441568" w:rsidRDefault="00441568" w:rsidP="00441568">
      <w:pPr>
        <w:spacing w:before="120" w:after="120"/>
        <w:jc w:val="both"/>
        <w:rPr>
          <w:rFonts w:eastAsia="Courier New"/>
          <w:lang w:eastAsia="fr-FR" w:bidi="fr-FR"/>
        </w:rPr>
      </w:pPr>
    </w:p>
    <w:p w14:paraId="5A35D1CE" w14:textId="77777777" w:rsidR="00441568" w:rsidRDefault="00441568" w:rsidP="00441568">
      <w:pPr>
        <w:spacing w:before="120" w:after="120"/>
        <w:jc w:val="both"/>
        <w:rPr>
          <w:rFonts w:eastAsia="Courier New"/>
          <w:lang w:eastAsia="fr-FR" w:bidi="fr-FR"/>
        </w:rPr>
      </w:pPr>
      <w:r>
        <w:rPr>
          <w:rFonts w:eastAsia="Courier New"/>
          <w:lang w:eastAsia="fr-FR" w:bidi="fr-FR"/>
        </w:rPr>
        <w:t>À</w:t>
      </w:r>
      <w:r w:rsidRPr="004835D4">
        <w:rPr>
          <w:rFonts w:eastAsia="Courier New"/>
          <w:lang w:eastAsia="fr-FR" w:bidi="fr-FR"/>
        </w:rPr>
        <w:t xml:space="preserve"> ce tour d’horizon sur les relations entre des traits de personnalité des adolescentes et leur délinquance, il convient d'ajouter que les tr</w:t>
      </w:r>
      <w:r w:rsidRPr="004835D4">
        <w:rPr>
          <w:rFonts w:eastAsia="Courier New"/>
          <w:lang w:eastAsia="fr-FR" w:bidi="fr-FR"/>
        </w:rPr>
        <w:t>a</w:t>
      </w:r>
      <w:r w:rsidRPr="004835D4">
        <w:rPr>
          <w:rFonts w:eastAsia="Courier New"/>
          <w:lang w:eastAsia="fr-FR" w:bidi="fr-FR"/>
        </w:rPr>
        <w:t>vaux de Bayreuther (1979), avec l'analyse de régression multiple, ét</w:t>
      </w:r>
      <w:r w:rsidRPr="004835D4">
        <w:rPr>
          <w:rFonts w:eastAsia="Courier New"/>
          <w:lang w:eastAsia="fr-FR" w:bidi="fr-FR"/>
        </w:rPr>
        <w:t>a</w:t>
      </w:r>
      <w:r w:rsidRPr="004835D4">
        <w:rPr>
          <w:rFonts w:eastAsia="Courier New"/>
          <w:lang w:eastAsia="fr-FR" w:bidi="fr-FR"/>
        </w:rPr>
        <w:t>blissent que la dimension personnalité a un poids important dans l'e</w:t>
      </w:r>
      <w:r w:rsidRPr="004835D4">
        <w:rPr>
          <w:rFonts w:eastAsia="Courier New"/>
          <w:lang w:eastAsia="fr-FR" w:bidi="fr-FR"/>
        </w:rPr>
        <w:t>x</w:t>
      </w:r>
      <w:r w:rsidRPr="004835D4">
        <w:rPr>
          <w:rFonts w:eastAsia="Courier New"/>
          <w:lang w:eastAsia="fr-FR" w:bidi="fr-FR"/>
        </w:rPr>
        <w:t>plication de la délinquance des filles. D'une part, les dimensions de l'inventaire de Jesness retenues dans l'analyse de régression rendent compte de 23.2</w:t>
      </w:r>
      <w:r>
        <w:rPr>
          <w:rFonts w:eastAsia="Courier New"/>
          <w:lang w:eastAsia="fr-FR" w:bidi="fr-FR"/>
        </w:rPr>
        <w:t>%</w:t>
      </w:r>
      <w:r w:rsidRPr="004835D4">
        <w:rPr>
          <w:rFonts w:eastAsia="Courier New"/>
          <w:lang w:eastAsia="fr-FR" w:bidi="fr-FR"/>
        </w:rPr>
        <w:t xml:space="preserve"> de la variance des délits criminels des filles et de 22.4</w:t>
      </w:r>
      <w:r>
        <w:rPr>
          <w:rFonts w:eastAsia="Courier New"/>
          <w:lang w:eastAsia="fr-FR" w:bidi="fr-FR"/>
        </w:rPr>
        <w:t>%</w:t>
      </w:r>
      <w:r w:rsidRPr="004835D4">
        <w:rPr>
          <w:rFonts w:eastAsia="Courier New"/>
          <w:lang w:eastAsia="fr-FR" w:bidi="fr-FR"/>
        </w:rPr>
        <w:t xml:space="preserve"> de la variance de leurs délits statutaires. Les variables de pe</w:t>
      </w:r>
      <w:r w:rsidRPr="004835D4">
        <w:rPr>
          <w:rFonts w:eastAsia="Courier New"/>
          <w:lang w:eastAsia="fr-FR" w:bidi="fr-FR"/>
        </w:rPr>
        <w:t>r</w:t>
      </w:r>
      <w:r w:rsidRPr="004835D4">
        <w:rPr>
          <w:rFonts w:eastAsia="Courier New"/>
          <w:lang w:eastAsia="fr-FR" w:bidi="fr-FR"/>
        </w:rPr>
        <w:t>sonnalité prennent donc de l'importance lorsqu'il s'agit d'expliquer l'un ou l'autre des</w:t>
      </w:r>
      <w:r>
        <w:rPr>
          <w:rFonts w:eastAsia="Courier New"/>
          <w:lang w:eastAsia="fr-FR" w:bidi="fr-FR"/>
        </w:rPr>
        <w:t xml:space="preserve"> </w:t>
      </w:r>
      <w:r w:rsidR="00D51E69" w:rsidRPr="004835D4">
        <w:rPr>
          <w:noProof/>
          <w:lang w:bidi="fr-FR"/>
        </w:rPr>
        <mc:AlternateContent>
          <mc:Choice Requires="wps">
            <w:drawing>
              <wp:anchor distT="0" distB="0" distL="63500" distR="63500" simplePos="0" relativeHeight="251659264" behindDoc="1" locked="0" layoutInCell="1" allowOverlap="1" wp14:anchorId="504D2D96" wp14:editId="3BDAB918">
                <wp:simplePos x="0" y="0"/>
                <wp:positionH relativeFrom="margin">
                  <wp:posOffset>-764540</wp:posOffset>
                </wp:positionH>
                <wp:positionV relativeFrom="margin">
                  <wp:posOffset>-1509395</wp:posOffset>
                </wp:positionV>
                <wp:extent cx="191770" cy="331470"/>
                <wp:effectExtent l="0" t="0" r="0" b="0"/>
                <wp:wrapTopAndBottom/>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77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E591" w14:textId="77777777" w:rsidR="00441568" w:rsidRDefault="00441568" w:rsidP="00441568">
                            <w:pPr>
                              <w:spacing w:line="480" w:lineRule="exact"/>
                            </w:pPr>
                            <w:r>
                              <w:rPr>
                                <w:rFonts w:ascii="Courier New" w:eastAsia="Courier New" w:hAnsi="Courier New" w:cs="Courier New"/>
                                <w:color w:val="000000"/>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D2D96" id="Text Box 45" o:spid="_x0000_s1028" type="#_x0000_t202" style="position:absolute;left:0;text-align:left;margin-left:-60.2pt;margin-top:-118.85pt;width:15.1pt;height:26.1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" filled="f" stroked="f">
                <v:path arrowok="t"/>
                <v:textbox style="mso-fit-shape-to-text:t" inset="0,0,0,0">
                  <w:txbxContent>
                    <w:p w14:paraId="1D72E591" w14:textId="77777777" w:rsidR="00441568" w:rsidRDefault="00441568" w:rsidP="00441568">
                      <w:pPr>
                        <w:spacing w:line="480" w:lineRule="exact"/>
                      </w:pPr>
                      <w:r>
                        <w:rPr>
                          <w:rFonts w:ascii="Courier New" w:eastAsia="Courier New" w:hAnsi="Courier New" w:cs="Courier New"/>
                          <w:color w:val="000000"/>
                          <w:lang w:val="fr-FR" w:eastAsia="fr-FR" w:bidi="fr-FR"/>
                        </w:rPr>
                        <w:t>r</w:t>
                      </w:r>
                    </w:p>
                  </w:txbxContent>
                </v:textbox>
                <w10:wrap type="topAndBottom" anchorx="margin" anchory="margin"/>
              </v:shape>
            </w:pict>
          </mc:Fallback>
        </mc:AlternateContent>
      </w:r>
      <w:r>
        <w:t>[</w:t>
      </w:r>
      <w:r w:rsidRPr="004835D4">
        <w:rPr>
          <w:rFonts w:eastAsia="Courier New"/>
          <w:lang w:eastAsia="fr-FR" w:bidi="fr-FR"/>
        </w:rPr>
        <w:t>175</w:t>
      </w:r>
      <w:r>
        <w:rPr>
          <w:rFonts w:eastAsia="Courier New"/>
          <w:lang w:eastAsia="fr-FR" w:bidi="fr-FR"/>
        </w:rPr>
        <w:t xml:space="preserve">] </w:t>
      </w:r>
      <w:r w:rsidRPr="004835D4">
        <w:rPr>
          <w:rFonts w:eastAsia="Courier New"/>
          <w:lang w:eastAsia="fr-FR" w:bidi="fr-FR"/>
        </w:rPr>
        <w:t>types de délinquance au sein de l’échantillon f</w:t>
      </w:r>
      <w:r w:rsidRPr="004835D4">
        <w:rPr>
          <w:rFonts w:eastAsia="Courier New"/>
          <w:lang w:eastAsia="fr-FR" w:bidi="fr-FR"/>
        </w:rPr>
        <w:t>é</w:t>
      </w:r>
      <w:r w:rsidRPr="004835D4">
        <w:rPr>
          <w:rFonts w:eastAsia="Courier New"/>
          <w:lang w:eastAsia="fr-FR" w:bidi="fr-FR"/>
        </w:rPr>
        <w:t xml:space="preserve">minin. D’autre part, ces mêmes dimensions n’acquièrent pas le même poids lorsqu’il s’agit de la délinquance des garçons, car elles rendent mieux </w:t>
      </w:r>
      <w:r>
        <w:rPr>
          <w:rFonts w:eastAsia="Courier New"/>
          <w:lang w:eastAsia="fr-FR" w:bidi="fr-FR"/>
        </w:rPr>
        <w:t>compte des délits criminels (27.</w:t>
      </w:r>
      <w:r w:rsidRPr="004835D4">
        <w:rPr>
          <w:rFonts w:eastAsia="Courier New"/>
          <w:lang w:eastAsia="fr-FR" w:bidi="fr-FR"/>
        </w:rPr>
        <w:t>8%) que des délits statutaires (16.2</w:t>
      </w:r>
      <w:r>
        <w:rPr>
          <w:rFonts w:eastAsia="Courier New"/>
          <w:lang w:eastAsia="fr-FR" w:bidi="fr-FR"/>
        </w:rPr>
        <w:t>%</w:t>
      </w:r>
      <w:r w:rsidRPr="004835D4">
        <w:rPr>
          <w:rFonts w:eastAsia="Courier New"/>
          <w:lang w:eastAsia="fr-FR" w:bidi="fr-FR"/>
        </w:rPr>
        <w:t>). Les traits de personnalité demeurent donc des facteurs expl</w:t>
      </w:r>
      <w:r w:rsidRPr="004835D4">
        <w:rPr>
          <w:rFonts w:eastAsia="Courier New"/>
          <w:lang w:eastAsia="fr-FR" w:bidi="fr-FR"/>
        </w:rPr>
        <w:t>i</w:t>
      </w:r>
      <w:r w:rsidRPr="004835D4">
        <w:rPr>
          <w:rFonts w:eastAsia="Courier New"/>
          <w:lang w:eastAsia="fr-FR" w:bidi="fr-FR"/>
        </w:rPr>
        <w:t>catifs importants pour rendre compte de la délinquance des filles.</w:t>
      </w:r>
    </w:p>
    <w:p w14:paraId="5DBEA42D" w14:textId="77777777" w:rsidR="00441568" w:rsidRPr="004835D4" w:rsidRDefault="00441568" w:rsidP="00441568">
      <w:pPr>
        <w:spacing w:before="120" w:after="120"/>
        <w:jc w:val="both"/>
      </w:pPr>
    </w:p>
    <w:p w14:paraId="75AD321A" w14:textId="77777777" w:rsidR="00441568" w:rsidRDefault="00441568" w:rsidP="00441568">
      <w:pPr>
        <w:pStyle w:val="p"/>
      </w:pPr>
      <w:r w:rsidRPr="004835D4">
        <w:br w:type="page"/>
      </w:r>
      <w:r>
        <w:t>[176]</w:t>
      </w:r>
    </w:p>
    <w:p w14:paraId="106814E5" w14:textId="77777777" w:rsidR="00441568" w:rsidRPr="00E07116" w:rsidRDefault="00441568" w:rsidP="00441568">
      <w:pPr>
        <w:jc w:val="both"/>
      </w:pPr>
    </w:p>
    <w:p w14:paraId="03F65C01" w14:textId="77777777" w:rsidR="00441568" w:rsidRDefault="00441568" w:rsidP="00441568">
      <w:pPr>
        <w:jc w:val="both"/>
      </w:pPr>
    </w:p>
    <w:p w14:paraId="1D34386E" w14:textId="77777777" w:rsidR="00441568" w:rsidRPr="00E07116" w:rsidRDefault="00441568" w:rsidP="00441568">
      <w:pPr>
        <w:jc w:val="both"/>
      </w:pPr>
    </w:p>
    <w:p w14:paraId="776591EC" w14:textId="77777777" w:rsidR="00441568" w:rsidRPr="00E07116" w:rsidRDefault="00441568" w:rsidP="00441568">
      <w:pPr>
        <w:jc w:val="both"/>
      </w:pPr>
    </w:p>
    <w:p w14:paraId="0E9C1342" w14:textId="77777777" w:rsidR="00441568" w:rsidRPr="00E907A8" w:rsidRDefault="00441568" w:rsidP="00441568">
      <w:pPr>
        <w:spacing w:after="120"/>
        <w:ind w:firstLine="0"/>
        <w:jc w:val="center"/>
        <w:rPr>
          <w:b/>
        </w:rPr>
      </w:pPr>
      <w:bookmarkStart w:id="49" w:name="Delinquance_filles_vers_un_modele"/>
      <w:r>
        <w:rPr>
          <w:b/>
        </w:rPr>
        <w:t>La délinquance des filles</w:t>
      </w:r>
    </w:p>
    <w:p w14:paraId="149B7CA8" w14:textId="77777777" w:rsidR="00441568" w:rsidRPr="00384B20" w:rsidRDefault="00441568" w:rsidP="00441568">
      <w:pPr>
        <w:pStyle w:val="planchestnoir"/>
      </w:pPr>
      <w:r>
        <w:t>VERS UN MODÈLE EXPLICATIF</w:t>
      </w:r>
      <w:r>
        <w:br/>
        <w:t>DE LA DÉLINQUANCE</w:t>
      </w:r>
      <w:r>
        <w:br/>
        <w:t>DES FILLES</w:t>
      </w:r>
    </w:p>
    <w:bookmarkEnd w:id="49"/>
    <w:p w14:paraId="2C09FCEB" w14:textId="77777777" w:rsidR="00441568" w:rsidRPr="00E07116" w:rsidRDefault="00441568" w:rsidP="00441568">
      <w:pPr>
        <w:jc w:val="both"/>
      </w:pPr>
    </w:p>
    <w:p w14:paraId="16388C94" w14:textId="77777777" w:rsidR="00441568" w:rsidRPr="00E07116" w:rsidRDefault="00441568" w:rsidP="00441568">
      <w:pPr>
        <w:jc w:val="both"/>
      </w:pPr>
    </w:p>
    <w:p w14:paraId="1275CF01" w14:textId="77777777" w:rsidR="00441568" w:rsidRDefault="00441568" w:rsidP="00441568">
      <w:pPr>
        <w:jc w:val="both"/>
      </w:pPr>
    </w:p>
    <w:p w14:paraId="4C93068B" w14:textId="77777777" w:rsidR="00441568" w:rsidRDefault="00441568" w:rsidP="00441568">
      <w:pPr>
        <w:jc w:val="both"/>
      </w:pPr>
    </w:p>
    <w:p w14:paraId="3F6EF0A4" w14:textId="77777777" w:rsidR="00441568" w:rsidRPr="00E07116" w:rsidRDefault="00441568" w:rsidP="00441568">
      <w:pPr>
        <w:jc w:val="both"/>
      </w:pPr>
    </w:p>
    <w:p w14:paraId="1E129DDE" w14:textId="77777777" w:rsidR="00441568" w:rsidRPr="00E07116" w:rsidRDefault="00441568" w:rsidP="00441568">
      <w:pPr>
        <w:jc w:val="both"/>
      </w:pPr>
    </w:p>
    <w:p w14:paraId="4B3F22C4" w14:textId="77777777" w:rsidR="00441568" w:rsidRPr="00E07116" w:rsidRDefault="00441568" w:rsidP="00441568">
      <w:pPr>
        <w:jc w:val="both"/>
      </w:pPr>
    </w:p>
    <w:p w14:paraId="5025A03B" w14:textId="77777777" w:rsidR="00441568" w:rsidRPr="00E07116" w:rsidRDefault="00441568" w:rsidP="00441568">
      <w:pPr>
        <w:jc w:val="both"/>
      </w:pPr>
    </w:p>
    <w:p w14:paraId="4E80C7E8"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3D81EC45" w14:textId="77777777" w:rsidR="00441568" w:rsidRDefault="00441568" w:rsidP="00441568">
      <w:pPr>
        <w:spacing w:before="120" w:after="120"/>
        <w:jc w:val="both"/>
      </w:pPr>
    </w:p>
    <w:p w14:paraId="3C51D681" w14:textId="77777777" w:rsidR="00441568" w:rsidRDefault="00441568" w:rsidP="00441568">
      <w:pPr>
        <w:spacing w:before="120" w:after="120"/>
        <w:jc w:val="both"/>
      </w:pPr>
    </w:p>
    <w:p w14:paraId="2A9ED8A0" w14:textId="77777777" w:rsidR="00441568" w:rsidRDefault="00441568" w:rsidP="00441568">
      <w:pPr>
        <w:spacing w:before="120" w:after="120"/>
        <w:jc w:val="both"/>
      </w:pPr>
      <w:r w:rsidRPr="004835D4">
        <w:br w:type="page"/>
      </w:r>
      <w:r>
        <w:t>[177]</w:t>
      </w:r>
    </w:p>
    <w:p w14:paraId="2AE929B9" w14:textId="77777777" w:rsidR="00441568" w:rsidRDefault="00441568" w:rsidP="00441568">
      <w:pPr>
        <w:spacing w:before="120" w:after="120"/>
        <w:jc w:val="both"/>
      </w:pPr>
    </w:p>
    <w:p w14:paraId="4DF26F81" w14:textId="77777777" w:rsidR="00441568" w:rsidRPr="004835D4" w:rsidRDefault="00441568" w:rsidP="00441568">
      <w:pPr>
        <w:spacing w:before="120" w:after="120"/>
        <w:jc w:val="both"/>
      </w:pPr>
      <w:r w:rsidRPr="004835D4">
        <w:rPr>
          <w:rFonts w:eastAsia="Courier New"/>
          <w:lang w:eastAsia="fr-FR" w:bidi="fr-FR"/>
        </w:rPr>
        <w:t>Au cours des chapitres précédents, nous avons décrit la délinqua</w:t>
      </w:r>
      <w:r w:rsidRPr="004835D4">
        <w:rPr>
          <w:rFonts w:eastAsia="Courier New"/>
          <w:lang w:eastAsia="fr-FR" w:bidi="fr-FR"/>
        </w:rPr>
        <w:t>n</w:t>
      </w:r>
      <w:r w:rsidRPr="004835D4">
        <w:rPr>
          <w:rFonts w:eastAsia="Courier New"/>
          <w:lang w:eastAsia="fr-FR" w:bidi="fr-FR"/>
        </w:rPr>
        <w:t>ce cachée des adolescentes montréalaises et avons inventorié les rel</w:t>
      </w:r>
      <w:r w:rsidRPr="004835D4">
        <w:rPr>
          <w:rFonts w:eastAsia="Courier New"/>
          <w:lang w:eastAsia="fr-FR" w:bidi="fr-FR"/>
        </w:rPr>
        <w:t>a</w:t>
      </w:r>
      <w:r w:rsidRPr="004835D4">
        <w:rPr>
          <w:rFonts w:eastAsia="Courier New"/>
          <w:lang w:eastAsia="fr-FR" w:bidi="fr-FR"/>
        </w:rPr>
        <w:t>tions entre celles-ci et plusieurs facteurs explicatifs :</w:t>
      </w:r>
      <w:r>
        <w:rPr>
          <w:rFonts w:eastAsia="Courier New"/>
          <w:lang w:eastAsia="fr-FR" w:bidi="fr-FR"/>
        </w:rPr>
        <w:t xml:space="preserve"> </w:t>
      </w:r>
      <w:r w:rsidRPr="004835D4">
        <w:rPr>
          <w:rFonts w:eastAsia="Courier New"/>
          <w:lang w:eastAsia="fr-FR" w:bidi="fr-FR"/>
        </w:rPr>
        <w:t>la</w:t>
      </w:r>
      <w:r>
        <w:rPr>
          <w:rFonts w:eastAsia="Courier New"/>
          <w:lang w:eastAsia="fr-FR" w:bidi="fr-FR"/>
        </w:rPr>
        <w:t xml:space="preserve"> </w:t>
      </w:r>
      <w:r w:rsidRPr="004835D4">
        <w:rPr>
          <w:rFonts w:eastAsia="Courier New"/>
          <w:lang w:eastAsia="fr-FR" w:bidi="fr-FR"/>
        </w:rPr>
        <w:t>structure fam</w:t>
      </w:r>
      <w:r w:rsidRPr="004835D4">
        <w:rPr>
          <w:rFonts w:eastAsia="Courier New"/>
          <w:lang w:eastAsia="fr-FR" w:bidi="fr-FR"/>
        </w:rPr>
        <w:t>i</w:t>
      </w:r>
      <w:r w:rsidRPr="004835D4">
        <w:rPr>
          <w:rFonts w:eastAsia="Courier New"/>
          <w:lang w:eastAsia="fr-FR" w:bidi="fr-FR"/>
        </w:rPr>
        <w:t>liale, l’attachement à des personnes significatives, l’engag</w:t>
      </w:r>
      <w:r>
        <w:rPr>
          <w:rFonts w:eastAsia="Courier New"/>
          <w:lang w:eastAsia="fr-FR" w:bidi="fr-FR"/>
        </w:rPr>
        <w:t>e</w:t>
      </w:r>
      <w:r w:rsidRPr="004835D4">
        <w:rPr>
          <w:rFonts w:eastAsia="Courier New"/>
          <w:lang w:eastAsia="fr-FR" w:bidi="fr-FR"/>
        </w:rPr>
        <w:t>ment dans le monde conventionnel, la contrainte sociale subie et la personnalité.</w:t>
      </w:r>
      <w:r>
        <w:rPr>
          <w:rFonts w:eastAsia="Courier New"/>
          <w:lang w:eastAsia="fr-FR" w:bidi="fr-FR"/>
        </w:rPr>
        <w:t xml:space="preserve"> </w:t>
      </w:r>
      <w:r w:rsidRPr="004835D4">
        <w:rPr>
          <w:rFonts w:eastAsia="Courier New"/>
          <w:lang w:eastAsia="fr-FR" w:bidi="fr-FR"/>
        </w:rPr>
        <w:t>Ce tour d’horizon nous a permis de dégager un ensemble de constat</w:t>
      </w:r>
      <w:r w:rsidRPr="004835D4">
        <w:rPr>
          <w:rFonts w:eastAsia="Courier New"/>
          <w:lang w:eastAsia="fr-FR" w:bidi="fr-FR"/>
        </w:rPr>
        <w:t>a</w:t>
      </w:r>
      <w:r w:rsidRPr="004835D4">
        <w:rPr>
          <w:rFonts w:eastAsia="Courier New"/>
          <w:lang w:eastAsia="fr-FR" w:bidi="fr-FR"/>
        </w:rPr>
        <w:t>tions dont nous rappelons ici les grandes lignes.</w:t>
      </w:r>
    </w:p>
    <w:p w14:paraId="68AC84C6" w14:textId="77777777" w:rsidR="00441568" w:rsidRPr="004835D4" w:rsidRDefault="00441568" w:rsidP="00441568">
      <w:pPr>
        <w:spacing w:before="120" w:after="120"/>
        <w:jc w:val="both"/>
      </w:pPr>
      <w:r w:rsidRPr="004835D4">
        <w:rPr>
          <w:rFonts w:eastAsia="Courier New"/>
          <w:lang w:eastAsia="fr-FR" w:bidi="fr-FR"/>
        </w:rPr>
        <w:t>Près de 90</w:t>
      </w:r>
      <w:r>
        <w:rPr>
          <w:rFonts w:eastAsia="Courier New"/>
          <w:lang w:eastAsia="fr-FR" w:bidi="fr-FR"/>
        </w:rPr>
        <w:t>%</w:t>
      </w:r>
      <w:r w:rsidRPr="004835D4">
        <w:rPr>
          <w:rFonts w:eastAsia="Courier New"/>
          <w:lang w:eastAsia="fr-FR" w:bidi="fr-FR"/>
        </w:rPr>
        <w:t xml:space="preserve"> de la section féminine de la population des adole</w:t>
      </w:r>
      <w:r w:rsidRPr="004835D4">
        <w:rPr>
          <w:rFonts w:eastAsia="Courier New"/>
          <w:lang w:eastAsia="fr-FR" w:bidi="fr-FR"/>
        </w:rPr>
        <w:t>s</w:t>
      </w:r>
      <w:r w:rsidRPr="004835D4">
        <w:rPr>
          <w:rFonts w:eastAsia="Courier New"/>
          <w:lang w:eastAsia="fr-FR" w:bidi="fr-FR"/>
        </w:rPr>
        <w:t>cents montréalais a commis de la délinquance au cours des douze mois qui ont précédé chacune des cueillettes de données. Les filles s’adonnent surtout aux petits vols et à l'usage de la drogue, la diversité de l’agir délinquant ne caractérise pas l'échantillon féminin, et celui-ci ne présente pas de nocivité marquée. Nous constatons un taux d’abstention trois fois plus fort chez les filles au plan des délits crim</w:t>
      </w:r>
      <w:r w:rsidRPr="004835D4">
        <w:rPr>
          <w:rFonts w:eastAsia="Courier New"/>
          <w:lang w:eastAsia="fr-FR" w:bidi="fr-FR"/>
        </w:rPr>
        <w:t>i</w:t>
      </w:r>
      <w:r w:rsidRPr="004835D4">
        <w:rPr>
          <w:rFonts w:eastAsia="Courier New"/>
          <w:lang w:eastAsia="fr-FR" w:bidi="fr-FR"/>
        </w:rPr>
        <w:t>nels et deux fois plus élevé au niveau des délits statutaires. La déli</w:t>
      </w:r>
      <w:r w:rsidRPr="004835D4">
        <w:rPr>
          <w:rFonts w:eastAsia="Courier New"/>
          <w:lang w:eastAsia="fr-FR" w:bidi="fr-FR"/>
        </w:rPr>
        <w:t>n</w:t>
      </w:r>
      <w:r w:rsidRPr="004835D4">
        <w:rPr>
          <w:rFonts w:eastAsia="Courier New"/>
          <w:lang w:eastAsia="fr-FR" w:bidi="fr-FR"/>
        </w:rPr>
        <w:t>quance des adolescentes demeure plutôt stable d'un temps à l’autre de la recherche. Cependant, les délits criminels tendent à se résorber, alors que les délits statutaires augmentent.</w:t>
      </w:r>
    </w:p>
    <w:p w14:paraId="3D6E82C3" w14:textId="77777777" w:rsidR="00441568" w:rsidRPr="004835D4" w:rsidRDefault="00441568" w:rsidP="00441568">
      <w:pPr>
        <w:spacing w:before="120" w:after="120"/>
        <w:jc w:val="both"/>
      </w:pPr>
      <w:r w:rsidRPr="004835D4">
        <w:rPr>
          <w:rFonts w:eastAsia="Courier New"/>
          <w:lang w:eastAsia="fr-FR" w:bidi="fr-FR"/>
        </w:rPr>
        <w:t>Les adolescentes vivent dans des familles dont la structure se rév</w:t>
      </w:r>
      <w:r w:rsidRPr="004835D4">
        <w:rPr>
          <w:rFonts w:eastAsia="Courier New"/>
          <w:lang w:eastAsia="fr-FR" w:bidi="fr-FR"/>
        </w:rPr>
        <w:t>è</w:t>
      </w:r>
      <w:r w:rsidRPr="004835D4">
        <w:rPr>
          <w:rFonts w:eastAsia="Courier New"/>
          <w:lang w:eastAsia="fr-FR" w:bidi="fr-FR"/>
        </w:rPr>
        <w:t>le traditionnelle, et cette variable n’aurait aucun lien avec la déli</w:t>
      </w:r>
      <w:r w:rsidRPr="004835D4">
        <w:rPr>
          <w:rFonts w:eastAsia="Courier New"/>
          <w:lang w:eastAsia="fr-FR" w:bidi="fr-FR"/>
        </w:rPr>
        <w:t>n</w:t>
      </w:r>
      <w:r w:rsidRPr="004835D4">
        <w:rPr>
          <w:rFonts w:eastAsia="Courier New"/>
          <w:lang w:eastAsia="fr-FR" w:bidi="fr-FR"/>
        </w:rPr>
        <w:t>quance criminelle ou statutaire. Nous avons également vu que l’attachement, le lien affectif entre le jeune et son entourage, est moyennement associé à la délinquance des filles. L'identification aux parents et l'affiliation à des amis délinquants sont les indices les plus fortement</w:t>
      </w:r>
      <w:r>
        <w:rPr>
          <w:rFonts w:eastAsia="Courier New"/>
          <w:lang w:eastAsia="fr-FR" w:bidi="fr-FR"/>
        </w:rPr>
        <w:t xml:space="preserve"> </w:t>
      </w:r>
      <w:r w:rsidRPr="004835D4">
        <w:rPr>
          <w:rFonts w:eastAsia="Courier New"/>
          <w:lang w:eastAsia="fr-FR" w:bidi="fr-FR"/>
        </w:rPr>
        <w:t>associés à la délinquance criminelle, alors que l’attachement aux parents</w:t>
      </w:r>
      <w:r>
        <w:rPr>
          <w:rFonts w:eastAsia="Courier New"/>
          <w:lang w:eastAsia="fr-FR" w:bidi="fr-FR"/>
        </w:rPr>
        <w:t xml:space="preserve"> </w:t>
      </w:r>
      <w:r w:rsidRPr="004835D4">
        <w:rPr>
          <w:rFonts w:eastAsia="Courier New"/>
          <w:lang w:eastAsia="fr-FR" w:bidi="fr-FR"/>
        </w:rPr>
        <w:t>et l'atmosphère familiale sont plus associés à la délinquance statutaire.</w:t>
      </w:r>
    </w:p>
    <w:p w14:paraId="539B3CB8" w14:textId="77777777" w:rsidR="00441568" w:rsidRPr="004835D4" w:rsidRDefault="00441568" w:rsidP="00441568">
      <w:pPr>
        <w:spacing w:before="120" w:after="120"/>
        <w:jc w:val="both"/>
      </w:pPr>
      <w:r w:rsidRPr="004835D4">
        <w:rPr>
          <w:rFonts w:eastAsia="Courier New"/>
          <w:lang w:eastAsia="fr-FR" w:bidi="fr-FR"/>
        </w:rPr>
        <w:t>L'engagement, le lien avec les secteurs d'activités conventionne</w:t>
      </w:r>
      <w:r w:rsidRPr="004835D4">
        <w:rPr>
          <w:rFonts w:eastAsia="Courier New"/>
          <w:lang w:eastAsia="fr-FR" w:bidi="fr-FR"/>
        </w:rPr>
        <w:t>l</w:t>
      </w:r>
      <w:r w:rsidRPr="004835D4">
        <w:rPr>
          <w:rFonts w:eastAsia="Courier New"/>
          <w:lang w:eastAsia="fr-FR" w:bidi="fr-FR"/>
        </w:rPr>
        <w:t>les, présente des corrélations plutôt faibles avec la délinquance crim</w:t>
      </w:r>
      <w:r w:rsidRPr="004835D4">
        <w:rPr>
          <w:rFonts w:eastAsia="Courier New"/>
          <w:lang w:eastAsia="fr-FR" w:bidi="fr-FR"/>
        </w:rPr>
        <w:t>i</w:t>
      </w:r>
      <w:r w:rsidRPr="004835D4">
        <w:rPr>
          <w:rFonts w:eastAsia="Courier New"/>
          <w:lang w:eastAsia="fr-FR" w:bidi="fr-FR"/>
        </w:rPr>
        <w:t>nelle ou statutaire. Les diverses analyses recensées permettent de cro</w:t>
      </w:r>
      <w:r w:rsidRPr="004835D4">
        <w:rPr>
          <w:rFonts w:eastAsia="Courier New"/>
          <w:lang w:eastAsia="fr-FR" w:bidi="fr-FR"/>
        </w:rPr>
        <w:t>i</w:t>
      </w:r>
      <w:r w:rsidRPr="004835D4">
        <w:rPr>
          <w:rFonts w:eastAsia="Courier New"/>
          <w:lang w:eastAsia="fr-FR" w:bidi="fr-FR"/>
        </w:rPr>
        <w:t>re que l’agir délictueux correspond à certaines formes de désengag</w:t>
      </w:r>
      <w:r w:rsidRPr="004835D4">
        <w:rPr>
          <w:rFonts w:eastAsia="Courier New"/>
          <w:lang w:eastAsia="fr-FR" w:bidi="fr-FR"/>
        </w:rPr>
        <w:t>e</w:t>
      </w:r>
      <w:r w:rsidRPr="004835D4">
        <w:rPr>
          <w:rFonts w:eastAsia="Courier New"/>
          <w:lang w:eastAsia="fr-FR" w:bidi="fr-FR"/>
        </w:rPr>
        <w:t>ment social. L'abandon scolaire et l’implication dans le travail d'une part et l'engagement religieux d'autre part iraient de pair avec une r</w:t>
      </w:r>
      <w:r w:rsidRPr="004835D4">
        <w:rPr>
          <w:rFonts w:eastAsia="Courier New"/>
          <w:lang w:eastAsia="fr-FR" w:bidi="fr-FR"/>
        </w:rPr>
        <w:t>é</w:t>
      </w:r>
      <w:r w:rsidRPr="004835D4">
        <w:rPr>
          <w:rFonts w:eastAsia="Courier New"/>
          <w:lang w:eastAsia="fr-FR" w:bidi="fr-FR"/>
        </w:rPr>
        <w:t>sorption de la délinquance, alors que la flânerie serait lié à cette de</w:t>
      </w:r>
      <w:r w:rsidRPr="004835D4">
        <w:rPr>
          <w:rFonts w:eastAsia="Courier New"/>
          <w:lang w:eastAsia="fr-FR" w:bidi="fr-FR"/>
        </w:rPr>
        <w:t>r</w:t>
      </w:r>
      <w:r w:rsidRPr="004835D4">
        <w:rPr>
          <w:rFonts w:eastAsia="Courier New"/>
          <w:lang w:eastAsia="fr-FR" w:bidi="fr-FR"/>
        </w:rPr>
        <w:t>nière, chez les filles.</w:t>
      </w:r>
    </w:p>
    <w:p w14:paraId="05753C6F" w14:textId="77777777" w:rsidR="00441568" w:rsidRPr="004835D4" w:rsidRDefault="00441568" w:rsidP="00441568">
      <w:pPr>
        <w:spacing w:before="120" w:after="120"/>
        <w:jc w:val="both"/>
      </w:pPr>
      <w:r>
        <w:t>[178]</w:t>
      </w:r>
    </w:p>
    <w:p w14:paraId="7D9C1CC7" w14:textId="77777777" w:rsidR="00441568" w:rsidRPr="004835D4" w:rsidRDefault="00441568" w:rsidP="00441568">
      <w:pPr>
        <w:spacing w:before="120" w:after="120"/>
        <w:jc w:val="both"/>
      </w:pPr>
      <w:r w:rsidRPr="004835D4">
        <w:rPr>
          <w:rFonts w:eastAsia="Courier New"/>
          <w:lang w:eastAsia="fr-FR" w:bidi="fr-FR"/>
        </w:rPr>
        <w:t>Quant à la contrainte sociale, pression exercée sur les adolescents en vue de leur faire adopter des comportements socialement acceptés, elle devrait limiter la délinquance. De fait, la plupart des modalités de la contrainte sociale apparaissent reliées de façon très importante à l’agir délictueux des adolescentes. Celui-ci dépend beaucoup de l’absence de surveillance parentale, surtout dans le cas des délits st</w:t>
      </w:r>
      <w:r w:rsidRPr="004835D4">
        <w:rPr>
          <w:rFonts w:eastAsia="Courier New"/>
          <w:lang w:eastAsia="fr-FR" w:bidi="fr-FR"/>
        </w:rPr>
        <w:t>a</w:t>
      </w:r>
      <w:r w:rsidRPr="004835D4">
        <w:rPr>
          <w:rFonts w:eastAsia="Courier New"/>
          <w:lang w:eastAsia="fr-FR" w:bidi="fr-FR"/>
        </w:rPr>
        <w:t>tutaires.</w:t>
      </w:r>
    </w:p>
    <w:p w14:paraId="6908EFCF" w14:textId="77777777" w:rsidR="00441568" w:rsidRPr="004835D4" w:rsidRDefault="00441568" w:rsidP="00441568">
      <w:pPr>
        <w:spacing w:before="120" w:after="120"/>
        <w:jc w:val="both"/>
      </w:pPr>
      <w:r w:rsidRPr="004835D4">
        <w:rPr>
          <w:rFonts w:eastAsia="Courier New"/>
          <w:lang w:eastAsia="fr-FR" w:bidi="fr-FR"/>
        </w:rPr>
        <w:t>La présence de règles injustes, l'imposition de punitions et l’absence de réaction parentale sont égalem</w:t>
      </w:r>
      <w:r>
        <w:rPr>
          <w:rFonts w:eastAsia="Courier New"/>
          <w:lang w:eastAsia="fr-FR" w:bidi="fr-FR"/>
        </w:rPr>
        <w:t>e</w:t>
      </w:r>
      <w:r w:rsidRPr="004835D4">
        <w:rPr>
          <w:rFonts w:eastAsia="Courier New"/>
          <w:lang w:eastAsia="fr-FR" w:bidi="fr-FR"/>
        </w:rPr>
        <w:t>nt reliées à la délinquance des adolescentes. La contrainte sociale joue donc un rôle important comme régulateur des comportements.</w:t>
      </w:r>
    </w:p>
    <w:p w14:paraId="16E4B93C" w14:textId="77777777" w:rsidR="00441568" w:rsidRPr="004835D4" w:rsidRDefault="00441568" w:rsidP="00441568">
      <w:pPr>
        <w:spacing w:before="120" w:after="120"/>
        <w:jc w:val="both"/>
      </w:pPr>
      <w:r w:rsidRPr="004835D4">
        <w:rPr>
          <w:rFonts w:eastAsia="Courier New"/>
          <w:lang w:eastAsia="fr-FR" w:bidi="fr-FR"/>
        </w:rPr>
        <w:t>Finalement, les traits de personna</w:t>
      </w:r>
      <w:r>
        <w:rPr>
          <w:rFonts w:eastAsia="Courier New"/>
          <w:lang w:eastAsia="fr-FR" w:bidi="fr-FR"/>
        </w:rPr>
        <w:t>lités sont associés à la délin</w:t>
      </w:r>
      <w:r w:rsidRPr="004835D4">
        <w:rPr>
          <w:rFonts w:eastAsia="Courier New"/>
          <w:lang w:eastAsia="fr-FR" w:bidi="fr-FR"/>
        </w:rPr>
        <w:t>qua</w:t>
      </w:r>
      <w:r w:rsidRPr="004835D4">
        <w:rPr>
          <w:rFonts w:eastAsia="Courier New"/>
          <w:lang w:eastAsia="fr-FR" w:bidi="fr-FR"/>
        </w:rPr>
        <w:t>n</w:t>
      </w:r>
      <w:r w:rsidRPr="004835D4">
        <w:rPr>
          <w:rFonts w:eastAsia="Courier New"/>
          <w:lang w:eastAsia="fr-FR" w:bidi="fr-FR"/>
        </w:rPr>
        <w:t>ce dans une proportion aussi importante que les variables d’attachement et de contrainte sociale ; toutefois, ils sont nettement plus associés à la délinquance criminelle qu'à la délinquance statuta</w:t>
      </w:r>
      <w:r w:rsidRPr="004835D4">
        <w:rPr>
          <w:rFonts w:eastAsia="Courier New"/>
          <w:lang w:eastAsia="fr-FR" w:bidi="fr-FR"/>
        </w:rPr>
        <w:t>i</w:t>
      </w:r>
      <w:r w:rsidRPr="004835D4">
        <w:rPr>
          <w:rFonts w:eastAsia="Courier New"/>
          <w:lang w:eastAsia="fr-FR" w:bidi="fr-FR"/>
        </w:rPr>
        <w:t>re. C'est tout particulièrement l’échelle d’inadaptation sociale qui a</w:t>
      </w:r>
      <w:r w:rsidRPr="004835D4">
        <w:rPr>
          <w:rFonts w:eastAsia="Courier New"/>
          <w:lang w:eastAsia="fr-FR" w:bidi="fr-FR"/>
        </w:rPr>
        <w:t>p</w:t>
      </w:r>
      <w:r w:rsidRPr="004835D4">
        <w:rPr>
          <w:rFonts w:eastAsia="Courier New"/>
          <w:lang w:eastAsia="fr-FR" w:bidi="fr-FR"/>
        </w:rPr>
        <w:t>paraît à premi</w:t>
      </w:r>
      <w:r>
        <w:rPr>
          <w:rFonts w:eastAsia="Courier New"/>
          <w:lang w:eastAsia="fr-FR" w:bidi="fr-FR"/>
        </w:rPr>
        <w:t>ère</w:t>
      </w:r>
      <w:r w:rsidRPr="004835D4">
        <w:rPr>
          <w:rFonts w:eastAsia="Courier New"/>
          <w:lang w:eastAsia="fr-FR" w:bidi="fr-FR"/>
        </w:rPr>
        <w:t xml:space="preserve"> vue comme la plus associée à la délinquance.</w:t>
      </w:r>
    </w:p>
    <w:p w14:paraId="5FA2EEE3" w14:textId="77777777" w:rsidR="00441568" w:rsidRPr="004835D4" w:rsidRDefault="00441568" w:rsidP="00441568">
      <w:pPr>
        <w:spacing w:before="120" w:after="120"/>
        <w:jc w:val="both"/>
      </w:pPr>
      <w:r w:rsidRPr="004835D4">
        <w:rPr>
          <w:rFonts w:eastAsia="Courier New"/>
          <w:lang w:eastAsia="fr-FR" w:bidi="fr-FR"/>
        </w:rPr>
        <w:t>Ainsi, en termes de relations simples entre les divers indices ét</w:t>
      </w:r>
      <w:r w:rsidRPr="004835D4">
        <w:rPr>
          <w:rFonts w:eastAsia="Courier New"/>
          <w:lang w:eastAsia="fr-FR" w:bidi="fr-FR"/>
        </w:rPr>
        <w:t>u</w:t>
      </w:r>
      <w:r w:rsidRPr="004835D4">
        <w:rPr>
          <w:rFonts w:eastAsia="Courier New"/>
          <w:lang w:eastAsia="fr-FR" w:bidi="fr-FR"/>
        </w:rPr>
        <w:t>diés et la délinquance, il ressort que la structure familiale et l'engag</w:t>
      </w:r>
      <w:r w:rsidRPr="004835D4">
        <w:rPr>
          <w:rFonts w:eastAsia="Courier New"/>
          <w:lang w:eastAsia="fr-FR" w:bidi="fr-FR"/>
        </w:rPr>
        <w:t>e</w:t>
      </w:r>
      <w:r w:rsidRPr="004835D4">
        <w:rPr>
          <w:rFonts w:eastAsia="Courier New"/>
          <w:lang w:eastAsia="fr-FR" w:bidi="fr-FR"/>
        </w:rPr>
        <w:t>ment dans des activités conventionnelles sont des domaines peu sign</w:t>
      </w:r>
      <w:r w:rsidRPr="004835D4">
        <w:rPr>
          <w:rFonts w:eastAsia="Courier New"/>
          <w:lang w:eastAsia="fr-FR" w:bidi="fr-FR"/>
        </w:rPr>
        <w:t>i</w:t>
      </w:r>
      <w:r w:rsidRPr="004835D4">
        <w:rPr>
          <w:rFonts w:eastAsia="Courier New"/>
          <w:lang w:eastAsia="fr-FR" w:bidi="fr-FR"/>
        </w:rPr>
        <w:t>ficatifs pour rendre compte de la délinquance des filles. L’engagement, notamment envers l’école, est apparu plus significatif pour les garçons que pour les filles. De fait, l’attachement, la contrai</w:t>
      </w:r>
      <w:r w:rsidRPr="004835D4">
        <w:rPr>
          <w:rFonts w:eastAsia="Courier New"/>
          <w:lang w:eastAsia="fr-FR" w:bidi="fr-FR"/>
        </w:rPr>
        <w:t>n</w:t>
      </w:r>
      <w:r w:rsidRPr="004835D4">
        <w:rPr>
          <w:rFonts w:eastAsia="Courier New"/>
          <w:lang w:eastAsia="fr-FR" w:bidi="fr-FR"/>
        </w:rPr>
        <w:t>te sociale et la personnalité sont les secteurs les plus importants pour expliquer la délinquance des adolescentes.</w:t>
      </w:r>
    </w:p>
    <w:p w14:paraId="08B36E3C" w14:textId="77777777" w:rsidR="00441568" w:rsidRPr="004835D4" w:rsidRDefault="00441568" w:rsidP="00441568">
      <w:pPr>
        <w:spacing w:before="120" w:after="120"/>
        <w:jc w:val="both"/>
      </w:pPr>
      <w:r w:rsidRPr="004835D4">
        <w:rPr>
          <w:rFonts w:eastAsia="Courier New"/>
          <w:lang w:eastAsia="fr-FR" w:bidi="fr-FR"/>
        </w:rPr>
        <w:t>Si nous examinons la délinquance criminelle des adolescentes (nous nous référons ici tout particulièrement aux analyses de régre</w:t>
      </w:r>
      <w:r w:rsidRPr="004835D4">
        <w:rPr>
          <w:rFonts w:eastAsia="Courier New"/>
          <w:lang w:eastAsia="fr-FR" w:bidi="fr-FR"/>
        </w:rPr>
        <w:t>s</w:t>
      </w:r>
      <w:r w:rsidRPr="004835D4">
        <w:rPr>
          <w:rFonts w:eastAsia="Courier New"/>
          <w:lang w:eastAsia="fr-FR" w:bidi="fr-FR"/>
        </w:rPr>
        <w:t>sion multiple réalisées par Bayreuther, 1979), nous constatons que les mesures clefs pour l’expliquer proviennent de la dimension personn</w:t>
      </w:r>
      <w:r w:rsidRPr="004835D4">
        <w:rPr>
          <w:rFonts w:eastAsia="Courier New"/>
          <w:lang w:eastAsia="fr-FR" w:bidi="fr-FR"/>
        </w:rPr>
        <w:t>a</w:t>
      </w:r>
      <w:r w:rsidRPr="004835D4">
        <w:rPr>
          <w:rFonts w:eastAsia="Courier New"/>
          <w:lang w:eastAsia="fr-FR" w:bidi="fr-FR"/>
        </w:rPr>
        <w:t>lité. Deux autres mesures se rattachent à la contrainte sociale et une dernière à l'attachement. De fait, l’inadaptation sociale, la surveillance et la discipline permettent d’expliquer en majeure partie l’implication des adolescentes dans la délinquance criminelle. Nous pouvons donc affirmer que celle-ci s'explique surtout par des affinités à l'égard des figures désadaptées socialement, par une surveillance inadéquate, par une discipline</w:t>
      </w:r>
      <w:r>
        <w:rPr>
          <w:rFonts w:eastAsia="Courier New"/>
          <w:lang w:eastAsia="fr-FR" w:bidi="fr-FR"/>
        </w:rPr>
        <w:t xml:space="preserve"> </w:t>
      </w:r>
      <w:r>
        <w:t xml:space="preserve">[179] </w:t>
      </w:r>
      <w:r w:rsidRPr="004835D4">
        <w:rPr>
          <w:rFonts w:eastAsia="Courier New"/>
          <w:lang w:eastAsia="fr-FR" w:bidi="fr-FR"/>
        </w:rPr>
        <w:t>constituée surtout de représailles ou de régleme</w:t>
      </w:r>
      <w:r w:rsidRPr="004835D4">
        <w:rPr>
          <w:rFonts w:eastAsia="Courier New"/>
          <w:lang w:eastAsia="fr-FR" w:bidi="fr-FR"/>
        </w:rPr>
        <w:t>n</w:t>
      </w:r>
      <w:r w:rsidRPr="004835D4">
        <w:rPr>
          <w:rFonts w:eastAsia="Courier New"/>
          <w:lang w:eastAsia="fr-FR" w:bidi="fr-FR"/>
        </w:rPr>
        <w:t>tations injustes et par un désengagement interpersonnel.</w:t>
      </w:r>
    </w:p>
    <w:p w14:paraId="66989942" w14:textId="77777777" w:rsidR="00441568" w:rsidRPr="004835D4" w:rsidRDefault="00441568" w:rsidP="00441568">
      <w:pPr>
        <w:spacing w:before="120" w:after="120"/>
        <w:jc w:val="both"/>
      </w:pPr>
      <w:r w:rsidRPr="004835D4">
        <w:rPr>
          <w:rFonts w:eastAsia="Courier New"/>
          <w:lang w:eastAsia="fr-FR" w:bidi="fr-FR"/>
        </w:rPr>
        <w:t>La délinquance statutaire s’explique différemment dans la popul</w:t>
      </w:r>
      <w:r w:rsidRPr="004835D4">
        <w:rPr>
          <w:rFonts w:eastAsia="Courier New"/>
          <w:lang w:eastAsia="fr-FR" w:bidi="fr-FR"/>
        </w:rPr>
        <w:t>a</w:t>
      </w:r>
      <w:r w:rsidRPr="004835D4">
        <w:rPr>
          <w:rFonts w:eastAsia="Courier New"/>
          <w:lang w:eastAsia="fr-FR" w:bidi="fr-FR"/>
        </w:rPr>
        <w:t>tion féminine. Six variables rendent surtout compte de celle-ci, et se</w:t>
      </w:r>
      <w:r w:rsidRPr="004835D4">
        <w:rPr>
          <w:rFonts w:eastAsia="Courier New"/>
          <w:lang w:eastAsia="fr-FR" w:bidi="fr-FR"/>
        </w:rPr>
        <w:t>u</w:t>
      </w:r>
      <w:r w:rsidRPr="004835D4">
        <w:rPr>
          <w:rFonts w:eastAsia="Courier New"/>
          <w:lang w:eastAsia="fr-FR" w:bidi="fr-FR"/>
        </w:rPr>
        <w:t>lement deux d’entre elles sont des mesures de personnalité. Par ordre décroissant d’importance, nous retrouvons la surveillance, l’agressivité apparente, l’atmosphère familiale, les règles familiales, l'inadaptation sociale et l'attachement. Une mauvaise surveillance, une atmosphère familiale inappropriée, l'absence de réglementation et un lien familial détérioré, combinés à un potentiel agressif et à un ma</w:t>
      </w:r>
      <w:r w:rsidRPr="004835D4">
        <w:rPr>
          <w:rFonts w:eastAsia="Courier New"/>
          <w:lang w:eastAsia="fr-FR" w:bidi="fr-FR"/>
        </w:rPr>
        <w:t>u</w:t>
      </w:r>
      <w:r w:rsidRPr="004835D4">
        <w:rPr>
          <w:rFonts w:eastAsia="Courier New"/>
          <w:lang w:eastAsia="fr-FR" w:bidi="fr-FR"/>
        </w:rPr>
        <w:t>vais ajustement social expliqueraient donc la délinquance statutaire.</w:t>
      </w:r>
    </w:p>
    <w:p w14:paraId="073C724A" w14:textId="77777777" w:rsidR="00441568" w:rsidRPr="004835D4" w:rsidRDefault="00441568" w:rsidP="00441568">
      <w:pPr>
        <w:spacing w:before="120" w:after="120"/>
        <w:jc w:val="both"/>
      </w:pPr>
      <w:r w:rsidRPr="004835D4">
        <w:rPr>
          <w:rFonts w:eastAsia="Courier New"/>
          <w:lang w:eastAsia="fr-FR" w:bidi="fr-FR"/>
        </w:rPr>
        <w:t>Tout compte fait, la délinquance criminelle des filles dépend su</w:t>
      </w:r>
      <w:r w:rsidRPr="004835D4">
        <w:rPr>
          <w:rFonts w:eastAsia="Courier New"/>
          <w:lang w:eastAsia="fr-FR" w:bidi="fr-FR"/>
        </w:rPr>
        <w:t>r</w:t>
      </w:r>
      <w:r w:rsidRPr="004835D4">
        <w:rPr>
          <w:rFonts w:eastAsia="Courier New"/>
          <w:lang w:eastAsia="fr-FR" w:bidi="fr-FR"/>
        </w:rPr>
        <w:t>tout d'un ajustement social déficient, combiné à un mauvais contrôle parental. La délinquance statutaire, au sein de cette population, met surtout en cause le contrôle par les parents et l'attachement aux pe</w:t>
      </w:r>
      <w:r w:rsidRPr="004835D4">
        <w:rPr>
          <w:rFonts w:eastAsia="Courier New"/>
          <w:lang w:eastAsia="fr-FR" w:bidi="fr-FR"/>
        </w:rPr>
        <w:t>r</w:t>
      </w:r>
      <w:r w:rsidRPr="004835D4">
        <w:rPr>
          <w:rFonts w:eastAsia="Courier New"/>
          <w:lang w:eastAsia="fr-FR" w:bidi="fr-FR"/>
        </w:rPr>
        <w:t>sonnes significatives. En somme, la délinquance statutaire apparaît bien plus le résultat d’une absence momentanée ou d’une déficience des forces régulatrices de la conduite, en l'occurrence la contrainte et l’attachement, forces régulatrices localisées avant tout dans la famille. La délinquance criminelle apparaît, pour sa part, beaucoup plus le r</w:t>
      </w:r>
      <w:r w:rsidRPr="004835D4">
        <w:rPr>
          <w:rFonts w:eastAsia="Courier New"/>
          <w:lang w:eastAsia="fr-FR" w:bidi="fr-FR"/>
        </w:rPr>
        <w:t>é</w:t>
      </w:r>
      <w:r w:rsidRPr="004835D4">
        <w:rPr>
          <w:rFonts w:eastAsia="Courier New"/>
          <w:lang w:eastAsia="fr-FR" w:bidi="fr-FR"/>
        </w:rPr>
        <w:t>sultat d’un sous-développement de la personnalité que d’une absence momentanée ou d'une légère déficience des régulateurs sociaux de la conduite. Ainsi, chez les adolescentes, le poids de la famille apparait majeur dans l’explication de la délinquance en comparaison d’autre institutions de socialisation, comme les amis et l'école qui ont une pl</w:t>
      </w:r>
      <w:r w:rsidRPr="004835D4">
        <w:rPr>
          <w:rFonts w:eastAsia="Courier New"/>
          <w:lang w:eastAsia="fr-FR" w:bidi="fr-FR"/>
        </w:rPr>
        <w:t>a</w:t>
      </w:r>
      <w:r w:rsidRPr="004835D4">
        <w:rPr>
          <w:rFonts w:eastAsia="Courier New"/>
          <w:lang w:eastAsia="fr-FR" w:bidi="fr-FR"/>
        </w:rPr>
        <w:t>ce non négligeable dans l’explication de la délinquance des garçons.</w:t>
      </w:r>
    </w:p>
    <w:p w14:paraId="34F93748" w14:textId="77777777" w:rsidR="00441568" w:rsidRDefault="00441568" w:rsidP="00441568">
      <w:pPr>
        <w:pStyle w:val="p"/>
      </w:pPr>
      <w:r w:rsidRPr="004835D4">
        <w:br w:type="page"/>
      </w:r>
      <w:r>
        <w:t>[180</w:t>
      </w:r>
    </w:p>
    <w:p w14:paraId="57CA9A0D" w14:textId="77777777" w:rsidR="00441568" w:rsidRPr="00E07116" w:rsidRDefault="00441568" w:rsidP="00441568">
      <w:pPr>
        <w:jc w:val="both"/>
      </w:pPr>
    </w:p>
    <w:p w14:paraId="1284B6D9" w14:textId="77777777" w:rsidR="00441568" w:rsidRDefault="00441568" w:rsidP="00441568">
      <w:pPr>
        <w:jc w:val="both"/>
      </w:pPr>
    </w:p>
    <w:p w14:paraId="0867594F" w14:textId="77777777" w:rsidR="00441568" w:rsidRPr="00E07116" w:rsidRDefault="00441568" w:rsidP="00441568">
      <w:pPr>
        <w:jc w:val="both"/>
      </w:pPr>
    </w:p>
    <w:p w14:paraId="7FD9E132" w14:textId="77777777" w:rsidR="00441568" w:rsidRPr="00E07116" w:rsidRDefault="00441568" w:rsidP="00441568">
      <w:pPr>
        <w:jc w:val="both"/>
      </w:pPr>
    </w:p>
    <w:p w14:paraId="64A12F87" w14:textId="77777777" w:rsidR="00441568" w:rsidRPr="00E907A8" w:rsidRDefault="00441568" w:rsidP="00441568">
      <w:pPr>
        <w:spacing w:after="120"/>
        <w:ind w:firstLine="0"/>
        <w:jc w:val="center"/>
        <w:rPr>
          <w:b/>
        </w:rPr>
      </w:pPr>
      <w:bookmarkStart w:id="50" w:name="Delinquance_filles_epilogue"/>
      <w:r>
        <w:rPr>
          <w:b/>
        </w:rPr>
        <w:t>La délinquance des filles</w:t>
      </w:r>
    </w:p>
    <w:p w14:paraId="16A92B55" w14:textId="77777777" w:rsidR="00441568" w:rsidRPr="00384B20" w:rsidRDefault="00441568" w:rsidP="00441568">
      <w:pPr>
        <w:pStyle w:val="planchestnoir"/>
      </w:pPr>
      <w:r>
        <w:t>ÉPILOGUE</w:t>
      </w:r>
    </w:p>
    <w:bookmarkEnd w:id="50"/>
    <w:p w14:paraId="72F014D2" w14:textId="77777777" w:rsidR="00441568" w:rsidRPr="00E07116" w:rsidRDefault="00441568" w:rsidP="00441568">
      <w:pPr>
        <w:jc w:val="both"/>
      </w:pPr>
    </w:p>
    <w:p w14:paraId="7F5BBE49" w14:textId="77777777" w:rsidR="00441568" w:rsidRPr="00E07116" w:rsidRDefault="00441568" w:rsidP="00441568">
      <w:pPr>
        <w:jc w:val="both"/>
      </w:pPr>
    </w:p>
    <w:p w14:paraId="7D9FFC6A" w14:textId="77777777" w:rsidR="00441568" w:rsidRDefault="00441568" w:rsidP="00441568">
      <w:pPr>
        <w:jc w:val="both"/>
      </w:pPr>
    </w:p>
    <w:p w14:paraId="7DA35F1F" w14:textId="77777777" w:rsidR="00441568" w:rsidRDefault="00441568" w:rsidP="00441568">
      <w:pPr>
        <w:jc w:val="both"/>
      </w:pPr>
    </w:p>
    <w:p w14:paraId="7F8528C3" w14:textId="77777777" w:rsidR="00441568" w:rsidRPr="00E07116" w:rsidRDefault="00441568" w:rsidP="00441568">
      <w:pPr>
        <w:jc w:val="both"/>
      </w:pPr>
    </w:p>
    <w:p w14:paraId="3279AE76" w14:textId="77777777" w:rsidR="00441568" w:rsidRPr="00E07116" w:rsidRDefault="00441568" w:rsidP="00441568">
      <w:pPr>
        <w:jc w:val="both"/>
      </w:pPr>
    </w:p>
    <w:p w14:paraId="0126B4D2" w14:textId="77777777" w:rsidR="00441568" w:rsidRPr="00E07116" w:rsidRDefault="00441568" w:rsidP="00441568">
      <w:pPr>
        <w:jc w:val="both"/>
      </w:pPr>
    </w:p>
    <w:p w14:paraId="44F3887F" w14:textId="77777777" w:rsidR="00441568" w:rsidRPr="00E07116" w:rsidRDefault="00441568" w:rsidP="00441568">
      <w:pPr>
        <w:jc w:val="both"/>
      </w:pPr>
    </w:p>
    <w:p w14:paraId="4DC8506C"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18C20DD6" w14:textId="77777777" w:rsidR="00441568" w:rsidRDefault="00441568" w:rsidP="00441568">
      <w:pPr>
        <w:spacing w:before="120" w:after="120"/>
        <w:jc w:val="both"/>
      </w:pPr>
    </w:p>
    <w:p w14:paraId="679992F9" w14:textId="77777777" w:rsidR="00441568" w:rsidRDefault="00441568" w:rsidP="00441568">
      <w:pPr>
        <w:spacing w:before="120" w:after="120"/>
        <w:jc w:val="both"/>
      </w:pPr>
    </w:p>
    <w:p w14:paraId="09A83832" w14:textId="77777777" w:rsidR="00441568" w:rsidRDefault="00441568" w:rsidP="00441568">
      <w:pPr>
        <w:spacing w:before="120" w:after="120"/>
        <w:jc w:val="both"/>
      </w:pPr>
    </w:p>
    <w:p w14:paraId="1580928F" w14:textId="77777777" w:rsidR="00441568" w:rsidRDefault="00441568" w:rsidP="00441568">
      <w:pPr>
        <w:spacing w:before="120" w:after="120"/>
        <w:jc w:val="both"/>
      </w:pPr>
      <w:r w:rsidRPr="004835D4">
        <w:br w:type="page"/>
      </w:r>
      <w:r>
        <w:t>[181]</w:t>
      </w:r>
    </w:p>
    <w:p w14:paraId="00833ADD" w14:textId="77777777" w:rsidR="00441568" w:rsidRDefault="00441568" w:rsidP="00441568">
      <w:pPr>
        <w:spacing w:before="120" w:after="120"/>
        <w:jc w:val="both"/>
      </w:pPr>
    </w:p>
    <w:p w14:paraId="4575EBA1" w14:textId="77777777" w:rsidR="00441568" w:rsidRDefault="00441568" w:rsidP="00441568">
      <w:pPr>
        <w:spacing w:before="120" w:after="120"/>
        <w:jc w:val="both"/>
      </w:pPr>
    </w:p>
    <w:p w14:paraId="57DD53EF" w14:textId="77777777" w:rsidR="00441568" w:rsidRDefault="00441568" w:rsidP="00441568">
      <w:pPr>
        <w:spacing w:before="120" w:after="120"/>
        <w:jc w:val="both"/>
      </w:pPr>
    </w:p>
    <w:p w14:paraId="60E9D1F6" w14:textId="77777777" w:rsidR="00441568" w:rsidRPr="004835D4" w:rsidRDefault="00441568" w:rsidP="00441568">
      <w:pPr>
        <w:spacing w:before="120" w:after="120"/>
        <w:jc w:val="both"/>
      </w:pPr>
      <w:r w:rsidRPr="004835D4">
        <w:rPr>
          <w:rFonts w:eastAsia="Courier New"/>
          <w:lang w:eastAsia="fr-FR" w:bidi="fr-FR"/>
        </w:rPr>
        <w:t>Tout au long de ces pages, il a été question de la fille dite déli</w:t>
      </w:r>
      <w:r w:rsidRPr="004835D4">
        <w:rPr>
          <w:rFonts w:eastAsia="Courier New"/>
          <w:lang w:eastAsia="fr-FR" w:bidi="fr-FR"/>
        </w:rPr>
        <w:t>n</w:t>
      </w:r>
      <w:r w:rsidRPr="004835D4">
        <w:rPr>
          <w:rFonts w:eastAsia="Courier New"/>
          <w:lang w:eastAsia="fr-FR" w:bidi="fr-FR"/>
        </w:rPr>
        <w:t>quante, des données officielles accumulées sur elle, des livres ou art</w:t>
      </w:r>
      <w:r w:rsidRPr="004835D4">
        <w:rPr>
          <w:rFonts w:eastAsia="Courier New"/>
          <w:lang w:eastAsia="fr-FR" w:bidi="fr-FR"/>
        </w:rPr>
        <w:t>i</w:t>
      </w:r>
      <w:r w:rsidRPr="004835D4">
        <w:rPr>
          <w:rFonts w:eastAsia="Courier New"/>
          <w:lang w:eastAsia="fr-FR" w:bidi="fr-FR"/>
        </w:rPr>
        <w:t>cles qui ont abordé ce thème et finalement de sa perception, de ce qu’elle nous révèle.</w:t>
      </w:r>
    </w:p>
    <w:p w14:paraId="0528B7EB" w14:textId="77777777" w:rsidR="00441568" w:rsidRPr="004835D4" w:rsidRDefault="00441568" w:rsidP="00441568">
      <w:pPr>
        <w:spacing w:before="120" w:after="120"/>
        <w:jc w:val="both"/>
      </w:pPr>
      <w:r w:rsidRPr="004835D4">
        <w:rPr>
          <w:rFonts w:eastAsia="Courier New"/>
          <w:lang w:eastAsia="fr-FR" w:bidi="fr-FR"/>
        </w:rPr>
        <w:t>Il ressort de cet ensemble d’informations qu’il n’est plus possible d’affirmer que nous ne savons rien sur l’adolescente qui a commis des actes délinquants. Nous savons qu’elle n’est pas atteinte d’une path</w:t>
      </w:r>
      <w:r w:rsidRPr="004835D4">
        <w:rPr>
          <w:rFonts w:eastAsia="Courier New"/>
          <w:lang w:eastAsia="fr-FR" w:bidi="fr-FR"/>
        </w:rPr>
        <w:t>o</w:t>
      </w:r>
      <w:r w:rsidRPr="004835D4">
        <w:rPr>
          <w:rFonts w:eastAsia="Courier New"/>
          <w:lang w:eastAsia="fr-FR" w:bidi="fr-FR"/>
        </w:rPr>
        <w:t>logie particulière, que le traitement qui lui est réservé reste à certains égards biaisé et que l'ampleur et la gravité de sa délinquance, quelle que soit la mesure utilisée, se situent en-deça de celles du garçon.</w:t>
      </w:r>
    </w:p>
    <w:p w14:paraId="062454EB" w14:textId="77777777" w:rsidR="00441568" w:rsidRPr="004835D4" w:rsidRDefault="00441568" w:rsidP="00441568">
      <w:pPr>
        <w:spacing w:before="120" w:after="120"/>
        <w:jc w:val="both"/>
      </w:pPr>
      <w:r w:rsidRPr="004835D4">
        <w:rPr>
          <w:rFonts w:eastAsia="Courier New"/>
          <w:lang w:eastAsia="fr-FR" w:bidi="fr-FR"/>
        </w:rPr>
        <w:t>Ces connaissances s’avèrent-elles suffisantes ? Oui, dans le sens qu'elles peuvent d'ores et déjà orienter les recherches futures et diss</w:t>
      </w:r>
      <w:r w:rsidRPr="004835D4">
        <w:rPr>
          <w:rFonts w:eastAsia="Courier New"/>
          <w:lang w:eastAsia="fr-FR" w:bidi="fr-FR"/>
        </w:rPr>
        <w:t>i</w:t>
      </w:r>
      <w:r w:rsidRPr="004835D4">
        <w:rPr>
          <w:rFonts w:eastAsia="Courier New"/>
          <w:lang w:eastAsia="fr-FR" w:bidi="fr-FR"/>
        </w:rPr>
        <w:t>per les croyances qui tiennent plus à l’imagination et à la projection qu’aux faits. Par ailleurs, elles sont nettement insuffisantes dans la mesure où elles ne fournissent qu'une ébauche. En effet, l'information accumulée au sujet de la fille demeure parcellaire et entachée des connaissances que nous détenons par rapport aux garçons.</w:t>
      </w:r>
    </w:p>
    <w:p w14:paraId="3ADA64BB" w14:textId="77777777" w:rsidR="00441568" w:rsidRPr="004835D4" w:rsidRDefault="00441568" w:rsidP="00441568">
      <w:pPr>
        <w:spacing w:before="120" w:after="120"/>
        <w:jc w:val="both"/>
      </w:pPr>
      <w:r w:rsidRPr="004835D4">
        <w:rPr>
          <w:rFonts w:eastAsia="Courier New"/>
          <w:lang w:eastAsia="fr-FR" w:bidi="fr-FR"/>
        </w:rPr>
        <w:t>Parcellaire parce que jusqu'à récemment la fille dite délinquante constituait une non-entité de par le volume et l’ampleur des actes qu'elle commettait. De fait, il est intéressant, à cet égard, de souligner que les jeunes filles qui séjournent en centres d'accueil portent l'ét</w:t>
      </w:r>
      <w:r w:rsidRPr="004835D4">
        <w:rPr>
          <w:rFonts w:eastAsia="Courier New"/>
          <w:lang w:eastAsia="fr-FR" w:bidi="fr-FR"/>
        </w:rPr>
        <w:t>i</w:t>
      </w:r>
      <w:r w:rsidRPr="004835D4">
        <w:rPr>
          <w:rFonts w:eastAsia="Courier New"/>
          <w:lang w:eastAsia="fr-FR" w:bidi="fr-FR"/>
        </w:rPr>
        <w:t xml:space="preserve">quette de la protection plutôt que celle de la délinquance. Or une étude récente (Gagnon </w:t>
      </w:r>
      <w:r w:rsidRPr="004835D4">
        <w:t>et al</w:t>
      </w:r>
      <w:r w:rsidRPr="004835D4">
        <w:rPr>
          <w:rFonts w:eastAsia="Courier New"/>
          <w:lang w:eastAsia="fr-FR" w:bidi="fr-FR"/>
        </w:rPr>
        <w:t xml:space="preserve"> 1980) indique une délinquance abondante rév</w:t>
      </w:r>
      <w:r w:rsidRPr="004835D4">
        <w:rPr>
          <w:rFonts w:eastAsia="Courier New"/>
          <w:lang w:eastAsia="fr-FR" w:bidi="fr-FR"/>
        </w:rPr>
        <w:t>é</w:t>
      </w:r>
      <w:r w:rsidRPr="004835D4">
        <w:rPr>
          <w:rFonts w:eastAsia="Courier New"/>
          <w:lang w:eastAsia="fr-FR" w:bidi="fr-FR"/>
        </w:rPr>
        <w:t>lée par l'adolescente. Pourquoi nie-t-on cette réalité ?</w:t>
      </w:r>
    </w:p>
    <w:p w14:paraId="67573DF6" w14:textId="77777777" w:rsidR="00441568" w:rsidRDefault="00441568" w:rsidP="00441568">
      <w:pPr>
        <w:spacing w:before="120" w:after="120"/>
        <w:jc w:val="both"/>
        <w:rPr>
          <w:rFonts w:eastAsia="Courier New"/>
          <w:lang w:eastAsia="fr-FR" w:bidi="fr-FR"/>
        </w:rPr>
      </w:pPr>
      <w:r w:rsidRPr="004835D4">
        <w:rPr>
          <w:rFonts w:eastAsia="Courier New"/>
          <w:lang w:eastAsia="fr-FR" w:bidi="fr-FR"/>
        </w:rPr>
        <w:t>Aussi, plus souvent qu’autrement le comportement de la fille est analysé sous l’angle masculin c’est-à-dire en référence avec des in</w:t>
      </w:r>
      <w:r w:rsidRPr="004835D4">
        <w:rPr>
          <w:rFonts w:eastAsia="Courier New"/>
          <w:lang w:eastAsia="fr-FR" w:bidi="fr-FR"/>
        </w:rPr>
        <w:t>s</w:t>
      </w:r>
      <w:r w:rsidRPr="004835D4">
        <w:rPr>
          <w:rFonts w:eastAsia="Courier New"/>
          <w:lang w:eastAsia="fr-FR" w:bidi="fr-FR"/>
        </w:rPr>
        <w:t>truments de mesure conçus pour le garçon. Il devient alors difficile de faire ressortir l'univers féminin puisque l’expression de cet univers est défini par rapport à des schèmes masculins. Et pourtant, toute une li</w:t>
      </w:r>
      <w:r w:rsidRPr="004835D4">
        <w:rPr>
          <w:rFonts w:eastAsia="Courier New"/>
          <w:lang w:eastAsia="fr-FR" w:bidi="fr-FR"/>
        </w:rPr>
        <w:t>t</w:t>
      </w:r>
      <w:r w:rsidRPr="004835D4">
        <w:rPr>
          <w:rFonts w:eastAsia="Courier New"/>
          <w:lang w:eastAsia="fr-FR" w:bidi="fr-FR"/>
        </w:rPr>
        <w:t>térature contemporaine souligne la différence de la fille sont-ce là des mythes ? Il n’est pas question de revenir à une sexualisation du co</w:t>
      </w:r>
      <w:r w:rsidRPr="004835D4">
        <w:rPr>
          <w:rFonts w:eastAsia="Courier New"/>
          <w:lang w:eastAsia="fr-FR" w:bidi="fr-FR"/>
        </w:rPr>
        <w:t>m</w:t>
      </w:r>
      <w:r w:rsidRPr="004835D4">
        <w:rPr>
          <w:rFonts w:eastAsia="Courier New"/>
          <w:lang w:eastAsia="fr-FR" w:bidi="fr-FR"/>
        </w:rPr>
        <w:t>portement de la fille mais bien d’inventorier des manifestations de sa personnalité qui lui sont propres.</w:t>
      </w:r>
    </w:p>
    <w:p w14:paraId="18F0F304" w14:textId="77777777" w:rsidR="00441568" w:rsidRPr="004835D4" w:rsidRDefault="00441568" w:rsidP="00441568">
      <w:pPr>
        <w:spacing w:before="120" w:after="120"/>
        <w:jc w:val="both"/>
      </w:pPr>
      <w:r>
        <w:t>[182]</w:t>
      </w:r>
    </w:p>
    <w:p w14:paraId="6EA7A276" w14:textId="77777777" w:rsidR="00441568" w:rsidRPr="004835D4" w:rsidRDefault="00441568" w:rsidP="00441568">
      <w:pPr>
        <w:spacing w:before="120" w:after="120"/>
        <w:jc w:val="both"/>
      </w:pPr>
      <w:r w:rsidRPr="004835D4">
        <w:rPr>
          <w:rFonts w:eastAsia="Courier New"/>
          <w:lang w:eastAsia="fr-FR" w:bidi="fr-FR"/>
        </w:rPr>
        <w:t>La voie est maintenant ouverte. Forts d’un courant qui incite à se pencher sur la question féminine, les spécialistes, intervenants, éduc</w:t>
      </w:r>
      <w:r w:rsidRPr="004835D4">
        <w:rPr>
          <w:rFonts w:eastAsia="Courier New"/>
          <w:lang w:eastAsia="fr-FR" w:bidi="fr-FR"/>
        </w:rPr>
        <w:t>a</w:t>
      </w:r>
      <w:r w:rsidRPr="004835D4">
        <w:rPr>
          <w:rFonts w:eastAsia="Courier New"/>
          <w:lang w:eastAsia="fr-FR" w:bidi="fr-FR"/>
        </w:rPr>
        <w:t>teurs vont tour à tour alimenter le débat. Ce discours risque de so</w:t>
      </w:r>
      <w:r w:rsidRPr="004835D4">
        <w:rPr>
          <w:rFonts w:eastAsia="Courier New"/>
          <w:lang w:eastAsia="fr-FR" w:bidi="fr-FR"/>
        </w:rPr>
        <w:t>m</w:t>
      </w:r>
      <w:r w:rsidRPr="004835D4">
        <w:rPr>
          <w:rFonts w:eastAsia="Courier New"/>
          <w:lang w:eastAsia="fr-FR" w:bidi="fr-FR"/>
        </w:rPr>
        <w:t>brer dans un dialogue de sourd si la principale intéressée est une fois de plus réduite au silence. Les informations rapportées dans ce cahier permettent de croire qu'une écoute attentive et un questionnement v</w:t>
      </w:r>
      <w:r w:rsidRPr="004835D4">
        <w:rPr>
          <w:rFonts w:eastAsia="Courier New"/>
          <w:lang w:eastAsia="fr-FR" w:bidi="fr-FR"/>
        </w:rPr>
        <w:t>é</w:t>
      </w:r>
      <w:r w:rsidRPr="004835D4">
        <w:rPr>
          <w:rFonts w:eastAsia="Courier New"/>
          <w:lang w:eastAsia="fr-FR" w:bidi="fr-FR"/>
        </w:rPr>
        <w:t>ritable des problèmes tels qu'ils se posent pour la fille peuvent, par contre, nous faire sortir de l'impasse.</w:t>
      </w:r>
    </w:p>
    <w:p w14:paraId="30108A0B" w14:textId="77777777" w:rsidR="00441568" w:rsidRDefault="00441568" w:rsidP="00441568">
      <w:pPr>
        <w:pStyle w:val="p"/>
      </w:pPr>
      <w:r w:rsidRPr="004835D4">
        <w:br w:type="page"/>
      </w:r>
      <w:r>
        <w:t>[183]</w:t>
      </w:r>
    </w:p>
    <w:p w14:paraId="058CA789" w14:textId="77777777" w:rsidR="00441568" w:rsidRPr="00E07116" w:rsidRDefault="00441568" w:rsidP="00441568">
      <w:pPr>
        <w:jc w:val="both"/>
      </w:pPr>
    </w:p>
    <w:p w14:paraId="0003D697" w14:textId="77777777" w:rsidR="00441568" w:rsidRDefault="00441568" w:rsidP="00441568">
      <w:pPr>
        <w:jc w:val="both"/>
      </w:pPr>
    </w:p>
    <w:p w14:paraId="2E4C0B97" w14:textId="77777777" w:rsidR="00441568" w:rsidRPr="00E07116" w:rsidRDefault="00441568" w:rsidP="00441568">
      <w:pPr>
        <w:jc w:val="both"/>
      </w:pPr>
    </w:p>
    <w:p w14:paraId="36656431" w14:textId="77777777" w:rsidR="00441568" w:rsidRPr="00E07116" w:rsidRDefault="00441568" w:rsidP="00441568">
      <w:pPr>
        <w:jc w:val="both"/>
      </w:pPr>
    </w:p>
    <w:p w14:paraId="6AC18646" w14:textId="77777777" w:rsidR="00441568" w:rsidRPr="00E907A8" w:rsidRDefault="00441568" w:rsidP="00441568">
      <w:pPr>
        <w:spacing w:after="120"/>
        <w:ind w:firstLine="0"/>
        <w:jc w:val="center"/>
        <w:rPr>
          <w:b/>
        </w:rPr>
      </w:pPr>
      <w:bookmarkStart w:id="51" w:name="Delinquance_filles_biblio"/>
      <w:r>
        <w:rPr>
          <w:b/>
        </w:rPr>
        <w:t>La délinquance des filles</w:t>
      </w:r>
    </w:p>
    <w:p w14:paraId="1D49251E" w14:textId="77777777" w:rsidR="00441568" w:rsidRPr="00384B20" w:rsidRDefault="00441568" w:rsidP="00441568">
      <w:pPr>
        <w:pStyle w:val="planchestnoir"/>
      </w:pPr>
      <w:r>
        <w:t>BIBLIOGRAPHIE</w:t>
      </w:r>
      <w:r>
        <w:br/>
        <w:t>ET RÉFÉRENCES</w:t>
      </w:r>
    </w:p>
    <w:bookmarkEnd w:id="51"/>
    <w:p w14:paraId="1A21A2C7" w14:textId="77777777" w:rsidR="00441568" w:rsidRPr="00E07116" w:rsidRDefault="00441568" w:rsidP="00441568">
      <w:pPr>
        <w:jc w:val="both"/>
      </w:pPr>
    </w:p>
    <w:p w14:paraId="176E6C96" w14:textId="77777777" w:rsidR="00441568" w:rsidRPr="00E07116" w:rsidRDefault="00441568" w:rsidP="00441568">
      <w:pPr>
        <w:jc w:val="both"/>
      </w:pPr>
    </w:p>
    <w:p w14:paraId="02486421" w14:textId="77777777" w:rsidR="00441568" w:rsidRDefault="00441568" w:rsidP="00441568">
      <w:pPr>
        <w:jc w:val="both"/>
      </w:pPr>
    </w:p>
    <w:p w14:paraId="2E35EADB" w14:textId="77777777" w:rsidR="00441568" w:rsidRDefault="00441568" w:rsidP="00441568">
      <w:pPr>
        <w:jc w:val="both"/>
      </w:pPr>
    </w:p>
    <w:p w14:paraId="657F951F" w14:textId="77777777" w:rsidR="00441568" w:rsidRPr="00E07116" w:rsidRDefault="00441568" w:rsidP="00441568">
      <w:pPr>
        <w:jc w:val="both"/>
      </w:pPr>
    </w:p>
    <w:p w14:paraId="6A88B4A1" w14:textId="77777777" w:rsidR="00441568" w:rsidRPr="00E07116" w:rsidRDefault="00441568" w:rsidP="00441568">
      <w:pPr>
        <w:jc w:val="both"/>
      </w:pPr>
    </w:p>
    <w:p w14:paraId="198673AF" w14:textId="77777777" w:rsidR="00441568" w:rsidRPr="00E07116" w:rsidRDefault="00441568" w:rsidP="00441568">
      <w:pPr>
        <w:jc w:val="both"/>
      </w:pPr>
    </w:p>
    <w:p w14:paraId="5610C954" w14:textId="77777777" w:rsidR="00441568" w:rsidRPr="00E07116" w:rsidRDefault="00441568" w:rsidP="00441568">
      <w:pPr>
        <w:jc w:val="both"/>
      </w:pPr>
    </w:p>
    <w:p w14:paraId="5D0883AA" w14:textId="77777777" w:rsidR="00441568" w:rsidRPr="00384B20" w:rsidRDefault="00441568" w:rsidP="00441568">
      <w:pPr>
        <w:ind w:right="90" w:firstLine="0"/>
        <w:jc w:val="both"/>
        <w:rPr>
          <w:sz w:val="20"/>
        </w:rPr>
      </w:pPr>
      <w:hyperlink w:anchor="tdm" w:history="1">
        <w:r w:rsidRPr="00384B20">
          <w:rPr>
            <w:rStyle w:val="Hyperlien"/>
            <w:sz w:val="20"/>
          </w:rPr>
          <w:t>Retour à la table des matières</w:t>
        </w:r>
      </w:hyperlink>
    </w:p>
    <w:p w14:paraId="2AAFFD08" w14:textId="77777777" w:rsidR="00441568" w:rsidRDefault="00441568" w:rsidP="00441568">
      <w:pPr>
        <w:spacing w:before="120" w:after="120"/>
        <w:jc w:val="both"/>
      </w:pPr>
    </w:p>
    <w:p w14:paraId="3C8AE171" w14:textId="77777777" w:rsidR="00441568" w:rsidRDefault="00441568" w:rsidP="00441568">
      <w:pPr>
        <w:spacing w:before="120" w:after="120"/>
        <w:jc w:val="both"/>
      </w:pPr>
    </w:p>
    <w:p w14:paraId="36F7751B" w14:textId="77777777" w:rsidR="00441568" w:rsidRDefault="00441568" w:rsidP="00441568">
      <w:pPr>
        <w:spacing w:before="120" w:after="120"/>
        <w:jc w:val="both"/>
      </w:pPr>
      <w:r w:rsidRPr="004835D4">
        <w:br w:type="page"/>
      </w:r>
      <w:r>
        <w:t>[184]</w:t>
      </w:r>
    </w:p>
    <w:p w14:paraId="4E546A78" w14:textId="77777777" w:rsidR="00441568" w:rsidRDefault="00441568" w:rsidP="00441568">
      <w:pPr>
        <w:spacing w:before="120" w:after="120"/>
        <w:jc w:val="both"/>
      </w:pPr>
    </w:p>
    <w:p w14:paraId="17855962" w14:textId="77777777" w:rsidR="00441568" w:rsidRPr="004835D4" w:rsidRDefault="00441568" w:rsidP="00441568">
      <w:pPr>
        <w:spacing w:before="120" w:after="120"/>
        <w:jc w:val="both"/>
      </w:pPr>
    </w:p>
    <w:p w14:paraId="71C2CBA2" w14:textId="77777777" w:rsidR="00441568" w:rsidRPr="004835D4" w:rsidRDefault="00441568" w:rsidP="00441568">
      <w:pPr>
        <w:spacing w:before="120" w:after="120"/>
        <w:jc w:val="both"/>
      </w:pPr>
      <w:r w:rsidRPr="004835D4">
        <w:rPr>
          <w:rFonts w:eastAsia="Courier New"/>
          <w:lang w:eastAsia="fr-FR" w:bidi="fr-FR"/>
        </w:rPr>
        <w:t>ABU-SABA, Mary B. (1975). "The female juv</w:t>
      </w:r>
      <w:r>
        <w:rPr>
          <w:rFonts w:eastAsia="Courier New"/>
          <w:lang w:eastAsia="fr-FR" w:bidi="fr-FR"/>
        </w:rPr>
        <w:t>e</w:t>
      </w:r>
      <w:r w:rsidRPr="004835D4">
        <w:rPr>
          <w:rFonts w:eastAsia="Courier New"/>
          <w:lang w:eastAsia="fr-FR" w:bidi="fr-FR"/>
        </w:rPr>
        <w:t xml:space="preserve">nile delinquent". </w:t>
      </w:r>
      <w:r w:rsidRPr="00272D56">
        <w:rPr>
          <w:u w:val="single"/>
        </w:rPr>
        <w:t>Transactional Analysis Journal</w:t>
      </w:r>
      <w:r w:rsidRPr="004835D4">
        <w:t>, 5</w:t>
      </w:r>
      <w:r w:rsidRPr="004835D4">
        <w:rPr>
          <w:rFonts w:eastAsia="Courier New"/>
          <w:lang w:eastAsia="fr-FR" w:bidi="fr-FR"/>
        </w:rPr>
        <w:t xml:space="preserve"> (1) :</w:t>
      </w:r>
      <w:r>
        <w:rPr>
          <w:rFonts w:eastAsia="Courier New"/>
          <w:lang w:eastAsia="fr-FR" w:bidi="fr-FR"/>
        </w:rPr>
        <w:t xml:space="preserve"> </w:t>
      </w:r>
      <w:r w:rsidRPr="004835D4">
        <w:rPr>
          <w:rFonts w:eastAsia="Courier New"/>
          <w:lang w:eastAsia="fr-FR" w:bidi="fr-FR"/>
        </w:rPr>
        <w:t>62-65.</w:t>
      </w:r>
    </w:p>
    <w:p w14:paraId="590AE72F" w14:textId="77777777" w:rsidR="00441568" w:rsidRPr="004835D4" w:rsidRDefault="00441568" w:rsidP="00441568">
      <w:pPr>
        <w:spacing w:before="120" w:after="120"/>
        <w:jc w:val="both"/>
      </w:pPr>
      <w:r w:rsidRPr="004835D4">
        <w:rPr>
          <w:rFonts w:eastAsia="Courier New"/>
          <w:lang w:eastAsia="fr-FR" w:bidi="fr-FR"/>
        </w:rPr>
        <w:t>ACKERMAN, N.W.A. (1969). Sexual delinquency among middle class girls.</w:t>
      </w:r>
      <w:r>
        <w:rPr>
          <w:rFonts w:eastAsia="Courier New"/>
          <w:lang w:eastAsia="fr-FR" w:bidi="fr-FR"/>
        </w:rPr>
        <w:t xml:space="preserve"> Chapitre 5 in Pollack, O.,</w:t>
      </w:r>
      <w:r w:rsidRPr="004835D4">
        <w:rPr>
          <w:rFonts w:eastAsia="Courier New"/>
          <w:lang w:eastAsia="fr-FR" w:bidi="fr-FR"/>
        </w:rPr>
        <w:t xml:space="preserve"> Friedman, A.S. (eds) </w:t>
      </w:r>
      <w:r w:rsidRPr="00272D56">
        <w:rPr>
          <w:u w:val="single"/>
        </w:rPr>
        <w:t>Family d</w:t>
      </w:r>
      <w:r w:rsidRPr="00272D56">
        <w:rPr>
          <w:u w:val="single"/>
        </w:rPr>
        <w:t>y</w:t>
      </w:r>
      <w:r w:rsidRPr="00272D56">
        <w:rPr>
          <w:u w:val="single"/>
        </w:rPr>
        <w:t>namics and female sexual delinquency</w:t>
      </w:r>
      <w:r w:rsidRPr="004835D4">
        <w:rPr>
          <w:rFonts w:eastAsia="Courier New"/>
          <w:lang w:eastAsia="fr-FR" w:bidi="fr-FR"/>
        </w:rPr>
        <w:t>. Palo Alto, Calif. :</w:t>
      </w:r>
      <w:r>
        <w:rPr>
          <w:rFonts w:eastAsia="Courier New"/>
          <w:lang w:eastAsia="fr-FR" w:bidi="fr-FR"/>
        </w:rPr>
        <w:t xml:space="preserve"> </w:t>
      </w:r>
      <w:r w:rsidRPr="004835D4">
        <w:rPr>
          <w:rFonts w:eastAsia="Courier New"/>
          <w:lang w:eastAsia="fr-FR" w:bidi="fr-FR"/>
        </w:rPr>
        <w:t>Science</w:t>
      </w:r>
      <w:r>
        <w:rPr>
          <w:rFonts w:eastAsia="Courier New"/>
          <w:lang w:eastAsia="fr-FR" w:bidi="fr-FR"/>
        </w:rPr>
        <w:t xml:space="preserve"> </w:t>
      </w:r>
      <w:r w:rsidRPr="004835D4">
        <w:rPr>
          <w:rFonts w:eastAsia="Courier New"/>
          <w:lang w:eastAsia="fr-FR" w:bidi="fr-FR"/>
        </w:rPr>
        <w:t>and</w:t>
      </w:r>
      <w:r>
        <w:rPr>
          <w:rFonts w:eastAsia="Courier New"/>
          <w:lang w:eastAsia="fr-FR" w:bidi="fr-FR"/>
        </w:rPr>
        <w:t xml:space="preserve"> </w:t>
      </w:r>
      <w:r w:rsidRPr="004835D4">
        <w:rPr>
          <w:rFonts w:eastAsia="Courier New"/>
          <w:lang w:eastAsia="fr-FR" w:bidi="fr-FR"/>
        </w:rPr>
        <w:t>Behavior Books.</w:t>
      </w:r>
    </w:p>
    <w:p w14:paraId="1253CE1E" w14:textId="77777777" w:rsidR="00441568" w:rsidRPr="004835D4" w:rsidRDefault="00441568" w:rsidP="00441568">
      <w:pPr>
        <w:spacing w:before="120" w:after="120"/>
        <w:jc w:val="both"/>
      </w:pPr>
      <w:r w:rsidRPr="004835D4">
        <w:rPr>
          <w:rFonts w:eastAsia="Courier New"/>
          <w:lang w:eastAsia="fr-FR" w:bidi="fr-FR"/>
        </w:rPr>
        <w:t>ADAMEK, R.J. ; DAGER, E.Z. (1969). Familial exp</w:t>
      </w:r>
      <w:r>
        <w:rPr>
          <w:rFonts w:eastAsia="Courier New"/>
          <w:lang w:eastAsia="fr-FR" w:bidi="fr-FR"/>
        </w:rPr>
        <w:t>e</w:t>
      </w:r>
      <w:r w:rsidRPr="004835D4">
        <w:rPr>
          <w:rFonts w:eastAsia="Courier New"/>
          <w:lang w:eastAsia="fr-FR" w:bidi="fr-FR"/>
        </w:rPr>
        <w:t>rience, ide</w:t>
      </w:r>
      <w:r w:rsidRPr="004835D4">
        <w:rPr>
          <w:rFonts w:eastAsia="Courier New"/>
          <w:lang w:eastAsia="fr-FR" w:bidi="fr-FR"/>
        </w:rPr>
        <w:t>n</w:t>
      </w:r>
      <w:r w:rsidRPr="004835D4">
        <w:rPr>
          <w:rFonts w:eastAsia="Courier New"/>
          <w:lang w:eastAsia="fr-FR" w:bidi="fr-FR"/>
        </w:rPr>
        <w:t xml:space="preserve">tification and female delinquency. </w:t>
      </w:r>
      <w:r w:rsidRPr="00272D56">
        <w:rPr>
          <w:u w:val="single"/>
        </w:rPr>
        <w:t>Soc. Focus</w:t>
      </w:r>
      <w:r w:rsidRPr="004835D4">
        <w:rPr>
          <w:rFonts w:eastAsia="Courier New"/>
          <w:lang w:eastAsia="fr-FR" w:bidi="fr-FR"/>
        </w:rPr>
        <w:t>, 2 (Spring), 37-62.</w:t>
      </w:r>
    </w:p>
    <w:p w14:paraId="341718C9" w14:textId="77777777" w:rsidR="00441568" w:rsidRPr="004835D4" w:rsidRDefault="00441568" w:rsidP="00441568">
      <w:pPr>
        <w:spacing w:before="120" w:after="120"/>
        <w:jc w:val="both"/>
      </w:pPr>
      <w:r w:rsidRPr="004835D4">
        <w:rPr>
          <w:rFonts w:eastAsia="Courier New"/>
          <w:lang w:eastAsia="fr-FR" w:bidi="fr-FR"/>
        </w:rPr>
        <w:t xml:space="preserve">ADLER, Freda (1975). </w:t>
      </w:r>
      <w:r w:rsidRPr="00272D56">
        <w:rPr>
          <w:u w:val="single"/>
        </w:rPr>
        <w:t>Sisters in crime : the rise of the new female criminal</w:t>
      </w:r>
      <w:r w:rsidRPr="004835D4">
        <w:rPr>
          <w:rFonts w:eastAsia="Courier New"/>
          <w:lang w:eastAsia="fr-FR" w:bidi="fr-FR"/>
        </w:rPr>
        <w:t>. New York :</w:t>
      </w:r>
      <w:r>
        <w:rPr>
          <w:rFonts w:eastAsia="Courier New"/>
          <w:lang w:eastAsia="fr-FR" w:bidi="fr-FR"/>
        </w:rPr>
        <w:t xml:space="preserve"> </w:t>
      </w:r>
      <w:r w:rsidRPr="004835D4">
        <w:rPr>
          <w:rFonts w:eastAsia="Courier New"/>
          <w:lang w:eastAsia="fr-FR" w:bidi="fr-FR"/>
        </w:rPr>
        <w:t>McGraw</w:t>
      </w:r>
      <w:r w:rsidRPr="004835D4">
        <w:rPr>
          <w:rFonts w:eastAsia="Courier New"/>
          <w:lang w:eastAsia="fr-FR" w:bidi="fr-FR"/>
        </w:rPr>
        <w:tab/>
        <w:t>Hill.</w:t>
      </w:r>
    </w:p>
    <w:p w14:paraId="751EA039" w14:textId="77777777" w:rsidR="00441568" w:rsidRPr="004835D4" w:rsidRDefault="00441568" w:rsidP="00441568">
      <w:pPr>
        <w:spacing w:before="120" w:after="120"/>
        <w:jc w:val="both"/>
      </w:pPr>
      <w:r w:rsidRPr="004835D4">
        <w:rPr>
          <w:rFonts w:eastAsia="Courier New"/>
          <w:lang w:eastAsia="fr-FR" w:bidi="fr-FR"/>
        </w:rPr>
        <w:t>ALGAN, Andrée (1967). "Comparative study of the juv</w:t>
      </w:r>
      <w:r>
        <w:rPr>
          <w:rFonts w:eastAsia="Courier New"/>
          <w:lang w:eastAsia="fr-FR" w:bidi="fr-FR"/>
        </w:rPr>
        <w:t>e</w:t>
      </w:r>
      <w:r w:rsidRPr="004835D4">
        <w:rPr>
          <w:rFonts w:eastAsia="Courier New"/>
          <w:lang w:eastAsia="fr-FR" w:bidi="fr-FR"/>
        </w:rPr>
        <w:t>nile d</w:t>
      </w:r>
      <w:r w:rsidRPr="004835D4">
        <w:rPr>
          <w:rFonts w:eastAsia="Courier New"/>
          <w:lang w:eastAsia="fr-FR" w:bidi="fr-FR"/>
        </w:rPr>
        <w:t>e</w:t>
      </w:r>
      <w:r w:rsidRPr="004835D4">
        <w:rPr>
          <w:rFonts w:eastAsia="Courier New"/>
          <w:lang w:eastAsia="fr-FR" w:bidi="fr-FR"/>
        </w:rPr>
        <w:t xml:space="preserve">linquency of boys and girls". </w:t>
      </w:r>
      <w:r w:rsidRPr="00272D56">
        <w:rPr>
          <w:u w:val="single"/>
        </w:rPr>
        <w:t>Annales de Vaucresson</w:t>
      </w:r>
      <w:r w:rsidRPr="004835D4">
        <w:t>, 5</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193-220.</w:t>
      </w:r>
    </w:p>
    <w:p w14:paraId="32F5964E" w14:textId="77777777" w:rsidR="00441568" w:rsidRPr="004835D4" w:rsidRDefault="00441568" w:rsidP="00441568">
      <w:pPr>
        <w:spacing w:before="120" w:after="120"/>
        <w:jc w:val="both"/>
      </w:pPr>
      <w:r w:rsidRPr="004835D4">
        <w:rPr>
          <w:rFonts w:eastAsia="Courier New"/>
          <w:lang w:eastAsia="fr-FR" w:bidi="fr-FR"/>
        </w:rPr>
        <w:t>ALGAN, Andrée (1974). "Image de soi chez l’adolescente soci</w:t>
      </w:r>
      <w:r w:rsidRPr="004835D4">
        <w:rPr>
          <w:rFonts w:eastAsia="Courier New"/>
          <w:lang w:eastAsia="fr-FR" w:bidi="fr-FR"/>
        </w:rPr>
        <w:t>a</w:t>
      </w:r>
      <w:r w:rsidRPr="004835D4">
        <w:rPr>
          <w:rFonts w:eastAsia="Courier New"/>
          <w:lang w:eastAsia="fr-FR" w:bidi="fr-FR"/>
        </w:rPr>
        <w:t>lement inadaptée. Etude comparative sur deux échantillons :</w:t>
      </w:r>
      <w:r>
        <w:rPr>
          <w:rFonts w:eastAsia="Courier New"/>
          <w:lang w:eastAsia="fr-FR" w:bidi="fr-FR"/>
        </w:rPr>
        <w:t xml:space="preserve"> </w:t>
      </w:r>
      <w:r w:rsidRPr="004835D4">
        <w:rPr>
          <w:rFonts w:eastAsia="Courier New"/>
          <w:lang w:eastAsia="fr-FR" w:bidi="fr-FR"/>
        </w:rPr>
        <w:t>mineures</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 xml:space="preserve">justice et population témoin". </w:t>
      </w:r>
      <w:r w:rsidRPr="00272D56">
        <w:rPr>
          <w:rFonts w:eastAsia="Courier New"/>
          <w:u w:val="single"/>
          <w:lang w:eastAsia="fr-FR" w:bidi="fr-FR"/>
        </w:rPr>
        <w:t>Annales de Vaucresson</w:t>
      </w:r>
      <w:r w:rsidRPr="004835D4">
        <w:rPr>
          <w:rFonts w:eastAsia="Courier New"/>
          <w:lang w:eastAsia="fr-FR" w:bidi="fr-FR"/>
        </w:rPr>
        <w:t>, 12 : 143-228.</w:t>
      </w:r>
    </w:p>
    <w:p w14:paraId="129401E2" w14:textId="77777777" w:rsidR="00441568" w:rsidRPr="004835D4" w:rsidRDefault="00441568" w:rsidP="00441568">
      <w:pPr>
        <w:spacing w:before="120" w:after="120"/>
        <w:jc w:val="both"/>
      </w:pPr>
      <w:r w:rsidRPr="004835D4">
        <w:rPr>
          <w:rFonts w:eastAsia="Courier New"/>
          <w:lang w:eastAsia="fr-FR" w:bidi="fr-FR"/>
        </w:rPr>
        <w:t xml:space="preserve">ALLEMANG, Diane T. (1974). </w:t>
      </w:r>
      <w:r w:rsidRPr="004835D4">
        <w:t xml:space="preserve">An initial </w:t>
      </w:r>
      <w:r>
        <w:t>e</w:t>
      </w:r>
      <w:r w:rsidRPr="004835D4">
        <w:t>valuation of the o</w:t>
      </w:r>
      <w:r w:rsidRPr="004835D4">
        <w:t>c</w:t>
      </w:r>
      <w:r w:rsidRPr="004835D4">
        <w:t>cupational</w:t>
      </w:r>
      <w:r>
        <w:t xml:space="preserve"> </w:t>
      </w:r>
      <w:r w:rsidRPr="004835D4">
        <w:t>pr</w:t>
      </w:r>
      <w:r>
        <w:t>e</w:t>
      </w:r>
      <w:r w:rsidRPr="004835D4">
        <w:t>paration program : a work study program for instituti</w:t>
      </w:r>
      <w:r w:rsidRPr="004835D4">
        <w:t>o</w:t>
      </w:r>
      <w:r w:rsidRPr="004835D4">
        <w:t>nalized delinquent females</w:t>
      </w:r>
      <w:r w:rsidRPr="004835D4">
        <w:rPr>
          <w:rFonts w:eastAsia="Courier New"/>
          <w:lang w:eastAsia="fr-FR" w:bidi="fr-FR"/>
        </w:rPr>
        <w:t>. Ph.D. Thesis, University of Wisconsin, Madison.</w:t>
      </w:r>
    </w:p>
    <w:p w14:paraId="531902E2" w14:textId="77777777" w:rsidR="00441568" w:rsidRPr="004835D4" w:rsidRDefault="00441568" w:rsidP="00441568">
      <w:pPr>
        <w:spacing w:before="120" w:after="120"/>
        <w:jc w:val="both"/>
      </w:pPr>
      <w:r w:rsidRPr="004835D4">
        <w:rPr>
          <w:rFonts w:eastAsia="Courier New"/>
          <w:lang w:eastAsia="fr-FR" w:bidi="fr-FR"/>
        </w:rPr>
        <w:t xml:space="preserve">ALLSOPP, John F. ; FELDMAN, M. Philip (1974). "Extraversion, neuroticism, psychotism and antisocial behavior in schoolgirls". </w:t>
      </w:r>
      <w:r w:rsidRPr="00272D56">
        <w:rPr>
          <w:u w:val="single"/>
        </w:rPr>
        <w:t>S</w:t>
      </w:r>
      <w:r w:rsidRPr="00272D56">
        <w:rPr>
          <w:u w:val="single"/>
        </w:rPr>
        <w:t>o</w:t>
      </w:r>
      <w:r w:rsidRPr="00272D56">
        <w:rPr>
          <w:u w:val="single"/>
        </w:rPr>
        <w:t>cial Behavior and Personality</w:t>
      </w:r>
      <w:r w:rsidRPr="004835D4">
        <w:t>, 2</w:t>
      </w:r>
      <w:r w:rsidRPr="004835D4">
        <w:rPr>
          <w:rFonts w:eastAsia="Courier New"/>
          <w:lang w:eastAsia="fr-FR" w:bidi="fr-FR"/>
        </w:rPr>
        <w:t xml:space="preserve"> (2) :</w:t>
      </w:r>
      <w:r>
        <w:rPr>
          <w:rFonts w:eastAsia="Courier New"/>
          <w:lang w:eastAsia="fr-FR" w:bidi="fr-FR"/>
        </w:rPr>
        <w:t xml:space="preserve"> </w:t>
      </w:r>
      <w:r w:rsidRPr="004835D4">
        <w:rPr>
          <w:rFonts w:eastAsia="Courier New"/>
          <w:lang w:eastAsia="fr-FR" w:bidi="fr-FR"/>
        </w:rPr>
        <w:t>184-190.</w:t>
      </w:r>
    </w:p>
    <w:p w14:paraId="01907265" w14:textId="77777777" w:rsidR="00441568" w:rsidRPr="004835D4" w:rsidRDefault="00441568" w:rsidP="00441568">
      <w:pPr>
        <w:spacing w:before="120" w:after="120"/>
        <w:jc w:val="both"/>
      </w:pPr>
      <w:r w:rsidRPr="004835D4">
        <w:rPr>
          <w:rFonts w:eastAsia="Courier New"/>
          <w:lang w:eastAsia="fr-FR" w:bidi="fr-FR"/>
        </w:rPr>
        <w:t xml:space="preserve">ANDERSON, Alfred Joseph (1975). </w:t>
      </w:r>
      <w:r w:rsidRPr="00272D56">
        <w:rPr>
          <w:u w:val="single"/>
        </w:rPr>
        <w:t>Power in prison : housep</w:t>
      </w:r>
      <w:r w:rsidRPr="00272D56">
        <w:rPr>
          <w:u w:val="single"/>
        </w:rPr>
        <w:t>a</w:t>
      </w:r>
      <w:r w:rsidRPr="00272D56">
        <w:rPr>
          <w:u w:val="single"/>
        </w:rPr>
        <w:t>rents and residents in a correctional institution for delinquent girls</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Ph.D. Thesis, University of Maine.</w:t>
      </w:r>
    </w:p>
    <w:p w14:paraId="1D813B73" w14:textId="77777777" w:rsidR="00441568" w:rsidRPr="004835D4" w:rsidRDefault="00441568" w:rsidP="00441568">
      <w:pPr>
        <w:spacing w:before="120" w:after="120"/>
        <w:jc w:val="both"/>
      </w:pPr>
      <w:r w:rsidRPr="004835D4">
        <w:rPr>
          <w:rFonts w:eastAsia="Courier New"/>
          <w:lang w:eastAsia="fr-FR" w:bidi="fr-FR"/>
        </w:rPr>
        <w:t>ANDREW, June M. (1976). "Delinquency, sex and family vari</w:t>
      </w:r>
      <w:r w:rsidRPr="004835D4">
        <w:rPr>
          <w:rFonts w:eastAsia="Courier New"/>
          <w:lang w:eastAsia="fr-FR" w:bidi="fr-FR"/>
        </w:rPr>
        <w:t>a</w:t>
      </w:r>
      <w:r w:rsidRPr="004835D4">
        <w:rPr>
          <w:rFonts w:eastAsia="Courier New"/>
          <w:lang w:eastAsia="fr-FR" w:bidi="fr-FR"/>
        </w:rPr>
        <w:t xml:space="preserve">bles". </w:t>
      </w:r>
      <w:r w:rsidRPr="00272D56">
        <w:rPr>
          <w:u w:val="single"/>
        </w:rPr>
        <w:t>Social Biology</w:t>
      </w:r>
      <w:r w:rsidRPr="004835D4">
        <w:t>, 23</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168-171.</w:t>
      </w:r>
    </w:p>
    <w:p w14:paraId="01D26B72" w14:textId="77777777" w:rsidR="00441568" w:rsidRPr="004835D4" w:rsidRDefault="00441568" w:rsidP="00441568">
      <w:pPr>
        <w:spacing w:before="120" w:after="120"/>
        <w:jc w:val="both"/>
      </w:pPr>
      <w:r w:rsidRPr="004835D4">
        <w:rPr>
          <w:rFonts w:eastAsia="Courier New"/>
          <w:lang w:eastAsia="fr-FR" w:bidi="fr-FR"/>
        </w:rPr>
        <w:t>ARMSTRONG, G</w:t>
      </w:r>
      <w:r>
        <w:rPr>
          <w:rFonts w:eastAsia="Courier New"/>
          <w:lang w:eastAsia="fr-FR" w:bidi="fr-FR"/>
        </w:rPr>
        <w:t>a</w:t>
      </w:r>
      <w:r w:rsidRPr="004835D4">
        <w:rPr>
          <w:rFonts w:eastAsia="Courier New"/>
          <w:lang w:eastAsia="fr-FR" w:bidi="fr-FR"/>
        </w:rPr>
        <w:t>il (1977). "Females under the law :</w:t>
      </w:r>
      <w:r>
        <w:rPr>
          <w:rFonts w:eastAsia="Courier New"/>
          <w:lang w:eastAsia="fr-FR" w:bidi="fr-FR"/>
        </w:rPr>
        <w:t xml:space="preserve"> ‘</w:t>
      </w:r>
      <w:r w:rsidRPr="004835D4">
        <w:rPr>
          <w:rFonts w:eastAsia="Courier New"/>
          <w:lang w:eastAsia="fr-FR" w:bidi="fr-FR"/>
        </w:rPr>
        <w:t>protected’</w:t>
      </w:r>
      <w:r>
        <w:rPr>
          <w:rFonts w:eastAsia="Courier New"/>
          <w:lang w:eastAsia="fr-FR" w:bidi="fr-FR"/>
        </w:rPr>
        <w:t xml:space="preserve"> </w:t>
      </w:r>
      <w:r w:rsidRPr="004835D4">
        <w:rPr>
          <w:rFonts w:eastAsia="Courier New"/>
          <w:lang w:eastAsia="fr-FR" w:bidi="fr-FR"/>
        </w:rPr>
        <w:t>but</w:t>
      </w:r>
      <w:r>
        <w:rPr>
          <w:rFonts w:eastAsia="Courier New"/>
          <w:lang w:eastAsia="fr-FR" w:bidi="fr-FR"/>
        </w:rPr>
        <w:t xml:space="preserve"> une</w:t>
      </w:r>
      <w:r w:rsidRPr="004835D4">
        <w:rPr>
          <w:rFonts w:eastAsia="Courier New"/>
          <w:lang w:eastAsia="fr-FR" w:bidi="fr-FR"/>
        </w:rPr>
        <w:t xml:space="preserve">qual". </w:t>
      </w:r>
      <w:r w:rsidRPr="00272D56">
        <w:rPr>
          <w:u w:val="single"/>
        </w:rPr>
        <w:t>Crime &amp; Delinquency</w:t>
      </w:r>
      <w:r w:rsidRPr="004835D4">
        <w:t>, 23</w:t>
      </w:r>
      <w:r w:rsidRPr="004835D4">
        <w:rPr>
          <w:rFonts w:eastAsia="Courier New"/>
          <w:lang w:eastAsia="fr-FR" w:bidi="fr-FR"/>
        </w:rPr>
        <w:t xml:space="preserve"> (2) :</w:t>
      </w:r>
      <w:r>
        <w:rPr>
          <w:rFonts w:eastAsia="Courier New"/>
          <w:lang w:eastAsia="fr-FR" w:bidi="fr-FR"/>
        </w:rPr>
        <w:t xml:space="preserve"> </w:t>
      </w:r>
      <w:r w:rsidRPr="004835D4">
        <w:rPr>
          <w:rFonts w:eastAsia="Courier New"/>
          <w:lang w:eastAsia="fr-FR" w:bidi="fr-FR"/>
        </w:rPr>
        <w:t>109-120.</w:t>
      </w:r>
    </w:p>
    <w:p w14:paraId="0070AA08" w14:textId="77777777" w:rsidR="00441568" w:rsidRPr="004835D4" w:rsidRDefault="00441568" w:rsidP="00441568">
      <w:pPr>
        <w:spacing w:before="120" w:after="120"/>
        <w:jc w:val="both"/>
      </w:pPr>
      <w:r w:rsidRPr="004835D4">
        <w:rPr>
          <w:rFonts w:eastAsia="Courier New"/>
          <w:lang w:eastAsia="fr-FR" w:bidi="fr-FR"/>
        </w:rPr>
        <w:t>ATCHES</w:t>
      </w:r>
      <w:r>
        <w:rPr>
          <w:rFonts w:eastAsia="Courier New"/>
          <w:lang w:eastAsia="fr-FR" w:bidi="fr-FR"/>
        </w:rPr>
        <w:t>O</w:t>
      </w:r>
      <w:r w:rsidRPr="004835D4">
        <w:rPr>
          <w:rFonts w:eastAsia="Courier New"/>
          <w:lang w:eastAsia="fr-FR" w:bidi="fr-FR"/>
        </w:rPr>
        <w:t>N, J.D. ; WILLIAMS, D.C. (1954). A study of juv</w:t>
      </w:r>
      <w:r>
        <w:rPr>
          <w:rFonts w:eastAsia="Courier New"/>
          <w:lang w:eastAsia="fr-FR" w:bidi="fr-FR"/>
        </w:rPr>
        <w:t>e</w:t>
      </w:r>
      <w:r w:rsidRPr="004835D4">
        <w:rPr>
          <w:rFonts w:eastAsia="Courier New"/>
          <w:lang w:eastAsia="fr-FR" w:bidi="fr-FR"/>
        </w:rPr>
        <w:t xml:space="preserve">nile sex offenders. </w:t>
      </w:r>
      <w:r w:rsidRPr="00272D56">
        <w:rPr>
          <w:u w:val="single"/>
        </w:rPr>
        <w:t>American Journal of Psychiatry</w:t>
      </w:r>
      <w:r w:rsidRPr="004835D4">
        <w:rPr>
          <w:rFonts w:eastAsia="Courier New"/>
          <w:lang w:eastAsia="fr-FR" w:bidi="fr-FR"/>
        </w:rPr>
        <w:t xml:space="preserve">, </w:t>
      </w:r>
      <w:r w:rsidRPr="004835D4">
        <w:t>III</w:t>
      </w:r>
      <w:r w:rsidRPr="004835D4">
        <w:rPr>
          <w:rFonts w:eastAsia="Courier New"/>
          <w:lang w:eastAsia="fr-FR" w:bidi="fr-FR"/>
        </w:rPr>
        <w:t>, 366-370.</w:t>
      </w:r>
    </w:p>
    <w:p w14:paraId="7D3793D0" w14:textId="77777777" w:rsidR="00441568" w:rsidRPr="004835D4" w:rsidRDefault="00441568" w:rsidP="00441568">
      <w:pPr>
        <w:spacing w:before="120" w:after="120"/>
        <w:jc w:val="both"/>
      </w:pPr>
      <w:r w:rsidRPr="004835D4">
        <w:rPr>
          <w:rFonts w:eastAsia="Courier New"/>
          <w:lang w:eastAsia="fr-FR" w:bidi="fr-FR"/>
        </w:rPr>
        <w:t xml:space="preserve">AUBERT, J.M. (1975). </w:t>
      </w:r>
      <w:r w:rsidRPr="00272D56">
        <w:rPr>
          <w:u w:val="single"/>
        </w:rPr>
        <w:t>Antiféminisme et christianisme : la fe</w:t>
      </w:r>
      <w:r w:rsidRPr="00272D56">
        <w:rPr>
          <w:u w:val="single"/>
        </w:rPr>
        <w:t>m</w:t>
      </w:r>
      <w:r w:rsidRPr="00272D56">
        <w:rPr>
          <w:u w:val="single"/>
        </w:rPr>
        <w:t>me</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Cenf-Desclés.</w:t>
      </w:r>
    </w:p>
    <w:p w14:paraId="582E93C5" w14:textId="77777777" w:rsidR="00441568" w:rsidRPr="004835D4" w:rsidRDefault="00441568" w:rsidP="00441568">
      <w:pPr>
        <w:spacing w:before="120" w:after="120"/>
        <w:jc w:val="both"/>
      </w:pPr>
      <w:r w:rsidRPr="004835D4">
        <w:rPr>
          <w:rFonts w:eastAsia="Courier New"/>
          <w:lang w:eastAsia="fr-FR" w:bidi="fr-FR"/>
        </w:rPr>
        <w:t>AURICCHI</w:t>
      </w:r>
      <w:r>
        <w:rPr>
          <w:rFonts w:eastAsia="Courier New"/>
          <w:lang w:eastAsia="fr-FR" w:bidi="fr-FR"/>
        </w:rPr>
        <w:t>O</w:t>
      </w:r>
      <w:r w:rsidRPr="004835D4">
        <w:rPr>
          <w:rFonts w:eastAsia="Courier New"/>
          <w:lang w:eastAsia="fr-FR" w:bidi="fr-FR"/>
        </w:rPr>
        <w:t xml:space="preserve">, Elizabeth W. (1972). </w:t>
      </w:r>
      <w:r w:rsidRPr="00272D56">
        <w:rPr>
          <w:u w:val="single"/>
        </w:rPr>
        <w:t>A comparison of the sociol</w:t>
      </w:r>
      <w:r w:rsidRPr="00272D56">
        <w:rPr>
          <w:u w:val="single"/>
        </w:rPr>
        <w:t>o</w:t>
      </w:r>
      <w:r w:rsidRPr="00272D56">
        <w:rPr>
          <w:u w:val="single"/>
        </w:rPr>
        <w:t>gical and psychological backgrounds of unwed mothers and aggress</w:t>
      </w:r>
      <w:r w:rsidRPr="00272D56">
        <w:rPr>
          <w:u w:val="single"/>
        </w:rPr>
        <w:t>i</w:t>
      </w:r>
      <w:r w:rsidRPr="00272D56">
        <w:rPr>
          <w:u w:val="single"/>
        </w:rPr>
        <w:t>vely delinquent girls at various ages</w:t>
      </w:r>
      <w:r w:rsidRPr="004835D4">
        <w:rPr>
          <w:rFonts w:eastAsia="Courier New"/>
          <w:lang w:eastAsia="fr-FR" w:bidi="fr-FR"/>
        </w:rPr>
        <w:t>. Ph.D. Thesis, Fordham Univers</w:t>
      </w:r>
      <w:r w:rsidRPr="004835D4">
        <w:rPr>
          <w:rFonts w:eastAsia="Courier New"/>
          <w:lang w:eastAsia="fr-FR" w:bidi="fr-FR"/>
        </w:rPr>
        <w:t>i</w:t>
      </w:r>
      <w:r w:rsidRPr="004835D4">
        <w:rPr>
          <w:rFonts w:eastAsia="Courier New"/>
          <w:lang w:eastAsia="fr-FR" w:bidi="fr-FR"/>
        </w:rPr>
        <w:t>ty.</w:t>
      </w:r>
    </w:p>
    <w:p w14:paraId="0DE7CFB3" w14:textId="77777777" w:rsidR="00441568" w:rsidRPr="004835D4" w:rsidRDefault="00441568" w:rsidP="00441568">
      <w:pPr>
        <w:spacing w:before="120" w:after="120"/>
        <w:jc w:val="both"/>
      </w:pPr>
      <w:r w:rsidRPr="004835D4">
        <w:rPr>
          <w:rFonts w:eastAsia="Courier New"/>
          <w:lang w:eastAsia="fr-FR" w:bidi="fr-FR"/>
        </w:rPr>
        <w:t>AUSTIN, R.L. (1978). "Race, father-absence, and female deli</w:t>
      </w:r>
      <w:r w:rsidRPr="004835D4">
        <w:rPr>
          <w:rFonts w:eastAsia="Courier New"/>
          <w:lang w:eastAsia="fr-FR" w:bidi="fr-FR"/>
        </w:rPr>
        <w:t>n</w:t>
      </w:r>
      <w:r w:rsidRPr="004835D4">
        <w:rPr>
          <w:rFonts w:eastAsia="Courier New"/>
          <w:lang w:eastAsia="fr-FR" w:bidi="fr-FR"/>
        </w:rPr>
        <w:t xml:space="preserve">quency". </w:t>
      </w:r>
      <w:r w:rsidRPr="00272D56">
        <w:rPr>
          <w:u w:val="single"/>
        </w:rPr>
        <w:t>Criminology</w:t>
      </w:r>
      <w:r w:rsidRPr="004835D4">
        <w:rPr>
          <w:rFonts w:eastAsia="Courier New"/>
          <w:lang w:eastAsia="fr-FR" w:bidi="fr-FR"/>
        </w:rPr>
        <w:t>, 15 (4) :</w:t>
      </w:r>
      <w:r>
        <w:rPr>
          <w:rFonts w:eastAsia="Courier New"/>
          <w:lang w:eastAsia="fr-FR" w:bidi="fr-FR"/>
        </w:rPr>
        <w:t xml:space="preserve"> </w:t>
      </w:r>
      <w:r w:rsidRPr="004835D4">
        <w:rPr>
          <w:rFonts w:eastAsia="Courier New"/>
          <w:lang w:eastAsia="fr-FR" w:bidi="fr-FR"/>
        </w:rPr>
        <w:t>487-504.</w:t>
      </w:r>
    </w:p>
    <w:p w14:paraId="1117C56B" w14:textId="77777777" w:rsidR="00441568" w:rsidRDefault="00441568" w:rsidP="00441568">
      <w:pPr>
        <w:spacing w:before="120" w:after="120"/>
        <w:jc w:val="both"/>
      </w:pPr>
      <w:r>
        <w:t>[185]</w:t>
      </w:r>
    </w:p>
    <w:p w14:paraId="57FD66F9" w14:textId="77777777" w:rsidR="00441568" w:rsidRPr="004835D4" w:rsidRDefault="00441568" w:rsidP="00441568">
      <w:pPr>
        <w:spacing w:before="120" w:after="120"/>
        <w:jc w:val="both"/>
      </w:pPr>
      <w:r w:rsidRPr="004835D4">
        <w:rPr>
          <w:rFonts w:eastAsia="Courier New"/>
          <w:lang w:eastAsia="fr-FR" w:bidi="fr-FR"/>
        </w:rPr>
        <w:t>AWAD, G.A. ; HARRISON, S.I. (1976). "A female five-setter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case report".</w:t>
      </w:r>
      <w:r>
        <w:rPr>
          <w:rFonts w:eastAsia="Courier New"/>
          <w:lang w:eastAsia="fr-FR" w:bidi="fr-FR"/>
        </w:rPr>
        <w:t xml:space="preserve"> </w:t>
      </w:r>
      <w:r w:rsidRPr="00272D56">
        <w:rPr>
          <w:u w:val="single"/>
        </w:rPr>
        <w:t>Journal of Nervous and Mental Disease</w:t>
      </w:r>
      <w:r w:rsidRPr="004835D4">
        <w:rPr>
          <w:rFonts w:eastAsia="Courier New"/>
          <w:lang w:eastAsia="fr-FR" w:bidi="fr-FR"/>
        </w:rPr>
        <w:t>, 163/6 :</w:t>
      </w:r>
      <w:r>
        <w:rPr>
          <w:rFonts w:eastAsia="Courier New"/>
          <w:lang w:eastAsia="fr-FR" w:bidi="fr-FR"/>
        </w:rPr>
        <w:t xml:space="preserve"> </w:t>
      </w:r>
      <w:r w:rsidRPr="004835D4">
        <w:rPr>
          <w:rFonts w:eastAsia="Courier New"/>
          <w:lang w:eastAsia="fr-FR" w:bidi="fr-FR"/>
        </w:rPr>
        <w:t>432-437.</w:t>
      </w:r>
    </w:p>
    <w:p w14:paraId="2F6434C7" w14:textId="77777777" w:rsidR="00441568" w:rsidRPr="004835D4" w:rsidRDefault="00441568" w:rsidP="00441568">
      <w:pPr>
        <w:spacing w:before="120" w:after="120"/>
        <w:jc w:val="both"/>
      </w:pPr>
      <w:r w:rsidRPr="004835D4">
        <w:rPr>
          <w:rFonts w:eastAsia="Courier New"/>
          <w:lang w:eastAsia="fr-FR" w:bidi="fr-FR"/>
        </w:rPr>
        <w:t xml:space="preserve">BACON, H.R. ; CHILD, I.L. ; BARRY, H.A. (1963). A cross cultural study of correlates of crime. </w:t>
      </w:r>
      <w:r w:rsidRPr="00272D56">
        <w:rPr>
          <w:u w:val="single"/>
        </w:rPr>
        <w:t>Journal Abnorm. Soc. Psycholo</w:t>
      </w:r>
      <w:r w:rsidRPr="004835D4">
        <w:t>.</w:t>
      </w:r>
      <w:r w:rsidRPr="004835D4">
        <w:rPr>
          <w:rFonts w:eastAsia="Courier New"/>
          <w:lang w:eastAsia="fr-FR" w:bidi="fr-FR"/>
        </w:rPr>
        <w:t xml:space="preserve">, </w:t>
      </w:r>
      <w:r w:rsidRPr="004835D4">
        <w:t>66</w:t>
      </w:r>
      <w:r w:rsidRPr="004835D4">
        <w:rPr>
          <w:rFonts w:eastAsia="Courier New"/>
          <w:lang w:eastAsia="fr-FR" w:bidi="fr-FR"/>
        </w:rPr>
        <w:t xml:space="preserve">, 291- </w:t>
      </w:r>
      <w:r w:rsidRPr="004835D4">
        <w:t>300</w:t>
      </w:r>
      <w:r w:rsidRPr="004835D4">
        <w:rPr>
          <w:rStyle w:val="Corpsdutexte2TimesNewRoman14ptGras"/>
        </w:rPr>
        <w:t>.</w:t>
      </w:r>
    </w:p>
    <w:p w14:paraId="3249735C" w14:textId="77777777" w:rsidR="00441568" w:rsidRPr="004835D4" w:rsidRDefault="00441568" w:rsidP="00441568">
      <w:pPr>
        <w:spacing w:before="120" w:after="120"/>
        <w:jc w:val="both"/>
      </w:pPr>
      <w:r w:rsidRPr="004835D4">
        <w:rPr>
          <w:rFonts w:eastAsia="Courier New"/>
          <w:lang w:eastAsia="fr-FR" w:bidi="fr-FR"/>
        </w:rPr>
        <w:t xml:space="preserve">BADEN, Mary Anna (1971). </w:t>
      </w:r>
      <w:r w:rsidRPr="00272D56">
        <w:rPr>
          <w:u w:val="single"/>
        </w:rPr>
        <w:t>Becoming a female delinquent</w:t>
      </w:r>
      <w:r w:rsidRPr="004835D4">
        <w:rPr>
          <w:rFonts w:eastAsia="Courier New"/>
          <w:lang w:eastAsia="fr-FR" w:bidi="fr-FR"/>
        </w:rPr>
        <w:t>. Ph.D. Thesis : Indiana University.</w:t>
      </w:r>
    </w:p>
    <w:p w14:paraId="46DB6BAF" w14:textId="77777777" w:rsidR="00441568" w:rsidRPr="004835D4" w:rsidRDefault="00441568" w:rsidP="00441568">
      <w:pPr>
        <w:spacing w:before="120" w:after="120"/>
        <w:jc w:val="both"/>
      </w:pPr>
      <w:r w:rsidRPr="004835D4">
        <w:rPr>
          <w:rFonts w:eastAsia="Courier New"/>
          <w:lang w:eastAsia="fr-FR" w:bidi="fr-FR"/>
        </w:rPr>
        <w:t xml:space="preserve">BAGOT, J.H. (1941). </w:t>
      </w:r>
      <w:r w:rsidRPr="00272D56">
        <w:rPr>
          <w:u w:val="single"/>
        </w:rPr>
        <w:t>Juvenile Delinquency</w:t>
      </w:r>
      <w:r w:rsidRPr="004835D4">
        <w:rPr>
          <w:rFonts w:eastAsia="Courier New"/>
          <w:lang w:eastAsia="fr-FR" w:bidi="fr-FR"/>
        </w:rPr>
        <w:t>. London :</w:t>
      </w:r>
      <w:r>
        <w:rPr>
          <w:rFonts w:eastAsia="Courier New"/>
          <w:lang w:eastAsia="fr-FR" w:bidi="fr-FR"/>
        </w:rPr>
        <w:t xml:space="preserve"> </w:t>
      </w:r>
      <w:r w:rsidRPr="004835D4">
        <w:rPr>
          <w:rFonts w:eastAsia="Courier New"/>
          <w:lang w:eastAsia="fr-FR" w:bidi="fr-FR"/>
        </w:rPr>
        <w:t>Cape.</w:t>
      </w:r>
    </w:p>
    <w:p w14:paraId="6ABEFB8D" w14:textId="77777777" w:rsidR="00441568" w:rsidRPr="004835D4" w:rsidRDefault="00441568" w:rsidP="00441568">
      <w:pPr>
        <w:spacing w:before="120" w:after="120"/>
        <w:jc w:val="both"/>
      </w:pPr>
      <w:r w:rsidRPr="004835D4">
        <w:rPr>
          <w:rFonts w:eastAsia="Courier New"/>
          <w:lang w:eastAsia="fr-FR" w:bidi="fr-FR"/>
        </w:rPr>
        <w:t>BARKER, G.H. (1940). Family factors in the ecology of juv</w:t>
      </w:r>
      <w:r>
        <w:rPr>
          <w:rFonts w:eastAsia="Courier New"/>
          <w:lang w:eastAsia="fr-FR" w:bidi="fr-FR"/>
        </w:rPr>
        <w:t>e</w:t>
      </w:r>
      <w:r w:rsidRPr="004835D4">
        <w:rPr>
          <w:rFonts w:eastAsia="Courier New"/>
          <w:lang w:eastAsia="fr-FR" w:bidi="fr-FR"/>
        </w:rPr>
        <w:t xml:space="preserve">nile delinquency. </w:t>
      </w:r>
      <w:r w:rsidRPr="00272D56">
        <w:rPr>
          <w:u w:val="single"/>
        </w:rPr>
        <w:t>Journal of Criminal Law and Criminology</w:t>
      </w:r>
      <w:r w:rsidRPr="004835D4">
        <w:rPr>
          <w:rFonts w:eastAsia="Courier New"/>
          <w:lang w:eastAsia="fr-FR" w:bidi="fr-FR"/>
        </w:rPr>
        <w:t xml:space="preserve">, </w:t>
      </w:r>
      <w:r w:rsidRPr="004835D4">
        <w:t>30</w:t>
      </w:r>
      <w:r w:rsidRPr="004835D4">
        <w:rPr>
          <w:rFonts w:eastAsia="Courier New"/>
          <w:lang w:eastAsia="fr-FR" w:bidi="fr-FR"/>
        </w:rPr>
        <w:t>» 681-691.</w:t>
      </w:r>
    </w:p>
    <w:p w14:paraId="3BC54E67" w14:textId="77777777" w:rsidR="00441568" w:rsidRPr="004835D4" w:rsidRDefault="00441568" w:rsidP="00441568">
      <w:pPr>
        <w:spacing w:before="120" w:after="120"/>
        <w:jc w:val="both"/>
      </w:pPr>
      <w:r w:rsidRPr="004835D4">
        <w:rPr>
          <w:rFonts w:eastAsia="Courier New"/>
          <w:lang w:eastAsia="fr-FR" w:bidi="fr-FR"/>
        </w:rPr>
        <w:t>BARKER, G.H. ; ADAMS, W.T. (1962). Comparison of the d</w:t>
      </w:r>
      <w:r w:rsidRPr="004835D4">
        <w:rPr>
          <w:rFonts w:eastAsia="Courier New"/>
          <w:lang w:eastAsia="fr-FR" w:bidi="fr-FR"/>
        </w:rPr>
        <w:t>e</w:t>
      </w:r>
      <w:r w:rsidRPr="004835D4">
        <w:rPr>
          <w:rFonts w:eastAsia="Courier New"/>
          <w:lang w:eastAsia="fr-FR" w:bidi="fr-FR"/>
        </w:rPr>
        <w:t xml:space="preserve">linquencies of boys and girls. </w:t>
      </w:r>
      <w:r w:rsidRPr="00272D56">
        <w:rPr>
          <w:u w:val="single"/>
        </w:rPr>
        <w:t>Journal of Criminal Law, Criminology and Police Science</w:t>
      </w:r>
      <w:r w:rsidRPr="004835D4">
        <w:rPr>
          <w:rFonts w:eastAsia="Courier New"/>
          <w:lang w:eastAsia="fr-FR" w:bidi="fr-FR"/>
        </w:rPr>
        <w:t xml:space="preserve">, </w:t>
      </w:r>
      <w:r w:rsidRPr="004835D4">
        <w:t>53</w:t>
      </w:r>
      <w:r>
        <w:t> :</w:t>
      </w:r>
      <w:r w:rsidRPr="004835D4">
        <w:rPr>
          <w:rFonts w:eastAsia="Courier New"/>
          <w:lang w:eastAsia="fr-FR" w:bidi="fr-FR"/>
        </w:rPr>
        <w:t xml:space="preserve"> 470-</w:t>
      </w:r>
      <w:r>
        <w:rPr>
          <w:rFonts w:eastAsia="Courier New"/>
          <w:lang w:eastAsia="fr-FR" w:bidi="fr-FR"/>
        </w:rPr>
        <w:t>4</w:t>
      </w:r>
      <w:r w:rsidRPr="004835D4">
        <w:rPr>
          <w:rFonts w:eastAsia="Courier New"/>
          <w:lang w:eastAsia="fr-FR" w:bidi="fr-FR"/>
        </w:rPr>
        <w:t>75.</w:t>
      </w:r>
    </w:p>
    <w:p w14:paraId="1B5D9AC4" w14:textId="77777777" w:rsidR="00441568" w:rsidRPr="004835D4" w:rsidRDefault="00441568" w:rsidP="00441568">
      <w:pPr>
        <w:spacing w:before="120" w:after="120"/>
        <w:jc w:val="both"/>
      </w:pPr>
      <w:r w:rsidRPr="004835D4">
        <w:rPr>
          <w:rFonts w:eastAsia="Courier New"/>
          <w:lang w:eastAsia="fr-FR" w:bidi="fr-FR"/>
        </w:rPr>
        <w:t>BARNHORST, S. (1978). "Female delinquency and the r</w:t>
      </w:r>
      <w:r>
        <w:rPr>
          <w:rFonts w:eastAsia="Courier New"/>
          <w:lang w:eastAsia="fr-FR" w:bidi="fr-FR"/>
        </w:rPr>
        <w:t>o</w:t>
      </w:r>
      <w:r w:rsidRPr="004835D4">
        <w:rPr>
          <w:rFonts w:eastAsia="Courier New"/>
          <w:lang w:eastAsia="fr-FR" w:bidi="fr-FR"/>
        </w:rPr>
        <w:t xml:space="preserve">le of women". </w:t>
      </w:r>
      <w:r w:rsidRPr="00272D56">
        <w:rPr>
          <w:u w:val="single"/>
        </w:rPr>
        <w:t>Canadian Journal of Family Law</w:t>
      </w:r>
      <w:r>
        <w:rPr>
          <w:rFonts w:eastAsia="Courier New"/>
          <w:lang w:eastAsia="fr-FR" w:bidi="fr-FR"/>
        </w:rPr>
        <w:t xml:space="preserve">, 1 (2) : </w:t>
      </w:r>
      <w:r w:rsidRPr="004835D4">
        <w:rPr>
          <w:rFonts w:eastAsia="Courier New"/>
          <w:lang w:eastAsia="fr-FR" w:bidi="fr-FR"/>
        </w:rPr>
        <w:t>254-273.</w:t>
      </w:r>
    </w:p>
    <w:p w14:paraId="71070068" w14:textId="77777777" w:rsidR="00441568" w:rsidRPr="004835D4" w:rsidRDefault="00441568" w:rsidP="00441568">
      <w:pPr>
        <w:spacing w:before="120" w:after="120"/>
        <w:jc w:val="both"/>
      </w:pPr>
      <w:r w:rsidRPr="004835D4">
        <w:rPr>
          <w:rFonts w:eastAsia="Courier New"/>
          <w:lang w:eastAsia="fr-FR" w:bidi="fr-FR"/>
        </w:rPr>
        <w:t>BARTON-WISE, N. (1967). Juv</w:t>
      </w:r>
      <w:r>
        <w:rPr>
          <w:rFonts w:eastAsia="Courier New"/>
          <w:lang w:eastAsia="fr-FR" w:bidi="fr-FR"/>
        </w:rPr>
        <w:t>e</w:t>
      </w:r>
      <w:r w:rsidRPr="004835D4">
        <w:rPr>
          <w:rFonts w:eastAsia="Courier New"/>
          <w:lang w:eastAsia="fr-FR" w:bidi="fr-FR"/>
        </w:rPr>
        <w:t>nile Delinquency Among Middle Class Girls.</w:t>
      </w:r>
      <w:r>
        <w:rPr>
          <w:rFonts w:eastAsia="Courier New"/>
          <w:lang w:eastAsia="fr-FR" w:bidi="fr-FR"/>
        </w:rPr>
        <w:t xml:space="preserve"> </w:t>
      </w:r>
      <w:r w:rsidRPr="004835D4">
        <w:t xml:space="preserve">In </w:t>
      </w:r>
      <w:r w:rsidRPr="0064193F">
        <w:rPr>
          <w:u w:val="single"/>
        </w:rPr>
        <w:t>Middle Class Juvenile Delinquency</w:t>
      </w:r>
      <w:r w:rsidRPr="004835D4">
        <w:rPr>
          <w:rFonts w:eastAsia="Courier New"/>
          <w:lang w:eastAsia="fr-FR" w:bidi="fr-FR"/>
        </w:rPr>
        <w:t>, Edmund, W. Vaz (Ed.). New-York :</w:t>
      </w:r>
      <w:r w:rsidRPr="004835D4">
        <w:rPr>
          <w:rFonts w:eastAsia="Courier New"/>
          <w:lang w:eastAsia="fr-FR" w:bidi="fr-FR"/>
        </w:rPr>
        <w:tab/>
        <w:t>Harper and Row, 179-188.</w:t>
      </w:r>
    </w:p>
    <w:p w14:paraId="34A78041" w14:textId="77777777" w:rsidR="00441568" w:rsidRPr="004835D4" w:rsidRDefault="00441568" w:rsidP="00441568">
      <w:pPr>
        <w:spacing w:before="120" w:after="120"/>
        <w:jc w:val="both"/>
      </w:pPr>
      <w:r w:rsidRPr="004835D4">
        <w:rPr>
          <w:rFonts w:eastAsia="Courier New"/>
          <w:lang w:eastAsia="fr-FR" w:bidi="fr-FR"/>
        </w:rPr>
        <w:t>B</w:t>
      </w:r>
      <w:r>
        <w:rPr>
          <w:rFonts w:eastAsia="Courier New"/>
          <w:lang w:eastAsia="fr-FR" w:bidi="fr-FR"/>
        </w:rPr>
        <w:t>ATDO</w:t>
      </w:r>
      <w:r w:rsidRPr="004835D4">
        <w:rPr>
          <w:rFonts w:eastAsia="Courier New"/>
          <w:lang w:eastAsia="fr-FR" w:bidi="fr-FR"/>
        </w:rPr>
        <w:t xml:space="preserve">RF, R.L. (1969). </w:t>
      </w:r>
      <w:r w:rsidRPr="0064193F">
        <w:rPr>
          <w:u w:val="single"/>
        </w:rPr>
        <w:t>An investigation of the applicability of Holland’s theory to adjudicated female adolescent delinquents</w:t>
      </w:r>
      <w:r w:rsidRPr="004835D4">
        <w:rPr>
          <w:rFonts w:eastAsia="Courier New"/>
          <w:lang w:eastAsia="fr-FR" w:bidi="fr-FR"/>
        </w:rPr>
        <w:t>. Ph.D., Thesis, Washington State University.</w:t>
      </w:r>
    </w:p>
    <w:p w14:paraId="18F01BCD" w14:textId="77777777" w:rsidR="00441568" w:rsidRPr="004835D4" w:rsidRDefault="00441568" w:rsidP="00441568">
      <w:pPr>
        <w:spacing w:before="120" w:after="120"/>
        <w:jc w:val="both"/>
      </w:pPr>
      <w:r w:rsidRPr="004835D4">
        <w:rPr>
          <w:rFonts w:eastAsia="Courier New"/>
          <w:lang w:eastAsia="fr-FR" w:bidi="fr-FR"/>
        </w:rPr>
        <w:t xml:space="preserve">BAYREUTHER, Jacqueline (1977). </w:t>
      </w:r>
      <w:r w:rsidRPr="0064193F">
        <w:rPr>
          <w:u w:val="single"/>
        </w:rPr>
        <w:t>Family, personality and d</w:t>
      </w:r>
      <w:r w:rsidRPr="0064193F">
        <w:rPr>
          <w:u w:val="single"/>
        </w:rPr>
        <w:t>e</w:t>
      </w:r>
      <w:r w:rsidRPr="0064193F">
        <w:rPr>
          <w:u w:val="single"/>
        </w:rPr>
        <w:t>linquency : a differential study</w:t>
      </w:r>
      <w:r w:rsidRPr="004835D4">
        <w:rPr>
          <w:rFonts w:eastAsia="Courier New"/>
          <w:lang w:eastAsia="fr-FR" w:bidi="fr-FR"/>
        </w:rPr>
        <w:t>. Montréal :</w:t>
      </w:r>
      <w:r>
        <w:rPr>
          <w:rFonts w:eastAsia="Courier New"/>
          <w:lang w:eastAsia="fr-FR" w:bidi="fr-FR"/>
        </w:rPr>
        <w:t xml:space="preserve"> </w:t>
      </w:r>
      <w:r w:rsidRPr="004835D4">
        <w:rPr>
          <w:rFonts w:eastAsia="Courier New"/>
          <w:lang w:eastAsia="fr-FR" w:bidi="fr-FR"/>
        </w:rPr>
        <w:t>Groupe</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Recherche</w:t>
      </w:r>
      <w:r>
        <w:rPr>
          <w:rFonts w:eastAsia="Courier New"/>
          <w:lang w:eastAsia="fr-FR" w:bidi="fr-FR"/>
        </w:rPr>
        <w:t xml:space="preserve"> </w:t>
      </w:r>
      <w:r w:rsidRPr="004835D4">
        <w:rPr>
          <w:rFonts w:eastAsia="Courier New"/>
          <w:lang w:eastAsia="fr-FR" w:bidi="fr-FR"/>
        </w:rPr>
        <w:t>sur l’Inadaptation Juvénile, Université de Montréal, rapport de recherche.</w:t>
      </w:r>
    </w:p>
    <w:p w14:paraId="4E674750" w14:textId="77777777" w:rsidR="00441568" w:rsidRPr="004835D4" w:rsidRDefault="00441568" w:rsidP="00441568">
      <w:pPr>
        <w:spacing w:before="120" w:after="120"/>
        <w:jc w:val="both"/>
      </w:pPr>
      <w:r w:rsidRPr="004835D4">
        <w:rPr>
          <w:rFonts w:eastAsia="Courier New"/>
          <w:lang w:eastAsia="fr-FR" w:bidi="fr-FR"/>
        </w:rPr>
        <w:t xml:space="preserve">BENNET, I. (1959). </w:t>
      </w:r>
      <w:r w:rsidRPr="0064193F">
        <w:rPr>
          <w:u w:val="single"/>
        </w:rPr>
        <w:t>Delinquent and neurotic children : a compar</w:t>
      </w:r>
      <w:r w:rsidRPr="0064193F">
        <w:rPr>
          <w:u w:val="single"/>
        </w:rPr>
        <w:t>a</w:t>
      </w:r>
      <w:r w:rsidRPr="0064193F">
        <w:rPr>
          <w:u w:val="single"/>
        </w:rPr>
        <w:t>tive study</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Basic</w:t>
      </w:r>
      <w:r w:rsidRPr="004835D4">
        <w:rPr>
          <w:rFonts w:eastAsia="Courier New"/>
          <w:lang w:eastAsia="fr-FR" w:bidi="fr-FR"/>
        </w:rPr>
        <w:tab/>
        <w:t>Books.</w:t>
      </w:r>
    </w:p>
    <w:p w14:paraId="6B27989C" w14:textId="77777777" w:rsidR="00441568" w:rsidRPr="004835D4" w:rsidRDefault="00441568" w:rsidP="00441568">
      <w:pPr>
        <w:spacing w:before="120" w:after="120"/>
        <w:jc w:val="both"/>
      </w:pPr>
      <w:r w:rsidRPr="004835D4">
        <w:rPr>
          <w:rFonts w:eastAsia="Courier New"/>
          <w:lang w:eastAsia="fr-FR" w:bidi="fr-FR"/>
        </w:rPr>
        <w:t xml:space="preserve">BERGMANN, Anne W. (1968). </w:t>
      </w:r>
      <w:r w:rsidRPr="0064193F">
        <w:rPr>
          <w:u w:val="single"/>
        </w:rPr>
        <w:t>Identification of differentiating characteristics among delinquent girls in a correctional institution</w:t>
      </w:r>
      <w:r w:rsidRPr="004835D4">
        <w:rPr>
          <w:rFonts w:eastAsia="Courier New"/>
          <w:lang w:eastAsia="fr-FR" w:bidi="fr-FR"/>
        </w:rPr>
        <w:t>. Ph.D. Thesis, Indiana University.</w:t>
      </w:r>
    </w:p>
    <w:p w14:paraId="69167CA0" w14:textId="77777777" w:rsidR="00441568" w:rsidRPr="004835D4" w:rsidRDefault="00441568" w:rsidP="00441568">
      <w:pPr>
        <w:spacing w:before="120" w:after="120"/>
        <w:jc w:val="both"/>
      </w:pPr>
      <w:r w:rsidRPr="004835D4">
        <w:rPr>
          <w:rFonts w:eastAsia="Courier New"/>
          <w:lang w:eastAsia="fr-FR" w:bidi="fr-FR"/>
        </w:rPr>
        <w:t>BERTRAND, Marie-Andrée (1965). "Quelques aspects de la d</w:t>
      </w:r>
      <w:r w:rsidRPr="004835D4">
        <w:rPr>
          <w:rFonts w:eastAsia="Courier New"/>
          <w:lang w:eastAsia="fr-FR" w:bidi="fr-FR"/>
        </w:rPr>
        <w:t>é</w:t>
      </w:r>
      <w:r w:rsidRPr="004835D4">
        <w:rPr>
          <w:rFonts w:eastAsia="Courier New"/>
          <w:lang w:eastAsia="fr-FR" w:bidi="fr-FR"/>
        </w:rPr>
        <w:t>linquance des</w:t>
      </w:r>
      <w:r>
        <w:rPr>
          <w:rFonts w:eastAsia="Courier New"/>
          <w:lang w:eastAsia="fr-FR" w:bidi="fr-FR"/>
        </w:rPr>
        <w:t xml:space="preserve"> </w:t>
      </w:r>
      <w:r w:rsidRPr="004835D4">
        <w:rPr>
          <w:rFonts w:eastAsia="Courier New"/>
          <w:lang w:eastAsia="fr-FR" w:bidi="fr-FR"/>
        </w:rPr>
        <w:t>adolescentes à Montréal". In :</w:t>
      </w:r>
      <w:r>
        <w:rPr>
          <w:rFonts w:eastAsia="Courier New"/>
          <w:lang w:eastAsia="fr-FR" w:bidi="fr-FR"/>
        </w:rPr>
        <w:t xml:space="preserve"> </w:t>
      </w:r>
      <w:r w:rsidRPr="0064193F">
        <w:rPr>
          <w:u w:val="single"/>
        </w:rPr>
        <w:t>Actes du 4</w:t>
      </w:r>
      <w:r w:rsidRPr="0064193F">
        <w:rPr>
          <w:u w:val="single"/>
          <w:vertAlign w:val="superscript"/>
        </w:rPr>
        <w:t>e</w:t>
      </w:r>
      <w:r w:rsidRPr="0064193F">
        <w:rPr>
          <w:u w:val="single"/>
        </w:rPr>
        <w:t xml:space="preserve"> colloque de recherche sur la délinquance et la criminalité</w:t>
      </w:r>
      <w:r w:rsidRPr="004835D4">
        <w:rPr>
          <w:rFonts w:eastAsia="Courier New"/>
          <w:lang w:eastAsia="fr-FR" w:bidi="fr-FR"/>
        </w:rPr>
        <w:t>. Longueuil :</w:t>
      </w:r>
      <w:r>
        <w:rPr>
          <w:rFonts w:eastAsia="Courier New"/>
          <w:lang w:eastAsia="fr-FR" w:bidi="fr-FR"/>
        </w:rPr>
        <w:t xml:space="preserve"> </w:t>
      </w:r>
      <w:r w:rsidRPr="004835D4">
        <w:rPr>
          <w:rFonts w:eastAsia="Courier New"/>
          <w:lang w:eastAsia="fr-FR" w:bidi="fr-FR"/>
        </w:rPr>
        <w:t>Les Presses Sociales, 209-225.</w:t>
      </w:r>
    </w:p>
    <w:p w14:paraId="1EB7EBF4" w14:textId="77777777" w:rsidR="00441568" w:rsidRPr="004835D4" w:rsidRDefault="00441568" w:rsidP="00441568">
      <w:pPr>
        <w:spacing w:before="120" w:after="120"/>
        <w:jc w:val="both"/>
      </w:pPr>
      <w:r w:rsidRPr="004835D4">
        <w:rPr>
          <w:rFonts w:eastAsia="Courier New"/>
          <w:lang w:eastAsia="fr-FR" w:bidi="fr-FR"/>
        </w:rPr>
        <w:t xml:space="preserve">BERTRAND, M.A. (1967). </w:t>
      </w:r>
      <w:r w:rsidRPr="0064193F">
        <w:rPr>
          <w:u w:val="single"/>
        </w:rPr>
        <w:t>Self-image and delinquency, a contr</w:t>
      </w:r>
      <w:r w:rsidRPr="0064193F">
        <w:rPr>
          <w:u w:val="single"/>
        </w:rPr>
        <w:t>i</w:t>
      </w:r>
      <w:r w:rsidRPr="0064193F">
        <w:rPr>
          <w:u w:val="single"/>
        </w:rPr>
        <w:t>bution to the study of female criminality</w:t>
      </w:r>
      <w:r w:rsidRPr="004835D4">
        <w:rPr>
          <w:rFonts w:eastAsia="Courier New"/>
          <w:lang w:eastAsia="fr-FR" w:bidi="fr-FR"/>
        </w:rPr>
        <w:t>. Doctoral disertation, Un</w:t>
      </w:r>
      <w:r w:rsidRPr="004835D4">
        <w:rPr>
          <w:rFonts w:eastAsia="Courier New"/>
          <w:lang w:eastAsia="fr-FR" w:bidi="fr-FR"/>
        </w:rPr>
        <w:t>i</w:t>
      </w:r>
      <w:r w:rsidRPr="004835D4">
        <w:rPr>
          <w:rFonts w:eastAsia="Courier New"/>
          <w:lang w:eastAsia="fr-FR" w:bidi="fr-FR"/>
        </w:rPr>
        <w:t>versity of California, Berkeley :</w:t>
      </w:r>
      <w:r>
        <w:rPr>
          <w:rFonts w:eastAsia="Courier New"/>
          <w:lang w:eastAsia="fr-FR" w:bidi="fr-FR"/>
        </w:rPr>
        <w:t xml:space="preserve"> </w:t>
      </w:r>
      <w:r w:rsidRPr="004835D4">
        <w:rPr>
          <w:rFonts w:eastAsia="Courier New"/>
          <w:lang w:eastAsia="fr-FR" w:bidi="fr-FR"/>
        </w:rPr>
        <w:t>School</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Criminology.</w:t>
      </w:r>
    </w:p>
    <w:p w14:paraId="10E3C3B7" w14:textId="77777777" w:rsidR="00441568" w:rsidRPr="004835D4" w:rsidRDefault="00441568" w:rsidP="00441568">
      <w:pPr>
        <w:spacing w:before="120" w:after="120"/>
        <w:jc w:val="both"/>
      </w:pPr>
      <w:r>
        <w:t>[186]</w:t>
      </w:r>
    </w:p>
    <w:p w14:paraId="0CD7EF51" w14:textId="77777777" w:rsidR="00441568" w:rsidRPr="004835D4" w:rsidRDefault="00441568" w:rsidP="00441568">
      <w:pPr>
        <w:spacing w:before="120" w:after="120"/>
        <w:jc w:val="both"/>
      </w:pPr>
      <w:r w:rsidRPr="004835D4">
        <w:rPr>
          <w:rFonts w:eastAsia="Courier New"/>
          <w:lang w:eastAsia="fr-FR" w:bidi="fr-FR"/>
        </w:rPr>
        <w:t>BERTRAND, Marie-Andrée (1977). "Le caractère discriminatoire et unique</w:t>
      </w:r>
      <w:r>
        <w:rPr>
          <w:rFonts w:eastAsia="Courier New"/>
          <w:lang w:eastAsia="fr-FR" w:bidi="fr-FR"/>
        </w:rPr>
        <w:t xml:space="preserve"> </w:t>
      </w:r>
      <w:r w:rsidRPr="004835D4">
        <w:rPr>
          <w:rFonts w:eastAsia="Courier New"/>
          <w:lang w:eastAsia="fr-FR" w:bidi="fr-FR"/>
        </w:rPr>
        <w:t>de la justice pour mineurs :</w:t>
      </w:r>
      <w:r>
        <w:rPr>
          <w:rFonts w:eastAsia="Courier New"/>
          <w:lang w:eastAsia="fr-FR" w:bidi="fr-FR"/>
        </w:rPr>
        <w:t xml:space="preserve"> </w:t>
      </w:r>
      <w:r w:rsidRPr="004835D4">
        <w:rPr>
          <w:rFonts w:eastAsia="Courier New"/>
          <w:lang w:eastAsia="fr-FR" w:bidi="fr-FR"/>
        </w:rPr>
        <w:t>les</w:t>
      </w:r>
      <w:r>
        <w:rPr>
          <w:rFonts w:eastAsia="Courier New"/>
          <w:lang w:eastAsia="fr-FR" w:bidi="fr-FR"/>
        </w:rPr>
        <w:t xml:space="preserve"> filles dites ‘</w:t>
      </w:r>
      <w:r w:rsidRPr="004835D4">
        <w:rPr>
          <w:rFonts w:eastAsia="Courier New"/>
          <w:lang w:eastAsia="fr-FR" w:bidi="fr-FR"/>
        </w:rPr>
        <w:t>délinquantes’ au</w:t>
      </w:r>
      <w:r>
        <w:rPr>
          <w:rFonts w:eastAsia="Courier New"/>
          <w:lang w:eastAsia="fr-FR" w:bidi="fr-FR"/>
        </w:rPr>
        <w:t xml:space="preserve"> </w:t>
      </w:r>
      <w:r w:rsidRPr="004835D4">
        <w:rPr>
          <w:rFonts w:eastAsia="Courier New"/>
          <w:lang w:eastAsia="fr-FR" w:bidi="fr-FR"/>
        </w:rPr>
        <w:t xml:space="preserve">Canada". </w:t>
      </w:r>
      <w:r w:rsidRPr="0064193F">
        <w:rPr>
          <w:u w:val="single"/>
        </w:rPr>
        <w:t>Déviance et société</w:t>
      </w:r>
      <w:r w:rsidRPr="004835D4">
        <w:rPr>
          <w:rFonts w:eastAsia="Courier New"/>
          <w:lang w:eastAsia="fr-FR" w:bidi="fr-FR"/>
        </w:rPr>
        <w:t>, 1 (2) :</w:t>
      </w:r>
      <w:r>
        <w:rPr>
          <w:rFonts w:eastAsia="Courier New"/>
          <w:lang w:eastAsia="fr-FR" w:bidi="fr-FR"/>
        </w:rPr>
        <w:t xml:space="preserve"> </w:t>
      </w:r>
      <w:r w:rsidRPr="004835D4">
        <w:rPr>
          <w:rFonts w:eastAsia="Courier New"/>
          <w:lang w:eastAsia="fr-FR" w:bidi="fr-FR"/>
        </w:rPr>
        <w:t>187-202.</w:t>
      </w:r>
    </w:p>
    <w:p w14:paraId="5304B3DE" w14:textId="77777777" w:rsidR="00441568" w:rsidRPr="004835D4" w:rsidRDefault="00441568" w:rsidP="00441568">
      <w:pPr>
        <w:spacing w:before="120" w:after="120"/>
        <w:jc w:val="both"/>
      </w:pPr>
      <w:r w:rsidRPr="004835D4">
        <w:rPr>
          <w:rFonts w:eastAsia="Courier New"/>
          <w:lang w:eastAsia="fr-FR" w:bidi="fr-FR"/>
        </w:rPr>
        <w:t xml:space="preserve">BERTRAND, Marie-Andrée (1979). </w:t>
      </w:r>
      <w:r w:rsidRPr="0064193F">
        <w:rPr>
          <w:u w:val="single"/>
        </w:rPr>
        <w:t>La femme et le crime</w:t>
      </w:r>
      <w:r w:rsidRPr="004835D4">
        <w:rPr>
          <w:rFonts w:eastAsia="Courier New"/>
          <w:lang w:eastAsia="fr-FR" w:bidi="fr-FR"/>
        </w:rPr>
        <w:t>. Mo</w:t>
      </w:r>
      <w:r w:rsidRPr="004835D4">
        <w:rPr>
          <w:rFonts w:eastAsia="Courier New"/>
          <w:lang w:eastAsia="fr-FR" w:bidi="fr-FR"/>
        </w:rPr>
        <w:t>n</w:t>
      </w:r>
      <w:r w:rsidRPr="004835D4">
        <w:rPr>
          <w:rFonts w:eastAsia="Courier New"/>
          <w:lang w:eastAsia="fr-FR" w:bidi="fr-FR"/>
        </w:rPr>
        <w:t>tréal :</w:t>
      </w:r>
      <w:r>
        <w:rPr>
          <w:rFonts w:eastAsia="Courier New"/>
          <w:lang w:eastAsia="fr-FR" w:bidi="fr-FR"/>
        </w:rPr>
        <w:t xml:space="preserve"> </w:t>
      </w:r>
      <w:r w:rsidRPr="004835D4">
        <w:rPr>
          <w:rFonts w:eastAsia="Courier New"/>
          <w:lang w:eastAsia="fr-FR" w:bidi="fr-FR"/>
        </w:rPr>
        <w:t>Aurore/</w:t>
      </w:r>
      <w:r>
        <w:rPr>
          <w:rFonts w:eastAsia="Courier New"/>
          <w:lang w:eastAsia="fr-FR" w:bidi="fr-FR"/>
        </w:rPr>
        <w:t>É</w:t>
      </w:r>
      <w:r w:rsidRPr="004835D4">
        <w:rPr>
          <w:rFonts w:eastAsia="Courier New"/>
          <w:lang w:eastAsia="fr-FR" w:bidi="fr-FR"/>
        </w:rPr>
        <w:t>ditions l’Univers.</w:t>
      </w:r>
    </w:p>
    <w:p w14:paraId="76752363" w14:textId="77777777" w:rsidR="00441568" w:rsidRPr="004835D4" w:rsidRDefault="00441568" w:rsidP="00441568">
      <w:pPr>
        <w:spacing w:before="120" w:after="120"/>
        <w:jc w:val="both"/>
      </w:pPr>
      <w:r w:rsidRPr="004835D4">
        <w:rPr>
          <w:rFonts w:eastAsia="Courier New"/>
          <w:lang w:eastAsia="fr-FR" w:bidi="fr-FR"/>
        </w:rPr>
        <w:t xml:space="preserve">BERTRAND, M.A. ; PAYETTE, A. et al. (1970). </w:t>
      </w:r>
      <w:r w:rsidRPr="0064193F">
        <w:rPr>
          <w:u w:val="single"/>
        </w:rPr>
        <w:t>Étude de la cr</w:t>
      </w:r>
      <w:r w:rsidRPr="0064193F">
        <w:rPr>
          <w:u w:val="single"/>
        </w:rPr>
        <w:t>i</w:t>
      </w:r>
      <w:r w:rsidRPr="0064193F">
        <w:rPr>
          <w:u w:val="single"/>
        </w:rPr>
        <w:t>minalité féminine comparée</w:t>
      </w:r>
      <w:r w:rsidRPr="004835D4">
        <w:rPr>
          <w:rFonts w:eastAsia="Courier New"/>
          <w:lang w:eastAsia="fr-FR" w:bidi="fr-FR"/>
        </w:rPr>
        <w:t>. Rapport de recherche (rapport final). P</w:t>
      </w:r>
      <w:r w:rsidRPr="004835D4">
        <w:rPr>
          <w:rFonts w:eastAsia="Courier New"/>
          <w:lang w:eastAsia="fr-FR" w:bidi="fr-FR"/>
        </w:rPr>
        <w:t>o</w:t>
      </w:r>
      <w:r w:rsidRPr="004835D4">
        <w:rPr>
          <w:rFonts w:eastAsia="Courier New"/>
          <w:lang w:eastAsia="fr-FR" w:bidi="fr-FR"/>
        </w:rPr>
        <w:t>lycopié. Centre de documentation, Ecole de Criminologie, Université de Montréal.</w:t>
      </w:r>
    </w:p>
    <w:p w14:paraId="06DB81B5" w14:textId="77777777" w:rsidR="00441568" w:rsidRPr="004835D4" w:rsidRDefault="00441568" w:rsidP="00441568">
      <w:pPr>
        <w:spacing w:before="120" w:after="120"/>
        <w:jc w:val="both"/>
      </w:pPr>
      <w:r w:rsidRPr="004835D4">
        <w:rPr>
          <w:rFonts w:eastAsia="Courier New"/>
          <w:lang w:eastAsia="fr-FR" w:bidi="fr-FR"/>
        </w:rPr>
        <w:t>BINGHAM, A.T. (1923). D</w:t>
      </w:r>
      <w:r>
        <w:rPr>
          <w:rFonts w:eastAsia="Courier New"/>
          <w:lang w:eastAsia="fr-FR" w:bidi="fr-FR"/>
        </w:rPr>
        <w:t>e</w:t>
      </w:r>
      <w:r w:rsidRPr="004835D4">
        <w:rPr>
          <w:rFonts w:eastAsia="Courier New"/>
          <w:lang w:eastAsia="fr-FR" w:bidi="fr-FR"/>
        </w:rPr>
        <w:t>terminants of sex delinquency in ad</w:t>
      </w:r>
      <w:r w:rsidRPr="004835D4">
        <w:rPr>
          <w:rFonts w:eastAsia="Courier New"/>
          <w:lang w:eastAsia="fr-FR" w:bidi="fr-FR"/>
        </w:rPr>
        <w:t>o</w:t>
      </w:r>
      <w:r w:rsidRPr="004835D4">
        <w:rPr>
          <w:rFonts w:eastAsia="Courier New"/>
          <w:lang w:eastAsia="fr-FR" w:bidi="fr-FR"/>
        </w:rPr>
        <w:t xml:space="preserve">lescent girls based on the intensive study of 500 cases. </w:t>
      </w:r>
      <w:r w:rsidRPr="0064193F">
        <w:rPr>
          <w:u w:val="single"/>
        </w:rPr>
        <w:t>Journal of Criminal Law and Criminology</w:t>
      </w:r>
      <w:r w:rsidRPr="004835D4">
        <w:rPr>
          <w:rFonts w:eastAsia="Courier New"/>
          <w:lang w:eastAsia="fr-FR" w:bidi="fr-FR"/>
        </w:rPr>
        <w:t xml:space="preserve">, </w:t>
      </w:r>
      <w:r w:rsidRPr="004835D4">
        <w:t>13</w:t>
      </w:r>
      <w:r w:rsidRPr="004835D4">
        <w:rPr>
          <w:rFonts w:eastAsia="Courier New"/>
          <w:lang w:eastAsia="fr-FR" w:bidi="fr-FR"/>
        </w:rPr>
        <w:t>, 494-586.</w:t>
      </w:r>
    </w:p>
    <w:p w14:paraId="2E0BB03B" w14:textId="77777777" w:rsidR="00441568" w:rsidRPr="004835D4" w:rsidRDefault="00441568" w:rsidP="00441568">
      <w:pPr>
        <w:spacing w:before="120" w:after="120"/>
        <w:jc w:val="both"/>
      </w:pPr>
      <w:r w:rsidRPr="004835D4">
        <w:rPr>
          <w:rFonts w:eastAsia="Courier New"/>
          <w:lang w:eastAsia="fr-FR" w:bidi="fr-FR"/>
        </w:rPr>
        <w:t xml:space="preserve">BIRON, L. (1974). </w:t>
      </w:r>
      <w:r w:rsidRPr="0064193F">
        <w:rPr>
          <w:rFonts w:eastAsia="Courier New"/>
          <w:u w:val="single"/>
          <w:lang w:eastAsia="fr-FR" w:bidi="fr-FR"/>
        </w:rPr>
        <w:t>Famille et Délinquance</w:t>
      </w:r>
      <w:r w:rsidRPr="004835D4">
        <w:rPr>
          <w:rFonts w:eastAsia="Courier New"/>
          <w:lang w:eastAsia="fr-FR" w:bidi="fr-FR"/>
        </w:rPr>
        <w:t>. Mémoire de maîtrise, Montréal : Université de Montréal, école de criminologie.</w:t>
      </w:r>
    </w:p>
    <w:p w14:paraId="1174991C" w14:textId="77777777" w:rsidR="00441568" w:rsidRPr="004835D4" w:rsidRDefault="00441568" w:rsidP="00441568">
      <w:pPr>
        <w:spacing w:before="120" w:after="120"/>
        <w:jc w:val="both"/>
      </w:pPr>
      <w:r w:rsidRPr="004835D4">
        <w:rPr>
          <w:rFonts w:eastAsia="Courier New"/>
          <w:lang w:eastAsia="fr-FR" w:bidi="fr-FR"/>
        </w:rPr>
        <w:t xml:space="preserve">BIRON, L. ; LEBLANC, M. (1976). </w:t>
      </w:r>
      <w:r w:rsidRPr="0064193F">
        <w:rPr>
          <w:rFonts w:eastAsia="Courier New"/>
          <w:u w:val="single"/>
          <w:lang w:eastAsia="fr-FR" w:bidi="fr-FR"/>
        </w:rPr>
        <w:t>La délinquance cachée à Montréal</w:t>
      </w:r>
      <w:r w:rsidRPr="004835D4">
        <w:rPr>
          <w:rFonts w:eastAsia="Courier New"/>
          <w:lang w:eastAsia="fr-FR" w:bidi="fr-FR"/>
        </w:rPr>
        <w:t xml:space="preserve">. </w:t>
      </w:r>
      <w:r w:rsidRPr="004835D4">
        <w:t>Criminologie</w:t>
      </w:r>
      <w:r w:rsidRPr="004835D4">
        <w:rPr>
          <w:rFonts w:eastAsia="Courier New"/>
          <w:lang w:eastAsia="fr-FR" w:bidi="fr-FR"/>
        </w:rPr>
        <w:t xml:space="preserve">, </w:t>
      </w:r>
      <w:r w:rsidRPr="004835D4">
        <w:rPr>
          <w:rFonts w:eastAsia="Courier New"/>
          <w:vertAlign w:val="superscript"/>
          <w:lang w:eastAsia="fr-FR" w:bidi="fr-FR"/>
        </w:rPr>
        <w:t>nos</w:t>
      </w:r>
      <w:r w:rsidRPr="004835D4">
        <w:rPr>
          <w:rFonts w:eastAsia="Courier New"/>
          <w:lang w:eastAsia="fr-FR" w:bidi="fr-FR"/>
        </w:rPr>
        <w:t xml:space="preserve"> 1-2, 5-16.</w:t>
      </w:r>
    </w:p>
    <w:p w14:paraId="41227A33" w14:textId="77777777" w:rsidR="00441568" w:rsidRPr="004835D4" w:rsidRDefault="00441568" w:rsidP="00441568">
      <w:pPr>
        <w:spacing w:before="120" w:after="120"/>
        <w:jc w:val="both"/>
      </w:pPr>
      <w:r w:rsidRPr="004835D4">
        <w:rPr>
          <w:rFonts w:eastAsia="Courier New"/>
          <w:lang w:eastAsia="fr-FR" w:bidi="fr-FR"/>
        </w:rPr>
        <w:t>BIRON, L. ; LEBLANC, M. (1977). Family components and h</w:t>
      </w:r>
      <w:r w:rsidRPr="004835D4">
        <w:rPr>
          <w:rFonts w:eastAsia="Courier New"/>
          <w:lang w:eastAsia="fr-FR" w:bidi="fr-FR"/>
        </w:rPr>
        <w:t>o</w:t>
      </w:r>
      <w:r w:rsidRPr="004835D4">
        <w:rPr>
          <w:rFonts w:eastAsia="Courier New"/>
          <w:lang w:eastAsia="fr-FR" w:bidi="fr-FR"/>
        </w:rPr>
        <w:t xml:space="preserve">me-based delinquency. </w:t>
      </w:r>
      <w:r w:rsidRPr="0064193F">
        <w:rPr>
          <w:u w:val="single"/>
        </w:rPr>
        <w:t>British Journal of Criminology</w:t>
      </w:r>
      <w:r w:rsidRPr="004835D4">
        <w:rPr>
          <w:rFonts w:eastAsia="Courier New"/>
          <w:lang w:eastAsia="fr-FR" w:bidi="fr-FR"/>
        </w:rPr>
        <w:t xml:space="preserve">, </w:t>
      </w:r>
      <w:r w:rsidRPr="004835D4">
        <w:t>77</w:t>
      </w:r>
      <w:r w:rsidRPr="004835D4">
        <w:rPr>
          <w:rFonts w:eastAsia="Courier New"/>
          <w:lang w:eastAsia="fr-FR" w:bidi="fr-FR"/>
        </w:rPr>
        <w:t>, no</w:t>
      </w:r>
      <w:r>
        <w:rPr>
          <w:rFonts w:eastAsia="Courier New"/>
          <w:lang w:eastAsia="fr-FR" w:bidi="fr-FR"/>
        </w:rPr>
        <w:t> </w:t>
      </w:r>
      <w:r w:rsidRPr="004835D4">
        <w:rPr>
          <w:rFonts w:eastAsia="Courier New"/>
          <w:lang w:eastAsia="fr-FR" w:bidi="fr-FR"/>
        </w:rPr>
        <w:t>2, 157-166.</w:t>
      </w:r>
    </w:p>
    <w:p w14:paraId="62B6C4C0" w14:textId="77777777" w:rsidR="00441568" w:rsidRPr="004835D4" w:rsidRDefault="00441568" w:rsidP="00441568">
      <w:pPr>
        <w:spacing w:before="120" w:after="120"/>
        <w:jc w:val="both"/>
      </w:pPr>
      <w:r w:rsidRPr="004835D4">
        <w:rPr>
          <w:rFonts w:eastAsia="Courier New"/>
          <w:lang w:eastAsia="fr-FR" w:bidi="fr-FR"/>
        </w:rPr>
        <w:t xml:space="preserve">BIRON, Louise (1974). </w:t>
      </w:r>
      <w:r w:rsidRPr="0064193F">
        <w:rPr>
          <w:u w:val="single"/>
        </w:rPr>
        <w:t>La délinquance juvénile féminine</w:t>
      </w:r>
      <w:r w:rsidRPr="004835D4">
        <w:rPr>
          <w:rFonts w:eastAsia="Courier New"/>
          <w:lang w:eastAsia="fr-FR" w:bidi="fr-FR"/>
        </w:rPr>
        <w:t>. Mo</w:t>
      </w:r>
      <w:r w:rsidRPr="004835D4">
        <w:rPr>
          <w:rFonts w:eastAsia="Courier New"/>
          <w:lang w:eastAsia="fr-FR" w:bidi="fr-FR"/>
        </w:rPr>
        <w:t>n</w:t>
      </w:r>
      <w:r w:rsidRPr="004835D4">
        <w:rPr>
          <w:rFonts w:eastAsia="Courier New"/>
          <w:lang w:eastAsia="fr-FR" w:bidi="fr-FR"/>
        </w:rPr>
        <w:t>tréal :</w:t>
      </w:r>
      <w:r>
        <w:rPr>
          <w:rFonts w:eastAsia="Courier New"/>
          <w:lang w:eastAsia="fr-FR" w:bidi="fr-FR"/>
        </w:rPr>
        <w:t xml:space="preserve"> É</w:t>
      </w:r>
      <w:r w:rsidRPr="004835D4">
        <w:rPr>
          <w:rFonts w:eastAsia="Courier New"/>
          <w:lang w:eastAsia="fr-FR" w:bidi="fr-FR"/>
        </w:rPr>
        <w:t>cole</w:t>
      </w:r>
      <w:r>
        <w:rPr>
          <w:rFonts w:eastAsia="Courier New"/>
          <w:lang w:eastAsia="fr-FR" w:bidi="fr-FR"/>
        </w:rPr>
        <w:t xml:space="preserve"> </w:t>
      </w:r>
      <w:r w:rsidRPr="004835D4">
        <w:rPr>
          <w:rFonts w:eastAsia="Courier New"/>
          <w:lang w:eastAsia="fr-FR" w:bidi="fr-FR"/>
        </w:rPr>
        <w:t>de Criminologie, Université de Montréal, document in</w:t>
      </w:r>
      <w:r w:rsidRPr="004835D4">
        <w:rPr>
          <w:rFonts w:eastAsia="Courier New"/>
          <w:lang w:eastAsia="fr-FR" w:bidi="fr-FR"/>
        </w:rPr>
        <w:t>é</w:t>
      </w:r>
      <w:r w:rsidRPr="004835D4">
        <w:rPr>
          <w:rFonts w:eastAsia="Courier New"/>
          <w:lang w:eastAsia="fr-FR" w:bidi="fr-FR"/>
        </w:rPr>
        <w:t>dit.</w:t>
      </w:r>
    </w:p>
    <w:p w14:paraId="18A6EBDE" w14:textId="77777777" w:rsidR="00441568" w:rsidRPr="004835D4" w:rsidRDefault="00441568" w:rsidP="00441568">
      <w:pPr>
        <w:spacing w:before="120" w:after="120"/>
        <w:jc w:val="both"/>
      </w:pPr>
      <w:r w:rsidRPr="004835D4">
        <w:rPr>
          <w:rFonts w:eastAsia="Courier New"/>
          <w:lang w:eastAsia="fr-FR" w:bidi="fr-FR"/>
        </w:rPr>
        <w:t xml:space="preserve">BIRON, L. ; CAPLAN, A. ; LEBLANC, M. (1977). </w:t>
      </w:r>
      <w:r w:rsidRPr="0064193F">
        <w:rPr>
          <w:u w:val="single"/>
        </w:rPr>
        <w:t>La relance : échantillonnage, cueillette et préparation des données</w:t>
      </w:r>
      <w:r w:rsidRPr="004835D4">
        <w:rPr>
          <w:rFonts w:eastAsia="Courier New"/>
          <w:lang w:eastAsia="fr-FR" w:bidi="fr-FR"/>
        </w:rPr>
        <w:t>. Montréal, G.R.I.J., Université de Montréal.</w:t>
      </w:r>
    </w:p>
    <w:p w14:paraId="56B36FA0" w14:textId="77777777" w:rsidR="00441568" w:rsidRPr="004835D4" w:rsidRDefault="00441568" w:rsidP="00441568">
      <w:pPr>
        <w:spacing w:before="120" w:after="120"/>
        <w:jc w:val="both"/>
      </w:pPr>
      <w:r w:rsidRPr="004835D4">
        <w:rPr>
          <w:rFonts w:eastAsia="Courier New"/>
          <w:lang w:eastAsia="fr-FR" w:bidi="fr-FR"/>
        </w:rPr>
        <w:t xml:space="preserve">BIRON, L. ; CUSSON, M. (1979). </w:t>
      </w:r>
      <w:r w:rsidRPr="0064193F">
        <w:rPr>
          <w:u w:val="single"/>
        </w:rPr>
        <w:t>La contrainte sociale et la d</w:t>
      </w:r>
      <w:r w:rsidRPr="0064193F">
        <w:rPr>
          <w:u w:val="single"/>
        </w:rPr>
        <w:t>é</w:t>
      </w:r>
      <w:r w:rsidRPr="0064193F">
        <w:rPr>
          <w:u w:val="single"/>
        </w:rPr>
        <w:t>linquance</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Rapport de recherche. Montréal, Université de Montréal, Groupe de recherche sur l'inadaptation juvénile.</w:t>
      </w:r>
    </w:p>
    <w:p w14:paraId="3CCE2E02" w14:textId="77777777" w:rsidR="00441568" w:rsidRPr="004835D4" w:rsidRDefault="00441568" w:rsidP="00441568">
      <w:pPr>
        <w:spacing w:before="120" w:after="120"/>
        <w:jc w:val="both"/>
      </w:pPr>
      <w:r w:rsidRPr="004835D4">
        <w:rPr>
          <w:rFonts w:eastAsia="Courier New"/>
          <w:lang w:eastAsia="fr-FR" w:bidi="fr-FR"/>
        </w:rPr>
        <w:t>BLACK, F. William ; BLANKENSHIP, Dumont G. (1974). "E</w:t>
      </w:r>
      <w:r w:rsidRPr="004835D4">
        <w:rPr>
          <w:rFonts w:eastAsia="Courier New"/>
          <w:lang w:eastAsia="fr-FR" w:bidi="fr-FR"/>
        </w:rPr>
        <w:t>x</w:t>
      </w:r>
      <w:r w:rsidRPr="004835D4">
        <w:rPr>
          <w:rFonts w:eastAsia="Courier New"/>
          <w:lang w:eastAsia="fr-FR" w:bidi="fr-FR"/>
        </w:rPr>
        <w:t>pecta</w:t>
      </w:r>
      <w:r>
        <w:rPr>
          <w:rFonts w:eastAsia="Courier New"/>
          <w:lang w:eastAsia="fr-FR" w:bidi="fr-FR"/>
        </w:rPr>
        <w:t>ncy in delin</w:t>
      </w:r>
      <w:r w:rsidRPr="004835D4">
        <w:rPr>
          <w:rFonts w:eastAsia="Courier New"/>
          <w:lang w:eastAsia="fr-FR" w:bidi="fr-FR"/>
        </w:rPr>
        <w:t xml:space="preserve">quent behavior of adolescent girls". </w:t>
      </w:r>
      <w:r w:rsidRPr="0064193F">
        <w:rPr>
          <w:u w:val="single"/>
        </w:rPr>
        <w:t>Psychological Reports</w:t>
      </w:r>
      <w:r>
        <w:t>,</w:t>
      </w:r>
      <w:r w:rsidRPr="004835D4">
        <w:t xml:space="preserve"> 34 </w:t>
      </w:r>
      <w:r w:rsidRPr="004835D4">
        <w:rPr>
          <w:rFonts w:eastAsia="Courier New"/>
          <w:lang w:eastAsia="fr-FR" w:bidi="fr-FR"/>
        </w:rPr>
        <w:t>(3, Pt</w:t>
      </w:r>
      <w:r>
        <w:rPr>
          <w:rFonts w:eastAsia="Courier New"/>
          <w:lang w:eastAsia="fr-FR" w:bidi="fr-FR"/>
        </w:rPr>
        <w:t> </w:t>
      </w:r>
      <w:r w:rsidRPr="004835D4">
        <w:rPr>
          <w:rFonts w:eastAsia="Courier New"/>
          <w:lang w:eastAsia="fr-FR" w:bidi="fr-FR"/>
        </w:rPr>
        <w:t>1) :</w:t>
      </w:r>
      <w:r w:rsidRPr="004835D4">
        <w:rPr>
          <w:rFonts w:eastAsia="Courier New"/>
          <w:lang w:eastAsia="fr-FR" w:bidi="fr-FR"/>
        </w:rPr>
        <w:tab/>
        <w:t>707-710.</w:t>
      </w:r>
    </w:p>
    <w:p w14:paraId="4CC7D73F" w14:textId="77777777" w:rsidR="00441568" w:rsidRPr="004835D4" w:rsidRDefault="00441568" w:rsidP="00441568">
      <w:pPr>
        <w:spacing w:before="120" w:after="120"/>
        <w:jc w:val="both"/>
      </w:pPr>
      <w:r w:rsidRPr="004835D4">
        <w:rPr>
          <w:rFonts w:eastAsia="Courier New"/>
          <w:lang w:eastAsia="fr-FR" w:bidi="fr-FR"/>
        </w:rPr>
        <w:t xml:space="preserve">BLAIS, F. (1976). </w:t>
      </w:r>
      <w:r w:rsidRPr="0064193F">
        <w:rPr>
          <w:u w:val="single"/>
        </w:rPr>
        <w:t>Relevé critique de la littérature sur la déli</w:t>
      </w:r>
      <w:r w:rsidRPr="0064193F">
        <w:rPr>
          <w:u w:val="single"/>
        </w:rPr>
        <w:t>n</w:t>
      </w:r>
      <w:r w:rsidRPr="0064193F">
        <w:rPr>
          <w:u w:val="single"/>
        </w:rPr>
        <w:t>quance féminine</w:t>
      </w:r>
      <w:r w:rsidRPr="004835D4">
        <w:rPr>
          <w:rFonts w:eastAsia="Courier New"/>
          <w:lang w:eastAsia="fr-FR" w:bidi="fr-FR"/>
        </w:rPr>
        <w:t>. Montréal :</w:t>
      </w:r>
      <w:r>
        <w:rPr>
          <w:rFonts w:eastAsia="Courier New"/>
          <w:lang w:eastAsia="fr-FR" w:bidi="fr-FR"/>
        </w:rPr>
        <w:t xml:space="preserve"> </w:t>
      </w:r>
      <w:r w:rsidRPr="004835D4">
        <w:rPr>
          <w:rFonts w:eastAsia="Courier New"/>
          <w:lang w:eastAsia="fr-FR" w:bidi="fr-FR"/>
        </w:rPr>
        <w:t>Université de Montréal, Département de</w:t>
      </w:r>
      <w:r>
        <w:rPr>
          <w:rFonts w:eastAsia="Courier New"/>
          <w:lang w:eastAsia="fr-FR" w:bidi="fr-FR"/>
        </w:rPr>
        <w:t xml:space="preserve"> </w:t>
      </w:r>
      <w:r w:rsidRPr="004835D4">
        <w:rPr>
          <w:rFonts w:eastAsia="Courier New"/>
          <w:lang w:eastAsia="fr-FR" w:bidi="fr-FR"/>
        </w:rPr>
        <w:t>Psychologie, mémoire de maîtrise.</w:t>
      </w:r>
    </w:p>
    <w:p w14:paraId="29996188" w14:textId="77777777" w:rsidR="00441568" w:rsidRPr="004835D4" w:rsidRDefault="00441568" w:rsidP="00441568">
      <w:pPr>
        <w:spacing w:before="120" w:after="120"/>
        <w:jc w:val="both"/>
      </w:pPr>
      <w:r w:rsidRPr="004835D4">
        <w:rPr>
          <w:rFonts w:eastAsia="Courier New"/>
          <w:lang w:eastAsia="fr-FR" w:bidi="fr-FR"/>
        </w:rPr>
        <w:t>BLANKENSHIP, Dumont G. (1974). "Social desirability and d</w:t>
      </w:r>
      <w:r w:rsidRPr="004835D4">
        <w:rPr>
          <w:rFonts w:eastAsia="Courier New"/>
          <w:lang w:eastAsia="fr-FR" w:bidi="fr-FR"/>
        </w:rPr>
        <w:t>e</w:t>
      </w:r>
      <w:r w:rsidRPr="004835D4">
        <w:rPr>
          <w:rFonts w:eastAsia="Courier New"/>
          <w:lang w:eastAsia="fr-FR" w:bidi="fr-FR"/>
        </w:rPr>
        <w:t xml:space="preserve">linquent behavior in adolescent females". </w:t>
      </w:r>
      <w:r w:rsidRPr="003162DB">
        <w:rPr>
          <w:u w:val="single"/>
        </w:rPr>
        <w:t>Journal of Genetic Pscyh</w:t>
      </w:r>
      <w:r w:rsidRPr="003162DB">
        <w:rPr>
          <w:u w:val="single"/>
        </w:rPr>
        <w:t>o</w:t>
      </w:r>
      <w:r w:rsidRPr="003162DB">
        <w:rPr>
          <w:u w:val="single"/>
        </w:rPr>
        <w:t>logy</w:t>
      </w:r>
      <w:r w:rsidRPr="004835D4">
        <w:rPr>
          <w:rFonts w:eastAsia="Courier New"/>
          <w:lang w:eastAsia="fr-FR" w:bidi="fr-FR"/>
        </w:rPr>
        <w:t>, 124 :</w:t>
      </w:r>
      <w:r w:rsidRPr="004835D4">
        <w:rPr>
          <w:rFonts w:eastAsia="Courier New"/>
          <w:lang w:eastAsia="fr-FR" w:bidi="fr-FR"/>
        </w:rPr>
        <w:tab/>
        <w:t>335-</w:t>
      </w:r>
      <w:r>
        <w:rPr>
          <w:rFonts w:eastAsia="Courier New"/>
          <w:lang w:eastAsia="fr-FR" w:bidi="fr-FR"/>
        </w:rPr>
        <w:t>33</w:t>
      </w:r>
      <w:r w:rsidRPr="004835D4">
        <w:rPr>
          <w:rFonts w:eastAsia="Courier New"/>
          <w:lang w:eastAsia="fr-FR" w:bidi="fr-FR"/>
        </w:rPr>
        <w:t>6.</w:t>
      </w:r>
    </w:p>
    <w:p w14:paraId="7C3F697B" w14:textId="77777777" w:rsidR="00441568" w:rsidRPr="004835D4" w:rsidRDefault="00441568" w:rsidP="00441568">
      <w:pPr>
        <w:spacing w:before="120" w:after="120"/>
        <w:jc w:val="both"/>
      </w:pPr>
      <w:r w:rsidRPr="004835D4">
        <w:rPr>
          <w:rFonts w:eastAsia="Courier New"/>
          <w:lang w:eastAsia="fr-FR" w:bidi="fr-FR"/>
        </w:rPr>
        <w:t xml:space="preserve">BLESZYNSKI, Teresa (1975). </w:t>
      </w:r>
      <w:r w:rsidRPr="003162DB">
        <w:rPr>
          <w:u w:val="single"/>
        </w:rPr>
        <w:t>Juvenile offenses, personality, s</w:t>
      </w:r>
      <w:r w:rsidRPr="003162DB">
        <w:rPr>
          <w:u w:val="single"/>
        </w:rPr>
        <w:t>o</w:t>
      </w:r>
      <w:r w:rsidRPr="003162DB">
        <w:rPr>
          <w:u w:val="single"/>
        </w:rPr>
        <w:t>ciometric status and behaviour in training schools as predictors of adult criminality :</w:t>
      </w:r>
      <w:r w:rsidRPr="003162DB">
        <w:rPr>
          <w:u w:val="single"/>
        </w:rPr>
        <w:tab/>
        <w:t>a follow-up study of training school girls</w:t>
      </w:r>
      <w:r w:rsidRPr="004835D4">
        <w:rPr>
          <w:rFonts w:eastAsia="Courier New"/>
          <w:lang w:eastAsia="fr-FR" w:bidi="fr-FR"/>
        </w:rPr>
        <w:t>. M.A.</w:t>
      </w:r>
      <w:r>
        <w:rPr>
          <w:rFonts w:eastAsia="Courier New"/>
          <w:lang w:eastAsia="fr-FR" w:bidi="fr-FR"/>
        </w:rPr>
        <w:t xml:space="preserve"> </w:t>
      </w:r>
      <w:r w:rsidRPr="004835D4">
        <w:rPr>
          <w:rFonts w:eastAsia="Courier New"/>
          <w:lang w:eastAsia="fr-FR" w:bidi="fr-FR"/>
        </w:rPr>
        <w:t>Thesis, University of Ottawa.</w:t>
      </w:r>
    </w:p>
    <w:p w14:paraId="27BE940A" w14:textId="77777777" w:rsidR="00441568" w:rsidRPr="004835D4" w:rsidRDefault="00441568" w:rsidP="00441568">
      <w:pPr>
        <w:spacing w:before="120" w:after="120"/>
        <w:jc w:val="both"/>
      </w:pPr>
      <w:r>
        <w:t>[187]</w:t>
      </w:r>
    </w:p>
    <w:p w14:paraId="5541FCF4" w14:textId="77777777" w:rsidR="00441568" w:rsidRPr="004835D4" w:rsidRDefault="00441568" w:rsidP="00441568">
      <w:pPr>
        <w:spacing w:before="120" w:after="120"/>
        <w:jc w:val="both"/>
      </w:pPr>
      <w:r w:rsidRPr="004835D4">
        <w:rPr>
          <w:rFonts w:eastAsia="Courier New"/>
          <w:lang w:eastAsia="fr-FR" w:bidi="fr-FR"/>
        </w:rPr>
        <w:t xml:space="preserve">BLOS, P. (1963). </w:t>
      </w:r>
      <w:r w:rsidRPr="003162DB">
        <w:rPr>
          <w:u w:val="single"/>
        </w:rPr>
        <w:t>The delinquent girl. III. Determining factors in fe</w:t>
      </w:r>
      <w:r w:rsidRPr="003162DB">
        <w:rPr>
          <w:rFonts w:eastAsia="Courier New"/>
          <w:u w:val="single"/>
          <w:lang w:eastAsia="fr-FR" w:bidi="fr-FR"/>
        </w:rPr>
        <w:t xml:space="preserve">- </w:t>
      </w:r>
      <w:r w:rsidRPr="003162DB">
        <w:rPr>
          <w:u w:val="single"/>
        </w:rPr>
        <w:t>male delinquency</w:t>
      </w:r>
      <w:r w:rsidRPr="004835D4">
        <w:rPr>
          <w:rFonts w:eastAsia="Courier New"/>
          <w:lang w:eastAsia="fr-FR" w:bidi="fr-FR"/>
        </w:rPr>
        <w:t xml:space="preserve">. Rapport présenté au </w:t>
      </w:r>
      <w:r>
        <w:rPr>
          <w:rFonts w:eastAsia="Courier New"/>
          <w:lang w:eastAsia="fr-FR" w:bidi="fr-FR"/>
        </w:rPr>
        <w:t>1</w:t>
      </w:r>
      <w:r w:rsidRPr="004835D4">
        <w:rPr>
          <w:rFonts w:eastAsia="Courier New"/>
          <w:lang w:eastAsia="fr-FR" w:bidi="fr-FR"/>
        </w:rPr>
        <w:t>4</w:t>
      </w:r>
      <w:r w:rsidRPr="003162DB">
        <w:rPr>
          <w:rFonts w:eastAsia="Courier New"/>
          <w:vertAlign w:val="superscript"/>
          <w:lang w:eastAsia="fr-FR" w:bidi="fr-FR"/>
        </w:rPr>
        <w:t>ème</w:t>
      </w:r>
      <w:r w:rsidRPr="004835D4">
        <w:rPr>
          <w:rFonts w:eastAsia="Courier New"/>
          <w:lang w:eastAsia="fr-FR" w:bidi="fr-FR"/>
        </w:rPr>
        <w:t xml:space="preserve"> Congrès Annuel de 1’American Orthopsychiatric Association, Washington, D.C.</w:t>
      </w:r>
    </w:p>
    <w:p w14:paraId="5F91F4C1" w14:textId="77777777" w:rsidR="00441568" w:rsidRDefault="00441568" w:rsidP="00441568">
      <w:pPr>
        <w:spacing w:before="120" w:after="120"/>
        <w:jc w:val="both"/>
        <w:rPr>
          <w:rFonts w:eastAsia="Courier New"/>
          <w:lang w:eastAsia="fr-FR" w:bidi="fr-FR"/>
        </w:rPr>
      </w:pPr>
      <w:r w:rsidRPr="004835D4">
        <w:rPr>
          <w:rFonts w:eastAsia="Courier New"/>
          <w:lang w:eastAsia="fr-FR" w:bidi="fr-FR"/>
        </w:rPr>
        <w:t xml:space="preserve">BOURDON, Thérèse (1975). </w:t>
      </w:r>
      <w:r w:rsidRPr="003162DB">
        <w:rPr>
          <w:u w:val="single"/>
        </w:rPr>
        <w:t>L</w:t>
      </w:r>
      <w:r>
        <w:rPr>
          <w:u w:val="single"/>
        </w:rPr>
        <w:t>e développement religieux chez l’</w:t>
      </w:r>
      <w:r w:rsidRPr="003162DB">
        <w:rPr>
          <w:u w:val="single"/>
        </w:rPr>
        <w:t>Adolescente inadaptée</w:t>
      </w:r>
      <w:r w:rsidRPr="004835D4">
        <w:rPr>
          <w:rFonts w:eastAsia="Courier New"/>
          <w:lang w:eastAsia="fr-FR" w:bidi="fr-FR"/>
        </w:rPr>
        <w:t>. Thèse de maîtrise, Université de Montréal.</w:t>
      </w:r>
    </w:p>
    <w:p w14:paraId="7D678154" w14:textId="77777777" w:rsidR="00441568" w:rsidRPr="003162DB" w:rsidRDefault="00441568" w:rsidP="00441568">
      <w:pPr>
        <w:spacing w:before="120" w:after="120"/>
        <w:jc w:val="both"/>
        <w:rPr>
          <w:rFonts w:eastAsia="Courier New"/>
          <w:lang w:eastAsia="fr-FR" w:bidi="fr-FR"/>
        </w:rPr>
      </w:pPr>
      <w:r w:rsidRPr="003162DB">
        <w:rPr>
          <w:rFonts w:eastAsia="Courier New"/>
          <w:lang w:eastAsia="fr-FR" w:bidi="fr-FR"/>
        </w:rPr>
        <w:t>BOURQUIN, J. (1969). "</w:t>
      </w:r>
      <w:r>
        <w:rPr>
          <w:rFonts w:eastAsia="Courier New"/>
          <w:lang w:eastAsia="fr-FR" w:bidi="fr-FR"/>
        </w:rPr>
        <w:t>É</w:t>
      </w:r>
      <w:r w:rsidRPr="003162DB">
        <w:rPr>
          <w:rFonts w:eastAsia="Courier New"/>
          <w:lang w:eastAsia="fr-FR" w:bidi="fr-FR"/>
        </w:rPr>
        <w:t xml:space="preserve">tude sur 55 adolescentes incarcérées au quartier des mineures de la prison de Fresnes”. </w:t>
      </w:r>
      <w:r w:rsidRPr="003162DB">
        <w:rPr>
          <w:rFonts w:eastAsia="Courier New"/>
          <w:u w:val="single"/>
          <w:lang w:eastAsia="fr-FR" w:bidi="fr-FR"/>
        </w:rPr>
        <w:t>Rééducation</w:t>
      </w:r>
      <w:r>
        <w:rPr>
          <w:rFonts w:eastAsia="Courier New"/>
          <w:lang w:eastAsia="fr-FR" w:bidi="fr-FR"/>
        </w:rPr>
        <w:t>,</w:t>
      </w:r>
      <w:r w:rsidRPr="003162DB">
        <w:rPr>
          <w:rFonts w:eastAsia="Courier New"/>
          <w:lang w:eastAsia="fr-FR" w:bidi="fr-FR"/>
        </w:rPr>
        <w:t xml:space="preserve"> 24 :</w:t>
      </w:r>
      <w:r>
        <w:rPr>
          <w:rFonts w:eastAsia="Courier New"/>
          <w:lang w:eastAsia="fr-FR" w:bidi="fr-FR"/>
        </w:rPr>
        <w:t xml:space="preserve"> </w:t>
      </w:r>
      <w:r w:rsidRPr="003162DB">
        <w:rPr>
          <w:rFonts w:eastAsia="Courier New"/>
          <w:lang w:eastAsia="fr-FR" w:bidi="fr-FR"/>
        </w:rPr>
        <w:t>1-56.</w:t>
      </w:r>
    </w:p>
    <w:p w14:paraId="06D95EF7" w14:textId="77777777" w:rsidR="00441568" w:rsidRPr="003162DB" w:rsidRDefault="00441568" w:rsidP="00441568">
      <w:pPr>
        <w:spacing w:before="120" w:after="120"/>
        <w:jc w:val="both"/>
        <w:rPr>
          <w:rFonts w:eastAsia="Courier New"/>
          <w:lang w:eastAsia="fr-FR" w:bidi="fr-FR"/>
        </w:rPr>
      </w:pPr>
      <w:r w:rsidRPr="003162DB">
        <w:rPr>
          <w:rFonts w:eastAsia="Courier New"/>
          <w:lang w:eastAsia="fr-FR" w:bidi="fr-FR"/>
        </w:rPr>
        <w:t xml:space="preserve">BOWKER, Lee H. et al. (1978). </w:t>
      </w:r>
      <w:r w:rsidRPr="003162DB">
        <w:rPr>
          <w:rFonts w:eastAsia="Courier New"/>
          <w:u w:val="single"/>
          <w:lang w:eastAsia="fr-FR" w:bidi="fr-FR"/>
        </w:rPr>
        <w:t>Women, crime and the criminal justice System</w:t>
      </w:r>
      <w:r w:rsidRPr="003162DB">
        <w:rPr>
          <w:rFonts w:eastAsia="Courier New"/>
          <w:lang w:eastAsia="fr-FR" w:bidi="fr-FR"/>
        </w:rPr>
        <w:t>. Lexington, Ma. :</w:t>
      </w:r>
      <w:r>
        <w:rPr>
          <w:rFonts w:eastAsia="Courier New"/>
          <w:lang w:eastAsia="fr-FR" w:bidi="fr-FR"/>
        </w:rPr>
        <w:t xml:space="preserve"> </w:t>
      </w:r>
      <w:r w:rsidRPr="003162DB">
        <w:rPr>
          <w:rFonts w:eastAsia="Courier New"/>
          <w:lang w:eastAsia="fr-FR" w:bidi="fr-FR"/>
        </w:rPr>
        <w:t>Lexington.</w:t>
      </w:r>
    </w:p>
    <w:p w14:paraId="5C1CEF7D" w14:textId="77777777" w:rsidR="00441568" w:rsidRPr="003162DB" w:rsidRDefault="00441568" w:rsidP="00441568">
      <w:pPr>
        <w:spacing w:before="120" w:after="120"/>
        <w:jc w:val="both"/>
        <w:rPr>
          <w:rFonts w:eastAsia="Courier New"/>
          <w:lang w:eastAsia="fr-FR" w:bidi="fr-FR"/>
        </w:rPr>
      </w:pPr>
      <w:r w:rsidRPr="003162DB">
        <w:rPr>
          <w:rFonts w:eastAsia="Courier New"/>
          <w:lang w:eastAsia="fr-FR" w:bidi="fr-FR"/>
        </w:rPr>
        <w:t>BOWKER, Lee H. (1978). "Menst</w:t>
      </w:r>
      <w:r>
        <w:rPr>
          <w:rFonts w:eastAsia="Courier New"/>
          <w:lang w:eastAsia="fr-FR" w:bidi="fr-FR"/>
        </w:rPr>
        <w:t>ruation and female crirainality </w:t>
      </w:r>
      <w:r w:rsidRPr="003162DB">
        <w:rPr>
          <w:rFonts w:eastAsia="Courier New"/>
          <w:lang w:eastAsia="fr-FR" w:bidi="fr-FR"/>
        </w:rPr>
        <w:t>:</w:t>
      </w:r>
      <w:r>
        <w:rPr>
          <w:rFonts w:eastAsia="Courier New"/>
          <w:lang w:eastAsia="fr-FR" w:bidi="fr-FR"/>
        </w:rPr>
        <w:t xml:space="preserve"> </w:t>
      </w:r>
      <w:r w:rsidRPr="003162DB">
        <w:rPr>
          <w:rFonts w:eastAsia="Courier New"/>
          <w:lang w:eastAsia="fr-FR" w:bidi="fr-FR"/>
        </w:rPr>
        <w:t>a</w:t>
      </w:r>
      <w:r>
        <w:rPr>
          <w:rFonts w:eastAsia="Courier New"/>
          <w:lang w:eastAsia="fr-FR" w:bidi="fr-FR"/>
        </w:rPr>
        <w:t xml:space="preserve"> </w:t>
      </w:r>
      <w:r w:rsidRPr="003162DB">
        <w:rPr>
          <w:rFonts w:eastAsia="Courier New"/>
          <w:lang w:eastAsia="fr-FR" w:bidi="fr-FR"/>
        </w:rPr>
        <w:t>new</w:t>
      </w:r>
      <w:r>
        <w:rPr>
          <w:rFonts w:eastAsia="Courier New"/>
          <w:lang w:eastAsia="fr-FR" w:bidi="fr-FR"/>
        </w:rPr>
        <w:t xml:space="preserve"> </w:t>
      </w:r>
      <w:r w:rsidRPr="003162DB">
        <w:rPr>
          <w:rFonts w:eastAsia="Courier New"/>
          <w:lang w:eastAsia="fr-FR" w:bidi="fr-FR"/>
        </w:rPr>
        <w:t>look</w:t>
      </w:r>
      <w:r>
        <w:rPr>
          <w:rFonts w:eastAsia="Courier New"/>
          <w:lang w:eastAsia="fr-FR" w:bidi="fr-FR"/>
        </w:rPr>
        <w:t xml:space="preserve"> </w:t>
      </w:r>
      <w:r w:rsidRPr="003162DB">
        <w:rPr>
          <w:rFonts w:eastAsia="Courier New"/>
          <w:lang w:eastAsia="fr-FR" w:bidi="fr-FR"/>
        </w:rPr>
        <w:t>at the data". Presented at the Annual Meeting of the Am</w:t>
      </w:r>
      <w:r w:rsidRPr="003162DB">
        <w:rPr>
          <w:rFonts w:eastAsia="Courier New"/>
          <w:lang w:eastAsia="fr-FR" w:bidi="fr-FR"/>
        </w:rPr>
        <w:t>e</w:t>
      </w:r>
      <w:r w:rsidRPr="003162DB">
        <w:rPr>
          <w:rFonts w:eastAsia="Courier New"/>
          <w:lang w:eastAsia="fr-FR" w:bidi="fr-FR"/>
        </w:rPr>
        <w:t>rican Society of Criminology, Dallas.</w:t>
      </w:r>
    </w:p>
    <w:p w14:paraId="5D1C6C5E" w14:textId="77777777" w:rsidR="00441568" w:rsidRPr="004835D4" w:rsidRDefault="00441568" w:rsidP="00441568">
      <w:pPr>
        <w:spacing w:before="120" w:after="120"/>
        <w:jc w:val="both"/>
      </w:pPr>
      <w:r w:rsidRPr="003162DB">
        <w:rPr>
          <w:rFonts w:eastAsia="Courier New"/>
          <w:lang w:eastAsia="fr-FR" w:bidi="fr-FR"/>
        </w:rPr>
        <w:t>BRENZEL, Barbara (1975). "Lancaster Industrial School for girls</w:t>
      </w:r>
      <w:r>
        <w:rPr>
          <w:rFonts w:eastAsia="Courier New"/>
          <w:lang w:eastAsia="fr-FR" w:bidi="fr-FR"/>
        </w:rPr>
        <w:t xml:space="preserve"> </w:t>
      </w:r>
      <w:r w:rsidRPr="003162DB">
        <w:rPr>
          <w:rFonts w:eastAsia="Courier New"/>
          <w:lang w:eastAsia="fr-FR" w:bidi="fr-FR"/>
        </w:rPr>
        <w:t>:</w:t>
      </w:r>
      <w:r>
        <w:rPr>
          <w:rFonts w:eastAsia="Courier New"/>
          <w:lang w:eastAsia="fr-FR" w:bidi="fr-FR"/>
        </w:rPr>
        <w:t xml:space="preserve"> </w:t>
      </w:r>
      <w:r w:rsidRPr="003162DB">
        <w:rPr>
          <w:rFonts w:eastAsia="Courier New"/>
          <w:lang w:eastAsia="fr-FR" w:bidi="fr-FR"/>
        </w:rPr>
        <w:t>a</w:t>
      </w:r>
      <w:r>
        <w:rPr>
          <w:rFonts w:eastAsia="Courier New"/>
          <w:lang w:eastAsia="fr-FR" w:bidi="fr-FR"/>
        </w:rPr>
        <w:t xml:space="preserve"> </w:t>
      </w:r>
      <w:r w:rsidRPr="003162DB">
        <w:rPr>
          <w:rFonts w:eastAsia="Courier New"/>
          <w:lang w:eastAsia="fr-FR" w:bidi="fr-FR"/>
        </w:rPr>
        <w:t>so</w:t>
      </w:r>
      <w:r w:rsidRPr="004835D4">
        <w:rPr>
          <w:rFonts w:eastAsia="Courier New"/>
          <w:lang w:eastAsia="fr-FR" w:bidi="fr-FR"/>
        </w:rPr>
        <w:t xml:space="preserve">cial portrait of a nineteenth-century reform school for girls". </w:t>
      </w:r>
      <w:r w:rsidRPr="003162DB">
        <w:rPr>
          <w:u w:val="single"/>
        </w:rPr>
        <w:t>F</w:t>
      </w:r>
      <w:r w:rsidRPr="003162DB">
        <w:rPr>
          <w:u w:val="single"/>
        </w:rPr>
        <w:t>e</w:t>
      </w:r>
      <w:r w:rsidRPr="003162DB">
        <w:rPr>
          <w:u w:val="single"/>
        </w:rPr>
        <w:t>minist Studies</w:t>
      </w:r>
      <w:r w:rsidRPr="004835D4">
        <w:rPr>
          <w:rFonts w:eastAsia="Courier New"/>
          <w:lang w:eastAsia="fr-FR" w:bidi="fr-FR"/>
        </w:rPr>
        <w:t xml:space="preserve"> 3 (1-2) :</w:t>
      </w:r>
      <w:r>
        <w:rPr>
          <w:rFonts w:eastAsia="Courier New"/>
          <w:lang w:eastAsia="fr-FR" w:bidi="fr-FR"/>
        </w:rPr>
        <w:t xml:space="preserve"> 40-53.</w:t>
      </w:r>
    </w:p>
    <w:p w14:paraId="267649D0" w14:textId="77777777" w:rsidR="00441568" w:rsidRPr="004835D4" w:rsidRDefault="00441568" w:rsidP="00441568">
      <w:pPr>
        <w:spacing w:before="120" w:after="120"/>
        <w:jc w:val="both"/>
      </w:pPr>
      <w:r w:rsidRPr="004835D4">
        <w:rPr>
          <w:rFonts w:eastAsia="Courier New"/>
          <w:lang w:eastAsia="fr-FR" w:bidi="fr-FR"/>
        </w:rPr>
        <w:t xml:space="preserve">BRILL, Ron ; REITSMA, Marge (1978). </w:t>
      </w:r>
      <w:r w:rsidRPr="003162DB">
        <w:rPr>
          <w:u w:val="single"/>
        </w:rPr>
        <w:t>Action-research in a treatment agency for delinquent youth</w:t>
      </w:r>
      <w:r w:rsidRPr="004835D4">
        <w:rPr>
          <w:rFonts w:eastAsia="Courier New"/>
          <w:lang w:eastAsia="fr-FR" w:bidi="fr-FR"/>
        </w:rPr>
        <w:t>. Montréal :</w:t>
      </w:r>
      <w:r>
        <w:rPr>
          <w:rFonts w:eastAsia="Courier New"/>
          <w:lang w:eastAsia="fr-FR" w:bidi="fr-FR"/>
        </w:rPr>
        <w:t xml:space="preserve"> </w:t>
      </w:r>
      <w:r w:rsidRPr="004835D4">
        <w:rPr>
          <w:rFonts w:eastAsia="Courier New"/>
          <w:lang w:eastAsia="fr-FR" w:bidi="fr-FR"/>
        </w:rPr>
        <w:t>Groupe</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Reche</w:t>
      </w:r>
      <w:r w:rsidRPr="004835D4">
        <w:rPr>
          <w:rFonts w:eastAsia="Courier New"/>
          <w:lang w:eastAsia="fr-FR" w:bidi="fr-FR"/>
        </w:rPr>
        <w:t>r</w:t>
      </w:r>
      <w:r w:rsidRPr="004835D4">
        <w:rPr>
          <w:rFonts w:eastAsia="Courier New"/>
          <w:lang w:eastAsia="fr-FR" w:bidi="fr-FR"/>
        </w:rPr>
        <w:t>che sur l’Inadaptation Juvénile, Université de Montréal.</w:t>
      </w:r>
    </w:p>
    <w:p w14:paraId="22FA671D" w14:textId="77777777" w:rsidR="00441568" w:rsidRPr="004835D4" w:rsidRDefault="00441568" w:rsidP="00441568">
      <w:pPr>
        <w:spacing w:before="120" w:after="120"/>
        <w:jc w:val="both"/>
      </w:pPr>
      <w:r w:rsidRPr="004835D4">
        <w:rPr>
          <w:rFonts w:eastAsia="Courier New"/>
          <w:lang w:eastAsia="fr-FR" w:bidi="fr-FR"/>
        </w:rPr>
        <w:t xml:space="preserve">BROWN, Rosa L. (1970). </w:t>
      </w:r>
      <w:r w:rsidRPr="003162DB">
        <w:rPr>
          <w:u w:val="single"/>
        </w:rPr>
        <w:t>Changes in views of self and parents among a group of first time incarcerated delinquent girls</w:t>
      </w:r>
      <w:r w:rsidRPr="004835D4">
        <w:rPr>
          <w:rFonts w:eastAsia="Courier New"/>
          <w:lang w:eastAsia="fr-FR" w:bidi="fr-FR"/>
        </w:rPr>
        <w:t>. Ph. D. Th</w:t>
      </w:r>
      <w:r w:rsidRPr="004835D4">
        <w:rPr>
          <w:rFonts w:eastAsia="Courier New"/>
          <w:lang w:eastAsia="fr-FR" w:bidi="fr-FR"/>
        </w:rPr>
        <w:t>e</w:t>
      </w:r>
      <w:r w:rsidRPr="004835D4">
        <w:rPr>
          <w:rFonts w:eastAsia="Courier New"/>
          <w:lang w:eastAsia="fr-FR" w:bidi="fr-FR"/>
        </w:rPr>
        <w:t>sis, University of Oklahoma.</w:t>
      </w:r>
    </w:p>
    <w:p w14:paraId="7B528000" w14:textId="77777777" w:rsidR="00441568" w:rsidRPr="004835D4" w:rsidRDefault="00441568" w:rsidP="00441568">
      <w:pPr>
        <w:spacing w:before="120" w:after="120"/>
        <w:jc w:val="both"/>
      </w:pPr>
      <w:r w:rsidRPr="004835D4">
        <w:rPr>
          <w:rFonts w:eastAsia="Courier New"/>
          <w:lang w:eastAsia="fr-FR" w:bidi="fr-FR"/>
        </w:rPr>
        <w:t xml:space="preserve">BURT, C. (1925). </w:t>
      </w:r>
      <w:r w:rsidRPr="003162DB">
        <w:rPr>
          <w:u w:val="single"/>
        </w:rPr>
        <w:t>The young delinquent</w:t>
      </w:r>
      <w:r w:rsidRPr="004835D4">
        <w:rPr>
          <w:rFonts w:eastAsia="Courier New"/>
          <w:lang w:eastAsia="fr-FR" w:bidi="fr-FR"/>
        </w:rPr>
        <w:t>. University of London Press.</w:t>
      </w:r>
    </w:p>
    <w:p w14:paraId="2705703F" w14:textId="77777777" w:rsidR="00441568" w:rsidRPr="004835D4" w:rsidRDefault="00441568" w:rsidP="00441568">
      <w:pPr>
        <w:spacing w:before="120" w:after="120"/>
        <w:jc w:val="both"/>
      </w:pPr>
      <w:r w:rsidRPr="004835D4">
        <w:rPr>
          <w:rFonts w:eastAsia="Courier New"/>
          <w:lang w:eastAsia="fr-FR" w:bidi="fr-FR"/>
        </w:rPr>
        <w:t>BUTLER, E.W. ; ADAMS, S.N. (1966). "Typologies of delinquent girls :</w:t>
      </w:r>
      <w:r>
        <w:rPr>
          <w:rFonts w:eastAsia="Courier New"/>
          <w:lang w:eastAsia="fr-FR" w:bidi="fr-FR"/>
        </w:rPr>
        <w:t xml:space="preserve"> </w:t>
      </w:r>
      <w:r w:rsidRPr="004835D4">
        <w:rPr>
          <w:rFonts w:eastAsia="Courier New"/>
          <w:lang w:eastAsia="fr-FR" w:bidi="fr-FR"/>
        </w:rPr>
        <w:t>some</w:t>
      </w:r>
      <w:r>
        <w:rPr>
          <w:rFonts w:eastAsia="Courier New"/>
          <w:lang w:eastAsia="fr-FR" w:bidi="fr-FR"/>
        </w:rPr>
        <w:t xml:space="preserve"> </w:t>
      </w:r>
      <w:r w:rsidRPr="004835D4">
        <w:rPr>
          <w:rFonts w:eastAsia="Courier New"/>
          <w:lang w:eastAsia="fr-FR" w:bidi="fr-FR"/>
        </w:rPr>
        <w:t xml:space="preserve">alternative approaches". </w:t>
      </w:r>
      <w:r w:rsidRPr="003162DB">
        <w:rPr>
          <w:u w:val="single"/>
        </w:rPr>
        <w:t>Social Forces</w:t>
      </w:r>
      <w:r w:rsidRPr="004835D4">
        <w:rPr>
          <w:rFonts w:eastAsia="Courier New"/>
          <w:lang w:eastAsia="fr-FR" w:bidi="fr-FR"/>
        </w:rPr>
        <w:t xml:space="preserve">, </w:t>
      </w:r>
      <w:r w:rsidRPr="004835D4">
        <w:t>44</w:t>
      </w:r>
      <w:r w:rsidRPr="004835D4">
        <w:rPr>
          <w:rFonts w:eastAsia="Courier New"/>
          <w:lang w:eastAsia="fr-FR" w:bidi="fr-FR"/>
        </w:rPr>
        <w:t xml:space="preserve"> (3) :</w:t>
      </w:r>
      <w:r>
        <w:rPr>
          <w:rFonts w:eastAsia="Courier New"/>
          <w:lang w:eastAsia="fr-FR" w:bidi="fr-FR"/>
        </w:rPr>
        <w:t xml:space="preserve"> </w:t>
      </w:r>
      <w:r w:rsidRPr="004835D4">
        <w:rPr>
          <w:rFonts w:eastAsia="Courier New"/>
          <w:lang w:eastAsia="fr-FR" w:bidi="fr-FR"/>
        </w:rPr>
        <w:t>401-407.</w:t>
      </w:r>
    </w:p>
    <w:p w14:paraId="16AFD843" w14:textId="77777777" w:rsidR="00441568" w:rsidRPr="004835D4" w:rsidRDefault="00441568" w:rsidP="00441568">
      <w:pPr>
        <w:spacing w:before="120" w:after="120"/>
        <w:jc w:val="both"/>
      </w:pPr>
      <w:r w:rsidRPr="004835D4">
        <w:rPr>
          <w:rFonts w:eastAsia="Courier New"/>
          <w:lang w:eastAsia="fr-FR" w:bidi="fr-FR"/>
        </w:rPr>
        <w:t xml:space="preserve">BUTLER, E.W. (1965). "Personality dimensions of delinquent girls". </w:t>
      </w:r>
      <w:r w:rsidRPr="003162DB">
        <w:rPr>
          <w:u w:val="single"/>
        </w:rPr>
        <w:t>Criminologica</w:t>
      </w:r>
      <w:r w:rsidRPr="004835D4">
        <w:rPr>
          <w:rFonts w:eastAsia="Courier New"/>
          <w:lang w:eastAsia="fr-FR" w:bidi="fr-FR"/>
        </w:rPr>
        <w:t xml:space="preserve"> 3 (1) :</w:t>
      </w:r>
      <w:r>
        <w:rPr>
          <w:rFonts w:eastAsia="Courier New"/>
          <w:lang w:eastAsia="fr-FR" w:bidi="fr-FR"/>
        </w:rPr>
        <w:t xml:space="preserve"> </w:t>
      </w:r>
      <w:r w:rsidRPr="004835D4">
        <w:rPr>
          <w:rFonts w:eastAsia="Courier New"/>
          <w:lang w:eastAsia="fr-FR" w:bidi="fr-FR"/>
        </w:rPr>
        <w:t>7-10.</w:t>
      </w:r>
    </w:p>
    <w:p w14:paraId="73083EBB" w14:textId="77777777" w:rsidR="00441568" w:rsidRPr="004835D4" w:rsidRDefault="00441568" w:rsidP="00441568">
      <w:pPr>
        <w:spacing w:before="120" w:after="120"/>
        <w:jc w:val="both"/>
      </w:pPr>
      <w:r w:rsidRPr="004835D4">
        <w:rPr>
          <w:rFonts w:eastAsia="Courier New"/>
          <w:lang w:eastAsia="fr-FR" w:bidi="fr-FR"/>
        </w:rPr>
        <w:t>BUTLER, E.W. (1966). "An action and research program in a d</w:t>
      </w:r>
      <w:r w:rsidRPr="004835D4">
        <w:rPr>
          <w:rFonts w:eastAsia="Courier New"/>
          <w:lang w:eastAsia="fr-FR" w:bidi="fr-FR"/>
        </w:rPr>
        <w:t>e</w:t>
      </w:r>
      <w:r w:rsidRPr="004835D4">
        <w:rPr>
          <w:rFonts w:eastAsia="Courier New"/>
          <w:lang w:eastAsia="fr-FR" w:bidi="fr-FR"/>
        </w:rPr>
        <w:t xml:space="preserve">linquent girls residential treatment center". </w:t>
      </w:r>
      <w:r w:rsidRPr="003162DB">
        <w:rPr>
          <w:u w:val="single"/>
        </w:rPr>
        <w:t>Police</w:t>
      </w:r>
      <w:r w:rsidRPr="004835D4">
        <w:t xml:space="preserve"> 10</w:t>
      </w:r>
      <w:r w:rsidRPr="004835D4">
        <w:rPr>
          <w:rFonts w:eastAsia="Courier New"/>
          <w:lang w:eastAsia="fr-FR" w:bidi="fr-FR"/>
        </w:rPr>
        <w:t> :</w:t>
      </w:r>
      <w:r w:rsidRPr="004835D4">
        <w:rPr>
          <w:rFonts w:eastAsia="Courier New"/>
          <w:lang w:eastAsia="fr-FR" w:bidi="fr-FR"/>
        </w:rPr>
        <w:tab/>
        <w:t>74-81.</w:t>
      </w:r>
    </w:p>
    <w:p w14:paraId="1E5B7536" w14:textId="77777777" w:rsidR="00441568" w:rsidRPr="004835D4" w:rsidRDefault="00441568" w:rsidP="00441568">
      <w:pPr>
        <w:spacing w:before="120" w:after="120"/>
        <w:jc w:val="both"/>
      </w:pPr>
      <w:r w:rsidRPr="004835D4">
        <w:rPr>
          <w:rFonts w:eastAsia="Courier New"/>
          <w:lang w:eastAsia="fr-FR" w:bidi="fr-FR"/>
        </w:rPr>
        <w:t>BUTT, Dorcas Susan (1972). "Psychological styles of delinquency in</w:t>
      </w:r>
      <w:r>
        <w:rPr>
          <w:rFonts w:eastAsia="Courier New"/>
          <w:lang w:eastAsia="fr-FR" w:bidi="fr-FR"/>
        </w:rPr>
        <w:t xml:space="preserve"> </w:t>
      </w:r>
      <w:r w:rsidRPr="004835D4">
        <w:rPr>
          <w:rFonts w:eastAsia="Courier New"/>
          <w:lang w:eastAsia="fr-FR" w:bidi="fr-FR"/>
        </w:rPr>
        <w:t xml:space="preserve">girls". </w:t>
      </w:r>
      <w:r w:rsidRPr="003162DB">
        <w:rPr>
          <w:u w:val="single"/>
        </w:rPr>
        <w:t>Canadian Journal of Behavioral Science</w:t>
      </w:r>
      <w:r w:rsidRPr="004835D4">
        <w:rPr>
          <w:rFonts w:eastAsia="Courier New"/>
          <w:lang w:eastAsia="fr-FR" w:bidi="fr-FR"/>
        </w:rPr>
        <w:t>, 4 :</w:t>
      </w:r>
      <w:r>
        <w:rPr>
          <w:rFonts w:eastAsia="Courier New"/>
          <w:lang w:eastAsia="fr-FR" w:bidi="fr-FR"/>
        </w:rPr>
        <w:t xml:space="preserve"> </w:t>
      </w:r>
      <w:r w:rsidRPr="004835D4">
        <w:rPr>
          <w:rFonts w:eastAsia="Courier New"/>
          <w:lang w:eastAsia="fr-FR" w:bidi="fr-FR"/>
        </w:rPr>
        <w:t>298-306.</w:t>
      </w:r>
    </w:p>
    <w:p w14:paraId="35AC5409" w14:textId="77777777" w:rsidR="00441568" w:rsidRPr="004835D4" w:rsidRDefault="00441568" w:rsidP="00441568">
      <w:pPr>
        <w:spacing w:before="120" w:after="120"/>
        <w:jc w:val="both"/>
      </w:pPr>
      <w:r w:rsidRPr="004835D4">
        <w:rPr>
          <w:rFonts w:eastAsia="Courier New"/>
          <w:lang w:eastAsia="fr-FR" w:bidi="fr-FR"/>
        </w:rPr>
        <w:t xml:space="preserve">CAMPBELL, Anne C. (1977). "What makes a girl turn to crime ? </w:t>
      </w:r>
      <w:r w:rsidRPr="003162DB">
        <w:rPr>
          <w:u w:val="single"/>
        </w:rPr>
        <w:t>New Socie</w:t>
      </w:r>
      <w:r w:rsidRPr="003162DB">
        <w:rPr>
          <w:rFonts w:eastAsia="Courier New"/>
          <w:u w:val="single"/>
          <w:lang w:eastAsia="fr-FR" w:bidi="fr-FR"/>
        </w:rPr>
        <w:t>ty</w:t>
      </w:r>
      <w:r w:rsidRPr="004835D4">
        <w:rPr>
          <w:rFonts w:eastAsia="Courier New"/>
          <w:lang w:eastAsia="fr-FR" w:bidi="fr-FR"/>
        </w:rPr>
        <w:t>, 39 (747) :</w:t>
      </w:r>
      <w:r w:rsidRPr="004835D4">
        <w:rPr>
          <w:rFonts w:eastAsia="Courier New"/>
          <w:lang w:eastAsia="fr-FR" w:bidi="fr-FR"/>
        </w:rPr>
        <w:tab/>
        <w:t>172-173.</w:t>
      </w:r>
    </w:p>
    <w:p w14:paraId="2F20B8AF" w14:textId="77777777" w:rsidR="00441568" w:rsidRPr="004835D4" w:rsidRDefault="00441568" w:rsidP="00441568">
      <w:pPr>
        <w:spacing w:before="120" w:after="120"/>
        <w:jc w:val="both"/>
      </w:pPr>
      <w:r w:rsidRPr="004835D4">
        <w:rPr>
          <w:rFonts w:eastAsia="Courier New"/>
          <w:lang w:eastAsia="fr-FR" w:bidi="fr-FR"/>
        </w:rPr>
        <w:t>CAMPBELL, Anne C. (1978). "Fighting and fighting talk among English</w:t>
      </w:r>
      <w:r>
        <w:rPr>
          <w:rFonts w:eastAsia="Courier New"/>
          <w:lang w:eastAsia="fr-FR" w:bidi="fr-FR"/>
        </w:rPr>
        <w:t xml:space="preserve"> </w:t>
      </w:r>
      <w:r w:rsidRPr="004835D4">
        <w:rPr>
          <w:rFonts w:eastAsia="Courier New"/>
          <w:lang w:eastAsia="fr-FR" w:bidi="fr-FR"/>
        </w:rPr>
        <w:t>adolescent girls". Oxford, England :</w:t>
      </w:r>
      <w:r>
        <w:rPr>
          <w:rFonts w:eastAsia="Courier New"/>
          <w:lang w:eastAsia="fr-FR" w:bidi="fr-FR"/>
        </w:rPr>
        <w:t xml:space="preserve"> </w:t>
      </w:r>
      <w:r w:rsidRPr="004835D4">
        <w:rPr>
          <w:rFonts w:eastAsia="Courier New"/>
          <w:lang w:eastAsia="fr-FR" w:bidi="fr-FR"/>
        </w:rPr>
        <w:t>Department</w:t>
      </w:r>
      <w:r w:rsidRPr="004835D4">
        <w:rPr>
          <w:rFonts w:eastAsia="Courier New"/>
          <w:lang w:eastAsia="fr-FR" w:bidi="fr-FR"/>
        </w:rPr>
        <w:tab/>
        <w:t>of</w:t>
      </w:r>
      <w:r>
        <w:rPr>
          <w:rFonts w:eastAsia="Courier New"/>
          <w:lang w:eastAsia="fr-FR" w:bidi="fr-FR"/>
        </w:rPr>
        <w:t xml:space="preserve"> </w:t>
      </w:r>
      <w:r w:rsidRPr="004835D4">
        <w:rPr>
          <w:rFonts w:eastAsia="Courier New"/>
          <w:lang w:eastAsia="fr-FR" w:bidi="fr-FR"/>
        </w:rPr>
        <w:t>Exper</w:t>
      </w:r>
      <w:r w:rsidRPr="004835D4">
        <w:rPr>
          <w:rFonts w:eastAsia="Courier New"/>
          <w:lang w:eastAsia="fr-FR" w:bidi="fr-FR"/>
        </w:rPr>
        <w:t>i</w:t>
      </w:r>
      <w:r w:rsidRPr="004835D4">
        <w:rPr>
          <w:rFonts w:eastAsia="Courier New"/>
          <w:lang w:eastAsia="fr-FR" w:bidi="fr-FR"/>
        </w:rPr>
        <w:t>mental</w:t>
      </w:r>
      <w:r>
        <w:rPr>
          <w:rFonts w:eastAsia="Courier New"/>
          <w:lang w:eastAsia="fr-FR" w:bidi="fr-FR"/>
        </w:rPr>
        <w:t xml:space="preserve"> </w:t>
      </w:r>
      <w:r w:rsidRPr="004835D4">
        <w:rPr>
          <w:rFonts w:eastAsia="Courier New"/>
          <w:lang w:eastAsia="fr-FR" w:bidi="fr-FR"/>
        </w:rPr>
        <w:t>Psychology, Oxford University. Presented at Conférence "U</w:t>
      </w:r>
      <w:r w:rsidRPr="004835D4">
        <w:rPr>
          <w:rFonts w:eastAsia="Courier New"/>
          <w:lang w:eastAsia="fr-FR" w:bidi="fr-FR"/>
        </w:rPr>
        <w:t>n</w:t>
      </w:r>
      <w:r w:rsidRPr="004835D4">
        <w:rPr>
          <w:rFonts w:eastAsia="Courier New"/>
          <w:lang w:eastAsia="fr-FR" w:bidi="fr-FR"/>
        </w:rPr>
        <w:t>der- standing every day violence".</w:t>
      </w:r>
    </w:p>
    <w:p w14:paraId="1559DC21" w14:textId="77777777" w:rsidR="00441568" w:rsidRPr="004835D4" w:rsidRDefault="00441568" w:rsidP="00441568">
      <w:pPr>
        <w:spacing w:before="120" w:after="120"/>
        <w:jc w:val="both"/>
      </w:pPr>
      <w:r>
        <w:t>[188]</w:t>
      </w:r>
    </w:p>
    <w:p w14:paraId="335EAD90" w14:textId="77777777" w:rsidR="00441568" w:rsidRPr="004835D4" w:rsidRDefault="00441568" w:rsidP="00441568">
      <w:pPr>
        <w:spacing w:before="120" w:after="120"/>
        <w:jc w:val="both"/>
      </w:pPr>
      <w:r w:rsidRPr="004835D4">
        <w:rPr>
          <w:rFonts w:eastAsia="Courier New"/>
          <w:lang w:eastAsia="fr-FR" w:bidi="fr-FR"/>
        </w:rPr>
        <w:t>CAMPBELL, Anne C. (1978). "Self-reported delinquency among English adolescent girls". Oxford, England :</w:t>
      </w:r>
      <w:r>
        <w:rPr>
          <w:rFonts w:eastAsia="Courier New"/>
          <w:lang w:eastAsia="fr-FR" w:bidi="fr-FR"/>
        </w:rPr>
        <w:t xml:space="preserve"> </w:t>
      </w:r>
      <w:r w:rsidRPr="004835D4">
        <w:rPr>
          <w:rFonts w:eastAsia="Courier New"/>
          <w:lang w:eastAsia="fr-FR" w:bidi="fr-FR"/>
        </w:rPr>
        <w:t>Departement</w:t>
      </w:r>
      <w:r>
        <w:rPr>
          <w:rFonts w:eastAsia="Courier New"/>
          <w:lang w:eastAsia="fr-FR" w:bidi="fr-FR"/>
        </w:rPr>
        <w:t xml:space="preserve"> </w:t>
      </w:r>
      <w:r w:rsidRPr="004835D4">
        <w:rPr>
          <w:rFonts w:eastAsia="Courier New"/>
          <w:lang w:eastAsia="fr-FR" w:bidi="fr-FR"/>
        </w:rPr>
        <w:t>of Exper</w:t>
      </w:r>
      <w:r w:rsidRPr="004835D4">
        <w:rPr>
          <w:rFonts w:eastAsia="Courier New"/>
          <w:lang w:eastAsia="fr-FR" w:bidi="fr-FR"/>
        </w:rPr>
        <w:t>i</w:t>
      </w:r>
      <w:r w:rsidRPr="004835D4">
        <w:rPr>
          <w:rFonts w:eastAsia="Courier New"/>
          <w:lang w:eastAsia="fr-FR" w:bidi="fr-FR"/>
        </w:rPr>
        <w:t>mental</w:t>
      </w:r>
      <w:r>
        <w:rPr>
          <w:rFonts w:eastAsia="Courier New"/>
          <w:lang w:eastAsia="fr-FR" w:bidi="fr-FR"/>
        </w:rPr>
        <w:t xml:space="preserve"> </w:t>
      </w:r>
      <w:r w:rsidRPr="004835D4">
        <w:rPr>
          <w:rFonts w:eastAsia="Courier New"/>
          <w:lang w:eastAsia="fr-FR" w:bidi="fr-FR"/>
        </w:rPr>
        <w:t>Psychology, Oxford University.</w:t>
      </w:r>
    </w:p>
    <w:p w14:paraId="52354368" w14:textId="77777777" w:rsidR="00441568" w:rsidRPr="004835D4" w:rsidRDefault="00441568" w:rsidP="00441568">
      <w:pPr>
        <w:spacing w:before="120" w:after="120"/>
        <w:jc w:val="both"/>
      </w:pPr>
      <w:r w:rsidRPr="004835D4">
        <w:rPr>
          <w:rFonts w:eastAsia="Courier New"/>
          <w:lang w:eastAsia="fr-FR" w:bidi="fr-FR"/>
        </w:rPr>
        <w:t xml:space="preserve">CAMPBELL, Barbara L. (1978). </w:t>
      </w:r>
      <w:r w:rsidRPr="003162DB">
        <w:rPr>
          <w:u w:val="single"/>
        </w:rPr>
        <w:t>Systematic desensitization : an approach to the treatment of black female delinquent adolescents</w:t>
      </w:r>
      <w:r w:rsidRPr="004835D4">
        <w:rPr>
          <w:rFonts w:eastAsia="Courier New"/>
          <w:lang w:eastAsia="fr-FR" w:bidi="fr-FR"/>
        </w:rPr>
        <w:t>. Ph.D. thesis, California School of Professional Psychology, Berkeley.</w:t>
      </w:r>
    </w:p>
    <w:p w14:paraId="6067BB4E" w14:textId="77777777" w:rsidR="00441568" w:rsidRPr="004835D4" w:rsidRDefault="00441568" w:rsidP="00441568">
      <w:pPr>
        <w:spacing w:before="120" w:after="120"/>
        <w:jc w:val="both"/>
      </w:pPr>
      <w:r w:rsidRPr="004835D4">
        <w:rPr>
          <w:rFonts w:eastAsia="Courier New"/>
          <w:lang w:eastAsia="fr-FR" w:bidi="fr-FR"/>
        </w:rPr>
        <w:t xml:space="preserve">CARTER, B.L. (1972). </w:t>
      </w:r>
      <w:r w:rsidRPr="003162DB">
        <w:rPr>
          <w:u w:val="single"/>
        </w:rPr>
        <w:t>On the grounds : informal culture in a girls reform school</w:t>
      </w:r>
      <w:r w:rsidRPr="004835D4">
        <w:rPr>
          <w:rFonts w:eastAsia="Courier New"/>
          <w:lang w:eastAsia="fr-FR" w:bidi="fr-FR"/>
        </w:rPr>
        <w:t>. Ph.D. Thesis, Brandeis University.</w:t>
      </w:r>
    </w:p>
    <w:p w14:paraId="068986F7" w14:textId="77777777" w:rsidR="00441568" w:rsidRPr="004835D4" w:rsidRDefault="00441568" w:rsidP="00441568">
      <w:pPr>
        <w:spacing w:before="120" w:after="120"/>
        <w:jc w:val="both"/>
      </w:pPr>
      <w:r w:rsidRPr="004835D4">
        <w:rPr>
          <w:rFonts w:eastAsia="Courier New"/>
          <w:lang w:eastAsia="fr-FR" w:bidi="fr-FR"/>
        </w:rPr>
        <w:t>CARTER, B.L. (1974). "Race, sex and gangs. Reform school fam</w:t>
      </w:r>
      <w:r w:rsidRPr="004835D4">
        <w:rPr>
          <w:rFonts w:eastAsia="Courier New"/>
          <w:lang w:eastAsia="fr-FR" w:bidi="fr-FR"/>
        </w:rPr>
        <w:t>i</w:t>
      </w:r>
      <w:r w:rsidRPr="004835D4">
        <w:rPr>
          <w:rFonts w:eastAsia="Courier New"/>
          <w:lang w:eastAsia="fr-FR" w:bidi="fr-FR"/>
        </w:rPr>
        <w:t xml:space="preserve">lies". </w:t>
      </w:r>
      <w:r w:rsidRPr="003162DB">
        <w:rPr>
          <w:u w:val="single"/>
        </w:rPr>
        <w:t>Society</w:t>
      </w:r>
      <w:r w:rsidRPr="004835D4">
        <w:rPr>
          <w:rFonts w:eastAsia="Courier New"/>
          <w:lang w:eastAsia="fr-FR" w:bidi="fr-FR"/>
        </w:rPr>
        <w:t xml:space="preserve">, </w:t>
      </w:r>
      <w:r w:rsidRPr="004835D4">
        <w:t>11</w:t>
      </w:r>
      <w:r w:rsidRPr="004835D4">
        <w:rPr>
          <w:rFonts w:eastAsia="Courier New"/>
          <w:lang w:eastAsia="fr-FR" w:bidi="fr-FR"/>
        </w:rPr>
        <w:t xml:space="preserve"> (1) :</w:t>
      </w:r>
      <w:r>
        <w:rPr>
          <w:rFonts w:eastAsia="Courier New"/>
          <w:lang w:eastAsia="fr-FR" w:bidi="fr-FR"/>
        </w:rPr>
        <w:t xml:space="preserve"> </w:t>
      </w:r>
      <w:r w:rsidRPr="004835D4">
        <w:rPr>
          <w:rFonts w:eastAsia="Courier New"/>
          <w:lang w:eastAsia="fr-FR" w:bidi="fr-FR"/>
        </w:rPr>
        <w:t>36-43.</w:t>
      </w:r>
    </w:p>
    <w:p w14:paraId="650B6D39" w14:textId="77777777" w:rsidR="00441568" w:rsidRPr="004835D4" w:rsidRDefault="00441568" w:rsidP="00441568">
      <w:pPr>
        <w:spacing w:before="120" w:after="120"/>
        <w:jc w:val="both"/>
      </w:pPr>
      <w:r w:rsidRPr="004835D4">
        <w:rPr>
          <w:rFonts w:eastAsia="Courier New"/>
          <w:lang w:eastAsia="fr-FR" w:bidi="fr-FR"/>
        </w:rPr>
        <w:t xml:space="preserve">CASONI, Diane (1977). </w:t>
      </w:r>
      <w:r w:rsidRPr="003162DB">
        <w:rPr>
          <w:u w:val="single"/>
        </w:rPr>
        <w:t>Le rôle de la famille dans la genèse de la délinquance féminine</w:t>
      </w:r>
      <w:r w:rsidRPr="004835D4">
        <w:rPr>
          <w:rFonts w:eastAsia="Courier New"/>
          <w:lang w:eastAsia="fr-FR" w:bidi="fr-FR"/>
        </w:rPr>
        <w:t>. Thèse de maîtrise, Université de Montréal.</w:t>
      </w:r>
    </w:p>
    <w:p w14:paraId="026A0618" w14:textId="77777777" w:rsidR="00441568" w:rsidRPr="004835D4" w:rsidRDefault="00441568" w:rsidP="00441568">
      <w:pPr>
        <w:spacing w:before="120" w:after="120"/>
        <w:jc w:val="both"/>
      </w:pPr>
      <w:r w:rsidRPr="004835D4">
        <w:rPr>
          <w:rFonts w:eastAsia="Courier New"/>
          <w:lang w:eastAsia="fr-FR" w:bidi="fr-FR"/>
        </w:rPr>
        <w:t>CATALINO, Anthony (1972). "Boys and girls in a coeducational training</w:t>
      </w:r>
      <w:r>
        <w:rPr>
          <w:rFonts w:eastAsia="Courier New"/>
          <w:lang w:eastAsia="fr-FR" w:bidi="fr-FR"/>
        </w:rPr>
        <w:t xml:space="preserve"> </w:t>
      </w:r>
      <w:r w:rsidRPr="004835D4">
        <w:rPr>
          <w:rFonts w:eastAsia="Courier New"/>
          <w:lang w:eastAsia="fr-FR" w:bidi="fr-FR"/>
        </w:rPr>
        <w:t xml:space="preserve">school are different - aren't they ?". </w:t>
      </w:r>
      <w:r w:rsidRPr="003162DB">
        <w:rPr>
          <w:u w:val="single"/>
        </w:rPr>
        <w:t>Canadian Journal of Co</w:t>
      </w:r>
      <w:r w:rsidRPr="003162DB">
        <w:rPr>
          <w:u w:val="single"/>
        </w:rPr>
        <w:t>r</w:t>
      </w:r>
      <w:r w:rsidRPr="003162DB">
        <w:rPr>
          <w:u w:val="single"/>
        </w:rPr>
        <w:t>rections</w:t>
      </w:r>
      <w:r w:rsidRPr="004835D4">
        <w:rPr>
          <w:rFonts w:eastAsia="Courier New"/>
          <w:lang w:eastAsia="fr-FR" w:bidi="fr-FR"/>
        </w:rPr>
        <w:t xml:space="preserve">, </w:t>
      </w:r>
      <w:r w:rsidRPr="004835D4">
        <w:t>14</w:t>
      </w:r>
      <w:r w:rsidRPr="004835D4">
        <w:rPr>
          <w:rFonts w:eastAsia="Courier New"/>
          <w:lang w:eastAsia="fr-FR" w:bidi="fr-FR"/>
        </w:rPr>
        <w:t> :</w:t>
      </w:r>
      <w:r w:rsidRPr="004835D4">
        <w:rPr>
          <w:rFonts w:eastAsia="Courier New"/>
          <w:lang w:eastAsia="fr-FR" w:bidi="fr-FR"/>
        </w:rPr>
        <w:tab/>
        <w:t>120-131.</w:t>
      </w:r>
    </w:p>
    <w:p w14:paraId="387866CA" w14:textId="77777777" w:rsidR="00441568" w:rsidRPr="004835D4" w:rsidRDefault="00441568" w:rsidP="00441568">
      <w:pPr>
        <w:spacing w:before="120" w:after="120"/>
        <w:jc w:val="both"/>
      </w:pPr>
      <w:r w:rsidRPr="004835D4">
        <w:rPr>
          <w:rFonts w:eastAsia="Courier New"/>
          <w:lang w:eastAsia="fr-FR" w:bidi="fr-FR"/>
        </w:rPr>
        <w:t>CAVAN, Ruth S. (1975). "Delinquency of girls". In :</w:t>
      </w:r>
      <w:r w:rsidRPr="004835D4">
        <w:rPr>
          <w:rFonts w:eastAsia="Courier New"/>
          <w:lang w:eastAsia="fr-FR" w:bidi="fr-FR"/>
        </w:rPr>
        <w:tab/>
        <w:t>Ruth</w:t>
      </w:r>
      <w:r>
        <w:rPr>
          <w:rFonts w:eastAsia="Courier New"/>
          <w:lang w:eastAsia="fr-FR" w:bidi="fr-FR"/>
        </w:rPr>
        <w:t xml:space="preserve"> </w:t>
      </w:r>
      <w:r w:rsidRPr="004835D4">
        <w:rPr>
          <w:rFonts w:eastAsia="Courier New"/>
          <w:lang w:eastAsia="fr-FR" w:bidi="fr-FR"/>
        </w:rPr>
        <w:t>S. C</w:t>
      </w:r>
      <w:r w:rsidRPr="004835D4">
        <w:rPr>
          <w:rFonts w:eastAsia="Courier New"/>
          <w:lang w:eastAsia="fr-FR" w:bidi="fr-FR"/>
        </w:rPr>
        <w:t>a</w:t>
      </w:r>
      <w:r w:rsidRPr="004835D4">
        <w:rPr>
          <w:rFonts w:eastAsia="Courier New"/>
          <w:lang w:eastAsia="fr-FR" w:bidi="fr-FR"/>
        </w:rPr>
        <w:t>van :</w:t>
      </w:r>
      <w:r>
        <w:rPr>
          <w:rFonts w:eastAsia="Courier New"/>
          <w:lang w:eastAsia="fr-FR" w:bidi="fr-FR"/>
        </w:rPr>
        <w:t xml:space="preserve"> </w:t>
      </w:r>
      <w:r w:rsidRPr="003162DB">
        <w:rPr>
          <w:u w:val="single"/>
        </w:rPr>
        <w:t>Juvenile delinquency</w:t>
      </w:r>
      <w:r w:rsidRPr="004835D4">
        <w:rPr>
          <w:rFonts w:eastAsia="Courier New"/>
          <w:lang w:eastAsia="fr-FR" w:bidi="fr-FR"/>
        </w:rPr>
        <w:t>, 3</w:t>
      </w:r>
      <w:r w:rsidRPr="003162DB">
        <w:rPr>
          <w:rFonts w:eastAsia="Courier New"/>
          <w:vertAlign w:val="superscript"/>
          <w:lang w:eastAsia="fr-FR" w:bidi="fr-FR"/>
        </w:rPr>
        <w:t>rd</w:t>
      </w:r>
      <w:r w:rsidRPr="004835D4">
        <w:rPr>
          <w:rFonts w:eastAsia="Courier New"/>
          <w:lang w:eastAsia="fr-FR" w:bidi="fr-FR"/>
        </w:rPr>
        <w:t xml:space="preserve"> ed. New-York :</w:t>
      </w:r>
      <w:r>
        <w:rPr>
          <w:rFonts w:eastAsia="Courier New"/>
          <w:lang w:eastAsia="fr-FR" w:bidi="fr-FR"/>
        </w:rPr>
        <w:t xml:space="preserve"> </w:t>
      </w:r>
      <w:r w:rsidRPr="004835D4">
        <w:rPr>
          <w:rFonts w:eastAsia="Courier New"/>
          <w:lang w:eastAsia="fr-FR" w:bidi="fr-FR"/>
        </w:rPr>
        <w:t>J.B. Lippincott, 217-</w:t>
      </w:r>
      <w:r w:rsidRPr="004835D4">
        <w:rPr>
          <w:lang w:eastAsia="fr-FR" w:bidi="fr-FR"/>
        </w:rPr>
        <w:t>232</w:t>
      </w:r>
      <w:r w:rsidRPr="004835D4">
        <w:rPr>
          <w:rStyle w:val="En-tte312ptGras"/>
        </w:rPr>
        <w:t>.</w:t>
      </w:r>
    </w:p>
    <w:p w14:paraId="7E0C2355" w14:textId="77777777" w:rsidR="00441568" w:rsidRPr="004835D4" w:rsidRDefault="00441568" w:rsidP="00441568">
      <w:pPr>
        <w:spacing w:before="120" w:after="120"/>
        <w:jc w:val="both"/>
      </w:pPr>
      <w:r w:rsidRPr="004835D4">
        <w:rPr>
          <w:rFonts w:eastAsia="Courier New"/>
          <w:lang w:eastAsia="fr-FR" w:bidi="fr-FR"/>
        </w:rPr>
        <w:t xml:space="preserve">CAVIOR, Helene E. </w:t>
      </w:r>
      <w:r w:rsidRPr="004835D4">
        <w:t>et al.</w:t>
      </w:r>
      <w:r w:rsidRPr="004835D4">
        <w:rPr>
          <w:rFonts w:eastAsia="Courier New"/>
          <w:lang w:eastAsia="fr-FR" w:bidi="fr-FR"/>
        </w:rPr>
        <w:t xml:space="preserve"> (1974). "Physical attractiveness of f</w:t>
      </w:r>
      <w:r w:rsidRPr="004835D4">
        <w:rPr>
          <w:rFonts w:eastAsia="Courier New"/>
          <w:lang w:eastAsia="fr-FR" w:bidi="fr-FR"/>
        </w:rPr>
        <w:t>e</w:t>
      </w:r>
      <w:r w:rsidRPr="004835D4">
        <w:rPr>
          <w:rFonts w:eastAsia="Courier New"/>
          <w:lang w:eastAsia="fr-FR" w:bidi="fr-FR"/>
        </w:rPr>
        <w:t>male</w:t>
      </w:r>
      <w:r>
        <w:rPr>
          <w:rFonts w:eastAsia="Courier New"/>
          <w:lang w:eastAsia="fr-FR" w:bidi="fr-FR"/>
        </w:rPr>
        <w:t xml:space="preserve"> </w:t>
      </w:r>
      <w:r w:rsidRPr="004835D4">
        <w:rPr>
          <w:rFonts w:eastAsia="Courier New"/>
          <w:lang w:eastAsia="fr-FR" w:bidi="fr-FR"/>
        </w:rPr>
        <w:t>offenders :</w:t>
      </w:r>
      <w:r>
        <w:rPr>
          <w:rFonts w:eastAsia="Courier New"/>
          <w:lang w:eastAsia="fr-FR" w:bidi="fr-FR"/>
        </w:rPr>
        <w:t xml:space="preserve"> </w:t>
      </w:r>
      <w:r w:rsidRPr="004835D4">
        <w:rPr>
          <w:rFonts w:eastAsia="Courier New"/>
          <w:lang w:eastAsia="fr-FR" w:bidi="fr-FR"/>
        </w:rPr>
        <w:t xml:space="preserve">effects on institutional performance". </w:t>
      </w:r>
      <w:r w:rsidRPr="003162DB">
        <w:rPr>
          <w:u w:val="single"/>
        </w:rPr>
        <w:t>Criminal Just</w:t>
      </w:r>
      <w:r w:rsidRPr="003162DB">
        <w:rPr>
          <w:u w:val="single"/>
        </w:rPr>
        <w:t>i</w:t>
      </w:r>
      <w:r w:rsidRPr="003162DB">
        <w:rPr>
          <w:u w:val="single"/>
        </w:rPr>
        <w:t>ce &amp; Behavior</w:t>
      </w:r>
      <w:r w:rsidRPr="004835D4">
        <w:t xml:space="preserve"> 1</w:t>
      </w:r>
      <w:r w:rsidRPr="004835D4">
        <w:rPr>
          <w:rFonts w:eastAsia="Courier New"/>
          <w:lang w:eastAsia="fr-FR" w:bidi="fr-FR"/>
        </w:rPr>
        <w:t xml:space="preserve"> (4) :</w:t>
      </w:r>
      <w:r w:rsidRPr="004835D4">
        <w:rPr>
          <w:rFonts w:eastAsia="Courier New"/>
          <w:lang w:eastAsia="fr-FR" w:bidi="fr-FR"/>
        </w:rPr>
        <w:tab/>
        <w:t>321-331.</w:t>
      </w:r>
    </w:p>
    <w:p w14:paraId="32B45D74" w14:textId="77777777" w:rsidR="00441568" w:rsidRPr="004835D4" w:rsidRDefault="00441568" w:rsidP="00441568">
      <w:pPr>
        <w:spacing w:before="120" w:after="120"/>
        <w:jc w:val="both"/>
      </w:pPr>
      <w:r w:rsidRPr="004835D4">
        <w:rPr>
          <w:rFonts w:eastAsia="Courier New"/>
          <w:lang w:eastAsia="fr-FR" w:bidi="fr-FR"/>
        </w:rPr>
        <w:t xml:space="preserve">CAYEN, Gisèle (1974). </w:t>
      </w:r>
      <w:r w:rsidRPr="003162DB">
        <w:rPr>
          <w:u w:val="single"/>
        </w:rPr>
        <w:t>Les relations interpersonnelles des filles délinquantes</w:t>
      </w:r>
      <w:r w:rsidRPr="004835D4">
        <w:rPr>
          <w:rFonts w:eastAsia="Courier New"/>
          <w:lang w:eastAsia="fr-FR" w:bidi="fr-FR"/>
        </w:rPr>
        <w:t>. Thèse de maîtrise, Université de Montréal.</w:t>
      </w:r>
    </w:p>
    <w:p w14:paraId="4C72026F" w14:textId="77777777" w:rsidR="00441568" w:rsidRPr="004835D4" w:rsidRDefault="00441568" w:rsidP="00441568">
      <w:pPr>
        <w:spacing w:before="120" w:after="120"/>
        <w:jc w:val="both"/>
      </w:pPr>
      <w:r w:rsidRPr="004835D4">
        <w:rPr>
          <w:rFonts w:eastAsia="Courier New"/>
          <w:lang w:eastAsia="fr-FR" w:bidi="fr-FR"/>
        </w:rPr>
        <w:t>CHAPMAN, M.P. (1975). "Are-education for acting-out adole</w:t>
      </w:r>
      <w:r w:rsidRPr="004835D4">
        <w:rPr>
          <w:rFonts w:eastAsia="Courier New"/>
          <w:lang w:eastAsia="fr-FR" w:bidi="fr-FR"/>
        </w:rPr>
        <w:t>s</w:t>
      </w:r>
      <w:r w:rsidRPr="004835D4">
        <w:rPr>
          <w:rFonts w:eastAsia="Courier New"/>
          <w:lang w:eastAsia="fr-FR" w:bidi="fr-FR"/>
        </w:rPr>
        <w:t xml:space="preserve">cent girls in a residential setting". </w:t>
      </w:r>
      <w:r w:rsidRPr="003162DB">
        <w:rPr>
          <w:u w:val="single"/>
        </w:rPr>
        <w:t>Australian New Zealand Journal of Cri</w:t>
      </w:r>
      <w:r w:rsidRPr="003162DB">
        <w:rPr>
          <w:rFonts w:eastAsia="Courier New"/>
          <w:u w:val="single"/>
          <w:lang w:eastAsia="fr-FR" w:bidi="fr-FR"/>
        </w:rPr>
        <w:t xml:space="preserve">- </w:t>
      </w:r>
      <w:r w:rsidRPr="003162DB">
        <w:rPr>
          <w:u w:val="single"/>
        </w:rPr>
        <w:t>minology</w:t>
      </w:r>
      <w:r w:rsidRPr="004835D4">
        <w:rPr>
          <w:rFonts w:eastAsia="Courier New"/>
          <w:lang w:eastAsia="fr-FR" w:bidi="fr-FR"/>
        </w:rPr>
        <w:t xml:space="preserve"> 8 (2) :</w:t>
      </w:r>
      <w:r w:rsidRPr="004835D4">
        <w:rPr>
          <w:rFonts w:eastAsia="Courier New"/>
          <w:lang w:eastAsia="fr-FR" w:bidi="fr-FR"/>
        </w:rPr>
        <w:tab/>
        <w:t>163-167.</w:t>
      </w:r>
    </w:p>
    <w:p w14:paraId="4CD42741" w14:textId="77777777" w:rsidR="00441568" w:rsidRPr="004835D4" w:rsidRDefault="00441568" w:rsidP="00441568">
      <w:pPr>
        <w:spacing w:before="120" w:after="120"/>
        <w:jc w:val="both"/>
      </w:pPr>
      <w:r w:rsidRPr="004835D4">
        <w:rPr>
          <w:rFonts w:eastAsia="Courier New"/>
          <w:lang w:eastAsia="fr-FR" w:bidi="fr-FR"/>
        </w:rPr>
        <w:t xml:space="preserve">CHAZAL, M. (1970). "La prostitution des mineures et les moyens de la combattre". </w:t>
      </w:r>
      <w:r w:rsidRPr="003162DB">
        <w:rPr>
          <w:u w:val="single"/>
        </w:rPr>
        <w:t>Rééducation</w:t>
      </w:r>
      <w:r w:rsidRPr="004835D4">
        <w:t xml:space="preserve"> 25</w:t>
      </w:r>
      <w:r w:rsidRPr="004835D4">
        <w:rPr>
          <w:rFonts w:eastAsia="Courier New"/>
          <w:lang w:eastAsia="fr-FR" w:bidi="fr-FR"/>
        </w:rPr>
        <w:t xml:space="preserve"> (222) :</w:t>
      </w:r>
      <w:r w:rsidRPr="004835D4">
        <w:rPr>
          <w:rFonts w:eastAsia="Courier New"/>
          <w:lang w:eastAsia="fr-FR" w:bidi="fr-FR"/>
        </w:rPr>
        <w:tab/>
        <w:t>29-36.</w:t>
      </w:r>
    </w:p>
    <w:p w14:paraId="01F2B4AB" w14:textId="77777777" w:rsidR="00441568" w:rsidRPr="004835D4" w:rsidRDefault="00441568" w:rsidP="00441568">
      <w:pPr>
        <w:spacing w:before="120" w:after="120"/>
        <w:jc w:val="both"/>
      </w:pPr>
      <w:r w:rsidRPr="004835D4">
        <w:rPr>
          <w:rFonts w:eastAsia="Courier New"/>
          <w:lang w:eastAsia="fr-FR" w:bidi="fr-FR"/>
        </w:rPr>
        <w:t>CHESNEY-LIND, Meda (1973). "Judicial enforcement of the f</w:t>
      </w:r>
      <w:r w:rsidRPr="004835D4">
        <w:rPr>
          <w:rFonts w:eastAsia="Courier New"/>
          <w:lang w:eastAsia="fr-FR" w:bidi="fr-FR"/>
        </w:rPr>
        <w:t>e</w:t>
      </w:r>
      <w:r w:rsidRPr="004835D4">
        <w:rPr>
          <w:rFonts w:eastAsia="Courier New"/>
          <w:lang w:eastAsia="fr-FR" w:bidi="fr-FR"/>
        </w:rPr>
        <w:t xml:space="preserve">male sex-role, the family court and the female delinquent". </w:t>
      </w:r>
      <w:r w:rsidRPr="003162DB">
        <w:rPr>
          <w:u w:val="single"/>
        </w:rPr>
        <w:t>Issues in Crimi</w:t>
      </w:r>
      <w:r w:rsidRPr="003162DB">
        <w:rPr>
          <w:rFonts w:eastAsia="Courier New"/>
          <w:u w:val="single"/>
          <w:lang w:eastAsia="fr-FR" w:bidi="fr-FR"/>
        </w:rPr>
        <w:t xml:space="preserve">- </w:t>
      </w:r>
      <w:r w:rsidRPr="003162DB">
        <w:rPr>
          <w:u w:val="single"/>
        </w:rPr>
        <w:t>nology</w:t>
      </w:r>
      <w:r w:rsidRPr="004835D4">
        <w:rPr>
          <w:rFonts w:eastAsia="Courier New"/>
          <w:lang w:eastAsia="fr-FR" w:bidi="fr-FR"/>
        </w:rPr>
        <w:t>, 8 :</w:t>
      </w:r>
      <w:r>
        <w:rPr>
          <w:rFonts w:eastAsia="Courier New"/>
          <w:lang w:eastAsia="fr-FR" w:bidi="fr-FR"/>
        </w:rPr>
        <w:t xml:space="preserve"> </w:t>
      </w:r>
      <w:r w:rsidRPr="004835D4">
        <w:rPr>
          <w:rFonts w:eastAsia="Courier New"/>
          <w:lang w:eastAsia="fr-FR" w:bidi="fr-FR"/>
        </w:rPr>
        <w:t>51-69.</w:t>
      </w:r>
    </w:p>
    <w:p w14:paraId="5709C59B" w14:textId="77777777" w:rsidR="00441568" w:rsidRPr="004835D4" w:rsidRDefault="00441568" w:rsidP="00441568">
      <w:pPr>
        <w:spacing w:before="120" w:after="120"/>
        <w:jc w:val="both"/>
      </w:pPr>
      <w:r w:rsidRPr="004835D4">
        <w:rPr>
          <w:rFonts w:eastAsia="Courier New"/>
          <w:lang w:eastAsia="fr-FR" w:bidi="fr-FR"/>
        </w:rPr>
        <w:t>CHESNEY-LIND, Meda (1974). "Juvénile delinquency :</w:t>
      </w:r>
      <w:r>
        <w:rPr>
          <w:rFonts w:eastAsia="Courier New"/>
          <w:lang w:eastAsia="fr-FR" w:bidi="fr-FR"/>
        </w:rPr>
        <w:t xml:space="preserve"> </w:t>
      </w:r>
      <w:r w:rsidRPr="004835D4">
        <w:rPr>
          <w:rFonts w:eastAsia="Courier New"/>
          <w:lang w:eastAsia="fr-FR" w:bidi="fr-FR"/>
        </w:rPr>
        <w:t>the sexualization of</w:t>
      </w:r>
      <w:r>
        <w:rPr>
          <w:rFonts w:eastAsia="Courier New"/>
          <w:lang w:eastAsia="fr-FR" w:bidi="fr-FR"/>
        </w:rPr>
        <w:t xml:space="preserve"> </w:t>
      </w:r>
      <w:r w:rsidRPr="004835D4">
        <w:rPr>
          <w:rFonts w:eastAsia="Courier New"/>
          <w:lang w:eastAsia="fr-FR" w:bidi="fr-FR"/>
        </w:rPr>
        <w:t xml:space="preserve">female crime". </w:t>
      </w:r>
      <w:r w:rsidRPr="003162DB">
        <w:rPr>
          <w:u w:val="single"/>
        </w:rPr>
        <w:t>Psychology Today</w:t>
      </w:r>
      <w:r w:rsidRPr="004835D4">
        <w:rPr>
          <w:rFonts w:eastAsia="Courier New"/>
          <w:lang w:eastAsia="fr-FR" w:bidi="fr-FR"/>
        </w:rPr>
        <w:t>, July :</w:t>
      </w:r>
      <w:r>
        <w:rPr>
          <w:rFonts w:eastAsia="Courier New"/>
          <w:lang w:eastAsia="fr-FR" w:bidi="fr-FR"/>
        </w:rPr>
        <w:t xml:space="preserve"> </w:t>
      </w:r>
      <w:r w:rsidRPr="004835D4">
        <w:rPr>
          <w:rFonts w:eastAsia="Courier New"/>
          <w:lang w:eastAsia="fr-FR" w:bidi="fr-FR"/>
        </w:rPr>
        <w:t>43-46.</w:t>
      </w:r>
    </w:p>
    <w:p w14:paraId="2CEEC213" w14:textId="77777777" w:rsidR="00441568" w:rsidRPr="004835D4" w:rsidRDefault="00441568" w:rsidP="00441568">
      <w:pPr>
        <w:spacing w:before="120" w:after="120"/>
        <w:jc w:val="both"/>
      </w:pPr>
      <w:r w:rsidRPr="004835D4">
        <w:rPr>
          <w:rFonts w:eastAsia="Courier New"/>
          <w:lang w:eastAsia="fr-FR" w:bidi="fr-FR"/>
        </w:rPr>
        <w:t>CHILTON, R.J. ; MARKLE, G.E. (1972). Family disruption and delinquent</w:t>
      </w:r>
      <w:r>
        <w:rPr>
          <w:rFonts w:eastAsia="Courier New"/>
          <w:lang w:eastAsia="fr-FR" w:bidi="fr-FR"/>
        </w:rPr>
        <w:t xml:space="preserve"> </w:t>
      </w:r>
      <w:r w:rsidRPr="004835D4">
        <w:rPr>
          <w:rFonts w:eastAsia="Courier New"/>
          <w:lang w:eastAsia="fr-FR" w:bidi="fr-FR"/>
        </w:rPr>
        <w:t>conduct :</w:t>
      </w:r>
      <w:r>
        <w:rPr>
          <w:rFonts w:eastAsia="Courier New"/>
          <w:lang w:eastAsia="fr-FR" w:bidi="fr-FR"/>
        </w:rPr>
        <w:t xml:space="preserve"> </w:t>
      </w:r>
      <w:r w:rsidRPr="004835D4">
        <w:rPr>
          <w:rFonts w:eastAsia="Courier New"/>
          <w:lang w:eastAsia="fr-FR" w:bidi="fr-FR"/>
        </w:rPr>
        <w:t>multiple measures and effect of sub-classification.</w:t>
      </w:r>
      <w:r>
        <w:rPr>
          <w:rFonts w:eastAsia="Courier New"/>
          <w:lang w:eastAsia="fr-FR" w:bidi="fr-FR"/>
        </w:rPr>
        <w:t xml:space="preserve"> </w:t>
      </w:r>
      <w:r w:rsidRPr="003162DB">
        <w:rPr>
          <w:u w:val="single"/>
        </w:rPr>
        <w:t>American Soc. Review</w:t>
      </w:r>
      <w:r w:rsidRPr="004835D4">
        <w:rPr>
          <w:rFonts w:eastAsia="Courier New"/>
          <w:lang w:eastAsia="fr-FR" w:bidi="fr-FR"/>
        </w:rPr>
        <w:t xml:space="preserve">, </w:t>
      </w:r>
      <w:r w:rsidRPr="004835D4">
        <w:t>37</w:t>
      </w:r>
      <w:r w:rsidRPr="004835D4">
        <w:rPr>
          <w:rFonts w:eastAsia="Courier New"/>
          <w:lang w:eastAsia="fr-FR" w:bidi="fr-FR"/>
        </w:rPr>
        <w:t>, 93-99.</w:t>
      </w:r>
    </w:p>
    <w:p w14:paraId="5E98198F" w14:textId="77777777" w:rsidR="00441568" w:rsidRPr="004835D4" w:rsidRDefault="00441568" w:rsidP="00441568">
      <w:pPr>
        <w:spacing w:before="120" w:after="120"/>
        <w:jc w:val="both"/>
      </w:pPr>
      <w:r w:rsidRPr="004835D4">
        <w:rPr>
          <w:rFonts w:eastAsia="Courier New"/>
          <w:lang w:eastAsia="fr-FR" w:bidi="fr-FR"/>
        </w:rPr>
        <w:t xml:space="preserve">CHISHOLM, June Paye (1978). </w:t>
      </w:r>
      <w:r w:rsidRPr="003162DB">
        <w:rPr>
          <w:u w:val="single"/>
        </w:rPr>
        <w:t>Alienation and interpersonal pe</w:t>
      </w:r>
      <w:r w:rsidRPr="003162DB">
        <w:rPr>
          <w:u w:val="single"/>
        </w:rPr>
        <w:t>r</w:t>
      </w:r>
      <w:r w:rsidRPr="003162DB">
        <w:rPr>
          <w:u w:val="single"/>
        </w:rPr>
        <w:t>ception among female adolescent runaways and truants</w:t>
      </w:r>
      <w:r w:rsidRPr="004835D4">
        <w:rPr>
          <w:rFonts w:eastAsia="Courier New"/>
          <w:lang w:eastAsia="fr-FR" w:bidi="fr-FR"/>
        </w:rPr>
        <w:t>. Ph.D. Thesis, University of Massachusetts.</w:t>
      </w:r>
    </w:p>
    <w:p w14:paraId="0C1967CE" w14:textId="77777777" w:rsidR="00441568" w:rsidRPr="004835D4" w:rsidRDefault="00441568" w:rsidP="00441568">
      <w:pPr>
        <w:spacing w:before="120" w:after="120"/>
        <w:jc w:val="both"/>
      </w:pPr>
      <w:r>
        <w:t>[189]</w:t>
      </w:r>
    </w:p>
    <w:p w14:paraId="45B0100B" w14:textId="77777777" w:rsidR="00441568" w:rsidRPr="004835D4" w:rsidRDefault="00441568" w:rsidP="00441568">
      <w:pPr>
        <w:spacing w:before="120" w:after="120"/>
        <w:jc w:val="both"/>
      </w:pPr>
      <w:r w:rsidRPr="004835D4">
        <w:rPr>
          <w:rFonts w:eastAsia="Courier New"/>
          <w:lang w:eastAsia="fr-FR" w:bidi="fr-FR"/>
        </w:rPr>
        <w:t xml:space="preserve">CLEVIDENCE, Barbara (1965). </w:t>
      </w:r>
      <w:r w:rsidRPr="003162DB">
        <w:rPr>
          <w:u w:val="single"/>
        </w:rPr>
        <w:t>A follow-up study of girls retu</w:t>
      </w:r>
      <w:r w:rsidRPr="003162DB">
        <w:rPr>
          <w:u w:val="single"/>
        </w:rPr>
        <w:t>r</w:t>
      </w:r>
      <w:r w:rsidRPr="003162DB">
        <w:rPr>
          <w:u w:val="single"/>
        </w:rPr>
        <w:t>ned to the county of commitment as inéligible for the girls training school program</w:t>
      </w:r>
      <w:r w:rsidRPr="004835D4">
        <w:rPr>
          <w:rFonts w:eastAsia="Courier New"/>
          <w:lang w:eastAsia="fr-FR" w:bidi="fr-FR"/>
        </w:rPr>
        <w:t>. Ph.D. thesis, University of Michigan.</w:t>
      </w:r>
    </w:p>
    <w:p w14:paraId="0E645768" w14:textId="77777777" w:rsidR="00441568" w:rsidRPr="004835D4" w:rsidRDefault="00441568" w:rsidP="00441568">
      <w:pPr>
        <w:spacing w:before="120" w:after="120"/>
        <w:jc w:val="both"/>
      </w:pPr>
      <w:r w:rsidRPr="004835D4">
        <w:rPr>
          <w:rFonts w:eastAsia="Courier New"/>
          <w:lang w:eastAsia="fr-FR" w:bidi="fr-FR"/>
        </w:rPr>
        <w:t>CLONINGER, C.R. ; GUZE, S.B. (1970). Female criminals :</w:t>
      </w:r>
      <w:r>
        <w:rPr>
          <w:rFonts w:eastAsia="Courier New"/>
          <w:lang w:eastAsia="fr-FR" w:bidi="fr-FR"/>
        </w:rPr>
        <w:t xml:space="preserve"> </w:t>
      </w:r>
      <w:r w:rsidRPr="004835D4">
        <w:rPr>
          <w:rFonts w:eastAsia="Courier New"/>
          <w:lang w:eastAsia="fr-FR" w:bidi="fr-FR"/>
        </w:rPr>
        <w:t>their</w:t>
      </w:r>
      <w:r>
        <w:rPr>
          <w:rFonts w:eastAsia="Courier New"/>
          <w:lang w:eastAsia="fr-FR" w:bidi="fr-FR"/>
        </w:rPr>
        <w:t xml:space="preserve"> </w:t>
      </w:r>
      <w:r w:rsidRPr="004835D4">
        <w:rPr>
          <w:rFonts w:eastAsia="Courier New"/>
          <w:lang w:eastAsia="fr-FR" w:bidi="fr-FR"/>
        </w:rPr>
        <w:t>Personal,</w:t>
      </w:r>
      <w:r>
        <w:rPr>
          <w:rFonts w:eastAsia="Courier New"/>
          <w:lang w:eastAsia="fr-FR" w:bidi="fr-FR"/>
        </w:rPr>
        <w:t xml:space="preserve"> </w:t>
      </w:r>
      <w:r w:rsidRPr="004835D4">
        <w:rPr>
          <w:rFonts w:eastAsia="Courier New"/>
          <w:lang w:eastAsia="fr-FR" w:bidi="fr-FR"/>
        </w:rPr>
        <w:t xml:space="preserve">familial and social backgrounds. </w:t>
      </w:r>
      <w:r w:rsidRPr="003162DB">
        <w:rPr>
          <w:u w:val="single"/>
        </w:rPr>
        <w:t>Archives of General Ps</w:t>
      </w:r>
      <w:r w:rsidRPr="003162DB">
        <w:rPr>
          <w:u w:val="single"/>
        </w:rPr>
        <w:t>y</w:t>
      </w:r>
      <w:r w:rsidRPr="003162DB">
        <w:rPr>
          <w:u w:val="single"/>
        </w:rPr>
        <w:t>chia</w:t>
      </w:r>
      <w:r w:rsidRPr="003162DB">
        <w:rPr>
          <w:rFonts w:eastAsia="Courier New"/>
          <w:u w:val="single"/>
          <w:lang w:eastAsia="fr-FR" w:bidi="fr-FR"/>
        </w:rPr>
        <w:t xml:space="preserve">- </w:t>
      </w:r>
      <w:r w:rsidRPr="003162DB">
        <w:rPr>
          <w:u w:val="single"/>
        </w:rPr>
        <w:t>try</w:t>
      </w:r>
      <w:r w:rsidRPr="004835D4">
        <w:rPr>
          <w:rFonts w:eastAsia="Courier New"/>
          <w:lang w:eastAsia="fr-FR" w:bidi="fr-FR"/>
        </w:rPr>
        <w:t xml:space="preserve">, </w:t>
      </w:r>
      <w:r w:rsidRPr="004835D4">
        <w:t>23</w:t>
      </w:r>
      <w:r w:rsidRPr="004835D4">
        <w:rPr>
          <w:rFonts w:eastAsia="Courier New"/>
          <w:lang w:eastAsia="fr-FR" w:bidi="fr-FR"/>
        </w:rPr>
        <w:t>, (December), 554-558.</w:t>
      </w:r>
    </w:p>
    <w:p w14:paraId="3A79E95A" w14:textId="77777777" w:rsidR="00441568" w:rsidRPr="004835D4" w:rsidRDefault="00441568" w:rsidP="00441568">
      <w:pPr>
        <w:spacing w:before="120" w:after="120"/>
        <w:jc w:val="both"/>
      </w:pPr>
      <w:r w:rsidRPr="004835D4">
        <w:rPr>
          <w:rFonts w:eastAsia="Courier New"/>
          <w:lang w:eastAsia="fr-FR" w:bidi="fr-FR"/>
        </w:rPr>
        <w:t>COCKBURN, J.J. ; MACLAY, Inga (1965). "Sex differentials in juvénile</w:t>
      </w:r>
      <w:r>
        <w:rPr>
          <w:rFonts w:eastAsia="Courier New"/>
          <w:lang w:eastAsia="fr-FR" w:bidi="fr-FR"/>
        </w:rPr>
        <w:t xml:space="preserve"> </w:t>
      </w:r>
      <w:r w:rsidRPr="004835D4">
        <w:rPr>
          <w:rFonts w:eastAsia="Courier New"/>
          <w:lang w:eastAsia="fr-FR" w:bidi="fr-FR"/>
        </w:rPr>
        <w:t xml:space="preserve">delinquency". </w:t>
      </w:r>
      <w:r w:rsidRPr="00EB616B">
        <w:rPr>
          <w:u w:val="single"/>
        </w:rPr>
        <w:t>British Journal of Criminology</w:t>
      </w:r>
      <w:r>
        <w:rPr>
          <w:rFonts w:eastAsia="Courier New"/>
          <w:lang w:eastAsia="fr-FR" w:bidi="fr-FR"/>
        </w:rPr>
        <w:t xml:space="preserve">, 5, (3) : </w:t>
      </w:r>
      <w:r w:rsidRPr="004835D4">
        <w:rPr>
          <w:rFonts w:eastAsia="Courier New"/>
          <w:lang w:eastAsia="fr-FR" w:bidi="fr-FR"/>
        </w:rPr>
        <w:t>289-308.</w:t>
      </w:r>
    </w:p>
    <w:p w14:paraId="71FA00DA" w14:textId="77777777" w:rsidR="00441568" w:rsidRPr="004835D4" w:rsidRDefault="00441568" w:rsidP="00441568">
      <w:pPr>
        <w:spacing w:before="120" w:after="120"/>
        <w:jc w:val="both"/>
      </w:pPr>
      <w:r w:rsidRPr="004835D4">
        <w:rPr>
          <w:rFonts w:eastAsia="Courier New"/>
          <w:lang w:eastAsia="fr-FR" w:bidi="fr-FR"/>
        </w:rPr>
        <w:t xml:space="preserve">COHEN, A.K. (1955). </w:t>
      </w:r>
      <w:r w:rsidRPr="00EB616B">
        <w:rPr>
          <w:u w:val="single"/>
        </w:rPr>
        <w:t>Delinquent boys : the culture of the gang</w:t>
      </w:r>
      <w:r w:rsidRPr="004835D4">
        <w:rPr>
          <w:rFonts w:eastAsia="Courier New"/>
          <w:lang w:eastAsia="fr-FR" w:bidi="fr-FR"/>
        </w:rPr>
        <w:t>. Glencoe,</w:t>
      </w:r>
      <w:r>
        <w:rPr>
          <w:rFonts w:eastAsia="Courier New"/>
          <w:lang w:eastAsia="fr-FR" w:bidi="fr-FR"/>
        </w:rPr>
        <w:t xml:space="preserve"> </w:t>
      </w:r>
      <w:r w:rsidRPr="004835D4">
        <w:rPr>
          <w:rFonts w:eastAsia="Courier New"/>
          <w:lang w:eastAsia="fr-FR" w:bidi="fr-FR"/>
        </w:rPr>
        <w:t>Free Press.</w:t>
      </w:r>
    </w:p>
    <w:p w14:paraId="1EFF9F43" w14:textId="77777777" w:rsidR="00441568" w:rsidRPr="004835D4" w:rsidRDefault="00441568" w:rsidP="00441568">
      <w:pPr>
        <w:spacing w:before="120" w:after="120"/>
        <w:jc w:val="both"/>
      </w:pPr>
      <w:r w:rsidRPr="004835D4">
        <w:rPr>
          <w:rFonts w:eastAsia="Courier New"/>
          <w:lang w:eastAsia="fr-FR" w:bidi="fr-FR"/>
        </w:rPr>
        <w:t xml:space="preserve">COHN, Y. (1976). "Probation casework with wayward girls". </w:t>
      </w:r>
      <w:r w:rsidRPr="00EB616B">
        <w:rPr>
          <w:u w:val="single"/>
        </w:rPr>
        <w:t>Cr</w:t>
      </w:r>
      <w:r w:rsidRPr="00EB616B">
        <w:rPr>
          <w:u w:val="single"/>
        </w:rPr>
        <w:t>i</w:t>
      </w:r>
      <w:r w:rsidRPr="00EB616B">
        <w:rPr>
          <w:u w:val="single"/>
        </w:rPr>
        <w:t>minology made in Canada</w:t>
      </w:r>
      <w:r w:rsidRPr="004835D4">
        <w:rPr>
          <w:rFonts w:eastAsia="Courier New"/>
          <w:lang w:eastAsia="fr-FR" w:bidi="fr-FR"/>
        </w:rPr>
        <w:t>,</w:t>
      </w:r>
      <w:r>
        <w:rPr>
          <w:rFonts w:eastAsia="Courier New"/>
          <w:lang w:eastAsia="fr-FR" w:bidi="fr-FR"/>
        </w:rPr>
        <w:t xml:space="preserve"> 3,</w:t>
      </w:r>
      <w:r w:rsidRPr="004835D4">
        <w:rPr>
          <w:rFonts w:eastAsia="Courier New"/>
          <w:lang w:eastAsia="fr-FR" w:bidi="fr-FR"/>
        </w:rPr>
        <w:t xml:space="preserve"> (1-2) :</w:t>
      </w:r>
      <w:r>
        <w:rPr>
          <w:rFonts w:eastAsia="Courier New"/>
          <w:lang w:eastAsia="fr-FR" w:bidi="fr-FR"/>
        </w:rPr>
        <w:t xml:space="preserve"> </w:t>
      </w:r>
      <w:r w:rsidRPr="004835D4">
        <w:rPr>
          <w:rFonts w:eastAsia="Courier New"/>
          <w:lang w:eastAsia="fr-FR" w:bidi="fr-FR"/>
        </w:rPr>
        <w:t>127-134.</w:t>
      </w:r>
    </w:p>
    <w:p w14:paraId="4F8D8EC0" w14:textId="77777777" w:rsidR="00441568" w:rsidRPr="004835D4" w:rsidRDefault="00441568" w:rsidP="00441568">
      <w:pPr>
        <w:spacing w:before="120" w:after="120"/>
        <w:jc w:val="both"/>
      </w:pPr>
      <w:r>
        <w:rPr>
          <w:rFonts w:eastAsia="Courier New"/>
          <w:lang w:eastAsia="fr-FR" w:bidi="fr-FR"/>
        </w:rPr>
        <w:t>COMMUNAUTÉ URBAINE DE MONTRÉ</w:t>
      </w:r>
      <w:r w:rsidRPr="004835D4">
        <w:rPr>
          <w:rFonts w:eastAsia="Courier New"/>
          <w:lang w:eastAsia="fr-FR" w:bidi="fr-FR"/>
        </w:rPr>
        <w:t xml:space="preserve">AL (1972). </w:t>
      </w:r>
      <w:r w:rsidRPr="00EB616B">
        <w:rPr>
          <w:u w:val="single"/>
        </w:rPr>
        <w:t>Données statistiques</w:t>
      </w:r>
      <w:r w:rsidRPr="00EB616B">
        <w:rPr>
          <w:rFonts w:eastAsia="Courier New"/>
          <w:u w:val="single"/>
          <w:lang w:eastAsia="fr-FR" w:bidi="fr-FR"/>
        </w:rPr>
        <w:t>. Montréal. Idem pour les années 73 à 77 inclusivement</w:t>
      </w:r>
      <w:r w:rsidRPr="004835D4">
        <w:rPr>
          <w:rFonts w:eastAsia="Courier New"/>
          <w:lang w:eastAsia="fr-FR" w:bidi="fr-FR"/>
        </w:rPr>
        <w:t>.</w:t>
      </w:r>
    </w:p>
    <w:p w14:paraId="04AA4B8C" w14:textId="77777777" w:rsidR="00441568" w:rsidRPr="004835D4" w:rsidRDefault="00441568" w:rsidP="00441568">
      <w:pPr>
        <w:spacing w:before="120" w:after="120"/>
        <w:jc w:val="both"/>
      </w:pPr>
      <w:r w:rsidRPr="004835D4">
        <w:rPr>
          <w:rFonts w:eastAsia="Courier New"/>
          <w:lang w:eastAsia="fr-FR" w:bidi="fr-FR"/>
        </w:rPr>
        <w:t>CONNIDIS, J. (1979). Problems in the use of official statistics for</w:t>
      </w:r>
      <w:r>
        <w:rPr>
          <w:rFonts w:eastAsia="Courier New"/>
          <w:lang w:eastAsia="fr-FR" w:bidi="fr-FR"/>
        </w:rPr>
        <w:t xml:space="preserve"> </w:t>
      </w:r>
      <w:r w:rsidRPr="004835D4">
        <w:rPr>
          <w:rFonts w:eastAsia="Courier New"/>
          <w:lang w:eastAsia="fr-FR" w:bidi="fr-FR"/>
        </w:rPr>
        <w:t xml:space="preserve">criminal justice System research. </w:t>
      </w:r>
      <w:r w:rsidRPr="00EB616B">
        <w:rPr>
          <w:u w:val="single"/>
        </w:rPr>
        <w:t>Revue Canadienne de Criminologie</w:t>
      </w:r>
      <w:r w:rsidRPr="004835D4">
        <w:rPr>
          <w:rFonts w:eastAsia="Courier New"/>
          <w:lang w:eastAsia="fr-FR" w:bidi="fr-FR"/>
        </w:rPr>
        <w:t xml:space="preserve">, </w:t>
      </w:r>
      <w:r w:rsidRPr="004835D4">
        <w:t>Vol. 21</w:t>
      </w:r>
      <w:r w:rsidRPr="004835D4">
        <w:rPr>
          <w:rFonts w:eastAsia="Courier New"/>
          <w:lang w:eastAsia="fr-FR" w:bidi="fr-FR"/>
        </w:rPr>
        <w:t>, no 4, 397-415.</w:t>
      </w:r>
    </w:p>
    <w:p w14:paraId="1420EDA3" w14:textId="77777777" w:rsidR="00441568" w:rsidRPr="004835D4" w:rsidRDefault="00441568" w:rsidP="00441568">
      <w:pPr>
        <w:spacing w:before="120" w:after="120"/>
        <w:jc w:val="both"/>
      </w:pPr>
      <w:r w:rsidRPr="004835D4">
        <w:rPr>
          <w:rFonts w:eastAsia="Courier New"/>
          <w:lang w:eastAsia="fr-FR" w:bidi="fr-FR"/>
        </w:rPr>
        <w:t>CONWAY, A. ; BOGDAN, C. (1977). Sexual Delinquency :</w:t>
      </w:r>
      <w:r>
        <w:rPr>
          <w:rFonts w:eastAsia="Courier New"/>
          <w:lang w:eastAsia="fr-FR" w:bidi="fr-FR"/>
        </w:rPr>
        <w:t xml:space="preserve"> </w:t>
      </w:r>
      <w:r w:rsidRPr="004835D4">
        <w:rPr>
          <w:rFonts w:eastAsia="Courier New"/>
          <w:lang w:eastAsia="fr-FR" w:bidi="fr-FR"/>
        </w:rPr>
        <w:t>the</w:t>
      </w:r>
      <w:r>
        <w:rPr>
          <w:rFonts w:eastAsia="Courier New"/>
          <w:lang w:eastAsia="fr-FR" w:bidi="fr-FR"/>
        </w:rPr>
        <w:t xml:space="preserve"> </w:t>
      </w:r>
      <w:r w:rsidRPr="004835D4">
        <w:rPr>
          <w:rFonts w:eastAsia="Courier New"/>
          <w:lang w:eastAsia="fr-FR" w:bidi="fr-FR"/>
        </w:rPr>
        <w:t>perspective of</w:t>
      </w:r>
      <w:r>
        <w:rPr>
          <w:rFonts w:eastAsia="Courier New"/>
          <w:lang w:eastAsia="fr-FR" w:bidi="fr-FR"/>
        </w:rPr>
        <w:t xml:space="preserve"> </w:t>
      </w:r>
      <w:r w:rsidRPr="004835D4">
        <w:rPr>
          <w:rFonts w:eastAsia="Courier New"/>
          <w:lang w:eastAsia="fr-FR" w:bidi="fr-FR"/>
        </w:rPr>
        <w:t xml:space="preserve">double standard. </w:t>
      </w:r>
      <w:r w:rsidRPr="00EB616B">
        <w:rPr>
          <w:u w:val="single"/>
        </w:rPr>
        <w:t>Crime and Delinquency</w:t>
      </w:r>
      <w:r w:rsidRPr="004835D4">
        <w:rPr>
          <w:rFonts w:eastAsia="Courier New"/>
          <w:lang w:eastAsia="fr-FR" w:bidi="fr-FR"/>
        </w:rPr>
        <w:t xml:space="preserve">, </w:t>
      </w:r>
      <w:r w:rsidRPr="004835D4">
        <w:t>23</w:t>
      </w:r>
      <w:r w:rsidRPr="004835D4">
        <w:rPr>
          <w:rFonts w:eastAsia="Courier New"/>
          <w:lang w:eastAsia="fr-FR" w:bidi="fr-FR"/>
        </w:rPr>
        <w:t xml:space="preserve"> (2), 131-135.</w:t>
      </w:r>
    </w:p>
    <w:p w14:paraId="4E494D65" w14:textId="77777777" w:rsidR="00441568" w:rsidRPr="004835D4" w:rsidRDefault="00441568" w:rsidP="00441568">
      <w:pPr>
        <w:spacing w:before="120" w:after="120"/>
        <w:jc w:val="both"/>
      </w:pPr>
      <w:r w:rsidRPr="004835D4">
        <w:rPr>
          <w:rFonts w:eastAsia="Courier New"/>
          <w:lang w:eastAsia="fr-FR" w:bidi="fr-FR"/>
        </w:rPr>
        <w:t xml:space="preserve">C0RC0S, Madeleine (1976). </w:t>
      </w:r>
      <w:r w:rsidRPr="00EB616B">
        <w:rPr>
          <w:u w:val="single"/>
        </w:rPr>
        <w:t>Étude de deux groupes de fugueuses</w:t>
      </w:r>
      <w:r w:rsidRPr="004835D4">
        <w:rPr>
          <w:rFonts w:eastAsia="Courier New"/>
          <w:lang w:eastAsia="fr-FR" w:bidi="fr-FR"/>
        </w:rPr>
        <w:t>. Thèse de maîtrise, Ecole de Criminologie, Université de Montréal.</w:t>
      </w:r>
    </w:p>
    <w:p w14:paraId="6D2B0AF5" w14:textId="77777777" w:rsidR="00441568" w:rsidRPr="004835D4" w:rsidRDefault="00441568" w:rsidP="00441568">
      <w:pPr>
        <w:spacing w:before="120" w:after="120"/>
        <w:jc w:val="both"/>
      </w:pPr>
      <w:r w:rsidRPr="004835D4">
        <w:rPr>
          <w:rFonts w:eastAsia="Courier New"/>
          <w:lang w:eastAsia="fr-FR" w:bidi="fr-FR"/>
        </w:rPr>
        <w:t xml:space="preserve">COTE, G. ; LEBLANC, M. ; BAYREUTHER, J. (1978). </w:t>
      </w:r>
      <w:r w:rsidRPr="00EB616B">
        <w:rPr>
          <w:u w:val="single"/>
        </w:rPr>
        <w:t>L’adolescent montréalais de 14 à 18 ans : aspects de sa personnalité</w:t>
      </w:r>
      <w:r w:rsidRPr="004835D4">
        <w:rPr>
          <w:rFonts w:eastAsia="Courier New"/>
          <w:lang w:eastAsia="fr-FR" w:bidi="fr-FR"/>
        </w:rPr>
        <w:t>. Rapport de recherche. Montréal :</w:t>
      </w:r>
      <w:r>
        <w:rPr>
          <w:rFonts w:eastAsia="Courier New"/>
          <w:lang w:eastAsia="fr-FR" w:bidi="fr-FR"/>
        </w:rPr>
        <w:t xml:space="preserve"> </w:t>
      </w:r>
      <w:r w:rsidRPr="004835D4">
        <w:rPr>
          <w:rFonts w:eastAsia="Courier New"/>
          <w:lang w:eastAsia="fr-FR" w:bidi="fr-FR"/>
        </w:rPr>
        <w:t>Université</w:t>
      </w:r>
      <w:r>
        <w:rPr>
          <w:rFonts w:eastAsia="Courier New"/>
          <w:lang w:eastAsia="fr-FR" w:bidi="fr-FR"/>
        </w:rPr>
        <w:t xml:space="preserve"> </w:t>
      </w:r>
      <w:r w:rsidRPr="004835D4">
        <w:rPr>
          <w:rFonts w:eastAsia="Courier New"/>
          <w:lang w:eastAsia="fr-FR" w:bidi="fr-FR"/>
        </w:rPr>
        <w:t>de Montréal. Groupe de recherche</w:t>
      </w:r>
      <w:r>
        <w:rPr>
          <w:rFonts w:eastAsia="Courier New"/>
          <w:lang w:eastAsia="fr-FR" w:bidi="fr-FR"/>
        </w:rPr>
        <w:t xml:space="preserve"> </w:t>
      </w:r>
      <w:r w:rsidRPr="004835D4">
        <w:rPr>
          <w:rFonts w:eastAsia="Courier New"/>
          <w:lang w:eastAsia="fr-FR" w:bidi="fr-FR"/>
        </w:rPr>
        <w:t>sur l'inadaptation juvénile.</w:t>
      </w:r>
    </w:p>
    <w:p w14:paraId="27504F18" w14:textId="77777777" w:rsidR="00441568" w:rsidRPr="004835D4" w:rsidRDefault="00441568" w:rsidP="00441568">
      <w:pPr>
        <w:spacing w:before="120" w:after="120"/>
        <w:jc w:val="both"/>
      </w:pPr>
      <w:r w:rsidRPr="004835D4">
        <w:rPr>
          <w:rFonts w:eastAsia="Courier New"/>
          <w:lang w:eastAsia="fr-FR" w:bidi="fr-FR"/>
        </w:rPr>
        <w:t xml:space="preserve">COTTLE, Thomas J. (1977). "The return of the bat lady". </w:t>
      </w:r>
      <w:r w:rsidRPr="00EB616B">
        <w:rPr>
          <w:u w:val="single"/>
        </w:rPr>
        <w:t>New Society</w:t>
      </w:r>
      <w:r>
        <w:t>,</w:t>
      </w:r>
      <w:r w:rsidRPr="004835D4">
        <w:t xml:space="preserve"> </w:t>
      </w:r>
      <w:r w:rsidRPr="004835D4">
        <w:rPr>
          <w:rFonts w:eastAsia="Courier New"/>
          <w:lang w:eastAsia="fr-FR" w:bidi="fr-FR"/>
        </w:rPr>
        <w:t>40 :</w:t>
      </w:r>
      <w:r w:rsidRPr="004835D4">
        <w:rPr>
          <w:rFonts w:eastAsia="Courier New"/>
          <w:lang w:eastAsia="fr-FR" w:bidi="fr-FR"/>
        </w:rPr>
        <w:tab/>
        <w:t>222-224.</w:t>
      </w:r>
    </w:p>
    <w:p w14:paraId="4EF70962" w14:textId="77777777" w:rsidR="00441568" w:rsidRPr="004835D4" w:rsidRDefault="00441568" w:rsidP="00441568">
      <w:pPr>
        <w:spacing w:before="120" w:after="120"/>
        <w:jc w:val="both"/>
      </w:pPr>
      <w:r w:rsidRPr="004835D4">
        <w:rPr>
          <w:rFonts w:eastAsia="Courier New"/>
          <w:lang w:eastAsia="fr-FR" w:bidi="fr-FR"/>
        </w:rPr>
        <w:t xml:space="preserve">COTTLE, Thomas J. (1977). </w:t>
      </w:r>
      <w:r w:rsidRPr="00EB616B">
        <w:rPr>
          <w:u w:val="single"/>
        </w:rPr>
        <w:t>Children in jail : seven lessons in American justice</w:t>
      </w:r>
      <w:r w:rsidRPr="004835D4">
        <w:rPr>
          <w:rFonts w:eastAsia="Courier New"/>
          <w:lang w:eastAsia="fr-FR" w:bidi="fr-FR"/>
        </w:rPr>
        <w:t>. Boston :</w:t>
      </w:r>
      <w:r>
        <w:rPr>
          <w:rFonts w:eastAsia="Courier New"/>
          <w:lang w:eastAsia="fr-FR" w:bidi="fr-FR"/>
        </w:rPr>
        <w:t xml:space="preserve"> </w:t>
      </w:r>
      <w:r w:rsidRPr="004835D4">
        <w:rPr>
          <w:rFonts w:eastAsia="Courier New"/>
          <w:lang w:eastAsia="fr-FR" w:bidi="fr-FR"/>
        </w:rPr>
        <w:t>Beacon</w:t>
      </w:r>
      <w:r>
        <w:rPr>
          <w:rFonts w:eastAsia="Courier New"/>
          <w:lang w:eastAsia="fr-FR" w:bidi="fr-FR"/>
        </w:rPr>
        <w:t xml:space="preserve"> </w:t>
      </w:r>
      <w:r w:rsidRPr="004835D4">
        <w:rPr>
          <w:rFonts w:eastAsia="Courier New"/>
          <w:lang w:eastAsia="fr-FR" w:bidi="fr-FR"/>
        </w:rPr>
        <w:t>Press.</w:t>
      </w:r>
    </w:p>
    <w:p w14:paraId="762FE13F" w14:textId="77777777" w:rsidR="00441568" w:rsidRPr="004835D4" w:rsidRDefault="00441568" w:rsidP="00441568">
      <w:pPr>
        <w:spacing w:before="120" w:after="120"/>
        <w:jc w:val="both"/>
      </w:pPr>
      <w:r>
        <w:rPr>
          <w:rFonts w:eastAsia="Courier New"/>
          <w:lang w:eastAsia="fr-FR" w:bidi="fr-FR"/>
        </w:rPr>
        <w:t>COWIE, J. ; CO</w:t>
      </w:r>
      <w:r w:rsidRPr="004835D4">
        <w:rPr>
          <w:rFonts w:eastAsia="Courier New"/>
          <w:lang w:eastAsia="fr-FR" w:bidi="fr-FR"/>
        </w:rPr>
        <w:t xml:space="preserve">WIE, V. ; SLATER, E. (1968). </w:t>
      </w:r>
      <w:r w:rsidRPr="00EB616B">
        <w:rPr>
          <w:u w:val="single"/>
        </w:rPr>
        <w:t>Delinquency in girls</w:t>
      </w:r>
      <w:r w:rsidRPr="004835D4">
        <w:rPr>
          <w:rFonts w:eastAsia="Courier New"/>
          <w:lang w:eastAsia="fr-FR" w:bidi="fr-FR"/>
        </w:rPr>
        <w:t>. London : Heinemann.</w:t>
      </w:r>
    </w:p>
    <w:p w14:paraId="25E11644" w14:textId="77777777" w:rsidR="00441568" w:rsidRPr="004835D4" w:rsidRDefault="00441568" w:rsidP="00441568">
      <w:pPr>
        <w:spacing w:before="120" w:after="120"/>
        <w:jc w:val="both"/>
      </w:pPr>
      <w:r w:rsidRPr="004835D4">
        <w:rPr>
          <w:rFonts w:eastAsia="Courier New"/>
          <w:lang w:eastAsia="fr-FR" w:bidi="fr-FR"/>
        </w:rPr>
        <w:t xml:space="preserve">CREPAULT, C. (1973). </w:t>
      </w:r>
      <w:r w:rsidRPr="00EB616B">
        <w:rPr>
          <w:u w:val="single"/>
        </w:rPr>
        <w:t>Attitudes et comportements sexuels ma</w:t>
      </w:r>
      <w:r w:rsidRPr="00EB616B">
        <w:rPr>
          <w:u w:val="single"/>
        </w:rPr>
        <w:t>s</w:t>
      </w:r>
      <w:r w:rsidRPr="00EB616B">
        <w:rPr>
          <w:u w:val="single"/>
        </w:rPr>
        <w:t>culins et féminins</w:t>
      </w:r>
      <w:r w:rsidRPr="004835D4">
        <w:rPr>
          <w:rFonts w:eastAsia="Courier New"/>
          <w:lang w:eastAsia="fr-FR" w:bidi="fr-FR"/>
        </w:rPr>
        <w:t>. Thèse de Ph.D., Criminologie, Université de Mo</w:t>
      </w:r>
      <w:r w:rsidRPr="004835D4">
        <w:rPr>
          <w:rFonts w:eastAsia="Courier New"/>
          <w:lang w:eastAsia="fr-FR" w:bidi="fr-FR"/>
        </w:rPr>
        <w:t>n</w:t>
      </w:r>
      <w:r w:rsidRPr="004835D4">
        <w:rPr>
          <w:rFonts w:eastAsia="Courier New"/>
          <w:lang w:eastAsia="fr-FR" w:bidi="fr-FR"/>
        </w:rPr>
        <w:t>tréal.</w:t>
      </w:r>
    </w:p>
    <w:p w14:paraId="471FE33A" w14:textId="77777777" w:rsidR="00441568" w:rsidRPr="004835D4" w:rsidRDefault="00441568" w:rsidP="00441568">
      <w:pPr>
        <w:spacing w:before="120" w:after="120"/>
        <w:jc w:val="both"/>
      </w:pPr>
      <w:r w:rsidRPr="004835D4">
        <w:rPr>
          <w:rFonts w:eastAsia="Courier New"/>
          <w:lang w:eastAsia="fr-FR" w:bidi="fr-FR"/>
        </w:rPr>
        <w:t xml:space="preserve">CRITES, Laura (ed.) (1976). </w:t>
      </w:r>
      <w:r w:rsidRPr="00EB616B">
        <w:rPr>
          <w:u w:val="single"/>
        </w:rPr>
        <w:t>The female offender</w:t>
      </w:r>
      <w:r w:rsidRPr="004835D4">
        <w:rPr>
          <w:rFonts w:eastAsia="Courier New"/>
          <w:lang w:eastAsia="fr-FR" w:bidi="fr-FR"/>
        </w:rPr>
        <w:t>. Toronto :</w:t>
      </w:r>
      <w:r>
        <w:rPr>
          <w:rFonts w:eastAsia="Courier New"/>
          <w:lang w:eastAsia="fr-FR" w:bidi="fr-FR"/>
        </w:rPr>
        <w:t xml:space="preserve"> </w:t>
      </w:r>
      <w:r w:rsidRPr="004835D4">
        <w:rPr>
          <w:rFonts w:eastAsia="Courier New"/>
          <w:lang w:eastAsia="fr-FR" w:bidi="fr-FR"/>
        </w:rPr>
        <w:t>Lexington.</w:t>
      </w:r>
    </w:p>
    <w:p w14:paraId="2D5D0E93" w14:textId="77777777" w:rsidR="00441568" w:rsidRPr="004835D4" w:rsidRDefault="00441568" w:rsidP="00441568">
      <w:pPr>
        <w:spacing w:before="120" w:after="120"/>
        <w:jc w:val="both"/>
      </w:pPr>
      <w:r w:rsidRPr="004835D4">
        <w:rPr>
          <w:rFonts w:eastAsia="Courier New"/>
          <w:lang w:eastAsia="fr-FR" w:bidi="fr-FR"/>
        </w:rPr>
        <w:t>CROSS, A. (1975). "The black exp</w:t>
      </w:r>
      <w:r>
        <w:rPr>
          <w:rFonts w:eastAsia="Courier New"/>
          <w:lang w:eastAsia="fr-FR" w:bidi="fr-FR"/>
        </w:rPr>
        <w:t>e</w:t>
      </w:r>
      <w:r w:rsidRPr="004835D4">
        <w:rPr>
          <w:rFonts w:eastAsia="Courier New"/>
          <w:lang w:eastAsia="fr-FR" w:bidi="fr-FR"/>
        </w:rPr>
        <w:t>rience :</w:t>
      </w:r>
      <w:r>
        <w:rPr>
          <w:rFonts w:eastAsia="Courier New"/>
          <w:lang w:eastAsia="fr-FR" w:bidi="fr-FR"/>
        </w:rPr>
        <w:t xml:space="preserve"> </w:t>
      </w:r>
      <w:r w:rsidRPr="004835D4">
        <w:rPr>
          <w:rFonts w:eastAsia="Courier New"/>
          <w:lang w:eastAsia="fr-FR" w:bidi="fr-FR"/>
        </w:rPr>
        <w:t>its</w:t>
      </w:r>
      <w:r>
        <w:rPr>
          <w:rFonts w:eastAsia="Courier New"/>
          <w:lang w:eastAsia="fr-FR" w:bidi="fr-FR"/>
        </w:rPr>
        <w:t xml:space="preserve"> </w:t>
      </w:r>
      <w:r w:rsidRPr="004835D4">
        <w:rPr>
          <w:rFonts w:eastAsia="Courier New"/>
          <w:lang w:eastAsia="fr-FR" w:bidi="fr-FR"/>
        </w:rPr>
        <w:t>importance</w:t>
      </w:r>
      <w:r>
        <w:rPr>
          <w:rFonts w:eastAsia="Courier New"/>
          <w:lang w:eastAsia="fr-FR" w:bidi="fr-FR"/>
        </w:rPr>
        <w:t xml:space="preserve"> </w:t>
      </w:r>
      <w:r w:rsidRPr="004835D4">
        <w:rPr>
          <w:rFonts w:eastAsia="Courier New"/>
          <w:lang w:eastAsia="fr-FR" w:bidi="fr-FR"/>
        </w:rPr>
        <w:t>in the treatment</w:t>
      </w:r>
      <w:r>
        <w:rPr>
          <w:rFonts w:eastAsia="Courier New"/>
          <w:lang w:eastAsia="fr-FR" w:bidi="fr-FR"/>
        </w:rPr>
        <w:t xml:space="preserve"> </w:t>
      </w:r>
      <w:r w:rsidRPr="004835D4">
        <w:rPr>
          <w:rFonts w:eastAsia="Courier New"/>
          <w:lang w:eastAsia="fr-FR" w:bidi="fr-FR"/>
        </w:rPr>
        <w:t xml:space="preserve">of black clients". </w:t>
      </w:r>
      <w:r w:rsidRPr="00EB616B">
        <w:rPr>
          <w:u w:val="single"/>
        </w:rPr>
        <w:t>Child Welfare</w:t>
      </w:r>
      <w:r w:rsidRPr="004835D4">
        <w:t xml:space="preserve"> 53</w:t>
      </w:r>
      <w:r w:rsidRPr="004835D4">
        <w:rPr>
          <w:rFonts w:eastAsia="Courier New"/>
          <w:lang w:eastAsia="fr-FR" w:bidi="fr-FR"/>
        </w:rPr>
        <w:t xml:space="preserve"> (3) :</w:t>
      </w:r>
      <w:r w:rsidRPr="004835D4">
        <w:rPr>
          <w:rFonts w:eastAsia="Courier New"/>
          <w:lang w:eastAsia="fr-FR" w:bidi="fr-FR"/>
        </w:rPr>
        <w:tab/>
        <w:t>158-166.</w:t>
      </w:r>
    </w:p>
    <w:p w14:paraId="6604E375" w14:textId="77777777" w:rsidR="00441568" w:rsidRPr="004835D4" w:rsidRDefault="00441568" w:rsidP="00441568">
      <w:pPr>
        <w:spacing w:before="120" w:after="120"/>
        <w:jc w:val="both"/>
      </w:pPr>
      <w:r w:rsidRPr="004835D4">
        <w:rPr>
          <w:rFonts w:eastAsia="Courier New"/>
          <w:lang w:eastAsia="fr-FR" w:bidi="fr-FR"/>
        </w:rPr>
        <w:t xml:space="preserve">DAME, N.G. </w:t>
      </w:r>
      <w:r w:rsidRPr="004835D4">
        <w:t>et al.</w:t>
      </w:r>
      <w:r w:rsidRPr="004835D4">
        <w:rPr>
          <w:rFonts w:eastAsia="Courier New"/>
          <w:lang w:eastAsia="fr-FR" w:bidi="fr-FR"/>
        </w:rPr>
        <w:t xml:space="preserve"> (1965). Conflict in marriage following premar</w:t>
      </w:r>
      <w:r w:rsidRPr="004835D4">
        <w:rPr>
          <w:rFonts w:eastAsia="Courier New"/>
          <w:lang w:eastAsia="fr-FR" w:bidi="fr-FR"/>
        </w:rPr>
        <w:t>i</w:t>
      </w:r>
      <w:r w:rsidRPr="004835D4">
        <w:rPr>
          <w:rFonts w:eastAsia="Courier New"/>
          <w:lang w:eastAsia="fr-FR" w:bidi="fr-FR"/>
        </w:rPr>
        <w:t>tal</w:t>
      </w:r>
      <w:r>
        <w:rPr>
          <w:rFonts w:eastAsia="Courier New"/>
          <w:lang w:eastAsia="fr-FR" w:bidi="fr-FR"/>
        </w:rPr>
        <w:t xml:space="preserve"> </w:t>
      </w:r>
      <w:r w:rsidRPr="004835D4">
        <w:rPr>
          <w:rFonts w:eastAsia="Courier New"/>
          <w:lang w:eastAsia="fr-FR" w:bidi="fr-FR"/>
        </w:rPr>
        <w:t>pregnancy. Paper presented a 42</w:t>
      </w:r>
      <w:r w:rsidRPr="00EB616B">
        <w:rPr>
          <w:rFonts w:eastAsia="Courier New"/>
          <w:vertAlign w:val="superscript"/>
          <w:lang w:eastAsia="fr-FR" w:bidi="fr-FR"/>
        </w:rPr>
        <w:t>th</w:t>
      </w:r>
      <w:r w:rsidRPr="004835D4">
        <w:rPr>
          <w:rFonts w:eastAsia="Courier New"/>
          <w:lang w:eastAsia="fr-FR" w:bidi="fr-FR"/>
        </w:rPr>
        <w:t xml:space="preserve"> Annual Meeting, </w:t>
      </w:r>
      <w:r w:rsidRPr="00EB616B">
        <w:rPr>
          <w:u w:val="single"/>
        </w:rPr>
        <w:t>American Or</w:t>
      </w:r>
      <w:r w:rsidRPr="00EB616B">
        <w:rPr>
          <w:rFonts w:eastAsia="Courier New"/>
          <w:u w:val="single"/>
          <w:lang w:eastAsia="fr-FR" w:bidi="fr-FR"/>
        </w:rPr>
        <w:t xml:space="preserve">- </w:t>
      </w:r>
      <w:r w:rsidRPr="00EB616B">
        <w:rPr>
          <w:u w:val="single"/>
        </w:rPr>
        <w:t>thopsychiatry</w:t>
      </w:r>
      <w:r w:rsidRPr="004835D4">
        <w:t xml:space="preserve"> </w:t>
      </w:r>
      <w:r w:rsidRPr="00EB616B">
        <w:rPr>
          <w:u w:val="single"/>
        </w:rPr>
        <w:t>Association</w:t>
      </w:r>
      <w:r w:rsidRPr="004835D4">
        <w:rPr>
          <w:rFonts w:eastAsia="Courier New"/>
          <w:lang w:eastAsia="fr-FR" w:bidi="fr-FR"/>
        </w:rPr>
        <w:t>. March.</w:t>
      </w:r>
    </w:p>
    <w:p w14:paraId="6496F956" w14:textId="77777777" w:rsidR="00441568" w:rsidRPr="004835D4" w:rsidRDefault="00441568" w:rsidP="00441568">
      <w:pPr>
        <w:spacing w:before="120" w:after="120"/>
        <w:jc w:val="both"/>
      </w:pPr>
      <w:r>
        <w:t>[190]</w:t>
      </w:r>
    </w:p>
    <w:p w14:paraId="0EE83F6C" w14:textId="77777777" w:rsidR="00441568" w:rsidRPr="004835D4" w:rsidRDefault="00441568" w:rsidP="00441568">
      <w:pPr>
        <w:spacing w:before="120" w:after="120"/>
        <w:jc w:val="both"/>
      </w:pPr>
      <w:r w:rsidRPr="004835D4">
        <w:rPr>
          <w:rFonts w:eastAsia="Courier New"/>
          <w:lang w:eastAsia="fr-FR" w:bidi="fr-FR"/>
        </w:rPr>
        <w:t>DATESMAN, Susan K. ; SCARPITTI, Frank R. (1975). "Female delinquency and</w:t>
      </w:r>
      <w:r>
        <w:rPr>
          <w:rFonts w:eastAsia="Courier New"/>
          <w:lang w:eastAsia="fr-FR" w:bidi="fr-FR"/>
        </w:rPr>
        <w:t xml:space="preserve"> </w:t>
      </w:r>
      <w:r w:rsidRPr="004835D4">
        <w:rPr>
          <w:rFonts w:eastAsia="Courier New"/>
          <w:lang w:eastAsia="fr-FR" w:bidi="fr-FR"/>
        </w:rPr>
        <w:t>broken homes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re-assessment".</w:t>
      </w:r>
      <w:r>
        <w:rPr>
          <w:rFonts w:eastAsia="Courier New"/>
          <w:lang w:eastAsia="fr-FR" w:bidi="fr-FR"/>
        </w:rPr>
        <w:t xml:space="preserve"> </w:t>
      </w:r>
      <w:r w:rsidRPr="00EB616B">
        <w:rPr>
          <w:u w:val="single"/>
        </w:rPr>
        <w:t>Criminology</w:t>
      </w:r>
      <w:r w:rsidRPr="004835D4">
        <w:rPr>
          <w:rFonts w:eastAsia="Courier New"/>
          <w:lang w:eastAsia="fr-FR" w:bidi="fr-FR"/>
        </w:rPr>
        <w:t xml:space="preserve">, </w:t>
      </w:r>
      <w:r w:rsidRPr="004835D4">
        <w:t>13</w:t>
      </w:r>
      <w:r w:rsidRPr="004835D4">
        <w:rPr>
          <w:rFonts w:eastAsia="Courier New"/>
          <w:lang w:eastAsia="fr-FR" w:bidi="fr-FR"/>
        </w:rPr>
        <w:t xml:space="preserve"> (May) :</w:t>
      </w:r>
      <w:r>
        <w:rPr>
          <w:rFonts w:eastAsia="Courier New"/>
          <w:lang w:eastAsia="fr-FR" w:bidi="fr-FR"/>
        </w:rPr>
        <w:t xml:space="preserve"> </w:t>
      </w:r>
      <w:r w:rsidRPr="004835D4">
        <w:rPr>
          <w:rFonts w:eastAsia="Courier New"/>
          <w:lang w:eastAsia="fr-FR" w:bidi="fr-FR"/>
        </w:rPr>
        <w:t>33-35.</w:t>
      </w:r>
    </w:p>
    <w:p w14:paraId="7ED5CA47" w14:textId="77777777" w:rsidR="00441568" w:rsidRPr="004835D4" w:rsidRDefault="00441568" w:rsidP="00441568">
      <w:pPr>
        <w:spacing w:before="120" w:after="120"/>
        <w:jc w:val="both"/>
      </w:pPr>
      <w:r>
        <w:rPr>
          <w:rFonts w:eastAsia="Courier New"/>
          <w:lang w:eastAsia="fr-FR" w:bidi="fr-FR"/>
        </w:rPr>
        <w:t>DANSEREAU, D. (1974)</w:t>
      </w:r>
      <w:r w:rsidRPr="004835D4">
        <w:rPr>
          <w:rFonts w:eastAsia="Courier New"/>
          <w:lang w:eastAsia="fr-FR" w:bidi="fr-FR"/>
        </w:rPr>
        <w:t xml:space="preserve">. </w:t>
      </w:r>
      <w:r w:rsidRPr="00EB616B">
        <w:rPr>
          <w:rFonts w:eastAsia="Courier New"/>
          <w:u w:val="single"/>
          <w:lang w:eastAsia="fr-FR" w:bidi="fr-FR"/>
        </w:rPr>
        <w:t>Causes célèbres du Québec</w:t>
      </w:r>
      <w:r w:rsidRPr="004835D4">
        <w:rPr>
          <w:rFonts w:eastAsia="Courier New"/>
          <w:lang w:eastAsia="fr-FR" w:bidi="fr-FR"/>
        </w:rPr>
        <w:t>. Montréal :</w:t>
      </w:r>
      <w:r w:rsidRPr="004835D4">
        <w:rPr>
          <w:rFonts w:eastAsia="Courier New"/>
          <w:lang w:eastAsia="fr-FR" w:bidi="fr-FR"/>
        </w:rPr>
        <w:tab/>
        <w:t>Leméac.</w:t>
      </w:r>
    </w:p>
    <w:p w14:paraId="6ABE00E6" w14:textId="77777777" w:rsidR="00441568" w:rsidRPr="004835D4" w:rsidRDefault="00441568" w:rsidP="00441568">
      <w:pPr>
        <w:spacing w:before="120" w:after="120"/>
        <w:jc w:val="both"/>
      </w:pPr>
      <w:r w:rsidRPr="004835D4">
        <w:rPr>
          <w:rFonts w:eastAsia="Courier New"/>
          <w:lang w:eastAsia="fr-FR" w:bidi="fr-FR"/>
        </w:rPr>
        <w:t xml:space="preserve">DAVIES, Jean ; GOODMAN, Nancy (1972). </w:t>
      </w:r>
      <w:r w:rsidRPr="00EB616B">
        <w:rPr>
          <w:u w:val="single"/>
        </w:rPr>
        <w:t>Girl offenders aged 17 to 20 years</w:t>
      </w:r>
      <w:r w:rsidRPr="004835D4">
        <w:rPr>
          <w:rFonts w:eastAsia="Courier New"/>
          <w:lang w:eastAsia="fr-FR" w:bidi="fr-FR"/>
        </w:rPr>
        <w:t>. London :</w:t>
      </w:r>
      <w:r>
        <w:rPr>
          <w:rFonts w:eastAsia="Courier New"/>
          <w:lang w:eastAsia="fr-FR" w:bidi="fr-FR"/>
        </w:rPr>
        <w:t xml:space="preserve"> </w:t>
      </w:r>
      <w:r w:rsidRPr="004835D4">
        <w:rPr>
          <w:rFonts w:eastAsia="Courier New"/>
          <w:lang w:eastAsia="fr-FR" w:bidi="fr-FR"/>
        </w:rPr>
        <w:t>HMSO.</w:t>
      </w:r>
    </w:p>
    <w:p w14:paraId="1635622E" w14:textId="77777777" w:rsidR="00441568" w:rsidRPr="004835D4" w:rsidRDefault="00441568" w:rsidP="00441568">
      <w:pPr>
        <w:spacing w:before="120" w:after="120"/>
        <w:jc w:val="both"/>
      </w:pPr>
      <w:r w:rsidRPr="004835D4">
        <w:rPr>
          <w:rFonts w:eastAsia="Courier New"/>
          <w:lang w:eastAsia="fr-FR" w:bidi="fr-FR"/>
        </w:rPr>
        <w:t xml:space="preserve">DAVIS, K. (1961). </w:t>
      </w:r>
      <w:r w:rsidRPr="00EB616B">
        <w:rPr>
          <w:rFonts w:eastAsia="Courier New"/>
          <w:u w:val="single"/>
          <w:lang w:eastAsia="fr-FR" w:bidi="fr-FR"/>
        </w:rPr>
        <w:t>Prostitution. Contemporary social problems</w:t>
      </w:r>
      <w:r w:rsidRPr="004835D4">
        <w:rPr>
          <w:rFonts w:eastAsia="Courier New"/>
          <w:lang w:eastAsia="fr-FR" w:bidi="fr-FR"/>
        </w:rPr>
        <w:t>. Edited by Robert K. Merton and Robert A. Nisbet, New-York :</w:t>
      </w:r>
      <w:r>
        <w:rPr>
          <w:rFonts w:eastAsia="Courier New"/>
          <w:lang w:eastAsia="fr-FR" w:bidi="fr-FR"/>
        </w:rPr>
        <w:t xml:space="preserve"> </w:t>
      </w:r>
      <w:r w:rsidRPr="004835D4">
        <w:rPr>
          <w:rFonts w:eastAsia="Courier New"/>
          <w:lang w:eastAsia="fr-FR" w:bidi="fr-FR"/>
        </w:rPr>
        <w:t>Ha</w:t>
      </w:r>
      <w:r w:rsidRPr="004835D4">
        <w:rPr>
          <w:rFonts w:eastAsia="Courier New"/>
          <w:lang w:eastAsia="fr-FR" w:bidi="fr-FR"/>
        </w:rPr>
        <w:t>r</w:t>
      </w:r>
      <w:r w:rsidRPr="004835D4">
        <w:rPr>
          <w:rFonts w:eastAsia="Courier New"/>
          <w:lang w:eastAsia="fr-FR" w:bidi="fr-FR"/>
        </w:rPr>
        <w:t>court</w:t>
      </w:r>
      <w:r>
        <w:rPr>
          <w:rFonts w:eastAsia="Courier New"/>
          <w:lang w:eastAsia="fr-FR" w:bidi="fr-FR"/>
        </w:rPr>
        <w:t xml:space="preserve"> </w:t>
      </w:r>
      <w:r w:rsidRPr="004835D4">
        <w:rPr>
          <w:rFonts w:eastAsia="Courier New"/>
          <w:lang w:eastAsia="fr-FR" w:bidi="fr-FR"/>
        </w:rPr>
        <w:t>Brace and Jovanovitc</w:t>
      </w:r>
      <w:r>
        <w:rPr>
          <w:rFonts w:eastAsia="Courier New"/>
          <w:lang w:eastAsia="fr-FR" w:bidi="fr-FR"/>
        </w:rPr>
        <w:t>h. A l’origine publié sous le t</w:t>
      </w:r>
      <w:r w:rsidRPr="004835D4">
        <w:rPr>
          <w:rFonts w:eastAsia="Courier New"/>
          <w:lang w:eastAsia="fr-FR" w:bidi="fr-FR"/>
        </w:rPr>
        <w:t>itre :</w:t>
      </w:r>
      <w:r>
        <w:rPr>
          <w:rFonts w:eastAsia="Courier New"/>
          <w:lang w:eastAsia="fr-FR" w:bidi="fr-FR"/>
        </w:rPr>
        <w:t xml:space="preserve"> </w:t>
      </w:r>
      <w:r w:rsidRPr="004835D4">
        <w:rPr>
          <w:rFonts w:eastAsia="Courier New"/>
          <w:lang w:eastAsia="fr-FR" w:bidi="fr-FR"/>
        </w:rPr>
        <w:t>The s</w:t>
      </w:r>
      <w:r w:rsidRPr="004835D4">
        <w:rPr>
          <w:rFonts w:eastAsia="Courier New"/>
          <w:lang w:eastAsia="fr-FR" w:bidi="fr-FR"/>
        </w:rPr>
        <w:t>o</w:t>
      </w:r>
      <w:r w:rsidRPr="004835D4">
        <w:rPr>
          <w:rFonts w:eastAsia="Courier New"/>
          <w:lang w:eastAsia="fr-FR" w:bidi="fr-FR"/>
        </w:rPr>
        <w:t xml:space="preserve">ciology of prostitution. </w:t>
      </w:r>
      <w:r w:rsidRPr="00EB616B">
        <w:rPr>
          <w:u w:val="single"/>
        </w:rPr>
        <w:t>American Sociological Review</w:t>
      </w:r>
      <w:r w:rsidRPr="004835D4">
        <w:rPr>
          <w:rFonts w:eastAsia="Courier New"/>
          <w:lang w:eastAsia="fr-FR" w:bidi="fr-FR"/>
        </w:rPr>
        <w:t>,</w:t>
      </w:r>
      <w:r>
        <w:rPr>
          <w:rFonts w:eastAsia="Courier New"/>
          <w:lang w:eastAsia="fr-FR" w:bidi="fr-FR"/>
        </w:rPr>
        <w:t xml:space="preserve"> 2,</w:t>
      </w:r>
      <w:r w:rsidRPr="004835D4">
        <w:rPr>
          <w:rStyle w:val="Corpsdutexte2TimesNewRomanGrasItalique"/>
        </w:rPr>
        <w:t xml:space="preserve"> </w:t>
      </w:r>
      <w:r w:rsidRPr="004835D4">
        <w:rPr>
          <w:rFonts w:eastAsia="Courier New"/>
          <w:lang w:eastAsia="fr-FR" w:bidi="fr-FR"/>
        </w:rPr>
        <w:t>(5), Oct</w:t>
      </w:r>
      <w:r w:rsidRPr="004835D4">
        <w:rPr>
          <w:rFonts w:eastAsia="Courier New"/>
          <w:lang w:eastAsia="fr-FR" w:bidi="fr-FR"/>
        </w:rPr>
        <w:t>o</w:t>
      </w:r>
      <w:r w:rsidRPr="004835D4">
        <w:rPr>
          <w:rFonts w:eastAsia="Courier New"/>
          <w:lang w:eastAsia="fr-FR" w:bidi="fr-FR"/>
        </w:rPr>
        <w:t>ber.</w:t>
      </w:r>
    </w:p>
    <w:p w14:paraId="19044466" w14:textId="77777777" w:rsidR="00441568" w:rsidRPr="004835D4" w:rsidRDefault="00441568" w:rsidP="00441568">
      <w:pPr>
        <w:spacing w:before="120" w:after="120"/>
        <w:jc w:val="both"/>
      </w:pPr>
      <w:r w:rsidRPr="004835D4">
        <w:rPr>
          <w:rFonts w:eastAsia="Courier New"/>
          <w:lang w:eastAsia="fr-FR" w:bidi="fr-FR"/>
        </w:rPr>
        <w:t xml:space="preserve">DAVIS, Sally (1963). </w:t>
      </w:r>
      <w:r w:rsidRPr="00EB616B">
        <w:rPr>
          <w:u w:val="single"/>
        </w:rPr>
        <w:t>Girls in detention : a sociological study of a juvenile hall</w:t>
      </w:r>
      <w:r w:rsidRPr="004835D4">
        <w:rPr>
          <w:rFonts w:eastAsia="Courier New"/>
          <w:lang w:eastAsia="fr-FR" w:bidi="fr-FR"/>
        </w:rPr>
        <w:t>. Berkeley, University of California :</w:t>
      </w:r>
      <w:r>
        <w:rPr>
          <w:rFonts w:eastAsia="Courier New"/>
          <w:lang w:eastAsia="fr-FR" w:bidi="fr-FR"/>
        </w:rPr>
        <w:t xml:space="preserve"> </w:t>
      </w:r>
      <w:r w:rsidRPr="004835D4">
        <w:rPr>
          <w:rFonts w:eastAsia="Courier New"/>
          <w:lang w:eastAsia="fr-FR" w:bidi="fr-FR"/>
        </w:rPr>
        <w:t>Center for</w:t>
      </w:r>
      <w:r>
        <w:rPr>
          <w:rFonts w:eastAsia="Courier New"/>
          <w:lang w:eastAsia="fr-FR" w:bidi="fr-FR"/>
        </w:rPr>
        <w:t xml:space="preserve"> </w:t>
      </w:r>
      <w:r w:rsidRPr="004835D4">
        <w:rPr>
          <w:rFonts w:eastAsia="Courier New"/>
          <w:lang w:eastAsia="fr-FR" w:bidi="fr-FR"/>
        </w:rPr>
        <w:t>the Study of Law and Society.</w:t>
      </w:r>
    </w:p>
    <w:p w14:paraId="53C0ADAF" w14:textId="77777777" w:rsidR="00441568" w:rsidRPr="004835D4" w:rsidRDefault="00441568" w:rsidP="00441568">
      <w:pPr>
        <w:spacing w:before="120" w:after="120"/>
        <w:jc w:val="both"/>
      </w:pPr>
      <w:r w:rsidRPr="004835D4">
        <w:rPr>
          <w:rFonts w:eastAsia="Courier New"/>
          <w:lang w:eastAsia="fr-FR" w:bidi="fr-FR"/>
        </w:rPr>
        <w:t>DAVIS, Samuel ; CHAIRES, Susan C. (1973). ”Equal protection for juv</w:t>
      </w:r>
      <w:r>
        <w:rPr>
          <w:rFonts w:eastAsia="Courier New"/>
          <w:lang w:eastAsia="fr-FR" w:bidi="fr-FR"/>
        </w:rPr>
        <w:t>e</w:t>
      </w:r>
      <w:r w:rsidRPr="004835D4">
        <w:rPr>
          <w:rFonts w:eastAsia="Courier New"/>
          <w:lang w:eastAsia="fr-FR" w:bidi="fr-FR"/>
        </w:rPr>
        <w:t>niles : the pr</w:t>
      </w:r>
      <w:r>
        <w:rPr>
          <w:rFonts w:eastAsia="Courier New"/>
          <w:lang w:eastAsia="fr-FR" w:bidi="fr-FR"/>
        </w:rPr>
        <w:t>e</w:t>
      </w:r>
      <w:r w:rsidRPr="004835D4">
        <w:rPr>
          <w:rFonts w:eastAsia="Courier New"/>
          <w:lang w:eastAsia="fr-FR" w:bidi="fr-FR"/>
        </w:rPr>
        <w:t>sent status of sex-based discrimination in juv</w:t>
      </w:r>
      <w:r>
        <w:rPr>
          <w:rFonts w:eastAsia="Courier New"/>
          <w:lang w:eastAsia="fr-FR" w:bidi="fr-FR"/>
        </w:rPr>
        <w:t>e</w:t>
      </w:r>
      <w:r w:rsidRPr="004835D4">
        <w:rPr>
          <w:rFonts w:eastAsia="Courier New"/>
          <w:lang w:eastAsia="fr-FR" w:bidi="fr-FR"/>
        </w:rPr>
        <w:t>n</w:t>
      </w:r>
      <w:r w:rsidRPr="004835D4">
        <w:rPr>
          <w:rFonts w:eastAsia="Courier New"/>
          <w:lang w:eastAsia="fr-FR" w:bidi="fr-FR"/>
        </w:rPr>
        <w:t>i</w:t>
      </w:r>
      <w:r w:rsidRPr="004835D4">
        <w:rPr>
          <w:rFonts w:eastAsia="Courier New"/>
          <w:lang w:eastAsia="fr-FR" w:bidi="fr-FR"/>
        </w:rPr>
        <w:t xml:space="preserve">le court laws”. </w:t>
      </w:r>
      <w:r w:rsidRPr="00EB616B">
        <w:rPr>
          <w:u w:val="single"/>
        </w:rPr>
        <w:t>Georgia Law Review</w:t>
      </w:r>
      <w:r w:rsidRPr="004835D4">
        <w:rPr>
          <w:rFonts w:eastAsia="Courier New"/>
          <w:lang w:eastAsia="fr-FR" w:bidi="fr-FR"/>
        </w:rPr>
        <w:t>, 7 :</w:t>
      </w:r>
      <w:r>
        <w:rPr>
          <w:rFonts w:eastAsia="Courier New"/>
          <w:lang w:eastAsia="fr-FR" w:bidi="fr-FR"/>
        </w:rPr>
        <w:t xml:space="preserve"> </w:t>
      </w:r>
      <w:r w:rsidRPr="004835D4">
        <w:rPr>
          <w:rFonts w:eastAsia="Courier New"/>
          <w:lang w:eastAsia="fr-FR" w:bidi="fr-FR"/>
        </w:rPr>
        <w:t>494-532.</w:t>
      </w:r>
    </w:p>
    <w:p w14:paraId="21D3E7FF" w14:textId="77777777" w:rsidR="00441568" w:rsidRPr="004835D4" w:rsidRDefault="00441568" w:rsidP="00441568">
      <w:pPr>
        <w:spacing w:before="120" w:after="120"/>
        <w:jc w:val="both"/>
      </w:pPr>
      <w:r w:rsidRPr="004835D4">
        <w:rPr>
          <w:rFonts w:eastAsia="Courier New"/>
          <w:lang w:eastAsia="fr-FR" w:bidi="fr-FR"/>
        </w:rPr>
        <w:t xml:space="preserve">DE BEAUVOIR, S. (1949). </w:t>
      </w:r>
      <w:r w:rsidRPr="00EB616B">
        <w:rPr>
          <w:u w:val="single"/>
        </w:rPr>
        <w:t>Le deuxième sexe</w:t>
      </w:r>
      <w:r w:rsidRPr="004835D4">
        <w:rPr>
          <w:rFonts w:eastAsia="Courier New"/>
          <w:lang w:eastAsia="fr-FR" w:bidi="fr-FR"/>
        </w:rPr>
        <w:t>. Tome I. Idées, P</w:t>
      </w:r>
      <w:r w:rsidRPr="004835D4">
        <w:rPr>
          <w:rFonts w:eastAsia="Courier New"/>
          <w:lang w:eastAsia="fr-FR" w:bidi="fr-FR"/>
        </w:rPr>
        <w:t>a</w:t>
      </w:r>
      <w:r w:rsidRPr="004835D4">
        <w:rPr>
          <w:rFonts w:eastAsia="Courier New"/>
          <w:lang w:eastAsia="fr-FR" w:bidi="fr-FR"/>
        </w:rPr>
        <w:t>ris : Gallimard.</w:t>
      </w:r>
    </w:p>
    <w:p w14:paraId="5977D7CF" w14:textId="77777777" w:rsidR="00441568" w:rsidRPr="004835D4" w:rsidRDefault="00441568" w:rsidP="00441568">
      <w:pPr>
        <w:spacing w:before="120" w:after="120"/>
        <w:jc w:val="both"/>
      </w:pPr>
      <w:r w:rsidRPr="004835D4">
        <w:rPr>
          <w:rFonts w:eastAsia="Courier New"/>
          <w:lang w:eastAsia="fr-FR" w:bidi="fr-FR"/>
        </w:rPr>
        <w:t xml:space="preserve">DE CROW, Karen (1974). </w:t>
      </w:r>
      <w:r w:rsidRPr="00EB616B">
        <w:rPr>
          <w:u w:val="single"/>
        </w:rPr>
        <w:t>Sexist justice</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Random House.</w:t>
      </w:r>
    </w:p>
    <w:p w14:paraId="659F068D" w14:textId="77777777" w:rsidR="00441568" w:rsidRPr="004835D4" w:rsidRDefault="00441568" w:rsidP="00441568">
      <w:pPr>
        <w:spacing w:before="120" w:after="120"/>
        <w:jc w:val="both"/>
      </w:pPr>
      <w:r w:rsidRPr="004835D4">
        <w:rPr>
          <w:rFonts w:eastAsia="Courier New"/>
          <w:lang w:eastAsia="fr-FR" w:bidi="fr-FR"/>
        </w:rPr>
        <w:t xml:space="preserve">DEUTSH, H. (1949). </w:t>
      </w:r>
      <w:r w:rsidRPr="00EB616B">
        <w:rPr>
          <w:u w:val="single"/>
        </w:rPr>
        <w:t>La psychologie des femmes</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P.U.F.</w:t>
      </w:r>
    </w:p>
    <w:p w14:paraId="20CB2DB6" w14:textId="77777777" w:rsidR="00441568" w:rsidRPr="004835D4" w:rsidRDefault="00441568" w:rsidP="00441568">
      <w:pPr>
        <w:spacing w:before="120" w:after="120"/>
        <w:jc w:val="both"/>
      </w:pPr>
      <w:r w:rsidRPr="004835D4">
        <w:rPr>
          <w:rFonts w:eastAsia="Courier New"/>
          <w:lang w:eastAsia="fr-FR" w:bidi="fr-FR"/>
        </w:rPr>
        <w:t xml:space="preserve">DHAVERNAS, M.J. (1978). La délinquance des femmes. </w:t>
      </w:r>
      <w:r w:rsidRPr="00EB616B">
        <w:rPr>
          <w:u w:val="single"/>
        </w:rPr>
        <w:t>Que</w:t>
      </w:r>
      <w:r w:rsidRPr="00EB616B">
        <w:rPr>
          <w:u w:val="single"/>
        </w:rPr>
        <w:t>s</w:t>
      </w:r>
      <w:r w:rsidRPr="00EB616B">
        <w:rPr>
          <w:u w:val="single"/>
        </w:rPr>
        <w:t>tions féministes</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4 (novembre), 55-84. Editions Tierce.</w:t>
      </w:r>
    </w:p>
    <w:p w14:paraId="2DA55478" w14:textId="77777777" w:rsidR="00441568" w:rsidRPr="004835D4" w:rsidRDefault="00441568" w:rsidP="00441568">
      <w:pPr>
        <w:spacing w:before="120" w:after="120"/>
        <w:jc w:val="both"/>
      </w:pPr>
      <w:r w:rsidRPr="004835D4">
        <w:rPr>
          <w:rFonts w:eastAsia="Courier New"/>
          <w:lang w:eastAsia="fr-FR" w:bidi="fr-FR"/>
        </w:rPr>
        <w:t xml:space="preserve">DIDEROT, D. (1951). </w:t>
      </w:r>
      <w:r w:rsidRPr="004835D4">
        <w:t>Œuvres</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Gallimard.</w:t>
      </w:r>
    </w:p>
    <w:p w14:paraId="3AA63FA8" w14:textId="77777777" w:rsidR="00441568" w:rsidRPr="004835D4" w:rsidRDefault="00441568" w:rsidP="00441568">
      <w:pPr>
        <w:spacing w:before="120" w:after="120"/>
        <w:jc w:val="both"/>
      </w:pPr>
      <w:r w:rsidRPr="004835D4">
        <w:rPr>
          <w:rFonts w:eastAsia="Courier New"/>
          <w:lang w:eastAsia="fr-FR" w:bidi="fr-FR"/>
        </w:rPr>
        <w:t xml:space="preserve">DONNERWERTH, G.V. </w:t>
      </w:r>
      <w:r w:rsidRPr="004835D4">
        <w:t>et al.</w:t>
      </w:r>
      <w:r w:rsidRPr="004835D4">
        <w:rPr>
          <w:rFonts w:eastAsia="Courier New"/>
          <w:lang w:eastAsia="fr-FR" w:bidi="fr-FR"/>
        </w:rPr>
        <w:t xml:space="preserve"> (1973). "Cognitive diff</w:t>
      </w:r>
      <w:r>
        <w:rPr>
          <w:rFonts w:eastAsia="Courier New"/>
          <w:lang w:eastAsia="fr-FR" w:bidi="fr-FR"/>
        </w:rPr>
        <w:t>e</w:t>
      </w:r>
      <w:r w:rsidRPr="004835D4">
        <w:rPr>
          <w:rFonts w:eastAsia="Courier New"/>
          <w:lang w:eastAsia="fr-FR" w:bidi="fr-FR"/>
        </w:rPr>
        <w:t xml:space="preserve">rentiation of self and parents in delinquents and non-delinquent girls". </w:t>
      </w:r>
      <w:r w:rsidRPr="00EB616B">
        <w:rPr>
          <w:u w:val="single"/>
        </w:rPr>
        <w:t>British Journal of Social Science and Clinical Psychology</w:t>
      </w:r>
      <w:r w:rsidRPr="004835D4">
        <w:rPr>
          <w:rFonts w:eastAsia="Courier New"/>
          <w:lang w:eastAsia="fr-FR" w:bidi="fr-FR"/>
        </w:rPr>
        <w:t xml:space="preserve">, </w:t>
      </w:r>
      <w:r w:rsidRPr="004835D4">
        <w:t>12</w:t>
      </w:r>
      <w:r w:rsidRPr="004835D4">
        <w:rPr>
          <w:rFonts w:eastAsia="Courier New"/>
          <w:lang w:eastAsia="fr-FR" w:bidi="fr-FR"/>
        </w:rPr>
        <w:t> : 144-152.</w:t>
      </w:r>
    </w:p>
    <w:p w14:paraId="16E4F57D" w14:textId="77777777" w:rsidR="00441568" w:rsidRPr="004835D4" w:rsidRDefault="00441568" w:rsidP="00441568">
      <w:pPr>
        <w:spacing w:before="120" w:after="120"/>
        <w:jc w:val="both"/>
      </w:pPr>
      <w:r w:rsidRPr="004835D4">
        <w:rPr>
          <w:rFonts w:eastAsia="Courier New"/>
          <w:lang w:eastAsia="fr-FR" w:bidi="fr-FR"/>
        </w:rPr>
        <w:t>D’ORBAN, P.T. (1976). "Child stealing :</w:t>
      </w:r>
      <w:r>
        <w:rPr>
          <w:rFonts w:eastAsia="Courier New"/>
          <w:lang w:eastAsia="fr-FR" w:bidi="fr-FR"/>
        </w:rPr>
        <w:t xml:space="preserve"> a typology of fem</w:t>
      </w:r>
      <w:r w:rsidRPr="004835D4">
        <w:rPr>
          <w:rFonts w:eastAsia="Courier New"/>
          <w:lang w:eastAsia="fr-FR" w:bidi="fr-FR"/>
        </w:rPr>
        <w:t>ale o</w:t>
      </w:r>
      <w:r w:rsidRPr="004835D4">
        <w:rPr>
          <w:rFonts w:eastAsia="Courier New"/>
          <w:lang w:eastAsia="fr-FR" w:bidi="fr-FR"/>
        </w:rPr>
        <w:t>f</w:t>
      </w:r>
      <w:r w:rsidRPr="004835D4">
        <w:rPr>
          <w:rFonts w:eastAsia="Courier New"/>
          <w:lang w:eastAsia="fr-FR" w:bidi="fr-FR"/>
        </w:rPr>
        <w:t>fenders".</w:t>
      </w:r>
      <w:r>
        <w:rPr>
          <w:rFonts w:eastAsia="Courier New"/>
          <w:lang w:eastAsia="fr-FR" w:bidi="fr-FR"/>
        </w:rPr>
        <w:t xml:space="preserve"> </w:t>
      </w:r>
      <w:r w:rsidRPr="00EB616B">
        <w:rPr>
          <w:u w:val="single"/>
        </w:rPr>
        <w:t>British Journal of Criminology</w:t>
      </w:r>
      <w:r w:rsidRPr="004835D4">
        <w:rPr>
          <w:rFonts w:eastAsia="Courier New"/>
          <w:lang w:eastAsia="fr-FR" w:bidi="fr-FR"/>
        </w:rPr>
        <w:t>, 16 (3) :</w:t>
      </w:r>
      <w:r>
        <w:rPr>
          <w:rFonts w:eastAsia="Courier New"/>
          <w:lang w:eastAsia="fr-FR" w:bidi="fr-FR"/>
        </w:rPr>
        <w:t xml:space="preserve"> </w:t>
      </w:r>
      <w:r w:rsidRPr="004835D4">
        <w:rPr>
          <w:rFonts w:eastAsia="Courier New"/>
          <w:lang w:eastAsia="fr-FR" w:bidi="fr-FR"/>
        </w:rPr>
        <w:t>275-281.</w:t>
      </w:r>
    </w:p>
    <w:p w14:paraId="68AA6DA3" w14:textId="77777777" w:rsidR="00441568" w:rsidRPr="004835D4" w:rsidRDefault="00441568" w:rsidP="00441568">
      <w:pPr>
        <w:spacing w:before="120" w:after="120"/>
        <w:jc w:val="both"/>
      </w:pPr>
      <w:r w:rsidRPr="004835D4">
        <w:rPr>
          <w:rFonts w:eastAsia="Courier New"/>
          <w:lang w:eastAsia="fr-FR" w:bidi="fr-FR"/>
        </w:rPr>
        <w:t xml:space="preserve">DREDGE, Earl D. (1973). </w:t>
      </w:r>
      <w:r w:rsidRPr="00EB616B">
        <w:rPr>
          <w:u w:val="single"/>
        </w:rPr>
        <w:t>Development of a model for the predi</w:t>
      </w:r>
      <w:r w:rsidRPr="00EB616B">
        <w:rPr>
          <w:u w:val="single"/>
        </w:rPr>
        <w:t>c</w:t>
      </w:r>
      <w:r w:rsidRPr="00EB616B">
        <w:rPr>
          <w:u w:val="single"/>
        </w:rPr>
        <w:t>tion of recidivism of female juvenile delinquents</w:t>
      </w:r>
      <w:r w:rsidRPr="004835D4">
        <w:rPr>
          <w:rFonts w:eastAsia="Courier New"/>
          <w:lang w:eastAsia="fr-FR" w:bidi="fr-FR"/>
        </w:rPr>
        <w:t>. University of N</w:t>
      </w:r>
      <w:r w:rsidRPr="004835D4">
        <w:rPr>
          <w:rFonts w:eastAsia="Courier New"/>
          <w:lang w:eastAsia="fr-FR" w:bidi="fr-FR"/>
        </w:rPr>
        <w:t>e</w:t>
      </w:r>
      <w:r w:rsidRPr="004835D4">
        <w:rPr>
          <w:rFonts w:eastAsia="Courier New"/>
          <w:lang w:eastAsia="fr-FR" w:bidi="fr-FR"/>
        </w:rPr>
        <w:t>braska.</w:t>
      </w:r>
    </w:p>
    <w:p w14:paraId="6D3CED04" w14:textId="77777777" w:rsidR="00441568" w:rsidRPr="00EB616B" w:rsidRDefault="00441568" w:rsidP="00441568">
      <w:pPr>
        <w:spacing w:before="120" w:after="120"/>
        <w:jc w:val="both"/>
        <w:rPr>
          <w:u w:val="single"/>
        </w:rPr>
      </w:pPr>
      <w:r>
        <w:rPr>
          <w:rFonts w:eastAsia="Courier New"/>
          <w:lang w:eastAsia="fr-FR" w:bidi="fr-FR"/>
        </w:rPr>
        <w:t>DUBÉ</w:t>
      </w:r>
      <w:r w:rsidRPr="004835D4">
        <w:rPr>
          <w:rFonts w:eastAsia="Courier New"/>
          <w:lang w:eastAsia="fr-FR" w:bidi="fr-FR"/>
        </w:rPr>
        <w:t xml:space="preserve">-VADNAIS, Louise (1976. </w:t>
      </w:r>
      <w:r w:rsidRPr="00EB616B">
        <w:rPr>
          <w:u w:val="single"/>
        </w:rPr>
        <w:t>L’organisation des temps libres à l’étape contrôle et production</w:t>
      </w:r>
      <w:r w:rsidRPr="004835D4">
        <w:rPr>
          <w:rFonts w:eastAsia="Courier New"/>
          <w:lang w:eastAsia="fr-FR" w:bidi="fr-FR"/>
        </w:rPr>
        <w:t xml:space="preserve">. Thèse de maîtrise, Université de </w:t>
      </w:r>
      <w:r w:rsidRPr="00EB616B">
        <w:rPr>
          <w:rFonts w:eastAsia="Courier New"/>
          <w:u w:val="single"/>
          <w:lang w:eastAsia="fr-FR" w:bidi="fr-FR"/>
        </w:rPr>
        <w:t>Montréal.</w:t>
      </w:r>
    </w:p>
    <w:p w14:paraId="555D9462" w14:textId="77777777" w:rsidR="00441568" w:rsidRPr="004835D4" w:rsidRDefault="00441568" w:rsidP="00441568">
      <w:pPr>
        <w:spacing w:before="120" w:after="120"/>
        <w:jc w:val="both"/>
      </w:pPr>
      <w:r w:rsidRPr="00EB616B">
        <w:rPr>
          <w:rFonts w:eastAsia="Courier New"/>
          <w:u w:val="single"/>
          <w:lang w:eastAsia="fr-FR" w:bidi="fr-FR"/>
        </w:rPr>
        <w:t xml:space="preserve">DUCHESNEAU, R. ; DUSSAULT, A.-H. (1977). </w:t>
      </w:r>
      <w:r w:rsidRPr="00EB616B">
        <w:rPr>
          <w:u w:val="single"/>
        </w:rPr>
        <w:t>La</w:t>
      </w:r>
      <w:r w:rsidRPr="004835D4">
        <w:t xml:space="preserve"> femme Pitre</w:t>
      </w:r>
      <w:r w:rsidRPr="004835D4">
        <w:rPr>
          <w:rFonts w:eastAsia="Courier New"/>
          <w:lang w:eastAsia="fr-FR" w:bidi="fr-FR"/>
        </w:rPr>
        <w:t>. Mon</w:t>
      </w:r>
      <w:r>
        <w:rPr>
          <w:rFonts w:eastAsia="Courier New"/>
          <w:lang w:eastAsia="fr-FR" w:bidi="fr-FR"/>
        </w:rPr>
        <w:t>tréal, Université de Montréal : É</w:t>
      </w:r>
      <w:r w:rsidRPr="004835D4">
        <w:rPr>
          <w:rFonts w:eastAsia="Courier New"/>
          <w:lang w:eastAsia="fr-FR" w:bidi="fr-FR"/>
        </w:rPr>
        <w:t>cole</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Criminologie, Document inédit.</w:t>
      </w:r>
    </w:p>
    <w:p w14:paraId="02125D08" w14:textId="77777777" w:rsidR="00441568" w:rsidRPr="004835D4" w:rsidRDefault="00441568" w:rsidP="00441568">
      <w:pPr>
        <w:spacing w:before="120" w:after="120"/>
        <w:jc w:val="both"/>
      </w:pPr>
      <w:r>
        <w:t>[191]</w:t>
      </w:r>
    </w:p>
    <w:p w14:paraId="15879ED3" w14:textId="77777777" w:rsidR="00441568" w:rsidRPr="004835D4" w:rsidRDefault="00441568" w:rsidP="00441568">
      <w:pPr>
        <w:spacing w:before="120" w:after="120"/>
        <w:jc w:val="both"/>
      </w:pPr>
      <w:r w:rsidRPr="004835D4">
        <w:rPr>
          <w:rFonts w:eastAsia="Courier New"/>
          <w:lang w:eastAsia="fr-FR" w:bidi="fr-FR"/>
        </w:rPr>
        <w:t xml:space="preserve">DUKE, Marshall, P. ; FENHAGEN, Eulalie (1975). "Self-parental alienation and locus of control in delinquent girls". </w:t>
      </w:r>
      <w:r w:rsidRPr="00A24731">
        <w:rPr>
          <w:u w:val="single"/>
        </w:rPr>
        <w:t>Journal of Genetic Psyhology</w:t>
      </w:r>
      <w:r w:rsidRPr="004835D4">
        <w:rPr>
          <w:rFonts w:eastAsia="Courier New"/>
          <w:lang w:eastAsia="fr-FR" w:bidi="fr-FR"/>
        </w:rPr>
        <w:t xml:space="preserve">, </w:t>
      </w:r>
      <w:r w:rsidRPr="004835D4">
        <w:t>127</w:t>
      </w:r>
      <w:r w:rsidRPr="004835D4">
        <w:rPr>
          <w:rFonts w:eastAsia="Courier New"/>
          <w:lang w:eastAsia="fr-FR" w:bidi="fr-FR"/>
        </w:rPr>
        <w:t xml:space="preserve"> (1) :</w:t>
      </w:r>
      <w:r>
        <w:rPr>
          <w:rFonts w:eastAsia="Courier New"/>
          <w:lang w:eastAsia="fr-FR" w:bidi="fr-FR"/>
        </w:rPr>
        <w:t xml:space="preserve"> </w:t>
      </w:r>
      <w:r w:rsidRPr="004835D4">
        <w:rPr>
          <w:rFonts w:eastAsia="Courier New"/>
          <w:lang w:eastAsia="fr-FR" w:bidi="fr-FR"/>
        </w:rPr>
        <w:t>103-107.</w:t>
      </w:r>
    </w:p>
    <w:p w14:paraId="0EE4D0DC" w14:textId="77777777" w:rsidR="00441568" w:rsidRPr="004835D4" w:rsidRDefault="00441568" w:rsidP="00441568">
      <w:pPr>
        <w:spacing w:before="120" w:after="120"/>
        <w:jc w:val="both"/>
      </w:pPr>
      <w:r w:rsidRPr="004835D4">
        <w:rPr>
          <w:rFonts w:eastAsia="Courier New"/>
          <w:lang w:eastAsia="fr-FR" w:bidi="fr-FR"/>
        </w:rPr>
        <w:t xml:space="preserve">DYER, B. (1975). "A borstal diary". </w:t>
      </w:r>
      <w:r w:rsidRPr="00A24731">
        <w:rPr>
          <w:u w:val="single"/>
        </w:rPr>
        <w:t>New Society</w:t>
      </w:r>
      <w:r w:rsidRPr="004835D4">
        <w:rPr>
          <w:rFonts w:eastAsia="Courier New"/>
          <w:lang w:eastAsia="fr-FR" w:bidi="fr-FR"/>
        </w:rPr>
        <w:t xml:space="preserve">, </w:t>
      </w:r>
      <w:r w:rsidRPr="004835D4">
        <w:t>31</w:t>
      </w:r>
      <w:r w:rsidRPr="004835D4">
        <w:rPr>
          <w:rFonts w:eastAsia="Courier New"/>
          <w:lang w:eastAsia="fr-FR" w:bidi="fr-FR"/>
        </w:rPr>
        <w:t xml:space="preserve"> (642) :</w:t>
      </w:r>
      <w:r>
        <w:rPr>
          <w:rFonts w:eastAsia="Courier New"/>
          <w:lang w:eastAsia="fr-FR" w:bidi="fr-FR"/>
        </w:rPr>
        <w:t xml:space="preserve"> </w:t>
      </w:r>
      <w:r w:rsidRPr="004835D4">
        <w:rPr>
          <w:rFonts w:eastAsia="Courier New"/>
          <w:lang w:eastAsia="fr-FR" w:bidi="fr-FR"/>
        </w:rPr>
        <w:t>204-205.</w:t>
      </w:r>
    </w:p>
    <w:p w14:paraId="7B2D47FB" w14:textId="77777777" w:rsidR="00441568" w:rsidRPr="004835D4" w:rsidRDefault="00441568" w:rsidP="00441568">
      <w:pPr>
        <w:spacing w:before="120" w:after="120"/>
        <w:jc w:val="both"/>
      </w:pPr>
      <w:r w:rsidRPr="004835D4">
        <w:rPr>
          <w:rFonts w:eastAsia="Courier New"/>
          <w:lang w:eastAsia="fr-FR" w:bidi="fr-FR"/>
        </w:rPr>
        <w:t>ELDER, P.D. (1972). "House for ex-borstal girls :</w:t>
      </w:r>
      <w:r>
        <w:rPr>
          <w:rFonts w:eastAsia="Courier New"/>
          <w:lang w:eastAsia="fr-FR" w:bidi="fr-FR"/>
        </w:rPr>
        <w:t xml:space="preserve"> </w:t>
      </w:r>
      <w:r w:rsidRPr="004835D4">
        <w:rPr>
          <w:rFonts w:eastAsia="Courier New"/>
          <w:lang w:eastAsia="fr-FR" w:bidi="fr-FR"/>
        </w:rPr>
        <w:t>an</w:t>
      </w:r>
      <w:r>
        <w:rPr>
          <w:rFonts w:eastAsia="Courier New"/>
          <w:lang w:eastAsia="fr-FR" w:bidi="fr-FR"/>
        </w:rPr>
        <w:t xml:space="preserve"> </w:t>
      </w:r>
      <w:r w:rsidRPr="004835D4">
        <w:rPr>
          <w:rFonts w:eastAsia="Courier New"/>
          <w:lang w:eastAsia="fr-FR" w:bidi="fr-FR"/>
        </w:rPr>
        <w:t xml:space="preserve">exploratory </w:t>
      </w:r>
      <w:r w:rsidRPr="004835D4">
        <w:t>Pro</w:t>
      </w:r>
      <w:r w:rsidRPr="004835D4">
        <w:rPr>
          <w:rFonts w:eastAsia="Courier New"/>
          <w:lang w:eastAsia="fr-FR" w:bidi="fr-FR"/>
        </w:rPr>
        <w:t xml:space="preserve">ject". </w:t>
      </w:r>
      <w:r w:rsidRPr="00A24731">
        <w:rPr>
          <w:u w:val="single"/>
        </w:rPr>
        <w:t>British Journal of Criminology</w:t>
      </w:r>
      <w:r w:rsidRPr="004835D4">
        <w:rPr>
          <w:rFonts w:eastAsia="Courier New"/>
          <w:lang w:eastAsia="fr-FR" w:bidi="fr-FR"/>
        </w:rPr>
        <w:t xml:space="preserve">, </w:t>
      </w:r>
      <w:r w:rsidRPr="004835D4">
        <w:t>12</w:t>
      </w:r>
      <w:r w:rsidRPr="004835D4">
        <w:rPr>
          <w:rFonts w:eastAsia="Courier New"/>
          <w:lang w:eastAsia="fr-FR" w:bidi="fr-FR"/>
        </w:rPr>
        <w:t xml:space="preserve"> (4) :</w:t>
      </w:r>
      <w:r>
        <w:rPr>
          <w:rFonts w:eastAsia="Courier New"/>
          <w:lang w:eastAsia="fr-FR" w:bidi="fr-FR"/>
        </w:rPr>
        <w:t xml:space="preserve"> </w:t>
      </w:r>
      <w:r w:rsidRPr="004835D4">
        <w:rPr>
          <w:rFonts w:eastAsia="Courier New"/>
          <w:lang w:eastAsia="fr-FR" w:bidi="fr-FR"/>
        </w:rPr>
        <w:t>357-374.</w:t>
      </w:r>
    </w:p>
    <w:p w14:paraId="132F7401" w14:textId="77777777" w:rsidR="00441568" w:rsidRPr="004835D4" w:rsidRDefault="00441568" w:rsidP="00441568">
      <w:pPr>
        <w:spacing w:before="120" w:after="120"/>
        <w:jc w:val="both"/>
      </w:pPr>
      <w:r w:rsidRPr="004835D4">
        <w:rPr>
          <w:rFonts w:eastAsia="Courier New"/>
          <w:lang w:eastAsia="fr-FR" w:bidi="fr-FR"/>
        </w:rPr>
        <w:t xml:space="preserve">EMPEY, Laraar T. (1978). </w:t>
      </w:r>
      <w:r w:rsidRPr="00A44C04">
        <w:rPr>
          <w:u w:val="single"/>
        </w:rPr>
        <w:t>American Delinquency. Its meaning and construction</w:t>
      </w:r>
      <w:r w:rsidRPr="004835D4">
        <w:rPr>
          <w:rFonts w:eastAsia="Courier New"/>
          <w:lang w:eastAsia="fr-FR" w:bidi="fr-FR"/>
        </w:rPr>
        <w:t>. Dorsey Press, Illinois.</w:t>
      </w:r>
    </w:p>
    <w:p w14:paraId="1E81FBBE" w14:textId="77777777" w:rsidR="00441568" w:rsidRPr="004835D4" w:rsidRDefault="00441568" w:rsidP="00441568">
      <w:pPr>
        <w:spacing w:before="120" w:after="120"/>
        <w:jc w:val="both"/>
      </w:pPr>
      <w:r w:rsidRPr="004835D4">
        <w:rPr>
          <w:rFonts w:eastAsia="Courier New"/>
          <w:lang w:eastAsia="fr-FR" w:bidi="fr-FR"/>
        </w:rPr>
        <w:t>EPSTEIN, E.M. (1962). "The self-concept of the delinquent fem</w:t>
      </w:r>
      <w:r w:rsidRPr="004835D4">
        <w:rPr>
          <w:rFonts w:eastAsia="Courier New"/>
          <w:lang w:eastAsia="fr-FR" w:bidi="fr-FR"/>
        </w:rPr>
        <w:t>a</w:t>
      </w:r>
      <w:r w:rsidRPr="004835D4">
        <w:rPr>
          <w:rFonts w:eastAsia="Courier New"/>
          <w:lang w:eastAsia="fr-FR" w:bidi="fr-FR"/>
        </w:rPr>
        <w:t>le".</w:t>
      </w:r>
      <w:r>
        <w:rPr>
          <w:rFonts w:eastAsia="Courier New"/>
          <w:lang w:eastAsia="fr-FR" w:bidi="fr-FR"/>
        </w:rPr>
        <w:t xml:space="preserve"> </w:t>
      </w:r>
      <w:r w:rsidRPr="00A44C04">
        <w:rPr>
          <w:u w:val="single"/>
        </w:rPr>
        <w:t>Smith. Coll. Stud. Social Work</w:t>
      </w:r>
      <w:r w:rsidRPr="004835D4">
        <w:rPr>
          <w:rFonts w:eastAsia="Courier New"/>
          <w:lang w:eastAsia="fr-FR" w:bidi="fr-FR"/>
        </w:rPr>
        <w:t xml:space="preserve">, </w:t>
      </w:r>
      <w:r w:rsidRPr="004835D4">
        <w:t>32</w:t>
      </w:r>
      <w:r w:rsidRPr="004835D4">
        <w:rPr>
          <w:rFonts w:eastAsia="Courier New"/>
          <w:lang w:eastAsia="fr-FR" w:bidi="fr-FR"/>
        </w:rPr>
        <w:t xml:space="preserve"> (3) :</w:t>
      </w:r>
      <w:r>
        <w:rPr>
          <w:rFonts w:eastAsia="Courier New"/>
          <w:lang w:eastAsia="fr-FR" w:bidi="fr-FR"/>
        </w:rPr>
        <w:t xml:space="preserve"> </w:t>
      </w:r>
      <w:r w:rsidRPr="004835D4">
        <w:rPr>
          <w:rFonts w:eastAsia="Courier New"/>
          <w:lang w:eastAsia="fr-FR" w:bidi="fr-FR"/>
        </w:rPr>
        <w:t>220-234.</w:t>
      </w:r>
    </w:p>
    <w:p w14:paraId="7BA37665" w14:textId="77777777" w:rsidR="00441568" w:rsidRPr="004835D4" w:rsidRDefault="00441568" w:rsidP="00441568">
      <w:pPr>
        <w:spacing w:before="120" w:after="120"/>
        <w:jc w:val="both"/>
      </w:pPr>
      <w:r>
        <w:rPr>
          <w:rFonts w:eastAsia="Courier New"/>
          <w:lang w:eastAsia="fr-FR" w:bidi="fr-FR"/>
        </w:rPr>
        <w:t>É</w:t>
      </w:r>
      <w:r w:rsidRPr="004835D4">
        <w:rPr>
          <w:rFonts w:eastAsia="Courier New"/>
          <w:lang w:eastAsia="fr-FR" w:bidi="fr-FR"/>
        </w:rPr>
        <w:t>TATS-UNIS (1977). Dept. of Justice. Office of Juv</w:t>
      </w:r>
      <w:r>
        <w:rPr>
          <w:rFonts w:eastAsia="Courier New"/>
          <w:lang w:eastAsia="fr-FR" w:bidi="fr-FR"/>
        </w:rPr>
        <w:t>e</w:t>
      </w:r>
      <w:r w:rsidRPr="004835D4">
        <w:rPr>
          <w:rFonts w:eastAsia="Courier New"/>
          <w:lang w:eastAsia="fr-FR" w:bidi="fr-FR"/>
        </w:rPr>
        <w:t>nile Justice and</w:t>
      </w:r>
      <w:r>
        <w:rPr>
          <w:rFonts w:eastAsia="Courier New"/>
          <w:lang w:eastAsia="fr-FR" w:bidi="fr-FR"/>
        </w:rPr>
        <w:t xml:space="preserve"> </w:t>
      </w:r>
      <w:r w:rsidRPr="004835D4">
        <w:rPr>
          <w:rFonts w:eastAsia="Courier New"/>
          <w:lang w:eastAsia="fr-FR" w:bidi="fr-FR"/>
        </w:rPr>
        <w:t>Delinquency Pr</w:t>
      </w:r>
      <w:r>
        <w:rPr>
          <w:rFonts w:eastAsia="Courier New"/>
          <w:lang w:eastAsia="fr-FR" w:bidi="fr-FR"/>
        </w:rPr>
        <w:t>e</w:t>
      </w:r>
      <w:r w:rsidRPr="004835D4">
        <w:rPr>
          <w:rFonts w:eastAsia="Courier New"/>
          <w:lang w:eastAsia="fr-FR" w:bidi="fr-FR"/>
        </w:rPr>
        <w:t xml:space="preserve">vention. </w:t>
      </w:r>
      <w:r w:rsidRPr="00A44C04">
        <w:rPr>
          <w:u w:val="single"/>
        </w:rPr>
        <w:t>Little sisters and the law</w:t>
      </w:r>
      <w:r w:rsidRPr="004835D4">
        <w:rPr>
          <w:rFonts w:eastAsia="Courier New"/>
          <w:lang w:eastAsia="fr-FR" w:bidi="fr-FR"/>
        </w:rPr>
        <w:t>, Washington.</w:t>
      </w:r>
    </w:p>
    <w:p w14:paraId="490200BE" w14:textId="77777777" w:rsidR="00441568" w:rsidRPr="004835D4" w:rsidRDefault="00441568" w:rsidP="00441568">
      <w:pPr>
        <w:spacing w:before="120" w:after="120"/>
        <w:jc w:val="both"/>
      </w:pPr>
      <w:r w:rsidRPr="004835D4">
        <w:rPr>
          <w:rFonts w:eastAsia="Courier New"/>
          <w:lang w:eastAsia="fr-FR" w:bidi="fr-FR"/>
        </w:rPr>
        <w:t>EYSENCK, Sybil B.G. ; EYSENCK, Hans J. (1973). "The pers</w:t>
      </w:r>
      <w:r w:rsidRPr="004835D4">
        <w:rPr>
          <w:rFonts w:eastAsia="Courier New"/>
          <w:lang w:eastAsia="fr-FR" w:bidi="fr-FR"/>
        </w:rPr>
        <w:t>o</w:t>
      </w:r>
      <w:r w:rsidRPr="004835D4">
        <w:rPr>
          <w:rFonts w:eastAsia="Courier New"/>
          <w:lang w:eastAsia="fr-FR" w:bidi="fr-FR"/>
        </w:rPr>
        <w:t xml:space="preserve">nality of female prisoners". </w:t>
      </w:r>
      <w:r w:rsidRPr="00A44C04">
        <w:rPr>
          <w:u w:val="single"/>
        </w:rPr>
        <w:t>British Journal of Psychiatry</w:t>
      </w:r>
      <w:r w:rsidRPr="004835D4">
        <w:rPr>
          <w:rFonts w:eastAsia="Courier New"/>
          <w:lang w:eastAsia="fr-FR" w:bidi="fr-FR"/>
        </w:rPr>
        <w:t xml:space="preserve">, </w:t>
      </w:r>
      <w:r w:rsidRPr="004835D4">
        <w:t>122</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693-</w:t>
      </w:r>
      <w:r>
        <w:rPr>
          <w:rFonts w:eastAsia="Courier New"/>
          <w:lang w:eastAsia="fr-FR" w:bidi="fr-FR"/>
        </w:rPr>
        <w:t>6</w:t>
      </w:r>
      <w:r w:rsidRPr="004835D4">
        <w:rPr>
          <w:rFonts w:eastAsia="Courier New"/>
          <w:lang w:eastAsia="fr-FR" w:bidi="fr-FR"/>
        </w:rPr>
        <w:t>98.</w:t>
      </w:r>
    </w:p>
    <w:p w14:paraId="6CE36332" w14:textId="77777777" w:rsidR="00441568" w:rsidRPr="004835D4" w:rsidRDefault="00441568" w:rsidP="00441568">
      <w:pPr>
        <w:spacing w:before="120" w:after="120"/>
        <w:jc w:val="both"/>
      </w:pPr>
      <w:r w:rsidRPr="004835D4">
        <w:rPr>
          <w:rFonts w:eastAsia="Courier New"/>
          <w:lang w:eastAsia="fr-FR" w:bidi="fr-FR"/>
        </w:rPr>
        <w:t xml:space="preserve">FAIRHALL, J. (1976). "The unwanted drop-out girls who take to violence". </w:t>
      </w:r>
      <w:r w:rsidRPr="00A44C04">
        <w:rPr>
          <w:u w:val="single"/>
        </w:rPr>
        <w:t>Guardian</w:t>
      </w:r>
      <w:r w:rsidRPr="004835D4">
        <w:rPr>
          <w:rFonts w:eastAsia="Courier New"/>
          <w:lang w:eastAsia="fr-FR" w:bidi="fr-FR"/>
        </w:rPr>
        <w:t xml:space="preserve">, </w:t>
      </w:r>
      <w:r w:rsidRPr="004835D4">
        <w:t>16</w:t>
      </w:r>
      <w:r w:rsidRPr="004835D4">
        <w:rPr>
          <w:rFonts w:eastAsia="Courier New"/>
          <w:lang w:eastAsia="fr-FR" w:bidi="fr-FR"/>
        </w:rPr>
        <w:t>.</w:t>
      </w:r>
    </w:p>
    <w:p w14:paraId="6A615DC3" w14:textId="77777777" w:rsidR="00441568" w:rsidRPr="004835D4" w:rsidRDefault="00441568" w:rsidP="00441568">
      <w:pPr>
        <w:spacing w:before="120" w:after="120"/>
        <w:jc w:val="both"/>
      </w:pPr>
      <w:r w:rsidRPr="004835D4">
        <w:rPr>
          <w:rFonts w:eastAsia="Courier New"/>
          <w:lang w:eastAsia="fr-FR" w:bidi="fr-FR"/>
        </w:rPr>
        <w:t>FARLEY, F.H. ; FARLEY, S.V. (1972). "Stimulus-seeking mot</w:t>
      </w:r>
      <w:r w:rsidRPr="004835D4">
        <w:rPr>
          <w:rFonts w:eastAsia="Courier New"/>
          <w:lang w:eastAsia="fr-FR" w:bidi="fr-FR"/>
        </w:rPr>
        <w:t>i</w:t>
      </w:r>
      <w:r w:rsidRPr="004835D4">
        <w:rPr>
          <w:rFonts w:eastAsia="Courier New"/>
          <w:lang w:eastAsia="fr-FR" w:bidi="fr-FR"/>
        </w:rPr>
        <w:t xml:space="preserve">vation and delinquent behavior in institutionalized delinquent girls". </w:t>
      </w:r>
      <w:r w:rsidRPr="00A44C04">
        <w:rPr>
          <w:u w:val="single"/>
        </w:rPr>
        <w:t>Journal of Consulting and Clinical Psychology</w:t>
      </w:r>
      <w:r w:rsidRPr="004835D4">
        <w:rPr>
          <w:rFonts w:eastAsia="Courier New"/>
          <w:lang w:eastAsia="fr-FR" w:bidi="fr-FR"/>
        </w:rPr>
        <w:t xml:space="preserve"> 39. (1) : 94-97.</w:t>
      </w:r>
    </w:p>
    <w:p w14:paraId="3456F18F" w14:textId="77777777" w:rsidR="00441568" w:rsidRPr="004835D4" w:rsidRDefault="00441568" w:rsidP="00441568">
      <w:pPr>
        <w:spacing w:before="120" w:after="120"/>
        <w:jc w:val="both"/>
      </w:pPr>
      <w:r w:rsidRPr="004835D4">
        <w:rPr>
          <w:rFonts w:eastAsia="Courier New"/>
          <w:lang w:eastAsia="fr-FR" w:bidi="fr-FR"/>
        </w:rPr>
        <w:t xml:space="preserve">FELICE, Marianne ; </w:t>
      </w:r>
      <w:r>
        <w:rPr>
          <w:rFonts w:eastAsia="Courier New"/>
          <w:lang w:eastAsia="fr-FR" w:bidi="fr-FR"/>
        </w:rPr>
        <w:t>O</w:t>
      </w:r>
      <w:r w:rsidRPr="004835D4">
        <w:rPr>
          <w:rFonts w:eastAsia="Courier New"/>
          <w:lang w:eastAsia="fr-FR" w:bidi="fr-FR"/>
        </w:rPr>
        <w:t>FF</w:t>
      </w:r>
      <w:r>
        <w:rPr>
          <w:rFonts w:eastAsia="Courier New"/>
          <w:lang w:eastAsia="fr-FR" w:bidi="fr-FR"/>
        </w:rPr>
        <w:t>O</w:t>
      </w:r>
      <w:r w:rsidRPr="004835D4">
        <w:rPr>
          <w:rFonts w:eastAsia="Courier New"/>
          <w:lang w:eastAsia="fr-FR" w:bidi="fr-FR"/>
        </w:rPr>
        <w:t>RD, D.R. (1971). "Girls delinquency :</w:t>
      </w:r>
      <w:r w:rsidRPr="004835D4">
        <w:rPr>
          <w:rFonts w:eastAsia="Courier New"/>
          <w:lang w:eastAsia="fr-FR" w:bidi="fr-FR"/>
        </w:rPr>
        <w:tab/>
        <w:t>a review".</w:t>
      </w:r>
      <w:r>
        <w:rPr>
          <w:rFonts w:eastAsia="Courier New"/>
          <w:lang w:eastAsia="fr-FR" w:bidi="fr-FR"/>
        </w:rPr>
        <w:t xml:space="preserve"> </w:t>
      </w:r>
      <w:r w:rsidRPr="00A44C04">
        <w:rPr>
          <w:u w:val="single"/>
        </w:rPr>
        <w:t>Corrective Psychiatry and Journal of Social Therapy</w:t>
      </w:r>
      <w:r w:rsidRPr="004835D4">
        <w:rPr>
          <w:rFonts w:eastAsia="Courier New"/>
          <w:lang w:eastAsia="fr-FR" w:bidi="fr-FR"/>
        </w:rPr>
        <w:t>, 17 :</w:t>
      </w:r>
      <w:r>
        <w:rPr>
          <w:rFonts w:eastAsia="Courier New"/>
          <w:lang w:eastAsia="fr-FR" w:bidi="fr-FR"/>
        </w:rPr>
        <w:t xml:space="preserve"> </w:t>
      </w:r>
      <w:r w:rsidRPr="004835D4">
        <w:rPr>
          <w:rFonts w:eastAsia="Courier New"/>
          <w:lang w:eastAsia="fr-FR" w:bidi="fr-FR"/>
        </w:rPr>
        <w:t>18-33.</w:t>
      </w:r>
    </w:p>
    <w:p w14:paraId="067DCE20" w14:textId="77777777" w:rsidR="00441568" w:rsidRPr="004835D4" w:rsidRDefault="00441568" w:rsidP="00441568">
      <w:pPr>
        <w:spacing w:before="120" w:after="120"/>
        <w:jc w:val="both"/>
      </w:pPr>
      <w:r w:rsidRPr="004835D4">
        <w:rPr>
          <w:rFonts w:eastAsia="Courier New"/>
          <w:lang w:eastAsia="fr-FR" w:bidi="fr-FR"/>
        </w:rPr>
        <w:t xml:space="preserve">FELICE, M. </w:t>
      </w:r>
      <w:r w:rsidRPr="004835D4">
        <w:t>et al.</w:t>
      </w:r>
      <w:r w:rsidRPr="004835D4">
        <w:rPr>
          <w:rFonts w:eastAsia="Courier New"/>
          <w:lang w:eastAsia="fr-FR" w:bidi="fr-FR"/>
        </w:rPr>
        <w:t xml:space="preserve"> (1972). Three developmental pathways to deli</w:t>
      </w:r>
      <w:r w:rsidRPr="004835D4">
        <w:rPr>
          <w:rFonts w:eastAsia="Courier New"/>
          <w:lang w:eastAsia="fr-FR" w:bidi="fr-FR"/>
        </w:rPr>
        <w:t>n</w:t>
      </w:r>
      <w:r w:rsidRPr="004835D4">
        <w:rPr>
          <w:rFonts w:eastAsia="Courier New"/>
          <w:lang w:eastAsia="fr-FR" w:bidi="fr-FR"/>
        </w:rPr>
        <w:t xml:space="preserve">quency in girls. </w:t>
      </w:r>
      <w:r w:rsidRPr="00A44C04">
        <w:rPr>
          <w:u w:val="single"/>
        </w:rPr>
        <w:t>British Journal of Criminology</w:t>
      </w:r>
      <w:r w:rsidRPr="004835D4">
        <w:rPr>
          <w:rFonts w:eastAsia="Courier New"/>
          <w:lang w:eastAsia="fr-FR" w:bidi="fr-FR"/>
        </w:rPr>
        <w:t xml:space="preserve">, </w:t>
      </w:r>
      <w:r w:rsidRPr="004835D4">
        <w:t>12</w:t>
      </w:r>
      <w:r w:rsidRPr="004835D4">
        <w:rPr>
          <w:rFonts w:eastAsia="Courier New"/>
          <w:lang w:eastAsia="fr-FR" w:bidi="fr-FR"/>
        </w:rPr>
        <w:t xml:space="preserve"> (4), 379-234.</w:t>
      </w:r>
    </w:p>
    <w:p w14:paraId="23594691" w14:textId="77777777" w:rsidR="00441568" w:rsidRPr="004835D4" w:rsidRDefault="00441568" w:rsidP="00441568">
      <w:pPr>
        <w:spacing w:before="120" w:after="120"/>
        <w:jc w:val="both"/>
      </w:pPr>
      <w:r>
        <w:rPr>
          <w:rFonts w:eastAsia="Courier New"/>
          <w:lang w:eastAsia="fr-FR" w:bidi="fr-FR"/>
        </w:rPr>
        <w:t>FEMALE O</w:t>
      </w:r>
      <w:r w:rsidRPr="004835D4">
        <w:rPr>
          <w:rFonts w:eastAsia="Courier New"/>
          <w:lang w:eastAsia="fr-FR" w:bidi="fr-FR"/>
        </w:rPr>
        <w:t>FFENDER RESOURCE CENT</w:t>
      </w:r>
      <w:r>
        <w:rPr>
          <w:rFonts w:eastAsia="Courier New"/>
          <w:lang w:eastAsia="fr-FR" w:bidi="fr-FR"/>
        </w:rPr>
        <w:t>ER (1975).</w:t>
      </w:r>
      <w:r w:rsidRPr="004835D4">
        <w:rPr>
          <w:rFonts w:eastAsia="Courier New"/>
          <w:lang w:eastAsia="fr-FR" w:bidi="fr-FR"/>
        </w:rPr>
        <w:t xml:space="preserve"> </w:t>
      </w:r>
      <w:r>
        <w:rPr>
          <w:rFonts w:eastAsia="Courier New"/>
          <w:lang w:eastAsia="fr-FR" w:bidi="fr-FR"/>
        </w:rPr>
        <w:t>"Survey of Educational and voca</w:t>
      </w:r>
      <w:r w:rsidRPr="004835D4">
        <w:rPr>
          <w:rFonts w:eastAsia="Courier New"/>
          <w:lang w:eastAsia="fr-FR" w:bidi="fr-FR"/>
        </w:rPr>
        <w:t>tional programs in State juv</w:t>
      </w:r>
      <w:r>
        <w:rPr>
          <w:rFonts w:eastAsia="Courier New"/>
          <w:lang w:eastAsia="fr-FR" w:bidi="fr-FR"/>
        </w:rPr>
        <w:t>e</w:t>
      </w:r>
      <w:r w:rsidRPr="004835D4">
        <w:rPr>
          <w:rFonts w:eastAsia="Courier New"/>
          <w:lang w:eastAsia="fr-FR" w:bidi="fr-FR"/>
        </w:rPr>
        <w:t>nile correctional institutions".</w:t>
      </w:r>
    </w:p>
    <w:p w14:paraId="32F4F135" w14:textId="77777777" w:rsidR="00441568" w:rsidRPr="004835D4" w:rsidRDefault="00441568" w:rsidP="00441568">
      <w:pPr>
        <w:spacing w:before="120" w:after="120"/>
        <w:jc w:val="both"/>
      </w:pPr>
      <w:r w:rsidRPr="004835D4">
        <w:rPr>
          <w:rFonts w:eastAsia="Courier New"/>
          <w:lang w:eastAsia="fr-FR" w:bidi="fr-FR"/>
        </w:rPr>
        <w:t>FERDINAND, T.N. (1964). The offense patterns and family stru</w:t>
      </w:r>
      <w:r w:rsidRPr="004835D4">
        <w:rPr>
          <w:rFonts w:eastAsia="Courier New"/>
          <w:lang w:eastAsia="fr-FR" w:bidi="fr-FR"/>
        </w:rPr>
        <w:t>c</w:t>
      </w:r>
      <w:r w:rsidRPr="004835D4">
        <w:rPr>
          <w:rFonts w:eastAsia="Courier New"/>
          <w:lang w:eastAsia="fr-FR" w:bidi="fr-FR"/>
        </w:rPr>
        <w:t>ture of</w:t>
      </w:r>
      <w:r>
        <w:rPr>
          <w:rFonts w:eastAsia="Courier New"/>
          <w:lang w:eastAsia="fr-FR" w:bidi="fr-FR"/>
        </w:rPr>
        <w:t xml:space="preserve"> </w:t>
      </w:r>
      <w:r w:rsidRPr="004835D4">
        <w:rPr>
          <w:rFonts w:eastAsia="Courier New"/>
          <w:lang w:eastAsia="fr-FR" w:bidi="fr-FR"/>
        </w:rPr>
        <w:t xml:space="preserve">urban, village and rural delinquents. </w:t>
      </w:r>
      <w:r w:rsidRPr="00A44C04">
        <w:rPr>
          <w:u w:val="single"/>
        </w:rPr>
        <w:t>Journal of Criminal Law</w:t>
      </w:r>
      <w:r w:rsidRPr="004835D4">
        <w:rPr>
          <w:rFonts w:eastAsia="Courier New"/>
          <w:lang w:eastAsia="fr-FR" w:bidi="fr-FR"/>
        </w:rPr>
        <w:t xml:space="preserve">, </w:t>
      </w:r>
      <w:r w:rsidRPr="00A44C04">
        <w:rPr>
          <w:u w:val="single"/>
        </w:rPr>
        <w:t>Criminology and Police Science</w:t>
      </w:r>
      <w:r w:rsidRPr="004835D4">
        <w:rPr>
          <w:rFonts w:eastAsia="Courier New"/>
          <w:lang w:eastAsia="fr-FR" w:bidi="fr-FR"/>
        </w:rPr>
        <w:t xml:space="preserve">, </w:t>
      </w:r>
      <w:r w:rsidRPr="004835D4">
        <w:t>55</w:t>
      </w:r>
      <w:r w:rsidRPr="004835D4">
        <w:rPr>
          <w:rFonts w:eastAsia="Courier New"/>
          <w:lang w:eastAsia="fr-FR" w:bidi="fr-FR"/>
        </w:rPr>
        <w:t>, 86-93.</w:t>
      </w:r>
    </w:p>
    <w:p w14:paraId="79D6517F" w14:textId="77777777" w:rsidR="00441568" w:rsidRPr="004835D4" w:rsidRDefault="00441568" w:rsidP="00441568">
      <w:pPr>
        <w:spacing w:before="120" w:after="120"/>
        <w:jc w:val="both"/>
      </w:pPr>
      <w:r w:rsidRPr="004835D4">
        <w:rPr>
          <w:rFonts w:eastAsia="Courier New"/>
          <w:lang w:eastAsia="fr-FR" w:bidi="fr-FR"/>
        </w:rPr>
        <w:t xml:space="preserve">FERNALD, M.R. </w:t>
      </w:r>
      <w:r w:rsidRPr="004835D4">
        <w:t>et al.</w:t>
      </w:r>
      <w:r w:rsidRPr="004835D4">
        <w:rPr>
          <w:rFonts w:eastAsia="Courier New"/>
          <w:lang w:eastAsia="fr-FR" w:bidi="fr-FR"/>
        </w:rPr>
        <w:t xml:space="preserve"> (1920). </w:t>
      </w:r>
      <w:r w:rsidRPr="00A44C04">
        <w:rPr>
          <w:u w:val="single"/>
        </w:rPr>
        <w:t>A Study of women delinquents in New York State</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Century.</w:t>
      </w:r>
    </w:p>
    <w:p w14:paraId="2E016DC6" w14:textId="77777777" w:rsidR="00441568" w:rsidRPr="004835D4" w:rsidRDefault="00441568" w:rsidP="00441568">
      <w:pPr>
        <w:spacing w:before="120" w:after="120"/>
        <w:jc w:val="both"/>
      </w:pPr>
      <w:r w:rsidRPr="004835D4">
        <w:rPr>
          <w:rFonts w:eastAsia="Courier New"/>
          <w:lang w:eastAsia="fr-FR" w:bidi="fr-FR"/>
        </w:rPr>
        <w:t>FINE, J.D. (1974). "Abduction of girls under sixteen and consid</w:t>
      </w:r>
      <w:r w:rsidRPr="004835D4">
        <w:rPr>
          <w:rFonts w:eastAsia="Courier New"/>
          <w:lang w:eastAsia="fr-FR" w:bidi="fr-FR"/>
        </w:rPr>
        <w:t>é</w:t>
      </w:r>
      <w:r w:rsidRPr="004835D4">
        <w:rPr>
          <w:rFonts w:eastAsia="Courier New"/>
          <w:lang w:eastAsia="fr-FR" w:bidi="fr-FR"/>
        </w:rPr>
        <w:t>rations of parental ’will</w:t>
      </w:r>
      <w:r w:rsidRPr="004835D4">
        <w:rPr>
          <w:rFonts w:eastAsia="Courier New"/>
          <w:vertAlign w:val="superscript"/>
          <w:lang w:eastAsia="fr-FR" w:bidi="fr-FR"/>
        </w:rPr>
        <w:t>1</w:t>
      </w:r>
      <w:r w:rsidRPr="004835D4">
        <w:rPr>
          <w:rFonts w:eastAsia="Courier New"/>
          <w:lang w:eastAsia="fr-FR" w:bidi="fr-FR"/>
        </w:rPr>
        <w:t xml:space="preserve">". </w:t>
      </w:r>
      <w:r w:rsidRPr="00A44C04">
        <w:rPr>
          <w:u w:val="single"/>
        </w:rPr>
        <w:t>Criminal Law Quarterly</w:t>
      </w:r>
      <w:r w:rsidRPr="004835D4">
        <w:rPr>
          <w:rFonts w:eastAsia="Courier New"/>
          <w:lang w:eastAsia="fr-FR" w:bidi="fr-FR"/>
        </w:rPr>
        <w:t xml:space="preserve">, </w:t>
      </w:r>
      <w:r w:rsidRPr="004835D4">
        <w:rPr>
          <w:rStyle w:val="Corpsdutexte212ptEspacement-1pt"/>
        </w:rPr>
        <w:t>16</w:t>
      </w:r>
      <w:r w:rsidRPr="004835D4">
        <w:rPr>
          <w:rFonts w:eastAsia="Courier New"/>
          <w:lang w:eastAsia="fr-FR" w:bidi="fr-FR"/>
        </w:rPr>
        <w:t xml:space="preserve"> (4) :</w:t>
      </w:r>
      <w:r>
        <w:rPr>
          <w:rFonts w:eastAsia="Courier New"/>
          <w:lang w:eastAsia="fr-FR" w:bidi="fr-FR"/>
        </w:rPr>
        <w:t xml:space="preserve"> </w:t>
      </w:r>
      <w:r w:rsidRPr="004835D4">
        <w:rPr>
          <w:rFonts w:eastAsia="Courier New"/>
          <w:lang w:eastAsia="fr-FR" w:bidi="fr-FR"/>
        </w:rPr>
        <w:t>434-451.</w:t>
      </w:r>
    </w:p>
    <w:p w14:paraId="07DD097E" w14:textId="77777777" w:rsidR="00441568" w:rsidRPr="004835D4" w:rsidRDefault="00441568" w:rsidP="00441568">
      <w:pPr>
        <w:spacing w:before="120" w:after="120"/>
        <w:jc w:val="both"/>
      </w:pPr>
      <w:r w:rsidRPr="004835D4">
        <w:rPr>
          <w:rFonts w:eastAsia="Courier New"/>
          <w:lang w:eastAsia="fr-FR" w:bidi="fr-FR"/>
        </w:rPr>
        <w:t>FINE, R.H. ; FISHMAN, J.J. (1968). "Institutionalized girl deli</w:t>
      </w:r>
      <w:r w:rsidRPr="004835D4">
        <w:rPr>
          <w:rFonts w:eastAsia="Courier New"/>
          <w:lang w:eastAsia="fr-FR" w:bidi="fr-FR"/>
        </w:rPr>
        <w:t>n</w:t>
      </w:r>
      <w:r w:rsidRPr="004835D4">
        <w:rPr>
          <w:rFonts w:eastAsia="Courier New"/>
          <w:lang w:eastAsia="fr-FR" w:bidi="fr-FR"/>
        </w:rPr>
        <w:t xml:space="preserve">quent". </w:t>
      </w:r>
      <w:r w:rsidRPr="00A44C04">
        <w:rPr>
          <w:u w:val="single"/>
        </w:rPr>
        <w:t>Diseases of the Nervous System</w:t>
      </w:r>
      <w:r w:rsidRPr="004835D4">
        <w:rPr>
          <w:rFonts w:eastAsia="Courier New"/>
          <w:lang w:eastAsia="fr-FR" w:bidi="fr-FR"/>
        </w:rPr>
        <w:t xml:space="preserve">, </w:t>
      </w:r>
      <w:r w:rsidRPr="004835D4">
        <w:t>29</w:t>
      </w:r>
      <w:r w:rsidRPr="004835D4">
        <w:rPr>
          <w:rFonts w:eastAsia="Courier New"/>
          <w:lang w:eastAsia="fr-FR" w:bidi="fr-FR"/>
        </w:rPr>
        <w:t> :</w:t>
      </w:r>
      <w:r w:rsidRPr="004835D4">
        <w:rPr>
          <w:rFonts w:eastAsia="Courier New"/>
          <w:lang w:eastAsia="fr-FR" w:bidi="fr-FR"/>
        </w:rPr>
        <w:tab/>
        <w:t>17-27.</w:t>
      </w:r>
    </w:p>
    <w:p w14:paraId="45C1E1F7" w14:textId="77777777" w:rsidR="00441568" w:rsidRPr="004835D4" w:rsidRDefault="00441568" w:rsidP="00441568">
      <w:pPr>
        <w:spacing w:before="120" w:after="120"/>
        <w:jc w:val="both"/>
      </w:pPr>
      <w:r>
        <w:t>[192]</w:t>
      </w:r>
    </w:p>
    <w:p w14:paraId="3A06AD9A" w14:textId="77777777" w:rsidR="00441568" w:rsidRPr="004835D4" w:rsidRDefault="00441568" w:rsidP="00441568">
      <w:pPr>
        <w:spacing w:before="120" w:after="120"/>
        <w:jc w:val="both"/>
      </w:pPr>
      <w:r w:rsidRPr="004835D4">
        <w:rPr>
          <w:rFonts w:eastAsia="Courier New"/>
          <w:lang w:eastAsia="fr-FR" w:bidi="fr-FR"/>
        </w:rPr>
        <w:t xml:space="preserve">FONDREN, David L. (1976). </w:t>
      </w:r>
      <w:r w:rsidRPr="008A4453">
        <w:rPr>
          <w:u w:val="single"/>
        </w:rPr>
        <w:t>A comparison of institutionalized female, offenders with non-offender female according to vocational self- concept, acquiescent response style, and vocational anxiety</w:t>
      </w:r>
      <w:r w:rsidRPr="004835D4">
        <w:rPr>
          <w:rFonts w:eastAsia="Courier New"/>
          <w:lang w:eastAsia="fr-FR" w:bidi="fr-FR"/>
        </w:rPr>
        <w:t>. Ph.D. thesis, University of Southern Mississippi.</w:t>
      </w:r>
    </w:p>
    <w:p w14:paraId="2D3EC3DD" w14:textId="77777777" w:rsidR="00441568" w:rsidRPr="004835D4" w:rsidRDefault="00441568" w:rsidP="00441568">
      <w:pPr>
        <w:spacing w:before="120" w:after="120"/>
        <w:jc w:val="both"/>
      </w:pPr>
      <w:r w:rsidRPr="004835D4">
        <w:rPr>
          <w:rFonts w:eastAsia="Courier New"/>
          <w:lang w:eastAsia="fr-FR" w:bidi="fr-FR"/>
        </w:rPr>
        <w:t>FOSTER, Thomas W. (1975). "Make-believe families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response</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women</w:t>
      </w:r>
      <w:r>
        <w:rPr>
          <w:rFonts w:eastAsia="Courier New"/>
          <w:lang w:eastAsia="fr-FR" w:bidi="fr-FR"/>
        </w:rPr>
        <w:t xml:space="preserve"> </w:t>
      </w:r>
      <w:r w:rsidRPr="004835D4">
        <w:rPr>
          <w:rFonts w:eastAsia="Courier New"/>
          <w:lang w:eastAsia="fr-FR" w:bidi="fr-FR"/>
        </w:rPr>
        <w:t xml:space="preserve">and girls to the deprivations of imprisonment". </w:t>
      </w:r>
      <w:r w:rsidRPr="008A4453">
        <w:rPr>
          <w:u w:val="single"/>
        </w:rPr>
        <w:t>Internati</w:t>
      </w:r>
      <w:r w:rsidRPr="008A4453">
        <w:rPr>
          <w:u w:val="single"/>
        </w:rPr>
        <w:t>o</w:t>
      </w:r>
      <w:r w:rsidRPr="008A4453">
        <w:rPr>
          <w:u w:val="single"/>
        </w:rPr>
        <w:t>nal Journal of Criminology and Penology</w:t>
      </w:r>
      <w:r w:rsidRPr="004835D4">
        <w:rPr>
          <w:rFonts w:eastAsia="Courier New"/>
          <w:lang w:eastAsia="fr-FR" w:bidi="fr-FR"/>
        </w:rPr>
        <w:t>,</w:t>
      </w:r>
      <w:r>
        <w:rPr>
          <w:rFonts w:eastAsia="Courier New"/>
          <w:lang w:eastAsia="fr-FR" w:bidi="fr-FR"/>
        </w:rPr>
        <w:t xml:space="preserve"> 3 : </w:t>
      </w:r>
      <w:r w:rsidRPr="004835D4">
        <w:rPr>
          <w:rFonts w:eastAsia="Courier New"/>
          <w:lang w:eastAsia="fr-FR" w:bidi="fr-FR"/>
        </w:rPr>
        <w:t>71-78.</w:t>
      </w:r>
    </w:p>
    <w:p w14:paraId="5BECC3BC" w14:textId="77777777" w:rsidR="00441568" w:rsidRPr="004835D4" w:rsidRDefault="00441568" w:rsidP="00441568">
      <w:pPr>
        <w:spacing w:before="120" w:after="120"/>
        <w:jc w:val="both"/>
      </w:pPr>
      <w:r w:rsidRPr="004835D4">
        <w:rPr>
          <w:rFonts w:eastAsia="Courier New"/>
          <w:lang w:eastAsia="fr-FR" w:bidi="fr-FR"/>
        </w:rPr>
        <w:t xml:space="preserve">FOX, Andrew </w:t>
      </w:r>
      <w:r w:rsidRPr="004835D4">
        <w:t>et al.</w:t>
      </w:r>
      <w:r>
        <w:rPr>
          <w:rFonts w:eastAsia="Courier New"/>
          <w:lang w:eastAsia="fr-FR" w:bidi="fr-FR"/>
        </w:rPr>
        <w:t xml:space="preserve"> (1973).</w:t>
      </w:r>
      <w:r w:rsidRPr="004835D4">
        <w:rPr>
          <w:rFonts w:eastAsia="Courier New"/>
          <w:lang w:eastAsia="fr-FR" w:bidi="fr-FR"/>
        </w:rPr>
        <w:t xml:space="preserve"> "In school neighborhood YOUTH corps. 14-15 years old black teenage girl project". Memphis Tenne</w:t>
      </w:r>
      <w:r w:rsidRPr="004835D4">
        <w:rPr>
          <w:rFonts w:eastAsia="Courier New"/>
          <w:lang w:eastAsia="fr-FR" w:bidi="fr-FR"/>
        </w:rPr>
        <w:t>s</w:t>
      </w:r>
      <w:r w:rsidRPr="004835D4">
        <w:rPr>
          <w:rFonts w:eastAsia="Courier New"/>
          <w:lang w:eastAsia="fr-FR" w:bidi="fr-FR"/>
        </w:rPr>
        <w:t>see,</w:t>
      </w:r>
      <w:r>
        <w:rPr>
          <w:rFonts w:eastAsia="Courier New"/>
          <w:lang w:eastAsia="fr-FR" w:bidi="fr-FR"/>
        </w:rPr>
        <w:t xml:space="preserve"> </w:t>
      </w:r>
      <w:r w:rsidRPr="004835D4">
        <w:rPr>
          <w:rFonts w:eastAsia="Courier New"/>
          <w:lang w:eastAsia="fr-FR" w:bidi="fr-FR"/>
        </w:rPr>
        <w:t>Final report, ERIC.</w:t>
      </w:r>
    </w:p>
    <w:p w14:paraId="251DE3F5" w14:textId="77777777" w:rsidR="00441568" w:rsidRPr="004835D4" w:rsidRDefault="00441568" w:rsidP="00441568">
      <w:pPr>
        <w:spacing w:before="120" w:after="120"/>
        <w:jc w:val="both"/>
      </w:pPr>
      <w:r w:rsidRPr="004835D4">
        <w:rPr>
          <w:rFonts w:eastAsia="Courier New"/>
          <w:lang w:eastAsia="fr-FR" w:bidi="fr-FR"/>
        </w:rPr>
        <w:t>FRANK, Susan ; QUINLAN, Donald M. (1976). ”Ego develo</w:t>
      </w:r>
      <w:r w:rsidRPr="004835D4">
        <w:rPr>
          <w:rFonts w:eastAsia="Courier New"/>
          <w:lang w:eastAsia="fr-FR" w:bidi="fr-FR"/>
        </w:rPr>
        <w:t>p</w:t>
      </w:r>
      <w:r w:rsidRPr="004835D4">
        <w:rPr>
          <w:rFonts w:eastAsia="Courier New"/>
          <w:lang w:eastAsia="fr-FR" w:bidi="fr-FR"/>
        </w:rPr>
        <w:t>ment and female delinquency :</w:t>
      </w:r>
      <w:r w:rsidRPr="004835D4">
        <w:rPr>
          <w:rFonts w:eastAsia="Courier New"/>
          <w:lang w:eastAsia="fr-FR" w:bidi="fr-FR"/>
        </w:rPr>
        <w:tab/>
        <w:t xml:space="preserve">a cognitive development approach”. </w:t>
      </w:r>
      <w:r w:rsidRPr="008A4453">
        <w:rPr>
          <w:u w:val="single"/>
        </w:rPr>
        <w:t>Journal of Abnormal Psychology</w:t>
      </w:r>
      <w:r w:rsidRPr="004835D4">
        <w:rPr>
          <w:rFonts w:eastAsia="Courier New"/>
          <w:lang w:eastAsia="fr-FR" w:bidi="fr-FR"/>
        </w:rPr>
        <w:t xml:space="preserve">, </w:t>
      </w:r>
      <w:r w:rsidRPr="004835D4">
        <w:t>85</w:t>
      </w:r>
      <w:r w:rsidRPr="004835D4">
        <w:rPr>
          <w:rFonts w:eastAsia="Courier New"/>
          <w:lang w:eastAsia="fr-FR" w:bidi="fr-FR"/>
        </w:rPr>
        <w:t xml:space="preserve"> (5) :</w:t>
      </w:r>
      <w:r>
        <w:rPr>
          <w:rFonts w:eastAsia="Courier New"/>
          <w:lang w:eastAsia="fr-FR" w:bidi="fr-FR"/>
        </w:rPr>
        <w:t xml:space="preserve"> </w:t>
      </w:r>
      <w:r w:rsidRPr="004835D4">
        <w:rPr>
          <w:rFonts w:eastAsia="Courier New"/>
          <w:lang w:eastAsia="fr-FR" w:bidi="fr-FR"/>
        </w:rPr>
        <w:t>5005-510.</w:t>
      </w:r>
    </w:p>
    <w:p w14:paraId="06BEED9F" w14:textId="77777777" w:rsidR="00441568" w:rsidRPr="004835D4" w:rsidRDefault="00441568" w:rsidP="00441568">
      <w:pPr>
        <w:spacing w:before="120" w:after="120"/>
        <w:jc w:val="both"/>
      </w:pPr>
      <w:r w:rsidRPr="004835D4">
        <w:rPr>
          <w:rFonts w:eastAsia="Courier New"/>
          <w:lang w:eastAsia="fr-FR" w:bidi="fr-FR"/>
        </w:rPr>
        <w:t>FRANKEL, Lois J. (1973). "Sex discrimination in the criminal law :</w:t>
      </w:r>
      <w:r>
        <w:rPr>
          <w:rFonts w:eastAsia="Courier New"/>
          <w:lang w:eastAsia="fr-FR" w:bidi="fr-FR"/>
        </w:rPr>
        <w:t xml:space="preserve"> </w:t>
      </w:r>
      <w:r w:rsidRPr="004835D4">
        <w:rPr>
          <w:rFonts w:eastAsia="Courier New"/>
          <w:lang w:eastAsia="fr-FR" w:bidi="fr-FR"/>
        </w:rPr>
        <w:t>the</w:t>
      </w:r>
      <w:r>
        <w:rPr>
          <w:rFonts w:eastAsia="Courier New"/>
          <w:lang w:eastAsia="fr-FR" w:bidi="fr-FR"/>
        </w:rPr>
        <w:t xml:space="preserve"> </w:t>
      </w:r>
      <w:r w:rsidRPr="004835D4">
        <w:rPr>
          <w:rFonts w:eastAsia="Courier New"/>
          <w:lang w:eastAsia="fr-FR" w:bidi="fr-FR"/>
        </w:rPr>
        <w:t xml:space="preserve">effect of the equal rights amendment”. </w:t>
      </w:r>
      <w:r w:rsidRPr="008A4453">
        <w:rPr>
          <w:u w:val="single"/>
        </w:rPr>
        <w:t>American Criminal Law Review</w:t>
      </w:r>
      <w:r w:rsidRPr="004835D4">
        <w:rPr>
          <w:rFonts w:eastAsia="Courier New"/>
          <w:lang w:eastAsia="fr-FR" w:bidi="fr-FR"/>
        </w:rPr>
        <w:t xml:space="preserve">, </w:t>
      </w:r>
      <w:r w:rsidRPr="004835D4">
        <w:t>II</w:t>
      </w:r>
      <w:r w:rsidRPr="004835D4">
        <w:rPr>
          <w:rFonts w:eastAsia="Courier New"/>
          <w:lang w:eastAsia="fr-FR" w:bidi="fr-FR"/>
        </w:rPr>
        <w:t xml:space="preserve"> (Winter) :</w:t>
      </w:r>
      <w:r>
        <w:rPr>
          <w:rFonts w:eastAsia="Courier New"/>
          <w:lang w:eastAsia="fr-FR" w:bidi="fr-FR"/>
        </w:rPr>
        <w:t xml:space="preserve"> </w:t>
      </w:r>
      <w:r w:rsidRPr="004835D4">
        <w:rPr>
          <w:rFonts w:eastAsia="Courier New"/>
          <w:lang w:eastAsia="fr-FR" w:bidi="fr-FR"/>
        </w:rPr>
        <w:t>469-510.</w:t>
      </w:r>
    </w:p>
    <w:p w14:paraId="65AEA867" w14:textId="77777777" w:rsidR="00441568" w:rsidRPr="004835D4" w:rsidRDefault="00441568" w:rsidP="00441568">
      <w:pPr>
        <w:spacing w:before="120" w:after="120"/>
        <w:jc w:val="both"/>
      </w:pPr>
      <w:r w:rsidRPr="004835D4">
        <w:rPr>
          <w:rFonts w:eastAsia="Courier New"/>
          <w:lang w:eastAsia="fr-FR" w:bidi="fr-FR"/>
        </w:rPr>
        <w:t xml:space="preserve">FRECHETTE, M. ; LEBLANC, M. (1979). </w:t>
      </w:r>
      <w:r w:rsidRPr="008A4453">
        <w:rPr>
          <w:u w:val="single"/>
        </w:rPr>
        <w:t>La délinquance cachée à l’adolescence</w:t>
      </w:r>
      <w:r w:rsidRPr="004835D4">
        <w:rPr>
          <w:rFonts w:eastAsia="Courier New"/>
          <w:lang w:eastAsia="fr-FR" w:bidi="fr-FR"/>
        </w:rPr>
        <w:t>. Montréal :</w:t>
      </w:r>
      <w:r>
        <w:rPr>
          <w:rFonts w:eastAsia="Courier New"/>
          <w:lang w:eastAsia="fr-FR" w:bidi="fr-FR"/>
        </w:rPr>
        <w:t xml:space="preserve"> </w:t>
      </w:r>
      <w:r w:rsidRPr="004835D4">
        <w:rPr>
          <w:rFonts w:eastAsia="Courier New"/>
          <w:lang w:eastAsia="fr-FR" w:bidi="fr-FR"/>
        </w:rPr>
        <w:t>Groupe de Recherche sur l’Inadaptation Juvénile,</w:t>
      </w:r>
      <w:r>
        <w:rPr>
          <w:rFonts w:eastAsia="Courier New"/>
          <w:lang w:eastAsia="fr-FR" w:bidi="fr-FR"/>
        </w:rPr>
        <w:t xml:space="preserve"> </w:t>
      </w:r>
      <w:r w:rsidRPr="004835D4">
        <w:rPr>
          <w:rFonts w:eastAsia="Courier New"/>
          <w:lang w:eastAsia="fr-FR" w:bidi="fr-FR"/>
        </w:rPr>
        <w:t>Université de Montréal, Inadaptation Juvénile, Cahier 1.</w:t>
      </w:r>
    </w:p>
    <w:p w14:paraId="787F67BB" w14:textId="77777777" w:rsidR="00441568" w:rsidRPr="004835D4" w:rsidRDefault="00441568" w:rsidP="00441568">
      <w:pPr>
        <w:spacing w:before="120" w:after="120"/>
        <w:jc w:val="both"/>
      </w:pPr>
      <w:r w:rsidRPr="004835D4">
        <w:rPr>
          <w:rFonts w:eastAsia="Courier New"/>
          <w:lang w:eastAsia="fr-FR" w:bidi="fr-FR"/>
        </w:rPr>
        <w:t xml:space="preserve">FREUD, D. (1933). </w:t>
      </w:r>
      <w:r w:rsidRPr="004835D4">
        <w:t xml:space="preserve">New </w:t>
      </w:r>
      <w:r w:rsidRPr="008A4453">
        <w:rPr>
          <w:u w:val="single"/>
        </w:rPr>
        <w:t>Introductory Lectures on Psychoanalysis</w:t>
      </w:r>
      <w:r w:rsidRPr="004835D4">
        <w:rPr>
          <w:rFonts w:eastAsia="Courier New"/>
          <w:lang w:eastAsia="fr-FR" w:bidi="fr-FR"/>
        </w:rPr>
        <w:t>. New-York : W.W. Norton.</w:t>
      </w:r>
    </w:p>
    <w:p w14:paraId="4ABB7BDA" w14:textId="77777777" w:rsidR="00441568" w:rsidRPr="004835D4" w:rsidRDefault="00441568" w:rsidP="00441568">
      <w:pPr>
        <w:spacing w:before="120" w:after="120"/>
        <w:jc w:val="both"/>
      </w:pPr>
      <w:r w:rsidRPr="004835D4">
        <w:rPr>
          <w:rFonts w:eastAsia="Courier New"/>
          <w:lang w:eastAsia="fr-FR" w:bidi="fr-FR"/>
        </w:rPr>
        <w:t xml:space="preserve">GAGNON, Michèle Leclerc (1974). </w:t>
      </w:r>
      <w:r w:rsidRPr="008A4453">
        <w:rPr>
          <w:u w:val="single"/>
        </w:rPr>
        <w:t>Les temps libres à l’étape contrôle</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Thèse de maîtrise, Université de Montréal.</w:t>
      </w:r>
    </w:p>
    <w:p w14:paraId="158B2B0C" w14:textId="77777777" w:rsidR="00441568" w:rsidRPr="004835D4" w:rsidRDefault="00441568" w:rsidP="00441568">
      <w:pPr>
        <w:spacing w:before="120" w:after="120"/>
        <w:jc w:val="both"/>
      </w:pPr>
      <w:r w:rsidRPr="004835D4">
        <w:rPr>
          <w:rFonts w:eastAsia="Courier New"/>
          <w:lang w:eastAsia="fr-FR" w:bidi="fr-FR"/>
        </w:rPr>
        <w:t xml:space="preserve">GAGNON, R. ; BIRON, L. (1979). </w:t>
      </w:r>
      <w:r w:rsidRPr="008A4453">
        <w:rPr>
          <w:rFonts w:eastAsia="Courier New"/>
          <w:u w:val="single"/>
          <w:lang w:eastAsia="fr-FR" w:bidi="fr-FR"/>
        </w:rPr>
        <w:t>Les filles marginalisées : per</w:t>
      </w:r>
      <w:r w:rsidRPr="008A4453">
        <w:rPr>
          <w:rFonts w:eastAsia="Courier New"/>
          <w:u w:val="single"/>
          <w:lang w:eastAsia="fr-FR" w:bidi="fr-FR"/>
        </w:rPr>
        <w:t>s</w:t>
      </w:r>
      <w:r w:rsidRPr="008A4453">
        <w:rPr>
          <w:rFonts w:eastAsia="Courier New"/>
          <w:u w:val="single"/>
          <w:lang w:eastAsia="fr-FR" w:bidi="fr-FR"/>
        </w:rPr>
        <w:t>pective statistique</w:t>
      </w:r>
      <w:r w:rsidRPr="004835D4">
        <w:rPr>
          <w:rFonts w:eastAsia="Courier New"/>
          <w:lang w:eastAsia="fr-FR" w:bidi="fr-FR"/>
        </w:rPr>
        <w:t>. Rapport no 1. Montréal :</w:t>
      </w:r>
      <w:r>
        <w:rPr>
          <w:rFonts w:eastAsia="Courier New"/>
          <w:lang w:eastAsia="fr-FR" w:bidi="fr-FR"/>
        </w:rPr>
        <w:t xml:space="preserve"> </w:t>
      </w:r>
      <w:r w:rsidRPr="004835D4">
        <w:rPr>
          <w:rFonts w:eastAsia="Courier New"/>
          <w:lang w:eastAsia="fr-FR" w:bidi="fr-FR"/>
        </w:rPr>
        <w:t>Université</w:t>
      </w:r>
      <w:r>
        <w:rPr>
          <w:rFonts w:eastAsia="Courier New"/>
          <w:lang w:eastAsia="fr-FR" w:bidi="fr-FR"/>
        </w:rPr>
        <w:t xml:space="preserve"> </w:t>
      </w:r>
      <w:r w:rsidRPr="004835D4">
        <w:rPr>
          <w:rFonts w:eastAsia="Courier New"/>
          <w:lang w:eastAsia="fr-FR" w:bidi="fr-FR"/>
        </w:rPr>
        <w:t>de</w:t>
      </w:r>
      <w:r w:rsidRPr="004835D4">
        <w:rPr>
          <w:rFonts w:eastAsia="Courier New"/>
          <w:lang w:eastAsia="fr-FR" w:bidi="fr-FR"/>
        </w:rPr>
        <w:tab/>
        <w:t>Mo</w:t>
      </w:r>
      <w:r w:rsidRPr="004835D4">
        <w:rPr>
          <w:rFonts w:eastAsia="Courier New"/>
          <w:lang w:eastAsia="fr-FR" w:bidi="fr-FR"/>
        </w:rPr>
        <w:t>n</w:t>
      </w:r>
      <w:r w:rsidRPr="004835D4">
        <w:rPr>
          <w:rFonts w:eastAsia="Courier New"/>
          <w:lang w:eastAsia="fr-FR" w:bidi="fr-FR"/>
        </w:rPr>
        <w:t>tréal,</w:t>
      </w:r>
    </w:p>
    <w:p w14:paraId="16FF1E77" w14:textId="77777777" w:rsidR="00441568" w:rsidRPr="004835D4" w:rsidRDefault="00441568" w:rsidP="00441568">
      <w:pPr>
        <w:spacing w:before="120" w:after="120"/>
        <w:jc w:val="both"/>
      </w:pPr>
      <w:r w:rsidRPr="004835D4">
        <w:rPr>
          <w:rFonts w:eastAsia="Courier New"/>
          <w:lang w:eastAsia="fr-FR" w:bidi="fr-FR"/>
        </w:rPr>
        <w:t>Groupe de Recherche sur l’inadaptation juvénile.</w:t>
      </w:r>
    </w:p>
    <w:p w14:paraId="54406A0F" w14:textId="77777777" w:rsidR="00441568" w:rsidRPr="004835D4" w:rsidRDefault="00441568" w:rsidP="00441568">
      <w:pPr>
        <w:spacing w:before="120" w:after="120"/>
        <w:jc w:val="both"/>
      </w:pPr>
      <w:r w:rsidRPr="004835D4">
        <w:rPr>
          <w:rFonts w:eastAsia="Courier New"/>
          <w:lang w:eastAsia="fr-FR" w:bidi="fr-FR"/>
        </w:rPr>
        <w:t xml:space="preserve">GAGNON, R. ; BIRON, L. (1979). </w:t>
      </w:r>
      <w:r w:rsidRPr="008A4453">
        <w:rPr>
          <w:rFonts w:eastAsia="Courier New"/>
          <w:u w:val="single"/>
          <w:lang w:eastAsia="fr-FR" w:bidi="fr-FR"/>
        </w:rPr>
        <w:t>La marginalité des filles : ce qu’on en dit</w:t>
      </w:r>
      <w:r w:rsidRPr="004835D4">
        <w:rPr>
          <w:rFonts w:eastAsia="Courier New"/>
          <w:lang w:eastAsia="fr-FR" w:bidi="fr-FR"/>
        </w:rPr>
        <w:t>. Rapport no 2. Montréal :</w:t>
      </w:r>
      <w:r>
        <w:rPr>
          <w:rFonts w:eastAsia="Courier New"/>
          <w:lang w:eastAsia="fr-FR" w:bidi="fr-FR"/>
        </w:rPr>
        <w:t xml:space="preserve"> </w:t>
      </w:r>
      <w:r w:rsidRPr="004835D4">
        <w:rPr>
          <w:rFonts w:eastAsia="Courier New"/>
          <w:lang w:eastAsia="fr-FR" w:bidi="fr-FR"/>
        </w:rPr>
        <w:t>Université</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Montréal.</w:t>
      </w:r>
      <w:r>
        <w:rPr>
          <w:rFonts w:eastAsia="Courier New"/>
          <w:lang w:eastAsia="fr-FR" w:bidi="fr-FR"/>
        </w:rPr>
        <w:t xml:space="preserve"> </w:t>
      </w:r>
      <w:r w:rsidRPr="004835D4">
        <w:rPr>
          <w:rFonts w:eastAsia="Courier New"/>
          <w:lang w:eastAsia="fr-FR" w:bidi="fr-FR"/>
        </w:rPr>
        <w:t>Groupe</w:t>
      </w:r>
      <w:r>
        <w:rPr>
          <w:rFonts w:eastAsia="Courier New"/>
          <w:lang w:eastAsia="fr-FR" w:bidi="fr-FR"/>
        </w:rPr>
        <w:t xml:space="preserve"> </w:t>
      </w:r>
      <w:r w:rsidRPr="004835D4">
        <w:rPr>
          <w:rFonts w:eastAsia="Courier New"/>
          <w:lang w:eastAsia="fr-FR" w:bidi="fr-FR"/>
        </w:rPr>
        <w:t>de recherche sur l’inadaptation juvénile.</w:t>
      </w:r>
    </w:p>
    <w:p w14:paraId="4631AF72" w14:textId="77777777" w:rsidR="00441568" w:rsidRPr="004835D4" w:rsidRDefault="00441568" w:rsidP="00441568">
      <w:pPr>
        <w:spacing w:before="120" w:after="120"/>
        <w:jc w:val="both"/>
      </w:pPr>
      <w:r w:rsidRPr="004835D4">
        <w:rPr>
          <w:rFonts w:eastAsia="Courier New"/>
          <w:lang w:eastAsia="fr-FR" w:bidi="fr-FR"/>
        </w:rPr>
        <w:t xml:space="preserve">GAGNON, R. ; BIRON, L. ; BERTRAND, M. A. (1980). </w:t>
      </w:r>
      <w:r w:rsidRPr="008A4453">
        <w:rPr>
          <w:rFonts w:eastAsia="Courier New"/>
          <w:u w:val="single"/>
          <w:lang w:eastAsia="fr-FR" w:bidi="fr-FR"/>
        </w:rPr>
        <w:t>Aspir</w:t>
      </w:r>
      <w:r w:rsidRPr="008A4453">
        <w:rPr>
          <w:rFonts w:eastAsia="Courier New"/>
          <w:u w:val="single"/>
          <w:lang w:eastAsia="fr-FR" w:bidi="fr-FR"/>
        </w:rPr>
        <w:t>a</w:t>
      </w:r>
      <w:r w:rsidRPr="008A4453">
        <w:rPr>
          <w:rFonts w:eastAsia="Courier New"/>
          <w:u w:val="single"/>
          <w:lang w:eastAsia="fr-FR" w:bidi="fr-FR"/>
        </w:rPr>
        <w:t>tions et délinquance révélée chez les adolescentes</w:t>
      </w:r>
      <w:r>
        <w:rPr>
          <w:rFonts w:eastAsia="Courier New"/>
          <w:lang w:eastAsia="fr-FR" w:bidi="fr-FR"/>
        </w:rPr>
        <w:t>. Rapport no 3.</w:t>
      </w:r>
      <w:r w:rsidRPr="004835D4">
        <w:rPr>
          <w:rFonts w:eastAsia="Courier New"/>
          <w:lang w:eastAsia="fr-FR" w:bidi="fr-FR"/>
        </w:rPr>
        <w:t xml:space="preserve"> Montréal :</w:t>
      </w:r>
      <w:r>
        <w:rPr>
          <w:rFonts w:eastAsia="Courier New"/>
          <w:lang w:eastAsia="fr-FR" w:bidi="fr-FR"/>
        </w:rPr>
        <w:t xml:space="preserve"> </w:t>
      </w:r>
      <w:r w:rsidRPr="004835D4">
        <w:rPr>
          <w:rFonts w:eastAsia="Courier New"/>
          <w:lang w:eastAsia="fr-FR" w:bidi="fr-FR"/>
        </w:rPr>
        <w:t>Université de Montréal, Groupe de Recherche sur l’inadaptation juvénile.</w:t>
      </w:r>
    </w:p>
    <w:p w14:paraId="7B2474C3" w14:textId="77777777" w:rsidR="00441568" w:rsidRPr="004835D4" w:rsidRDefault="00441568" w:rsidP="00441568">
      <w:pPr>
        <w:spacing w:before="120" w:after="120"/>
        <w:jc w:val="both"/>
      </w:pPr>
      <w:r>
        <w:rPr>
          <w:rFonts w:eastAsia="Courier New"/>
          <w:lang w:eastAsia="fr-FR" w:bidi="fr-FR"/>
        </w:rPr>
        <w:t>GAMBO</w:t>
      </w:r>
      <w:r w:rsidRPr="004835D4">
        <w:rPr>
          <w:rFonts w:eastAsia="Courier New"/>
          <w:lang w:eastAsia="fr-FR" w:bidi="fr-FR"/>
        </w:rPr>
        <w:t xml:space="preserve">A, Anthony M. </w:t>
      </w:r>
      <w:r w:rsidRPr="004835D4">
        <w:t>et al.</w:t>
      </w:r>
      <w:r w:rsidRPr="004835D4">
        <w:rPr>
          <w:rFonts w:eastAsia="Courier New"/>
          <w:lang w:eastAsia="fr-FR" w:bidi="fr-FR"/>
        </w:rPr>
        <w:t xml:space="preserve"> (1976). "Race and counselor cliraate in the counselor preference of delinquent girls”. </w:t>
      </w:r>
      <w:r w:rsidRPr="004835D4">
        <w:t>Journal of Counseling Psychology</w:t>
      </w:r>
      <w:r w:rsidRPr="004835D4">
        <w:rPr>
          <w:rFonts w:eastAsia="Courier New"/>
          <w:lang w:eastAsia="fr-FR" w:bidi="fr-FR"/>
        </w:rPr>
        <w:t xml:space="preserve">, </w:t>
      </w:r>
      <w:r w:rsidRPr="004835D4">
        <w:t>23</w:t>
      </w:r>
      <w:r w:rsidRPr="004835D4">
        <w:rPr>
          <w:rFonts w:eastAsia="Courier New"/>
          <w:lang w:eastAsia="fr-FR" w:bidi="fr-FR"/>
        </w:rPr>
        <w:t xml:space="preserve"> (2) :</w:t>
      </w:r>
      <w:r>
        <w:rPr>
          <w:rFonts w:eastAsia="Courier New"/>
          <w:lang w:eastAsia="fr-FR" w:bidi="fr-FR"/>
        </w:rPr>
        <w:t xml:space="preserve"> </w:t>
      </w:r>
      <w:r w:rsidRPr="004835D4">
        <w:rPr>
          <w:rFonts w:eastAsia="Courier New"/>
          <w:lang w:eastAsia="fr-FR" w:bidi="fr-FR"/>
        </w:rPr>
        <w:t>160-162.</w:t>
      </w:r>
    </w:p>
    <w:p w14:paraId="40A06090" w14:textId="77777777" w:rsidR="00441568" w:rsidRPr="004835D4" w:rsidRDefault="00441568" w:rsidP="00441568">
      <w:pPr>
        <w:spacing w:before="120" w:after="120"/>
        <w:jc w:val="both"/>
      </w:pPr>
      <w:r w:rsidRPr="004835D4">
        <w:rPr>
          <w:rFonts w:eastAsia="Courier New"/>
          <w:lang w:eastAsia="fr-FR" w:bidi="fr-FR"/>
        </w:rPr>
        <w:t xml:space="preserve">GIALLOMBARDO, Rose (1974). </w:t>
      </w:r>
      <w:r w:rsidRPr="002F3F9F">
        <w:rPr>
          <w:u w:val="single"/>
        </w:rPr>
        <w:t>The social world of imprisoned girls</w:t>
      </w:r>
      <w:r w:rsidRPr="004835D4">
        <w:rPr>
          <w:rFonts w:eastAsia="Courier New"/>
          <w:lang w:eastAsia="fr-FR" w:bidi="fr-FR"/>
        </w:rPr>
        <w:t>. New-York :</w:t>
      </w:r>
      <w:r w:rsidRPr="004835D4">
        <w:rPr>
          <w:rFonts w:eastAsia="Courier New"/>
          <w:lang w:eastAsia="fr-FR" w:bidi="fr-FR"/>
        </w:rPr>
        <w:tab/>
        <w:t>John Wiley and Sons.</w:t>
      </w:r>
    </w:p>
    <w:p w14:paraId="63A55ABD" w14:textId="77777777" w:rsidR="00441568" w:rsidRPr="004835D4" w:rsidRDefault="00441568" w:rsidP="00441568">
      <w:pPr>
        <w:spacing w:before="120" w:after="120"/>
        <w:jc w:val="both"/>
      </w:pPr>
      <w:r w:rsidRPr="004835D4">
        <w:rPr>
          <w:rFonts w:eastAsia="Courier New"/>
          <w:lang w:eastAsia="fr-FR" w:bidi="fr-FR"/>
        </w:rPr>
        <w:t xml:space="preserve">GILBERT, June (1972). "Delinquent and non-delinquent girls”. </w:t>
      </w:r>
      <w:r w:rsidRPr="002F3F9F">
        <w:rPr>
          <w:u w:val="single"/>
        </w:rPr>
        <w:t>British Journal of Criminology</w:t>
      </w:r>
      <w:r w:rsidRPr="004835D4">
        <w:rPr>
          <w:rFonts w:eastAsia="Courier New"/>
          <w:lang w:eastAsia="fr-FR" w:bidi="fr-FR"/>
        </w:rPr>
        <w:t xml:space="preserve">, </w:t>
      </w:r>
      <w:r w:rsidRPr="004835D4">
        <w:t>12</w:t>
      </w:r>
      <w:r w:rsidRPr="004835D4">
        <w:rPr>
          <w:rFonts w:eastAsia="Courier New"/>
          <w:lang w:eastAsia="fr-FR" w:bidi="fr-FR"/>
        </w:rPr>
        <w:t xml:space="preserve"> (4) :</w:t>
      </w:r>
      <w:r>
        <w:rPr>
          <w:rFonts w:eastAsia="Courier New"/>
          <w:lang w:eastAsia="fr-FR" w:bidi="fr-FR"/>
        </w:rPr>
        <w:t xml:space="preserve"> </w:t>
      </w:r>
      <w:r w:rsidRPr="004835D4">
        <w:rPr>
          <w:rFonts w:eastAsia="Courier New"/>
          <w:lang w:eastAsia="fr-FR" w:bidi="fr-FR"/>
        </w:rPr>
        <w:t>325-356.</w:t>
      </w:r>
    </w:p>
    <w:p w14:paraId="5996EA1D" w14:textId="77777777" w:rsidR="00441568" w:rsidRPr="004835D4" w:rsidRDefault="00441568" w:rsidP="00441568">
      <w:pPr>
        <w:spacing w:before="120" w:after="120"/>
        <w:jc w:val="both"/>
      </w:pPr>
      <w:r>
        <w:t>[193]</w:t>
      </w:r>
    </w:p>
    <w:p w14:paraId="0DA03221" w14:textId="77777777" w:rsidR="00441568" w:rsidRPr="004835D4" w:rsidRDefault="00441568" w:rsidP="00441568">
      <w:pPr>
        <w:spacing w:before="120" w:after="120"/>
        <w:jc w:val="both"/>
      </w:pPr>
      <w:r w:rsidRPr="004835D4">
        <w:rPr>
          <w:rFonts w:eastAsia="Courier New"/>
          <w:lang w:eastAsia="fr-FR" w:bidi="fr-FR"/>
        </w:rPr>
        <w:t>GIORDANO, P.C. (1978). "Girls guys and gangs :</w:t>
      </w:r>
      <w:r>
        <w:rPr>
          <w:rFonts w:eastAsia="Courier New"/>
          <w:lang w:eastAsia="fr-FR" w:bidi="fr-FR"/>
        </w:rPr>
        <w:t xml:space="preserve"> </w:t>
      </w:r>
      <w:r w:rsidRPr="004835D4">
        <w:rPr>
          <w:rFonts w:eastAsia="Courier New"/>
          <w:lang w:eastAsia="fr-FR" w:bidi="fr-FR"/>
        </w:rPr>
        <w:t>the</w:t>
      </w:r>
      <w:r>
        <w:rPr>
          <w:rFonts w:eastAsia="Courier New"/>
          <w:lang w:eastAsia="fr-FR" w:bidi="fr-FR"/>
        </w:rPr>
        <w:t xml:space="preserve"> </w:t>
      </w:r>
      <w:r w:rsidRPr="004835D4">
        <w:rPr>
          <w:rFonts w:eastAsia="Courier New"/>
          <w:lang w:eastAsia="fr-FR" w:bidi="fr-FR"/>
        </w:rPr>
        <w:t>changing social context</w:t>
      </w:r>
      <w:r>
        <w:rPr>
          <w:rFonts w:eastAsia="Courier New"/>
          <w:lang w:eastAsia="fr-FR" w:bidi="fr-FR"/>
        </w:rPr>
        <w:t xml:space="preserve"> </w:t>
      </w:r>
      <w:r w:rsidRPr="004835D4">
        <w:rPr>
          <w:rFonts w:eastAsia="Courier New"/>
          <w:lang w:eastAsia="fr-FR" w:bidi="fr-FR"/>
        </w:rPr>
        <w:t xml:space="preserve">of fernale delinquency". </w:t>
      </w:r>
      <w:r w:rsidRPr="001A242F">
        <w:rPr>
          <w:u w:val="single"/>
        </w:rPr>
        <w:t>Journal of Criminal Law and Criminolo</w:t>
      </w:r>
      <w:r>
        <w:rPr>
          <w:u w:val="single"/>
        </w:rPr>
        <w:t>gy</w:t>
      </w:r>
      <w:r>
        <w:rPr>
          <w:rFonts w:eastAsia="Courier New"/>
          <w:lang w:eastAsia="fr-FR" w:bidi="fr-FR"/>
        </w:rPr>
        <w:t>,</w:t>
      </w:r>
      <w:r w:rsidRPr="004835D4">
        <w:rPr>
          <w:rFonts w:eastAsia="Courier New"/>
          <w:lang w:eastAsia="fr-FR" w:bidi="fr-FR"/>
        </w:rPr>
        <w:t xml:space="preserve"> 69 (1) :</w:t>
      </w:r>
      <w:r>
        <w:rPr>
          <w:rFonts w:eastAsia="Courier New"/>
          <w:lang w:eastAsia="fr-FR" w:bidi="fr-FR"/>
        </w:rPr>
        <w:t xml:space="preserve"> </w:t>
      </w:r>
      <w:r w:rsidRPr="004835D4">
        <w:rPr>
          <w:rFonts w:eastAsia="Courier New"/>
          <w:lang w:eastAsia="fr-FR" w:bidi="fr-FR"/>
        </w:rPr>
        <w:t>126-131.</w:t>
      </w:r>
    </w:p>
    <w:p w14:paraId="55AFDC6D" w14:textId="77777777" w:rsidR="00441568" w:rsidRPr="004835D4" w:rsidRDefault="00441568" w:rsidP="00441568">
      <w:pPr>
        <w:spacing w:before="120" w:after="120"/>
        <w:jc w:val="both"/>
      </w:pPr>
      <w:r w:rsidRPr="004835D4">
        <w:rPr>
          <w:rFonts w:eastAsia="Courier New"/>
          <w:lang w:eastAsia="fr-FR" w:bidi="fr-FR"/>
        </w:rPr>
        <w:t xml:space="preserve">GLUECK, S. ; GLUECK, E.T. (1934). </w:t>
      </w:r>
      <w:r w:rsidRPr="001A242F">
        <w:rPr>
          <w:u w:val="single"/>
        </w:rPr>
        <w:t>Five hundred delinquent women</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Knopf.</w:t>
      </w:r>
    </w:p>
    <w:p w14:paraId="56A82387" w14:textId="77777777" w:rsidR="00441568" w:rsidRPr="004835D4" w:rsidRDefault="00441568" w:rsidP="00441568">
      <w:pPr>
        <w:spacing w:before="120" w:after="120"/>
        <w:jc w:val="both"/>
      </w:pPr>
      <w:r w:rsidRPr="004835D4">
        <w:rPr>
          <w:rFonts w:eastAsia="Courier New"/>
          <w:lang w:eastAsia="fr-FR" w:bidi="fr-FR"/>
        </w:rPr>
        <w:t xml:space="preserve">GLUECK, S. ; Glueck, E. (1950). </w:t>
      </w:r>
      <w:r w:rsidRPr="001A242F">
        <w:rPr>
          <w:u w:val="single"/>
        </w:rPr>
        <w:t>Unraveling juvénile delinque</w:t>
      </w:r>
      <w:r w:rsidRPr="001A242F">
        <w:rPr>
          <w:u w:val="single"/>
        </w:rPr>
        <w:t>n</w:t>
      </w:r>
      <w:r w:rsidRPr="001A242F">
        <w:rPr>
          <w:u w:val="single"/>
        </w:rPr>
        <w:t>cy</w:t>
      </w:r>
      <w:r>
        <w:rPr>
          <w:rFonts w:eastAsia="Courier New"/>
          <w:lang w:eastAsia="fr-FR" w:bidi="fr-FR"/>
        </w:rPr>
        <w:t>. New-</w:t>
      </w:r>
      <w:r w:rsidRPr="004835D4">
        <w:rPr>
          <w:rFonts w:eastAsia="Courier New"/>
          <w:lang w:eastAsia="fr-FR" w:bidi="fr-FR"/>
        </w:rPr>
        <w:t>York :</w:t>
      </w:r>
      <w:r w:rsidRPr="004835D4">
        <w:rPr>
          <w:rFonts w:eastAsia="Courier New"/>
          <w:lang w:eastAsia="fr-FR" w:bidi="fr-FR"/>
        </w:rPr>
        <w:tab/>
        <w:t>Commonwealth</w:t>
      </w:r>
      <w:r>
        <w:rPr>
          <w:rFonts w:eastAsia="Courier New"/>
          <w:lang w:eastAsia="fr-FR" w:bidi="fr-FR"/>
        </w:rPr>
        <w:t xml:space="preserve"> </w:t>
      </w:r>
      <w:r w:rsidRPr="004835D4">
        <w:rPr>
          <w:rFonts w:eastAsia="Courier New"/>
          <w:lang w:eastAsia="fr-FR" w:bidi="fr-FR"/>
        </w:rPr>
        <w:t>Fund.</w:t>
      </w:r>
    </w:p>
    <w:p w14:paraId="0B67DB65" w14:textId="77777777" w:rsidR="00441568" w:rsidRPr="004835D4" w:rsidRDefault="00441568" w:rsidP="00441568">
      <w:pPr>
        <w:spacing w:before="120" w:after="120"/>
        <w:jc w:val="both"/>
      </w:pPr>
      <w:r w:rsidRPr="004835D4">
        <w:rPr>
          <w:rFonts w:eastAsia="Courier New"/>
          <w:lang w:eastAsia="fr-FR" w:bidi="fr-FR"/>
        </w:rPr>
        <w:t xml:space="preserve">GOLD, Sarah (1971). "Equal protection for juvénile girls in need of supervision in New-York State”. </w:t>
      </w:r>
      <w:r w:rsidRPr="004835D4">
        <w:t>New</w:t>
      </w:r>
      <w:r w:rsidRPr="001A242F">
        <w:rPr>
          <w:u w:val="single"/>
        </w:rPr>
        <w:t>-York Law Forum</w:t>
      </w:r>
      <w:r w:rsidRPr="004835D4">
        <w:rPr>
          <w:rFonts w:eastAsia="Courier New"/>
          <w:lang w:eastAsia="fr-FR" w:bidi="fr-FR"/>
        </w:rPr>
        <w:t xml:space="preserve">, </w:t>
      </w:r>
      <w:r w:rsidRPr="004835D4">
        <w:t>17</w:t>
      </w:r>
      <w:r w:rsidRPr="004835D4">
        <w:rPr>
          <w:rFonts w:eastAsia="Courier New"/>
          <w:lang w:eastAsia="fr-FR" w:bidi="fr-FR"/>
        </w:rPr>
        <w:t xml:space="preserve"> (2) :</w:t>
      </w:r>
      <w:r>
        <w:rPr>
          <w:rFonts w:eastAsia="Courier New"/>
          <w:lang w:eastAsia="fr-FR" w:bidi="fr-FR"/>
        </w:rPr>
        <w:t xml:space="preserve"> </w:t>
      </w:r>
      <w:r w:rsidRPr="004835D4">
        <w:rPr>
          <w:rFonts w:eastAsia="Courier New"/>
          <w:lang w:eastAsia="fr-FR" w:bidi="fr-FR"/>
        </w:rPr>
        <w:t>570-598.</w:t>
      </w:r>
    </w:p>
    <w:p w14:paraId="2A587401" w14:textId="77777777" w:rsidR="00441568" w:rsidRPr="004835D4" w:rsidRDefault="00441568" w:rsidP="00441568">
      <w:pPr>
        <w:spacing w:before="120" w:after="120"/>
        <w:jc w:val="both"/>
      </w:pPr>
      <w:r w:rsidRPr="004835D4">
        <w:rPr>
          <w:rFonts w:eastAsia="Courier New"/>
          <w:lang w:eastAsia="fr-FR" w:bidi="fr-FR"/>
        </w:rPr>
        <w:t>GOLDBERG, Mary (1974). "Confrontation groups in a girl’s a</w:t>
      </w:r>
      <w:r w:rsidRPr="004835D4">
        <w:rPr>
          <w:rFonts w:eastAsia="Courier New"/>
          <w:lang w:eastAsia="fr-FR" w:bidi="fr-FR"/>
        </w:rPr>
        <w:t>p</w:t>
      </w:r>
      <w:r w:rsidRPr="004835D4">
        <w:rPr>
          <w:rFonts w:eastAsia="Courier New"/>
          <w:lang w:eastAsia="fr-FR" w:bidi="fr-FR"/>
        </w:rPr>
        <w:t xml:space="preserve">proved school". </w:t>
      </w:r>
      <w:r w:rsidRPr="001A242F">
        <w:rPr>
          <w:u w:val="single"/>
        </w:rPr>
        <w:t>British Journal of Criminology</w:t>
      </w:r>
      <w:r w:rsidRPr="004835D4">
        <w:rPr>
          <w:rFonts w:eastAsia="Courier New"/>
          <w:lang w:eastAsia="fr-FR" w:bidi="fr-FR"/>
        </w:rPr>
        <w:t xml:space="preserve">, </w:t>
      </w:r>
      <w:r w:rsidRPr="004835D4">
        <w:t>14</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138.</w:t>
      </w:r>
    </w:p>
    <w:p w14:paraId="1E671AB0" w14:textId="77777777" w:rsidR="00441568" w:rsidRPr="004835D4" w:rsidRDefault="00441568" w:rsidP="00441568">
      <w:pPr>
        <w:spacing w:before="120" w:after="120"/>
        <w:jc w:val="both"/>
      </w:pPr>
      <w:r w:rsidRPr="004835D4">
        <w:rPr>
          <w:rFonts w:eastAsia="Courier New"/>
          <w:lang w:eastAsia="fr-FR" w:bidi="fr-FR"/>
        </w:rPr>
        <w:t xml:space="preserve">G00DE, Erick ; TROIDEN, Richard R. (1974). </w:t>
      </w:r>
      <w:r w:rsidRPr="001A242F">
        <w:rPr>
          <w:u w:val="single"/>
        </w:rPr>
        <w:t>Sexual deviance and sexual deviant</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Wm.</w:t>
      </w:r>
      <w:r>
        <w:rPr>
          <w:rFonts w:eastAsia="Courier New"/>
          <w:lang w:eastAsia="fr-FR" w:bidi="fr-FR"/>
        </w:rPr>
        <w:t xml:space="preserve"> </w:t>
      </w:r>
      <w:r w:rsidRPr="004835D4">
        <w:rPr>
          <w:rFonts w:eastAsia="Courier New"/>
          <w:lang w:eastAsia="fr-FR" w:bidi="fr-FR"/>
        </w:rPr>
        <w:t>Morrow and Co.</w:t>
      </w:r>
    </w:p>
    <w:p w14:paraId="7477A0FC" w14:textId="77777777" w:rsidR="00441568" w:rsidRPr="004835D4" w:rsidRDefault="00441568" w:rsidP="00441568">
      <w:pPr>
        <w:spacing w:before="120" w:after="120"/>
        <w:jc w:val="both"/>
      </w:pPr>
      <w:r w:rsidRPr="004835D4">
        <w:rPr>
          <w:rFonts w:eastAsia="Courier New"/>
          <w:lang w:eastAsia="fr-FR" w:bidi="fr-FR"/>
        </w:rPr>
        <w:t>GOODMAN, J.D. (1976). "The behavior of hypersexual deli</w:t>
      </w:r>
      <w:r w:rsidRPr="004835D4">
        <w:rPr>
          <w:rFonts w:eastAsia="Courier New"/>
          <w:lang w:eastAsia="fr-FR" w:bidi="fr-FR"/>
        </w:rPr>
        <w:t>n</w:t>
      </w:r>
      <w:r w:rsidRPr="004835D4">
        <w:rPr>
          <w:rFonts w:eastAsia="Courier New"/>
          <w:lang w:eastAsia="fr-FR" w:bidi="fr-FR"/>
        </w:rPr>
        <w:t xml:space="preserve">quent girls". </w:t>
      </w:r>
      <w:r w:rsidRPr="001A242F">
        <w:rPr>
          <w:u w:val="single"/>
        </w:rPr>
        <w:t>American Journal of Psychiatry</w:t>
      </w:r>
      <w:r w:rsidRPr="004835D4">
        <w:rPr>
          <w:rFonts w:eastAsia="Courier New"/>
          <w:lang w:eastAsia="fr-FR" w:bidi="fr-FR"/>
        </w:rPr>
        <w:t xml:space="preserve">, </w:t>
      </w:r>
      <w:r w:rsidRPr="004835D4">
        <w:t>133</w:t>
      </w:r>
      <w:r w:rsidRPr="004835D4">
        <w:rPr>
          <w:rFonts w:eastAsia="Courier New"/>
          <w:lang w:eastAsia="fr-FR" w:bidi="fr-FR"/>
        </w:rPr>
        <w:t xml:space="preserve"> (6) : 662-668.</w:t>
      </w:r>
    </w:p>
    <w:p w14:paraId="2C67D597" w14:textId="77777777" w:rsidR="00441568" w:rsidRPr="004835D4" w:rsidRDefault="00441568" w:rsidP="00441568">
      <w:pPr>
        <w:spacing w:before="120" w:after="120"/>
        <w:jc w:val="both"/>
      </w:pPr>
      <w:r w:rsidRPr="004835D4">
        <w:rPr>
          <w:rFonts w:eastAsia="Courier New"/>
          <w:lang w:eastAsia="fr-FR" w:bidi="fr-FR"/>
        </w:rPr>
        <w:t xml:space="preserve">GOODMAN, Nancy </w:t>
      </w:r>
      <w:r w:rsidRPr="004835D4">
        <w:t>et al.</w:t>
      </w:r>
      <w:r w:rsidRPr="004835D4">
        <w:rPr>
          <w:rFonts w:eastAsia="Courier New"/>
          <w:lang w:eastAsia="fr-FR" w:bidi="fr-FR"/>
        </w:rPr>
        <w:t xml:space="preserve"> (1976). </w:t>
      </w:r>
      <w:r w:rsidRPr="001A242F">
        <w:rPr>
          <w:u w:val="single"/>
        </w:rPr>
        <w:t>Further studies of female offe</w:t>
      </w:r>
      <w:r w:rsidRPr="001A242F">
        <w:rPr>
          <w:u w:val="single"/>
        </w:rPr>
        <w:t>n</w:t>
      </w:r>
      <w:r w:rsidRPr="001A242F">
        <w:rPr>
          <w:u w:val="single"/>
        </w:rPr>
        <w:t>ders</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London : HMSO.</w:t>
      </w:r>
    </w:p>
    <w:p w14:paraId="2679C704" w14:textId="77777777" w:rsidR="00441568" w:rsidRPr="004835D4" w:rsidRDefault="00441568" w:rsidP="00441568">
      <w:pPr>
        <w:spacing w:before="120" w:after="120"/>
        <w:jc w:val="both"/>
      </w:pPr>
      <w:r w:rsidRPr="004835D4">
        <w:rPr>
          <w:rFonts w:eastAsia="Courier New"/>
          <w:lang w:eastAsia="fr-FR" w:bidi="fr-FR"/>
        </w:rPr>
        <w:t xml:space="preserve">GOODMAN, Nancy </w:t>
      </w:r>
      <w:r w:rsidRPr="004835D4">
        <w:t>et al.</w:t>
      </w:r>
      <w:r w:rsidRPr="004835D4">
        <w:rPr>
          <w:rFonts w:eastAsia="Courier New"/>
          <w:lang w:eastAsia="fr-FR" w:bidi="fr-FR"/>
        </w:rPr>
        <w:t xml:space="preserve"> (1976). "Borstal girls eight years after release".</w:t>
      </w:r>
      <w:r>
        <w:rPr>
          <w:rFonts w:eastAsia="Courier New"/>
          <w:lang w:eastAsia="fr-FR" w:bidi="fr-FR"/>
        </w:rPr>
        <w:t xml:space="preserve"> </w:t>
      </w:r>
      <w:r w:rsidRPr="004835D4">
        <w:t>In</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Nancy</w:t>
      </w:r>
      <w:r>
        <w:rPr>
          <w:rFonts w:eastAsia="Courier New"/>
          <w:lang w:eastAsia="fr-FR" w:bidi="fr-FR"/>
        </w:rPr>
        <w:t xml:space="preserve"> </w:t>
      </w:r>
      <w:r w:rsidRPr="004835D4">
        <w:rPr>
          <w:rFonts w:eastAsia="Courier New"/>
          <w:lang w:eastAsia="fr-FR" w:bidi="fr-FR"/>
        </w:rPr>
        <w:t xml:space="preserve">Goodman et al. </w:t>
      </w:r>
      <w:r w:rsidRPr="001A242F">
        <w:rPr>
          <w:u w:val="single"/>
        </w:rPr>
        <w:t>Further studies of female offe</w:t>
      </w:r>
      <w:r w:rsidRPr="001A242F">
        <w:rPr>
          <w:u w:val="single"/>
        </w:rPr>
        <w:t>n</w:t>
      </w:r>
      <w:r w:rsidRPr="001A242F">
        <w:rPr>
          <w:u w:val="single"/>
        </w:rPr>
        <w:t>ders</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London :</w:t>
      </w:r>
      <w:r>
        <w:rPr>
          <w:rFonts w:eastAsia="Courier New"/>
          <w:lang w:eastAsia="fr-FR" w:bidi="fr-FR"/>
        </w:rPr>
        <w:t xml:space="preserve"> </w:t>
      </w:r>
      <w:r w:rsidRPr="004835D4">
        <w:rPr>
          <w:rFonts w:eastAsia="Courier New"/>
          <w:lang w:eastAsia="fr-FR" w:bidi="fr-FR"/>
        </w:rPr>
        <w:t>HMSO, pp. 3-20.</w:t>
      </w:r>
    </w:p>
    <w:p w14:paraId="28D4B108" w14:textId="77777777" w:rsidR="00441568" w:rsidRPr="004835D4" w:rsidRDefault="00441568" w:rsidP="00441568">
      <w:pPr>
        <w:spacing w:before="120" w:after="120"/>
        <w:jc w:val="both"/>
      </w:pPr>
      <w:r w:rsidRPr="004835D4">
        <w:rPr>
          <w:rFonts w:eastAsia="Courier New"/>
          <w:lang w:eastAsia="fr-FR" w:bidi="fr-FR"/>
        </w:rPr>
        <w:t>G</w:t>
      </w:r>
      <w:r>
        <w:rPr>
          <w:rFonts w:eastAsia="Courier New"/>
          <w:lang w:eastAsia="fr-FR" w:bidi="fr-FR"/>
        </w:rPr>
        <w:t>O</w:t>
      </w:r>
      <w:r w:rsidRPr="004835D4">
        <w:rPr>
          <w:rFonts w:eastAsia="Courier New"/>
          <w:lang w:eastAsia="fr-FR" w:bidi="fr-FR"/>
        </w:rPr>
        <w:t>TTUS</w:t>
      </w:r>
      <w:r>
        <w:rPr>
          <w:rFonts w:eastAsia="Courier New"/>
          <w:lang w:eastAsia="fr-FR" w:bidi="fr-FR"/>
        </w:rPr>
        <w:t>O</w:t>
      </w:r>
      <w:r w:rsidRPr="004835D4">
        <w:rPr>
          <w:rFonts w:eastAsia="Courier New"/>
          <w:lang w:eastAsia="fr-FR" w:bidi="fr-FR"/>
        </w:rPr>
        <w:t xml:space="preserve">, John B. (1973). </w:t>
      </w:r>
      <w:r w:rsidRPr="001A242F">
        <w:rPr>
          <w:u w:val="single"/>
        </w:rPr>
        <w:t>An interpersonal approach to female adolescent delinquency</w:t>
      </w:r>
      <w:r w:rsidRPr="004835D4">
        <w:rPr>
          <w:rFonts w:eastAsia="Courier New"/>
          <w:lang w:eastAsia="fr-FR" w:bidi="fr-FR"/>
        </w:rPr>
        <w:t>. Ph.D. Thesis, Los Angeles :</w:t>
      </w:r>
      <w:r>
        <w:rPr>
          <w:rFonts w:eastAsia="Courier New"/>
          <w:lang w:eastAsia="fr-FR" w:bidi="fr-FR"/>
        </w:rPr>
        <w:t xml:space="preserve"> </w:t>
      </w:r>
      <w:r w:rsidRPr="004835D4">
        <w:rPr>
          <w:rFonts w:eastAsia="Courier New"/>
          <w:lang w:eastAsia="fr-FR" w:bidi="fr-FR"/>
        </w:rPr>
        <w:t>California School of</w:t>
      </w:r>
      <w:r>
        <w:rPr>
          <w:rFonts w:eastAsia="Courier New"/>
          <w:lang w:eastAsia="fr-FR" w:bidi="fr-FR"/>
        </w:rPr>
        <w:t xml:space="preserve"> </w:t>
      </w:r>
      <w:r w:rsidRPr="004835D4">
        <w:rPr>
          <w:rFonts w:eastAsia="Courier New"/>
          <w:lang w:eastAsia="fr-FR" w:bidi="fr-FR"/>
        </w:rPr>
        <w:t>Professional Pscyhology.</w:t>
      </w:r>
    </w:p>
    <w:p w14:paraId="02984BD0" w14:textId="77777777" w:rsidR="00441568" w:rsidRPr="004835D4" w:rsidRDefault="00441568" w:rsidP="00441568">
      <w:pPr>
        <w:spacing w:before="120" w:after="120"/>
        <w:jc w:val="both"/>
      </w:pPr>
      <w:r w:rsidRPr="004835D4">
        <w:rPr>
          <w:rFonts w:eastAsia="Courier New"/>
          <w:lang w:eastAsia="fr-FR" w:bidi="fr-FR"/>
        </w:rPr>
        <w:t xml:space="preserve">GOUGH, H.G. ; PETERSON, D.R. (1952). The identificationand measurement of predispositional factors in crime and delinquency. </w:t>
      </w:r>
      <w:r w:rsidRPr="001A242F">
        <w:rPr>
          <w:u w:val="single"/>
        </w:rPr>
        <w:t>Consultg. Psychol</w:t>
      </w:r>
      <w:r w:rsidRPr="004835D4">
        <w:t>.</w:t>
      </w:r>
      <w:r w:rsidRPr="004835D4">
        <w:rPr>
          <w:rFonts w:eastAsia="Courier New"/>
          <w:lang w:eastAsia="fr-FR" w:bidi="fr-FR"/>
        </w:rPr>
        <w:t xml:space="preserve">, </w:t>
      </w:r>
      <w:r w:rsidRPr="004835D4">
        <w:t>16</w:t>
      </w:r>
      <w:r w:rsidRPr="004835D4">
        <w:rPr>
          <w:rFonts w:eastAsia="Courier New"/>
          <w:lang w:eastAsia="fr-FR" w:bidi="fr-FR"/>
        </w:rPr>
        <w:t>, 207-212.</w:t>
      </w:r>
    </w:p>
    <w:p w14:paraId="27A11E1D" w14:textId="77777777" w:rsidR="00441568" w:rsidRPr="004835D4" w:rsidRDefault="00441568" w:rsidP="00441568">
      <w:pPr>
        <w:spacing w:before="120" w:after="120"/>
        <w:jc w:val="both"/>
      </w:pPr>
      <w:r>
        <w:rPr>
          <w:rFonts w:eastAsia="Courier New"/>
          <w:lang w:eastAsia="fr-FR" w:bidi="fr-FR"/>
        </w:rPr>
        <w:t>GOUVERNEMENT DU QUÉ</w:t>
      </w:r>
      <w:r w:rsidRPr="004835D4">
        <w:rPr>
          <w:rFonts w:eastAsia="Courier New"/>
          <w:lang w:eastAsia="fr-FR" w:bidi="fr-FR"/>
        </w:rPr>
        <w:t xml:space="preserve">BEC. (1975). </w:t>
      </w:r>
      <w:r>
        <w:rPr>
          <w:u w:val="single"/>
        </w:rPr>
        <w:t>Rapport du comité d’</w:t>
      </w:r>
      <w:r w:rsidRPr="001A242F">
        <w:rPr>
          <w:u w:val="single"/>
        </w:rPr>
        <w:t>étude sur la réadaptation des enfants et adolescents placés en centre d</w:t>
      </w:r>
      <w:r w:rsidRPr="001A242F">
        <w:rPr>
          <w:u w:val="single"/>
          <w:vertAlign w:val="superscript"/>
        </w:rPr>
        <w:t>f</w:t>
      </w:r>
      <w:r w:rsidRPr="001A242F">
        <w:rPr>
          <w:u w:val="single"/>
        </w:rPr>
        <w:t>accueil</w:t>
      </w:r>
      <w:r w:rsidRPr="004835D4">
        <w:rPr>
          <w:rFonts w:eastAsia="Courier New"/>
          <w:lang w:eastAsia="fr-FR" w:bidi="fr-FR"/>
        </w:rPr>
        <w:t>. Annexe 6.</w:t>
      </w:r>
    </w:p>
    <w:p w14:paraId="6B0D172D" w14:textId="77777777" w:rsidR="00441568" w:rsidRPr="004835D4" w:rsidRDefault="00441568" w:rsidP="00441568">
      <w:pPr>
        <w:spacing w:before="120" w:after="120"/>
        <w:jc w:val="both"/>
      </w:pPr>
      <w:r w:rsidRPr="004835D4">
        <w:rPr>
          <w:rFonts w:eastAsia="Courier New"/>
          <w:lang w:eastAsia="fr-FR" w:bidi="fr-FR"/>
        </w:rPr>
        <w:t>GRANDE-BRETAGNE, Home Office (1968). "D</w:t>
      </w:r>
      <w:r>
        <w:rPr>
          <w:rFonts w:eastAsia="Courier New"/>
          <w:lang w:eastAsia="fr-FR" w:bidi="fr-FR"/>
        </w:rPr>
        <w:t>e</w:t>
      </w:r>
      <w:r w:rsidRPr="004835D4">
        <w:rPr>
          <w:rFonts w:eastAsia="Courier New"/>
          <w:lang w:eastAsia="fr-FR" w:bidi="fr-FR"/>
        </w:rPr>
        <w:t>tention of girls in a détention centre. Int</w:t>
      </w:r>
      <w:r>
        <w:rPr>
          <w:rFonts w:eastAsia="Courier New"/>
          <w:lang w:eastAsia="fr-FR" w:bidi="fr-FR"/>
        </w:rPr>
        <w:t>w</w:t>
      </w:r>
      <w:r w:rsidRPr="004835D4">
        <w:rPr>
          <w:rFonts w:eastAsia="Courier New"/>
          <w:lang w:eastAsia="fr-FR" w:bidi="fr-FR"/>
        </w:rPr>
        <w:t>rim report of the Advisory Council</w:t>
      </w:r>
      <w:r>
        <w:rPr>
          <w:rFonts w:eastAsia="Courier New"/>
          <w:lang w:eastAsia="fr-FR" w:bidi="fr-FR"/>
        </w:rPr>
        <w:t xml:space="preserve"> on the Penal System". London : </w:t>
      </w:r>
      <w:r w:rsidRPr="004835D4">
        <w:rPr>
          <w:rFonts w:eastAsia="Courier New"/>
          <w:lang w:eastAsia="fr-FR" w:bidi="fr-FR"/>
        </w:rPr>
        <w:t>HMSO,</w:t>
      </w:r>
      <w:r>
        <w:rPr>
          <w:rFonts w:eastAsia="Courier New"/>
          <w:lang w:eastAsia="fr-FR" w:bidi="fr-FR"/>
        </w:rPr>
        <w:t xml:space="preserve"> </w:t>
      </w:r>
      <w:r w:rsidRPr="004835D4">
        <w:rPr>
          <w:rFonts w:eastAsia="Courier New"/>
          <w:lang w:eastAsia="fr-FR" w:bidi="fr-FR"/>
        </w:rPr>
        <w:t>IV.</w:t>
      </w:r>
    </w:p>
    <w:p w14:paraId="703F059E" w14:textId="77777777" w:rsidR="00441568" w:rsidRPr="004835D4" w:rsidRDefault="00441568" w:rsidP="00441568">
      <w:pPr>
        <w:spacing w:before="120" w:after="120"/>
        <w:jc w:val="both"/>
      </w:pPr>
      <w:r w:rsidRPr="004835D4">
        <w:rPr>
          <w:rFonts w:eastAsia="Courier New"/>
          <w:lang w:eastAsia="fr-FR" w:bidi="fr-FR"/>
        </w:rPr>
        <w:t xml:space="preserve">GRANT, R.B. (1962). </w:t>
      </w:r>
      <w:r w:rsidRPr="001A242F">
        <w:rPr>
          <w:u w:val="single"/>
        </w:rPr>
        <w:t>An investigation of the self-image of inst</w:t>
      </w:r>
      <w:r w:rsidRPr="001A242F">
        <w:rPr>
          <w:u w:val="single"/>
        </w:rPr>
        <w:t>i</w:t>
      </w:r>
      <w:r w:rsidRPr="001A242F">
        <w:rPr>
          <w:u w:val="single"/>
        </w:rPr>
        <w:t>tutionalized delinquent girls</w:t>
      </w:r>
      <w:r w:rsidRPr="004835D4">
        <w:rPr>
          <w:rFonts w:eastAsia="Courier New"/>
          <w:lang w:eastAsia="fr-FR" w:bidi="fr-FR"/>
        </w:rPr>
        <w:t>. Ph.D. Thesis, University of Michigan.</w:t>
      </w:r>
    </w:p>
    <w:p w14:paraId="3CC76A5F" w14:textId="77777777" w:rsidR="00441568" w:rsidRPr="004835D4" w:rsidRDefault="00441568" w:rsidP="00441568">
      <w:pPr>
        <w:spacing w:before="120" w:after="120"/>
        <w:jc w:val="both"/>
      </w:pPr>
      <w:r w:rsidRPr="004835D4">
        <w:rPr>
          <w:rFonts w:eastAsia="Courier New"/>
          <w:lang w:eastAsia="fr-FR" w:bidi="fr-FR"/>
        </w:rPr>
        <w:t>GRAY, Diana (1973). "Turning-out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study of teenage prostit</w:t>
      </w:r>
      <w:r w:rsidRPr="004835D4">
        <w:rPr>
          <w:rFonts w:eastAsia="Courier New"/>
          <w:lang w:eastAsia="fr-FR" w:bidi="fr-FR"/>
        </w:rPr>
        <w:t>u</w:t>
      </w:r>
      <w:r w:rsidRPr="004835D4">
        <w:rPr>
          <w:rFonts w:eastAsia="Courier New"/>
          <w:lang w:eastAsia="fr-FR" w:bidi="fr-FR"/>
        </w:rPr>
        <w:t>tion".</w:t>
      </w:r>
      <w:r>
        <w:rPr>
          <w:rFonts w:eastAsia="Courier New"/>
          <w:lang w:eastAsia="fr-FR" w:bidi="fr-FR"/>
        </w:rPr>
        <w:t xml:space="preserve"> </w:t>
      </w:r>
      <w:r w:rsidRPr="001A242F">
        <w:rPr>
          <w:u w:val="single"/>
        </w:rPr>
        <w:t>Urban Life and Culture</w:t>
      </w:r>
      <w:r w:rsidRPr="004835D4">
        <w:rPr>
          <w:rFonts w:eastAsia="Courier New"/>
          <w:lang w:eastAsia="fr-FR" w:bidi="fr-FR"/>
        </w:rPr>
        <w:t>, 1 :</w:t>
      </w:r>
      <w:r>
        <w:rPr>
          <w:rFonts w:eastAsia="Courier New"/>
          <w:lang w:eastAsia="fr-FR" w:bidi="fr-FR"/>
        </w:rPr>
        <w:t xml:space="preserve"> </w:t>
      </w:r>
      <w:r w:rsidRPr="004835D4">
        <w:rPr>
          <w:rFonts w:eastAsia="Courier New"/>
          <w:lang w:eastAsia="fr-FR" w:bidi="fr-FR"/>
        </w:rPr>
        <w:t>401-405.</w:t>
      </w:r>
    </w:p>
    <w:p w14:paraId="49488E9C" w14:textId="77777777" w:rsidR="00441568" w:rsidRPr="004835D4" w:rsidRDefault="00441568" w:rsidP="00441568">
      <w:pPr>
        <w:spacing w:before="120" w:after="120"/>
        <w:jc w:val="both"/>
      </w:pPr>
      <w:r w:rsidRPr="004835D4">
        <w:rPr>
          <w:rFonts w:eastAsia="Courier New"/>
          <w:lang w:eastAsia="fr-FR" w:bidi="fr-FR"/>
        </w:rPr>
        <w:t xml:space="preserve">GREGORY, I. (1965). Anterospective data following childhood loss of a parent. </w:t>
      </w:r>
      <w:r w:rsidRPr="001A242F">
        <w:rPr>
          <w:u w:val="single"/>
        </w:rPr>
        <w:t>Arch. Gen. Psychiat</w:t>
      </w:r>
      <w:r w:rsidRPr="004835D4">
        <w:t>.</w:t>
      </w:r>
      <w:r w:rsidRPr="004835D4">
        <w:rPr>
          <w:rFonts w:eastAsia="Courier New"/>
          <w:lang w:eastAsia="fr-FR" w:bidi="fr-FR"/>
        </w:rPr>
        <w:t xml:space="preserve">, </w:t>
      </w:r>
      <w:r w:rsidRPr="004835D4">
        <w:t>13</w:t>
      </w:r>
      <w:r>
        <w:t>,</w:t>
      </w:r>
      <w:r w:rsidRPr="004835D4">
        <w:rPr>
          <w:rFonts w:eastAsia="Courier New"/>
          <w:lang w:eastAsia="fr-FR" w:bidi="fr-FR"/>
        </w:rPr>
        <w:t xml:space="preserve"> 99-109.</w:t>
      </w:r>
    </w:p>
    <w:p w14:paraId="7F93D72D" w14:textId="77777777" w:rsidR="00441568" w:rsidRDefault="00441568" w:rsidP="00441568">
      <w:pPr>
        <w:spacing w:before="120" w:after="120"/>
        <w:jc w:val="both"/>
      </w:pPr>
      <w:r>
        <w:t>[194]</w:t>
      </w:r>
    </w:p>
    <w:p w14:paraId="65B2D7C0" w14:textId="77777777" w:rsidR="00441568" w:rsidRPr="004835D4" w:rsidRDefault="00441568" w:rsidP="00441568">
      <w:pPr>
        <w:spacing w:before="120" w:after="120"/>
        <w:jc w:val="both"/>
      </w:pPr>
      <w:r w:rsidRPr="004835D4">
        <w:rPr>
          <w:rFonts w:eastAsia="Courier New"/>
          <w:lang w:eastAsia="fr-FR" w:bidi="fr-FR"/>
        </w:rPr>
        <w:t xml:space="preserve">GREENE, N.B. (1972). "Beyond control girl". </w:t>
      </w:r>
      <w:r w:rsidRPr="001A242F">
        <w:rPr>
          <w:u w:val="single"/>
        </w:rPr>
        <w:t>Juvenile Justice</w:t>
      </w:r>
      <w:r>
        <w:rPr>
          <w:rFonts w:eastAsia="Courier New"/>
          <w:lang w:eastAsia="fr-FR" w:bidi="fr-FR"/>
        </w:rPr>
        <w:t>, 23 (</w:t>
      </w:r>
      <w:r w:rsidRPr="004835D4">
        <w:rPr>
          <w:rFonts w:eastAsia="Courier New"/>
          <w:lang w:eastAsia="fr-FR" w:bidi="fr-FR"/>
        </w:rPr>
        <w:t>3) s 13-19.</w:t>
      </w:r>
    </w:p>
    <w:p w14:paraId="190BCB13" w14:textId="77777777" w:rsidR="00441568" w:rsidRPr="004835D4" w:rsidRDefault="00441568" w:rsidP="00441568">
      <w:pPr>
        <w:spacing w:before="120" w:after="120"/>
        <w:jc w:val="both"/>
      </w:pPr>
      <w:r w:rsidRPr="004835D4">
        <w:rPr>
          <w:rFonts w:eastAsia="Courier New"/>
          <w:lang w:eastAsia="fr-FR" w:bidi="fr-FR"/>
        </w:rPr>
        <w:t>GROSZ, H.J. ; STERN, H. ; FELDMAN, E. (1969). "A study of delinquent girls who partici</w:t>
      </w:r>
      <w:r>
        <w:rPr>
          <w:rFonts w:eastAsia="Courier New"/>
          <w:lang w:eastAsia="fr-FR" w:bidi="fr-FR"/>
        </w:rPr>
        <w:t>pated in and who abstained from</w:t>
      </w:r>
      <w:r w:rsidRPr="004835D4">
        <w:rPr>
          <w:rFonts w:eastAsia="Courier New"/>
          <w:lang w:eastAsia="fr-FR" w:bidi="fr-FR"/>
        </w:rPr>
        <w:t xml:space="preserve"> particip</w:t>
      </w:r>
      <w:r w:rsidRPr="004835D4">
        <w:rPr>
          <w:rFonts w:eastAsia="Courier New"/>
          <w:lang w:eastAsia="fr-FR" w:bidi="fr-FR"/>
        </w:rPr>
        <w:t>a</w:t>
      </w:r>
      <w:r w:rsidRPr="004835D4">
        <w:rPr>
          <w:rFonts w:eastAsia="Courier New"/>
          <w:lang w:eastAsia="fr-FR" w:bidi="fr-FR"/>
        </w:rPr>
        <w:t xml:space="preserve">ting in a riot". </w:t>
      </w:r>
      <w:r w:rsidRPr="001A242F">
        <w:rPr>
          <w:u w:val="single"/>
        </w:rPr>
        <w:t>American Journal of Psyhiatry</w:t>
      </w:r>
      <w:r w:rsidRPr="004835D4">
        <w:rPr>
          <w:rFonts w:eastAsia="Courier New"/>
          <w:lang w:eastAsia="fr-FR" w:bidi="fr-FR"/>
        </w:rPr>
        <w:t xml:space="preserve">, </w:t>
      </w:r>
      <w:r w:rsidRPr="004835D4">
        <w:t>125</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1370-</w:t>
      </w:r>
      <w:r>
        <w:rPr>
          <w:rFonts w:eastAsia="Courier New"/>
          <w:lang w:eastAsia="fr-FR" w:bidi="fr-FR"/>
        </w:rPr>
        <w:t>13</w:t>
      </w:r>
      <w:r w:rsidRPr="004835D4">
        <w:rPr>
          <w:rFonts w:eastAsia="Courier New"/>
          <w:lang w:eastAsia="fr-FR" w:bidi="fr-FR"/>
        </w:rPr>
        <w:t>79.</w:t>
      </w:r>
    </w:p>
    <w:p w14:paraId="747A6813" w14:textId="77777777" w:rsidR="00441568" w:rsidRDefault="00441568" w:rsidP="00441568">
      <w:pPr>
        <w:spacing w:before="120" w:after="120"/>
        <w:jc w:val="both"/>
        <w:rPr>
          <w:rFonts w:eastAsia="Courier New"/>
          <w:lang w:eastAsia="fr-FR" w:bidi="fr-FR"/>
        </w:rPr>
      </w:pPr>
      <w:r w:rsidRPr="004835D4">
        <w:rPr>
          <w:rFonts w:eastAsia="Courier New"/>
          <w:lang w:eastAsia="fr-FR" w:bidi="fr-FR"/>
        </w:rPr>
        <w:t xml:space="preserve">GUNTER, George (1978). </w:t>
      </w:r>
      <w:r w:rsidRPr="004835D4">
        <w:t>"</w:t>
      </w:r>
      <w:r w:rsidRPr="001A242F">
        <w:rPr>
          <w:u w:val="single"/>
        </w:rPr>
        <w:t>The diagnosis of specific learning d</w:t>
      </w:r>
      <w:r w:rsidRPr="001A242F">
        <w:rPr>
          <w:u w:val="single"/>
        </w:rPr>
        <w:t>i</w:t>
      </w:r>
      <w:r w:rsidRPr="001A242F">
        <w:rPr>
          <w:u w:val="single"/>
        </w:rPr>
        <w:t>sabilities among a juvenile delinquent population. Executive summary and evaluation</w:t>
      </w:r>
      <w:r w:rsidRPr="004835D4">
        <w:rPr>
          <w:rFonts w:eastAsia="Courier New"/>
          <w:lang w:eastAsia="fr-FR" w:bidi="fr-FR"/>
        </w:rPr>
        <w:t>". Santa Rosa, Ca. :</w:t>
      </w:r>
      <w:r>
        <w:rPr>
          <w:rFonts w:eastAsia="Courier New"/>
          <w:lang w:eastAsia="fr-FR" w:bidi="fr-FR"/>
        </w:rPr>
        <w:t xml:space="preserve"> </w:t>
      </w:r>
      <w:r w:rsidRPr="004835D4">
        <w:rPr>
          <w:rFonts w:eastAsia="Courier New"/>
          <w:lang w:eastAsia="fr-FR" w:bidi="fr-FR"/>
        </w:rPr>
        <w:t>Sonoma</w:t>
      </w:r>
      <w:r>
        <w:rPr>
          <w:rFonts w:eastAsia="Courier New"/>
          <w:lang w:eastAsia="fr-FR" w:bidi="fr-FR"/>
        </w:rPr>
        <w:t xml:space="preserve"> </w:t>
      </w:r>
      <w:r w:rsidRPr="004835D4">
        <w:rPr>
          <w:rFonts w:eastAsia="Courier New"/>
          <w:lang w:eastAsia="fr-FR" w:bidi="fr-FR"/>
        </w:rPr>
        <w:t>County Criminal Justice</w:t>
      </w:r>
      <w:r>
        <w:rPr>
          <w:rFonts w:eastAsia="Courier New"/>
          <w:lang w:eastAsia="fr-FR" w:bidi="fr-FR"/>
        </w:rPr>
        <w:t xml:space="preserve"> </w:t>
      </w:r>
      <w:r w:rsidRPr="004835D4">
        <w:rPr>
          <w:rFonts w:eastAsia="Courier New"/>
          <w:lang w:eastAsia="fr-FR" w:bidi="fr-FR"/>
        </w:rPr>
        <w:t>Self-Assessment Project.</w:t>
      </w:r>
    </w:p>
    <w:p w14:paraId="16F78862" w14:textId="77777777" w:rsidR="00441568" w:rsidRDefault="00441568" w:rsidP="00441568">
      <w:pPr>
        <w:spacing w:before="120" w:after="120"/>
        <w:jc w:val="both"/>
      </w:pPr>
      <w:r>
        <w:t xml:space="preserve">HAFT, M.G. (1974). "Women in prison - discriminatory practices and some legal solutions". </w:t>
      </w:r>
      <w:r w:rsidRPr="001A242F">
        <w:rPr>
          <w:u w:val="single"/>
        </w:rPr>
        <w:t>Clearinghouse Review</w:t>
      </w:r>
      <w:r>
        <w:t>, 8, (May) : 1-6.</w:t>
      </w:r>
    </w:p>
    <w:p w14:paraId="3137C53C" w14:textId="77777777" w:rsidR="00441568" w:rsidRDefault="00441568" w:rsidP="00441568">
      <w:pPr>
        <w:spacing w:before="120" w:after="120"/>
        <w:jc w:val="both"/>
      </w:pPr>
      <w:r>
        <w:t>HARRIS, Anthony R. ; HILL, Gary D. (1977). "Women and d</w:t>
      </w:r>
      <w:r>
        <w:t>e</w:t>
      </w:r>
      <w:r>
        <w:t>viance : empirical trends and paradigm poverty". Presented at the 72</w:t>
      </w:r>
      <w:r w:rsidRPr="001A242F">
        <w:rPr>
          <w:vertAlign w:val="superscript"/>
        </w:rPr>
        <w:t>nd</w:t>
      </w:r>
      <w:r>
        <w:t xml:space="preserve"> Annual Meeting of the ASA, Chicago.</w:t>
      </w:r>
    </w:p>
    <w:p w14:paraId="43965A06" w14:textId="77777777" w:rsidR="00441568" w:rsidRDefault="00441568" w:rsidP="00441568">
      <w:pPr>
        <w:spacing w:before="120" w:after="120"/>
        <w:jc w:val="both"/>
      </w:pPr>
      <w:r>
        <w:t>HARRIS, Anthony R. (1977). "Sex and theories of deviance : t</w:t>
      </w:r>
      <w:r>
        <w:t>o</w:t>
      </w:r>
      <w:r>
        <w:t xml:space="preserve">ward a functional theory of déviant type-scripts". </w:t>
      </w:r>
      <w:r w:rsidRPr="001A242F">
        <w:rPr>
          <w:u w:val="single"/>
        </w:rPr>
        <w:t>American Sociol</w:t>
      </w:r>
      <w:r w:rsidRPr="001A242F">
        <w:rPr>
          <w:u w:val="single"/>
        </w:rPr>
        <w:t>o</w:t>
      </w:r>
      <w:r w:rsidRPr="001A242F">
        <w:rPr>
          <w:u w:val="single"/>
        </w:rPr>
        <w:t>gical Review</w:t>
      </w:r>
      <w:r>
        <w:t>, 42 (February) :</w:t>
      </w:r>
      <w:r>
        <w:tab/>
        <w:t>3-16.</w:t>
      </w:r>
    </w:p>
    <w:p w14:paraId="7A08801A" w14:textId="77777777" w:rsidR="00441568" w:rsidRPr="004835D4" w:rsidRDefault="00441568" w:rsidP="00441568">
      <w:pPr>
        <w:spacing w:before="120" w:after="120"/>
        <w:jc w:val="both"/>
      </w:pPr>
      <w:r w:rsidRPr="004835D4">
        <w:rPr>
          <w:rFonts w:eastAsia="Courier New"/>
          <w:lang w:eastAsia="fr-FR" w:bidi="fr-FR"/>
        </w:rPr>
        <w:t>HART, T.F. (1971). "The changing function of the london girls’ remand</w:t>
      </w:r>
      <w:r>
        <w:rPr>
          <w:rFonts w:eastAsia="Courier New"/>
          <w:lang w:eastAsia="fr-FR" w:bidi="fr-FR"/>
        </w:rPr>
        <w:t xml:space="preserve"> </w:t>
      </w:r>
      <w:r w:rsidRPr="004835D4">
        <w:rPr>
          <w:rFonts w:eastAsia="Courier New"/>
          <w:lang w:eastAsia="fr-FR" w:bidi="fr-FR"/>
        </w:rPr>
        <w:t>home :</w:t>
      </w:r>
      <w:r>
        <w:rPr>
          <w:rFonts w:eastAsia="Courier New"/>
          <w:lang w:eastAsia="fr-FR" w:bidi="fr-FR"/>
        </w:rPr>
        <w:t xml:space="preserve"> </w:t>
      </w:r>
      <w:r w:rsidRPr="004835D4">
        <w:rPr>
          <w:rFonts w:eastAsia="Courier New"/>
          <w:lang w:eastAsia="fr-FR" w:bidi="fr-FR"/>
        </w:rPr>
        <w:t>crisis,</w:t>
      </w:r>
      <w:r>
        <w:rPr>
          <w:rFonts w:eastAsia="Courier New"/>
          <w:lang w:eastAsia="fr-FR" w:bidi="fr-FR"/>
        </w:rPr>
        <w:t xml:space="preserve"> </w:t>
      </w:r>
      <w:r w:rsidRPr="004835D4">
        <w:rPr>
          <w:rFonts w:eastAsia="Courier New"/>
          <w:lang w:eastAsia="fr-FR" w:bidi="fr-FR"/>
        </w:rPr>
        <w:t>intervention</w:t>
      </w:r>
      <w:r>
        <w:rPr>
          <w:rFonts w:eastAsia="Courier New"/>
          <w:lang w:eastAsia="fr-FR" w:bidi="fr-FR"/>
        </w:rPr>
        <w:t xml:space="preserve"> </w:t>
      </w:r>
      <w:r w:rsidRPr="004835D4">
        <w:rPr>
          <w:rFonts w:eastAsia="Courier New"/>
          <w:lang w:eastAsia="fr-FR" w:bidi="fr-FR"/>
        </w:rPr>
        <w:t>and</w:t>
      </w:r>
      <w:r>
        <w:rPr>
          <w:rFonts w:eastAsia="Courier New"/>
          <w:lang w:eastAsia="fr-FR" w:bidi="fr-FR"/>
        </w:rPr>
        <w:t xml:space="preserve"> </w:t>
      </w:r>
      <w:r w:rsidRPr="004835D4">
        <w:rPr>
          <w:rFonts w:eastAsia="Courier New"/>
          <w:lang w:eastAsia="fr-FR" w:bidi="fr-FR"/>
        </w:rPr>
        <w:t xml:space="preserve">classification". </w:t>
      </w:r>
      <w:r w:rsidRPr="001A242F">
        <w:rPr>
          <w:u w:val="single"/>
        </w:rPr>
        <w:t>International Journal of Offender Therapy</w:t>
      </w:r>
      <w:r w:rsidRPr="004835D4">
        <w:rPr>
          <w:rFonts w:eastAsia="Courier New"/>
          <w:lang w:eastAsia="fr-FR" w:bidi="fr-FR"/>
        </w:rPr>
        <w:t xml:space="preserve">, </w:t>
      </w:r>
      <w:r w:rsidRPr="004835D4">
        <w:t>15</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35-47.</w:t>
      </w:r>
    </w:p>
    <w:p w14:paraId="3327632D" w14:textId="77777777" w:rsidR="00441568" w:rsidRPr="004835D4" w:rsidRDefault="00441568" w:rsidP="00441568">
      <w:pPr>
        <w:spacing w:before="120" w:after="120"/>
        <w:jc w:val="both"/>
      </w:pPr>
      <w:r w:rsidRPr="004835D4">
        <w:rPr>
          <w:rFonts w:eastAsia="Courier New"/>
          <w:lang w:eastAsia="fr-FR" w:bidi="fr-FR"/>
        </w:rPr>
        <w:t>HAYEZ, J.Y. "The first months of a raedico-psychological service in a</w:t>
      </w:r>
      <w:r>
        <w:rPr>
          <w:rFonts w:eastAsia="Courier New"/>
          <w:lang w:eastAsia="fr-FR" w:bidi="fr-FR"/>
        </w:rPr>
        <w:t xml:space="preserve"> </w:t>
      </w:r>
      <w:r w:rsidRPr="004835D4">
        <w:rPr>
          <w:rFonts w:eastAsia="Courier New"/>
          <w:lang w:eastAsia="fr-FR" w:bidi="fr-FR"/>
        </w:rPr>
        <w:t xml:space="preserve">children’s institution". </w:t>
      </w:r>
      <w:r w:rsidRPr="001A242F">
        <w:rPr>
          <w:rFonts w:eastAsia="Courier New"/>
          <w:u w:val="single"/>
          <w:lang w:eastAsia="fr-FR" w:bidi="fr-FR"/>
        </w:rPr>
        <w:t>Acta Psychiatrica Belgica</w:t>
      </w:r>
      <w:r w:rsidRPr="004835D4">
        <w:rPr>
          <w:rFonts w:eastAsia="Courier New"/>
          <w:lang w:eastAsia="fr-FR" w:bidi="fr-FR"/>
        </w:rPr>
        <w:t xml:space="preserve">, 73 (1) : </w:t>
      </w:r>
      <w:r w:rsidRPr="001A242F">
        <w:rPr>
          <w:rFonts w:eastAsia="Courier New"/>
          <w:bCs/>
        </w:rPr>
        <w:t>101-111.</w:t>
      </w:r>
    </w:p>
    <w:p w14:paraId="09148766" w14:textId="77777777" w:rsidR="00441568" w:rsidRPr="004835D4" w:rsidRDefault="00441568" w:rsidP="00441568">
      <w:pPr>
        <w:spacing w:before="120" w:after="120"/>
        <w:jc w:val="both"/>
      </w:pPr>
      <w:r w:rsidRPr="004835D4">
        <w:rPr>
          <w:rFonts w:eastAsia="Courier New"/>
          <w:lang w:eastAsia="fr-FR" w:bidi="fr-FR"/>
        </w:rPr>
        <w:t xml:space="preserve">HEALY, H.G. ; BRONNER, A. (1926). </w:t>
      </w:r>
      <w:r w:rsidRPr="001A242F">
        <w:rPr>
          <w:u w:val="single"/>
        </w:rPr>
        <w:t>Delinquents and crim</w:t>
      </w:r>
      <w:r w:rsidRPr="001A242F">
        <w:rPr>
          <w:u w:val="single"/>
        </w:rPr>
        <w:t>i</w:t>
      </w:r>
      <w:r w:rsidRPr="001A242F">
        <w:rPr>
          <w:u w:val="single"/>
        </w:rPr>
        <w:t>nals, their marking and unmarking : Studies in two American cities</w:t>
      </w:r>
      <w:r w:rsidRPr="004835D4">
        <w:rPr>
          <w:rFonts w:eastAsia="Courier New"/>
          <w:lang w:eastAsia="fr-FR" w:bidi="fr-FR"/>
        </w:rPr>
        <w:t>. New-York.</w:t>
      </w:r>
    </w:p>
    <w:p w14:paraId="739B038E" w14:textId="77777777" w:rsidR="00441568" w:rsidRPr="004835D4" w:rsidRDefault="00441568" w:rsidP="00441568">
      <w:pPr>
        <w:spacing w:before="120" w:after="120"/>
        <w:jc w:val="both"/>
      </w:pPr>
      <w:r w:rsidRPr="004835D4">
        <w:rPr>
          <w:rFonts w:eastAsia="Courier New"/>
          <w:lang w:eastAsia="fr-FR" w:bidi="fr-FR"/>
        </w:rPr>
        <w:t>HEIDENSOHN, F. (1968). The d</w:t>
      </w:r>
      <w:r>
        <w:rPr>
          <w:rFonts w:eastAsia="Courier New"/>
          <w:lang w:eastAsia="fr-FR" w:bidi="fr-FR"/>
        </w:rPr>
        <w:t>e</w:t>
      </w:r>
      <w:r w:rsidRPr="004835D4">
        <w:rPr>
          <w:rFonts w:eastAsia="Courier New"/>
          <w:lang w:eastAsia="fr-FR" w:bidi="fr-FR"/>
        </w:rPr>
        <w:t>viance of women :</w:t>
      </w:r>
      <w:r w:rsidRPr="004835D4">
        <w:rPr>
          <w:rFonts w:eastAsia="Courier New"/>
          <w:lang w:eastAsia="fr-FR" w:bidi="fr-FR"/>
        </w:rPr>
        <w:tab/>
        <w:t>a</w:t>
      </w:r>
      <w:r>
        <w:rPr>
          <w:rFonts w:eastAsia="Courier New"/>
          <w:lang w:eastAsia="fr-FR" w:bidi="fr-FR"/>
        </w:rPr>
        <w:t xml:space="preserve"> </w:t>
      </w:r>
      <w:r w:rsidRPr="004835D4">
        <w:rPr>
          <w:rFonts w:eastAsia="Courier New"/>
          <w:lang w:eastAsia="fr-FR" w:bidi="fr-FR"/>
        </w:rPr>
        <w:t>critique and an inquiry.</w:t>
      </w:r>
      <w:r>
        <w:rPr>
          <w:rFonts w:eastAsia="Courier New"/>
          <w:lang w:eastAsia="fr-FR" w:bidi="fr-FR"/>
        </w:rPr>
        <w:t xml:space="preserve"> </w:t>
      </w:r>
      <w:r w:rsidRPr="001A242F">
        <w:rPr>
          <w:u w:val="single"/>
        </w:rPr>
        <w:t>British Journal of Sociology</w:t>
      </w:r>
      <w:r w:rsidRPr="004835D4">
        <w:rPr>
          <w:rFonts w:eastAsia="Courier New"/>
          <w:lang w:eastAsia="fr-FR" w:bidi="fr-FR"/>
        </w:rPr>
        <w:t xml:space="preserve">, </w:t>
      </w:r>
      <w:r w:rsidRPr="004835D4">
        <w:t>19</w:t>
      </w:r>
      <w:r w:rsidRPr="004835D4">
        <w:rPr>
          <w:rFonts w:eastAsia="Courier New"/>
          <w:lang w:eastAsia="fr-FR" w:bidi="fr-FR"/>
        </w:rPr>
        <w:t xml:space="preserve"> (2), 160-176.</w:t>
      </w:r>
    </w:p>
    <w:p w14:paraId="1CE464EF" w14:textId="77777777" w:rsidR="00441568" w:rsidRPr="004835D4" w:rsidRDefault="00441568" w:rsidP="00441568">
      <w:pPr>
        <w:spacing w:before="120" w:after="120"/>
        <w:jc w:val="both"/>
      </w:pPr>
      <w:r w:rsidRPr="004835D4">
        <w:rPr>
          <w:rFonts w:eastAsia="Courier New"/>
          <w:lang w:eastAsia="fr-FR" w:bidi="fr-FR"/>
        </w:rPr>
        <w:t xml:space="preserve">HERNANDEZ, N. (1970). </w:t>
      </w:r>
      <w:r w:rsidRPr="001A242F">
        <w:rPr>
          <w:u w:val="single"/>
        </w:rPr>
        <w:t>La femme incarcérée à Montréal : typ</w:t>
      </w:r>
      <w:r w:rsidRPr="001A242F">
        <w:rPr>
          <w:u w:val="single"/>
        </w:rPr>
        <w:t>o</w:t>
      </w:r>
      <w:r w:rsidRPr="001A242F">
        <w:rPr>
          <w:u w:val="single"/>
        </w:rPr>
        <w:t>logie psychosociale</w:t>
      </w:r>
      <w:r w:rsidRPr="004835D4">
        <w:rPr>
          <w:rFonts w:eastAsia="Courier New"/>
          <w:lang w:eastAsia="fr-FR" w:bidi="fr-FR"/>
        </w:rPr>
        <w:t>. Thèse de M.A., Ecole de Criminologie, Univers</w:t>
      </w:r>
      <w:r w:rsidRPr="004835D4">
        <w:rPr>
          <w:rFonts w:eastAsia="Courier New"/>
          <w:lang w:eastAsia="fr-FR" w:bidi="fr-FR"/>
        </w:rPr>
        <w:t>i</w:t>
      </w:r>
      <w:r w:rsidRPr="004835D4">
        <w:rPr>
          <w:rFonts w:eastAsia="Courier New"/>
          <w:lang w:eastAsia="fr-FR" w:bidi="fr-FR"/>
        </w:rPr>
        <w:t>té de Montréal.</w:t>
      </w:r>
    </w:p>
    <w:p w14:paraId="0100F287" w14:textId="77777777" w:rsidR="00441568" w:rsidRPr="004835D4" w:rsidRDefault="00441568" w:rsidP="00441568">
      <w:pPr>
        <w:spacing w:before="120" w:after="120"/>
        <w:jc w:val="both"/>
      </w:pPr>
      <w:r w:rsidRPr="004835D4">
        <w:rPr>
          <w:rFonts w:eastAsia="Courier New"/>
          <w:lang w:eastAsia="fr-FR" w:bidi="fr-FR"/>
        </w:rPr>
        <w:t>HERSKO, M. (1964). "Community therapy in an institution for d</w:t>
      </w:r>
      <w:r w:rsidRPr="004835D4">
        <w:rPr>
          <w:rFonts w:eastAsia="Courier New"/>
          <w:lang w:eastAsia="fr-FR" w:bidi="fr-FR"/>
        </w:rPr>
        <w:t>e</w:t>
      </w:r>
      <w:r w:rsidRPr="004835D4">
        <w:rPr>
          <w:rFonts w:eastAsia="Courier New"/>
          <w:lang w:eastAsia="fr-FR" w:bidi="fr-FR"/>
        </w:rPr>
        <w:t xml:space="preserve">linquent girls". </w:t>
      </w:r>
      <w:r w:rsidRPr="001A242F">
        <w:rPr>
          <w:u w:val="single"/>
        </w:rPr>
        <w:t>F</w:t>
      </w:r>
      <w:r>
        <w:rPr>
          <w:u w:val="single"/>
        </w:rPr>
        <w:t>e</w:t>
      </w:r>
      <w:r w:rsidRPr="001A242F">
        <w:rPr>
          <w:u w:val="single"/>
        </w:rPr>
        <w:t>d</w:t>
      </w:r>
      <w:r>
        <w:rPr>
          <w:u w:val="single"/>
        </w:rPr>
        <w:t>e</w:t>
      </w:r>
      <w:r w:rsidRPr="001A242F">
        <w:rPr>
          <w:u w:val="single"/>
        </w:rPr>
        <w:t>ral Probation</w:t>
      </w:r>
      <w:r w:rsidRPr="004835D4">
        <w:rPr>
          <w:rFonts w:eastAsia="Courier New"/>
          <w:lang w:eastAsia="fr-FR" w:bidi="fr-FR"/>
        </w:rPr>
        <w:t xml:space="preserve">, </w:t>
      </w:r>
      <w:r w:rsidRPr="004835D4">
        <w:t>28</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41-46.</w:t>
      </w:r>
    </w:p>
    <w:p w14:paraId="1C64E662" w14:textId="77777777" w:rsidR="00441568" w:rsidRPr="004835D4" w:rsidRDefault="00441568" w:rsidP="00441568">
      <w:pPr>
        <w:spacing w:before="120" w:after="120"/>
        <w:jc w:val="both"/>
      </w:pPr>
      <w:r w:rsidRPr="004835D4">
        <w:rPr>
          <w:rFonts w:eastAsia="Courier New"/>
          <w:lang w:eastAsia="fr-FR" w:bidi="fr-FR"/>
        </w:rPr>
        <w:t>HEURTEVENT, Jean (1970). "Contribution à l’étude du trait</w:t>
      </w:r>
      <w:r w:rsidRPr="004835D4">
        <w:rPr>
          <w:rFonts w:eastAsia="Courier New"/>
          <w:lang w:eastAsia="fr-FR" w:bidi="fr-FR"/>
        </w:rPr>
        <w:t>e</w:t>
      </w:r>
      <w:r w:rsidRPr="004835D4">
        <w:rPr>
          <w:rFonts w:eastAsia="Courier New"/>
          <w:lang w:eastAsia="fr-FR" w:bidi="fr-FR"/>
        </w:rPr>
        <w:t>ment et de la rééducation des adolescentes déséquilibrées caractérie</w:t>
      </w:r>
      <w:r w:rsidRPr="004835D4">
        <w:rPr>
          <w:rFonts w:eastAsia="Courier New"/>
          <w:lang w:eastAsia="fr-FR" w:bidi="fr-FR"/>
        </w:rPr>
        <w:t>l</w:t>
      </w:r>
      <w:r w:rsidRPr="004835D4">
        <w:rPr>
          <w:rFonts w:eastAsia="Courier New"/>
          <w:lang w:eastAsia="fr-FR" w:bidi="fr-FR"/>
        </w:rPr>
        <w:t xml:space="preserve">les très difficiles". </w:t>
      </w:r>
      <w:r w:rsidRPr="001A242F">
        <w:rPr>
          <w:u w:val="single"/>
        </w:rPr>
        <w:t>Rééducation</w:t>
      </w:r>
      <w:r w:rsidRPr="004835D4">
        <w:rPr>
          <w:rFonts w:eastAsia="Courier New"/>
          <w:lang w:eastAsia="fr-FR" w:bidi="fr-FR"/>
        </w:rPr>
        <w:t xml:space="preserve">, </w:t>
      </w:r>
      <w:r w:rsidRPr="004835D4">
        <w:t>25</w:t>
      </w:r>
      <w:r w:rsidRPr="004835D4">
        <w:rPr>
          <w:rFonts w:eastAsia="Courier New"/>
          <w:lang w:eastAsia="fr-FR" w:bidi="fr-FR"/>
        </w:rPr>
        <w:t xml:space="preserve"> (222) :</w:t>
      </w:r>
      <w:r>
        <w:rPr>
          <w:rFonts w:eastAsia="Courier New"/>
          <w:lang w:eastAsia="fr-FR" w:bidi="fr-FR"/>
        </w:rPr>
        <w:t xml:space="preserve"> </w:t>
      </w:r>
      <w:r w:rsidRPr="004835D4">
        <w:rPr>
          <w:rFonts w:eastAsia="Courier New"/>
          <w:lang w:eastAsia="fr-FR" w:bidi="fr-FR"/>
        </w:rPr>
        <w:t>2-28.</w:t>
      </w:r>
    </w:p>
    <w:p w14:paraId="65E70010" w14:textId="77777777" w:rsidR="00441568" w:rsidRPr="004835D4" w:rsidRDefault="00441568" w:rsidP="00441568">
      <w:pPr>
        <w:spacing w:before="120" w:after="120"/>
        <w:jc w:val="both"/>
      </w:pPr>
      <w:r w:rsidRPr="004835D4">
        <w:rPr>
          <w:rFonts w:eastAsia="Courier New"/>
          <w:lang w:eastAsia="fr-FR" w:bidi="fr-FR"/>
        </w:rPr>
        <w:t xml:space="preserve">HEUYER, G. (1968). </w:t>
      </w:r>
      <w:r w:rsidRPr="001A242F">
        <w:rPr>
          <w:u w:val="single"/>
        </w:rPr>
        <w:t xml:space="preserve">Les troubles mentaux. </w:t>
      </w:r>
      <w:r>
        <w:rPr>
          <w:u w:val="single"/>
        </w:rPr>
        <w:t>É</w:t>
      </w:r>
      <w:r w:rsidRPr="001A242F">
        <w:rPr>
          <w:u w:val="single"/>
        </w:rPr>
        <w:t>tude criminologique</w:t>
      </w:r>
      <w:r w:rsidRPr="004835D4">
        <w:rPr>
          <w:rFonts w:eastAsia="Courier New"/>
          <w:lang w:eastAsia="fr-FR" w:bidi="fr-FR"/>
        </w:rPr>
        <w:t>.</w:t>
      </w:r>
    </w:p>
    <w:p w14:paraId="69FA4F92" w14:textId="77777777" w:rsidR="00441568" w:rsidRPr="004835D4" w:rsidRDefault="00441568" w:rsidP="00441568">
      <w:pPr>
        <w:spacing w:before="120" w:after="120"/>
        <w:jc w:val="both"/>
      </w:pPr>
      <w:r w:rsidRPr="004835D4">
        <w:rPr>
          <w:rFonts w:eastAsia="Courier New"/>
          <w:lang w:eastAsia="fr-FR" w:bidi="fr-FR"/>
        </w:rPr>
        <w:t>HIRSCHI, T. (</w:t>
      </w:r>
      <w:r w:rsidRPr="004835D4">
        <w:rPr>
          <w:rStyle w:val="Corpsdutexte212ptEspacement-1pt"/>
        </w:rPr>
        <w:t>1969</w:t>
      </w:r>
      <w:r w:rsidRPr="004835D4">
        <w:rPr>
          <w:rFonts w:eastAsia="Courier New"/>
          <w:lang w:eastAsia="fr-FR" w:bidi="fr-FR"/>
        </w:rPr>
        <w:t xml:space="preserve">). </w:t>
      </w:r>
      <w:r w:rsidRPr="001A242F">
        <w:rPr>
          <w:u w:val="single"/>
        </w:rPr>
        <w:t>Causes of delinquency</w:t>
      </w:r>
      <w:r w:rsidRPr="004835D4">
        <w:rPr>
          <w:rFonts w:eastAsia="Courier New"/>
          <w:lang w:eastAsia="fr-FR" w:bidi="fr-FR"/>
        </w:rPr>
        <w:t>. Berkeley :</w:t>
      </w:r>
      <w:r>
        <w:rPr>
          <w:rFonts w:eastAsia="Courier New"/>
          <w:lang w:eastAsia="fr-FR" w:bidi="fr-FR"/>
        </w:rPr>
        <w:t xml:space="preserve"> </w:t>
      </w:r>
      <w:r w:rsidRPr="004835D4">
        <w:rPr>
          <w:rFonts w:eastAsia="Courier New"/>
          <w:lang w:eastAsia="fr-FR" w:bidi="fr-FR"/>
        </w:rPr>
        <w:t>University</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California Press.</w:t>
      </w:r>
    </w:p>
    <w:p w14:paraId="42CB8FD2" w14:textId="77777777" w:rsidR="00441568" w:rsidRDefault="00441568" w:rsidP="00441568">
      <w:pPr>
        <w:spacing w:before="120" w:after="120"/>
        <w:jc w:val="both"/>
      </w:pPr>
      <w:r>
        <w:t>[195]</w:t>
      </w:r>
    </w:p>
    <w:p w14:paraId="165947D4" w14:textId="77777777" w:rsidR="00441568" w:rsidRPr="004835D4" w:rsidRDefault="00441568" w:rsidP="00441568">
      <w:pPr>
        <w:spacing w:before="120" w:after="120"/>
        <w:jc w:val="both"/>
      </w:pPr>
      <w:r w:rsidRPr="004835D4">
        <w:rPr>
          <w:rFonts w:eastAsia="Courier New"/>
          <w:lang w:eastAsia="fr-FR" w:bidi="fr-FR"/>
        </w:rPr>
        <w:t xml:space="preserve">HOFFMAN-BUSTAMANTE, Dale (1973). "The nature of female criminality". </w:t>
      </w:r>
      <w:r w:rsidRPr="001A242F">
        <w:rPr>
          <w:u w:val="single"/>
        </w:rPr>
        <w:t>Issues in Criminology</w:t>
      </w:r>
      <w:r w:rsidRPr="004835D4">
        <w:rPr>
          <w:rFonts w:eastAsia="Courier New"/>
          <w:lang w:eastAsia="fr-FR" w:bidi="fr-FR"/>
        </w:rPr>
        <w:t>, 8 :</w:t>
      </w:r>
      <w:r>
        <w:rPr>
          <w:rFonts w:eastAsia="Courier New"/>
          <w:lang w:eastAsia="fr-FR" w:bidi="fr-FR"/>
        </w:rPr>
        <w:t xml:space="preserve"> </w:t>
      </w:r>
      <w:r w:rsidRPr="004835D4">
        <w:rPr>
          <w:rFonts w:eastAsia="Courier New"/>
          <w:lang w:eastAsia="fr-FR" w:bidi="fr-FR"/>
        </w:rPr>
        <w:t>117-136.</w:t>
      </w:r>
    </w:p>
    <w:p w14:paraId="7A255000" w14:textId="77777777" w:rsidR="00441568" w:rsidRPr="004835D4" w:rsidRDefault="00441568" w:rsidP="00441568">
      <w:pPr>
        <w:spacing w:before="120" w:after="120"/>
        <w:jc w:val="both"/>
      </w:pPr>
      <w:r w:rsidRPr="004835D4">
        <w:rPr>
          <w:rFonts w:eastAsia="Courier New"/>
          <w:lang w:eastAsia="fr-FR" w:bidi="fr-FR"/>
        </w:rPr>
        <w:t>HOLMES, G.R. ; HORTON, W. ; HUGHES, J.L.</w:t>
      </w:r>
      <w:r>
        <w:rPr>
          <w:rFonts w:eastAsia="Courier New"/>
          <w:lang w:eastAsia="fr-FR" w:bidi="fr-FR"/>
        </w:rPr>
        <w:t xml:space="preserve"> (1973). "Greene project. A psy</w:t>
      </w:r>
      <w:r w:rsidRPr="004835D4">
        <w:rPr>
          <w:rFonts w:eastAsia="Courier New"/>
          <w:lang w:eastAsia="fr-FR" w:bidi="fr-FR"/>
        </w:rPr>
        <w:t xml:space="preserve">chologieal treatment program for adolescent females". </w:t>
      </w:r>
      <w:r w:rsidRPr="001A242F">
        <w:rPr>
          <w:i/>
        </w:rPr>
        <w:t>Adolescence</w:t>
      </w:r>
      <w:r>
        <w:rPr>
          <w:rFonts w:eastAsia="Courier New"/>
          <w:lang w:eastAsia="fr-FR" w:bidi="fr-FR"/>
        </w:rPr>
        <w:t xml:space="preserve">, </w:t>
      </w:r>
      <w:r w:rsidRPr="004835D4">
        <w:rPr>
          <w:rFonts w:eastAsia="Courier New"/>
          <w:lang w:eastAsia="fr-FR" w:bidi="fr-FR"/>
        </w:rPr>
        <w:t>8 (32) :</w:t>
      </w:r>
      <w:r>
        <w:rPr>
          <w:rFonts w:eastAsia="Courier New"/>
          <w:lang w:eastAsia="fr-FR" w:bidi="fr-FR"/>
        </w:rPr>
        <w:t xml:space="preserve"> </w:t>
      </w:r>
      <w:r w:rsidRPr="004835D4">
        <w:rPr>
          <w:rFonts w:eastAsia="Courier New"/>
          <w:lang w:eastAsia="fr-FR" w:bidi="fr-FR"/>
        </w:rPr>
        <w:t>497-512.</w:t>
      </w:r>
    </w:p>
    <w:p w14:paraId="047B14DA" w14:textId="77777777" w:rsidR="00441568" w:rsidRPr="004835D4" w:rsidRDefault="00441568" w:rsidP="00441568">
      <w:pPr>
        <w:spacing w:before="120" w:after="120"/>
        <w:jc w:val="both"/>
      </w:pPr>
      <w:r w:rsidRPr="004835D4">
        <w:rPr>
          <w:rFonts w:eastAsia="Courier New"/>
          <w:lang w:eastAsia="fr-FR" w:bidi="fr-FR"/>
        </w:rPr>
        <w:t xml:space="preserve">HOMER, L.E. (1973). "Community-based resource for runaway girls". </w:t>
      </w:r>
      <w:r w:rsidRPr="001A242F">
        <w:rPr>
          <w:i/>
        </w:rPr>
        <w:t>Social Casework</w:t>
      </w:r>
      <w:r w:rsidRPr="004835D4">
        <w:rPr>
          <w:rFonts w:eastAsia="Courier New"/>
          <w:lang w:eastAsia="fr-FR" w:bidi="fr-FR"/>
        </w:rPr>
        <w:t xml:space="preserve">, </w:t>
      </w:r>
      <w:r w:rsidRPr="004835D4">
        <w:t>54</w:t>
      </w:r>
      <w:r w:rsidRPr="004835D4">
        <w:rPr>
          <w:rFonts w:eastAsia="Courier New"/>
          <w:lang w:eastAsia="fr-FR" w:bidi="fr-FR"/>
        </w:rPr>
        <w:t xml:space="preserve"> (8) :</w:t>
      </w:r>
      <w:r>
        <w:rPr>
          <w:rFonts w:eastAsia="Courier New"/>
          <w:lang w:eastAsia="fr-FR" w:bidi="fr-FR"/>
        </w:rPr>
        <w:t xml:space="preserve"> </w:t>
      </w:r>
      <w:r w:rsidRPr="004835D4">
        <w:rPr>
          <w:rFonts w:eastAsia="Courier New"/>
          <w:lang w:eastAsia="fr-FR" w:bidi="fr-FR"/>
        </w:rPr>
        <w:t>473-479.</w:t>
      </w:r>
    </w:p>
    <w:p w14:paraId="00DBA4A0" w14:textId="77777777" w:rsidR="00441568" w:rsidRPr="004835D4" w:rsidRDefault="00441568" w:rsidP="00441568">
      <w:pPr>
        <w:spacing w:before="120" w:after="120"/>
        <w:jc w:val="both"/>
      </w:pPr>
      <w:r w:rsidRPr="004835D4">
        <w:rPr>
          <w:rFonts w:eastAsia="Courier New"/>
          <w:lang w:eastAsia="fr-FR" w:bidi="fr-FR"/>
        </w:rPr>
        <w:t xml:space="preserve">HORNEY, Julie (1978). </w:t>
      </w:r>
      <w:r w:rsidRPr="004835D4">
        <w:t>"</w:t>
      </w:r>
      <w:r w:rsidRPr="001A242F">
        <w:rPr>
          <w:u w:val="single"/>
        </w:rPr>
        <w:t>Menstrual cycles and criminal respons</w:t>
      </w:r>
      <w:r w:rsidRPr="001A242F">
        <w:rPr>
          <w:u w:val="single"/>
        </w:rPr>
        <w:t>a</w:t>
      </w:r>
      <w:r w:rsidRPr="001A242F">
        <w:rPr>
          <w:u w:val="single"/>
        </w:rPr>
        <w:t>bility</w:t>
      </w:r>
      <w:r w:rsidRPr="004835D4">
        <w:t>"</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Presented at the Annual Meeting of the American Society of Criminology, Dallas.</w:t>
      </w:r>
    </w:p>
    <w:p w14:paraId="05472ECC" w14:textId="77777777" w:rsidR="00441568" w:rsidRPr="004835D4" w:rsidRDefault="00441568" w:rsidP="00441568">
      <w:pPr>
        <w:spacing w:before="120" w:after="120"/>
        <w:jc w:val="both"/>
      </w:pPr>
      <w:r w:rsidRPr="004835D4">
        <w:rPr>
          <w:rFonts w:eastAsia="Courier New"/>
          <w:lang w:eastAsia="fr-FR" w:bidi="fr-FR"/>
        </w:rPr>
        <w:t xml:space="preserve">JAFFE, E. (1969). Family anomie and delinquency. </w:t>
      </w:r>
      <w:r w:rsidRPr="00DC41A7">
        <w:rPr>
          <w:u w:val="single"/>
        </w:rPr>
        <w:t>British Journal of Criminology</w:t>
      </w:r>
      <w:r w:rsidRPr="004835D4">
        <w:rPr>
          <w:rFonts w:eastAsia="Courier New"/>
          <w:lang w:eastAsia="fr-FR" w:bidi="fr-FR"/>
        </w:rPr>
        <w:t>,</w:t>
      </w:r>
      <w:r>
        <w:rPr>
          <w:rFonts w:eastAsia="Courier New"/>
          <w:lang w:eastAsia="fr-FR" w:bidi="fr-FR"/>
        </w:rPr>
        <w:t xml:space="preserve"> 9, </w:t>
      </w:r>
      <w:r w:rsidRPr="004835D4">
        <w:rPr>
          <w:rFonts w:eastAsia="Courier New"/>
          <w:lang w:eastAsia="fr-FR" w:bidi="fr-FR"/>
        </w:rPr>
        <w:t>376-388.</w:t>
      </w:r>
    </w:p>
    <w:p w14:paraId="16DB0315" w14:textId="77777777" w:rsidR="00441568" w:rsidRPr="004835D4" w:rsidRDefault="00441568" w:rsidP="00441568">
      <w:pPr>
        <w:spacing w:before="120" w:after="120"/>
        <w:jc w:val="both"/>
      </w:pPr>
      <w:r w:rsidRPr="004835D4">
        <w:rPr>
          <w:rFonts w:eastAsia="Courier New"/>
          <w:lang w:eastAsia="fr-FR" w:bidi="fr-FR"/>
        </w:rPr>
        <w:t xml:space="preserve">JAMES, D. (1963). </w:t>
      </w:r>
      <w:r w:rsidRPr="00DC41A7">
        <w:rPr>
          <w:u w:val="single"/>
        </w:rPr>
        <w:t>Girls and gangs</w:t>
      </w:r>
      <w:r w:rsidRPr="004835D4">
        <w:rPr>
          <w:rFonts w:eastAsia="Courier New"/>
          <w:lang w:eastAsia="fr-FR" w:bidi="fr-FR"/>
        </w:rPr>
        <w:t>. Derby, Connecticut :</w:t>
      </w:r>
      <w:r>
        <w:rPr>
          <w:rFonts w:eastAsia="Courier New"/>
          <w:lang w:eastAsia="fr-FR" w:bidi="fr-FR"/>
        </w:rPr>
        <w:t xml:space="preserve"> </w:t>
      </w:r>
      <w:r w:rsidRPr="004835D4">
        <w:rPr>
          <w:rFonts w:eastAsia="Courier New"/>
          <w:lang w:eastAsia="fr-FR" w:bidi="fr-FR"/>
        </w:rPr>
        <w:t>M</w:t>
      </w:r>
      <w:r w:rsidRPr="004835D4">
        <w:rPr>
          <w:rFonts w:eastAsia="Courier New"/>
          <w:lang w:eastAsia="fr-FR" w:bidi="fr-FR"/>
        </w:rPr>
        <w:t>o</w:t>
      </w:r>
      <w:r w:rsidRPr="004835D4">
        <w:rPr>
          <w:rFonts w:eastAsia="Courier New"/>
          <w:lang w:eastAsia="fr-FR" w:bidi="fr-FR"/>
        </w:rPr>
        <w:t>narch.</w:t>
      </w:r>
    </w:p>
    <w:p w14:paraId="6B11F9BA" w14:textId="77777777" w:rsidR="00441568" w:rsidRPr="004835D4" w:rsidRDefault="00441568" w:rsidP="00441568">
      <w:pPr>
        <w:spacing w:before="120" w:after="120"/>
        <w:jc w:val="both"/>
      </w:pPr>
      <w:r w:rsidRPr="004835D4">
        <w:rPr>
          <w:rFonts w:eastAsia="Courier New"/>
          <w:lang w:eastAsia="fr-FR" w:bidi="fr-FR"/>
        </w:rPr>
        <w:t>JANZEN, William B. ; LOVE, William (1977). "Involving adole</w:t>
      </w:r>
      <w:r w:rsidRPr="004835D4">
        <w:rPr>
          <w:rFonts w:eastAsia="Courier New"/>
          <w:lang w:eastAsia="fr-FR" w:bidi="fr-FR"/>
        </w:rPr>
        <w:t>s</w:t>
      </w:r>
      <w:r w:rsidRPr="004835D4">
        <w:rPr>
          <w:rFonts w:eastAsia="Courier New"/>
          <w:lang w:eastAsia="fr-FR" w:bidi="fr-FR"/>
        </w:rPr>
        <w:t>cents as</w:t>
      </w:r>
      <w:r>
        <w:rPr>
          <w:rFonts w:eastAsia="Courier New"/>
          <w:lang w:eastAsia="fr-FR" w:bidi="fr-FR"/>
        </w:rPr>
        <w:t xml:space="preserve"> </w:t>
      </w:r>
      <w:r w:rsidRPr="004835D4">
        <w:rPr>
          <w:rFonts w:eastAsia="Courier New"/>
          <w:lang w:eastAsia="fr-FR" w:bidi="fr-FR"/>
        </w:rPr>
        <w:t xml:space="preserve">active participants in their own treatment plans". </w:t>
      </w:r>
      <w:r w:rsidRPr="00DC41A7">
        <w:rPr>
          <w:u w:val="single"/>
        </w:rPr>
        <w:t>Psycholog</w:t>
      </w:r>
      <w:r w:rsidRPr="00DC41A7">
        <w:rPr>
          <w:u w:val="single"/>
        </w:rPr>
        <w:t>i</w:t>
      </w:r>
      <w:r w:rsidRPr="00DC41A7">
        <w:rPr>
          <w:u w:val="single"/>
        </w:rPr>
        <w:t>cal Reports</w:t>
      </w:r>
      <w:r w:rsidRPr="004835D4">
        <w:rPr>
          <w:rFonts w:eastAsia="Courier New"/>
          <w:lang w:eastAsia="fr-FR" w:bidi="fr-FR"/>
        </w:rPr>
        <w:t xml:space="preserve">, </w:t>
      </w:r>
      <w:r w:rsidRPr="004835D4">
        <w:t>41</w:t>
      </w:r>
      <w:r w:rsidRPr="004835D4">
        <w:rPr>
          <w:rFonts w:eastAsia="Courier New"/>
          <w:lang w:eastAsia="fr-FR" w:bidi="fr-FR"/>
        </w:rPr>
        <w:t xml:space="preserve"> (3 Ptl) :</w:t>
      </w:r>
      <w:r>
        <w:rPr>
          <w:rFonts w:eastAsia="Courier New"/>
          <w:lang w:eastAsia="fr-FR" w:bidi="fr-FR"/>
        </w:rPr>
        <w:t xml:space="preserve"> </w:t>
      </w:r>
      <w:r w:rsidRPr="004835D4">
        <w:rPr>
          <w:rFonts w:eastAsia="Courier New"/>
          <w:lang w:eastAsia="fr-FR" w:bidi="fr-FR"/>
        </w:rPr>
        <w:t>931-93</w:t>
      </w:r>
      <w:r>
        <w:rPr>
          <w:rFonts w:eastAsia="Courier New"/>
          <w:lang w:eastAsia="fr-FR" w:bidi="fr-FR"/>
        </w:rPr>
        <w:t>4.</w:t>
      </w:r>
    </w:p>
    <w:p w14:paraId="2BA63EE0" w14:textId="77777777" w:rsidR="00441568" w:rsidRPr="004835D4" w:rsidRDefault="00441568" w:rsidP="00441568">
      <w:pPr>
        <w:spacing w:before="120" w:after="120"/>
        <w:jc w:val="both"/>
      </w:pPr>
      <w:r w:rsidRPr="004835D4">
        <w:rPr>
          <w:rFonts w:eastAsia="Courier New"/>
          <w:lang w:eastAsia="fr-FR" w:bidi="fr-FR"/>
        </w:rPr>
        <w:t>JENSEN, Gary, F. (1977). "Age and rule-breaking in prison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test</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 xml:space="preserve">socio-cultural interprétations". </w:t>
      </w:r>
      <w:r w:rsidRPr="00DC41A7">
        <w:rPr>
          <w:u w:val="single"/>
        </w:rPr>
        <w:t>Criminology</w:t>
      </w:r>
      <w:r w:rsidRPr="004835D4">
        <w:rPr>
          <w:rFonts w:eastAsia="Courier New"/>
          <w:lang w:eastAsia="fr-FR" w:bidi="fr-FR"/>
        </w:rPr>
        <w:t xml:space="preserve">, </w:t>
      </w:r>
      <w:r w:rsidRPr="004835D4">
        <w:t>14</w:t>
      </w:r>
      <w:r w:rsidRPr="004835D4">
        <w:rPr>
          <w:rFonts w:eastAsia="Courier New"/>
          <w:lang w:eastAsia="fr-FR" w:bidi="fr-FR"/>
        </w:rPr>
        <w:t xml:space="preserve"> (4) :</w:t>
      </w:r>
      <w:r>
        <w:rPr>
          <w:rFonts w:eastAsia="Courier New"/>
          <w:lang w:eastAsia="fr-FR" w:bidi="fr-FR"/>
        </w:rPr>
        <w:t xml:space="preserve"> </w:t>
      </w:r>
      <w:r w:rsidRPr="004835D4">
        <w:rPr>
          <w:rFonts w:eastAsia="Courier New"/>
          <w:lang w:eastAsia="fr-FR" w:bidi="fr-FR"/>
        </w:rPr>
        <w:t>555-568.</w:t>
      </w:r>
    </w:p>
    <w:p w14:paraId="23C6EF6B" w14:textId="77777777" w:rsidR="00441568" w:rsidRPr="004835D4" w:rsidRDefault="00441568" w:rsidP="00441568">
      <w:pPr>
        <w:spacing w:before="120" w:after="120"/>
        <w:jc w:val="both"/>
      </w:pPr>
      <w:r w:rsidRPr="004835D4">
        <w:rPr>
          <w:rFonts w:eastAsia="Courier New"/>
          <w:lang w:eastAsia="fr-FR" w:bidi="fr-FR"/>
        </w:rPr>
        <w:t>JENSEN, Gary F. ; EVE, Raymond (1976). "Sex différences in d</w:t>
      </w:r>
      <w:r w:rsidRPr="004835D4">
        <w:rPr>
          <w:rFonts w:eastAsia="Courier New"/>
          <w:lang w:eastAsia="fr-FR" w:bidi="fr-FR"/>
        </w:rPr>
        <w:t>e</w:t>
      </w:r>
      <w:r w:rsidRPr="004835D4">
        <w:rPr>
          <w:rFonts w:eastAsia="Courier New"/>
          <w:lang w:eastAsia="fr-FR" w:bidi="fr-FR"/>
        </w:rPr>
        <w:t xml:space="preserve">linquency". </w:t>
      </w:r>
      <w:r w:rsidRPr="00DC41A7">
        <w:rPr>
          <w:u w:val="single"/>
        </w:rPr>
        <w:t>Criminology</w:t>
      </w:r>
      <w:r w:rsidRPr="004835D4">
        <w:rPr>
          <w:rFonts w:eastAsia="Courier New"/>
          <w:lang w:eastAsia="fr-FR" w:bidi="fr-FR"/>
        </w:rPr>
        <w:t xml:space="preserve">, </w:t>
      </w:r>
      <w:r w:rsidRPr="004835D4">
        <w:t>13</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427-448.</w:t>
      </w:r>
    </w:p>
    <w:p w14:paraId="21DB9FC2" w14:textId="77777777" w:rsidR="00441568" w:rsidRPr="004835D4" w:rsidRDefault="00441568" w:rsidP="00441568">
      <w:pPr>
        <w:spacing w:before="120" w:after="120"/>
        <w:jc w:val="both"/>
      </w:pPr>
      <w:r w:rsidRPr="004835D4">
        <w:rPr>
          <w:rFonts w:eastAsia="Courier New"/>
          <w:lang w:eastAsia="fr-FR" w:bidi="fr-FR"/>
        </w:rPr>
        <w:t xml:space="preserve">JOHNSON, A.A. (1972). </w:t>
      </w:r>
      <w:r w:rsidRPr="00DC41A7">
        <w:rPr>
          <w:u w:val="single"/>
        </w:rPr>
        <w:t>A comparison of neuroticism in deli</w:t>
      </w:r>
      <w:r w:rsidRPr="00DC41A7">
        <w:rPr>
          <w:u w:val="single"/>
        </w:rPr>
        <w:t>n</w:t>
      </w:r>
      <w:r w:rsidRPr="00DC41A7">
        <w:rPr>
          <w:u w:val="single"/>
        </w:rPr>
        <w:t>quent girls and boys and subséquent implications for treatment for girls</w:t>
      </w:r>
      <w:r w:rsidRPr="004835D4">
        <w:rPr>
          <w:rFonts w:eastAsia="Courier New"/>
          <w:lang w:eastAsia="fr-FR" w:bidi="fr-FR"/>
        </w:rPr>
        <w:t>. Ph.D. Thesis, Michigan State University.</w:t>
      </w:r>
    </w:p>
    <w:p w14:paraId="018C9EB0" w14:textId="77777777" w:rsidR="00441568" w:rsidRPr="004835D4" w:rsidRDefault="00441568" w:rsidP="00441568">
      <w:pPr>
        <w:spacing w:before="120" w:after="120"/>
        <w:jc w:val="both"/>
      </w:pPr>
      <w:r w:rsidRPr="004835D4">
        <w:rPr>
          <w:rFonts w:eastAsia="Courier New"/>
          <w:lang w:eastAsia="fr-FR" w:bidi="fr-FR"/>
        </w:rPr>
        <w:t>JOHNSON, N.H. (1977). "Social problems of the female offe</w:t>
      </w:r>
      <w:r w:rsidRPr="004835D4">
        <w:rPr>
          <w:rFonts w:eastAsia="Courier New"/>
          <w:lang w:eastAsia="fr-FR" w:bidi="fr-FR"/>
        </w:rPr>
        <w:t>n</w:t>
      </w:r>
      <w:r w:rsidRPr="004835D4">
        <w:rPr>
          <w:rFonts w:eastAsia="Courier New"/>
          <w:lang w:eastAsia="fr-FR" w:bidi="fr-FR"/>
        </w:rPr>
        <w:t xml:space="preserve">der". </w:t>
      </w:r>
      <w:r w:rsidRPr="00DC41A7">
        <w:rPr>
          <w:u w:val="single"/>
        </w:rPr>
        <w:t>Juvenile Justice</w:t>
      </w:r>
      <w:r w:rsidRPr="004835D4">
        <w:rPr>
          <w:rFonts w:eastAsia="Courier New"/>
          <w:lang w:eastAsia="fr-FR" w:bidi="fr-FR"/>
        </w:rPr>
        <w:t xml:space="preserve">, </w:t>
      </w:r>
      <w:r w:rsidRPr="004835D4">
        <w:t>28</w:t>
      </w:r>
      <w:r w:rsidRPr="004835D4">
        <w:rPr>
          <w:rFonts w:eastAsia="Courier New"/>
          <w:lang w:eastAsia="fr-FR" w:bidi="fr-FR"/>
        </w:rPr>
        <w:t xml:space="preserve"> (3) :</w:t>
      </w:r>
      <w:r>
        <w:rPr>
          <w:rFonts w:eastAsia="Courier New"/>
          <w:lang w:eastAsia="fr-FR" w:bidi="fr-FR"/>
        </w:rPr>
        <w:t xml:space="preserve"> </w:t>
      </w:r>
      <w:r w:rsidRPr="004835D4">
        <w:rPr>
          <w:rFonts w:eastAsia="Courier New"/>
          <w:lang w:eastAsia="fr-FR" w:bidi="fr-FR"/>
        </w:rPr>
        <w:t>3-10.</w:t>
      </w:r>
    </w:p>
    <w:p w14:paraId="0AB064D0" w14:textId="77777777" w:rsidR="00441568" w:rsidRPr="004835D4" w:rsidRDefault="00441568" w:rsidP="00441568">
      <w:pPr>
        <w:spacing w:before="120" w:after="120"/>
        <w:jc w:val="both"/>
      </w:pPr>
      <w:r w:rsidRPr="004835D4">
        <w:rPr>
          <w:rFonts w:eastAsia="Courier New"/>
          <w:lang w:eastAsia="fr-FR" w:bidi="fr-FR"/>
        </w:rPr>
        <w:t xml:space="preserve">JOSEPH, J.J. (1970). </w:t>
      </w:r>
      <w:r w:rsidRPr="00DC41A7">
        <w:rPr>
          <w:u w:val="single"/>
        </w:rPr>
        <w:t>An analysis of the post-release adjustment of rehabilitated delinquent girls</w:t>
      </w:r>
      <w:r w:rsidRPr="004835D4">
        <w:rPr>
          <w:rFonts w:eastAsia="Courier New"/>
          <w:lang w:eastAsia="fr-FR" w:bidi="fr-FR"/>
        </w:rPr>
        <w:t>. Ph.D. Thesis, United States Internati</w:t>
      </w:r>
      <w:r w:rsidRPr="004835D4">
        <w:rPr>
          <w:rFonts w:eastAsia="Courier New"/>
          <w:lang w:eastAsia="fr-FR" w:bidi="fr-FR"/>
        </w:rPr>
        <w:t>o</w:t>
      </w:r>
      <w:r w:rsidRPr="004835D4">
        <w:rPr>
          <w:rFonts w:eastAsia="Courier New"/>
          <w:lang w:eastAsia="fr-FR" w:bidi="fr-FR"/>
        </w:rPr>
        <w:t>nal University.</w:t>
      </w:r>
    </w:p>
    <w:p w14:paraId="2C182CBF" w14:textId="77777777" w:rsidR="00441568" w:rsidRPr="004835D4" w:rsidRDefault="00441568" w:rsidP="00441568">
      <w:pPr>
        <w:spacing w:before="120" w:after="120"/>
        <w:jc w:val="both"/>
      </w:pPr>
      <w:r w:rsidRPr="004835D4">
        <w:rPr>
          <w:rFonts w:eastAsia="Courier New"/>
          <w:lang w:eastAsia="fr-FR" w:bidi="fr-FR"/>
        </w:rPr>
        <w:t>JUNGER-TAS, Josine (1977). "Hidden delinquency and judicial sélection in Belgium". In :</w:t>
      </w:r>
      <w:r>
        <w:rPr>
          <w:rFonts w:eastAsia="Courier New"/>
          <w:lang w:eastAsia="fr-FR" w:bidi="fr-FR"/>
        </w:rPr>
        <w:t xml:space="preserve"> </w:t>
      </w:r>
      <w:r w:rsidRPr="004835D4">
        <w:rPr>
          <w:rFonts w:eastAsia="Courier New"/>
          <w:lang w:eastAsia="fr-FR" w:bidi="fr-FR"/>
        </w:rPr>
        <w:t xml:space="preserve">Paul C. Friday, V. Lorne Stewart (ed.). </w:t>
      </w:r>
      <w:r w:rsidRPr="00DC41A7">
        <w:rPr>
          <w:u w:val="single"/>
        </w:rPr>
        <w:t>Youth crime and juvenile justice : international perspectives</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New-York :</w:t>
      </w:r>
      <w:r>
        <w:rPr>
          <w:rFonts w:eastAsia="Courier New"/>
          <w:lang w:eastAsia="fr-FR" w:bidi="fr-FR"/>
        </w:rPr>
        <w:t xml:space="preserve"> </w:t>
      </w:r>
      <w:r w:rsidRPr="004835D4">
        <w:rPr>
          <w:rFonts w:eastAsia="Courier New"/>
          <w:lang w:eastAsia="fr-FR" w:bidi="fr-FR"/>
        </w:rPr>
        <w:t>Praeger.</w:t>
      </w:r>
    </w:p>
    <w:p w14:paraId="36796EAC" w14:textId="77777777" w:rsidR="00441568" w:rsidRPr="004835D4" w:rsidRDefault="00441568" w:rsidP="00441568">
      <w:pPr>
        <w:spacing w:before="120" w:after="120"/>
        <w:jc w:val="both"/>
      </w:pPr>
      <w:r w:rsidRPr="004835D4">
        <w:rPr>
          <w:rFonts w:eastAsia="Courier New"/>
          <w:lang w:eastAsia="fr-FR" w:bidi="fr-FR"/>
        </w:rPr>
        <w:t xml:space="preserve">JURJEVICH, R.M. (1968). </w:t>
      </w:r>
      <w:r w:rsidRPr="004835D4">
        <w:t xml:space="preserve">No </w:t>
      </w:r>
      <w:r w:rsidRPr="00DC41A7">
        <w:rPr>
          <w:u w:val="single"/>
        </w:rPr>
        <w:t>water in my cup : experiences and a controlled study of psychotherapy of delinquent girls</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Libra.</w:t>
      </w:r>
    </w:p>
    <w:p w14:paraId="6B977F0E" w14:textId="77777777" w:rsidR="00441568" w:rsidRPr="004835D4" w:rsidRDefault="00441568" w:rsidP="00441568">
      <w:pPr>
        <w:spacing w:before="120" w:after="120"/>
        <w:jc w:val="both"/>
      </w:pPr>
      <w:r w:rsidRPr="004835D4">
        <w:rPr>
          <w:rFonts w:eastAsia="Courier New"/>
          <w:lang w:eastAsia="fr-FR" w:bidi="fr-FR"/>
        </w:rPr>
        <w:t>JURJEVICH, R.M. (1963). "An analysis of the attitude IQs of d</w:t>
      </w:r>
      <w:r w:rsidRPr="004835D4">
        <w:rPr>
          <w:rFonts w:eastAsia="Courier New"/>
          <w:lang w:eastAsia="fr-FR" w:bidi="fr-FR"/>
        </w:rPr>
        <w:t>e</w:t>
      </w:r>
      <w:r w:rsidRPr="004835D4">
        <w:rPr>
          <w:rFonts w:eastAsia="Courier New"/>
          <w:lang w:eastAsia="fr-FR" w:bidi="fr-FR"/>
        </w:rPr>
        <w:t xml:space="preserve">linquent girls". </w:t>
      </w:r>
      <w:r w:rsidRPr="00DC41A7">
        <w:rPr>
          <w:u w:val="single"/>
        </w:rPr>
        <w:t>Journal of General Psychology</w:t>
      </w:r>
      <w:r w:rsidRPr="004835D4">
        <w:rPr>
          <w:rFonts w:eastAsia="Courier New"/>
          <w:lang w:eastAsia="fr-FR" w:bidi="fr-FR"/>
        </w:rPr>
        <w:t xml:space="preserve">, </w:t>
      </w:r>
      <w:r w:rsidRPr="004835D4">
        <w:t>69</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221-226.</w:t>
      </w:r>
    </w:p>
    <w:p w14:paraId="2DF23805" w14:textId="77777777" w:rsidR="00441568" w:rsidRPr="004835D4" w:rsidRDefault="00441568" w:rsidP="00441568">
      <w:pPr>
        <w:spacing w:before="120" w:after="120"/>
        <w:jc w:val="both"/>
      </w:pPr>
      <w:r w:rsidRPr="004835D4">
        <w:rPr>
          <w:rFonts w:eastAsia="Courier New"/>
          <w:lang w:eastAsia="fr-FR" w:bidi="fr-FR"/>
        </w:rPr>
        <w:t xml:space="preserve">JURJEVICH, R.M. (1963). An </w:t>
      </w:r>
      <w:r>
        <w:rPr>
          <w:rFonts w:eastAsia="Courier New"/>
          <w:lang w:eastAsia="fr-FR" w:bidi="fr-FR"/>
        </w:rPr>
        <w:t>e</w:t>
      </w:r>
      <w:r w:rsidRPr="004835D4">
        <w:rPr>
          <w:rFonts w:eastAsia="Courier New"/>
          <w:lang w:eastAsia="fr-FR" w:bidi="fr-FR"/>
        </w:rPr>
        <w:t>valuation of the Henmon-Nelson Group I.Q.</w:t>
      </w:r>
      <w:r>
        <w:rPr>
          <w:rFonts w:eastAsia="Courier New"/>
          <w:lang w:eastAsia="fr-FR" w:bidi="fr-FR"/>
        </w:rPr>
        <w:t xml:space="preserve"> </w:t>
      </w:r>
      <w:r w:rsidRPr="004835D4">
        <w:rPr>
          <w:rFonts w:eastAsia="Courier New"/>
          <w:lang w:eastAsia="fr-FR" w:bidi="fr-FR"/>
        </w:rPr>
        <w:t xml:space="preserve">Test with delinquent girls. </w:t>
      </w:r>
      <w:r w:rsidRPr="00DC41A7">
        <w:rPr>
          <w:u w:val="single"/>
        </w:rPr>
        <w:t>Journal Gen. Psychol</w:t>
      </w:r>
      <w:r w:rsidRPr="004835D4">
        <w:t xml:space="preserve">. </w:t>
      </w:r>
      <w:r w:rsidRPr="004835D4">
        <w:rPr>
          <w:rStyle w:val="Corpsdutexte212ptEspacement-1pt"/>
        </w:rPr>
        <w:t>69</w:t>
      </w:r>
      <w:r w:rsidRPr="004835D4">
        <w:rPr>
          <w:rFonts w:eastAsia="Courier New"/>
          <w:lang w:eastAsia="fr-FR" w:bidi="fr-FR"/>
        </w:rPr>
        <w:t>, 227-233.</w:t>
      </w:r>
    </w:p>
    <w:p w14:paraId="405BDC14" w14:textId="77777777" w:rsidR="00441568" w:rsidRPr="004835D4" w:rsidRDefault="00441568" w:rsidP="00441568">
      <w:pPr>
        <w:spacing w:before="120" w:after="120"/>
        <w:jc w:val="both"/>
      </w:pPr>
      <w:r>
        <w:t>[196]</w:t>
      </w:r>
    </w:p>
    <w:p w14:paraId="1F16B0F4" w14:textId="77777777" w:rsidR="00441568" w:rsidRPr="004835D4" w:rsidRDefault="00441568" w:rsidP="00441568">
      <w:pPr>
        <w:spacing w:before="120" w:after="120"/>
        <w:jc w:val="both"/>
      </w:pPr>
      <w:r w:rsidRPr="004835D4">
        <w:rPr>
          <w:rFonts w:eastAsia="Courier New"/>
          <w:lang w:eastAsia="fr-FR" w:bidi="fr-FR"/>
        </w:rPr>
        <w:t>KANOFSKY, David F. (1973)</w:t>
      </w:r>
      <w:r>
        <w:rPr>
          <w:rFonts w:eastAsia="Courier New"/>
          <w:lang w:eastAsia="fr-FR" w:bidi="fr-FR"/>
        </w:rPr>
        <w:t>.</w:t>
      </w:r>
      <w:r w:rsidRPr="004835D4">
        <w:rPr>
          <w:rFonts w:eastAsia="Courier New"/>
          <w:lang w:eastAsia="fr-FR" w:bidi="fr-FR"/>
        </w:rPr>
        <w:t xml:space="preserve"> </w:t>
      </w:r>
      <w:r w:rsidRPr="00DC41A7">
        <w:rPr>
          <w:u w:val="single"/>
        </w:rPr>
        <w:t>The effects of changes in response cost on the deviant behaviors of female adolescent delinquents</w:t>
      </w:r>
      <w:r w:rsidRPr="004835D4">
        <w:rPr>
          <w:rFonts w:eastAsia="Courier New"/>
          <w:lang w:eastAsia="fr-FR" w:bidi="fr-FR"/>
        </w:rPr>
        <w:t>. Ph.D. Thesis, Case Western Reserve University.</w:t>
      </w:r>
    </w:p>
    <w:p w14:paraId="448F3145" w14:textId="77777777" w:rsidR="00441568" w:rsidRPr="004835D4" w:rsidRDefault="00441568" w:rsidP="00441568">
      <w:pPr>
        <w:spacing w:before="120" w:after="120"/>
        <w:jc w:val="both"/>
      </w:pPr>
      <w:r w:rsidRPr="004835D4">
        <w:rPr>
          <w:rFonts w:eastAsia="Courier New"/>
          <w:lang w:eastAsia="fr-FR" w:bidi="fr-FR"/>
        </w:rPr>
        <w:t xml:space="preserve">KAROLY, P. (1975). "Comparison of </w:t>
      </w:r>
      <w:r>
        <w:rPr>
          <w:rFonts w:eastAsia="Courier New"/>
          <w:lang w:eastAsia="fr-FR" w:bidi="fr-FR"/>
        </w:rPr>
        <w:t>‘</w:t>
      </w:r>
      <w:r w:rsidRPr="004835D4">
        <w:rPr>
          <w:rFonts w:eastAsia="Courier New"/>
          <w:lang w:eastAsia="fr-FR" w:bidi="fr-FR"/>
        </w:rPr>
        <w:t>psychological styles’ in d</w:t>
      </w:r>
      <w:r w:rsidRPr="004835D4">
        <w:rPr>
          <w:rFonts w:eastAsia="Courier New"/>
          <w:lang w:eastAsia="fr-FR" w:bidi="fr-FR"/>
        </w:rPr>
        <w:t>e</w:t>
      </w:r>
      <w:r w:rsidRPr="004835D4">
        <w:rPr>
          <w:rFonts w:eastAsia="Courier New"/>
          <w:lang w:eastAsia="fr-FR" w:bidi="fr-FR"/>
        </w:rPr>
        <w:t xml:space="preserve">linquent and nondelinquent females”. </w:t>
      </w:r>
      <w:r w:rsidRPr="00DC41A7">
        <w:rPr>
          <w:rFonts w:eastAsia="Courier New"/>
          <w:u w:val="single"/>
          <w:lang w:eastAsia="fr-FR" w:bidi="fr-FR"/>
        </w:rPr>
        <w:t>Psychological Reports</w:t>
      </w:r>
      <w:r w:rsidRPr="004835D4">
        <w:rPr>
          <w:rFonts w:eastAsia="Courier New"/>
          <w:lang w:eastAsia="fr-FR" w:bidi="fr-FR"/>
        </w:rPr>
        <w:t>, 36 (2) : 567-570.</w:t>
      </w:r>
    </w:p>
    <w:p w14:paraId="4461F97C" w14:textId="77777777" w:rsidR="00441568" w:rsidRPr="004835D4" w:rsidRDefault="00441568" w:rsidP="00441568">
      <w:pPr>
        <w:spacing w:before="120" w:after="120"/>
        <w:jc w:val="both"/>
      </w:pPr>
      <w:r w:rsidRPr="004835D4">
        <w:rPr>
          <w:rFonts w:eastAsia="Courier New"/>
          <w:lang w:eastAsia="fr-FR" w:bidi="fr-FR"/>
        </w:rPr>
        <w:t>KAUFMAN, I. ; PEEK, A. ; TAGUIRI, C. (1954). The family constellation and overt incestuous relations between father and daug</w:t>
      </w:r>
      <w:r w:rsidRPr="004835D4">
        <w:rPr>
          <w:rFonts w:eastAsia="Courier New"/>
          <w:lang w:eastAsia="fr-FR" w:bidi="fr-FR"/>
        </w:rPr>
        <w:t>h</w:t>
      </w:r>
      <w:r w:rsidRPr="004835D4">
        <w:rPr>
          <w:rFonts w:eastAsia="Courier New"/>
          <w:lang w:eastAsia="fr-FR" w:bidi="fr-FR"/>
        </w:rPr>
        <w:t xml:space="preserve">ter. </w:t>
      </w:r>
      <w:r w:rsidRPr="00DC41A7">
        <w:rPr>
          <w:u w:val="single"/>
        </w:rPr>
        <w:t>American Journal of Orthopsychiatry</w:t>
      </w:r>
      <w:r w:rsidRPr="004835D4">
        <w:rPr>
          <w:rFonts w:eastAsia="Courier New"/>
          <w:lang w:eastAsia="fr-FR" w:bidi="fr-FR"/>
        </w:rPr>
        <w:t xml:space="preserve">, </w:t>
      </w:r>
      <w:r w:rsidRPr="004835D4">
        <w:t>24</w:t>
      </w:r>
      <w:r w:rsidRPr="004835D4">
        <w:rPr>
          <w:rFonts w:eastAsia="Courier New"/>
          <w:lang w:eastAsia="fr-FR" w:bidi="fr-FR"/>
        </w:rPr>
        <w:t>, p. 266.</w:t>
      </w:r>
    </w:p>
    <w:p w14:paraId="7DACE694" w14:textId="77777777" w:rsidR="00441568" w:rsidRPr="004835D4" w:rsidRDefault="00441568" w:rsidP="00441568">
      <w:pPr>
        <w:spacing w:before="120" w:after="120"/>
        <w:jc w:val="both"/>
      </w:pPr>
      <w:r w:rsidRPr="004835D4">
        <w:rPr>
          <w:rFonts w:eastAsia="Courier New"/>
          <w:lang w:eastAsia="fr-FR" w:bidi="fr-FR"/>
        </w:rPr>
        <w:t xml:space="preserve">KEEFE, Janet Butera (1976). </w:t>
      </w:r>
      <w:r w:rsidRPr="004835D4">
        <w:t>The relation of locus of control, sex rôle self concept and sex r</w:t>
      </w:r>
      <w:r>
        <w:t>o</w:t>
      </w:r>
      <w:r w:rsidRPr="004835D4">
        <w:t>le attitudes to female delinquent behavior</w:t>
      </w:r>
      <w:r w:rsidRPr="004835D4">
        <w:rPr>
          <w:rFonts w:eastAsia="Courier New"/>
          <w:lang w:eastAsia="fr-FR" w:bidi="fr-FR"/>
        </w:rPr>
        <w:t>. Ph.D. Thesis, New-York University.</w:t>
      </w:r>
    </w:p>
    <w:p w14:paraId="6D16C87B" w14:textId="77777777" w:rsidR="00441568" w:rsidRPr="004835D4" w:rsidRDefault="00441568" w:rsidP="00441568">
      <w:pPr>
        <w:spacing w:before="120" w:after="120"/>
        <w:jc w:val="both"/>
      </w:pPr>
      <w:r w:rsidRPr="004835D4">
        <w:rPr>
          <w:rFonts w:eastAsia="Courier New"/>
          <w:lang w:eastAsia="fr-FR" w:bidi="fr-FR"/>
        </w:rPr>
        <w:t>KLEIN, Dorie ; KRESS, June (1976). "Any woman’s blues :</w:t>
      </w:r>
      <w:r>
        <w:rPr>
          <w:rFonts w:eastAsia="Courier New"/>
          <w:lang w:eastAsia="fr-FR" w:bidi="fr-FR"/>
        </w:rPr>
        <w:t xml:space="preserve"> </w:t>
      </w:r>
      <w:r w:rsidRPr="004835D4">
        <w:rPr>
          <w:rFonts w:eastAsia="Courier New"/>
          <w:lang w:eastAsia="fr-FR" w:bidi="fr-FR"/>
        </w:rPr>
        <w:t>a cr</w:t>
      </w:r>
      <w:r w:rsidRPr="004835D4">
        <w:rPr>
          <w:rFonts w:eastAsia="Courier New"/>
          <w:lang w:eastAsia="fr-FR" w:bidi="fr-FR"/>
        </w:rPr>
        <w:t>i</w:t>
      </w:r>
      <w:r w:rsidRPr="004835D4">
        <w:rPr>
          <w:rFonts w:eastAsia="Courier New"/>
          <w:lang w:eastAsia="fr-FR" w:bidi="fr-FR"/>
        </w:rPr>
        <w:t>tical Over</w:t>
      </w:r>
      <w:r>
        <w:rPr>
          <w:rFonts w:eastAsia="Courier New"/>
          <w:lang w:eastAsia="fr-FR" w:bidi="fr-FR"/>
        </w:rPr>
        <w:t>v</w:t>
      </w:r>
      <w:r w:rsidRPr="004835D4">
        <w:rPr>
          <w:rFonts w:eastAsia="Courier New"/>
          <w:lang w:eastAsia="fr-FR" w:bidi="fr-FR"/>
        </w:rPr>
        <w:t xml:space="preserve">iew of women, crime and criminal justice System". </w:t>
      </w:r>
      <w:r w:rsidRPr="00DC41A7">
        <w:rPr>
          <w:u w:val="single"/>
        </w:rPr>
        <w:t>Crime and Social Justice</w:t>
      </w:r>
      <w:r w:rsidRPr="004835D4">
        <w:rPr>
          <w:rFonts w:eastAsia="Courier New"/>
          <w:lang w:eastAsia="fr-FR" w:bidi="fr-FR"/>
        </w:rPr>
        <w:t>, 5 :</w:t>
      </w:r>
      <w:r>
        <w:rPr>
          <w:rFonts w:eastAsia="Courier New"/>
          <w:lang w:eastAsia="fr-FR" w:bidi="fr-FR"/>
        </w:rPr>
        <w:t xml:space="preserve"> </w:t>
      </w:r>
      <w:r w:rsidRPr="004835D4">
        <w:rPr>
          <w:rFonts w:eastAsia="Courier New"/>
          <w:lang w:eastAsia="fr-FR" w:bidi="fr-FR"/>
        </w:rPr>
        <w:t>34-49.</w:t>
      </w:r>
    </w:p>
    <w:p w14:paraId="1E15F552" w14:textId="77777777" w:rsidR="00441568" w:rsidRPr="004835D4" w:rsidRDefault="00441568" w:rsidP="00441568">
      <w:pPr>
        <w:spacing w:before="120" w:after="120"/>
        <w:jc w:val="both"/>
      </w:pPr>
      <w:r w:rsidRPr="004835D4">
        <w:rPr>
          <w:rFonts w:eastAsia="Courier New"/>
          <w:lang w:eastAsia="fr-FR" w:bidi="fr-FR"/>
        </w:rPr>
        <w:t>KLEIN, Dorie (1973). "The etiology of female crime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review of the</w:t>
      </w:r>
      <w:r>
        <w:rPr>
          <w:rFonts w:eastAsia="Courier New"/>
          <w:lang w:eastAsia="fr-FR" w:bidi="fr-FR"/>
        </w:rPr>
        <w:t xml:space="preserve"> </w:t>
      </w:r>
      <w:r w:rsidRPr="004835D4">
        <w:rPr>
          <w:rFonts w:eastAsia="Courier New"/>
          <w:lang w:eastAsia="fr-FR" w:bidi="fr-FR"/>
        </w:rPr>
        <w:t xml:space="preserve">literature". </w:t>
      </w:r>
      <w:r w:rsidRPr="00DC41A7">
        <w:rPr>
          <w:u w:val="single"/>
        </w:rPr>
        <w:t>Issues in Criminology</w:t>
      </w:r>
      <w:r w:rsidRPr="004835D4">
        <w:rPr>
          <w:rFonts w:eastAsia="Courier New"/>
          <w:lang w:eastAsia="fr-FR" w:bidi="fr-FR"/>
        </w:rPr>
        <w:t>, 8 (2) :</w:t>
      </w:r>
      <w:r>
        <w:rPr>
          <w:rFonts w:eastAsia="Courier New"/>
          <w:lang w:eastAsia="fr-FR" w:bidi="fr-FR"/>
        </w:rPr>
        <w:t xml:space="preserve"> </w:t>
      </w:r>
      <w:r w:rsidRPr="004835D4">
        <w:rPr>
          <w:rFonts w:eastAsia="Courier New"/>
          <w:lang w:eastAsia="fr-FR" w:bidi="fr-FR"/>
        </w:rPr>
        <w:t>3-31.</w:t>
      </w:r>
    </w:p>
    <w:p w14:paraId="4B710E26" w14:textId="77777777" w:rsidR="00441568" w:rsidRPr="004835D4" w:rsidRDefault="00441568" w:rsidP="00441568">
      <w:pPr>
        <w:spacing w:before="120" w:after="120"/>
        <w:jc w:val="both"/>
      </w:pPr>
      <w:r w:rsidRPr="004835D4">
        <w:rPr>
          <w:rFonts w:eastAsia="Courier New"/>
          <w:lang w:eastAsia="fr-FR" w:bidi="fr-FR"/>
        </w:rPr>
        <w:t>KLINGE, Valérie ; VAZIRI, Habib ; LENNOX, Kathleen (1976). "Comparison of psychiatri</w:t>
      </w:r>
      <w:r>
        <w:rPr>
          <w:rFonts w:eastAsia="Courier New"/>
          <w:lang w:eastAsia="fr-FR" w:bidi="fr-FR"/>
        </w:rPr>
        <w:t>c</w:t>
      </w:r>
      <w:r w:rsidRPr="004835D4">
        <w:rPr>
          <w:rFonts w:eastAsia="Courier New"/>
          <w:lang w:eastAsia="fr-FR" w:bidi="fr-FR"/>
        </w:rPr>
        <w:t xml:space="preserve"> inpatient male and female adolescent drug abusers". </w:t>
      </w:r>
      <w:r w:rsidRPr="00DC41A7">
        <w:rPr>
          <w:u w:val="single"/>
        </w:rPr>
        <w:t>International Journal of the Additions</w:t>
      </w:r>
      <w:r w:rsidRPr="004835D4">
        <w:rPr>
          <w:rFonts w:eastAsia="Courier New"/>
          <w:lang w:eastAsia="fr-FR" w:bidi="fr-FR"/>
        </w:rPr>
        <w:t xml:space="preserve">, </w:t>
      </w:r>
      <w:r w:rsidRPr="004835D4">
        <w:t>II</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309-323.</w:t>
      </w:r>
    </w:p>
    <w:p w14:paraId="4B38ACF5" w14:textId="77777777" w:rsidR="00441568" w:rsidRPr="004835D4" w:rsidRDefault="00441568" w:rsidP="00441568">
      <w:pPr>
        <w:spacing w:before="120" w:after="120"/>
        <w:jc w:val="both"/>
      </w:pPr>
      <w:r w:rsidRPr="004835D4">
        <w:rPr>
          <w:rFonts w:eastAsia="Courier New"/>
          <w:lang w:eastAsia="fr-FR" w:bidi="fr-FR"/>
        </w:rPr>
        <w:t xml:space="preserve">KOEPPEL, Béatrice (1977). </w:t>
      </w:r>
      <w:r w:rsidRPr="00DC41A7">
        <w:rPr>
          <w:u w:val="single"/>
        </w:rPr>
        <w:t>On m’a placée un peu partout</w:t>
      </w:r>
      <w:r w:rsidRPr="004835D4">
        <w:rPr>
          <w:rFonts w:eastAsia="Courier New"/>
          <w:lang w:eastAsia="fr-FR" w:bidi="fr-FR"/>
        </w:rPr>
        <w:t>. Va</w:t>
      </w:r>
      <w:r w:rsidRPr="004835D4">
        <w:rPr>
          <w:rFonts w:eastAsia="Courier New"/>
          <w:lang w:eastAsia="fr-FR" w:bidi="fr-FR"/>
        </w:rPr>
        <w:t>u</w:t>
      </w:r>
      <w:r w:rsidRPr="004835D4">
        <w:rPr>
          <w:rFonts w:eastAsia="Courier New"/>
          <w:lang w:eastAsia="fr-FR" w:bidi="fr-FR"/>
        </w:rPr>
        <w:t>cresson :</w:t>
      </w:r>
      <w:r>
        <w:rPr>
          <w:rFonts w:eastAsia="Courier New"/>
          <w:lang w:eastAsia="fr-FR" w:bidi="fr-FR"/>
        </w:rPr>
        <w:t xml:space="preserve"> </w:t>
      </w:r>
      <w:r w:rsidRPr="004835D4">
        <w:rPr>
          <w:rFonts w:eastAsia="Courier New"/>
          <w:lang w:eastAsia="fr-FR" w:bidi="fr-FR"/>
        </w:rPr>
        <w:t>Centre de formation et de recherche de l’éducation survei</w:t>
      </w:r>
      <w:r w:rsidRPr="004835D4">
        <w:rPr>
          <w:rFonts w:eastAsia="Courier New"/>
          <w:lang w:eastAsia="fr-FR" w:bidi="fr-FR"/>
        </w:rPr>
        <w:t>l</w:t>
      </w:r>
      <w:r w:rsidRPr="004835D4">
        <w:rPr>
          <w:rFonts w:eastAsia="Courier New"/>
          <w:lang w:eastAsia="fr-FR" w:bidi="fr-FR"/>
        </w:rPr>
        <w:t>lée.</w:t>
      </w:r>
    </w:p>
    <w:p w14:paraId="58501515" w14:textId="77777777" w:rsidR="00441568" w:rsidRPr="004835D4" w:rsidRDefault="00441568" w:rsidP="00441568">
      <w:pPr>
        <w:spacing w:before="120" w:after="120"/>
        <w:jc w:val="both"/>
      </w:pPr>
      <w:r w:rsidRPr="004835D4">
        <w:rPr>
          <w:rFonts w:eastAsia="Courier New"/>
          <w:lang w:eastAsia="fr-FR" w:bidi="fr-FR"/>
        </w:rPr>
        <w:t xml:space="preserve">KONOPKA, Gisela (1966). </w:t>
      </w:r>
      <w:r w:rsidRPr="00DC41A7">
        <w:rPr>
          <w:u w:val="single"/>
        </w:rPr>
        <w:t>Adolescent girls in conflict</w:t>
      </w:r>
      <w:r w:rsidRPr="004835D4">
        <w:rPr>
          <w:rFonts w:eastAsia="Courier New"/>
          <w:lang w:eastAsia="fr-FR" w:bidi="fr-FR"/>
        </w:rPr>
        <w:t>. Engl</w:t>
      </w:r>
      <w:r w:rsidRPr="004835D4">
        <w:rPr>
          <w:rFonts w:eastAsia="Courier New"/>
          <w:lang w:eastAsia="fr-FR" w:bidi="fr-FR"/>
        </w:rPr>
        <w:t>e</w:t>
      </w:r>
      <w:r w:rsidRPr="004835D4">
        <w:rPr>
          <w:rFonts w:eastAsia="Courier New"/>
          <w:lang w:eastAsia="fr-FR" w:bidi="fr-FR"/>
        </w:rPr>
        <w:t>wood Cliffs, N.J. :</w:t>
      </w:r>
      <w:r w:rsidRPr="004835D4">
        <w:rPr>
          <w:rFonts w:eastAsia="Courier New"/>
          <w:lang w:eastAsia="fr-FR" w:bidi="fr-FR"/>
        </w:rPr>
        <w:tab/>
        <w:t>Prentice-Hall.</w:t>
      </w:r>
    </w:p>
    <w:p w14:paraId="1345BDEB" w14:textId="77777777" w:rsidR="00441568" w:rsidRPr="004835D4" w:rsidRDefault="00441568" w:rsidP="00441568">
      <w:pPr>
        <w:spacing w:before="120" w:after="120"/>
        <w:jc w:val="both"/>
      </w:pPr>
      <w:r w:rsidRPr="004835D4">
        <w:rPr>
          <w:rFonts w:eastAsia="Courier New"/>
          <w:lang w:eastAsia="fr-FR" w:bidi="fr-FR"/>
        </w:rPr>
        <w:t xml:space="preserve">KONOPKA, Gisela (1964). "Adolescent delinquent girls". </w:t>
      </w:r>
      <w:r w:rsidRPr="00DC41A7">
        <w:rPr>
          <w:rFonts w:eastAsia="Courier New"/>
          <w:u w:val="single"/>
          <w:lang w:eastAsia="fr-FR" w:bidi="fr-FR"/>
        </w:rPr>
        <w:t>Chi</w:t>
      </w:r>
      <w:r w:rsidRPr="00DC41A7">
        <w:rPr>
          <w:rFonts w:eastAsia="Courier New"/>
          <w:u w:val="single"/>
          <w:lang w:eastAsia="fr-FR" w:bidi="fr-FR"/>
        </w:rPr>
        <w:t>l</w:t>
      </w:r>
      <w:r w:rsidRPr="00DC41A7">
        <w:rPr>
          <w:rFonts w:eastAsia="Courier New"/>
          <w:u w:val="single"/>
          <w:lang w:eastAsia="fr-FR" w:bidi="fr-FR"/>
        </w:rPr>
        <w:t>dren</w:t>
      </w:r>
      <w:r w:rsidRPr="004835D4">
        <w:rPr>
          <w:rFonts w:eastAsia="Courier New"/>
          <w:lang w:eastAsia="fr-FR" w:bidi="fr-FR"/>
        </w:rPr>
        <w:t>, II :</w:t>
      </w:r>
      <w:r>
        <w:rPr>
          <w:rFonts w:eastAsia="Courier New"/>
          <w:lang w:eastAsia="fr-FR" w:bidi="fr-FR"/>
        </w:rPr>
        <w:t xml:space="preserve"> </w:t>
      </w:r>
      <w:r w:rsidRPr="004835D4">
        <w:rPr>
          <w:rFonts w:eastAsia="Courier New"/>
          <w:lang w:eastAsia="fr-FR" w:bidi="fr-FR"/>
        </w:rPr>
        <w:t>21</w:t>
      </w:r>
      <w:r w:rsidRPr="004835D4">
        <w:rPr>
          <w:b/>
          <w:bCs/>
        </w:rPr>
        <w:t>-</w:t>
      </w:r>
      <w:r w:rsidRPr="004835D4">
        <w:rPr>
          <w:rFonts w:eastAsia="Courier New"/>
          <w:lang w:eastAsia="fr-FR" w:bidi="fr-FR"/>
        </w:rPr>
        <w:t>26</w:t>
      </w:r>
      <w:r w:rsidRPr="004835D4">
        <w:rPr>
          <w:b/>
          <w:bCs/>
        </w:rPr>
        <w:t>.</w:t>
      </w:r>
    </w:p>
    <w:p w14:paraId="75939A70" w14:textId="77777777" w:rsidR="00441568" w:rsidRPr="004835D4" w:rsidRDefault="00441568" w:rsidP="00441568">
      <w:pPr>
        <w:spacing w:before="120" w:after="120"/>
        <w:jc w:val="both"/>
      </w:pPr>
      <w:r w:rsidRPr="004835D4">
        <w:rPr>
          <w:rFonts w:eastAsia="Courier New"/>
          <w:lang w:eastAsia="fr-FR" w:bidi="fr-FR"/>
        </w:rPr>
        <w:t xml:space="preserve">KONOPKA, Gisela (1976). </w:t>
      </w:r>
      <w:r w:rsidRPr="00DC41A7">
        <w:rPr>
          <w:u w:val="single"/>
        </w:rPr>
        <w:t>Young girls : a portrait of adolescence</w:t>
      </w:r>
      <w:r w:rsidRPr="004835D4">
        <w:rPr>
          <w:rFonts w:eastAsia="Courier New"/>
          <w:lang w:eastAsia="fr-FR" w:bidi="fr-FR"/>
        </w:rPr>
        <w:t>. Englewood Cliffs. N.Y. :</w:t>
      </w:r>
      <w:r>
        <w:rPr>
          <w:rFonts w:eastAsia="Courier New"/>
          <w:lang w:eastAsia="fr-FR" w:bidi="fr-FR"/>
        </w:rPr>
        <w:t xml:space="preserve"> </w:t>
      </w:r>
      <w:r w:rsidRPr="004835D4">
        <w:rPr>
          <w:rFonts w:eastAsia="Courier New"/>
          <w:lang w:eastAsia="fr-FR" w:bidi="fr-FR"/>
        </w:rPr>
        <w:t>Prentice-Hall.</w:t>
      </w:r>
    </w:p>
    <w:p w14:paraId="3A98B220" w14:textId="77777777" w:rsidR="00441568" w:rsidRPr="004835D4" w:rsidRDefault="00441568" w:rsidP="00441568">
      <w:pPr>
        <w:spacing w:before="120" w:after="120"/>
        <w:jc w:val="both"/>
      </w:pPr>
      <w:r w:rsidRPr="004835D4">
        <w:rPr>
          <w:rFonts w:eastAsia="Courier New"/>
          <w:lang w:eastAsia="fr-FR" w:bidi="fr-FR"/>
        </w:rPr>
        <w:t xml:space="preserve">KONOPKA, Gisela (1977). "Réhabilitation of the delinquent girl". </w:t>
      </w:r>
      <w:r w:rsidRPr="00DC41A7">
        <w:rPr>
          <w:u w:val="single"/>
        </w:rPr>
        <w:t>Adolescence</w:t>
      </w:r>
      <w:r w:rsidRPr="004835D4">
        <w:rPr>
          <w:rFonts w:eastAsia="Courier New"/>
          <w:lang w:eastAsia="fr-FR" w:bidi="fr-FR"/>
        </w:rPr>
        <w:t>, 2 (5) :</w:t>
      </w:r>
      <w:r>
        <w:rPr>
          <w:rFonts w:eastAsia="Courier New"/>
          <w:lang w:eastAsia="fr-FR" w:bidi="fr-FR"/>
        </w:rPr>
        <w:t xml:space="preserve"> </w:t>
      </w:r>
      <w:r w:rsidRPr="004835D4">
        <w:rPr>
          <w:rFonts w:eastAsia="Courier New"/>
          <w:lang w:eastAsia="fr-FR" w:bidi="fr-FR"/>
        </w:rPr>
        <w:t>69-82.</w:t>
      </w:r>
    </w:p>
    <w:p w14:paraId="0EF63DC9" w14:textId="77777777" w:rsidR="00441568" w:rsidRPr="004835D4" w:rsidRDefault="00441568" w:rsidP="00441568">
      <w:pPr>
        <w:spacing w:before="120" w:after="120"/>
        <w:jc w:val="both"/>
      </w:pPr>
      <w:r w:rsidRPr="004835D4">
        <w:rPr>
          <w:rFonts w:eastAsia="Courier New"/>
          <w:lang w:eastAsia="fr-FR" w:bidi="fr-FR"/>
        </w:rPr>
        <w:t xml:space="preserve">KRAFT-EBING, R. (1902). </w:t>
      </w:r>
      <w:r w:rsidRPr="00DC41A7">
        <w:rPr>
          <w:u w:val="single"/>
        </w:rPr>
        <w:t>Psychosis menstruales</w:t>
      </w:r>
      <w:r w:rsidRPr="004835D4">
        <w:rPr>
          <w:rFonts w:eastAsia="Courier New"/>
          <w:lang w:eastAsia="fr-FR" w:bidi="fr-FR"/>
        </w:rPr>
        <w:t>. Stuttgart :</w:t>
      </w:r>
      <w:r>
        <w:rPr>
          <w:rFonts w:eastAsia="Courier New"/>
          <w:lang w:eastAsia="fr-FR" w:bidi="fr-FR"/>
        </w:rPr>
        <w:t xml:space="preserve"> </w:t>
      </w:r>
      <w:r w:rsidRPr="004835D4">
        <w:rPr>
          <w:rFonts w:eastAsia="Courier New"/>
          <w:lang w:eastAsia="fr-FR" w:bidi="fr-FR"/>
        </w:rPr>
        <w:t>Ferdinand</w:t>
      </w:r>
      <w:r>
        <w:rPr>
          <w:rFonts w:eastAsia="Courier New"/>
          <w:lang w:eastAsia="fr-FR" w:bidi="fr-FR"/>
        </w:rPr>
        <w:t xml:space="preserve"> </w:t>
      </w:r>
      <w:r w:rsidRPr="004835D4">
        <w:rPr>
          <w:rFonts w:eastAsia="Courier New"/>
          <w:lang w:eastAsia="fr-FR" w:bidi="fr-FR"/>
        </w:rPr>
        <w:t>Enke Verlag.</w:t>
      </w:r>
    </w:p>
    <w:p w14:paraId="17ACF86D" w14:textId="77777777" w:rsidR="00441568" w:rsidRPr="00DC41A7" w:rsidRDefault="00441568" w:rsidP="00441568">
      <w:pPr>
        <w:spacing w:before="120" w:after="120"/>
        <w:jc w:val="both"/>
        <w:rPr>
          <w:rFonts w:eastAsia="Courier New"/>
          <w:lang w:eastAsia="fr-FR" w:bidi="fr-FR"/>
        </w:rPr>
      </w:pPr>
      <w:r w:rsidRPr="004835D4">
        <w:rPr>
          <w:rFonts w:eastAsia="Courier New"/>
          <w:lang w:eastAsia="fr-FR" w:bidi="fr-FR"/>
        </w:rPr>
        <w:t>KRATCOSKI, Peter C. ; KRATCOSKI, John E. (1975). "Cha</w:t>
      </w:r>
      <w:r w:rsidRPr="004835D4">
        <w:rPr>
          <w:rFonts w:eastAsia="Courier New"/>
          <w:lang w:eastAsia="fr-FR" w:bidi="fr-FR"/>
        </w:rPr>
        <w:t>n</w:t>
      </w:r>
      <w:r w:rsidRPr="004835D4">
        <w:rPr>
          <w:rFonts w:eastAsia="Courier New"/>
          <w:lang w:eastAsia="fr-FR" w:bidi="fr-FR"/>
        </w:rPr>
        <w:t>ging patterns in the delinquent activities of boys and girls :</w:t>
      </w:r>
      <w:r>
        <w:rPr>
          <w:rFonts w:eastAsia="Courier New"/>
          <w:lang w:eastAsia="fr-FR" w:bidi="fr-FR"/>
        </w:rPr>
        <w:t xml:space="preserve"> </w:t>
      </w:r>
      <w:r w:rsidRPr="004835D4">
        <w:rPr>
          <w:rFonts w:eastAsia="Courier New"/>
          <w:lang w:eastAsia="fr-FR" w:bidi="fr-FR"/>
        </w:rPr>
        <w:t>a self-reported</w:t>
      </w:r>
      <w:r>
        <w:rPr>
          <w:rFonts w:eastAsia="Courier New"/>
          <w:lang w:eastAsia="fr-FR" w:bidi="fr-FR"/>
        </w:rPr>
        <w:t xml:space="preserve"> </w:t>
      </w:r>
      <w:r w:rsidRPr="004835D4">
        <w:rPr>
          <w:rFonts w:eastAsia="Courier New"/>
          <w:lang w:eastAsia="fr-FR" w:bidi="fr-FR"/>
        </w:rPr>
        <w:t xml:space="preserve">delinquency analysis". </w:t>
      </w:r>
      <w:r w:rsidRPr="00DC41A7">
        <w:rPr>
          <w:u w:val="single"/>
        </w:rPr>
        <w:t>Adolescence</w:t>
      </w:r>
      <w:r w:rsidRPr="004835D4">
        <w:rPr>
          <w:rFonts w:eastAsia="Courier New"/>
          <w:lang w:eastAsia="fr-FR" w:bidi="fr-FR"/>
        </w:rPr>
        <w:t>, 5 (37) :</w:t>
      </w:r>
      <w:r>
        <w:rPr>
          <w:rFonts w:eastAsia="Courier New"/>
          <w:lang w:eastAsia="fr-FR" w:bidi="fr-FR"/>
        </w:rPr>
        <w:t xml:space="preserve"> </w:t>
      </w:r>
      <w:r w:rsidRPr="004835D4">
        <w:rPr>
          <w:rFonts w:eastAsia="Courier New"/>
          <w:lang w:eastAsia="fr-FR" w:bidi="fr-FR"/>
        </w:rPr>
        <w:t>83-91.</w:t>
      </w:r>
    </w:p>
    <w:p w14:paraId="61C32E1C" w14:textId="77777777" w:rsidR="00441568" w:rsidRPr="004835D4" w:rsidRDefault="00441568" w:rsidP="00441568">
      <w:pPr>
        <w:spacing w:before="120" w:after="120"/>
        <w:jc w:val="both"/>
      </w:pPr>
      <w:r w:rsidRPr="004835D4">
        <w:rPr>
          <w:rFonts w:eastAsia="Courier New"/>
          <w:lang w:eastAsia="fr-FR" w:bidi="fr-FR"/>
        </w:rPr>
        <w:t xml:space="preserve">LABAR, Paule (1964). "La délinquance des filles mineures". </w:t>
      </w:r>
      <w:r w:rsidRPr="00DC41A7">
        <w:rPr>
          <w:u w:val="single"/>
        </w:rPr>
        <w:t>R</w:t>
      </w:r>
      <w:r w:rsidRPr="00DC41A7">
        <w:rPr>
          <w:u w:val="single"/>
        </w:rPr>
        <w:t>e</w:t>
      </w:r>
      <w:r w:rsidRPr="00DC41A7">
        <w:rPr>
          <w:u w:val="single"/>
        </w:rPr>
        <w:t>vue de neuro-psychiatrie infantile</w:t>
      </w:r>
      <w:r w:rsidRPr="004835D4">
        <w:rPr>
          <w:rFonts w:eastAsia="Courier New"/>
          <w:lang w:eastAsia="fr-FR" w:bidi="fr-FR"/>
        </w:rPr>
        <w:t xml:space="preserve">, </w:t>
      </w:r>
      <w:r w:rsidRPr="004835D4">
        <w:t>12</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613-623.</w:t>
      </w:r>
    </w:p>
    <w:p w14:paraId="17CCD113" w14:textId="77777777" w:rsidR="00441568" w:rsidRPr="004835D4" w:rsidRDefault="00441568" w:rsidP="00441568">
      <w:pPr>
        <w:spacing w:before="120" w:after="120"/>
        <w:jc w:val="both"/>
      </w:pPr>
      <w:r>
        <w:t>[197]</w:t>
      </w:r>
    </w:p>
    <w:p w14:paraId="277D84C5" w14:textId="77777777" w:rsidR="00441568" w:rsidRPr="004835D4" w:rsidRDefault="00441568" w:rsidP="00441568">
      <w:pPr>
        <w:spacing w:before="120" w:after="120"/>
        <w:jc w:val="both"/>
      </w:pPr>
      <w:r w:rsidRPr="004835D4">
        <w:rPr>
          <w:rFonts w:eastAsia="Courier New"/>
          <w:lang w:eastAsia="fr-FR" w:bidi="fr-FR"/>
        </w:rPr>
        <w:t xml:space="preserve">LAMB, D. </w:t>
      </w:r>
      <w:r w:rsidRPr="004835D4">
        <w:t>et al</w:t>
      </w:r>
      <w:r w:rsidRPr="004835D4">
        <w:rPr>
          <w:rFonts w:eastAsia="Courier New"/>
          <w:lang w:eastAsia="fr-FR" w:bidi="fr-FR"/>
        </w:rPr>
        <w:t>. (1973). "A therapeutic d</w:t>
      </w:r>
      <w:r>
        <w:rPr>
          <w:rFonts w:eastAsia="Courier New"/>
          <w:lang w:eastAsia="fr-FR" w:bidi="fr-FR"/>
        </w:rPr>
        <w:t>e</w:t>
      </w:r>
      <w:r w:rsidRPr="004835D4">
        <w:rPr>
          <w:rFonts w:eastAsia="Courier New"/>
          <w:lang w:eastAsia="fr-FR" w:bidi="fr-FR"/>
        </w:rPr>
        <w:t>tention program for ad</w:t>
      </w:r>
      <w:r w:rsidRPr="004835D4">
        <w:rPr>
          <w:rFonts w:eastAsia="Courier New"/>
          <w:lang w:eastAsia="fr-FR" w:bidi="fr-FR"/>
        </w:rPr>
        <w:t>o</w:t>
      </w:r>
      <w:r w:rsidRPr="004835D4">
        <w:rPr>
          <w:rFonts w:eastAsia="Courier New"/>
          <w:lang w:eastAsia="fr-FR" w:bidi="fr-FR"/>
        </w:rPr>
        <w:t xml:space="preserve">lescents on court probation". </w:t>
      </w:r>
      <w:r w:rsidRPr="00DC41A7">
        <w:rPr>
          <w:u w:val="single"/>
        </w:rPr>
        <w:t>Hospital and Community Psychiatry</w:t>
      </w:r>
      <w:r w:rsidRPr="004835D4">
        <w:rPr>
          <w:rFonts w:eastAsia="Courier New"/>
          <w:lang w:eastAsia="fr-FR" w:bidi="fr-FR"/>
        </w:rPr>
        <w:t xml:space="preserve">, </w:t>
      </w:r>
      <w:r w:rsidRPr="004835D4">
        <w:t xml:space="preserve">24 </w:t>
      </w:r>
      <w:r>
        <w:t xml:space="preserve">(9) : </w:t>
      </w:r>
      <w:r w:rsidRPr="004835D4">
        <w:t>618</w:t>
      </w:r>
      <w:r w:rsidRPr="004835D4">
        <w:rPr>
          <w:rStyle w:val="Corpsdutexte212ptGrasEspacement-2pt"/>
        </w:rPr>
        <w:t xml:space="preserve">- </w:t>
      </w:r>
      <w:r w:rsidRPr="004835D4">
        <w:t>620</w:t>
      </w:r>
      <w:r w:rsidRPr="004835D4">
        <w:rPr>
          <w:rStyle w:val="Corpsdutexte212ptGrasEspacement-2pt"/>
        </w:rPr>
        <w:t>.</w:t>
      </w:r>
    </w:p>
    <w:p w14:paraId="155B3C41" w14:textId="77777777" w:rsidR="00441568" w:rsidRPr="004835D4" w:rsidRDefault="00441568" w:rsidP="00441568">
      <w:pPr>
        <w:spacing w:before="120" w:after="120"/>
        <w:jc w:val="both"/>
      </w:pPr>
      <w:r w:rsidRPr="004835D4">
        <w:rPr>
          <w:rFonts w:eastAsia="Courier New"/>
          <w:lang w:eastAsia="fr-FR" w:bidi="fr-FR"/>
        </w:rPr>
        <w:t xml:space="preserve">LAMOUREUX, Denise (1975). </w:t>
      </w:r>
      <w:r w:rsidRPr="00DC41A7">
        <w:rPr>
          <w:u w:val="single"/>
        </w:rPr>
        <w:t>Le rôle de l’agressivité chez la d</w:t>
      </w:r>
      <w:r w:rsidRPr="00DC41A7">
        <w:rPr>
          <w:u w:val="single"/>
        </w:rPr>
        <w:t>é</w:t>
      </w:r>
      <w:r w:rsidRPr="00DC41A7">
        <w:rPr>
          <w:u w:val="single"/>
        </w:rPr>
        <w:t>linquante</w:t>
      </w:r>
      <w:r w:rsidRPr="004835D4">
        <w:rPr>
          <w:rFonts w:eastAsia="Courier New"/>
          <w:lang w:eastAsia="fr-FR" w:bidi="fr-FR"/>
        </w:rPr>
        <w:t>. Mémoire de maîtrise, Université de Montréal.</w:t>
      </w:r>
    </w:p>
    <w:p w14:paraId="6823566A" w14:textId="77777777" w:rsidR="00441568" w:rsidRPr="004835D4" w:rsidRDefault="00441568" w:rsidP="00441568">
      <w:pPr>
        <w:spacing w:before="120" w:after="120"/>
        <w:jc w:val="both"/>
      </w:pPr>
      <w:r w:rsidRPr="004835D4">
        <w:rPr>
          <w:rFonts w:eastAsia="Courier New"/>
          <w:lang w:eastAsia="fr-FR" w:bidi="fr-FR"/>
        </w:rPr>
        <w:t xml:space="preserve">LANDAU, Barbara (1973). "The adolescent female offender". </w:t>
      </w:r>
      <w:r w:rsidRPr="004835D4">
        <w:t>O</w:t>
      </w:r>
      <w:r w:rsidRPr="004835D4">
        <w:t>n</w:t>
      </w:r>
      <w:r w:rsidRPr="004835D4">
        <w:t>tario Psychology</w:t>
      </w:r>
      <w:r w:rsidRPr="004835D4">
        <w:rPr>
          <w:rFonts w:eastAsia="Courier New"/>
          <w:lang w:eastAsia="fr-FR" w:bidi="fr-FR"/>
        </w:rPr>
        <w:t>,</w:t>
      </w:r>
      <w:r>
        <w:rPr>
          <w:rFonts w:eastAsia="Courier New"/>
          <w:lang w:eastAsia="fr-FR" w:bidi="fr-FR"/>
        </w:rPr>
        <w:t xml:space="preserve"> 5 : </w:t>
      </w:r>
      <w:r w:rsidRPr="004835D4">
        <w:rPr>
          <w:rFonts w:eastAsia="Courier New"/>
          <w:lang w:eastAsia="fr-FR" w:bidi="fr-FR"/>
        </w:rPr>
        <w:t>56-62.</w:t>
      </w:r>
    </w:p>
    <w:p w14:paraId="2EB70151" w14:textId="77777777" w:rsidR="00441568" w:rsidRPr="00DC41A7" w:rsidRDefault="00441568" w:rsidP="00441568">
      <w:pPr>
        <w:spacing w:before="120" w:after="120"/>
        <w:jc w:val="both"/>
        <w:rPr>
          <w:rFonts w:eastAsia="Courier New"/>
          <w:lang w:eastAsia="fr-FR" w:bidi="fr-FR"/>
        </w:rPr>
      </w:pPr>
      <w:r w:rsidRPr="004835D4">
        <w:rPr>
          <w:rFonts w:eastAsia="Courier New"/>
          <w:lang w:eastAsia="fr-FR" w:bidi="fr-FR"/>
        </w:rPr>
        <w:t>LANDAU, Barbara</w:t>
      </w:r>
      <w:r>
        <w:rPr>
          <w:rFonts w:eastAsia="Courier New"/>
          <w:lang w:eastAsia="fr-FR" w:bidi="fr-FR"/>
        </w:rPr>
        <w:t xml:space="preserve"> (1975).</w:t>
      </w:r>
      <w:r w:rsidRPr="004835D4">
        <w:rPr>
          <w:rStyle w:val="Corpsdutexte2TimesNewRoman11ptGrasEspacement0pt"/>
        </w:rPr>
        <w:t xml:space="preserve"> </w:t>
      </w:r>
      <w:r w:rsidRPr="004835D4">
        <w:rPr>
          <w:rFonts w:eastAsia="Courier New"/>
          <w:lang w:eastAsia="fr-FR" w:bidi="fr-FR"/>
        </w:rPr>
        <w:t>"Adolescent female offender - our d</w:t>
      </w:r>
      <w:r w:rsidRPr="004835D4">
        <w:rPr>
          <w:rFonts w:eastAsia="Courier New"/>
          <w:lang w:eastAsia="fr-FR" w:bidi="fr-FR"/>
        </w:rPr>
        <w:t>i</w:t>
      </w:r>
      <w:r w:rsidRPr="004835D4">
        <w:rPr>
          <w:rFonts w:eastAsia="Courier New"/>
          <w:lang w:eastAsia="fr-FR" w:bidi="fr-FR"/>
        </w:rPr>
        <w:t xml:space="preserve">lemma". </w:t>
      </w:r>
      <w:r w:rsidRPr="00DC41A7">
        <w:rPr>
          <w:u w:val="single"/>
        </w:rPr>
        <w:t>Canadian Journal of Criminology and Corrections</w:t>
      </w:r>
      <w:r w:rsidRPr="004835D4">
        <w:rPr>
          <w:rFonts w:eastAsia="Courier New"/>
          <w:lang w:eastAsia="fr-FR" w:bidi="fr-FR"/>
        </w:rPr>
        <w:t xml:space="preserve">, </w:t>
      </w:r>
      <w:r w:rsidRPr="00DC41A7">
        <w:rPr>
          <w:rFonts w:eastAsia="Courier New"/>
          <w:bCs/>
        </w:rPr>
        <w:t>17 (2) :</w:t>
      </w:r>
      <w:r>
        <w:rPr>
          <w:rFonts w:eastAsia="Courier New"/>
          <w:bCs/>
        </w:rPr>
        <w:t>146-153.</w:t>
      </w:r>
    </w:p>
    <w:p w14:paraId="3DBA4DFA" w14:textId="77777777" w:rsidR="00441568" w:rsidRPr="004835D4" w:rsidRDefault="00441568" w:rsidP="00441568">
      <w:pPr>
        <w:spacing w:before="120" w:after="120"/>
        <w:jc w:val="both"/>
      </w:pPr>
      <w:r w:rsidRPr="004835D4">
        <w:rPr>
          <w:rFonts w:eastAsia="Courier New"/>
          <w:lang w:eastAsia="fr-FR" w:bidi="fr-FR"/>
        </w:rPr>
        <w:t>LANDER, J. (1963). "Introduction to the symposium on the deli</w:t>
      </w:r>
      <w:r w:rsidRPr="004835D4">
        <w:rPr>
          <w:rFonts w:eastAsia="Courier New"/>
          <w:lang w:eastAsia="fr-FR" w:bidi="fr-FR"/>
        </w:rPr>
        <w:t>n</w:t>
      </w:r>
      <w:r w:rsidRPr="004835D4">
        <w:rPr>
          <w:rFonts w:eastAsia="Courier New"/>
          <w:lang w:eastAsia="fr-FR" w:bidi="fr-FR"/>
        </w:rPr>
        <w:t>quent</w:t>
      </w:r>
      <w:r>
        <w:rPr>
          <w:rFonts w:eastAsia="Courier New"/>
          <w:lang w:eastAsia="fr-FR" w:bidi="fr-FR"/>
        </w:rPr>
        <w:t xml:space="preserve"> </w:t>
      </w:r>
      <w:r w:rsidRPr="004835D4">
        <w:rPr>
          <w:rFonts w:eastAsia="Courier New"/>
          <w:lang w:eastAsia="fr-FR" w:bidi="fr-FR"/>
        </w:rPr>
        <w:t xml:space="preserve">girl". </w:t>
      </w:r>
      <w:r w:rsidRPr="00DC41A7">
        <w:rPr>
          <w:u w:val="single"/>
        </w:rPr>
        <w:t>Journal of the American Academy of Child Psychiatry</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2 :</w:t>
      </w:r>
      <w:r w:rsidRPr="004835D4">
        <w:rPr>
          <w:rFonts w:eastAsia="Courier New"/>
          <w:lang w:eastAsia="fr-FR" w:bidi="fr-FR"/>
        </w:rPr>
        <w:tab/>
        <w:t>504-560.</w:t>
      </w:r>
    </w:p>
    <w:p w14:paraId="2F4E4996" w14:textId="77777777" w:rsidR="00441568" w:rsidRPr="004835D4" w:rsidRDefault="00441568" w:rsidP="00441568">
      <w:pPr>
        <w:spacing w:before="120" w:after="120"/>
        <w:jc w:val="both"/>
      </w:pPr>
      <w:r w:rsidRPr="004835D4">
        <w:rPr>
          <w:rFonts w:eastAsia="Courier New"/>
          <w:lang w:eastAsia="fr-FR" w:bidi="fr-FR"/>
        </w:rPr>
        <w:t xml:space="preserve">LANG, Deborah M. </w:t>
      </w:r>
      <w:r w:rsidRPr="004835D4">
        <w:t>et al</w:t>
      </w:r>
      <w:r w:rsidRPr="004835D4">
        <w:rPr>
          <w:rFonts w:eastAsia="Courier New"/>
          <w:lang w:eastAsia="fr-FR" w:bidi="fr-FR"/>
        </w:rPr>
        <w:t>. (1976). "Delinquent females’ perce</w:t>
      </w:r>
      <w:r w:rsidRPr="004835D4">
        <w:rPr>
          <w:rFonts w:eastAsia="Courier New"/>
          <w:lang w:eastAsia="fr-FR" w:bidi="fr-FR"/>
        </w:rPr>
        <w:t>p</w:t>
      </w:r>
      <w:r w:rsidRPr="004835D4">
        <w:rPr>
          <w:rFonts w:eastAsia="Courier New"/>
          <w:lang w:eastAsia="fr-FR" w:bidi="fr-FR"/>
        </w:rPr>
        <w:t xml:space="preserve">tions of their fathers". </w:t>
      </w:r>
      <w:r w:rsidRPr="00DC41A7">
        <w:rPr>
          <w:u w:val="single"/>
        </w:rPr>
        <w:t>The Family Coordinator</w:t>
      </w:r>
      <w:r w:rsidRPr="004835D4">
        <w:rPr>
          <w:rFonts w:eastAsia="Courier New"/>
          <w:lang w:eastAsia="fr-FR" w:bidi="fr-FR"/>
        </w:rPr>
        <w:t xml:space="preserve">, </w:t>
      </w:r>
      <w:r w:rsidRPr="004835D4">
        <w:t>25</w:t>
      </w:r>
      <w:r w:rsidRPr="004835D4">
        <w:rPr>
          <w:rFonts w:eastAsia="Courier New"/>
          <w:lang w:eastAsia="fr-FR" w:bidi="fr-FR"/>
        </w:rPr>
        <w:t xml:space="preserve"> (4) :</w:t>
      </w:r>
      <w:r w:rsidRPr="004835D4">
        <w:rPr>
          <w:rFonts w:eastAsia="Courier New"/>
          <w:lang w:eastAsia="fr-FR" w:bidi="fr-FR"/>
        </w:rPr>
        <w:tab/>
        <w:t>475-481.</w:t>
      </w:r>
    </w:p>
    <w:p w14:paraId="6969CA32" w14:textId="77777777" w:rsidR="00441568" w:rsidRPr="004835D4" w:rsidRDefault="00441568" w:rsidP="00441568">
      <w:pPr>
        <w:spacing w:before="120" w:after="120"/>
        <w:jc w:val="both"/>
      </w:pPr>
      <w:r w:rsidRPr="004835D4">
        <w:rPr>
          <w:rFonts w:eastAsia="Courier New"/>
          <w:lang w:eastAsia="fr-FR" w:bidi="fr-FR"/>
        </w:rPr>
        <w:t xml:space="preserve">LE MOAL, P. (1973). "L'adolescente d'aujourd'hui". </w:t>
      </w:r>
      <w:r w:rsidRPr="00DC41A7">
        <w:rPr>
          <w:u w:val="single"/>
        </w:rPr>
        <w:t>Revue pén</w:t>
      </w:r>
      <w:r w:rsidRPr="00DC41A7">
        <w:rPr>
          <w:u w:val="single"/>
        </w:rPr>
        <w:t>i</w:t>
      </w:r>
      <w:r w:rsidRPr="00DC41A7">
        <w:rPr>
          <w:u w:val="single"/>
        </w:rPr>
        <w:t>tentiaire et de droit pénal</w:t>
      </w:r>
      <w:r w:rsidRPr="004835D4">
        <w:rPr>
          <w:rFonts w:eastAsia="Courier New"/>
          <w:lang w:eastAsia="fr-FR" w:bidi="fr-FR"/>
        </w:rPr>
        <w:t xml:space="preserve">, </w:t>
      </w:r>
      <w:r w:rsidRPr="004835D4">
        <w:t>97</w:t>
      </w:r>
      <w:r w:rsidRPr="004835D4">
        <w:rPr>
          <w:rFonts w:eastAsia="Courier New"/>
          <w:lang w:eastAsia="fr-FR" w:bidi="fr-FR"/>
        </w:rPr>
        <w:t xml:space="preserve"> (2) :</w:t>
      </w:r>
      <w:r w:rsidRPr="004835D4">
        <w:rPr>
          <w:rFonts w:eastAsia="Courier New"/>
          <w:lang w:eastAsia="fr-FR" w:bidi="fr-FR"/>
        </w:rPr>
        <w:tab/>
      </w:r>
      <w:r>
        <w:rPr>
          <w:rFonts w:eastAsia="Courier New"/>
          <w:lang w:eastAsia="fr-FR" w:bidi="fr-FR"/>
        </w:rPr>
        <w:t xml:space="preserve"> </w:t>
      </w:r>
      <w:r w:rsidRPr="004835D4">
        <w:rPr>
          <w:rFonts w:eastAsia="Courier New"/>
          <w:lang w:eastAsia="fr-FR" w:bidi="fr-FR"/>
        </w:rPr>
        <w:t>287-298.</w:t>
      </w:r>
    </w:p>
    <w:p w14:paraId="1A7EBDAD" w14:textId="77777777" w:rsidR="00441568" w:rsidRPr="004835D4" w:rsidRDefault="00441568" w:rsidP="00441568">
      <w:pPr>
        <w:spacing w:before="120" w:after="120"/>
        <w:jc w:val="both"/>
      </w:pPr>
      <w:r w:rsidRPr="004835D4">
        <w:rPr>
          <w:rFonts w:eastAsia="Courier New"/>
          <w:lang w:eastAsia="fr-FR" w:bidi="fr-FR"/>
        </w:rPr>
        <w:t xml:space="preserve">LEAHEY, Jean (1974). </w:t>
      </w:r>
      <w:r w:rsidRPr="00DC41A7">
        <w:rPr>
          <w:u w:val="single"/>
        </w:rPr>
        <w:t>Le concept de soi des jeunes filles déli</w:t>
      </w:r>
      <w:r w:rsidRPr="00DC41A7">
        <w:rPr>
          <w:u w:val="single"/>
        </w:rPr>
        <w:t>n</w:t>
      </w:r>
      <w:r w:rsidRPr="00DC41A7">
        <w:rPr>
          <w:u w:val="single"/>
        </w:rPr>
        <w:t>quantes</w:t>
      </w:r>
      <w:r w:rsidRPr="004835D4">
        <w:rPr>
          <w:rFonts w:eastAsia="Courier New"/>
          <w:lang w:eastAsia="fr-FR" w:bidi="fr-FR"/>
        </w:rPr>
        <w:t>. Thèse de Ph.D., Université de Montréal.</w:t>
      </w:r>
    </w:p>
    <w:p w14:paraId="0B3F63B4" w14:textId="77777777" w:rsidR="00441568" w:rsidRPr="004835D4" w:rsidRDefault="00441568" w:rsidP="00441568">
      <w:pPr>
        <w:spacing w:before="120" w:after="120"/>
        <w:jc w:val="both"/>
      </w:pPr>
      <w:r w:rsidRPr="004835D4">
        <w:rPr>
          <w:rFonts w:eastAsia="Courier New"/>
          <w:lang w:eastAsia="fr-FR" w:bidi="fr-FR"/>
        </w:rPr>
        <w:t xml:space="preserve">LEBLANC, M. (1977). </w:t>
      </w:r>
      <w:r w:rsidRPr="00DC41A7">
        <w:rPr>
          <w:u w:val="single"/>
        </w:rPr>
        <w:t>La délinquance juvénile au Québec</w:t>
      </w:r>
      <w:r w:rsidRPr="004835D4">
        <w:rPr>
          <w:rFonts w:eastAsia="Courier New"/>
          <w:lang w:eastAsia="fr-FR" w:bidi="fr-FR"/>
        </w:rPr>
        <w:t>. Mini</w:t>
      </w:r>
      <w:r w:rsidRPr="004835D4">
        <w:rPr>
          <w:rFonts w:eastAsia="Courier New"/>
          <w:lang w:eastAsia="fr-FR" w:bidi="fr-FR"/>
        </w:rPr>
        <w:t>s</w:t>
      </w:r>
      <w:r w:rsidRPr="004835D4">
        <w:rPr>
          <w:rFonts w:eastAsia="Courier New"/>
          <w:lang w:eastAsia="fr-FR" w:bidi="fr-FR"/>
        </w:rPr>
        <w:t>tère des Affaires Sociales.</w:t>
      </w:r>
    </w:p>
    <w:p w14:paraId="19E0994E" w14:textId="77777777" w:rsidR="00441568" w:rsidRPr="004835D4" w:rsidRDefault="00441568" w:rsidP="00441568">
      <w:pPr>
        <w:spacing w:before="120" w:after="120"/>
        <w:jc w:val="both"/>
      </w:pPr>
      <w:r w:rsidRPr="004835D4">
        <w:rPr>
          <w:rFonts w:eastAsia="Courier New"/>
          <w:lang w:eastAsia="fr-FR" w:bidi="fr-FR"/>
        </w:rPr>
        <w:t>LEE, Luke T. ; PAXMAN, John M. (1974/75). "Pregnancy and abortion in adolescence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compa</w:t>
      </w:r>
      <w:r>
        <w:rPr>
          <w:rFonts w:eastAsia="Courier New"/>
          <w:lang w:eastAsia="fr-FR" w:bidi="fr-FR"/>
        </w:rPr>
        <w:t>rative legal survey and proposals for reform</w:t>
      </w:r>
      <w:r w:rsidRPr="004835D4">
        <w:rPr>
          <w:rFonts w:eastAsia="Courier New"/>
          <w:lang w:eastAsia="fr-FR" w:bidi="fr-FR"/>
        </w:rPr>
        <w:t>".</w:t>
      </w:r>
      <w:r>
        <w:rPr>
          <w:rFonts w:eastAsia="Courier New"/>
          <w:lang w:eastAsia="fr-FR" w:bidi="fr-FR"/>
        </w:rPr>
        <w:t xml:space="preserve"> </w:t>
      </w:r>
      <w:r w:rsidRPr="00DC41A7">
        <w:rPr>
          <w:u w:val="single"/>
        </w:rPr>
        <w:t>Columbia Human Rights Law Review</w:t>
      </w:r>
      <w:r w:rsidRPr="004835D4">
        <w:rPr>
          <w:rFonts w:eastAsia="Courier New"/>
          <w:lang w:eastAsia="fr-FR" w:bidi="fr-FR"/>
        </w:rPr>
        <w:t>, 6</w:t>
      </w:r>
      <w:r>
        <w:rPr>
          <w:rFonts w:eastAsia="Courier New"/>
          <w:lang w:eastAsia="fr-FR" w:bidi="fr-FR"/>
        </w:rPr>
        <w:t xml:space="preserve"> : </w:t>
      </w:r>
      <w:r w:rsidRPr="004835D4">
        <w:rPr>
          <w:rFonts w:eastAsia="Courier New"/>
          <w:lang w:eastAsia="fr-FR" w:bidi="fr-FR"/>
        </w:rPr>
        <w:t>307-355.</w:t>
      </w:r>
    </w:p>
    <w:p w14:paraId="5865FF8E" w14:textId="77777777" w:rsidR="00441568" w:rsidRPr="004835D4" w:rsidRDefault="00441568" w:rsidP="00441568">
      <w:pPr>
        <w:spacing w:before="120" w:after="120"/>
        <w:jc w:val="both"/>
      </w:pPr>
      <w:r w:rsidRPr="004835D4">
        <w:rPr>
          <w:rFonts w:eastAsia="Courier New"/>
          <w:lang w:eastAsia="fr-FR" w:bidi="fr-FR"/>
        </w:rPr>
        <w:t>LEFKOWITZ, M.M. (1975). "The efficacy of short term instit</w:t>
      </w:r>
      <w:r w:rsidRPr="004835D4">
        <w:rPr>
          <w:rFonts w:eastAsia="Courier New"/>
          <w:lang w:eastAsia="fr-FR" w:bidi="fr-FR"/>
        </w:rPr>
        <w:t>u</w:t>
      </w:r>
      <w:r w:rsidRPr="004835D4">
        <w:rPr>
          <w:rFonts w:eastAsia="Courier New"/>
          <w:lang w:eastAsia="fr-FR" w:bidi="fr-FR"/>
        </w:rPr>
        <w:t xml:space="preserve">tionalization for delinquent girls". </w:t>
      </w:r>
      <w:r w:rsidRPr="00DC41A7">
        <w:rPr>
          <w:u w:val="single"/>
        </w:rPr>
        <w:t>Evaluation</w:t>
      </w:r>
      <w:r w:rsidRPr="004835D4">
        <w:rPr>
          <w:rFonts w:eastAsia="Courier New"/>
          <w:lang w:eastAsia="fr-FR" w:bidi="fr-FR"/>
        </w:rPr>
        <w:t>,</w:t>
      </w:r>
      <w:r>
        <w:rPr>
          <w:rFonts w:eastAsia="Courier New"/>
          <w:lang w:eastAsia="fr-FR" w:bidi="fr-FR"/>
        </w:rPr>
        <w:t xml:space="preserve"> 2</w:t>
      </w:r>
      <w:r w:rsidRPr="004835D4">
        <w:rPr>
          <w:rFonts w:eastAsia="Courier New"/>
          <w:lang w:eastAsia="fr-FR" w:bidi="fr-FR"/>
        </w:rPr>
        <w:t xml:space="preserve"> (2) :</w:t>
      </w:r>
      <w:r>
        <w:rPr>
          <w:rFonts w:eastAsia="Courier New"/>
          <w:lang w:eastAsia="fr-FR" w:bidi="fr-FR"/>
        </w:rPr>
        <w:t xml:space="preserve"> </w:t>
      </w:r>
      <w:r w:rsidRPr="004835D4">
        <w:rPr>
          <w:rFonts w:eastAsia="Courier New"/>
          <w:lang w:eastAsia="fr-FR" w:bidi="fr-FR"/>
        </w:rPr>
        <w:t>22-23.</w:t>
      </w:r>
    </w:p>
    <w:p w14:paraId="5C09C998" w14:textId="77777777" w:rsidR="00441568" w:rsidRPr="004835D4" w:rsidRDefault="00441568" w:rsidP="00441568">
      <w:pPr>
        <w:spacing w:before="120" w:after="120"/>
        <w:jc w:val="both"/>
      </w:pPr>
      <w:r w:rsidRPr="004835D4">
        <w:rPr>
          <w:rFonts w:eastAsia="Courier New"/>
          <w:lang w:eastAsia="fr-FR" w:bidi="fr-FR"/>
        </w:rPr>
        <w:t xml:space="preserve">LERMAN, Paul </w:t>
      </w:r>
      <w:r w:rsidRPr="004835D4">
        <w:t>et al.</w:t>
      </w:r>
      <w:r w:rsidRPr="004835D4">
        <w:rPr>
          <w:rFonts w:eastAsia="Courier New"/>
          <w:lang w:eastAsia="fr-FR" w:bidi="fr-FR"/>
        </w:rPr>
        <w:t xml:space="preserve"> (1974). </w:t>
      </w:r>
      <w:r w:rsidRPr="00DC41A7">
        <w:rPr>
          <w:u w:val="single"/>
        </w:rPr>
        <w:t>The New Jersey Training School for girls :</w:t>
      </w:r>
      <w:r>
        <w:rPr>
          <w:u w:val="single"/>
        </w:rPr>
        <w:t xml:space="preserve"> </w:t>
      </w:r>
      <w:r w:rsidRPr="00DC41A7">
        <w:rPr>
          <w:u w:val="single"/>
        </w:rPr>
        <w:t>a</w:t>
      </w:r>
      <w:r>
        <w:rPr>
          <w:u w:val="single"/>
        </w:rPr>
        <w:t xml:space="preserve"> </w:t>
      </w:r>
      <w:r w:rsidRPr="00DC41A7">
        <w:rPr>
          <w:u w:val="single"/>
        </w:rPr>
        <w:t>study of alternatives</w:t>
      </w:r>
      <w:r w:rsidRPr="004835D4">
        <w:rPr>
          <w:rFonts w:eastAsia="Courier New"/>
          <w:lang w:eastAsia="fr-FR" w:bidi="fr-FR"/>
        </w:rPr>
        <w:t>. Mimeographed report to the New Jersey Department of Institutions and Agencies.</w:t>
      </w:r>
    </w:p>
    <w:p w14:paraId="7E87B258" w14:textId="77777777" w:rsidR="00441568" w:rsidRPr="004835D4" w:rsidRDefault="00441568" w:rsidP="00441568">
      <w:pPr>
        <w:spacing w:before="120" w:after="120"/>
        <w:jc w:val="both"/>
      </w:pPr>
      <w:r w:rsidRPr="004835D4">
        <w:rPr>
          <w:rFonts w:eastAsia="Courier New"/>
          <w:lang w:eastAsia="fr-FR" w:bidi="fr-FR"/>
        </w:rPr>
        <w:t xml:space="preserve">LEVY, Claude ; CASTETS, Bruno (1971). "Caractères sociaux de jeunes délinquantes d'un centre d'observation". </w:t>
      </w:r>
      <w:r w:rsidRPr="00DC41A7">
        <w:rPr>
          <w:u w:val="single"/>
        </w:rPr>
        <w:t>Population</w:t>
      </w:r>
      <w:r w:rsidRPr="004835D4">
        <w:rPr>
          <w:rFonts w:eastAsia="Courier New"/>
          <w:lang w:eastAsia="fr-FR" w:bidi="fr-FR"/>
        </w:rPr>
        <w:t xml:space="preserve">, </w:t>
      </w:r>
      <w:r w:rsidRPr="004835D4">
        <w:t>26</w:t>
      </w:r>
      <w:r w:rsidRPr="004835D4">
        <w:rPr>
          <w:rFonts w:eastAsia="Courier New"/>
          <w:lang w:eastAsia="fr-FR" w:bidi="fr-FR"/>
        </w:rPr>
        <w:t xml:space="preserve"> (2) : 319-330.</w:t>
      </w:r>
    </w:p>
    <w:p w14:paraId="36D1C9EA" w14:textId="77777777" w:rsidR="00441568" w:rsidRPr="004835D4" w:rsidRDefault="00441568" w:rsidP="00441568">
      <w:pPr>
        <w:spacing w:before="120" w:after="120"/>
        <w:jc w:val="both"/>
      </w:pPr>
      <w:r w:rsidRPr="004835D4">
        <w:rPr>
          <w:rFonts w:eastAsia="Courier New"/>
          <w:lang w:eastAsia="fr-FR" w:bidi="fr-FR"/>
        </w:rPr>
        <w:t xml:space="preserve">LIGHT, Harriett K. (1976). </w:t>
      </w:r>
      <w:r w:rsidRPr="00DC41A7">
        <w:rPr>
          <w:u w:val="single"/>
        </w:rPr>
        <w:t>Highly competent girls and delinquent girls : a comparative study of value-needs and self-concept profiles</w:t>
      </w:r>
      <w:r w:rsidRPr="004835D4">
        <w:rPr>
          <w:rFonts w:eastAsia="Courier New"/>
          <w:lang w:eastAsia="fr-FR" w:bidi="fr-FR"/>
        </w:rPr>
        <w:t>. Ph.D. Thesis, Michigan State University.</w:t>
      </w:r>
    </w:p>
    <w:p w14:paraId="293BD7DF" w14:textId="77777777" w:rsidR="00441568" w:rsidRPr="004835D4" w:rsidRDefault="00441568" w:rsidP="00441568">
      <w:pPr>
        <w:spacing w:before="120" w:after="120"/>
        <w:jc w:val="both"/>
      </w:pPr>
      <w:r w:rsidRPr="004835D4">
        <w:rPr>
          <w:rFonts w:eastAsia="Courier New"/>
          <w:lang w:eastAsia="fr-FR" w:bidi="fr-FR"/>
        </w:rPr>
        <w:t>LINDEN, Eric ; FILLMORE, Cathy (1977). "A comparative group of female</w:t>
      </w:r>
      <w:r>
        <w:rPr>
          <w:rFonts w:eastAsia="Courier New"/>
          <w:lang w:eastAsia="fr-FR" w:bidi="fr-FR"/>
        </w:rPr>
        <w:t xml:space="preserve"> </w:t>
      </w:r>
      <w:r w:rsidRPr="004835D4">
        <w:rPr>
          <w:rFonts w:eastAsia="Courier New"/>
          <w:lang w:eastAsia="fr-FR" w:bidi="fr-FR"/>
        </w:rPr>
        <w:t>delinquency". Winnipeg :</w:t>
      </w:r>
      <w:r>
        <w:rPr>
          <w:rFonts w:eastAsia="Courier New"/>
          <w:lang w:eastAsia="fr-FR" w:bidi="fr-FR"/>
        </w:rPr>
        <w:t xml:space="preserve"> </w:t>
      </w:r>
      <w:r w:rsidRPr="004835D4">
        <w:rPr>
          <w:rFonts w:eastAsia="Courier New"/>
          <w:lang w:eastAsia="fr-FR" w:bidi="fr-FR"/>
        </w:rPr>
        <w:t>University</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Manitoba,</w:t>
      </w:r>
      <w:r>
        <w:rPr>
          <w:rFonts w:eastAsia="Courier New"/>
          <w:lang w:eastAsia="fr-FR" w:bidi="fr-FR"/>
        </w:rPr>
        <w:t xml:space="preserve"> </w:t>
      </w:r>
      <w:r w:rsidRPr="004835D4">
        <w:rPr>
          <w:rFonts w:eastAsia="Courier New"/>
          <w:lang w:eastAsia="fr-FR" w:bidi="fr-FR"/>
        </w:rPr>
        <w:t>Depar</w:t>
      </w:r>
      <w:r w:rsidRPr="004835D4">
        <w:rPr>
          <w:rFonts w:eastAsia="Courier New"/>
          <w:lang w:eastAsia="fr-FR" w:bidi="fr-FR"/>
        </w:rPr>
        <w:t>t</w:t>
      </w:r>
      <w:r w:rsidRPr="004835D4">
        <w:rPr>
          <w:rFonts w:eastAsia="Courier New"/>
          <w:lang w:eastAsia="fr-FR" w:bidi="fr-FR"/>
        </w:rPr>
        <w:t>ment</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Sociology.</w:t>
      </w:r>
    </w:p>
    <w:p w14:paraId="77D552E3" w14:textId="77777777" w:rsidR="00441568" w:rsidRPr="004835D4" w:rsidRDefault="00441568" w:rsidP="00441568">
      <w:pPr>
        <w:spacing w:before="120" w:after="120"/>
        <w:jc w:val="both"/>
      </w:pPr>
      <w:r w:rsidRPr="004835D4">
        <w:rPr>
          <w:rFonts w:eastAsia="Courier New"/>
          <w:lang w:eastAsia="fr-FR" w:bidi="fr-FR"/>
        </w:rPr>
        <w:t xml:space="preserve">LOMBROSO, C. (1899). </w:t>
      </w:r>
      <w:r w:rsidRPr="00DC41A7">
        <w:rPr>
          <w:u w:val="single"/>
        </w:rPr>
        <w:t>Le crime, causes et remèdes</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Scleicher</w:t>
      </w:r>
      <w:r>
        <w:rPr>
          <w:rFonts w:eastAsia="Courier New"/>
          <w:lang w:eastAsia="fr-FR" w:bidi="fr-FR"/>
        </w:rPr>
        <w:t xml:space="preserve"> </w:t>
      </w:r>
      <w:r w:rsidRPr="004835D4">
        <w:rPr>
          <w:rFonts w:eastAsia="Courier New"/>
          <w:lang w:eastAsia="fr-FR" w:bidi="fr-FR"/>
        </w:rPr>
        <w:t>Frères Editeurs.</w:t>
      </w:r>
    </w:p>
    <w:p w14:paraId="4DD9B63D" w14:textId="77777777" w:rsidR="00441568" w:rsidRDefault="00441568" w:rsidP="00441568">
      <w:pPr>
        <w:spacing w:before="120" w:after="120"/>
        <w:jc w:val="both"/>
      </w:pPr>
      <w:r>
        <w:t>[198]</w:t>
      </w:r>
    </w:p>
    <w:p w14:paraId="34313207" w14:textId="77777777" w:rsidR="00441568" w:rsidRDefault="00441568" w:rsidP="00441568">
      <w:pPr>
        <w:spacing w:before="120" w:after="120"/>
        <w:jc w:val="both"/>
      </w:pPr>
      <w:r>
        <w:t>LOMBROSO, C.; FERRERO, G. (1895), The female offender. London : Fisher Unwin.</w:t>
      </w:r>
    </w:p>
    <w:p w14:paraId="5E5917A6" w14:textId="77777777" w:rsidR="00441568" w:rsidRPr="00310347" w:rsidRDefault="00441568" w:rsidP="00441568">
      <w:pPr>
        <w:spacing w:before="120" w:after="120"/>
        <w:jc w:val="both"/>
      </w:pPr>
      <w:r>
        <w:t xml:space="preserve">LUKIAMOWICZ, M. (1971), </w:t>
      </w:r>
      <w:r w:rsidRPr="004835D4">
        <w:rPr>
          <w:rFonts w:eastAsia="Courier New"/>
          <w:lang w:eastAsia="fr-FR" w:bidi="fr-FR"/>
        </w:rPr>
        <w:t>"</w:t>
      </w:r>
      <w:r>
        <w:rPr>
          <w:rFonts w:eastAsia="Courier New"/>
          <w:lang w:eastAsia="fr-FR" w:bidi="fr-FR"/>
        </w:rPr>
        <w:t>Juvenile offenders. A study of 50 rexand homes and training school girls in Northern Ireland</w:t>
      </w:r>
      <w:r w:rsidRPr="004835D4">
        <w:rPr>
          <w:rFonts w:eastAsia="Courier New"/>
          <w:lang w:eastAsia="fr-FR" w:bidi="fr-FR"/>
        </w:rPr>
        <w:t>"</w:t>
      </w:r>
      <w:r>
        <w:rPr>
          <w:rFonts w:eastAsia="Courier New"/>
          <w:lang w:eastAsia="fr-FR" w:bidi="fr-FR"/>
        </w:rPr>
        <w:t xml:space="preserve">, </w:t>
      </w:r>
      <w:r>
        <w:rPr>
          <w:rFonts w:eastAsia="Courier New"/>
          <w:u w:val="single"/>
          <w:lang w:eastAsia="fr-FR" w:bidi="fr-FR"/>
        </w:rPr>
        <w:t>Acta psychiatrics scandinavica</w:t>
      </w:r>
      <w:r>
        <w:rPr>
          <w:rFonts w:eastAsia="Courier New"/>
          <w:lang w:eastAsia="fr-FR" w:bidi="fr-FR"/>
        </w:rPr>
        <w:t>, (48) 5 : 405-422.</w:t>
      </w:r>
    </w:p>
    <w:p w14:paraId="1AED24BB" w14:textId="77777777" w:rsidR="00441568" w:rsidRDefault="00441568" w:rsidP="00441568">
      <w:pPr>
        <w:spacing w:before="120" w:after="120"/>
        <w:jc w:val="both"/>
      </w:pPr>
    </w:p>
    <w:p w14:paraId="16A6E337" w14:textId="77777777" w:rsidR="00441568" w:rsidRDefault="00441568" w:rsidP="00441568">
      <w:pPr>
        <w:spacing w:before="120" w:after="120"/>
        <w:jc w:val="both"/>
      </w:pPr>
      <w:r>
        <w:t>[Le reste de la page n’a pas été numérisé correctement, JMT]</w:t>
      </w:r>
    </w:p>
    <w:p w14:paraId="1B67812F" w14:textId="77777777" w:rsidR="00441568" w:rsidRDefault="00441568" w:rsidP="00441568">
      <w:pPr>
        <w:spacing w:before="120" w:after="120"/>
        <w:jc w:val="both"/>
      </w:pPr>
    </w:p>
    <w:p w14:paraId="6CD3B77F" w14:textId="77777777" w:rsidR="00441568" w:rsidRDefault="00441568" w:rsidP="00441568">
      <w:pPr>
        <w:spacing w:before="120" w:after="120"/>
        <w:jc w:val="both"/>
      </w:pPr>
      <w:r>
        <w:t>[199]</w:t>
      </w:r>
    </w:p>
    <w:p w14:paraId="113371A9" w14:textId="77777777" w:rsidR="00441568" w:rsidRPr="004835D4" w:rsidRDefault="00441568" w:rsidP="00441568">
      <w:pPr>
        <w:spacing w:before="120" w:after="120"/>
        <w:jc w:val="both"/>
      </w:pPr>
      <w:r w:rsidRPr="004835D4">
        <w:rPr>
          <w:rFonts w:eastAsia="Courier New"/>
          <w:lang w:eastAsia="fr-FR" w:bidi="fr-FR"/>
        </w:rPr>
        <w:t xml:space="preserve">MAYER, J. ; ROSENWALD, R.J. ; HAMMOND, J.W. (1967). "One hundred delinquent girls in suburban courts". </w:t>
      </w:r>
      <w:r w:rsidRPr="0008750B">
        <w:rPr>
          <w:u w:val="single"/>
        </w:rPr>
        <w:t>Mental Hygiene</w:t>
      </w:r>
      <w:r w:rsidRPr="004835D4">
        <w:rPr>
          <w:rFonts w:eastAsia="Courier New"/>
          <w:lang w:eastAsia="fr-FR" w:bidi="fr-FR"/>
        </w:rPr>
        <w:t xml:space="preserve">, </w:t>
      </w:r>
      <w:r w:rsidRPr="004835D4">
        <w:t>51</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254-260.</w:t>
      </w:r>
    </w:p>
    <w:p w14:paraId="7D9C10DF" w14:textId="77777777" w:rsidR="00441568" w:rsidRPr="004835D4" w:rsidRDefault="00441568" w:rsidP="00441568">
      <w:pPr>
        <w:spacing w:before="120" w:after="120"/>
        <w:jc w:val="both"/>
      </w:pPr>
      <w:r w:rsidRPr="004835D4">
        <w:rPr>
          <w:rFonts w:eastAsia="Courier New"/>
          <w:lang w:eastAsia="fr-FR" w:bidi="fr-FR"/>
        </w:rPr>
        <w:t xml:space="preserve">MELCHENBAUM, D. ; BOWERS, K. ; ROSS, R.R. </w:t>
      </w:r>
      <w:r>
        <w:rPr>
          <w:rFonts w:eastAsia="Courier New"/>
          <w:lang w:eastAsia="fr-FR" w:bidi="fr-FR"/>
        </w:rPr>
        <w:t>(1973). "Modification of class</w:t>
      </w:r>
      <w:r w:rsidRPr="004835D4">
        <w:rPr>
          <w:rFonts w:eastAsia="Courier New"/>
          <w:lang w:eastAsia="fr-FR" w:bidi="fr-FR"/>
        </w:rPr>
        <w:t>room behavior of institutionalized female ad</w:t>
      </w:r>
      <w:r w:rsidRPr="004835D4">
        <w:rPr>
          <w:rFonts w:eastAsia="Courier New"/>
          <w:lang w:eastAsia="fr-FR" w:bidi="fr-FR"/>
        </w:rPr>
        <w:t>o</w:t>
      </w:r>
      <w:r w:rsidRPr="004835D4">
        <w:rPr>
          <w:rFonts w:eastAsia="Courier New"/>
          <w:lang w:eastAsia="fr-FR" w:bidi="fr-FR"/>
        </w:rPr>
        <w:t xml:space="preserve">lescent offenders". </w:t>
      </w:r>
      <w:r w:rsidRPr="004835D4">
        <w:t>In</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Stumphauzer,</w:t>
      </w:r>
      <w:r>
        <w:rPr>
          <w:rFonts w:eastAsia="Courier New"/>
          <w:lang w:eastAsia="fr-FR" w:bidi="fr-FR"/>
        </w:rPr>
        <w:t xml:space="preserve"> </w:t>
      </w:r>
      <w:r w:rsidRPr="004835D4">
        <w:rPr>
          <w:rFonts w:eastAsia="Courier New"/>
          <w:lang w:eastAsia="fr-FR" w:bidi="fr-FR"/>
        </w:rPr>
        <w:t xml:space="preserve">J.S. (ed.) </w:t>
      </w:r>
      <w:r w:rsidRPr="0008750B">
        <w:rPr>
          <w:u w:val="single"/>
        </w:rPr>
        <w:t>Behavior therapy with delinquents</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Springfield, III. :</w:t>
      </w:r>
      <w:r>
        <w:rPr>
          <w:rFonts w:eastAsia="Courier New"/>
          <w:lang w:eastAsia="fr-FR" w:bidi="fr-FR"/>
        </w:rPr>
        <w:t xml:space="preserve"> </w:t>
      </w:r>
      <w:r w:rsidRPr="004835D4">
        <w:rPr>
          <w:rFonts w:eastAsia="Courier New"/>
          <w:lang w:eastAsia="fr-FR" w:bidi="fr-FR"/>
        </w:rPr>
        <w:t>C.C. Thomas Publishing Co.</w:t>
      </w:r>
    </w:p>
    <w:p w14:paraId="674028DB" w14:textId="77777777" w:rsidR="00441568" w:rsidRPr="004835D4" w:rsidRDefault="00441568" w:rsidP="00441568">
      <w:pPr>
        <w:spacing w:before="120" w:after="120"/>
        <w:jc w:val="both"/>
      </w:pPr>
      <w:r w:rsidRPr="004835D4">
        <w:rPr>
          <w:rFonts w:eastAsia="Courier New"/>
          <w:lang w:eastAsia="fr-FR" w:bidi="fr-FR"/>
        </w:rPr>
        <w:t xml:space="preserve">METROPOLITAN SOCIAL SERVICES DEPARTMENT (1976). </w:t>
      </w:r>
      <w:r w:rsidRPr="0008750B">
        <w:rPr>
          <w:u w:val="single"/>
        </w:rPr>
        <w:t>Female delinquency in Jefferson County : an analysis from entrance to post treatment</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Louisville, Kentucky.</w:t>
      </w:r>
    </w:p>
    <w:p w14:paraId="236C3E7D" w14:textId="77777777" w:rsidR="00441568" w:rsidRPr="004835D4" w:rsidRDefault="00441568" w:rsidP="00441568">
      <w:pPr>
        <w:spacing w:before="120" w:after="120"/>
        <w:jc w:val="both"/>
      </w:pPr>
      <w:r w:rsidRPr="004835D4">
        <w:rPr>
          <w:rFonts w:eastAsia="Courier New"/>
          <w:lang w:eastAsia="fr-FR" w:bidi="fr-FR"/>
        </w:rPr>
        <w:t xml:space="preserve">MILLER, C.K. </w:t>
      </w:r>
      <w:r w:rsidRPr="004835D4">
        <w:t>et al.</w:t>
      </w:r>
      <w:r w:rsidRPr="004835D4">
        <w:rPr>
          <w:rFonts w:eastAsia="Courier New"/>
          <w:lang w:eastAsia="fr-FR" w:bidi="fr-FR"/>
        </w:rPr>
        <w:t xml:space="preserve"> (1974). "A comparison of reasoning skills and moral judgments in delinquent, retarded and normal girls". </w:t>
      </w:r>
      <w:r w:rsidRPr="0008750B">
        <w:rPr>
          <w:u w:val="single"/>
        </w:rPr>
        <w:t>Jou</w:t>
      </w:r>
      <w:r w:rsidRPr="0008750B">
        <w:rPr>
          <w:u w:val="single"/>
        </w:rPr>
        <w:t>r</w:t>
      </w:r>
      <w:r w:rsidRPr="0008750B">
        <w:rPr>
          <w:u w:val="single"/>
        </w:rPr>
        <w:t>nal of Psychology</w:t>
      </w:r>
      <w:r w:rsidRPr="004835D4">
        <w:rPr>
          <w:rFonts w:eastAsia="Courier New"/>
          <w:lang w:eastAsia="fr-FR" w:bidi="fr-FR"/>
        </w:rPr>
        <w:t xml:space="preserve">, </w:t>
      </w:r>
      <w:r w:rsidRPr="004835D4">
        <w:t>86</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261-268.</w:t>
      </w:r>
    </w:p>
    <w:p w14:paraId="0AA60E97" w14:textId="77777777" w:rsidR="00441568" w:rsidRPr="004835D4" w:rsidRDefault="00441568" w:rsidP="00441568">
      <w:pPr>
        <w:spacing w:before="120" w:after="120"/>
        <w:jc w:val="both"/>
      </w:pPr>
      <w:r w:rsidRPr="004835D4">
        <w:rPr>
          <w:rFonts w:eastAsia="Courier New"/>
          <w:lang w:eastAsia="fr-FR" w:bidi="fr-FR"/>
        </w:rPr>
        <w:t xml:space="preserve">MILLER, Patricia ; SIMON, William (1974). "Adolescent sexual behavior : context and change". </w:t>
      </w:r>
      <w:r w:rsidRPr="0008750B">
        <w:rPr>
          <w:u w:val="single"/>
        </w:rPr>
        <w:t>Social Problems</w:t>
      </w:r>
      <w:r w:rsidRPr="004835D4">
        <w:rPr>
          <w:rFonts w:eastAsia="Courier New"/>
          <w:lang w:eastAsia="fr-FR" w:bidi="fr-FR"/>
        </w:rPr>
        <w:t xml:space="preserve">, </w:t>
      </w:r>
      <w:r w:rsidRPr="004835D4">
        <w:t>22</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58-76.</w:t>
      </w:r>
    </w:p>
    <w:p w14:paraId="1F8A6DC8" w14:textId="77777777" w:rsidR="00441568" w:rsidRPr="004835D4" w:rsidRDefault="00441568" w:rsidP="00441568">
      <w:pPr>
        <w:spacing w:before="120" w:after="120"/>
        <w:jc w:val="both"/>
      </w:pPr>
      <w:r w:rsidRPr="004835D4">
        <w:rPr>
          <w:rFonts w:eastAsia="Courier New"/>
          <w:lang w:eastAsia="fr-FR" w:bidi="fr-FR"/>
        </w:rPr>
        <w:t xml:space="preserve">MILLER, Richard J. (1974). </w:t>
      </w:r>
      <w:r w:rsidRPr="0008750B">
        <w:rPr>
          <w:u w:val="single"/>
        </w:rPr>
        <w:t>The effects of assertion training on three types of female adolescent delinquents</w:t>
      </w:r>
      <w:r w:rsidRPr="004835D4">
        <w:rPr>
          <w:rFonts w:eastAsia="Courier New"/>
          <w:lang w:eastAsia="fr-FR" w:bidi="fr-FR"/>
        </w:rPr>
        <w:t>. Ph.D. Thesis, Los Ang</w:t>
      </w:r>
      <w:r w:rsidRPr="004835D4">
        <w:rPr>
          <w:rFonts w:eastAsia="Courier New"/>
          <w:lang w:eastAsia="fr-FR" w:bidi="fr-FR"/>
        </w:rPr>
        <w:t>e</w:t>
      </w:r>
      <w:r w:rsidRPr="004835D4">
        <w:rPr>
          <w:rFonts w:eastAsia="Courier New"/>
          <w:lang w:eastAsia="fr-FR" w:bidi="fr-FR"/>
        </w:rPr>
        <w:t>les :</w:t>
      </w:r>
      <w:r>
        <w:rPr>
          <w:rFonts w:eastAsia="Courier New"/>
          <w:lang w:eastAsia="fr-FR" w:bidi="fr-FR"/>
        </w:rPr>
        <w:t xml:space="preserve"> </w:t>
      </w:r>
      <w:r w:rsidRPr="004835D4">
        <w:rPr>
          <w:rFonts w:eastAsia="Courier New"/>
          <w:lang w:eastAsia="fr-FR" w:bidi="fr-FR"/>
        </w:rPr>
        <w:t>California</w:t>
      </w:r>
      <w:r>
        <w:rPr>
          <w:rFonts w:eastAsia="Courier New"/>
          <w:lang w:eastAsia="fr-FR" w:bidi="fr-FR"/>
        </w:rPr>
        <w:t xml:space="preserve"> </w:t>
      </w:r>
      <w:r w:rsidRPr="004835D4">
        <w:rPr>
          <w:rFonts w:eastAsia="Courier New"/>
          <w:lang w:eastAsia="fr-FR" w:bidi="fr-FR"/>
        </w:rPr>
        <w:t>School</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Professional</w:t>
      </w:r>
      <w:r>
        <w:rPr>
          <w:rFonts w:eastAsia="Courier New"/>
          <w:lang w:eastAsia="fr-FR" w:bidi="fr-FR"/>
        </w:rPr>
        <w:t xml:space="preserve"> </w:t>
      </w:r>
      <w:r w:rsidRPr="004835D4">
        <w:rPr>
          <w:rFonts w:eastAsia="Courier New"/>
          <w:lang w:eastAsia="fr-FR" w:bidi="fr-FR"/>
        </w:rPr>
        <w:t>Psychology.</w:t>
      </w:r>
    </w:p>
    <w:p w14:paraId="1CA24A9B" w14:textId="77777777" w:rsidR="00441568" w:rsidRPr="004835D4" w:rsidRDefault="00441568" w:rsidP="00441568">
      <w:pPr>
        <w:spacing w:before="120" w:after="120"/>
        <w:jc w:val="both"/>
      </w:pPr>
      <w:r w:rsidRPr="004835D4">
        <w:rPr>
          <w:rFonts w:eastAsia="Courier New"/>
          <w:lang w:eastAsia="fr-FR" w:bidi="fr-FR"/>
        </w:rPr>
        <w:t xml:space="preserve">MILLER, W.B. (1974). "Race, sex and gangs. The Molls". </w:t>
      </w:r>
      <w:r w:rsidRPr="0008750B">
        <w:rPr>
          <w:u w:val="single"/>
        </w:rPr>
        <w:t>Soci</w:t>
      </w:r>
      <w:r w:rsidRPr="0008750B">
        <w:rPr>
          <w:u w:val="single"/>
        </w:rPr>
        <w:t>e</w:t>
      </w:r>
      <w:r w:rsidRPr="0008750B">
        <w:rPr>
          <w:u w:val="single"/>
        </w:rPr>
        <w:t>ty</w:t>
      </w:r>
      <w:r w:rsidRPr="004835D4">
        <w:rPr>
          <w:rFonts w:eastAsia="Courier New"/>
          <w:lang w:eastAsia="fr-FR" w:bidi="fr-FR"/>
        </w:rPr>
        <w:t xml:space="preserve">, </w:t>
      </w:r>
      <w:r w:rsidRPr="004835D4">
        <w:t xml:space="preserve">II </w:t>
      </w:r>
      <w:r w:rsidRPr="004835D4">
        <w:rPr>
          <w:rFonts w:eastAsia="Courier New"/>
          <w:lang w:eastAsia="fr-FR" w:bidi="fr-FR"/>
        </w:rPr>
        <w:t>(1) :</w:t>
      </w:r>
      <w:r>
        <w:rPr>
          <w:rFonts w:eastAsia="Courier New"/>
          <w:lang w:eastAsia="fr-FR" w:bidi="fr-FR"/>
        </w:rPr>
        <w:t xml:space="preserve"> </w:t>
      </w:r>
      <w:r w:rsidRPr="004835D4">
        <w:rPr>
          <w:rFonts w:eastAsia="Courier New"/>
          <w:lang w:eastAsia="fr-FR" w:bidi="fr-FR"/>
        </w:rPr>
        <w:t>32-25.</w:t>
      </w:r>
    </w:p>
    <w:p w14:paraId="1914D196" w14:textId="77777777" w:rsidR="00441568" w:rsidRPr="004835D4" w:rsidRDefault="00441568" w:rsidP="00441568">
      <w:pPr>
        <w:spacing w:before="120" w:after="120"/>
        <w:jc w:val="both"/>
      </w:pPr>
      <w:r w:rsidRPr="004835D4">
        <w:rPr>
          <w:rFonts w:eastAsia="Courier New"/>
          <w:lang w:eastAsia="fr-FR" w:bidi="fr-FR"/>
        </w:rPr>
        <w:t xml:space="preserve">MINKIN, Neil (1977). </w:t>
      </w:r>
      <w:r w:rsidRPr="0008750B">
        <w:rPr>
          <w:u w:val="single"/>
        </w:rPr>
        <w:t>The analysis, validation and training of peer-criticism skills with delinquent girls</w:t>
      </w:r>
      <w:r w:rsidRPr="004835D4">
        <w:rPr>
          <w:rFonts w:eastAsia="Courier New"/>
          <w:lang w:eastAsia="fr-FR" w:bidi="fr-FR"/>
        </w:rPr>
        <w:t>. Ph.D. University of Kansas.</w:t>
      </w:r>
    </w:p>
    <w:p w14:paraId="4EB92096" w14:textId="77777777" w:rsidR="00441568" w:rsidRPr="004835D4" w:rsidRDefault="00441568" w:rsidP="00441568">
      <w:pPr>
        <w:spacing w:before="120" w:after="120"/>
        <w:jc w:val="both"/>
      </w:pPr>
      <w:r w:rsidRPr="004835D4">
        <w:rPr>
          <w:rFonts w:eastAsia="Courier New"/>
          <w:lang w:eastAsia="fr-FR" w:bidi="fr-FR"/>
        </w:rPr>
        <w:t xml:space="preserve">MINNESOTA DEPARTMENT OF CORRECTIONS (1975). </w:t>
      </w:r>
      <w:r w:rsidRPr="0008750B">
        <w:rPr>
          <w:u w:val="single"/>
        </w:rPr>
        <w:t>Pr</w:t>
      </w:r>
      <w:r w:rsidRPr="0008750B">
        <w:rPr>
          <w:u w:val="single"/>
        </w:rPr>
        <w:t>o</w:t>
      </w:r>
      <w:r w:rsidRPr="0008750B">
        <w:rPr>
          <w:u w:val="single"/>
        </w:rPr>
        <w:t>file of male and female juveniles admitted to state juvenile corrections institutions</w:t>
      </w:r>
      <w:r w:rsidRPr="004835D4">
        <w:rPr>
          <w:rFonts w:eastAsia="Courier New"/>
          <w:lang w:eastAsia="fr-FR" w:bidi="fr-FR"/>
        </w:rPr>
        <w:t>. St-Paul, Minnesota.</w:t>
      </w:r>
    </w:p>
    <w:p w14:paraId="2F240411" w14:textId="77777777" w:rsidR="00441568" w:rsidRPr="004835D4" w:rsidRDefault="00441568" w:rsidP="00441568">
      <w:pPr>
        <w:spacing w:before="120" w:after="120"/>
        <w:jc w:val="both"/>
      </w:pPr>
      <w:r w:rsidRPr="004835D4">
        <w:rPr>
          <w:rFonts w:eastAsia="Courier New"/>
          <w:lang w:eastAsia="fr-FR" w:bidi="fr-FR"/>
        </w:rPr>
        <w:t>MONAHAN, T.P. (1957). Family status and the delinquent child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reappraisal and some</w:t>
      </w:r>
      <w:r w:rsidRPr="004835D4">
        <w:rPr>
          <w:rFonts w:eastAsia="Courier New"/>
          <w:lang w:eastAsia="fr-FR" w:bidi="fr-FR"/>
        </w:rPr>
        <w:t xml:space="preserve"> new findings. </w:t>
      </w:r>
      <w:r w:rsidRPr="0008750B">
        <w:rPr>
          <w:u w:val="single"/>
        </w:rPr>
        <w:t>Social Forces</w:t>
      </w:r>
      <w:r w:rsidRPr="004835D4">
        <w:rPr>
          <w:rFonts w:eastAsia="Courier New"/>
          <w:lang w:eastAsia="fr-FR" w:bidi="fr-FR"/>
        </w:rPr>
        <w:t xml:space="preserve">, </w:t>
      </w:r>
      <w:r w:rsidRPr="004835D4">
        <w:t>35</w:t>
      </w:r>
      <w:r w:rsidRPr="004835D4">
        <w:rPr>
          <w:rFonts w:eastAsia="Courier New"/>
          <w:lang w:eastAsia="fr-FR" w:bidi="fr-FR"/>
        </w:rPr>
        <w:t>, 250-258.</w:t>
      </w:r>
    </w:p>
    <w:p w14:paraId="13BCD765" w14:textId="77777777" w:rsidR="00441568" w:rsidRPr="004835D4" w:rsidRDefault="00441568" w:rsidP="00441568">
      <w:pPr>
        <w:spacing w:before="120" w:after="120"/>
        <w:jc w:val="both"/>
      </w:pPr>
      <w:r w:rsidRPr="004835D4">
        <w:rPr>
          <w:rFonts w:eastAsia="Courier New"/>
          <w:lang w:eastAsia="fr-FR" w:bidi="fr-FR"/>
        </w:rPr>
        <w:t xml:space="preserve">MOORE, Carolyn Boothe (1977). </w:t>
      </w:r>
      <w:r w:rsidRPr="0008750B">
        <w:rPr>
          <w:u w:val="single"/>
        </w:rPr>
        <w:t>Ego-strength and behavior : a study of a residential treatment program for delinquent</w:t>
      </w:r>
      <w:r w:rsidRPr="004835D4">
        <w:t xml:space="preserve"> girls</w:t>
      </w:r>
      <w:r w:rsidRPr="004835D4">
        <w:rPr>
          <w:rFonts w:eastAsia="Courier New"/>
          <w:lang w:eastAsia="fr-FR" w:bidi="fr-FR"/>
        </w:rPr>
        <w:t>. Ph.D. Thesis, California School of Professional Psychology, L.A.</w:t>
      </w:r>
    </w:p>
    <w:p w14:paraId="4EA001A7" w14:textId="77777777" w:rsidR="00441568" w:rsidRPr="004835D4" w:rsidRDefault="00441568" w:rsidP="00441568">
      <w:pPr>
        <w:spacing w:before="120" w:after="120"/>
        <w:jc w:val="both"/>
      </w:pPr>
      <w:r w:rsidRPr="004835D4">
        <w:rPr>
          <w:rFonts w:eastAsia="Courier New"/>
          <w:lang w:eastAsia="fr-FR" w:bidi="fr-FR"/>
        </w:rPr>
        <w:t xml:space="preserve">MORRIS, R. (1964). Female delinquency and relational problems. </w:t>
      </w:r>
      <w:r w:rsidRPr="0008750B">
        <w:rPr>
          <w:u w:val="single"/>
        </w:rPr>
        <w:t>Social Forces</w:t>
      </w:r>
      <w:r w:rsidRPr="004835D4">
        <w:rPr>
          <w:rFonts w:eastAsia="Courier New"/>
          <w:lang w:eastAsia="fr-FR" w:bidi="fr-FR"/>
        </w:rPr>
        <w:t>, 43, 82-89.</w:t>
      </w:r>
    </w:p>
    <w:p w14:paraId="6B6C33D7" w14:textId="77777777" w:rsidR="00441568" w:rsidRPr="004835D4" w:rsidRDefault="00441568" w:rsidP="00441568">
      <w:pPr>
        <w:spacing w:before="120" w:after="120"/>
        <w:jc w:val="both"/>
      </w:pPr>
      <w:r w:rsidRPr="004835D4">
        <w:rPr>
          <w:rFonts w:eastAsia="Courier New"/>
          <w:lang w:eastAsia="fr-FR" w:bidi="fr-FR"/>
        </w:rPr>
        <w:t xml:space="preserve">MORTOLA, Doris (1970). </w:t>
      </w:r>
      <w:r w:rsidRPr="0008750B">
        <w:rPr>
          <w:u w:val="single"/>
        </w:rPr>
        <w:t>Aspects of the self-concept in deli</w:t>
      </w:r>
      <w:r w:rsidRPr="0008750B">
        <w:rPr>
          <w:u w:val="single"/>
        </w:rPr>
        <w:t>n</w:t>
      </w:r>
      <w:r w:rsidRPr="0008750B">
        <w:rPr>
          <w:u w:val="single"/>
        </w:rPr>
        <w:t>quent girls : maternal identification, sexual identification, and body concept</w:t>
      </w:r>
      <w:r w:rsidRPr="004835D4">
        <w:rPr>
          <w:rFonts w:eastAsia="Courier New"/>
          <w:lang w:eastAsia="fr-FR" w:bidi="fr-FR"/>
        </w:rPr>
        <w:t>. Ph.D. Thesis, Fordham University.</w:t>
      </w:r>
    </w:p>
    <w:p w14:paraId="310DA695" w14:textId="77777777" w:rsidR="00441568" w:rsidRPr="004835D4" w:rsidRDefault="00441568" w:rsidP="00441568">
      <w:pPr>
        <w:spacing w:before="120" w:after="120"/>
        <w:jc w:val="both"/>
      </w:pPr>
      <w:r w:rsidRPr="004835D4">
        <w:rPr>
          <w:rFonts w:eastAsia="Courier New"/>
          <w:lang w:eastAsia="fr-FR" w:bidi="fr-FR"/>
        </w:rPr>
        <w:t xml:space="preserve">MUIR, E. (1975). "Teaching borstal girls to relax". </w:t>
      </w:r>
      <w:r w:rsidRPr="0008750B">
        <w:rPr>
          <w:u w:val="single"/>
        </w:rPr>
        <w:t>International Jour</w:t>
      </w:r>
      <w:r w:rsidRPr="0008750B">
        <w:rPr>
          <w:rFonts w:eastAsia="Courier New"/>
          <w:u w:val="single"/>
          <w:lang w:eastAsia="fr-FR" w:bidi="fr-FR"/>
        </w:rPr>
        <w:t>- nal of Offender Therapy and Compa</w:t>
      </w:r>
      <w:r w:rsidRPr="0008750B">
        <w:rPr>
          <w:u w:val="single"/>
        </w:rPr>
        <w:t>rative Criminology</w:t>
      </w:r>
      <w:r w:rsidRPr="004835D4">
        <w:rPr>
          <w:rFonts w:eastAsia="Courier New"/>
          <w:lang w:eastAsia="fr-FR" w:bidi="fr-FR"/>
        </w:rPr>
        <w:t>, 19 (3) : 237-240.</w:t>
      </w:r>
    </w:p>
    <w:p w14:paraId="73BC761F" w14:textId="77777777" w:rsidR="00441568" w:rsidRPr="004835D4" w:rsidRDefault="00441568" w:rsidP="00441568">
      <w:pPr>
        <w:spacing w:before="120" w:after="120"/>
        <w:jc w:val="both"/>
      </w:pPr>
      <w:r>
        <w:t>[200]</w:t>
      </w:r>
    </w:p>
    <w:p w14:paraId="200C74DB" w14:textId="77777777" w:rsidR="00441568" w:rsidRPr="004835D4" w:rsidRDefault="00441568" w:rsidP="00441568">
      <w:pPr>
        <w:spacing w:before="120" w:after="120"/>
        <w:jc w:val="both"/>
      </w:pPr>
      <w:r w:rsidRPr="004835D4">
        <w:rPr>
          <w:rFonts w:eastAsia="Courier New"/>
          <w:lang w:eastAsia="fr-FR" w:bidi="fr-FR"/>
        </w:rPr>
        <w:t xml:space="preserve">McDANIEL, James S. (1976). </w:t>
      </w:r>
      <w:r w:rsidRPr="0008750B">
        <w:rPr>
          <w:u w:val="single"/>
        </w:rPr>
        <w:t>A comparative study of extrove</w:t>
      </w:r>
      <w:r w:rsidRPr="0008750B">
        <w:rPr>
          <w:u w:val="single"/>
        </w:rPr>
        <w:t>r</w:t>
      </w:r>
      <w:r w:rsidRPr="0008750B">
        <w:rPr>
          <w:u w:val="single"/>
        </w:rPr>
        <w:t>sion, neuroticism and self-concept of delinquent and non-delinquent girls</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Ed. D. Thesis, Baie State University.</w:t>
      </w:r>
    </w:p>
    <w:p w14:paraId="18EBB720" w14:textId="77777777" w:rsidR="00441568" w:rsidRPr="004835D4" w:rsidRDefault="00441568" w:rsidP="00441568">
      <w:pPr>
        <w:spacing w:before="120" w:after="120"/>
        <w:jc w:val="both"/>
      </w:pPr>
      <w:r w:rsidRPr="004835D4">
        <w:rPr>
          <w:rFonts w:eastAsia="Courier New"/>
          <w:lang w:eastAsia="fr-FR" w:bidi="fr-FR"/>
        </w:rPr>
        <w:t xml:space="preserve">McMANUS, John E. (1976). "The proctor program for détention of delinquent girls". </w:t>
      </w:r>
      <w:r w:rsidRPr="0008750B">
        <w:rPr>
          <w:u w:val="single"/>
        </w:rPr>
        <w:t>Child Welfare</w:t>
      </w:r>
      <w:r w:rsidRPr="004835D4">
        <w:rPr>
          <w:rFonts w:eastAsia="Courier New"/>
          <w:lang w:eastAsia="fr-FR" w:bidi="fr-FR"/>
        </w:rPr>
        <w:t xml:space="preserve">, </w:t>
      </w:r>
      <w:r w:rsidRPr="004835D4">
        <w:t>55</w:t>
      </w:r>
      <w:r w:rsidRPr="004835D4">
        <w:rPr>
          <w:rFonts w:eastAsia="Courier New"/>
          <w:lang w:eastAsia="fr-FR" w:bidi="fr-FR"/>
        </w:rPr>
        <w:t xml:space="preserve"> (5) :</w:t>
      </w:r>
      <w:r>
        <w:rPr>
          <w:rFonts w:eastAsia="Courier New"/>
          <w:lang w:eastAsia="fr-FR" w:bidi="fr-FR"/>
        </w:rPr>
        <w:t xml:space="preserve"> </w:t>
      </w:r>
      <w:r w:rsidRPr="004835D4">
        <w:rPr>
          <w:rFonts w:eastAsia="Courier New"/>
          <w:lang w:eastAsia="fr-FR" w:bidi="fr-FR"/>
        </w:rPr>
        <w:t>345-352.</w:t>
      </w:r>
    </w:p>
    <w:p w14:paraId="25DCF7A1" w14:textId="77777777" w:rsidR="00441568" w:rsidRPr="004835D4" w:rsidRDefault="00441568" w:rsidP="00441568">
      <w:pPr>
        <w:spacing w:before="120" w:after="120"/>
        <w:jc w:val="both"/>
      </w:pPr>
      <w:r w:rsidRPr="004835D4">
        <w:rPr>
          <w:rFonts w:eastAsia="Courier New"/>
          <w:lang w:eastAsia="fr-FR" w:bidi="fr-FR"/>
        </w:rPr>
        <w:t xml:space="preserve">McROBBIE, A. ; GARBER, J. (1975). "Girls and subcultures". </w:t>
      </w:r>
      <w:r w:rsidRPr="0008750B">
        <w:rPr>
          <w:u w:val="single"/>
        </w:rPr>
        <w:t>Working Papers in Cultural Studies</w:t>
      </w:r>
      <w:r w:rsidRPr="004835D4">
        <w:rPr>
          <w:rFonts w:eastAsia="Courier New"/>
          <w:lang w:eastAsia="fr-FR" w:bidi="fr-FR"/>
        </w:rPr>
        <w:t xml:space="preserve">, </w:t>
      </w:r>
      <w:r w:rsidRPr="004835D4">
        <w:t>7/8</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209-222.</w:t>
      </w:r>
    </w:p>
    <w:p w14:paraId="2914AD63" w14:textId="77777777" w:rsidR="00441568" w:rsidRPr="004835D4" w:rsidRDefault="00441568" w:rsidP="00441568">
      <w:pPr>
        <w:spacing w:before="120" w:after="120"/>
        <w:jc w:val="both"/>
      </w:pPr>
      <w:r w:rsidRPr="004835D4">
        <w:rPr>
          <w:rFonts w:eastAsia="Courier New"/>
          <w:lang w:eastAsia="fr-FR" w:bidi="fr-FR"/>
        </w:rPr>
        <w:t xml:space="preserve">McTAMNEY, James Francis (1976). </w:t>
      </w:r>
      <w:r w:rsidRPr="0008750B">
        <w:rPr>
          <w:u w:val="single"/>
        </w:rPr>
        <w:t>The effects of modes of di</w:t>
      </w:r>
      <w:r w:rsidRPr="0008750B">
        <w:rPr>
          <w:u w:val="single"/>
        </w:rPr>
        <w:t>s</w:t>
      </w:r>
      <w:r w:rsidRPr="0008750B">
        <w:rPr>
          <w:u w:val="single"/>
        </w:rPr>
        <w:t>cipline and communication styles on delinquency and chara</w:t>
      </w:r>
      <w:r w:rsidRPr="0008750B">
        <w:rPr>
          <w:rFonts w:eastAsia="Courier New"/>
          <w:u w:val="single"/>
          <w:lang w:eastAsia="fr-FR" w:bidi="fr-FR"/>
        </w:rPr>
        <w:t xml:space="preserve">cter traits in </w:t>
      </w:r>
      <w:r w:rsidRPr="0008750B">
        <w:rPr>
          <w:u w:val="single"/>
        </w:rPr>
        <w:t>adolescent boys and girls</w:t>
      </w:r>
      <w:r w:rsidRPr="004835D4">
        <w:rPr>
          <w:rFonts w:eastAsia="Courier New"/>
          <w:lang w:eastAsia="fr-FR" w:bidi="fr-FR"/>
        </w:rPr>
        <w:t>. Ph.D. Thesis, Catholic University of America.</w:t>
      </w:r>
    </w:p>
    <w:p w14:paraId="194C76E6" w14:textId="77777777" w:rsidR="00441568" w:rsidRPr="004835D4" w:rsidRDefault="00441568" w:rsidP="00441568">
      <w:pPr>
        <w:spacing w:before="120" w:after="120"/>
        <w:jc w:val="both"/>
      </w:pPr>
      <w:r w:rsidRPr="004835D4">
        <w:rPr>
          <w:rFonts w:eastAsia="Courier New"/>
          <w:lang w:eastAsia="fr-FR" w:bidi="fr-FR"/>
        </w:rPr>
        <w:t xml:space="preserve">NADEAU, Thérèse (1971). </w:t>
      </w:r>
      <w:r w:rsidRPr="0008750B">
        <w:rPr>
          <w:u w:val="single"/>
        </w:rPr>
        <w:t>Personnalité de la délinquante et choix professionnels</w:t>
      </w:r>
      <w:r w:rsidRPr="004835D4">
        <w:rPr>
          <w:rFonts w:eastAsia="Courier New"/>
          <w:lang w:eastAsia="fr-FR" w:bidi="fr-FR"/>
        </w:rPr>
        <w:t>. Mémoire de maîtrise, Université de Montréal.</w:t>
      </w:r>
    </w:p>
    <w:p w14:paraId="257A176B" w14:textId="77777777" w:rsidR="00441568" w:rsidRPr="004835D4" w:rsidRDefault="00441568" w:rsidP="00441568">
      <w:pPr>
        <w:spacing w:before="120" w:after="120"/>
        <w:jc w:val="both"/>
      </w:pPr>
      <w:r w:rsidRPr="004835D4">
        <w:rPr>
          <w:rFonts w:eastAsia="Courier New"/>
          <w:lang w:eastAsia="fr-FR" w:bidi="fr-FR"/>
        </w:rPr>
        <w:t>NEWMAN, G. ; DENMAN, S. (1970-1971). Felony and paternal deprivation.</w:t>
      </w:r>
      <w:r>
        <w:rPr>
          <w:rFonts w:eastAsia="Courier New"/>
          <w:lang w:eastAsia="fr-FR" w:bidi="fr-FR"/>
        </w:rPr>
        <w:t xml:space="preserve"> </w:t>
      </w:r>
      <w:r w:rsidRPr="0008750B">
        <w:rPr>
          <w:u w:val="single"/>
        </w:rPr>
        <w:t>International Journal of Social Psychiatry</w:t>
      </w:r>
      <w:r w:rsidRPr="004835D4">
        <w:rPr>
          <w:rFonts w:eastAsia="Courier New"/>
          <w:lang w:eastAsia="fr-FR" w:bidi="fr-FR"/>
        </w:rPr>
        <w:t xml:space="preserve">, </w:t>
      </w:r>
      <w:r w:rsidRPr="004835D4">
        <w:t>17</w:t>
      </w:r>
      <w:r w:rsidRPr="004835D4">
        <w:rPr>
          <w:rFonts w:eastAsia="Courier New"/>
          <w:lang w:eastAsia="fr-FR" w:bidi="fr-FR"/>
        </w:rPr>
        <w:t>, pp. 450-459.</w:t>
      </w:r>
    </w:p>
    <w:p w14:paraId="57E130BF" w14:textId="77777777" w:rsidR="00441568" w:rsidRPr="004835D4" w:rsidRDefault="00441568" w:rsidP="00441568">
      <w:pPr>
        <w:spacing w:before="120" w:after="120"/>
        <w:jc w:val="both"/>
      </w:pPr>
      <w:r>
        <w:rPr>
          <w:rFonts w:eastAsia="Courier New"/>
          <w:lang w:eastAsia="fr-FR" w:bidi="fr-FR"/>
        </w:rPr>
        <w:t>NO</w:t>
      </w:r>
      <w:r w:rsidRPr="004835D4">
        <w:rPr>
          <w:rFonts w:eastAsia="Courier New"/>
          <w:lang w:eastAsia="fr-FR" w:bidi="fr-FR"/>
        </w:rPr>
        <w:t>BLIT, George ; BRUCART, Janie (1976). "Women and crime :</w:t>
      </w:r>
      <w:r>
        <w:rPr>
          <w:rFonts w:eastAsia="Courier New"/>
          <w:lang w:eastAsia="fr-FR" w:bidi="fr-FR"/>
        </w:rPr>
        <w:t xml:space="preserve"> </w:t>
      </w:r>
      <w:r w:rsidRPr="004835D4">
        <w:rPr>
          <w:rFonts w:eastAsia="Courier New"/>
          <w:lang w:eastAsia="fr-FR" w:bidi="fr-FR"/>
        </w:rPr>
        <w:t>1960-1970".</w:t>
      </w:r>
      <w:r>
        <w:rPr>
          <w:rFonts w:eastAsia="Courier New"/>
          <w:lang w:eastAsia="fr-FR" w:bidi="fr-FR"/>
        </w:rPr>
        <w:t xml:space="preserve"> </w:t>
      </w:r>
      <w:r w:rsidRPr="0008750B">
        <w:rPr>
          <w:u w:val="single"/>
        </w:rPr>
        <w:t>Social Science Quarterly</w:t>
      </w:r>
      <w:r w:rsidRPr="004835D4">
        <w:rPr>
          <w:rFonts w:eastAsia="Courier New"/>
          <w:lang w:eastAsia="fr-FR" w:bidi="fr-FR"/>
        </w:rPr>
        <w:t xml:space="preserve">, </w:t>
      </w:r>
      <w:r w:rsidRPr="004835D4">
        <w:t>56</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650-657.</w:t>
      </w:r>
    </w:p>
    <w:p w14:paraId="7517F729" w14:textId="77777777" w:rsidR="00441568" w:rsidRPr="004835D4" w:rsidRDefault="00441568" w:rsidP="00441568">
      <w:pPr>
        <w:spacing w:before="120" w:after="120"/>
        <w:jc w:val="both"/>
      </w:pPr>
      <w:r w:rsidRPr="004835D4">
        <w:rPr>
          <w:rFonts w:eastAsia="Courier New"/>
          <w:lang w:eastAsia="fr-FR" w:bidi="fr-FR"/>
        </w:rPr>
        <w:t xml:space="preserve">N0RCR0SS, Bert N. (1977). </w:t>
      </w:r>
      <w:r w:rsidRPr="0008750B">
        <w:rPr>
          <w:u w:val="single"/>
        </w:rPr>
        <w:t>A comparison of sex role orientation, family ideology and heterosexual relationships for delinquent and non-delinquent girls</w:t>
      </w:r>
      <w:r w:rsidRPr="004835D4">
        <w:rPr>
          <w:rFonts w:eastAsia="Courier New"/>
          <w:lang w:eastAsia="fr-FR" w:bidi="fr-FR"/>
        </w:rPr>
        <w:t>. Ph.D. Thesis, Rosemead Graduate School of Psychology.</w:t>
      </w:r>
    </w:p>
    <w:p w14:paraId="3371CFB0" w14:textId="77777777" w:rsidR="00441568" w:rsidRPr="004835D4" w:rsidRDefault="00441568" w:rsidP="00441568">
      <w:pPr>
        <w:spacing w:before="120" w:after="120"/>
        <w:jc w:val="both"/>
      </w:pPr>
      <w:r w:rsidRPr="004835D4">
        <w:rPr>
          <w:rFonts w:eastAsia="Courier New"/>
          <w:lang w:eastAsia="fr-FR" w:bidi="fr-FR"/>
        </w:rPr>
        <w:t xml:space="preserve">NYE, F. (1958). </w:t>
      </w:r>
      <w:r w:rsidRPr="0008750B">
        <w:rPr>
          <w:u w:val="single"/>
        </w:rPr>
        <w:t>Family Relationships and Delinquent Behavior</w:t>
      </w:r>
      <w:r w:rsidRPr="004835D4">
        <w:rPr>
          <w:rFonts w:eastAsia="Courier New"/>
          <w:lang w:eastAsia="fr-FR" w:bidi="fr-FR"/>
        </w:rPr>
        <w:t>. New-York : John Wiley and Sons Inc.</w:t>
      </w:r>
    </w:p>
    <w:p w14:paraId="30396D14" w14:textId="77777777" w:rsidR="00441568" w:rsidRPr="004835D4" w:rsidRDefault="00441568" w:rsidP="00441568">
      <w:pPr>
        <w:spacing w:before="120" w:after="120"/>
        <w:jc w:val="both"/>
      </w:pPr>
      <w:r w:rsidRPr="004835D4">
        <w:rPr>
          <w:rFonts w:eastAsia="Courier New"/>
          <w:lang w:eastAsia="fr-FR" w:bidi="fr-FR"/>
        </w:rPr>
        <w:t xml:space="preserve">0TT0RSTR0M, E. (1946). Delinquency and children from bad homes. A study of their prognosis from a social point of view. </w:t>
      </w:r>
      <w:r w:rsidRPr="0008750B">
        <w:rPr>
          <w:u w:val="single"/>
        </w:rPr>
        <w:t>Acta Pediatrica</w:t>
      </w:r>
      <w:r w:rsidRPr="0008750B">
        <w:rPr>
          <w:rFonts w:eastAsia="Courier New"/>
          <w:u w:val="single"/>
          <w:lang w:eastAsia="fr-FR" w:bidi="fr-FR"/>
        </w:rPr>
        <w:t> </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Stockholm,</w:t>
      </w:r>
      <w:r>
        <w:rPr>
          <w:rFonts w:eastAsia="Courier New"/>
          <w:lang w:eastAsia="fr-FR" w:bidi="fr-FR"/>
        </w:rPr>
        <w:t xml:space="preserve"> </w:t>
      </w:r>
      <w:r w:rsidRPr="004835D4">
        <w:rPr>
          <w:rFonts w:eastAsia="Courier New"/>
          <w:lang w:eastAsia="fr-FR" w:bidi="fr-FR"/>
        </w:rPr>
        <w:t>supp.</w:t>
      </w:r>
      <w:r>
        <w:rPr>
          <w:rFonts w:eastAsia="Courier New"/>
          <w:lang w:eastAsia="fr-FR" w:bidi="fr-FR"/>
        </w:rPr>
        <w:t xml:space="preserve"> </w:t>
      </w:r>
      <w:r w:rsidRPr="004835D4">
        <w:rPr>
          <w:rFonts w:eastAsia="Courier New"/>
          <w:lang w:eastAsia="fr-FR" w:bidi="fr-FR"/>
        </w:rPr>
        <w:t>5,</w:t>
      </w:r>
      <w:r>
        <w:rPr>
          <w:rFonts w:eastAsia="Courier New"/>
          <w:lang w:eastAsia="fr-FR" w:bidi="fr-FR"/>
        </w:rPr>
        <w:t xml:space="preserve"> </w:t>
      </w:r>
      <w:r w:rsidRPr="004835D4">
        <w:rPr>
          <w:rFonts w:eastAsia="Courier New"/>
          <w:lang w:eastAsia="fr-FR" w:bidi="fr-FR"/>
        </w:rPr>
        <w:t>Vol.</w:t>
      </w:r>
      <w:r>
        <w:rPr>
          <w:rFonts w:eastAsia="Courier New"/>
          <w:lang w:eastAsia="fr-FR" w:bidi="fr-FR"/>
        </w:rPr>
        <w:t xml:space="preserve"> </w:t>
      </w:r>
      <w:r w:rsidRPr="004835D4">
        <w:rPr>
          <w:rFonts w:eastAsia="Courier New"/>
          <w:lang w:eastAsia="fr-FR" w:bidi="fr-FR"/>
        </w:rPr>
        <w:t>33.</w:t>
      </w:r>
    </w:p>
    <w:p w14:paraId="261A5F73" w14:textId="77777777" w:rsidR="00441568" w:rsidRPr="004835D4" w:rsidRDefault="00441568" w:rsidP="00441568">
      <w:pPr>
        <w:spacing w:before="120" w:after="120"/>
        <w:jc w:val="both"/>
      </w:pPr>
      <w:r w:rsidRPr="004835D4">
        <w:rPr>
          <w:rFonts w:eastAsia="Courier New"/>
          <w:lang w:eastAsia="fr-FR" w:bidi="fr-FR"/>
        </w:rPr>
        <w:t xml:space="preserve">PAUL, Eve W. ; PILPEL, Harriet F. ; WECHSLER, Nancy F. (1976). "Pregnancy, teenagers and the law, 1976". </w:t>
      </w:r>
      <w:r w:rsidRPr="0008750B">
        <w:rPr>
          <w:u w:val="single"/>
        </w:rPr>
        <w:t>Family Planning Perspectives</w:t>
      </w:r>
      <w:r w:rsidRPr="004835D4">
        <w:rPr>
          <w:rFonts w:eastAsia="Courier New"/>
          <w:lang w:eastAsia="fr-FR" w:bidi="fr-FR"/>
        </w:rPr>
        <w:t>, 8 (January-February) :</w:t>
      </w:r>
      <w:r>
        <w:rPr>
          <w:rFonts w:eastAsia="Courier New"/>
          <w:lang w:eastAsia="fr-FR" w:bidi="fr-FR"/>
        </w:rPr>
        <w:t xml:space="preserve"> </w:t>
      </w:r>
      <w:r w:rsidRPr="004835D4">
        <w:rPr>
          <w:rFonts w:eastAsia="Courier New"/>
          <w:lang w:eastAsia="fr-FR" w:bidi="fr-FR"/>
        </w:rPr>
        <w:t>16-21.</w:t>
      </w:r>
    </w:p>
    <w:p w14:paraId="5CCC87AE" w14:textId="77777777" w:rsidR="00441568" w:rsidRPr="004835D4" w:rsidRDefault="00441568" w:rsidP="00441568">
      <w:pPr>
        <w:spacing w:before="120" w:after="120"/>
        <w:jc w:val="both"/>
      </w:pPr>
      <w:r>
        <w:rPr>
          <w:rFonts w:eastAsia="Courier New"/>
          <w:lang w:eastAsia="fr-FR" w:bidi="fr-FR"/>
        </w:rPr>
        <w:t>PAVLO</w:t>
      </w:r>
      <w:r w:rsidRPr="004835D4">
        <w:rPr>
          <w:rFonts w:eastAsia="Courier New"/>
          <w:lang w:eastAsia="fr-FR" w:bidi="fr-FR"/>
        </w:rPr>
        <w:t xml:space="preserve">T, Joseph (1971). </w:t>
      </w:r>
      <w:r w:rsidRPr="0008750B">
        <w:rPr>
          <w:u w:val="single"/>
        </w:rPr>
        <w:t>The effects of reinforcement procedures on n</w:t>
      </w:r>
      <w:r>
        <w:rPr>
          <w:u w:val="single"/>
        </w:rPr>
        <w:t>e</w:t>
      </w:r>
      <w:r w:rsidRPr="0008750B">
        <w:rPr>
          <w:u w:val="single"/>
        </w:rPr>
        <w:t>gative behaviors in delinquent girls</w:t>
      </w:r>
      <w:r w:rsidRPr="004835D4">
        <w:rPr>
          <w:rFonts w:eastAsia="Courier New"/>
          <w:lang w:eastAsia="fr-FR" w:bidi="fr-FR"/>
        </w:rPr>
        <w:t>. Ph.D. Thesis, University of Pittsburgh.</w:t>
      </w:r>
    </w:p>
    <w:p w14:paraId="2D7E144D" w14:textId="77777777" w:rsidR="00441568" w:rsidRPr="004835D4" w:rsidRDefault="00441568" w:rsidP="00441568">
      <w:pPr>
        <w:spacing w:before="120" w:after="120"/>
        <w:jc w:val="both"/>
      </w:pPr>
      <w:r w:rsidRPr="004835D4">
        <w:rPr>
          <w:rFonts w:eastAsia="Courier New"/>
          <w:lang w:eastAsia="fr-FR" w:bidi="fr-FR"/>
        </w:rPr>
        <w:t xml:space="preserve">PAYACK, B.J. (1963). "Understanding the female offender". </w:t>
      </w:r>
      <w:r w:rsidRPr="0008750B">
        <w:rPr>
          <w:u w:val="single"/>
        </w:rPr>
        <w:t>F</w:t>
      </w:r>
      <w:r w:rsidRPr="0008750B">
        <w:rPr>
          <w:u w:val="single"/>
        </w:rPr>
        <w:t>e</w:t>
      </w:r>
      <w:r w:rsidRPr="0008750B">
        <w:rPr>
          <w:u w:val="single"/>
        </w:rPr>
        <w:t>deral Probation</w:t>
      </w:r>
      <w:r w:rsidRPr="004835D4">
        <w:rPr>
          <w:rFonts w:eastAsia="Courier New"/>
          <w:lang w:eastAsia="fr-FR" w:bidi="fr-FR"/>
        </w:rPr>
        <w:t>, 27 :</w:t>
      </w:r>
      <w:r>
        <w:rPr>
          <w:rFonts w:eastAsia="Courier New"/>
          <w:lang w:eastAsia="fr-FR" w:bidi="fr-FR"/>
        </w:rPr>
        <w:t xml:space="preserve"> </w:t>
      </w:r>
      <w:r w:rsidRPr="004835D4">
        <w:rPr>
          <w:rFonts w:eastAsia="Courier New"/>
          <w:lang w:eastAsia="fr-FR" w:bidi="fr-FR"/>
        </w:rPr>
        <w:t>7-12.</w:t>
      </w:r>
    </w:p>
    <w:p w14:paraId="58DD8BA3" w14:textId="77777777" w:rsidR="00441568" w:rsidRDefault="00441568" w:rsidP="00441568">
      <w:pPr>
        <w:spacing w:before="120" w:after="120"/>
        <w:jc w:val="both"/>
        <w:rPr>
          <w:rFonts w:eastAsia="Courier New"/>
          <w:lang w:eastAsia="fr-FR" w:bidi="fr-FR"/>
        </w:rPr>
      </w:pPr>
      <w:r w:rsidRPr="004835D4">
        <w:rPr>
          <w:rFonts w:eastAsia="Courier New"/>
          <w:lang w:eastAsia="fr-FR" w:bidi="fr-FR"/>
        </w:rPr>
        <w:t xml:space="preserve">PENRY, Mallie Bennett (1973). </w:t>
      </w:r>
      <w:r w:rsidRPr="0008750B">
        <w:rPr>
          <w:u w:val="single"/>
        </w:rPr>
        <w:t>Verbal responses of institutional</w:t>
      </w:r>
      <w:r w:rsidRPr="0008750B">
        <w:rPr>
          <w:u w:val="single"/>
        </w:rPr>
        <w:t>i</w:t>
      </w:r>
      <w:r w:rsidRPr="0008750B">
        <w:rPr>
          <w:u w:val="single"/>
        </w:rPr>
        <w:t>zed delinquent and non-delinquent adolescent girls to TAT stimuli under autitory occlusion</w:t>
      </w:r>
      <w:r w:rsidRPr="004835D4">
        <w:rPr>
          <w:rFonts w:eastAsia="Courier New"/>
          <w:lang w:eastAsia="fr-FR" w:bidi="fr-FR"/>
        </w:rPr>
        <w:t>. Ph.D. Thesis, University of North Carolina at Greensboro.</w:t>
      </w:r>
    </w:p>
    <w:p w14:paraId="4642D8DC" w14:textId="77777777" w:rsidR="00441568" w:rsidRPr="004835D4" w:rsidRDefault="00441568" w:rsidP="00441568">
      <w:pPr>
        <w:spacing w:before="120" w:after="120"/>
        <w:jc w:val="both"/>
      </w:pPr>
      <w:r>
        <w:t>[201]</w:t>
      </w:r>
    </w:p>
    <w:p w14:paraId="0D86584D" w14:textId="77777777" w:rsidR="00441568" w:rsidRPr="004835D4" w:rsidRDefault="00441568" w:rsidP="00441568">
      <w:pPr>
        <w:spacing w:before="120" w:after="120"/>
        <w:jc w:val="both"/>
      </w:pPr>
      <w:r w:rsidRPr="004835D4">
        <w:rPr>
          <w:rFonts w:eastAsia="Courier New"/>
          <w:lang w:eastAsia="fr-FR" w:bidi="fr-FR"/>
        </w:rPr>
        <w:t>PETERSON, Evan (1974). "Parent-child relationship and juv</w:t>
      </w:r>
      <w:r>
        <w:rPr>
          <w:rFonts w:eastAsia="Courier New"/>
          <w:lang w:eastAsia="fr-FR" w:bidi="fr-FR"/>
        </w:rPr>
        <w:t>e</w:t>
      </w:r>
      <w:r w:rsidRPr="004835D4">
        <w:rPr>
          <w:rFonts w:eastAsia="Courier New"/>
          <w:lang w:eastAsia="fr-FR" w:bidi="fr-FR"/>
        </w:rPr>
        <w:t>nile delinquency". Paper presented at the Annual Meeting of the National Council on Family Relations, American Association of Marital Cou</w:t>
      </w:r>
      <w:r w:rsidRPr="004835D4">
        <w:rPr>
          <w:rFonts w:eastAsia="Courier New"/>
          <w:lang w:eastAsia="fr-FR" w:bidi="fr-FR"/>
        </w:rPr>
        <w:t>n</w:t>
      </w:r>
      <w:r w:rsidRPr="004835D4">
        <w:rPr>
          <w:rFonts w:eastAsia="Courier New"/>
          <w:lang w:eastAsia="fr-FR" w:bidi="fr-FR"/>
        </w:rPr>
        <w:t>selors.</w:t>
      </w:r>
    </w:p>
    <w:p w14:paraId="75F6366B" w14:textId="77777777" w:rsidR="00441568" w:rsidRPr="004835D4" w:rsidRDefault="00441568" w:rsidP="00441568">
      <w:pPr>
        <w:spacing w:before="120" w:after="120"/>
        <w:jc w:val="both"/>
      </w:pPr>
      <w:r w:rsidRPr="004835D4">
        <w:rPr>
          <w:rFonts w:eastAsia="Courier New"/>
          <w:lang w:eastAsia="fr-FR" w:bidi="fr-FR"/>
        </w:rPr>
        <w:t>PHILLIPS, B. ; DAVIDSON, E.C. (1975). "Juv</w:t>
      </w:r>
      <w:r>
        <w:rPr>
          <w:rFonts w:eastAsia="Courier New"/>
          <w:lang w:eastAsia="fr-FR" w:bidi="fr-FR"/>
        </w:rPr>
        <w:t>e</w:t>
      </w:r>
      <w:r w:rsidRPr="004835D4">
        <w:rPr>
          <w:rFonts w:eastAsia="Courier New"/>
          <w:lang w:eastAsia="fr-FR" w:bidi="fr-FR"/>
        </w:rPr>
        <w:t xml:space="preserve">nile delinquent drug abuse in females clinical study". </w:t>
      </w:r>
      <w:r w:rsidRPr="0008750B">
        <w:rPr>
          <w:u w:val="single"/>
        </w:rPr>
        <w:t>Australian and New Zealand Journal of Psychiatry</w:t>
      </w:r>
      <w:r w:rsidRPr="004835D4">
        <w:rPr>
          <w:rFonts w:eastAsia="Courier New"/>
          <w:lang w:eastAsia="fr-FR" w:bidi="fr-FR"/>
        </w:rPr>
        <w:t>, 9 (4) :</w:t>
      </w:r>
      <w:r>
        <w:rPr>
          <w:rFonts w:eastAsia="Courier New"/>
          <w:lang w:eastAsia="fr-FR" w:bidi="fr-FR"/>
        </w:rPr>
        <w:t xml:space="preserve"> </w:t>
      </w:r>
      <w:r w:rsidRPr="004835D4">
        <w:rPr>
          <w:rFonts w:eastAsia="Courier New"/>
          <w:lang w:eastAsia="fr-FR" w:bidi="fr-FR"/>
        </w:rPr>
        <w:t>281-286.</w:t>
      </w:r>
    </w:p>
    <w:p w14:paraId="0192ACC6" w14:textId="77777777" w:rsidR="00441568" w:rsidRPr="004835D4" w:rsidRDefault="00441568" w:rsidP="00441568">
      <w:pPr>
        <w:spacing w:before="120" w:after="120"/>
        <w:jc w:val="both"/>
      </w:pPr>
      <w:r w:rsidRPr="004835D4">
        <w:rPr>
          <w:rFonts w:eastAsia="Courier New"/>
          <w:lang w:eastAsia="fr-FR" w:bidi="fr-FR"/>
        </w:rPr>
        <w:t>PIERCE, Catherine (1975). "State profile :</w:t>
      </w:r>
      <w:r>
        <w:rPr>
          <w:rFonts w:eastAsia="Courier New"/>
          <w:lang w:eastAsia="fr-FR" w:bidi="fr-FR"/>
        </w:rPr>
        <w:t xml:space="preserve"> Young </w:t>
      </w:r>
      <w:r w:rsidRPr="004835D4">
        <w:rPr>
          <w:rFonts w:eastAsia="Courier New"/>
          <w:lang w:eastAsia="fr-FR" w:bidi="fr-FR"/>
        </w:rPr>
        <w:t>women offe</w:t>
      </w:r>
      <w:r w:rsidRPr="004835D4">
        <w:rPr>
          <w:rFonts w:eastAsia="Courier New"/>
          <w:lang w:eastAsia="fr-FR" w:bidi="fr-FR"/>
        </w:rPr>
        <w:t>n</w:t>
      </w:r>
      <w:r w:rsidRPr="004835D4">
        <w:rPr>
          <w:rFonts w:eastAsia="Courier New"/>
          <w:lang w:eastAsia="fr-FR" w:bidi="fr-FR"/>
        </w:rPr>
        <w:t>ders in</w:t>
      </w:r>
      <w:r>
        <w:rPr>
          <w:rFonts w:eastAsia="Courier New"/>
          <w:lang w:eastAsia="fr-FR" w:bidi="fr-FR"/>
        </w:rPr>
        <w:t xml:space="preserve"> </w:t>
      </w:r>
      <w:r w:rsidRPr="004835D4">
        <w:rPr>
          <w:rFonts w:eastAsia="Courier New"/>
          <w:lang w:eastAsia="fr-FR" w:bidi="fr-FR"/>
        </w:rPr>
        <w:t xml:space="preserve">Massachusetts". </w:t>
      </w:r>
      <w:r w:rsidRPr="005A4E00">
        <w:rPr>
          <w:i/>
        </w:rPr>
        <w:t>The Woman Offender Report</w:t>
      </w:r>
      <w:r>
        <w:rPr>
          <w:rFonts w:eastAsia="Courier New"/>
          <w:lang w:eastAsia="fr-FR" w:bidi="fr-FR"/>
        </w:rPr>
        <w:t>, I</w:t>
      </w:r>
      <w:r w:rsidRPr="004835D4">
        <w:rPr>
          <w:rFonts w:eastAsia="Courier New"/>
          <w:lang w:eastAsia="fr-FR" w:bidi="fr-FR"/>
        </w:rPr>
        <w:t xml:space="preserve"> (3) :</w:t>
      </w:r>
      <w:r>
        <w:rPr>
          <w:rFonts w:eastAsia="Courier New"/>
          <w:lang w:eastAsia="fr-FR" w:bidi="fr-FR"/>
        </w:rPr>
        <w:t xml:space="preserve"> </w:t>
      </w:r>
      <w:r w:rsidRPr="004835D4">
        <w:rPr>
          <w:rFonts w:eastAsia="Courier New"/>
          <w:lang w:eastAsia="fr-FR" w:bidi="fr-FR"/>
        </w:rPr>
        <w:t>4-5.</w:t>
      </w:r>
    </w:p>
    <w:p w14:paraId="72FACBD1" w14:textId="77777777" w:rsidR="00441568" w:rsidRPr="004835D4" w:rsidRDefault="00441568" w:rsidP="00441568">
      <w:pPr>
        <w:spacing w:before="120" w:after="120"/>
        <w:jc w:val="both"/>
      </w:pPr>
      <w:r w:rsidRPr="004835D4">
        <w:rPr>
          <w:rFonts w:eastAsia="Courier New"/>
          <w:lang w:eastAsia="fr-FR" w:bidi="fr-FR"/>
        </w:rPr>
        <w:t xml:space="preserve">PINATEL, J. ; BOUZAT, P. (1970). </w:t>
      </w:r>
      <w:r w:rsidRPr="005A4E00">
        <w:rPr>
          <w:u w:val="single"/>
        </w:rPr>
        <w:t>Traité de droit pénal et de criminologie</w:t>
      </w:r>
      <w:r w:rsidRPr="004835D4">
        <w:rPr>
          <w:rFonts w:eastAsia="Courier New"/>
          <w:lang w:eastAsia="fr-FR" w:bidi="fr-FR"/>
        </w:rPr>
        <w:t>. Tome III. Dalloz, Paris.</w:t>
      </w:r>
    </w:p>
    <w:p w14:paraId="1A6A115B" w14:textId="77777777" w:rsidR="00441568" w:rsidRPr="004835D4" w:rsidRDefault="00441568" w:rsidP="00441568">
      <w:pPr>
        <w:spacing w:before="120" w:after="120"/>
        <w:jc w:val="both"/>
      </w:pPr>
      <w:r w:rsidRPr="004835D4">
        <w:rPr>
          <w:rFonts w:eastAsia="Courier New"/>
          <w:lang w:eastAsia="fr-FR" w:bidi="fr-FR"/>
        </w:rPr>
        <w:t xml:space="preserve">PINELLE, Renée (1971). </w:t>
      </w:r>
      <w:r w:rsidRPr="005A4E00">
        <w:rPr>
          <w:u w:val="single"/>
        </w:rPr>
        <w:t>Profils de personnalité de la jeune déli</w:t>
      </w:r>
      <w:r w:rsidRPr="005A4E00">
        <w:rPr>
          <w:u w:val="single"/>
        </w:rPr>
        <w:t>n</w:t>
      </w:r>
      <w:r w:rsidRPr="005A4E00">
        <w:rPr>
          <w:u w:val="single"/>
        </w:rPr>
        <w:t>quante au test de Rorschach</w:t>
      </w:r>
      <w:r w:rsidRPr="004835D4">
        <w:rPr>
          <w:rFonts w:eastAsia="Courier New"/>
          <w:lang w:eastAsia="fr-FR" w:bidi="fr-FR"/>
        </w:rPr>
        <w:t>. Mémoire de maîtrise, Université de Montréal.</w:t>
      </w:r>
    </w:p>
    <w:p w14:paraId="72289BCF" w14:textId="77777777" w:rsidR="00441568" w:rsidRPr="004835D4" w:rsidRDefault="00441568" w:rsidP="00441568">
      <w:pPr>
        <w:spacing w:before="120" w:after="120"/>
        <w:jc w:val="both"/>
      </w:pPr>
      <w:r>
        <w:rPr>
          <w:rFonts w:eastAsia="Courier New"/>
          <w:lang w:eastAsia="fr-FR" w:bidi="fr-FR"/>
        </w:rPr>
        <w:t>PODBO</w:t>
      </w:r>
      <w:r w:rsidRPr="004835D4">
        <w:rPr>
          <w:rFonts w:eastAsia="Courier New"/>
          <w:lang w:eastAsia="fr-FR" w:bidi="fr-FR"/>
        </w:rPr>
        <w:t xml:space="preserve">Y, John W. ; MALLORY, William A. (1978). </w:t>
      </w:r>
      <w:r w:rsidRPr="005A4E00">
        <w:rPr>
          <w:u w:val="single"/>
        </w:rPr>
        <w:t>The diagn</w:t>
      </w:r>
      <w:r w:rsidRPr="005A4E00">
        <w:rPr>
          <w:u w:val="single"/>
        </w:rPr>
        <w:t>o</w:t>
      </w:r>
      <w:r w:rsidRPr="005A4E00">
        <w:rPr>
          <w:u w:val="single"/>
        </w:rPr>
        <w:t>sis of specifie learning disabilities among a juvenile delinquent pop</w:t>
      </w:r>
      <w:r w:rsidRPr="005A4E00">
        <w:rPr>
          <w:u w:val="single"/>
        </w:rPr>
        <w:t>u</w:t>
      </w:r>
      <w:r w:rsidRPr="005A4E00">
        <w:rPr>
          <w:u w:val="single"/>
        </w:rPr>
        <w:t>lation</w:t>
      </w:r>
      <w:r w:rsidRPr="004835D4">
        <w:rPr>
          <w:rFonts w:eastAsia="Courier New"/>
          <w:lang w:eastAsia="fr-FR" w:bidi="fr-FR"/>
        </w:rPr>
        <w:t>. Santa Rosa, Ca. :</w:t>
      </w:r>
      <w:r>
        <w:rPr>
          <w:rFonts w:eastAsia="Courier New"/>
          <w:lang w:eastAsia="fr-FR" w:bidi="fr-FR"/>
        </w:rPr>
        <w:t xml:space="preserve"> </w:t>
      </w:r>
      <w:r w:rsidRPr="004835D4">
        <w:rPr>
          <w:rFonts w:eastAsia="Courier New"/>
          <w:lang w:eastAsia="fr-FR" w:bidi="fr-FR"/>
        </w:rPr>
        <w:t>Sonoma</w:t>
      </w:r>
      <w:r>
        <w:rPr>
          <w:rFonts w:eastAsia="Courier New"/>
          <w:lang w:eastAsia="fr-FR" w:bidi="fr-FR"/>
        </w:rPr>
        <w:t xml:space="preserve"> </w:t>
      </w:r>
      <w:r w:rsidRPr="004835D4">
        <w:rPr>
          <w:rFonts w:eastAsia="Courier New"/>
          <w:lang w:eastAsia="fr-FR" w:bidi="fr-FR"/>
        </w:rPr>
        <w:t>County Probation Department.</w:t>
      </w:r>
    </w:p>
    <w:p w14:paraId="1AEE468B" w14:textId="77777777" w:rsidR="00441568" w:rsidRPr="004835D4" w:rsidRDefault="00441568" w:rsidP="00441568">
      <w:pPr>
        <w:spacing w:before="120" w:after="120"/>
        <w:jc w:val="both"/>
      </w:pPr>
      <w:r w:rsidRPr="004835D4">
        <w:rPr>
          <w:rFonts w:eastAsia="Courier New"/>
          <w:lang w:eastAsia="fr-FR" w:bidi="fr-FR"/>
        </w:rPr>
        <w:t xml:space="preserve">POLLACK, </w:t>
      </w:r>
      <w:r>
        <w:rPr>
          <w:rFonts w:eastAsia="Courier New"/>
          <w:lang w:eastAsia="fr-FR" w:bidi="fr-FR"/>
        </w:rPr>
        <w:t>O</w:t>
      </w:r>
      <w:r w:rsidRPr="004835D4">
        <w:rPr>
          <w:rFonts w:eastAsia="Courier New"/>
          <w:lang w:eastAsia="fr-FR" w:bidi="fr-FR"/>
        </w:rPr>
        <w:t xml:space="preserve">. (1950-1961). </w:t>
      </w:r>
      <w:r w:rsidRPr="005A4E00">
        <w:rPr>
          <w:u w:val="single"/>
        </w:rPr>
        <w:t>The criminality of women</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Perp</w:t>
      </w:r>
      <w:r>
        <w:rPr>
          <w:rFonts w:eastAsia="Courier New"/>
          <w:lang w:eastAsia="fr-FR" w:bidi="fr-FR"/>
        </w:rPr>
        <w:t>e</w:t>
      </w:r>
      <w:r w:rsidRPr="004835D4">
        <w:rPr>
          <w:rFonts w:eastAsia="Courier New"/>
          <w:lang w:eastAsia="fr-FR" w:bidi="fr-FR"/>
        </w:rPr>
        <w:t>tua.</w:t>
      </w:r>
    </w:p>
    <w:p w14:paraId="4214FD2A" w14:textId="77777777" w:rsidR="00441568" w:rsidRPr="004835D4" w:rsidRDefault="00441568" w:rsidP="00441568">
      <w:pPr>
        <w:spacing w:before="120" w:after="120"/>
        <w:jc w:val="both"/>
      </w:pPr>
      <w:r w:rsidRPr="004835D4">
        <w:rPr>
          <w:rFonts w:eastAsia="Courier New"/>
          <w:lang w:eastAsia="fr-FR" w:bidi="fr-FR"/>
        </w:rPr>
        <w:t xml:space="preserve">POLLACK, </w:t>
      </w:r>
      <w:r>
        <w:rPr>
          <w:rFonts w:eastAsia="Courier New"/>
          <w:lang w:eastAsia="fr-FR" w:bidi="fr-FR"/>
        </w:rPr>
        <w:t>O</w:t>
      </w:r>
      <w:r w:rsidRPr="004835D4">
        <w:rPr>
          <w:rFonts w:eastAsia="Courier New"/>
          <w:lang w:eastAsia="fr-FR" w:bidi="fr-FR"/>
        </w:rPr>
        <w:t xml:space="preserve">. ; FRIEDMAN, A.S. (1969). </w:t>
      </w:r>
      <w:r w:rsidRPr="005A4E00">
        <w:rPr>
          <w:u w:val="single"/>
        </w:rPr>
        <w:t>Family Dynamics and female sexual delinquency</w:t>
      </w:r>
      <w:r w:rsidRPr="004835D4">
        <w:rPr>
          <w:rFonts w:eastAsia="Courier New"/>
          <w:lang w:eastAsia="fr-FR" w:bidi="fr-FR"/>
        </w:rPr>
        <w:t>. Palo Alto :</w:t>
      </w:r>
      <w:r>
        <w:rPr>
          <w:rFonts w:eastAsia="Courier New"/>
          <w:lang w:eastAsia="fr-FR" w:bidi="fr-FR"/>
        </w:rPr>
        <w:t xml:space="preserve"> </w:t>
      </w:r>
      <w:r w:rsidRPr="004835D4">
        <w:rPr>
          <w:rFonts w:eastAsia="Courier New"/>
          <w:lang w:eastAsia="fr-FR" w:bidi="fr-FR"/>
        </w:rPr>
        <w:t>Science</w:t>
      </w:r>
      <w:r>
        <w:rPr>
          <w:rFonts w:eastAsia="Courier New"/>
          <w:lang w:eastAsia="fr-FR" w:bidi="fr-FR"/>
        </w:rPr>
        <w:t xml:space="preserve"> </w:t>
      </w:r>
      <w:r w:rsidRPr="004835D4">
        <w:rPr>
          <w:rFonts w:eastAsia="Courier New"/>
          <w:lang w:eastAsia="fr-FR" w:bidi="fr-FR"/>
        </w:rPr>
        <w:t>and</w:t>
      </w:r>
      <w:r>
        <w:rPr>
          <w:rFonts w:eastAsia="Courier New"/>
          <w:lang w:eastAsia="fr-FR" w:bidi="fr-FR"/>
        </w:rPr>
        <w:t xml:space="preserve"> </w:t>
      </w:r>
      <w:r w:rsidRPr="004835D4">
        <w:rPr>
          <w:rFonts w:eastAsia="Courier New"/>
          <w:lang w:eastAsia="fr-FR" w:bidi="fr-FR"/>
        </w:rPr>
        <w:t>Behavior Books Inc.</w:t>
      </w:r>
    </w:p>
    <w:p w14:paraId="3A4116B7" w14:textId="77777777" w:rsidR="00441568" w:rsidRPr="004835D4" w:rsidRDefault="00441568" w:rsidP="00441568">
      <w:pPr>
        <w:spacing w:before="120" w:after="120"/>
        <w:jc w:val="both"/>
      </w:pPr>
      <w:r w:rsidRPr="004835D4">
        <w:rPr>
          <w:rFonts w:eastAsia="Courier New"/>
          <w:lang w:eastAsia="fr-FR" w:bidi="fr-FR"/>
        </w:rPr>
        <w:t xml:space="preserve">POSTELEWAITE, Margaret M. (1975). </w:t>
      </w:r>
      <w:r w:rsidRPr="005A4E00">
        <w:rPr>
          <w:u w:val="single"/>
        </w:rPr>
        <w:t>The effect of human workshops upon the behavior of delinquent adolescent girls</w:t>
      </w:r>
      <w:r>
        <w:rPr>
          <w:rFonts w:eastAsia="Courier New"/>
          <w:lang w:eastAsia="fr-FR" w:bidi="fr-FR"/>
        </w:rPr>
        <w:t>. Ph.D., thesis, Uni</w:t>
      </w:r>
      <w:r w:rsidRPr="004835D4">
        <w:rPr>
          <w:rFonts w:eastAsia="Courier New"/>
          <w:lang w:eastAsia="fr-FR" w:bidi="fr-FR"/>
        </w:rPr>
        <w:t>versity of Columbia.</w:t>
      </w:r>
    </w:p>
    <w:p w14:paraId="6E1137E1" w14:textId="77777777" w:rsidR="00441568" w:rsidRPr="004835D4" w:rsidRDefault="00441568" w:rsidP="00441568">
      <w:pPr>
        <w:spacing w:before="120" w:after="120"/>
        <w:jc w:val="both"/>
      </w:pPr>
      <w:r w:rsidRPr="004835D4">
        <w:rPr>
          <w:rFonts w:eastAsia="Courier New"/>
          <w:lang w:eastAsia="fr-FR" w:bidi="fr-FR"/>
        </w:rPr>
        <w:t>POZNANSKI, E. ; BETTY, A. (1972). "Delinquent girls :</w:t>
      </w:r>
      <w:r>
        <w:rPr>
          <w:rFonts w:eastAsia="Courier New"/>
          <w:lang w:eastAsia="fr-FR" w:bidi="fr-FR"/>
        </w:rPr>
        <w:t xml:space="preserve"> </w:t>
      </w:r>
      <w:r w:rsidRPr="004835D4">
        <w:rPr>
          <w:rFonts w:eastAsia="Courier New"/>
          <w:lang w:eastAsia="fr-FR" w:bidi="fr-FR"/>
        </w:rPr>
        <w:t>obse</w:t>
      </w:r>
      <w:r w:rsidRPr="004835D4">
        <w:rPr>
          <w:rFonts w:eastAsia="Courier New"/>
          <w:lang w:eastAsia="fr-FR" w:bidi="fr-FR"/>
        </w:rPr>
        <w:t>r</w:t>
      </w:r>
      <w:r w:rsidRPr="004835D4">
        <w:rPr>
          <w:rFonts w:eastAsia="Courier New"/>
          <w:lang w:eastAsia="fr-FR" w:bidi="fr-FR"/>
        </w:rPr>
        <w:t>vations</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 xml:space="preserve">their styles within a cottage setting". </w:t>
      </w:r>
      <w:r w:rsidRPr="005A4E00">
        <w:rPr>
          <w:u w:val="single"/>
        </w:rPr>
        <w:t>Child Psychiatry and Human Development</w:t>
      </w:r>
      <w:r w:rsidRPr="004835D4">
        <w:rPr>
          <w:rFonts w:eastAsia="Courier New"/>
          <w:lang w:eastAsia="fr-FR" w:bidi="fr-FR"/>
        </w:rPr>
        <w:t>, 3. (1) :</w:t>
      </w:r>
      <w:r>
        <w:rPr>
          <w:rFonts w:eastAsia="Courier New"/>
          <w:lang w:eastAsia="fr-FR" w:bidi="fr-FR"/>
        </w:rPr>
        <w:t xml:space="preserve"> </w:t>
      </w:r>
      <w:r w:rsidRPr="004835D4">
        <w:rPr>
          <w:rFonts w:eastAsia="Courier New"/>
          <w:lang w:eastAsia="fr-FR" w:bidi="fr-FR"/>
        </w:rPr>
        <w:t>21-35.</w:t>
      </w:r>
    </w:p>
    <w:p w14:paraId="2599A4EE" w14:textId="77777777" w:rsidR="00441568" w:rsidRPr="004835D4" w:rsidRDefault="00441568" w:rsidP="00441568">
      <w:pPr>
        <w:spacing w:before="120" w:after="120"/>
        <w:jc w:val="both"/>
      </w:pPr>
      <w:r w:rsidRPr="004835D4">
        <w:rPr>
          <w:rFonts w:eastAsia="Courier New"/>
          <w:lang w:eastAsia="fr-FR" w:bidi="fr-FR"/>
        </w:rPr>
        <w:t>PRENTICE, N. ; KELLY, F.G. (1963). Intelligence and deli</w:t>
      </w:r>
      <w:r w:rsidRPr="004835D4">
        <w:rPr>
          <w:rFonts w:eastAsia="Courier New"/>
          <w:lang w:eastAsia="fr-FR" w:bidi="fr-FR"/>
        </w:rPr>
        <w:t>n</w:t>
      </w:r>
      <w:r w:rsidRPr="004835D4">
        <w:rPr>
          <w:rFonts w:eastAsia="Courier New"/>
          <w:lang w:eastAsia="fr-FR" w:bidi="fr-FR"/>
        </w:rPr>
        <w:t>quency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reconsideration. </w:t>
      </w:r>
      <w:r w:rsidRPr="005A4E00">
        <w:rPr>
          <w:u w:val="single"/>
        </w:rPr>
        <w:t>Journal Soc. Psychol</w:t>
      </w:r>
      <w:r w:rsidRPr="004835D4">
        <w:t>.</w:t>
      </w:r>
      <w:r w:rsidRPr="004835D4">
        <w:rPr>
          <w:rFonts w:eastAsia="Courier New"/>
          <w:lang w:eastAsia="fr-FR" w:bidi="fr-FR"/>
        </w:rPr>
        <w:t xml:space="preserve">, </w:t>
      </w:r>
      <w:r w:rsidRPr="004835D4">
        <w:t>60</w:t>
      </w:r>
      <w:r w:rsidRPr="004835D4">
        <w:rPr>
          <w:rFonts w:eastAsia="Courier New"/>
          <w:lang w:eastAsia="fr-FR" w:bidi="fr-FR"/>
        </w:rPr>
        <w:t>, pp. 327-337.</w:t>
      </w:r>
    </w:p>
    <w:p w14:paraId="12591169" w14:textId="77777777" w:rsidR="00441568" w:rsidRPr="004835D4" w:rsidRDefault="00441568" w:rsidP="00441568">
      <w:pPr>
        <w:spacing w:before="120" w:after="120"/>
        <w:jc w:val="both"/>
      </w:pPr>
      <w:r w:rsidRPr="004835D4">
        <w:rPr>
          <w:rFonts w:eastAsia="Courier New"/>
          <w:lang w:eastAsia="fr-FR" w:bidi="fr-FR"/>
        </w:rPr>
        <w:t xml:space="preserve">PRICE, R.R. (1977). The forgotten female offender. </w:t>
      </w:r>
      <w:r w:rsidRPr="005A4E00">
        <w:rPr>
          <w:u w:val="single"/>
        </w:rPr>
        <w:t>Crime and Delinquency</w:t>
      </w:r>
      <w:r>
        <w:t>,</w:t>
      </w:r>
      <w:r w:rsidRPr="004835D4">
        <w:rPr>
          <w:rFonts w:eastAsia="Courier New"/>
          <w:lang w:eastAsia="fr-FR" w:bidi="fr-FR"/>
        </w:rPr>
        <w:t xml:space="preserve"> 23 (2), pp. 101-108.</w:t>
      </w:r>
    </w:p>
    <w:p w14:paraId="7DFD9F8A" w14:textId="77777777" w:rsidR="00441568" w:rsidRPr="004835D4" w:rsidRDefault="00441568" w:rsidP="00441568">
      <w:pPr>
        <w:spacing w:before="120" w:after="120"/>
        <w:jc w:val="both"/>
      </w:pPr>
      <w:r>
        <w:rPr>
          <w:rFonts w:eastAsia="Courier New"/>
          <w:lang w:eastAsia="fr-FR" w:bidi="fr-FR"/>
        </w:rPr>
        <w:t>PRO</w:t>
      </w:r>
      <w:r w:rsidRPr="004835D4">
        <w:rPr>
          <w:rFonts w:eastAsia="Courier New"/>
          <w:lang w:eastAsia="fr-FR" w:bidi="fr-FR"/>
        </w:rPr>
        <w:t>N</w:t>
      </w:r>
      <w:r>
        <w:rPr>
          <w:rFonts w:eastAsia="Courier New"/>
          <w:lang w:eastAsia="fr-FR" w:bidi="fr-FR"/>
        </w:rPr>
        <w:t>O</w:t>
      </w:r>
      <w:r w:rsidRPr="004835D4">
        <w:rPr>
          <w:rFonts w:eastAsia="Courier New"/>
          <w:lang w:eastAsia="fr-FR" w:bidi="fr-FR"/>
        </w:rPr>
        <w:t>V</w:t>
      </w:r>
      <w:r>
        <w:rPr>
          <w:rFonts w:eastAsia="Courier New"/>
          <w:lang w:eastAsia="fr-FR" w:bidi="fr-FR"/>
        </w:rPr>
        <w:t>O</w:t>
      </w:r>
      <w:r w:rsidRPr="004835D4">
        <w:rPr>
          <w:rFonts w:eastAsia="Courier New"/>
          <w:lang w:eastAsia="fr-FR" w:bidi="fr-FR"/>
        </w:rPr>
        <w:t xml:space="preserve">ST, Jocelyne (1977). </w:t>
      </w:r>
      <w:r w:rsidRPr="005A4E00">
        <w:rPr>
          <w:u w:val="single"/>
        </w:rPr>
        <w:t>Système de cotation des compo</w:t>
      </w:r>
      <w:r w:rsidRPr="005A4E00">
        <w:rPr>
          <w:u w:val="single"/>
        </w:rPr>
        <w:t>r</w:t>
      </w:r>
      <w:r w:rsidRPr="005A4E00">
        <w:rPr>
          <w:u w:val="single"/>
        </w:rPr>
        <w:t>tements d’adolescentes délinquantes dans un internat de rééducation psychoéducatif : le Centre Sainte-Hélène</w:t>
      </w:r>
      <w:r>
        <w:rPr>
          <w:rFonts w:eastAsia="Courier New"/>
          <w:lang w:eastAsia="fr-FR" w:bidi="fr-FR"/>
        </w:rPr>
        <w:t>. Mémoire de maîtrise, Un</w:t>
      </w:r>
      <w:r>
        <w:rPr>
          <w:rFonts w:eastAsia="Courier New"/>
          <w:lang w:eastAsia="fr-FR" w:bidi="fr-FR"/>
        </w:rPr>
        <w:t>i</w:t>
      </w:r>
      <w:r w:rsidRPr="004835D4">
        <w:rPr>
          <w:rFonts w:eastAsia="Courier New"/>
          <w:lang w:eastAsia="fr-FR" w:bidi="fr-FR"/>
        </w:rPr>
        <w:t>versité de Montréal.</w:t>
      </w:r>
    </w:p>
    <w:p w14:paraId="05DE6C65" w14:textId="77777777" w:rsidR="00441568" w:rsidRPr="004835D4" w:rsidRDefault="00441568" w:rsidP="00441568">
      <w:pPr>
        <w:spacing w:before="120" w:after="120"/>
        <w:jc w:val="both"/>
      </w:pPr>
      <w:r w:rsidRPr="004835D4">
        <w:rPr>
          <w:rFonts w:eastAsia="Courier New"/>
          <w:lang w:eastAsia="fr-FR" w:bidi="fr-FR"/>
        </w:rPr>
        <w:t>PR</w:t>
      </w:r>
      <w:r>
        <w:rPr>
          <w:rFonts w:eastAsia="Courier New"/>
          <w:lang w:eastAsia="fr-FR" w:bidi="fr-FR"/>
        </w:rPr>
        <w:t>O</w:t>
      </w:r>
      <w:r w:rsidRPr="004835D4">
        <w:rPr>
          <w:rFonts w:eastAsia="Courier New"/>
          <w:lang w:eastAsia="fr-FR" w:bidi="fr-FR"/>
        </w:rPr>
        <w:t>N</w:t>
      </w:r>
      <w:r>
        <w:rPr>
          <w:rFonts w:eastAsia="Courier New"/>
          <w:lang w:eastAsia="fr-FR" w:bidi="fr-FR"/>
        </w:rPr>
        <w:t>O</w:t>
      </w:r>
      <w:r w:rsidRPr="004835D4">
        <w:rPr>
          <w:rFonts w:eastAsia="Courier New"/>
          <w:lang w:eastAsia="fr-FR" w:bidi="fr-FR"/>
        </w:rPr>
        <w:t>V</w:t>
      </w:r>
      <w:r>
        <w:rPr>
          <w:rFonts w:eastAsia="Courier New"/>
          <w:lang w:eastAsia="fr-FR" w:bidi="fr-FR"/>
        </w:rPr>
        <w:t>O</w:t>
      </w:r>
      <w:r w:rsidRPr="004835D4">
        <w:rPr>
          <w:rFonts w:eastAsia="Courier New"/>
          <w:lang w:eastAsia="fr-FR" w:bidi="fr-FR"/>
        </w:rPr>
        <w:t xml:space="preserve">ST, L. (1979). </w:t>
      </w:r>
      <w:r w:rsidRPr="005A4E00">
        <w:rPr>
          <w:u w:val="single"/>
        </w:rPr>
        <w:t>Transition école-travail et délinquance</w:t>
      </w:r>
      <w:r w:rsidRPr="004835D4">
        <w:rPr>
          <w:rFonts w:eastAsia="Courier New"/>
          <w:lang w:eastAsia="fr-FR" w:bidi="fr-FR"/>
        </w:rPr>
        <w:t>. Rapport de recherche. Montréal :</w:t>
      </w:r>
      <w:r>
        <w:rPr>
          <w:rFonts w:eastAsia="Courier New"/>
          <w:lang w:eastAsia="fr-FR" w:bidi="fr-FR"/>
        </w:rPr>
        <w:t xml:space="preserve"> </w:t>
      </w:r>
      <w:r w:rsidRPr="004835D4">
        <w:rPr>
          <w:rFonts w:eastAsia="Courier New"/>
          <w:lang w:eastAsia="fr-FR" w:bidi="fr-FR"/>
        </w:rPr>
        <w:t>Université</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Montréal, Groupe de</w:t>
      </w:r>
      <w:r>
        <w:rPr>
          <w:rFonts w:eastAsia="Courier New"/>
          <w:lang w:eastAsia="fr-FR" w:bidi="fr-FR"/>
        </w:rPr>
        <w:t xml:space="preserve"> </w:t>
      </w:r>
      <w:r w:rsidRPr="004835D4">
        <w:rPr>
          <w:rFonts w:eastAsia="Courier New"/>
          <w:lang w:eastAsia="fr-FR" w:bidi="fr-FR"/>
        </w:rPr>
        <w:t>recherche sur l’inadaptation juvénile.</w:t>
      </w:r>
    </w:p>
    <w:p w14:paraId="40F10A86" w14:textId="77777777" w:rsidR="00441568" w:rsidRPr="004835D4" w:rsidRDefault="00441568" w:rsidP="00441568">
      <w:pPr>
        <w:spacing w:before="120" w:after="120"/>
        <w:jc w:val="both"/>
      </w:pPr>
      <w:r>
        <w:rPr>
          <w:rFonts w:eastAsia="Courier New"/>
          <w:lang w:eastAsia="fr-FR" w:bidi="fr-FR"/>
        </w:rPr>
        <w:t>PRO</w:t>
      </w:r>
      <w:r w:rsidRPr="004835D4">
        <w:rPr>
          <w:rFonts w:eastAsia="Courier New"/>
          <w:lang w:eastAsia="fr-FR" w:bidi="fr-FR"/>
        </w:rPr>
        <w:t xml:space="preserve">AL, L. (1892). </w:t>
      </w:r>
      <w:r w:rsidRPr="005A4E00">
        <w:rPr>
          <w:u w:val="single"/>
        </w:rPr>
        <w:t>Le crime et la peine</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Félix Alcan.</w:t>
      </w:r>
    </w:p>
    <w:p w14:paraId="7A2D9A7B" w14:textId="77777777" w:rsidR="00441568" w:rsidRPr="004835D4" w:rsidRDefault="00441568" w:rsidP="00441568">
      <w:pPr>
        <w:spacing w:before="120" w:after="120"/>
        <w:jc w:val="both"/>
      </w:pPr>
      <w:r>
        <w:t>[202]</w:t>
      </w:r>
    </w:p>
    <w:p w14:paraId="428C5ECA" w14:textId="77777777" w:rsidR="00441568" w:rsidRPr="004835D4" w:rsidRDefault="00441568" w:rsidP="00441568">
      <w:pPr>
        <w:spacing w:before="120" w:after="120"/>
        <w:jc w:val="both"/>
      </w:pPr>
      <w:r w:rsidRPr="004835D4">
        <w:rPr>
          <w:rFonts w:eastAsia="Courier New"/>
          <w:lang w:eastAsia="fr-FR" w:bidi="fr-FR"/>
        </w:rPr>
        <w:t>QUICKER, John C. (1975). "Home-girls and home-boys :</w:t>
      </w:r>
      <w:r>
        <w:rPr>
          <w:rFonts w:eastAsia="Courier New"/>
          <w:lang w:eastAsia="fr-FR" w:bidi="fr-FR"/>
        </w:rPr>
        <w:t xml:space="preserve"> </w:t>
      </w:r>
      <w:r w:rsidRPr="004835D4">
        <w:rPr>
          <w:rFonts w:eastAsia="Courier New"/>
          <w:lang w:eastAsia="fr-FR" w:bidi="fr-FR"/>
        </w:rPr>
        <w:t>a theory of female</w:t>
      </w:r>
      <w:r>
        <w:rPr>
          <w:rFonts w:eastAsia="Courier New"/>
          <w:lang w:eastAsia="fr-FR" w:bidi="fr-FR"/>
        </w:rPr>
        <w:t xml:space="preserve"> </w:t>
      </w:r>
      <w:r w:rsidRPr="004835D4">
        <w:rPr>
          <w:rFonts w:eastAsia="Courier New"/>
          <w:lang w:eastAsia="fr-FR" w:bidi="fr-FR"/>
        </w:rPr>
        <w:t xml:space="preserve">gang membership", which is a revison of "Chicana gang raembership as a function of institutional failure". Paper presented at the Annual Meeting of the </w:t>
      </w:r>
      <w:r w:rsidRPr="005A4E00">
        <w:rPr>
          <w:u w:val="single"/>
        </w:rPr>
        <w:t>Pacific Sociological Association</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Victoria.</w:t>
      </w:r>
    </w:p>
    <w:p w14:paraId="1E1D39D6" w14:textId="77777777" w:rsidR="00441568" w:rsidRPr="004835D4" w:rsidRDefault="00441568" w:rsidP="00441568">
      <w:pPr>
        <w:spacing w:before="120" w:after="120"/>
        <w:jc w:val="both"/>
      </w:pPr>
      <w:r w:rsidRPr="004835D4">
        <w:rPr>
          <w:rFonts w:eastAsia="Courier New"/>
          <w:lang w:eastAsia="fr-FR" w:bidi="fr-FR"/>
        </w:rPr>
        <w:t xml:space="preserve">RASCHE, Christine E. (1974). "The female offender as an object of crimi- nological research". </w:t>
      </w:r>
      <w:r w:rsidRPr="005A4E00">
        <w:rPr>
          <w:u w:val="single"/>
        </w:rPr>
        <w:t>Criminal Justice and Behavior</w:t>
      </w:r>
      <w:r w:rsidRPr="004835D4">
        <w:rPr>
          <w:rFonts w:eastAsia="Courier New"/>
          <w:lang w:eastAsia="fr-FR" w:bidi="fr-FR"/>
        </w:rPr>
        <w:t>, 1 :</w:t>
      </w:r>
      <w:r>
        <w:rPr>
          <w:rFonts w:eastAsia="Courier New"/>
          <w:lang w:eastAsia="fr-FR" w:bidi="fr-FR"/>
        </w:rPr>
        <w:t xml:space="preserve"> </w:t>
      </w:r>
      <w:r w:rsidRPr="004835D4">
        <w:rPr>
          <w:rFonts w:eastAsia="Courier New"/>
          <w:lang w:eastAsia="fr-FR" w:bidi="fr-FR"/>
        </w:rPr>
        <w:t>301-</w:t>
      </w:r>
      <w:r w:rsidRPr="004835D4">
        <w:rPr>
          <w:lang w:eastAsia="fr-FR" w:bidi="fr-FR"/>
        </w:rPr>
        <w:t>320</w:t>
      </w:r>
      <w:r w:rsidRPr="004835D4">
        <w:rPr>
          <w:rStyle w:val="Corpsdutexte1015ptGras"/>
        </w:rPr>
        <w:t>.</w:t>
      </w:r>
    </w:p>
    <w:p w14:paraId="62408109" w14:textId="77777777" w:rsidR="00441568" w:rsidRPr="004835D4" w:rsidRDefault="00441568" w:rsidP="00441568">
      <w:pPr>
        <w:spacing w:before="120" w:after="120"/>
        <w:jc w:val="both"/>
      </w:pPr>
      <w:r w:rsidRPr="004835D4">
        <w:rPr>
          <w:rFonts w:eastAsia="Courier New"/>
          <w:lang w:eastAsia="fr-FR" w:bidi="fr-FR"/>
        </w:rPr>
        <w:t xml:space="preserve">REARDON, James Patrick (1976). </w:t>
      </w:r>
      <w:r w:rsidRPr="005A4E00">
        <w:rPr>
          <w:u w:val="single"/>
        </w:rPr>
        <w:t>The effects of rational stage d</w:t>
      </w:r>
      <w:r w:rsidRPr="005A4E00">
        <w:rPr>
          <w:u w:val="single"/>
        </w:rPr>
        <w:t>i</w:t>
      </w:r>
      <w:r w:rsidRPr="005A4E00">
        <w:rPr>
          <w:u w:val="single"/>
        </w:rPr>
        <w:t>rected therapy on self concept and rEduction of psychological stress in</w:t>
      </w:r>
      <w:r w:rsidRPr="005A4E00">
        <w:rPr>
          <w:rFonts w:eastAsia="Courier New"/>
          <w:u w:val="single"/>
          <w:lang w:eastAsia="fr-FR" w:bidi="fr-FR"/>
        </w:rPr>
        <w:t xml:space="preserve"> a</w:t>
      </w:r>
      <w:r w:rsidRPr="005A4E00">
        <w:rPr>
          <w:u w:val="single"/>
        </w:rPr>
        <w:t>dolescent delinquent females</w:t>
      </w:r>
      <w:r w:rsidRPr="004835D4">
        <w:rPr>
          <w:rFonts w:eastAsia="Courier New"/>
          <w:lang w:eastAsia="fr-FR" w:bidi="fr-FR"/>
        </w:rPr>
        <w:t>. Ph.D. Thesis, Ohio State</w:t>
      </w:r>
      <w:r>
        <w:rPr>
          <w:rFonts w:eastAsia="Courier New"/>
          <w:lang w:eastAsia="fr-FR" w:bidi="fr-FR"/>
        </w:rPr>
        <w:t xml:space="preserve"> </w:t>
      </w:r>
      <w:r w:rsidRPr="004835D4">
        <w:rPr>
          <w:rFonts w:eastAsia="Courier New"/>
          <w:lang w:eastAsia="fr-FR" w:bidi="fr-FR"/>
        </w:rPr>
        <w:t>University.</w:t>
      </w:r>
    </w:p>
    <w:p w14:paraId="5FA31C3F" w14:textId="77777777" w:rsidR="00441568" w:rsidRPr="004835D4" w:rsidRDefault="00441568" w:rsidP="00441568">
      <w:pPr>
        <w:spacing w:before="120" w:after="120"/>
        <w:jc w:val="both"/>
      </w:pPr>
      <w:r>
        <w:rPr>
          <w:rFonts w:eastAsia="Courier New"/>
          <w:lang w:eastAsia="fr-FR" w:bidi="fr-FR"/>
        </w:rPr>
        <w:t>REDFERING, David L. (1973).</w:t>
      </w:r>
      <w:r w:rsidRPr="004835D4">
        <w:rPr>
          <w:rFonts w:eastAsia="Courier New"/>
          <w:lang w:eastAsia="fr-FR" w:bidi="fr-FR"/>
        </w:rPr>
        <w:t xml:space="preserve"> "Durability of effects of group counseling</w:t>
      </w:r>
      <w:r>
        <w:rPr>
          <w:rFonts w:eastAsia="Courier New"/>
          <w:lang w:eastAsia="fr-FR" w:bidi="fr-FR"/>
        </w:rPr>
        <w:t xml:space="preserve"> </w:t>
      </w:r>
      <w:r w:rsidRPr="004835D4">
        <w:rPr>
          <w:rFonts w:eastAsia="Courier New"/>
          <w:lang w:eastAsia="fr-FR" w:bidi="fr-FR"/>
        </w:rPr>
        <w:t xml:space="preserve">with institutionalized delinquent females". </w:t>
      </w:r>
      <w:r w:rsidRPr="005A4E00">
        <w:rPr>
          <w:u w:val="single"/>
        </w:rPr>
        <w:t>Journal of A</w:t>
      </w:r>
      <w:r w:rsidRPr="005A4E00">
        <w:rPr>
          <w:u w:val="single"/>
        </w:rPr>
        <w:t>b</w:t>
      </w:r>
      <w:r w:rsidRPr="005A4E00">
        <w:rPr>
          <w:u w:val="single"/>
        </w:rPr>
        <w:t>normal Psychology</w:t>
      </w:r>
      <w:r w:rsidRPr="004835D4">
        <w:rPr>
          <w:rFonts w:eastAsia="Courier New"/>
          <w:lang w:eastAsia="fr-FR" w:bidi="fr-FR"/>
        </w:rPr>
        <w:t xml:space="preserve">, </w:t>
      </w:r>
      <w:r w:rsidRPr="004835D4">
        <w:t>82</w:t>
      </w:r>
      <w:r w:rsidRPr="004835D4">
        <w:rPr>
          <w:rFonts w:eastAsia="Courier New"/>
          <w:lang w:eastAsia="fr-FR" w:bidi="fr-FR"/>
        </w:rPr>
        <w:t xml:space="preserve"> (1) :</w:t>
      </w:r>
      <w:r>
        <w:rPr>
          <w:rFonts w:eastAsia="Courier New"/>
          <w:lang w:eastAsia="fr-FR" w:bidi="fr-FR"/>
        </w:rPr>
        <w:t xml:space="preserve"> </w:t>
      </w:r>
      <w:r w:rsidRPr="004835D4">
        <w:rPr>
          <w:rFonts w:eastAsia="Courier New"/>
          <w:lang w:eastAsia="fr-FR" w:bidi="fr-FR"/>
        </w:rPr>
        <w:t>85-6.</w:t>
      </w:r>
    </w:p>
    <w:p w14:paraId="0F7F7EE5" w14:textId="77777777" w:rsidR="00441568" w:rsidRPr="004835D4" w:rsidRDefault="00441568" w:rsidP="00441568">
      <w:pPr>
        <w:spacing w:before="120" w:after="120"/>
        <w:jc w:val="both"/>
      </w:pPr>
      <w:r w:rsidRPr="004835D4">
        <w:rPr>
          <w:rFonts w:eastAsia="Courier New"/>
          <w:lang w:eastAsia="fr-FR" w:bidi="fr-FR"/>
        </w:rPr>
        <w:t>REED, C.F. ; CUADRA, C.A. (1957). "The r</w:t>
      </w:r>
      <w:r>
        <w:rPr>
          <w:rFonts w:eastAsia="Courier New"/>
          <w:lang w:eastAsia="fr-FR" w:bidi="fr-FR"/>
        </w:rPr>
        <w:t>ole-taking hypothesis in delin</w:t>
      </w:r>
      <w:r w:rsidRPr="004835D4">
        <w:rPr>
          <w:rFonts w:eastAsia="Courier New"/>
          <w:lang w:eastAsia="fr-FR" w:bidi="fr-FR"/>
        </w:rPr>
        <w:t xml:space="preserve">quency". </w:t>
      </w:r>
      <w:r w:rsidRPr="005A4E00">
        <w:rPr>
          <w:u w:val="single"/>
        </w:rPr>
        <w:t>Journal of Consulting Psychology</w:t>
      </w:r>
      <w:r w:rsidRPr="004835D4">
        <w:rPr>
          <w:rFonts w:eastAsia="Courier New"/>
          <w:lang w:eastAsia="fr-FR" w:bidi="fr-FR"/>
        </w:rPr>
        <w:t xml:space="preserve">, </w:t>
      </w:r>
      <w:r w:rsidRPr="004835D4">
        <w:t>21</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386-390.</w:t>
      </w:r>
    </w:p>
    <w:p w14:paraId="2933E126" w14:textId="77777777" w:rsidR="00441568" w:rsidRPr="004835D4" w:rsidRDefault="00441568" w:rsidP="00441568">
      <w:pPr>
        <w:spacing w:before="120" w:after="120"/>
        <w:jc w:val="both"/>
      </w:pPr>
      <w:r w:rsidRPr="004835D4">
        <w:rPr>
          <w:rFonts w:eastAsia="Courier New"/>
          <w:lang w:eastAsia="fr-FR" w:bidi="fr-FR"/>
        </w:rPr>
        <w:t>REGOLI, Robert M. ; POOLE, Eric D. (1977). "Do female deli</w:t>
      </w:r>
      <w:r w:rsidRPr="004835D4">
        <w:rPr>
          <w:rFonts w:eastAsia="Courier New"/>
          <w:lang w:eastAsia="fr-FR" w:bidi="fr-FR"/>
        </w:rPr>
        <w:t>n</w:t>
      </w:r>
      <w:r w:rsidRPr="004835D4">
        <w:rPr>
          <w:rFonts w:eastAsia="Courier New"/>
          <w:lang w:eastAsia="fr-FR" w:bidi="fr-FR"/>
        </w:rPr>
        <w:t>quents drift ?" Presented at the 72</w:t>
      </w:r>
      <w:r w:rsidRPr="005A4E00">
        <w:rPr>
          <w:rFonts w:eastAsia="Courier New"/>
          <w:vertAlign w:val="superscript"/>
          <w:lang w:eastAsia="fr-FR" w:bidi="fr-FR"/>
        </w:rPr>
        <w:t>nd</w:t>
      </w:r>
      <w:r w:rsidRPr="004835D4">
        <w:rPr>
          <w:rFonts w:eastAsia="Courier New"/>
          <w:lang w:eastAsia="fr-FR" w:bidi="fr-FR"/>
        </w:rPr>
        <w:t xml:space="preserve"> Annual Meeting of the ASA, Ch</w:t>
      </w:r>
      <w:r w:rsidRPr="004835D4">
        <w:rPr>
          <w:rFonts w:eastAsia="Courier New"/>
          <w:lang w:eastAsia="fr-FR" w:bidi="fr-FR"/>
        </w:rPr>
        <w:t>i</w:t>
      </w:r>
      <w:r w:rsidRPr="004835D4">
        <w:rPr>
          <w:rFonts w:eastAsia="Courier New"/>
          <w:lang w:eastAsia="fr-FR" w:bidi="fr-FR"/>
        </w:rPr>
        <w:t>cago.</w:t>
      </w:r>
    </w:p>
    <w:p w14:paraId="46512CFF" w14:textId="77777777" w:rsidR="00441568" w:rsidRPr="004835D4" w:rsidRDefault="00441568" w:rsidP="00441568">
      <w:pPr>
        <w:spacing w:before="120" w:after="120"/>
        <w:jc w:val="both"/>
      </w:pPr>
      <w:r w:rsidRPr="004835D4">
        <w:rPr>
          <w:rFonts w:eastAsia="Courier New"/>
          <w:lang w:eastAsia="fr-FR" w:bidi="fr-FR"/>
        </w:rPr>
        <w:t xml:space="preserve">REGOLI, Robert M. : POOLE, Eric D. (1978). "Assessing </w:t>
      </w:r>
      <w:r>
        <w:rPr>
          <w:rFonts w:eastAsia="Courier New"/>
          <w:vertAlign w:val="superscript"/>
          <w:lang w:eastAsia="fr-FR" w:bidi="fr-FR"/>
        </w:rPr>
        <w:t>‘</w:t>
      </w:r>
      <w:r w:rsidRPr="004835D4">
        <w:rPr>
          <w:rFonts w:eastAsia="Courier New"/>
          <w:lang w:eastAsia="fr-FR" w:bidi="fr-FR"/>
        </w:rPr>
        <w:t>drift’ among institutionalized female delinquents". Prese</w:t>
      </w:r>
      <w:r>
        <w:rPr>
          <w:rFonts w:eastAsia="Courier New"/>
          <w:lang w:eastAsia="fr-FR" w:bidi="fr-FR"/>
        </w:rPr>
        <w:t>nted at the Annual Meeting of th</w:t>
      </w:r>
      <w:r w:rsidRPr="004835D4">
        <w:rPr>
          <w:rFonts w:eastAsia="Courier New"/>
          <w:lang w:eastAsia="fr-FR" w:bidi="fr-FR"/>
        </w:rPr>
        <w:t>e ASA, San Francisco.</w:t>
      </w:r>
    </w:p>
    <w:p w14:paraId="33380356" w14:textId="77777777" w:rsidR="00441568" w:rsidRPr="004835D4" w:rsidRDefault="00441568" w:rsidP="00441568">
      <w:pPr>
        <w:spacing w:before="120" w:after="120"/>
        <w:jc w:val="both"/>
      </w:pPr>
      <w:r w:rsidRPr="004835D4">
        <w:rPr>
          <w:rFonts w:eastAsia="Courier New"/>
          <w:lang w:eastAsia="fr-FR" w:bidi="fr-FR"/>
        </w:rPr>
        <w:t xml:space="preserve">REISMAN, Marvin, M. (1973). "WISC verbal and performance IQ différences in delinquents". </w:t>
      </w:r>
      <w:r w:rsidRPr="005A4E00">
        <w:rPr>
          <w:u w:val="single"/>
        </w:rPr>
        <w:t>Journal of Community Psychology</w:t>
      </w:r>
      <w:r w:rsidRPr="004835D4">
        <w:rPr>
          <w:rFonts w:eastAsia="Courier New"/>
          <w:lang w:eastAsia="fr-FR" w:bidi="fr-FR"/>
        </w:rPr>
        <w:t>,</w:t>
      </w:r>
      <w:r>
        <w:rPr>
          <w:rFonts w:eastAsia="Courier New"/>
          <w:lang w:eastAsia="fr-FR" w:bidi="fr-FR"/>
        </w:rPr>
        <w:t xml:space="preserve"> 1</w:t>
      </w:r>
      <w:r w:rsidRPr="004835D4">
        <w:rPr>
          <w:rFonts w:eastAsia="Courier New"/>
          <w:lang w:eastAsia="fr-FR" w:bidi="fr-FR"/>
        </w:rPr>
        <w:t>(2) :</w:t>
      </w:r>
      <w:r>
        <w:rPr>
          <w:rFonts w:eastAsia="Courier New"/>
          <w:lang w:eastAsia="fr-FR" w:bidi="fr-FR"/>
        </w:rPr>
        <w:t xml:space="preserve"> </w:t>
      </w:r>
      <w:r w:rsidRPr="004835D4">
        <w:rPr>
          <w:rFonts w:eastAsia="Courier New"/>
          <w:lang w:eastAsia="fr-FR" w:bidi="fr-FR"/>
        </w:rPr>
        <w:t>200.</w:t>
      </w:r>
    </w:p>
    <w:p w14:paraId="06E4C5C6" w14:textId="77777777" w:rsidR="00441568" w:rsidRPr="004835D4" w:rsidRDefault="00441568" w:rsidP="00441568">
      <w:pPr>
        <w:spacing w:before="120" w:after="120"/>
        <w:jc w:val="both"/>
      </w:pPr>
      <w:r w:rsidRPr="004835D4">
        <w:rPr>
          <w:rFonts w:eastAsia="Courier New"/>
          <w:lang w:eastAsia="fr-FR" w:bidi="fr-FR"/>
        </w:rPr>
        <w:t>RIBACK, L. (1971). "Juvénile delinquency laws :</w:t>
      </w:r>
      <w:r>
        <w:rPr>
          <w:rFonts w:eastAsia="Courier New"/>
          <w:lang w:eastAsia="fr-FR" w:bidi="fr-FR"/>
        </w:rPr>
        <w:t xml:space="preserve"> </w:t>
      </w:r>
      <w:r w:rsidRPr="004835D4">
        <w:rPr>
          <w:rFonts w:eastAsia="Courier New"/>
          <w:lang w:eastAsia="fr-FR" w:bidi="fr-FR"/>
        </w:rPr>
        <w:t>juv</w:t>
      </w:r>
      <w:r>
        <w:rPr>
          <w:rFonts w:eastAsia="Courier New"/>
          <w:lang w:eastAsia="fr-FR" w:bidi="fr-FR"/>
        </w:rPr>
        <w:t>e</w:t>
      </w:r>
      <w:r w:rsidRPr="004835D4">
        <w:rPr>
          <w:rFonts w:eastAsia="Courier New"/>
          <w:lang w:eastAsia="fr-FR" w:bidi="fr-FR"/>
        </w:rPr>
        <w:t>nile</w:t>
      </w:r>
      <w:r>
        <w:rPr>
          <w:rFonts w:eastAsia="Courier New"/>
          <w:lang w:eastAsia="fr-FR" w:bidi="fr-FR"/>
        </w:rPr>
        <w:t xml:space="preserve"> </w:t>
      </w:r>
      <w:r w:rsidRPr="004835D4">
        <w:rPr>
          <w:rFonts w:eastAsia="Courier New"/>
          <w:lang w:eastAsia="fr-FR" w:bidi="fr-FR"/>
        </w:rPr>
        <w:t>women</w:t>
      </w:r>
      <w:r>
        <w:rPr>
          <w:rFonts w:eastAsia="Courier New"/>
          <w:lang w:eastAsia="fr-FR" w:bidi="fr-FR"/>
        </w:rPr>
        <w:t xml:space="preserve"> </w:t>
      </w:r>
      <w:r w:rsidRPr="004835D4">
        <w:rPr>
          <w:rFonts w:eastAsia="Courier New"/>
          <w:lang w:eastAsia="fr-FR" w:bidi="fr-FR"/>
        </w:rPr>
        <w:t>and</w:t>
      </w:r>
      <w:r>
        <w:rPr>
          <w:rFonts w:eastAsia="Courier New"/>
          <w:lang w:eastAsia="fr-FR" w:bidi="fr-FR"/>
        </w:rPr>
        <w:t xml:space="preserve"> </w:t>
      </w:r>
      <w:r w:rsidRPr="004835D4">
        <w:rPr>
          <w:rFonts w:eastAsia="Courier New"/>
          <w:lang w:eastAsia="fr-FR" w:bidi="fr-FR"/>
        </w:rPr>
        <w:t>the</w:t>
      </w:r>
      <w:r>
        <w:rPr>
          <w:rFonts w:eastAsia="Courier New"/>
          <w:lang w:eastAsia="fr-FR" w:bidi="fr-FR"/>
        </w:rPr>
        <w:t xml:space="preserve"> </w:t>
      </w:r>
      <w:r w:rsidRPr="004835D4">
        <w:rPr>
          <w:rFonts w:eastAsia="Courier New"/>
          <w:lang w:eastAsia="fr-FR" w:bidi="fr-FR"/>
        </w:rPr>
        <w:t xml:space="preserve">double standard of morality". </w:t>
      </w:r>
      <w:r w:rsidRPr="005A4E00">
        <w:rPr>
          <w:u w:val="single"/>
        </w:rPr>
        <w:t>U.C.L.A. Law Review</w:t>
      </w:r>
      <w:r w:rsidRPr="004835D4">
        <w:rPr>
          <w:rFonts w:eastAsia="Courier New"/>
          <w:lang w:eastAsia="fr-FR" w:bidi="fr-FR"/>
        </w:rPr>
        <w:t xml:space="preserve">, </w:t>
      </w:r>
      <w:r w:rsidRPr="004835D4">
        <w:t>19</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313-342.</w:t>
      </w:r>
    </w:p>
    <w:p w14:paraId="1183F401" w14:textId="77777777" w:rsidR="00441568" w:rsidRPr="004835D4" w:rsidRDefault="00441568" w:rsidP="00441568">
      <w:pPr>
        <w:spacing w:before="120" w:after="120"/>
        <w:jc w:val="both"/>
      </w:pPr>
      <w:r w:rsidRPr="004835D4">
        <w:rPr>
          <w:rFonts w:eastAsia="Courier New"/>
          <w:lang w:eastAsia="fr-FR" w:bidi="fr-FR"/>
        </w:rPr>
        <w:t xml:space="preserve">RICHARD, Hélène (1968). </w:t>
      </w:r>
      <w:r w:rsidRPr="005A4E00">
        <w:rPr>
          <w:u w:val="single"/>
        </w:rPr>
        <w:t>Comparaison entre le système de v</w:t>
      </w:r>
      <w:r w:rsidRPr="005A4E00">
        <w:rPr>
          <w:u w:val="single"/>
        </w:rPr>
        <w:t>a</w:t>
      </w:r>
      <w:r w:rsidRPr="005A4E00">
        <w:rPr>
          <w:u w:val="single"/>
        </w:rPr>
        <w:t>leurs de la délinquante et celui de sa mère</w:t>
      </w:r>
      <w:r w:rsidRPr="004835D4">
        <w:rPr>
          <w:rFonts w:eastAsia="Courier New"/>
          <w:lang w:eastAsia="fr-FR" w:bidi="fr-FR"/>
        </w:rPr>
        <w:t>. Thèse de Ph.D., Université de Montréal.</w:t>
      </w:r>
    </w:p>
    <w:p w14:paraId="0E349140" w14:textId="77777777" w:rsidR="00441568" w:rsidRPr="004835D4" w:rsidRDefault="00441568" w:rsidP="00441568">
      <w:pPr>
        <w:spacing w:before="120" w:after="120"/>
        <w:jc w:val="both"/>
      </w:pPr>
      <w:r w:rsidRPr="004835D4">
        <w:rPr>
          <w:rFonts w:eastAsia="Courier New"/>
          <w:lang w:eastAsia="fr-FR" w:bidi="fr-FR"/>
        </w:rPr>
        <w:t>RICHARD, W.C. ; MATES, C.G. ; WHITTEN, L. (1969). "Pers</w:t>
      </w:r>
      <w:r w:rsidRPr="004835D4">
        <w:rPr>
          <w:rFonts w:eastAsia="Courier New"/>
          <w:lang w:eastAsia="fr-FR" w:bidi="fr-FR"/>
        </w:rPr>
        <w:t>o</w:t>
      </w:r>
      <w:r w:rsidRPr="004835D4">
        <w:rPr>
          <w:rFonts w:eastAsia="Courier New"/>
          <w:lang w:eastAsia="fr-FR" w:bidi="fr-FR"/>
        </w:rPr>
        <w:t xml:space="preserve">nality traits and attitudes of adolescent girls with behavior disorders". </w:t>
      </w:r>
      <w:r w:rsidRPr="005A4E00">
        <w:rPr>
          <w:u w:val="single"/>
        </w:rPr>
        <w:t>Corrective Psychiatry and Journal of Social therapy</w:t>
      </w:r>
      <w:r w:rsidRPr="004835D4">
        <w:rPr>
          <w:rFonts w:eastAsia="Courier New"/>
          <w:lang w:eastAsia="fr-FR" w:bidi="fr-FR"/>
        </w:rPr>
        <w:t xml:space="preserve">, </w:t>
      </w:r>
      <w:r w:rsidRPr="004835D4">
        <w:t>15</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34-44.</w:t>
      </w:r>
    </w:p>
    <w:p w14:paraId="11B4F149" w14:textId="77777777" w:rsidR="00441568" w:rsidRPr="004835D4" w:rsidRDefault="00441568" w:rsidP="00441568">
      <w:pPr>
        <w:spacing w:before="120" w:after="120"/>
        <w:jc w:val="both"/>
      </w:pPr>
      <w:r w:rsidRPr="004835D4">
        <w:rPr>
          <w:rFonts w:eastAsia="Courier New"/>
          <w:lang w:eastAsia="fr-FR" w:bidi="fr-FR"/>
        </w:rPr>
        <w:t xml:space="preserve">RICHARDSON, H.J. (1969). </w:t>
      </w:r>
      <w:r w:rsidRPr="005A4E00">
        <w:rPr>
          <w:u w:val="single"/>
        </w:rPr>
        <w:t>Adolescent girls in approved schools</w:t>
      </w:r>
      <w:r w:rsidRPr="004835D4">
        <w:rPr>
          <w:rFonts w:eastAsia="Courier New"/>
          <w:lang w:eastAsia="fr-FR" w:bidi="fr-FR"/>
        </w:rPr>
        <w:t>. London : Routledge &amp; Kegan Paul.</w:t>
      </w:r>
    </w:p>
    <w:p w14:paraId="6599375D" w14:textId="77777777" w:rsidR="00441568" w:rsidRPr="004835D4" w:rsidRDefault="00441568" w:rsidP="00441568">
      <w:pPr>
        <w:spacing w:before="120" w:after="120"/>
        <w:jc w:val="both"/>
      </w:pPr>
      <w:r w:rsidRPr="004835D4">
        <w:rPr>
          <w:rFonts w:eastAsia="Courier New"/>
          <w:lang w:eastAsia="fr-FR" w:bidi="fr-FR"/>
        </w:rPr>
        <w:t>RIEGE, M.G. (1972). "Parental affection and juv</w:t>
      </w:r>
      <w:r>
        <w:rPr>
          <w:rFonts w:eastAsia="Courier New"/>
          <w:lang w:eastAsia="fr-FR" w:bidi="fr-FR"/>
        </w:rPr>
        <w:t>e</w:t>
      </w:r>
      <w:r w:rsidRPr="004835D4">
        <w:rPr>
          <w:rFonts w:eastAsia="Courier New"/>
          <w:lang w:eastAsia="fr-FR" w:bidi="fr-FR"/>
        </w:rPr>
        <w:t xml:space="preserve">nile delinquency in girls". </w:t>
      </w:r>
      <w:r w:rsidRPr="005A4E00">
        <w:rPr>
          <w:u w:val="single"/>
        </w:rPr>
        <w:t>British Journal of Criminology</w:t>
      </w:r>
      <w:r w:rsidRPr="004835D4">
        <w:rPr>
          <w:rFonts w:eastAsia="Courier New"/>
          <w:lang w:eastAsia="fr-FR" w:bidi="fr-FR"/>
        </w:rPr>
        <w:t xml:space="preserve">, </w:t>
      </w:r>
      <w:r w:rsidRPr="004835D4">
        <w:t>12</w:t>
      </w:r>
      <w:r w:rsidRPr="004835D4">
        <w:rPr>
          <w:rFonts w:eastAsia="Courier New"/>
          <w:lang w:eastAsia="fr-FR" w:bidi="fr-FR"/>
        </w:rPr>
        <w:t xml:space="preserve"> (1) :</w:t>
      </w:r>
      <w:r>
        <w:rPr>
          <w:rFonts w:eastAsia="Courier New"/>
          <w:lang w:eastAsia="fr-FR" w:bidi="fr-FR"/>
        </w:rPr>
        <w:t xml:space="preserve"> </w:t>
      </w:r>
      <w:r w:rsidRPr="004835D4">
        <w:rPr>
          <w:rFonts w:eastAsia="Courier New"/>
          <w:lang w:eastAsia="fr-FR" w:bidi="fr-FR"/>
        </w:rPr>
        <w:t>55-73.</w:t>
      </w:r>
    </w:p>
    <w:p w14:paraId="41EDCD51" w14:textId="77777777" w:rsidR="00441568" w:rsidRPr="004835D4" w:rsidRDefault="00441568" w:rsidP="00441568">
      <w:pPr>
        <w:spacing w:before="120" w:after="120"/>
        <w:jc w:val="both"/>
      </w:pPr>
      <w:r w:rsidRPr="004835D4">
        <w:rPr>
          <w:rFonts w:eastAsia="Courier New"/>
          <w:lang w:eastAsia="fr-FR" w:bidi="fr-FR"/>
        </w:rPr>
        <w:t xml:space="preserve">ROBERT, P. (1976). Ce que révèlent les statistiques. </w:t>
      </w:r>
      <w:r w:rsidRPr="005A4E00">
        <w:rPr>
          <w:u w:val="single"/>
        </w:rPr>
        <w:t>Science et Avenir</w:t>
      </w:r>
      <w:r w:rsidRPr="004835D4">
        <w:rPr>
          <w:rFonts w:eastAsia="Courier New"/>
          <w:lang w:eastAsia="fr-FR" w:bidi="fr-FR"/>
        </w:rPr>
        <w:t>, Paris, no. spécial hors série "Le crime".</w:t>
      </w:r>
    </w:p>
    <w:p w14:paraId="5AEA70CB" w14:textId="77777777" w:rsidR="00441568" w:rsidRPr="004835D4" w:rsidRDefault="00441568" w:rsidP="00441568">
      <w:pPr>
        <w:spacing w:before="120" w:after="120"/>
        <w:jc w:val="both"/>
      </w:pPr>
      <w:r>
        <w:t>[203]</w:t>
      </w:r>
    </w:p>
    <w:p w14:paraId="6EF609D0" w14:textId="77777777" w:rsidR="00441568" w:rsidRPr="004835D4" w:rsidRDefault="00441568" w:rsidP="00441568">
      <w:pPr>
        <w:spacing w:before="120" w:after="120"/>
        <w:jc w:val="both"/>
      </w:pPr>
      <w:r w:rsidRPr="004835D4">
        <w:rPr>
          <w:rFonts w:eastAsia="Courier New"/>
          <w:lang w:eastAsia="fr-FR" w:bidi="fr-FR"/>
        </w:rPr>
        <w:t xml:space="preserve">ROBERTS, J. (1972). </w:t>
      </w:r>
      <w:r w:rsidRPr="00391101">
        <w:rPr>
          <w:u w:val="single"/>
        </w:rPr>
        <w:t xml:space="preserve">Self-image and delinquency - a study of New Zealand </w:t>
      </w:r>
      <w:r w:rsidRPr="00391101">
        <w:rPr>
          <w:rFonts w:eastAsia="Courier New"/>
          <w:u w:val="single"/>
          <w:lang w:eastAsia="fr-FR" w:bidi="fr-FR"/>
        </w:rPr>
        <w:t>adolescent girls</w:t>
      </w:r>
      <w:r w:rsidRPr="004835D4">
        <w:rPr>
          <w:rFonts w:eastAsia="Courier New"/>
          <w:lang w:eastAsia="fr-FR" w:bidi="fr-FR"/>
        </w:rPr>
        <w:t xml:space="preserve">. </w:t>
      </w:r>
      <w:r w:rsidRPr="00391101">
        <w:rPr>
          <w:rFonts w:eastAsia="Courier New"/>
          <w:lang w:eastAsia="fr-FR" w:bidi="fr-FR"/>
        </w:rPr>
        <w:t>New Zealand, Dept. of Justice</w:t>
      </w:r>
      <w:r w:rsidRPr="004835D4">
        <w:rPr>
          <w:rFonts w:eastAsia="Courier New"/>
          <w:lang w:eastAsia="fr-FR" w:bidi="fr-FR"/>
        </w:rPr>
        <w:t>, Res. Ser. no.</w:t>
      </w:r>
      <w:r>
        <w:rPr>
          <w:rFonts w:eastAsia="Courier New"/>
          <w:lang w:eastAsia="fr-FR" w:bidi="fr-FR"/>
        </w:rPr>
        <w:t xml:space="preserve"> 3</w:t>
      </w:r>
      <w:r w:rsidRPr="004835D4">
        <w:rPr>
          <w:rFonts w:eastAsia="Courier New"/>
          <w:lang w:eastAsia="fr-FR" w:bidi="fr-FR"/>
        </w:rPr>
        <w:t>.</w:t>
      </w:r>
    </w:p>
    <w:p w14:paraId="6FE36A3E" w14:textId="77777777" w:rsidR="00441568" w:rsidRPr="00391101" w:rsidRDefault="00441568" w:rsidP="00441568">
      <w:pPr>
        <w:spacing w:before="120" w:after="120"/>
        <w:jc w:val="both"/>
        <w:rPr>
          <w:rFonts w:eastAsia="Courier New"/>
          <w:lang w:eastAsia="fr-FR" w:bidi="fr-FR"/>
        </w:rPr>
      </w:pPr>
      <w:r w:rsidRPr="004835D4">
        <w:rPr>
          <w:rFonts w:eastAsia="Courier New"/>
          <w:lang w:eastAsia="fr-FR" w:bidi="fr-FR"/>
        </w:rPr>
        <w:t>ROBINS, Lee N. ; WEST, Patricia A. ; HERJANIC, Barbara L. (1975). "Arrests and delinquency in two g</w:t>
      </w:r>
      <w:r>
        <w:rPr>
          <w:rFonts w:eastAsia="Courier New"/>
          <w:lang w:eastAsia="fr-FR" w:bidi="fr-FR"/>
        </w:rPr>
        <w:t>e</w:t>
      </w:r>
      <w:r w:rsidRPr="004835D4">
        <w:rPr>
          <w:rFonts w:eastAsia="Courier New"/>
          <w:lang w:eastAsia="fr-FR" w:bidi="fr-FR"/>
        </w:rPr>
        <w:t>n</w:t>
      </w:r>
      <w:r>
        <w:rPr>
          <w:rFonts w:eastAsia="Courier New"/>
          <w:lang w:eastAsia="fr-FR" w:bidi="fr-FR"/>
        </w:rPr>
        <w:t>e</w:t>
      </w:r>
      <w:r w:rsidRPr="004835D4">
        <w:rPr>
          <w:rFonts w:eastAsia="Courier New"/>
          <w:lang w:eastAsia="fr-FR" w:bidi="fr-FR"/>
        </w:rPr>
        <w:t>rations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study of black urban</w:t>
      </w:r>
      <w:r>
        <w:rPr>
          <w:rFonts w:eastAsia="Courier New"/>
          <w:lang w:eastAsia="fr-FR" w:bidi="fr-FR"/>
        </w:rPr>
        <w:t xml:space="preserve"> </w:t>
      </w:r>
      <w:r w:rsidRPr="004835D4">
        <w:rPr>
          <w:rFonts w:eastAsia="Courier New"/>
          <w:lang w:eastAsia="fr-FR" w:bidi="fr-FR"/>
        </w:rPr>
        <w:t>fa</w:t>
      </w:r>
      <w:r>
        <w:rPr>
          <w:rFonts w:eastAsia="Courier New"/>
          <w:lang w:eastAsia="fr-FR" w:bidi="fr-FR"/>
        </w:rPr>
        <w:t>m</w:t>
      </w:r>
      <w:r w:rsidRPr="004835D4">
        <w:rPr>
          <w:rFonts w:eastAsia="Courier New"/>
          <w:lang w:eastAsia="fr-FR" w:bidi="fr-FR"/>
        </w:rPr>
        <w:t xml:space="preserve">ilies and their children". </w:t>
      </w:r>
      <w:r w:rsidRPr="00391101">
        <w:rPr>
          <w:u w:val="single"/>
        </w:rPr>
        <w:t>Journal of Child Psychology and Psychiatry</w:t>
      </w:r>
      <w:r w:rsidRPr="004835D4">
        <w:rPr>
          <w:rFonts w:eastAsia="Courier New"/>
          <w:lang w:eastAsia="fr-FR" w:bidi="fr-FR"/>
        </w:rPr>
        <w:t xml:space="preserve">, </w:t>
      </w:r>
      <w:r w:rsidRPr="004835D4">
        <w:t>16</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125-140.</w:t>
      </w:r>
    </w:p>
    <w:p w14:paraId="026FCC21" w14:textId="77777777" w:rsidR="00441568" w:rsidRPr="004835D4" w:rsidRDefault="00441568" w:rsidP="00441568">
      <w:pPr>
        <w:spacing w:before="120" w:after="120"/>
        <w:jc w:val="both"/>
      </w:pPr>
      <w:r w:rsidRPr="004835D4">
        <w:rPr>
          <w:rFonts w:eastAsia="Courier New"/>
          <w:lang w:eastAsia="fr-FR" w:bidi="fr-FR"/>
        </w:rPr>
        <w:t xml:space="preserve">ROBINSON, S.M. (I960). </w:t>
      </w:r>
      <w:r w:rsidRPr="00391101">
        <w:rPr>
          <w:u w:val="single"/>
        </w:rPr>
        <w:t>Juvenile delinquency, its nature and control</w:t>
      </w:r>
      <w:r>
        <w:rPr>
          <w:rFonts w:eastAsia="Courier New"/>
          <w:lang w:eastAsia="fr-FR" w:bidi="fr-FR"/>
        </w:rPr>
        <w:t>. New-York :</w:t>
      </w:r>
      <w:r w:rsidRPr="004835D4">
        <w:rPr>
          <w:rFonts w:eastAsia="Courier New"/>
          <w:lang w:eastAsia="fr-FR" w:bidi="fr-FR"/>
        </w:rPr>
        <w:t xml:space="preserve"> Henry Holt.</w:t>
      </w:r>
    </w:p>
    <w:p w14:paraId="15F6CE5B" w14:textId="77777777" w:rsidR="00441568" w:rsidRPr="00391101" w:rsidRDefault="00441568" w:rsidP="00441568">
      <w:pPr>
        <w:spacing w:before="120" w:after="120"/>
        <w:jc w:val="both"/>
        <w:rPr>
          <w:rFonts w:eastAsia="Courier New"/>
          <w:lang w:eastAsia="fr-FR" w:bidi="fr-FR"/>
        </w:rPr>
      </w:pPr>
      <w:r w:rsidRPr="004835D4">
        <w:rPr>
          <w:rFonts w:eastAsia="Courier New"/>
          <w:lang w:eastAsia="fr-FR" w:bidi="fr-FR"/>
        </w:rPr>
        <w:t>ROGERS, Kristine Oison (197</w:t>
      </w:r>
      <w:r>
        <w:rPr>
          <w:rFonts w:eastAsia="Courier New"/>
          <w:lang w:eastAsia="fr-FR" w:bidi="fr-FR"/>
        </w:rPr>
        <w:t>2). "'For her own protection...</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conditions</w:t>
      </w:r>
      <w:r>
        <w:rPr>
          <w:rFonts w:eastAsia="Courier New"/>
          <w:lang w:eastAsia="fr-FR" w:bidi="fr-FR"/>
        </w:rPr>
        <w:t xml:space="preserve"> </w:t>
      </w:r>
      <w:r w:rsidRPr="004835D4">
        <w:rPr>
          <w:rFonts w:eastAsia="Courier New"/>
          <w:lang w:eastAsia="fr-FR" w:bidi="fr-FR"/>
        </w:rPr>
        <w:t>of incarc</w:t>
      </w:r>
      <w:r>
        <w:rPr>
          <w:rFonts w:eastAsia="Courier New"/>
          <w:lang w:eastAsia="fr-FR" w:bidi="fr-FR"/>
        </w:rPr>
        <w:t>e</w:t>
      </w:r>
      <w:r w:rsidRPr="004835D4">
        <w:rPr>
          <w:rFonts w:eastAsia="Courier New"/>
          <w:lang w:eastAsia="fr-FR" w:bidi="fr-FR"/>
        </w:rPr>
        <w:t>ration for female juv</w:t>
      </w:r>
      <w:r>
        <w:rPr>
          <w:rFonts w:eastAsia="Courier New"/>
          <w:lang w:eastAsia="fr-FR" w:bidi="fr-FR"/>
        </w:rPr>
        <w:t>e</w:t>
      </w:r>
      <w:r w:rsidRPr="004835D4">
        <w:rPr>
          <w:rFonts w:eastAsia="Courier New"/>
          <w:lang w:eastAsia="fr-FR" w:bidi="fr-FR"/>
        </w:rPr>
        <w:t>nile offend</w:t>
      </w:r>
      <w:r>
        <w:rPr>
          <w:rFonts w:eastAsia="Courier New"/>
          <w:lang w:eastAsia="fr-FR" w:bidi="fr-FR"/>
        </w:rPr>
        <w:t>ers in the state of Connecticut"</w:t>
      </w:r>
      <w:r w:rsidRPr="004835D4">
        <w:rPr>
          <w:rFonts w:eastAsia="Courier New"/>
          <w:lang w:eastAsia="fr-FR" w:bidi="fr-FR"/>
        </w:rPr>
        <w:t xml:space="preserve">. </w:t>
      </w:r>
      <w:r w:rsidRPr="00391101">
        <w:rPr>
          <w:u w:val="single"/>
        </w:rPr>
        <w:t>Law &amp; Society Review</w:t>
      </w:r>
      <w:r w:rsidRPr="004835D4">
        <w:rPr>
          <w:rFonts w:eastAsia="Courier New"/>
          <w:lang w:eastAsia="fr-FR" w:bidi="fr-FR"/>
        </w:rPr>
        <w:t>, 7 (2) :</w:t>
      </w:r>
      <w:r>
        <w:rPr>
          <w:rFonts w:eastAsia="Courier New"/>
          <w:lang w:eastAsia="fr-FR" w:bidi="fr-FR"/>
        </w:rPr>
        <w:t xml:space="preserve"> </w:t>
      </w:r>
      <w:r w:rsidRPr="004835D4">
        <w:rPr>
          <w:rFonts w:eastAsia="Courier New"/>
          <w:lang w:eastAsia="fr-FR" w:bidi="fr-FR"/>
        </w:rPr>
        <w:t>223-246.</w:t>
      </w:r>
    </w:p>
    <w:p w14:paraId="38572DA9" w14:textId="77777777" w:rsidR="00441568" w:rsidRPr="004835D4" w:rsidRDefault="00441568" w:rsidP="00441568">
      <w:pPr>
        <w:spacing w:before="120" w:after="120"/>
        <w:jc w:val="both"/>
      </w:pPr>
      <w:r w:rsidRPr="004835D4">
        <w:rPr>
          <w:rFonts w:eastAsia="Courier New"/>
          <w:lang w:eastAsia="fr-FR" w:bidi="fr-FR"/>
        </w:rPr>
        <w:t>ROSENBERG, C. ; PAINE, H. (1973)» "Female juvénile deli</w:t>
      </w:r>
      <w:r w:rsidRPr="004835D4">
        <w:rPr>
          <w:rFonts w:eastAsia="Courier New"/>
          <w:lang w:eastAsia="fr-FR" w:bidi="fr-FR"/>
        </w:rPr>
        <w:t>n</w:t>
      </w:r>
      <w:r w:rsidRPr="004835D4">
        <w:rPr>
          <w:rFonts w:eastAsia="Courier New"/>
          <w:lang w:eastAsia="fr-FR" w:bidi="fr-FR"/>
        </w:rPr>
        <w:t>quency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nine</w:t>
      </w:r>
      <w:r w:rsidRPr="004835D4">
        <w:rPr>
          <w:rFonts w:eastAsia="Courier New"/>
          <w:lang w:eastAsia="fr-FR" w:bidi="fr-FR"/>
        </w:rPr>
        <w:t xml:space="preserve">teenth-century follow-up". </w:t>
      </w:r>
      <w:r w:rsidRPr="00391101">
        <w:rPr>
          <w:rFonts w:eastAsia="Courier New"/>
          <w:u w:val="single"/>
          <w:lang w:eastAsia="fr-FR" w:bidi="fr-FR"/>
        </w:rPr>
        <w:t>Crime and Delinquency</w:t>
      </w:r>
      <w:r w:rsidRPr="004835D4">
        <w:rPr>
          <w:rFonts w:eastAsia="Courier New"/>
          <w:lang w:eastAsia="fr-FR" w:bidi="fr-FR"/>
        </w:rPr>
        <w:t>, (Jan.) : 72-78.</w:t>
      </w:r>
    </w:p>
    <w:p w14:paraId="037F8A82" w14:textId="77777777" w:rsidR="00441568" w:rsidRPr="004835D4" w:rsidRDefault="00441568" w:rsidP="00441568">
      <w:pPr>
        <w:spacing w:before="120" w:after="120"/>
        <w:jc w:val="both"/>
      </w:pPr>
      <w:r w:rsidRPr="004835D4">
        <w:rPr>
          <w:rFonts w:eastAsia="Courier New"/>
          <w:lang w:eastAsia="fr-FR" w:bidi="fr-FR"/>
        </w:rPr>
        <w:t xml:space="preserve">ROSS, R.R. ; PALMER, William R.T. (1976). "Modification of emotional ex- pressiveness in adolescent offenders". </w:t>
      </w:r>
      <w:r w:rsidRPr="005B24CC">
        <w:rPr>
          <w:u w:val="single"/>
        </w:rPr>
        <w:t>Crime and/et Ju</w:t>
      </w:r>
      <w:r w:rsidRPr="005B24CC">
        <w:rPr>
          <w:u w:val="single"/>
        </w:rPr>
        <w:t>s</w:t>
      </w:r>
      <w:r w:rsidRPr="005B24CC">
        <w:rPr>
          <w:u w:val="single"/>
        </w:rPr>
        <w:t>tice</w:t>
      </w:r>
      <w:r w:rsidRPr="004835D4">
        <w:rPr>
          <w:rFonts w:eastAsia="Courier New"/>
          <w:lang w:eastAsia="fr-FR" w:bidi="fr-FR"/>
        </w:rPr>
        <w:t>, 4 (2-3) :</w:t>
      </w:r>
      <w:r>
        <w:rPr>
          <w:rFonts w:eastAsia="Courier New"/>
          <w:lang w:eastAsia="fr-FR" w:bidi="fr-FR"/>
        </w:rPr>
        <w:t xml:space="preserve"> </w:t>
      </w:r>
      <w:r w:rsidRPr="004835D4">
        <w:rPr>
          <w:rFonts w:eastAsia="Courier New"/>
          <w:lang w:eastAsia="fr-FR" w:bidi="fr-FR"/>
        </w:rPr>
        <w:t>125-133.</w:t>
      </w:r>
    </w:p>
    <w:p w14:paraId="4EF15619" w14:textId="77777777" w:rsidR="00441568" w:rsidRPr="005B24CC" w:rsidRDefault="00441568" w:rsidP="00441568">
      <w:pPr>
        <w:spacing w:before="120" w:after="120"/>
        <w:jc w:val="both"/>
        <w:rPr>
          <w:rFonts w:eastAsia="Courier New"/>
          <w:lang w:eastAsia="fr-FR" w:bidi="fr-FR"/>
        </w:rPr>
      </w:pPr>
      <w:r w:rsidRPr="004835D4">
        <w:rPr>
          <w:rFonts w:eastAsia="Courier New"/>
          <w:lang w:eastAsia="fr-FR" w:bidi="fr-FR"/>
        </w:rPr>
        <w:t>ROSS, R.R. (1974). "Rewards for offenders :</w:t>
      </w:r>
      <w:r>
        <w:rPr>
          <w:rFonts w:eastAsia="Courier New"/>
          <w:lang w:eastAsia="fr-FR" w:bidi="fr-FR"/>
        </w:rPr>
        <w:t xml:space="preserve"> </w:t>
      </w:r>
      <w:r w:rsidRPr="004835D4">
        <w:rPr>
          <w:rFonts w:eastAsia="Courier New"/>
          <w:lang w:eastAsia="fr-FR" w:bidi="fr-FR"/>
        </w:rPr>
        <w:t>behavior</w:t>
      </w:r>
      <w:r>
        <w:rPr>
          <w:rFonts w:eastAsia="Courier New"/>
          <w:lang w:eastAsia="fr-FR" w:bidi="fr-FR"/>
        </w:rPr>
        <w:t xml:space="preserve"> </w:t>
      </w:r>
      <w:r w:rsidRPr="004835D4">
        <w:rPr>
          <w:rFonts w:eastAsia="Courier New"/>
          <w:lang w:eastAsia="fr-FR" w:bidi="fr-FR"/>
        </w:rPr>
        <w:t>modific</w:t>
      </w:r>
      <w:r w:rsidRPr="004835D4">
        <w:rPr>
          <w:rFonts w:eastAsia="Courier New"/>
          <w:lang w:eastAsia="fr-FR" w:bidi="fr-FR"/>
        </w:rPr>
        <w:t>a</w:t>
      </w:r>
      <w:r w:rsidRPr="004835D4">
        <w:rPr>
          <w:rFonts w:eastAsia="Courier New"/>
          <w:lang w:eastAsia="fr-FR" w:bidi="fr-FR"/>
        </w:rPr>
        <w:t>tion</w:t>
      </w:r>
      <w:r>
        <w:rPr>
          <w:rFonts w:eastAsia="Courier New"/>
          <w:lang w:eastAsia="fr-FR" w:bidi="fr-FR"/>
        </w:rPr>
        <w:t xml:space="preserve"> </w:t>
      </w:r>
      <w:r w:rsidRPr="004835D4">
        <w:rPr>
          <w:rFonts w:eastAsia="Courier New"/>
          <w:lang w:eastAsia="fr-FR" w:bidi="fr-FR"/>
        </w:rPr>
        <w:t>in</w:t>
      </w:r>
      <w:r>
        <w:rPr>
          <w:rFonts w:eastAsia="Courier New"/>
          <w:lang w:eastAsia="fr-FR" w:bidi="fr-FR"/>
        </w:rPr>
        <w:t xml:space="preserve"> </w:t>
      </w:r>
      <w:r w:rsidRPr="004835D4">
        <w:rPr>
          <w:rFonts w:eastAsia="Courier New"/>
          <w:lang w:eastAsia="fr-FR" w:bidi="fr-FR"/>
        </w:rPr>
        <w:t>an</w:t>
      </w:r>
      <w:r>
        <w:rPr>
          <w:rFonts w:eastAsia="Courier New"/>
          <w:lang w:eastAsia="fr-FR" w:bidi="fr-FR"/>
        </w:rPr>
        <w:t xml:space="preserve"> </w:t>
      </w:r>
      <w:r w:rsidRPr="004835D4">
        <w:rPr>
          <w:rFonts w:eastAsia="Courier New"/>
          <w:lang w:eastAsia="fr-FR" w:bidi="fr-FR"/>
        </w:rPr>
        <w:t xml:space="preserve">institution for </w:t>
      </w:r>
      <w:r>
        <w:rPr>
          <w:rFonts w:eastAsia="Courier New"/>
          <w:lang w:eastAsia="fr-FR" w:bidi="fr-FR"/>
        </w:rPr>
        <w:t>female adolescents. A brief summ</w:t>
      </w:r>
      <w:r w:rsidRPr="004835D4">
        <w:rPr>
          <w:rFonts w:eastAsia="Courier New"/>
          <w:lang w:eastAsia="fr-FR" w:bidi="fr-FR"/>
        </w:rPr>
        <w:t>ary". T</w:t>
      </w:r>
      <w:r w:rsidRPr="004835D4">
        <w:rPr>
          <w:rFonts w:eastAsia="Courier New"/>
          <w:lang w:eastAsia="fr-FR" w:bidi="fr-FR"/>
        </w:rPr>
        <w:t>o</w:t>
      </w:r>
      <w:r w:rsidRPr="004835D4">
        <w:rPr>
          <w:rFonts w:eastAsia="Courier New"/>
          <w:lang w:eastAsia="fr-FR" w:bidi="fr-FR"/>
        </w:rPr>
        <w:t>ronto Ontario. Ministry of Correctional Services and University of Waterloo.</w:t>
      </w:r>
    </w:p>
    <w:p w14:paraId="1B80D1C1" w14:textId="77777777" w:rsidR="00441568" w:rsidRPr="004835D4" w:rsidRDefault="00441568" w:rsidP="00441568">
      <w:pPr>
        <w:spacing w:before="120" w:after="120"/>
        <w:jc w:val="both"/>
      </w:pPr>
      <w:r w:rsidRPr="004835D4">
        <w:rPr>
          <w:rFonts w:eastAsia="Courier New"/>
          <w:lang w:eastAsia="fr-FR" w:bidi="fr-FR"/>
        </w:rPr>
        <w:t xml:space="preserve">SACOTTE, M. (1971). "Les aspects actuels de la prostitution des mineures". </w:t>
      </w:r>
      <w:r w:rsidRPr="004835D4">
        <w:t>Sauvegarde de l'enfance</w:t>
      </w:r>
      <w:r w:rsidRPr="004835D4">
        <w:rPr>
          <w:rFonts w:eastAsia="Courier New"/>
          <w:lang w:eastAsia="fr-FR" w:bidi="fr-FR"/>
        </w:rPr>
        <w:t xml:space="preserve">, </w:t>
      </w:r>
      <w:r w:rsidRPr="004835D4">
        <w:t>26</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132-142.</w:t>
      </w:r>
    </w:p>
    <w:p w14:paraId="37FB9655" w14:textId="77777777" w:rsidR="00441568" w:rsidRPr="004835D4" w:rsidRDefault="00441568" w:rsidP="00441568">
      <w:pPr>
        <w:spacing w:before="120" w:after="120"/>
        <w:jc w:val="both"/>
      </w:pPr>
      <w:r w:rsidRPr="004835D4">
        <w:rPr>
          <w:rFonts w:eastAsia="Courier New"/>
          <w:lang w:eastAsia="fr-FR" w:bidi="fr-FR"/>
        </w:rPr>
        <w:t xml:space="preserve">SANSON-FISHER R.W. </w:t>
      </w:r>
      <w:r w:rsidRPr="004835D4">
        <w:t>et al.</w:t>
      </w:r>
      <w:r w:rsidRPr="004835D4">
        <w:rPr>
          <w:rFonts w:eastAsia="Courier New"/>
          <w:lang w:eastAsia="fr-FR" w:bidi="fr-FR"/>
        </w:rPr>
        <w:t xml:space="preserve"> (1976). "Training institutional staff to alter delinquents' conversation". </w:t>
      </w:r>
      <w:r w:rsidRPr="005B24CC">
        <w:rPr>
          <w:u w:val="single"/>
        </w:rPr>
        <w:t>Journal of Behavior Therapy and Experimental Psychiatry</w:t>
      </w:r>
      <w:r w:rsidRPr="004835D4">
        <w:rPr>
          <w:rFonts w:eastAsia="Courier New"/>
          <w:lang w:eastAsia="fr-FR" w:bidi="fr-FR"/>
        </w:rPr>
        <w:t>, 7/3 :</w:t>
      </w:r>
      <w:r>
        <w:rPr>
          <w:rFonts w:eastAsia="Courier New"/>
          <w:lang w:eastAsia="fr-FR" w:bidi="fr-FR"/>
        </w:rPr>
        <w:t xml:space="preserve"> </w:t>
      </w:r>
      <w:r w:rsidRPr="004835D4">
        <w:rPr>
          <w:rFonts w:eastAsia="Courier New"/>
          <w:lang w:eastAsia="fr-FR" w:bidi="fr-FR"/>
        </w:rPr>
        <w:t>243-247.</w:t>
      </w:r>
    </w:p>
    <w:p w14:paraId="49C2FDB7" w14:textId="77777777" w:rsidR="00441568" w:rsidRPr="004835D4" w:rsidRDefault="00441568" w:rsidP="00441568">
      <w:pPr>
        <w:spacing w:before="120" w:after="120"/>
        <w:jc w:val="both"/>
      </w:pPr>
      <w:r w:rsidRPr="004835D4">
        <w:rPr>
          <w:rFonts w:eastAsia="Courier New"/>
          <w:lang w:eastAsia="fr-FR" w:bidi="fr-FR"/>
        </w:rPr>
        <w:t>SARRI, Rosemary C. (1976). "Juv</w:t>
      </w:r>
      <w:r>
        <w:rPr>
          <w:rFonts w:eastAsia="Courier New"/>
          <w:lang w:eastAsia="fr-FR" w:bidi="fr-FR"/>
        </w:rPr>
        <w:t>w</w:t>
      </w:r>
      <w:r w:rsidRPr="004835D4">
        <w:rPr>
          <w:rFonts w:eastAsia="Courier New"/>
          <w:lang w:eastAsia="fr-FR" w:bidi="fr-FR"/>
        </w:rPr>
        <w:t>nile law :</w:t>
      </w:r>
      <w:r>
        <w:rPr>
          <w:rFonts w:eastAsia="Courier New"/>
          <w:lang w:eastAsia="fr-FR" w:bidi="fr-FR"/>
        </w:rPr>
        <w:t xml:space="preserve"> </w:t>
      </w:r>
      <w:r w:rsidRPr="004835D4">
        <w:rPr>
          <w:rFonts w:eastAsia="Courier New"/>
          <w:lang w:eastAsia="fr-FR" w:bidi="fr-FR"/>
        </w:rPr>
        <w:t>how</w:t>
      </w:r>
      <w:r>
        <w:rPr>
          <w:rFonts w:eastAsia="Courier New"/>
          <w:lang w:eastAsia="fr-FR" w:bidi="fr-FR"/>
        </w:rPr>
        <w:t xml:space="preserve"> </w:t>
      </w:r>
      <w:r w:rsidRPr="004835D4">
        <w:rPr>
          <w:rFonts w:eastAsia="Courier New"/>
          <w:lang w:eastAsia="fr-FR" w:bidi="fr-FR"/>
        </w:rPr>
        <w:t>it penalizes f</w:t>
      </w:r>
      <w:r w:rsidRPr="004835D4">
        <w:rPr>
          <w:rFonts w:eastAsia="Courier New"/>
          <w:lang w:eastAsia="fr-FR" w:bidi="fr-FR"/>
        </w:rPr>
        <w:t>e</w:t>
      </w:r>
      <w:r w:rsidRPr="004835D4">
        <w:rPr>
          <w:rFonts w:eastAsia="Courier New"/>
          <w:lang w:eastAsia="fr-FR" w:bidi="fr-FR"/>
        </w:rPr>
        <w:t>males".</w:t>
      </w:r>
      <w:r>
        <w:rPr>
          <w:rFonts w:eastAsia="Courier New"/>
          <w:lang w:eastAsia="fr-FR" w:bidi="fr-FR"/>
        </w:rPr>
        <w:t xml:space="preserve"> </w:t>
      </w:r>
      <w:r w:rsidRPr="004835D4">
        <w:t>In</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Laura</w:t>
      </w:r>
      <w:r>
        <w:rPr>
          <w:rFonts w:eastAsia="Courier New"/>
          <w:lang w:eastAsia="fr-FR" w:bidi="fr-FR"/>
        </w:rPr>
        <w:t xml:space="preserve"> </w:t>
      </w:r>
      <w:r w:rsidRPr="004835D4">
        <w:rPr>
          <w:rFonts w:eastAsia="Courier New"/>
          <w:lang w:eastAsia="fr-FR" w:bidi="fr-FR"/>
        </w:rPr>
        <w:t>Crites.</w:t>
      </w:r>
      <w:r>
        <w:rPr>
          <w:rFonts w:eastAsia="Courier New"/>
          <w:lang w:eastAsia="fr-FR" w:bidi="fr-FR"/>
        </w:rPr>
        <w:t xml:space="preserve"> </w:t>
      </w:r>
      <w:r w:rsidRPr="005B24CC">
        <w:rPr>
          <w:u w:val="single"/>
        </w:rPr>
        <w:t>The female offender</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Lexington,</w:t>
      </w:r>
      <w:r>
        <w:rPr>
          <w:rFonts w:eastAsia="Courier New"/>
          <w:lang w:eastAsia="fr-FR" w:bidi="fr-FR"/>
        </w:rPr>
        <w:t xml:space="preserve"> </w:t>
      </w:r>
      <w:r w:rsidRPr="004835D4">
        <w:rPr>
          <w:rFonts w:eastAsia="Courier New"/>
          <w:lang w:eastAsia="fr-FR" w:bidi="fr-FR"/>
        </w:rPr>
        <w:t>Ma. :</w:t>
      </w:r>
      <w:r>
        <w:rPr>
          <w:rFonts w:eastAsia="Courier New"/>
          <w:lang w:eastAsia="fr-FR" w:bidi="fr-FR"/>
        </w:rPr>
        <w:t xml:space="preserve"> </w:t>
      </w:r>
      <w:r w:rsidRPr="004835D4">
        <w:rPr>
          <w:rFonts w:eastAsia="Courier New"/>
          <w:lang w:eastAsia="fr-FR" w:bidi="fr-FR"/>
        </w:rPr>
        <w:t>Lexington, 67-87.</w:t>
      </w:r>
    </w:p>
    <w:p w14:paraId="588C3038" w14:textId="77777777" w:rsidR="00441568" w:rsidRPr="004835D4" w:rsidRDefault="00441568" w:rsidP="00441568">
      <w:pPr>
        <w:spacing w:before="120" w:after="120"/>
        <w:jc w:val="both"/>
      </w:pPr>
      <w:r w:rsidRPr="004835D4">
        <w:rPr>
          <w:rFonts w:eastAsia="Courier New"/>
          <w:lang w:eastAsia="fr-FR" w:bidi="fr-FR"/>
        </w:rPr>
        <w:t>SCHACHTER, M. (1970). "</w:t>
      </w:r>
      <w:r>
        <w:rPr>
          <w:rFonts w:eastAsia="Courier New"/>
          <w:lang w:eastAsia="fr-FR" w:bidi="fr-FR"/>
        </w:rPr>
        <w:t>À</w:t>
      </w:r>
      <w:r w:rsidRPr="004835D4">
        <w:rPr>
          <w:rFonts w:eastAsia="Courier New"/>
          <w:lang w:eastAsia="fr-FR" w:bidi="fr-FR"/>
        </w:rPr>
        <w:t xml:space="preserve"> propos d’une certaine prostitution dangereuse : la prostitution "acte gratuit" chez des grandes adolesce</w:t>
      </w:r>
      <w:r w:rsidRPr="004835D4">
        <w:rPr>
          <w:rFonts w:eastAsia="Courier New"/>
          <w:lang w:eastAsia="fr-FR" w:bidi="fr-FR"/>
        </w:rPr>
        <w:t>n</w:t>
      </w:r>
      <w:r w:rsidRPr="004835D4">
        <w:rPr>
          <w:rFonts w:eastAsia="Courier New"/>
          <w:lang w:eastAsia="fr-FR" w:bidi="fr-FR"/>
        </w:rPr>
        <w:t xml:space="preserve">tes : contribution à la psychopathologie de la jeunesse féminine dite rebelle". </w:t>
      </w:r>
      <w:r w:rsidRPr="005B24CC">
        <w:rPr>
          <w:u w:val="single"/>
        </w:rPr>
        <w:t>Revista di psychiatrica</w:t>
      </w:r>
      <w:r w:rsidRPr="004835D4">
        <w:rPr>
          <w:rFonts w:eastAsia="Courier New"/>
          <w:lang w:eastAsia="fr-FR" w:bidi="fr-FR"/>
        </w:rPr>
        <w:t>, 5 :</w:t>
      </w:r>
      <w:r>
        <w:rPr>
          <w:rFonts w:eastAsia="Courier New"/>
          <w:lang w:eastAsia="fr-FR" w:bidi="fr-FR"/>
        </w:rPr>
        <w:t xml:space="preserve"> 158-173.</w:t>
      </w:r>
    </w:p>
    <w:p w14:paraId="1522ACE9" w14:textId="77777777" w:rsidR="00441568" w:rsidRPr="004835D4" w:rsidRDefault="00441568" w:rsidP="00441568">
      <w:pPr>
        <w:spacing w:before="120" w:after="120"/>
        <w:jc w:val="both"/>
      </w:pPr>
      <w:r w:rsidRPr="004835D4">
        <w:rPr>
          <w:rFonts w:eastAsia="Courier New"/>
          <w:lang w:eastAsia="fr-FR" w:bidi="fr-FR"/>
        </w:rPr>
        <w:t>SCHLOSSMAN, Steven ; WALLACH, Stéphanie (1978). "The crime of precocious sexuality ; female juv</w:t>
      </w:r>
      <w:r>
        <w:rPr>
          <w:rFonts w:eastAsia="Courier New"/>
          <w:lang w:eastAsia="fr-FR" w:bidi="fr-FR"/>
        </w:rPr>
        <w:t>e</w:t>
      </w:r>
      <w:r w:rsidRPr="004835D4">
        <w:rPr>
          <w:rFonts w:eastAsia="Courier New"/>
          <w:lang w:eastAsia="fr-FR" w:bidi="fr-FR"/>
        </w:rPr>
        <w:t xml:space="preserve">nile delinquency in the progressive era". </w:t>
      </w:r>
      <w:r w:rsidRPr="005B24CC">
        <w:rPr>
          <w:u w:val="single"/>
        </w:rPr>
        <w:t>Harvard Educational Review</w:t>
      </w:r>
      <w:r w:rsidRPr="004835D4">
        <w:rPr>
          <w:rFonts w:eastAsia="Courier New"/>
          <w:lang w:eastAsia="fr-FR" w:bidi="fr-FR"/>
        </w:rPr>
        <w:t xml:space="preserve">, </w:t>
      </w:r>
      <w:r w:rsidRPr="004835D4">
        <w:t>48</w:t>
      </w:r>
      <w:r w:rsidRPr="004835D4">
        <w:rPr>
          <w:rFonts w:eastAsia="Courier New"/>
          <w:lang w:eastAsia="fr-FR" w:bidi="fr-FR"/>
        </w:rPr>
        <w:t xml:space="preserve"> (1) :</w:t>
      </w:r>
      <w:r w:rsidRPr="004835D4">
        <w:rPr>
          <w:rFonts w:eastAsia="Courier New"/>
          <w:lang w:eastAsia="fr-FR" w:bidi="fr-FR"/>
        </w:rPr>
        <w:tab/>
        <w:t>65-94.</w:t>
      </w:r>
    </w:p>
    <w:p w14:paraId="6E5034F1" w14:textId="77777777" w:rsidR="00441568" w:rsidRPr="004835D4" w:rsidRDefault="00441568" w:rsidP="00441568">
      <w:pPr>
        <w:spacing w:before="120" w:after="120"/>
        <w:jc w:val="both"/>
      </w:pPr>
      <w:r w:rsidRPr="004835D4">
        <w:rPr>
          <w:rFonts w:eastAsia="Courier New"/>
          <w:lang w:eastAsia="fr-FR" w:bidi="fr-FR"/>
        </w:rPr>
        <w:t>SCHOFIELD, N. (</w:t>
      </w:r>
      <w:r w:rsidRPr="004835D4">
        <w:rPr>
          <w:rStyle w:val="Corpsdutexte212ptEspacement-1pt"/>
        </w:rPr>
        <w:t>1965</w:t>
      </w:r>
      <w:r w:rsidRPr="004835D4">
        <w:rPr>
          <w:rFonts w:eastAsia="Courier New"/>
          <w:lang w:eastAsia="fr-FR" w:bidi="fr-FR"/>
        </w:rPr>
        <w:t xml:space="preserve">). </w:t>
      </w:r>
      <w:r w:rsidRPr="005B24CC">
        <w:rPr>
          <w:u w:val="single"/>
        </w:rPr>
        <w:t>The sexual behavior of young people</w:t>
      </w:r>
      <w:r w:rsidRPr="004835D4">
        <w:rPr>
          <w:rFonts w:eastAsia="Courier New"/>
          <w:lang w:eastAsia="fr-FR" w:bidi="fr-FR"/>
        </w:rPr>
        <w:t>. London : Longmans.</w:t>
      </w:r>
    </w:p>
    <w:p w14:paraId="160BFAA3" w14:textId="77777777" w:rsidR="00441568" w:rsidRDefault="00441568" w:rsidP="00441568">
      <w:pPr>
        <w:spacing w:before="120" w:after="120"/>
        <w:jc w:val="both"/>
      </w:pPr>
      <w:r>
        <w:t>[204]</w:t>
      </w:r>
    </w:p>
    <w:p w14:paraId="649B0712" w14:textId="77777777" w:rsidR="00441568" w:rsidRPr="004835D4" w:rsidRDefault="00441568" w:rsidP="00441568">
      <w:pPr>
        <w:spacing w:before="120" w:after="120"/>
        <w:jc w:val="both"/>
      </w:pPr>
      <w:r w:rsidRPr="004835D4">
        <w:rPr>
          <w:rFonts w:eastAsia="Courier New"/>
          <w:lang w:eastAsia="fr-FR" w:bidi="fr-FR"/>
        </w:rPr>
        <w:t xml:space="preserve">SCHULMAN, H.N. (1951). Intelligence and delinquency. </w:t>
      </w:r>
      <w:r w:rsidRPr="005B24CC">
        <w:rPr>
          <w:u w:val="single"/>
        </w:rPr>
        <w:t>Journal of Criminal Law and Criminology</w:t>
      </w:r>
      <w:r w:rsidRPr="004835D4">
        <w:rPr>
          <w:rFonts w:eastAsia="Courier New"/>
          <w:lang w:eastAsia="fr-FR" w:bidi="fr-FR"/>
        </w:rPr>
        <w:t xml:space="preserve">, </w:t>
      </w:r>
      <w:r w:rsidRPr="004835D4">
        <w:t>Ml</w:t>
      </w:r>
      <w:r w:rsidRPr="004835D4">
        <w:rPr>
          <w:rFonts w:eastAsia="Courier New"/>
          <w:lang w:eastAsia="fr-FR" w:bidi="fr-FR"/>
        </w:rPr>
        <w:t>, 763-731.</w:t>
      </w:r>
    </w:p>
    <w:p w14:paraId="2A6B1ECC" w14:textId="77777777" w:rsidR="00441568" w:rsidRPr="004835D4" w:rsidRDefault="00441568" w:rsidP="00441568">
      <w:pPr>
        <w:spacing w:before="120" w:after="120"/>
        <w:jc w:val="both"/>
      </w:pPr>
      <w:r w:rsidRPr="004835D4">
        <w:rPr>
          <w:rFonts w:eastAsia="Courier New"/>
          <w:lang w:eastAsia="fr-FR" w:bidi="fr-FR"/>
        </w:rPr>
        <w:t xml:space="preserve">SEELIG, E. (1951). </w:t>
      </w:r>
      <w:r w:rsidRPr="005B24CC">
        <w:rPr>
          <w:u w:val="single"/>
        </w:rPr>
        <w:t>Traité de criminologie</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Presses Unive</w:t>
      </w:r>
      <w:r w:rsidRPr="004835D4">
        <w:rPr>
          <w:rFonts w:eastAsia="Courier New"/>
          <w:lang w:eastAsia="fr-FR" w:bidi="fr-FR"/>
        </w:rPr>
        <w:t>r</w:t>
      </w:r>
      <w:r w:rsidRPr="004835D4">
        <w:rPr>
          <w:rFonts w:eastAsia="Courier New"/>
          <w:lang w:eastAsia="fr-FR" w:bidi="fr-FR"/>
        </w:rPr>
        <w:t>sitaires</w:t>
      </w:r>
      <w:r>
        <w:rPr>
          <w:rFonts w:eastAsia="Courier New"/>
          <w:lang w:eastAsia="fr-FR" w:bidi="fr-FR"/>
        </w:rPr>
        <w:t xml:space="preserve"> </w:t>
      </w:r>
      <w:r w:rsidRPr="004835D4">
        <w:rPr>
          <w:rFonts w:eastAsia="Courier New"/>
          <w:lang w:eastAsia="fr-FR" w:bidi="fr-FR"/>
        </w:rPr>
        <w:t>de France (traduit en 1956).</w:t>
      </w:r>
    </w:p>
    <w:p w14:paraId="6A89491B" w14:textId="77777777" w:rsidR="00441568" w:rsidRPr="004835D4" w:rsidRDefault="00441568" w:rsidP="00441568">
      <w:pPr>
        <w:spacing w:before="120" w:after="120"/>
        <w:jc w:val="both"/>
      </w:pPr>
      <w:r>
        <w:rPr>
          <w:rFonts w:eastAsia="Courier New"/>
          <w:lang w:eastAsia="fr-FR" w:bidi="fr-FR"/>
        </w:rPr>
        <w:t>SÉ</w:t>
      </w:r>
      <w:r w:rsidRPr="004835D4">
        <w:rPr>
          <w:rFonts w:eastAsia="Courier New"/>
          <w:lang w:eastAsia="fr-FR" w:bidi="fr-FR"/>
        </w:rPr>
        <w:t xml:space="preserve">GUIN, Guylaine (1976). </w:t>
      </w:r>
      <w:r w:rsidRPr="005B24CC">
        <w:rPr>
          <w:u w:val="single"/>
        </w:rPr>
        <w:t>Le développement du jugement moral chez la délinquante</w:t>
      </w:r>
      <w:r w:rsidRPr="004835D4">
        <w:rPr>
          <w:rFonts w:eastAsia="Courier New"/>
          <w:lang w:eastAsia="fr-FR" w:bidi="fr-FR"/>
        </w:rPr>
        <w:t>. Thèse de maîtrise, Psychologie, Université de Montréal.</w:t>
      </w:r>
    </w:p>
    <w:p w14:paraId="2FC67836" w14:textId="77777777" w:rsidR="00441568" w:rsidRPr="004835D4" w:rsidRDefault="00441568" w:rsidP="00441568">
      <w:pPr>
        <w:spacing w:before="120" w:after="120"/>
        <w:jc w:val="both"/>
      </w:pPr>
      <w:r w:rsidRPr="004835D4">
        <w:rPr>
          <w:rFonts w:eastAsia="Courier New"/>
          <w:lang w:eastAsia="fr-FR" w:bidi="fr-FR"/>
        </w:rPr>
        <w:t xml:space="preserve">SEPSI, Victor J. (1971). </w:t>
      </w:r>
      <w:r w:rsidRPr="005B24CC">
        <w:rPr>
          <w:u w:val="single"/>
        </w:rPr>
        <w:t>Archical factors for predicting recidivism of female juvénile delinquents</w:t>
      </w:r>
      <w:r w:rsidRPr="004835D4">
        <w:rPr>
          <w:rFonts w:eastAsia="Courier New"/>
          <w:lang w:eastAsia="fr-FR" w:bidi="fr-FR"/>
        </w:rPr>
        <w:t>. Ph.D. Thesis, Kent State University.</w:t>
      </w:r>
    </w:p>
    <w:p w14:paraId="6BFE7C91" w14:textId="77777777" w:rsidR="00441568" w:rsidRPr="004835D4" w:rsidRDefault="00441568" w:rsidP="00441568">
      <w:pPr>
        <w:spacing w:before="120" w:after="120"/>
        <w:jc w:val="both"/>
      </w:pPr>
      <w:r w:rsidRPr="004835D4">
        <w:rPr>
          <w:rFonts w:eastAsia="Courier New"/>
          <w:lang w:eastAsia="fr-FR" w:bidi="fr-FR"/>
        </w:rPr>
        <w:t xml:space="preserve">SEPSI, Victor J. (197M). "Girl recidivists". </w:t>
      </w:r>
      <w:r w:rsidRPr="005B24CC">
        <w:rPr>
          <w:u w:val="single"/>
        </w:rPr>
        <w:t>Journal of Research in Crime and Delinquency</w:t>
      </w:r>
      <w:r w:rsidRPr="004835D4">
        <w:rPr>
          <w:rFonts w:eastAsia="Courier New"/>
          <w:lang w:eastAsia="fr-FR" w:bidi="fr-FR"/>
        </w:rPr>
        <w:t>, 1. :</w:t>
      </w:r>
      <w:r>
        <w:rPr>
          <w:rFonts w:eastAsia="Courier New"/>
          <w:lang w:eastAsia="fr-FR" w:bidi="fr-FR"/>
        </w:rPr>
        <w:t xml:space="preserve"> </w:t>
      </w:r>
      <w:r w:rsidRPr="004835D4">
        <w:rPr>
          <w:rFonts w:eastAsia="Courier New"/>
          <w:lang w:eastAsia="fr-FR" w:bidi="fr-FR"/>
        </w:rPr>
        <w:t>70-79.</w:t>
      </w:r>
    </w:p>
    <w:p w14:paraId="1CFDB56C" w14:textId="77777777" w:rsidR="00441568" w:rsidRPr="004835D4" w:rsidRDefault="00441568" w:rsidP="00441568">
      <w:pPr>
        <w:spacing w:before="120" w:after="120"/>
        <w:jc w:val="both"/>
      </w:pPr>
      <w:r w:rsidRPr="004835D4">
        <w:rPr>
          <w:rFonts w:eastAsia="Courier New"/>
          <w:lang w:eastAsia="fr-FR" w:bidi="fr-FR"/>
        </w:rPr>
        <w:t>SEYMOUR, F.W. ; STOKES, T.F. (1976). "Self-recording in tra</w:t>
      </w:r>
      <w:r w:rsidRPr="004835D4">
        <w:rPr>
          <w:rFonts w:eastAsia="Courier New"/>
          <w:lang w:eastAsia="fr-FR" w:bidi="fr-FR"/>
        </w:rPr>
        <w:t>i</w:t>
      </w:r>
      <w:r w:rsidRPr="004835D4">
        <w:rPr>
          <w:rFonts w:eastAsia="Courier New"/>
          <w:lang w:eastAsia="fr-FR" w:bidi="fr-FR"/>
        </w:rPr>
        <w:t xml:space="preserve">ning girls to increase work and evoke staff praise in an institution for of- fenders". </w:t>
      </w:r>
      <w:r w:rsidRPr="004835D4">
        <w:t>Journal of Applied Behavior Analysis</w:t>
      </w:r>
      <w:r w:rsidRPr="004835D4">
        <w:rPr>
          <w:rFonts w:eastAsia="Courier New"/>
          <w:lang w:eastAsia="fr-FR" w:bidi="fr-FR"/>
        </w:rPr>
        <w:t>, 9 (1) :</w:t>
      </w:r>
      <w:r>
        <w:rPr>
          <w:rFonts w:eastAsia="Courier New"/>
          <w:lang w:eastAsia="fr-FR" w:bidi="fr-FR"/>
        </w:rPr>
        <w:t xml:space="preserve"> 4</w:t>
      </w:r>
      <w:r w:rsidRPr="004835D4">
        <w:rPr>
          <w:rFonts w:eastAsia="Courier New"/>
          <w:lang w:eastAsia="fr-FR" w:bidi="fr-FR"/>
        </w:rPr>
        <w:t>1-5</w:t>
      </w:r>
      <w:r>
        <w:rPr>
          <w:rFonts w:eastAsia="Courier New"/>
          <w:lang w:eastAsia="fr-FR" w:bidi="fr-FR"/>
        </w:rPr>
        <w:t>4</w:t>
      </w:r>
      <w:r w:rsidRPr="004835D4">
        <w:rPr>
          <w:rFonts w:eastAsia="Courier New"/>
          <w:lang w:eastAsia="fr-FR" w:bidi="fr-FR"/>
        </w:rPr>
        <w:t>.</w:t>
      </w:r>
    </w:p>
    <w:p w14:paraId="4C25B5B1" w14:textId="77777777" w:rsidR="00441568" w:rsidRPr="004835D4" w:rsidRDefault="00441568" w:rsidP="00441568">
      <w:pPr>
        <w:spacing w:before="120" w:after="120"/>
        <w:jc w:val="both"/>
      </w:pPr>
      <w:r w:rsidRPr="004835D4">
        <w:rPr>
          <w:rFonts w:eastAsia="Courier New"/>
          <w:lang w:eastAsia="fr-FR" w:bidi="fr-FR"/>
        </w:rPr>
        <w:t xml:space="preserve">SHACKLADY, L.A. (1972). </w:t>
      </w:r>
      <w:r w:rsidRPr="005B24CC">
        <w:rPr>
          <w:u w:val="single"/>
        </w:rPr>
        <w:t>Female delinquency and sex role theory</w:t>
      </w:r>
      <w:r w:rsidRPr="004835D4">
        <w:rPr>
          <w:rFonts w:eastAsia="Courier New"/>
          <w:lang w:eastAsia="fr-FR" w:bidi="fr-FR"/>
        </w:rPr>
        <w:t>. M. Sc. Bath University.</w:t>
      </w:r>
    </w:p>
    <w:p w14:paraId="5DB82FC0" w14:textId="77777777" w:rsidR="00441568" w:rsidRPr="004835D4" w:rsidRDefault="00441568" w:rsidP="00441568">
      <w:pPr>
        <w:spacing w:before="120" w:after="120"/>
        <w:jc w:val="both"/>
      </w:pPr>
      <w:r w:rsidRPr="004835D4">
        <w:rPr>
          <w:rFonts w:eastAsia="Courier New"/>
          <w:lang w:eastAsia="fr-FR" w:bidi="fr-FR"/>
        </w:rPr>
        <w:t>SHUKLA, K.S. (1977). "Adolescent thieves :</w:t>
      </w:r>
      <w:r>
        <w:rPr>
          <w:rFonts w:eastAsia="Courier New"/>
          <w:lang w:eastAsia="fr-FR" w:bidi="fr-FR"/>
        </w:rPr>
        <w:t xml:space="preserve"> </w:t>
      </w:r>
      <w:r w:rsidRPr="004835D4">
        <w:rPr>
          <w:rFonts w:eastAsia="Courier New"/>
          <w:lang w:eastAsia="fr-FR" w:bidi="fr-FR"/>
        </w:rPr>
        <w:t>family</w:t>
      </w:r>
      <w:r>
        <w:rPr>
          <w:rFonts w:eastAsia="Courier New"/>
          <w:lang w:eastAsia="fr-FR" w:bidi="fr-FR"/>
        </w:rPr>
        <w:t xml:space="preserve"> </w:t>
      </w:r>
      <w:r w:rsidRPr="004835D4">
        <w:rPr>
          <w:rFonts w:eastAsia="Courier New"/>
          <w:lang w:eastAsia="fr-FR" w:bidi="fr-FR"/>
        </w:rPr>
        <w:t>structure".</w:t>
      </w:r>
      <w:r>
        <w:rPr>
          <w:rFonts w:eastAsia="Courier New"/>
          <w:lang w:eastAsia="fr-FR" w:bidi="fr-FR"/>
        </w:rPr>
        <w:t xml:space="preserve"> </w:t>
      </w:r>
      <w:r w:rsidRPr="005B24CC">
        <w:rPr>
          <w:u w:val="single"/>
        </w:rPr>
        <w:t>Indian Journal of Social Work</w:t>
      </w:r>
      <w:r w:rsidRPr="004835D4">
        <w:rPr>
          <w:rFonts w:eastAsia="Courier New"/>
          <w:lang w:eastAsia="fr-FR" w:bidi="fr-FR"/>
        </w:rPr>
        <w:t xml:space="preserve">, </w:t>
      </w:r>
      <w:r w:rsidRPr="004835D4">
        <w:t>37</w:t>
      </w:r>
      <w:r w:rsidRPr="004835D4">
        <w:rPr>
          <w:rFonts w:eastAsia="Courier New"/>
          <w:lang w:eastAsia="fr-FR" w:bidi="fr-FR"/>
        </w:rPr>
        <w:t> :</w:t>
      </w:r>
      <w:r>
        <w:rPr>
          <w:rFonts w:eastAsia="Courier New"/>
          <w:lang w:eastAsia="fr-FR" w:bidi="fr-FR"/>
        </w:rPr>
        <w:t xml:space="preserve"> 393-4</w:t>
      </w:r>
      <w:r w:rsidRPr="004835D4">
        <w:rPr>
          <w:rFonts w:eastAsia="Courier New"/>
          <w:lang w:eastAsia="fr-FR" w:bidi="fr-FR"/>
        </w:rPr>
        <w:t>06.</w:t>
      </w:r>
    </w:p>
    <w:p w14:paraId="7E0CBA87" w14:textId="77777777" w:rsidR="00441568" w:rsidRPr="004835D4" w:rsidRDefault="00441568" w:rsidP="00441568">
      <w:pPr>
        <w:spacing w:before="120" w:after="120"/>
        <w:jc w:val="both"/>
      </w:pPr>
      <w:r w:rsidRPr="004835D4">
        <w:rPr>
          <w:rFonts w:eastAsia="Courier New"/>
          <w:lang w:eastAsia="fr-FR" w:bidi="fr-FR"/>
        </w:rPr>
        <w:t xml:space="preserve">SIE8ERT, L. (1962). Otis I.Q. Scores of delinquents. </w:t>
      </w:r>
      <w:r w:rsidRPr="005B24CC">
        <w:rPr>
          <w:u w:val="single"/>
        </w:rPr>
        <w:t>Journal Clin. Psychol</w:t>
      </w:r>
      <w:r w:rsidRPr="004835D4">
        <w:t>.</w:t>
      </w:r>
      <w:r w:rsidRPr="004835D4">
        <w:rPr>
          <w:rFonts w:eastAsia="Courier New"/>
          <w:lang w:eastAsia="fr-FR" w:bidi="fr-FR"/>
        </w:rPr>
        <w:t>, 18, 517.</w:t>
      </w:r>
    </w:p>
    <w:p w14:paraId="495CCED2" w14:textId="77777777" w:rsidR="00441568" w:rsidRPr="004835D4" w:rsidRDefault="00441568" w:rsidP="00441568">
      <w:pPr>
        <w:spacing w:before="120" w:after="120"/>
        <w:jc w:val="both"/>
      </w:pPr>
      <w:r w:rsidRPr="004835D4">
        <w:rPr>
          <w:rFonts w:eastAsia="Courier New"/>
          <w:lang w:eastAsia="fr-FR" w:bidi="fr-FR"/>
        </w:rPr>
        <w:t xml:space="preserve">SIMON, Rita James (1975). </w:t>
      </w:r>
      <w:r w:rsidRPr="005B24CC">
        <w:rPr>
          <w:u w:val="single"/>
        </w:rPr>
        <w:t>The contemporary woman and crime</w:t>
      </w:r>
      <w:r w:rsidRPr="004835D4">
        <w:rPr>
          <w:rFonts w:eastAsia="Courier New"/>
          <w:lang w:eastAsia="fr-FR" w:bidi="fr-FR"/>
        </w:rPr>
        <w:t>. Rockville,</w:t>
      </w:r>
      <w:r>
        <w:rPr>
          <w:rFonts w:eastAsia="Courier New"/>
          <w:lang w:eastAsia="fr-FR" w:bidi="fr-FR"/>
        </w:rPr>
        <w:t xml:space="preserve"> </w:t>
      </w:r>
      <w:r w:rsidRPr="004835D4">
        <w:rPr>
          <w:rFonts w:eastAsia="Courier New"/>
          <w:lang w:eastAsia="fr-FR" w:bidi="fr-FR"/>
        </w:rPr>
        <w:t>Md. :</w:t>
      </w:r>
      <w:r>
        <w:rPr>
          <w:rFonts w:eastAsia="Courier New"/>
          <w:lang w:eastAsia="fr-FR" w:bidi="fr-FR"/>
        </w:rPr>
        <w:t xml:space="preserve"> </w:t>
      </w:r>
      <w:r w:rsidRPr="004835D4">
        <w:rPr>
          <w:rFonts w:eastAsia="Courier New"/>
          <w:lang w:eastAsia="fr-FR" w:bidi="fr-FR"/>
        </w:rPr>
        <w:t>National</w:t>
      </w:r>
      <w:r>
        <w:rPr>
          <w:rFonts w:eastAsia="Courier New"/>
          <w:lang w:eastAsia="fr-FR" w:bidi="fr-FR"/>
        </w:rPr>
        <w:t xml:space="preserve"> </w:t>
      </w:r>
      <w:r w:rsidRPr="004835D4">
        <w:rPr>
          <w:rFonts w:eastAsia="Courier New"/>
          <w:lang w:eastAsia="fr-FR" w:bidi="fr-FR"/>
        </w:rPr>
        <w:t>Institute</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Mental Health, Center for St</w:t>
      </w:r>
      <w:r w:rsidRPr="004835D4">
        <w:rPr>
          <w:rFonts w:eastAsia="Courier New"/>
          <w:lang w:eastAsia="fr-FR" w:bidi="fr-FR"/>
        </w:rPr>
        <w:t>u</w:t>
      </w:r>
      <w:r w:rsidRPr="004835D4">
        <w:rPr>
          <w:rFonts w:eastAsia="Courier New"/>
          <w:lang w:eastAsia="fr-FR" w:bidi="fr-FR"/>
        </w:rPr>
        <w:t>dies</w:t>
      </w:r>
      <w:r>
        <w:rPr>
          <w:rFonts w:eastAsia="Courier New"/>
          <w:lang w:eastAsia="fr-FR" w:bidi="fr-FR"/>
        </w:rPr>
        <w:t xml:space="preserve"> </w:t>
      </w:r>
      <w:r w:rsidRPr="004835D4">
        <w:rPr>
          <w:rFonts w:eastAsia="Courier New"/>
          <w:lang w:eastAsia="fr-FR" w:bidi="fr-FR"/>
        </w:rPr>
        <w:t>of Crime and Delinquency.</w:t>
      </w:r>
    </w:p>
    <w:p w14:paraId="087718D9" w14:textId="77777777" w:rsidR="00441568" w:rsidRPr="004835D4" w:rsidRDefault="00441568" w:rsidP="00441568">
      <w:pPr>
        <w:spacing w:before="120" w:after="120"/>
        <w:jc w:val="both"/>
      </w:pPr>
      <w:r w:rsidRPr="004835D4">
        <w:rPr>
          <w:rFonts w:eastAsia="Courier New"/>
          <w:lang w:eastAsia="fr-FR" w:bidi="fr-FR"/>
        </w:rPr>
        <w:t xml:space="preserve">SINGLETON, Margaret H. (1977). </w:t>
      </w:r>
      <w:r w:rsidRPr="005B24CC">
        <w:rPr>
          <w:u w:val="single"/>
        </w:rPr>
        <w:t>Personality factors in deli</w:t>
      </w:r>
      <w:r w:rsidRPr="005B24CC">
        <w:rPr>
          <w:u w:val="single"/>
        </w:rPr>
        <w:t>n</w:t>
      </w:r>
      <w:r w:rsidRPr="005B24CC">
        <w:rPr>
          <w:u w:val="single"/>
        </w:rPr>
        <w:t>quent adolescent females</w:t>
      </w:r>
      <w:r w:rsidRPr="004835D4">
        <w:rPr>
          <w:rFonts w:eastAsia="Courier New"/>
          <w:lang w:eastAsia="fr-FR" w:bidi="fr-FR"/>
        </w:rPr>
        <w:t>. Ph.D. Thesis, University of Tennessee.</w:t>
      </w:r>
    </w:p>
    <w:p w14:paraId="5C00E60B" w14:textId="77777777" w:rsidR="00441568" w:rsidRPr="004835D4" w:rsidRDefault="00441568" w:rsidP="00441568">
      <w:pPr>
        <w:spacing w:before="120" w:after="120"/>
        <w:jc w:val="both"/>
      </w:pPr>
      <w:r w:rsidRPr="004835D4">
        <w:rPr>
          <w:rFonts w:eastAsia="Courier New"/>
          <w:lang w:eastAsia="fr-FR" w:bidi="fr-FR"/>
        </w:rPr>
        <w:t>SLACK, Eileen N. (197M). "Remedies for wrongs :</w:t>
      </w:r>
      <w:r>
        <w:rPr>
          <w:rFonts w:eastAsia="Courier New"/>
          <w:lang w:eastAsia="fr-FR" w:bidi="fr-FR"/>
        </w:rPr>
        <w:t xml:space="preserve"> </w:t>
      </w:r>
      <w:r w:rsidRPr="004835D4">
        <w:rPr>
          <w:rFonts w:eastAsia="Courier New"/>
          <w:lang w:eastAsia="fr-FR" w:bidi="fr-FR"/>
        </w:rPr>
        <w:t>updating pr</w:t>
      </w:r>
      <w:r w:rsidRPr="004835D4">
        <w:rPr>
          <w:rFonts w:eastAsia="Courier New"/>
          <w:lang w:eastAsia="fr-FR" w:bidi="fr-FR"/>
        </w:rPr>
        <w:t>o</w:t>
      </w:r>
      <w:r w:rsidRPr="004835D4">
        <w:rPr>
          <w:rFonts w:eastAsia="Courier New"/>
          <w:lang w:eastAsia="fr-FR" w:bidi="fr-FR"/>
        </w:rPr>
        <w:t>grams for</w:t>
      </w:r>
      <w:r>
        <w:rPr>
          <w:rFonts w:eastAsia="Courier New"/>
          <w:lang w:eastAsia="fr-FR" w:bidi="fr-FR"/>
        </w:rPr>
        <w:t xml:space="preserve"> </w:t>
      </w:r>
      <w:r w:rsidRPr="004835D4">
        <w:rPr>
          <w:rFonts w:eastAsia="Courier New"/>
          <w:lang w:eastAsia="fr-FR" w:bidi="fr-FR"/>
        </w:rPr>
        <w:t xml:space="preserve">delinquent girls". </w:t>
      </w:r>
      <w:r w:rsidRPr="005B24CC">
        <w:rPr>
          <w:u w:val="single"/>
        </w:rPr>
        <w:t>Criminal Justice &amp; Behavior</w:t>
      </w:r>
      <w:r w:rsidRPr="004835D4">
        <w:rPr>
          <w:rFonts w:eastAsia="Courier New"/>
          <w:lang w:eastAsia="fr-FR" w:bidi="fr-FR"/>
        </w:rPr>
        <w:t>,</w:t>
      </w:r>
      <w:r>
        <w:rPr>
          <w:rFonts w:eastAsia="Courier New"/>
          <w:lang w:eastAsia="fr-FR" w:bidi="fr-FR"/>
        </w:rPr>
        <w:t xml:space="preserve"> 1</w:t>
      </w:r>
      <w:r w:rsidRPr="004835D4">
        <w:rPr>
          <w:rFonts w:eastAsia="Courier New"/>
          <w:lang w:eastAsia="fr-FR" w:bidi="fr-FR"/>
        </w:rPr>
        <w:t xml:space="preserve"> (l</w:t>
      </w:r>
      <w:r>
        <w:rPr>
          <w:rFonts w:eastAsia="Courier New"/>
          <w:lang w:eastAsia="fr-FR" w:bidi="fr-FR"/>
        </w:rPr>
        <w:t>4</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381-387.</w:t>
      </w:r>
    </w:p>
    <w:p w14:paraId="29860A17" w14:textId="77777777" w:rsidR="00441568" w:rsidRPr="004835D4" w:rsidRDefault="00441568" w:rsidP="00441568">
      <w:pPr>
        <w:spacing w:before="120" w:after="120"/>
        <w:jc w:val="both"/>
      </w:pPr>
      <w:r w:rsidRPr="004835D4">
        <w:rPr>
          <w:rFonts w:eastAsia="Courier New"/>
          <w:lang w:eastAsia="fr-FR" w:bidi="fr-FR"/>
        </w:rPr>
        <w:t>SMART, Carol (1979). "The new female criminal :</w:t>
      </w:r>
      <w:r>
        <w:rPr>
          <w:rFonts w:eastAsia="Courier New"/>
          <w:lang w:eastAsia="fr-FR" w:bidi="fr-FR"/>
        </w:rPr>
        <w:t xml:space="preserve"> </w:t>
      </w:r>
      <w:r w:rsidRPr="004835D4">
        <w:rPr>
          <w:rFonts w:eastAsia="Courier New"/>
          <w:lang w:eastAsia="fr-FR" w:bidi="fr-FR"/>
        </w:rPr>
        <w:t xml:space="preserve">reality or myth". </w:t>
      </w:r>
      <w:r w:rsidRPr="005B24CC">
        <w:rPr>
          <w:u w:val="single"/>
        </w:rPr>
        <w:t>British Journal of Criminology</w:t>
      </w:r>
      <w:r w:rsidRPr="004835D4">
        <w:rPr>
          <w:rFonts w:eastAsia="Courier New"/>
          <w:lang w:eastAsia="fr-FR" w:bidi="fr-FR"/>
        </w:rPr>
        <w:t>, 19 (1) :</w:t>
      </w:r>
      <w:r>
        <w:rPr>
          <w:rFonts w:eastAsia="Courier New"/>
          <w:lang w:eastAsia="fr-FR" w:bidi="fr-FR"/>
        </w:rPr>
        <w:t xml:space="preserve"> </w:t>
      </w:r>
      <w:r w:rsidRPr="004835D4">
        <w:rPr>
          <w:rFonts w:eastAsia="Courier New"/>
          <w:lang w:eastAsia="fr-FR" w:bidi="fr-FR"/>
        </w:rPr>
        <w:t>50-59.</w:t>
      </w:r>
    </w:p>
    <w:p w14:paraId="163DE2E2" w14:textId="77777777" w:rsidR="00441568" w:rsidRPr="004835D4" w:rsidRDefault="00441568" w:rsidP="00441568">
      <w:pPr>
        <w:spacing w:before="120" w:after="120"/>
        <w:jc w:val="both"/>
      </w:pPr>
      <w:r w:rsidRPr="004835D4">
        <w:rPr>
          <w:rFonts w:eastAsia="Courier New"/>
          <w:lang w:eastAsia="fr-FR" w:bidi="fr-FR"/>
        </w:rPr>
        <w:t xml:space="preserve">SMART, Carol (1976). </w:t>
      </w:r>
      <w:r w:rsidRPr="005B24CC">
        <w:rPr>
          <w:u w:val="single"/>
        </w:rPr>
        <w:t>Women, crime and criminology : a fem</w:t>
      </w:r>
      <w:r w:rsidRPr="005B24CC">
        <w:rPr>
          <w:u w:val="single"/>
        </w:rPr>
        <w:t>i</w:t>
      </w:r>
      <w:r w:rsidRPr="005B24CC">
        <w:rPr>
          <w:u w:val="single"/>
        </w:rPr>
        <w:t>nist critique</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London :</w:t>
      </w:r>
      <w:r>
        <w:rPr>
          <w:rFonts w:eastAsia="Courier New"/>
          <w:lang w:eastAsia="fr-FR" w:bidi="fr-FR"/>
        </w:rPr>
        <w:t xml:space="preserve"> </w:t>
      </w:r>
      <w:r w:rsidRPr="004835D4">
        <w:rPr>
          <w:rFonts w:eastAsia="Courier New"/>
          <w:lang w:eastAsia="fr-FR" w:bidi="fr-FR"/>
        </w:rPr>
        <w:t>Routledge</w:t>
      </w:r>
      <w:r>
        <w:rPr>
          <w:rFonts w:eastAsia="Courier New"/>
          <w:lang w:eastAsia="fr-FR" w:bidi="fr-FR"/>
        </w:rPr>
        <w:t xml:space="preserve"> </w:t>
      </w:r>
      <w:r w:rsidRPr="004835D4">
        <w:rPr>
          <w:rFonts w:eastAsia="Courier New"/>
          <w:lang w:eastAsia="fr-FR" w:bidi="fr-FR"/>
        </w:rPr>
        <w:t>&amp;</w:t>
      </w:r>
      <w:r>
        <w:rPr>
          <w:rFonts w:eastAsia="Courier New"/>
          <w:lang w:eastAsia="fr-FR" w:bidi="fr-FR"/>
        </w:rPr>
        <w:t xml:space="preserve"> </w:t>
      </w:r>
      <w:r w:rsidRPr="004835D4">
        <w:rPr>
          <w:rFonts w:eastAsia="Courier New"/>
          <w:lang w:eastAsia="fr-FR" w:bidi="fr-FR"/>
        </w:rPr>
        <w:t>Kegan Paul.</w:t>
      </w:r>
    </w:p>
    <w:p w14:paraId="5F35B95D" w14:textId="77777777" w:rsidR="00441568" w:rsidRPr="004835D4" w:rsidRDefault="00441568" w:rsidP="00441568">
      <w:pPr>
        <w:spacing w:before="120" w:after="120"/>
        <w:jc w:val="both"/>
      </w:pPr>
      <w:r w:rsidRPr="004835D4">
        <w:rPr>
          <w:rFonts w:eastAsia="Courier New"/>
          <w:lang w:eastAsia="fr-FR" w:bidi="fr-FR"/>
        </w:rPr>
        <w:t xml:space="preserve">SMART, Carol ; SMART, Barry (eds) (1978). </w:t>
      </w:r>
      <w:r w:rsidRPr="005B24CC">
        <w:rPr>
          <w:u w:val="single"/>
        </w:rPr>
        <w:t>Women, sexuality and social control</w:t>
      </w:r>
      <w:r w:rsidRPr="004835D4">
        <w:rPr>
          <w:rFonts w:eastAsia="Courier New"/>
          <w:lang w:eastAsia="fr-FR" w:bidi="fr-FR"/>
        </w:rPr>
        <w:t>. London :</w:t>
      </w:r>
      <w:r>
        <w:rPr>
          <w:rFonts w:eastAsia="Courier New"/>
          <w:lang w:eastAsia="fr-FR" w:bidi="fr-FR"/>
        </w:rPr>
        <w:t xml:space="preserve"> </w:t>
      </w:r>
      <w:r w:rsidRPr="004835D4">
        <w:rPr>
          <w:rFonts w:eastAsia="Courier New"/>
          <w:lang w:eastAsia="fr-FR" w:bidi="fr-FR"/>
        </w:rPr>
        <w:t>Routledge &amp; Kegan Paul.</w:t>
      </w:r>
    </w:p>
    <w:p w14:paraId="2B1506A5" w14:textId="77777777" w:rsidR="00441568" w:rsidRPr="004835D4" w:rsidRDefault="00441568" w:rsidP="00441568">
      <w:pPr>
        <w:spacing w:before="120" w:after="120"/>
        <w:jc w:val="both"/>
      </w:pPr>
      <w:r w:rsidRPr="004835D4">
        <w:rPr>
          <w:rFonts w:eastAsia="Courier New"/>
          <w:lang w:eastAsia="fr-FR" w:bidi="fr-FR"/>
        </w:rPr>
        <w:t xml:space="preserve">SMILEY, Wesley Carson (1977). </w:t>
      </w:r>
      <w:r w:rsidRPr="005B24CC">
        <w:rPr>
          <w:u w:val="single"/>
        </w:rPr>
        <w:t>Multivariate classification of male and</w:t>
      </w:r>
      <w:r>
        <w:rPr>
          <w:u w:val="single"/>
        </w:rPr>
        <w:t xml:space="preserve"> </w:t>
      </w:r>
      <w:r w:rsidRPr="005B24CC">
        <w:rPr>
          <w:u w:val="single"/>
        </w:rPr>
        <w:t>female delinquent personality types</w:t>
      </w:r>
      <w:r w:rsidRPr="004835D4">
        <w:rPr>
          <w:rFonts w:eastAsia="Courier New"/>
          <w:lang w:eastAsia="fr-FR" w:bidi="fr-FR"/>
        </w:rPr>
        <w:t>. Ph.D. Thesis, Univers</w:t>
      </w:r>
      <w:r w:rsidRPr="004835D4">
        <w:rPr>
          <w:rFonts w:eastAsia="Courier New"/>
          <w:lang w:eastAsia="fr-FR" w:bidi="fr-FR"/>
        </w:rPr>
        <w:t>i</w:t>
      </w:r>
      <w:r w:rsidRPr="004835D4">
        <w:rPr>
          <w:rFonts w:eastAsia="Courier New"/>
          <w:lang w:eastAsia="fr-FR" w:bidi="fr-FR"/>
        </w:rPr>
        <w:t>ty of Western Ontario.</w:t>
      </w:r>
    </w:p>
    <w:p w14:paraId="60ACA3F5" w14:textId="77777777" w:rsidR="00441568" w:rsidRDefault="00441568" w:rsidP="00441568">
      <w:pPr>
        <w:spacing w:before="120" w:after="120"/>
        <w:jc w:val="both"/>
      </w:pPr>
      <w:r>
        <w:t>[205]</w:t>
      </w:r>
    </w:p>
    <w:p w14:paraId="5A1ADACC" w14:textId="77777777" w:rsidR="00441568" w:rsidRPr="004835D4" w:rsidRDefault="00441568" w:rsidP="00441568">
      <w:pPr>
        <w:spacing w:before="120" w:after="120"/>
        <w:jc w:val="both"/>
      </w:pPr>
      <w:r w:rsidRPr="004835D4">
        <w:rPr>
          <w:rFonts w:eastAsia="Courier New"/>
          <w:lang w:eastAsia="fr-FR" w:bidi="fr-FR"/>
        </w:rPr>
        <w:t xml:space="preserve">SMITH, Eric S. (1977). </w:t>
      </w:r>
      <w:r w:rsidRPr="005B24CC">
        <w:rPr>
          <w:u w:val="single"/>
        </w:rPr>
        <w:t>Psychoeducational factors for differenti</w:t>
      </w:r>
      <w:r w:rsidRPr="005B24CC">
        <w:rPr>
          <w:u w:val="single"/>
        </w:rPr>
        <w:t>a</w:t>
      </w:r>
      <w:r w:rsidRPr="005B24CC">
        <w:rPr>
          <w:u w:val="single"/>
        </w:rPr>
        <w:t>ting female juvenile recidivists and non-recidivists on probation</w:t>
      </w:r>
      <w:r w:rsidRPr="004835D4">
        <w:rPr>
          <w:rFonts w:eastAsia="Courier New"/>
          <w:lang w:eastAsia="fr-FR" w:bidi="fr-FR"/>
        </w:rPr>
        <w:t>. Ph.D. Thesis, Case Western Reserve University.</w:t>
      </w:r>
    </w:p>
    <w:p w14:paraId="5348BA6C" w14:textId="77777777" w:rsidR="00441568" w:rsidRPr="004835D4" w:rsidRDefault="00441568" w:rsidP="00441568">
      <w:pPr>
        <w:spacing w:before="120" w:after="120"/>
        <w:jc w:val="both"/>
      </w:pPr>
      <w:r w:rsidRPr="004835D4">
        <w:rPr>
          <w:rFonts w:eastAsia="Courier New"/>
          <w:lang w:eastAsia="fr-FR" w:bidi="fr-FR"/>
        </w:rPr>
        <w:t xml:space="preserve">SMITH, L.S. (1975). </w:t>
      </w:r>
      <w:r w:rsidRPr="004C0FD9">
        <w:rPr>
          <w:u w:val="single"/>
        </w:rPr>
        <w:t>Female delinquency and social reaction</w:t>
      </w:r>
      <w:r w:rsidRPr="004835D4">
        <w:rPr>
          <w:rFonts w:eastAsia="Courier New"/>
          <w:lang w:eastAsia="fr-FR" w:bidi="fr-FR"/>
        </w:rPr>
        <w:t>. U</w:t>
      </w:r>
      <w:r w:rsidRPr="004835D4">
        <w:rPr>
          <w:rFonts w:eastAsia="Courier New"/>
          <w:lang w:eastAsia="fr-FR" w:bidi="fr-FR"/>
        </w:rPr>
        <w:t>n</w:t>
      </w:r>
      <w:r w:rsidRPr="004835D4">
        <w:rPr>
          <w:rFonts w:eastAsia="Courier New"/>
          <w:lang w:eastAsia="fr-FR" w:bidi="fr-FR"/>
        </w:rPr>
        <w:t>published paper pr</w:t>
      </w:r>
      <w:r>
        <w:rPr>
          <w:rFonts w:eastAsia="Courier New"/>
          <w:lang w:eastAsia="fr-FR" w:bidi="fr-FR"/>
        </w:rPr>
        <w:t>e</w:t>
      </w:r>
      <w:r w:rsidRPr="004835D4">
        <w:rPr>
          <w:rFonts w:eastAsia="Courier New"/>
          <w:lang w:eastAsia="fr-FR" w:bidi="fr-FR"/>
        </w:rPr>
        <w:t>sented at the University of Essex, Women and Deviancy Conf</w:t>
      </w:r>
      <w:r>
        <w:rPr>
          <w:rFonts w:eastAsia="Courier New"/>
          <w:lang w:eastAsia="fr-FR" w:bidi="fr-FR"/>
        </w:rPr>
        <w:t xml:space="preserve">erence. </w:t>
      </w:r>
      <w:r w:rsidRPr="004835D4">
        <w:rPr>
          <w:rFonts w:eastAsia="Courier New"/>
          <w:lang w:eastAsia="fr-FR" w:bidi="fr-FR"/>
        </w:rPr>
        <w:t>Spring.</w:t>
      </w:r>
    </w:p>
    <w:p w14:paraId="282493CF" w14:textId="77777777" w:rsidR="00441568" w:rsidRPr="004835D4" w:rsidRDefault="00441568" w:rsidP="00441568">
      <w:pPr>
        <w:spacing w:before="120" w:after="120"/>
        <w:jc w:val="both"/>
      </w:pPr>
      <w:r w:rsidRPr="004835D4">
        <w:rPr>
          <w:rFonts w:eastAsia="Courier New"/>
          <w:lang w:eastAsia="fr-FR" w:bidi="fr-FR"/>
        </w:rPr>
        <w:t xml:space="preserve">SMITH, Robert Ernest (1972). </w:t>
      </w:r>
      <w:r w:rsidRPr="004C0FD9">
        <w:rPr>
          <w:u w:val="single"/>
        </w:rPr>
        <w:t>Self concept in female delinquents</w:t>
      </w:r>
      <w:r w:rsidRPr="004835D4">
        <w:rPr>
          <w:rFonts w:eastAsia="Courier New"/>
          <w:lang w:eastAsia="fr-FR" w:bidi="fr-FR"/>
        </w:rPr>
        <w:t>. Ph.D. Thesis, Ohio state University.</w:t>
      </w:r>
    </w:p>
    <w:p w14:paraId="1E47261F" w14:textId="77777777" w:rsidR="00441568" w:rsidRPr="004835D4" w:rsidRDefault="00441568" w:rsidP="00441568">
      <w:pPr>
        <w:spacing w:before="120" w:after="120"/>
        <w:jc w:val="both"/>
      </w:pPr>
      <w:r w:rsidRPr="004835D4">
        <w:rPr>
          <w:rFonts w:eastAsia="Courier New"/>
          <w:lang w:eastAsia="fr-FR" w:bidi="fr-FR"/>
        </w:rPr>
        <w:t xml:space="preserve">SOLWAY, K.S. </w:t>
      </w:r>
      <w:r w:rsidRPr="004835D4">
        <w:t>et al.</w:t>
      </w:r>
      <w:r w:rsidRPr="004835D4">
        <w:rPr>
          <w:rFonts w:eastAsia="Courier New"/>
          <w:lang w:eastAsia="fr-FR" w:bidi="fr-FR"/>
        </w:rPr>
        <w:t xml:space="preserve"> (1976). "WISC subtest patterns of deli</w:t>
      </w:r>
      <w:r w:rsidRPr="004835D4">
        <w:rPr>
          <w:rFonts w:eastAsia="Courier New"/>
          <w:lang w:eastAsia="fr-FR" w:bidi="fr-FR"/>
        </w:rPr>
        <w:t>n</w:t>
      </w:r>
      <w:r w:rsidRPr="004835D4">
        <w:rPr>
          <w:rFonts w:eastAsia="Courier New"/>
          <w:lang w:eastAsia="fr-FR" w:bidi="fr-FR"/>
        </w:rPr>
        <w:t>quent female retard</w:t>
      </w:r>
      <w:r>
        <w:rPr>
          <w:rFonts w:eastAsia="Courier New"/>
          <w:lang w:eastAsia="fr-FR" w:bidi="fr-FR"/>
        </w:rPr>
        <w:t>a</w:t>
      </w:r>
      <w:r w:rsidRPr="004835D4">
        <w:rPr>
          <w:rFonts w:eastAsia="Courier New"/>
          <w:lang w:eastAsia="fr-FR" w:bidi="fr-FR"/>
        </w:rPr>
        <w:t xml:space="preserve">tes”. </w:t>
      </w:r>
      <w:r w:rsidRPr="004C0FD9">
        <w:rPr>
          <w:u w:val="single"/>
        </w:rPr>
        <w:t>Psychologist Reports</w:t>
      </w:r>
      <w:r w:rsidRPr="004835D4">
        <w:rPr>
          <w:rFonts w:eastAsia="Courier New"/>
          <w:lang w:eastAsia="fr-FR" w:bidi="fr-FR"/>
        </w:rPr>
        <w:t xml:space="preserve">, </w:t>
      </w:r>
      <w:r w:rsidRPr="004835D4">
        <w:t>38</w:t>
      </w:r>
      <w:r w:rsidRPr="004835D4">
        <w:rPr>
          <w:rFonts w:eastAsia="Courier New"/>
          <w:lang w:eastAsia="fr-FR" w:bidi="fr-FR"/>
        </w:rPr>
        <w:t xml:space="preserve"> (1) :</w:t>
      </w:r>
      <w:r>
        <w:rPr>
          <w:rFonts w:eastAsia="Courier New"/>
          <w:lang w:eastAsia="fr-FR" w:bidi="fr-FR"/>
        </w:rPr>
        <w:t xml:space="preserve"> </w:t>
      </w:r>
      <w:r w:rsidRPr="004835D4">
        <w:rPr>
          <w:rFonts w:eastAsia="Courier New"/>
          <w:lang w:eastAsia="fr-FR" w:bidi="fr-FR"/>
        </w:rPr>
        <w:t>42.</w:t>
      </w:r>
    </w:p>
    <w:p w14:paraId="2A8E3666" w14:textId="77777777" w:rsidR="00441568" w:rsidRPr="004835D4" w:rsidRDefault="00441568" w:rsidP="00441568">
      <w:pPr>
        <w:spacing w:before="120" w:after="120"/>
        <w:jc w:val="both"/>
      </w:pPr>
      <w:r w:rsidRPr="004835D4">
        <w:rPr>
          <w:rFonts w:eastAsia="Courier New"/>
          <w:lang w:eastAsia="fr-FR" w:bidi="fr-FR"/>
        </w:rPr>
        <w:t>SOLLICITEUR GENERAL</w:t>
      </w:r>
      <w:r>
        <w:rPr>
          <w:rFonts w:eastAsia="Courier New"/>
          <w:lang w:eastAsia="fr-FR" w:bidi="fr-FR"/>
        </w:rPr>
        <w:t xml:space="preserve"> </w:t>
      </w:r>
      <w:r w:rsidRPr="004835D4">
        <w:rPr>
          <w:rFonts w:eastAsia="Courier New"/>
          <w:lang w:eastAsia="fr-FR" w:bidi="fr-FR"/>
        </w:rPr>
        <w:t xml:space="preserve">(1977). </w:t>
      </w:r>
      <w:r w:rsidRPr="004C0FD9">
        <w:rPr>
          <w:u w:val="single"/>
        </w:rPr>
        <w:t>Recueil statistique</w:t>
      </w:r>
      <w:r w:rsidRPr="004835D4">
        <w:rPr>
          <w:rFonts w:eastAsia="Courier New"/>
          <w:lang w:eastAsia="fr-FR" w:bidi="fr-FR"/>
        </w:rPr>
        <w:t>. Justice pénale du Canada.</w:t>
      </w:r>
    </w:p>
    <w:p w14:paraId="2CC9B74E" w14:textId="77777777" w:rsidR="00441568" w:rsidRPr="004835D4" w:rsidRDefault="00441568" w:rsidP="00441568">
      <w:pPr>
        <w:spacing w:before="120" w:after="120"/>
        <w:jc w:val="both"/>
      </w:pPr>
      <w:r w:rsidRPr="004835D4">
        <w:rPr>
          <w:rFonts w:eastAsia="Courier New"/>
          <w:lang w:eastAsia="fr-FR" w:bidi="fr-FR"/>
        </w:rPr>
        <w:t xml:space="preserve">STEELE, C.I. (1971). "Sexual identity problems among adolescent girls in institutional placement". </w:t>
      </w:r>
      <w:r w:rsidRPr="004C0FD9">
        <w:rPr>
          <w:u w:val="single"/>
        </w:rPr>
        <w:t>Adolescence</w:t>
      </w:r>
      <w:r w:rsidRPr="004835D4">
        <w:rPr>
          <w:rFonts w:eastAsia="Courier New"/>
          <w:lang w:eastAsia="fr-FR" w:bidi="fr-FR"/>
        </w:rPr>
        <w:t>,</w:t>
      </w:r>
      <w:r>
        <w:rPr>
          <w:rFonts w:eastAsia="Courier New"/>
          <w:lang w:eastAsia="fr-FR" w:bidi="fr-FR"/>
        </w:rPr>
        <w:t xml:space="preserve"> 6 : </w:t>
      </w:r>
      <w:r w:rsidRPr="004835D4">
        <w:rPr>
          <w:rFonts w:eastAsia="Courier New"/>
          <w:lang w:eastAsia="fr-FR" w:bidi="fr-FR"/>
        </w:rPr>
        <w:t>509-522.</w:t>
      </w:r>
    </w:p>
    <w:p w14:paraId="5189F36B" w14:textId="77777777" w:rsidR="00441568" w:rsidRPr="004835D4" w:rsidRDefault="00441568" w:rsidP="00441568">
      <w:pPr>
        <w:spacing w:before="120" w:after="120"/>
        <w:jc w:val="both"/>
      </w:pPr>
      <w:r w:rsidRPr="004835D4">
        <w:rPr>
          <w:rFonts w:eastAsia="Courier New"/>
          <w:lang w:eastAsia="fr-FR" w:bidi="fr-FR"/>
        </w:rPr>
        <w:t>STEINER, Claude (1976). "Socially responsible therapyî refle</w:t>
      </w:r>
      <w:r w:rsidRPr="004835D4">
        <w:rPr>
          <w:rFonts w:eastAsia="Courier New"/>
          <w:lang w:eastAsia="fr-FR" w:bidi="fr-FR"/>
        </w:rPr>
        <w:t>c</w:t>
      </w:r>
      <w:r w:rsidRPr="004835D4">
        <w:rPr>
          <w:rFonts w:eastAsia="Courier New"/>
          <w:lang w:eastAsia="fr-FR" w:bidi="fr-FR"/>
        </w:rPr>
        <w:t>tions on</w:t>
      </w:r>
      <w:r>
        <w:rPr>
          <w:rFonts w:eastAsia="Courier New"/>
          <w:lang w:eastAsia="fr-FR" w:bidi="fr-FR"/>
        </w:rPr>
        <w:t xml:space="preserve"> </w:t>
      </w:r>
      <w:r w:rsidRPr="004835D4">
        <w:rPr>
          <w:rFonts w:eastAsia="Courier New"/>
          <w:lang w:eastAsia="fr-FR" w:bidi="fr-FR"/>
        </w:rPr>
        <w:t>female juv</w:t>
      </w:r>
      <w:r>
        <w:rPr>
          <w:rFonts w:eastAsia="Courier New"/>
          <w:lang w:eastAsia="fr-FR" w:bidi="fr-FR"/>
        </w:rPr>
        <w:t>e</w:t>
      </w:r>
      <w:r w:rsidRPr="004835D4">
        <w:rPr>
          <w:rFonts w:eastAsia="Courier New"/>
          <w:lang w:eastAsia="fr-FR" w:bidi="fr-FR"/>
        </w:rPr>
        <w:t xml:space="preserve">nile delinquent". </w:t>
      </w:r>
      <w:r w:rsidRPr="004C0FD9">
        <w:rPr>
          <w:u w:val="single"/>
        </w:rPr>
        <w:t>Transactional Analysis Journal</w:t>
      </w:r>
      <w:r w:rsidRPr="004835D4">
        <w:rPr>
          <w:rFonts w:eastAsia="Courier New"/>
          <w:lang w:eastAsia="fr-FR" w:bidi="fr-FR"/>
        </w:rPr>
        <w:t>, 6 (l)</w:t>
      </w:r>
      <w:r>
        <w:rPr>
          <w:rFonts w:eastAsia="Courier New"/>
          <w:lang w:eastAsia="fr-FR" w:bidi="fr-FR"/>
        </w:rPr>
        <w:t xml:space="preserve">, </w:t>
      </w:r>
      <w:r w:rsidRPr="004835D4">
        <w:rPr>
          <w:rFonts w:eastAsia="Courier New"/>
          <w:lang w:eastAsia="fr-FR" w:bidi="fr-FR"/>
        </w:rPr>
        <w:t>11-14.</w:t>
      </w:r>
    </w:p>
    <w:p w14:paraId="344C1FAC" w14:textId="77777777" w:rsidR="00441568" w:rsidRPr="004835D4" w:rsidRDefault="00441568" w:rsidP="00441568">
      <w:pPr>
        <w:spacing w:before="120" w:after="120"/>
        <w:jc w:val="both"/>
      </w:pPr>
      <w:r w:rsidRPr="004835D4">
        <w:rPr>
          <w:rFonts w:eastAsia="Courier New"/>
          <w:lang w:eastAsia="fr-FR" w:bidi="fr-FR"/>
        </w:rPr>
        <w:t xml:space="preserve">STRAUB, Williams F. and FELOCK, Thomas (1974). "Attitudes toward physical activity of delinquent and non-deliquent junior high school </w:t>
      </w:r>
      <w:r>
        <w:rPr>
          <w:rFonts w:eastAsia="Courier New"/>
          <w:lang w:eastAsia="fr-FR" w:bidi="fr-FR"/>
        </w:rPr>
        <w:t>a</w:t>
      </w:r>
      <w:r w:rsidRPr="004835D4">
        <w:rPr>
          <w:rFonts w:eastAsia="Courier New"/>
          <w:lang w:eastAsia="fr-FR" w:bidi="fr-FR"/>
        </w:rPr>
        <w:t xml:space="preserve">ge girls". </w:t>
      </w:r>
      <w:r w:rsidRPr="004C0FD9">
        <w:rPr>
          <w:u w:val="single"/>
        </w:rPr>
        <w:t>Research Quarterly</w:t>
      </w:r>
      <w:r w:rsidRPr="004835D4">
        <w:rPr>
          <w:rFonts w:eastAsia="Courier New"/>
          <w:lang w:eastAsia="fr-FR" w:bidi="fr-FR"/>
        </w:rPr>
        <w:t xml:space="preserve">, </w:t>
      </w:r>
      <w:r w:rsidRPr="004835D4">
        <w:t>45</w:t>
      </w:r>
      <w:r w:rsidRPr="004835D4">
        <w:rPr>
          <w:rFonts w:eastAsia="Courier New"/>
          <w:lang w:eastAsia="fr-FR" w:bidi="fr-FR"/>
        </w:rPr>
        <w:t> :</w:t>
      </w:r>
      <w:r w:rsidRPr="004835D4">
        <w:rPr>
          <w:rFonts w:eastAsia="Courier New"/>
          <w:lang w:eastAsia="fr-FR" w:bidi="fr-FR"/>
        </w:rPr>
        <w:tab/>
        <w:t>21-27.</w:t>
      </w:r>
    </w:p>
    <w:p w14:paraId="6767CE1E" w14:textId="77777777" w:rsidR="00441568" w:rsidRPr="004835D4" w:rsidRDefault="00441568" w:rsidP="00441568">
      <w:pPr>
        <w:spacing w:before="120" w:after="120"/>
        <w:jc w:val="both"/>
      </w:pPr>
      <w:r w:rsidRPr="004835D4">
        <w:rPr>
          <w:rFonts w:eastAsia="Courier New"/>
          <w:lang w:eastAsia="fr-FR" w:bidi="fr-FR"/>
        </w:rPr>
        <w:t>STROUSE, Jean (1972). "To be minor and female :</w:t>
      </w:r>
      <w:r>
        <w:rPr>
          <w:rFonts w:eastAsia="Courier New"/>
          <w:lang w:eastAsia="fr-FR" w:bidi="fr-FR"/>
        </w:rPr>
        <w:t xml:space="preserve"> </w:t>
      </w:r>
      <w:r w:rsidRPr="004835D4">
        <w:rPr>
          <w:rFonts w:eastAsia="Courier New"/>
          <w:lang w:eastAsia="fr-FR" w:bidi="fr-FR"/>
        </w:rPr>
        <w:t>the</w:t>
      </w:r>
      <w:r>
        <w:rPr>
          <w:rFonts w:eastAsia="Courier New"/>
          <w:lang w:eastAsia="fr-FR" w:bidi="fr-FR"/>
        </w:rPr>
        <w:t xml:space="preserve"> </w:t>
      </w:r>
      <w:r w:rsidRPr="004835D4">
        <w:rPr>
          <w:rFonts w:eastAsia="Courier New"/>
          <w:lang w:eastAsia="fr-FR" w:bidi="fr-FR"/>
        </w:rPr>
        <w:t>legal rights of women</w:t>
      </w:r>
      <w:r>
        <w:rPr>
          <w:rFonts w:eastAsia="Courier New"/>
          <w:lang w:eastAsia="fr-FR" w:bidi="fr-FR"/>
        </w:rPr>
        <w:t xml:space="preserve"> </w:t>
      </w:r>
      <w:r w:rsidRPr="004835D4">
        <w:rPr>
          <w:rFonts w:eastAsia="Courier New"/>
          <w:lang w:eastAsia="fr-FR" w:bidi="fr-FR"/>
        </w:rPr>
        <w:t xml:space="preserve">under 21". </w:t>
      </w:r>
      <w:r w:rsidRPr="004C0FD9">
        <w:rPr>
          <w:u w:val="single"/>
        </w:rPr>
        <w:t>Ms. Magazine</w:t>
      </w:r>
      <w:r w:rsidRPr="004835D4">
        <w:rPr>
          <w:rFonts w:eastAsia="Courier New"/>
          <w:lang w:eastAsia="fr-FR" w:bidi="fr-FR"/>
        </w:rPr>
        <w:t xml:space="preserve"> (August) :</w:t>
      </w:r>
      <w:r w:rsidRPr="004835D4">
        <w:rPr>
          <w:rFonts w:eastAsia="Courier New"/>
          <w:lang w:eastAsia="fr-FR" w:bidi="fr-FR"/>
        </w:rPr>
        <w:tab/>
        <w:t>70-75.</w:t>
      </w:r>
    </w:p>
    <w:p w14:paraId="145B3D6D" w14:textId="77777777" w:rsidR="00441568" w:rsidRPr="004835D4" w:rsidRDefault="00441568" w:rsidP="00441568">
      <w:pPr>
        <w:spacing w:before="120" w:after="120"/>
        <w:jc w:val="both"/>
      </w:pPr>
      <w:r w:rsidRPr="004835D4">
        <w:rPr>
          <w:rFonts w:eastAsia="Courier New"/>
          <w:lang w:eastAsia="fr-FR" w:bidi="fr-FR"/>
        </w:rPr>
        <w:t>SUTHERLAND, E.H. ; CRESSY,</w:t>
      </w:r>
      <w:r>
        <w:rPr>
          <w:rFonts w:eastAsia="Courier New"/>
          <w:lang w:eastAsia="fr-FR" w:bidi="fr-FR"/>
        </w:rPr>
        <w:t xml:space="preserve"> </w:t>
      </w:r>
      <w:r w:rsidRPr="004835D4">
        <w:rPr>
          <w:rFonts w:eastAsia="Courier New"/>
          <w:lang w:eastAsia="fr-FR" w:bidi="fr-FR"/>
        </w:rPr>
        <w:t xml:space="preserve">D.R. (1966). </w:t>
      </w:r>
      <w:r w:rsidRPr="004C0FD9">
        <w:rPr>
          <w:u w:val="single"/>
        </w:rPr>
        <w:t>Principes de cr</w:t>
      </w:r>
      <w:r w:rsidRPr="004C0FD9">
        <w:rPr>
          <w:u w:val="single"/>
        </w:rPr>
        <w:t>i</w:t>
      </w:r>
      <w:r w:rsidRPr="004C0FD9">
        <w:rPr>
          <w:u w:val="single"/>
        </w:rPr>
        <w:t>minologie</w:t>
      </w:r>
      <w:r w:rsidRPr="004835D4">
        <w:rPr>
          <w:rFonts w:eastAsia="Courier New"/>
          <w:lang w:eastAsia="fr-FR" w:bidi="fr-FR"/>
        </w:rPr>
        <w:t>. Paris : Editions Cujas.</w:t>
      </w:r>
    </w:p>
    <w:p w14:paraId="0B5040FD" w14:textId="77777777" w:rsidR="00441568" w:rsidRPr="004835D4" w:rsidRDefault="00441568" w:rsidP="00441568">
      <w:pPr>
        <w:spacing w:before="120" w:after="120"/>
        <w:jc w:val="both"/>
      </w:pPr>
      <w:r w:rsidRPr="004835D4">
        <w:rPr>
          <w:rFonts w:eastAsia="Courier New"/>
          <w:lang w:eastAsia="fr-FR" w:bidi="fr-FR"/>
        </w:rPr>
        <w:t xml:space="preserve">SWIFT, Marshall </w:t>
      </w:r>
      <w:r w:rsidRPr="004835D4">
        <w:t>et al.</w:t>
      </w:r>
      <w:r w:rsidRPr="004835D4">
        <w:rPr>
          <w:rFonts w:eastAsia="Courier New"/>
          <w:lang w:eastAsia="fr-FR" w:bidi="fr-FR"/>
        </w:rPr>
        <w:t xml:space="preserve"> (1973). "Patterns of disturbed classroom behavior of non-delinquent and delinquent adolescent girls". </w:t>
      </w:r>
      <w:r w:rsidRPr="00FC061E">
        <w:rPr>
          <w:u w:val="single"/>
        </w:rPr>
        <w:t>Journal of Research in Crime and Delinquency</w:t>
      </w:r>
      <w:r w:rsidRPr="004835D4">
        <w:rPr>
          <w:rFonts w:eastAsia="Courier New"/>
          <w:lang w:eastAsia="fr-FR" w:bidi="fr-FR"/>
        </w:rPr>
        <w:t xml:space="preserve">, </w:t>
      </w:r>
      <w:r w:rsidRPr="004835D4">
        <w:t>10</w:t>
      </w:r>
      <w:r w:rsidRPr="004835D4">
        <w:rPr>
          <w:rFonts w:eastAsia="Courier New"/>
          <w:lang w:eastAsia="fr-FR" w:bidi="fr-FR"/>
        </w:rPr>
        <w:t xml:space="preserve"> (1) :</w:t>
      </w:r>
      <w:r>
        <w:rPr>
          <w:rFonts w:eastAsia="Courier New"/>
          <w:lang w:eastAsia="fr-FR" w:bidi="fr-FR"/>
        </w:rPr>
        <w:t xml:space="preserve"> </w:t>
      </w:r>
      <w:r w:rsidRPr="004835D4">
        <w:rPr>
          <w:rFonts w:eastAsia="Courier New"/>
          <w:lang w:eastAsia="fr-FR" w:bidi="fr-FR"/>
        </w:rPr>
        <w:t>59-72.</w:t>
      </w:r>
    </w:p>
    <w:p w14:paraId="20D9DAD7" w14:textId="77777777" w:rsidR="00441568" w:rsidRPr="004835D4" w:rsidRDefault="00441568" w:rsidP="00441568">
      <w:pPr>
        <w:spacing w:before="120" w:after="120"/>
        <w:jc w:val="both"/>
      </w:pPr>
      <w:r w:rsidRPr="004835D4">
        <w:rPr>
          <w:rFonts w:eastAsia="Courier New"/>
          <w:lang w:eastAsia="fr-FR" w:bidi="fr-FR"/>
        </w:rPr>
        <w:t xml:space="preserve">SZASZ, T. (1976). </w:t>
      </w:r>
      <w:r w:rsidRPr="00FC061E">
        <w:rPr>
          <w:u w:val="single"/>
        </w:rPr>
        <w:t>Fabriquer la folie</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Payot.</w:t>
      </w:r>
    </w:p>
    <w:p w14:paraId="60AD3508" w14:textId="77777777" w:rsidR="00441568" w:rsidRPr="004835D4" w:rsidRDefault="00441568" w:rsidP="00441568">
      <w:pPr>
        <w:spacing w:before="120" w:after="120"/>
        <w:jc w:val="both"/>
      </w:pPr>
      <w:r w:rsidRPr="004835D4">
        <w:rPr>
          <w:rFonts w:eastAsia="Courier New"/>
          <w:lang w:eastAsia="fr-FR" w:bidi="fr-FR"/>
        </w:rPr>
        <w:t xml:space="preserve">TANGUAY, C. (1976). </w:t>
      </w:r>
      <w:r w:rsidRPr="00FC061E">
        <w:rPr>
          <w:rFonts w:eastAsia="Courier New"/>
          <w:u w:val="single"/>
          <w:lang w:eastAsia="fr-FR" w:bidi="fr-FR"/>
        </w:rPr>
        <w:t>Occupation des temps libres et délinqua</w:t>
      </w:r>
      <w:r w:rsidRPr="00FC061E">
        <w:rPr>
          <w:rFonts w:eastAsia="Courier New"/>
          <w:u w:val="single"/>
          <w:lang w:eastAsia="fr-FR" w:bidi="fr-FR"/>
        </w:rPr>
        <w:t>n</w:t>
      </w:r>
      <w:r w:rsidRPr="00FC061E">
        <w:rPr>
          <w:rFonts w:eastAsia="Courier New"/>
          <w:u w:val="single"/>
          <w:lang w:eastAsia="fr-FR" w:bidi="fr-FR"/>
        </w:rPr>
        <w:t>ce</w:t>
      </w:r>
      <w:r w:rsidRPr="004835D4">
        <w:rPr>
          <w:rFonts w:eastAsia="Courier New"/>
          <w:lang w:eastAsia="fr-FR" w:bidi="fr-FR"/>
        </w:rPr>
        <w:t>. Rapport de recherche, Montréal :</w:t>
      </w:r>
      <w:r>
        <w:rPr>
          <w:rFonts w:eastAsia="Courier New"/>
          <w:lang w:eastAsia="fr-FR" w:bidi="fr-FR"/>
        </w:rPr>
        <w:t xml:space="preserve"> </w:t>
      </w:r>
      <w:r w:rsidRPr="004835D4">
        <w:rPr>
          <w:rFonts w:eastAsia="Courier New"/>
          <w:lang w:eastAsia="fr-FR" w:bidi="fr-FR"/>
        </w:rPr>
        <w:t>Université</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Montréal Groupe de recherche sur l</w:t>
      </w:r>
      <w:r w:rsidRPr="004835D4">
        <w:rPr>
          <w:rFonts w:eastAsia="Courier New"/>
          <w:vertAlign w:val="superscript"/>
          <w:lang w:eastAsia="fr-FR" w:bidi="fr-FR"/>
        </w:rPr>
        <w:t>1</w:t>
      </w:r>
      <w:r w:rsidRPr="004835D4">
        <w:rPr>
          <w:rFonts w:eastAsia="Courier New"/>
          <w:lang w:eastAsia="fr-FR" w:bidi="fr-FR"/>
        </w:rPr>
        <w:t>inadaptation juvénile.</w:t>
      </w:r>
    </w:p>
    <w:p w14:paraId="6FD86652" w14:textId="77777777" w:rsidR="00441568" w:rsidRPr="004835D4" w:rsidRDefault="00441568" w:rsidP="00441568">
      <w:pPr>
        <w:spacing w:before="120" w:after="120"/>
        <w:jc w:val="both"/>
      </w:pPr>
      <w:r w:rsidRPr="004835D4">
        <w:rPr>
          <w:rFonts w:eastAsia="Courier New"/>
          <w:lang w:eastAsia="fr-FR" w:bidi="fr-FR"/>
        </w:rPr>
        <w:t xml:space="preserve">TARDE, G. (1886). </w:t>
      </w:r>
      <w:r w:rsidRPr="00FC061E">
        <w:rPr>
          <w:u w:val="single"/>
        </w:rPr>
        <w:t>La Criminalité comparée</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Alcan.</w:t>
      </w:r>
    </w:p>
    <w:p w14:paraId="5BDA3FA3" w14:textId="77777777" w:rsidR="00441568" w:rsidRPr="004835D4" w:rsidRDefault="00441568" w:rsidP="00441568">
      <w:pPr>
        <w:spacing w:before="120" w:after="120"/>
        <w:jc w:val="both"/>
      </w:pPr>
      <w:r w:rsidRPr="004835D4">
        <w:rPr>
          <w:rFonts w:eastAsia="Courier New"/>
          <w:lang w:eastAsia="fr-FR" w:bidi="fr-FR"/>
        </w:rPr>
        <w:t xml:space="preserve">THIBAULT, L. (1976). </w:t>
      </w:r>
      <w:r w:rsidRPr="004835D4">
        <w:t xml:space="preserve">Le </w:t>
      </w:r>
      <w:r w:rsidRPr="00FC061E">
        <w:rPr>
          <w:u w:val="single"/>
        </w:rPr>
        <w:t>groupe des pairs et la délinquance chez les adolescents</w:t>
      </w:r>
      <w:r w:rsidRPr="004835D4">
        <w:rPr>
          <w:rFonts w:eastAsia="Courier New"/>
          <w:lang w:eastAsia="fr-FR" w:bidi="fr-FR"/>
        </w:rPr>
        <w:t>. Rapport ce recherche. Montréal :</w:t>
      </w:r>
      <w:r>
        <w:rPr>
          <w:rFonts w:eastAsia="Courier New"/>
          <w:lang w:eastAsia="fr-FR" w:bidi="fr-FR"/>
        </w:rPr>
        <w:t xml:space="preserve"> </w:t>
      </w:r>
      <w:r w:rsidRPr="004835D4">
        <w:rPr>
          <w:rFonts w:eastAsia="Courier New"/>
          <w:lang w:eastAsia="fr-FR" w:bidi="fr-FR"/>
        </w:rPr>
        <w:t>Université de</w:t>
      </w:r>
      <w:r>
        <w:rPr>
          <w:rFonts w:eastAsia="Courier New"/>
          <w:lang w:eastAsia="fr-FR" w:bidi="fr-FR"/>
        </w:rPr>
        <w:t xml:space="preserve"> </w:t>
      </w:r>
      <w:r w:rsidRPr="004835D4">
        <w:rPr>
          <w:rFonts w:eastAsia="Courier New"/>
          <w:lang w:eastAsia="fr-FR" w:bidi="fr-FR"/>
        </w:rPr>
        <w:t>Mo</w:t>
      </w:r>
      <w:r w:rsidRPr="004835D4">
        <w:rPr>
          <w:rFonts w:eastAsia="Courier New"/>
          <w:lang w:eastAsia="fr-FR" w:bidi="fr-FR"/>
        </w:rPr>
        <w:t>n</w:t>
      </w:r>
      <w:r w:rsidRPr="004835D4">
        <w:rPr>
          <w:rFonts w:eastAsia="Courier New"/>
          <w:lang w:eastAsia="fr-FR" w:bidi="fr-FR"/>
        </w:rPr>
        <w:t>tréal, Groupe de recherche sur l’inadaptation juvénile.</w:t>
      </w:r>
    </w:p>
    <w:p w14:paraId="5EC84720" w14:textId="77777777" w:rsidR="00441568" w:rsidRPr="004835D4" w:rsidRDefault="00441568" w:rsidP="00441568">
      <w:pPr>
        <w:spacing w:before="120" w:after="120"/>
        <w:jc w:val="both"/>
      </w:pPr>
      <w:r w:rsidRPr="004835D4">
        <w:rPr>
          <w:rFonts w:eastAsia="Courier New"/>
          <w:lang w:eastAsia="fr-FR" w:bidi="fr-FR"/>
        </w:rPr>
        <w:t xml:space="preserve">THOMAS, (1972). </w:t>
      </w:r>
      <w:r w:rsidRPr="00FC061E">
        <w:rPr>
          <w:u w:val="single"/>
        </w:rPr>
        <w:t xml:space="preserve">Essai sur le caractère, les mœurs et l’esprit des femmes </w:t>
      </w:r>
      <w:r w:rsidRPr="00FC061E">
        <w:rPr>
          <w:rFonts w:eastAsia="Courier New"/>
          <w:u w:val="single"/>
          <w:lang w:eastAsia="fr-FR" w:bidi="fr-FR"/>
        </w:rPr>
        <w:t>dans les différents siècles</w:t>
      </w:r>
      <w:r w:rsidRPr="004835D4">
        <w:rPr>
          <w:rFonts w:eastAsia="Courier New"/>
          <w:lang w:eastAsia="fr-FR" w:bidi="fr-FR"/>
        </w:rPr>
        <w:t>. Paris :</w:t>
      </w:r>
      <w:r>
        <w:rPr>
          <w:rFonts w:eastAsia="Courier New"/>
          <w:lang w:eastAsia="fr-FR" w:bidi="fr-FR"/>
        </w:rPr>
        <w:t xml:space="preserve"> </w:t>
      </w:r>
      <w:r w:rsidRPr="004835D4">
        <w:rPr>
          <w:rFonts w:eastAsia="Courier New"/>
          <w:lang w:eastAsia="fr-FR" w:bidi="fr-FR"/>
        </w:rPr>
        <w:t>Moutard.</w:t>
      </w:r>
    </w:p>
    <w:p w14:paraId="445D7A94" w14:textId="77777777" w:rsidR="00441568" w:rsidRPr="004835D4" w:rsidRDefault="00441568" w:rsidP="00441568">
      <w:pPr>
        <w:spacing w:before="120" w:after="120"/>
        <w:jc w:val="both"/>
      </w:pPr>
      <w:r w:rsidRPr="004835D4">
        <w:br w:type="page"/>
      </w:r>
      <w:r>
        <w:t>[206]</w:t>
      </w:r>
    </w:p>
    <w:p w14:paraId="51346571" w14:textId="77777777" w:rsidR="00441568" w:rsidRPr="004835D4" w:rsidRDefault="00441568" w:rsidP="00441568">
      <w:pPr>
        <w:spacing w:before="120" w:after="120"/>
        <w:jc w:val="both"/>
      </w:pPr>
      <w:r w:rsidRPr="004835D4">
        <w:rPr>
          <w:rFonts w:eastAsia="Courier New"/>
          <w:lang w:eastAsia="fr-FR" w:bidi="fr-FR"/>
        </w:rPr>
        <w:t xml:space="preserve">THOMAS, W.I. (1907). </w:t>
      </w:r>
      <w:r w:rsidRPr="00FC061E">
        <w:rPr>
          <w:u w:val="single"/>
        </w:rPr>
        <w:t>Sex and Society</w:t>
      </w:r>
      <w:r w:rsidRPr="004835D4">
        <w:rPr>
          <w:rFonts w:eastAsia="Courier New"/>
          <w:lang w:eastAsia="fr-FR" w:bidi="fr-FR"/>
        </w:rPr>
        <w:t>. Boston :</w:t>
      </w:r>
      <w:r>
        <w:rPr>
          <w:rFonts w:eastAsia="Courier New"/>
          <w:lang w:eastAsia="fr-FR" w:bidi="fr-FR"/>
        </w:rPr>
        <w:t xml:space="preserve"> </w:t>
      </w:r>
      <w:r w:rsidRPr="004835D4">
        <w:rPr>
          <w:rFonts w:eastAsia="Courier New"/>
          <w:lang w:eastAsia="fr-FR" w:bidi="fr-FR"/>
        </w:rPr>
        <w:t>Little</w:t>
      </w:r>
      <w:r>
        <w:rPr>
          <w:rFonts w:eastAsia="Courier New"/>
          <w:lang w:eastAsia="fr-FR" w:bidi="fr-FR"/>
        </w:rPr>
        <w:t xml:space="preserve"> </w:t>
      </w:r>
      <w:r w:rsidRPr="004835D4">
        <w:rPr>
          <w:rFonts w:eastAsia="Courier New"/>
          <w:lang w:eastAsia="fr-FR" w:bidi="fr-FR"/>
        </w:rPr>
        <w:t>Brown.</w:t>
      </w:r>
    </w:p>
    <w:p w14:paraId="62248C8C" w14:textId="77777777" w:rsidR="00441568" w:rsidRPr="004835D4" w:rsidRDefault="00441568" w:rsidP="00441568">
      <w:pPr>
        <w:spacing w:before="120" w:after="120"/>
        <w:jc w:val="both"/>
      </w:pPr>
      <w:r w:rsidRPr="004835D4">
        <w:rPr>
          <w:rFonts w:eastAsia="Courier New"/>
          <w:lang w:eastAsia="fr-FR" w:bidi="fr-FR"/>
        </w:rPr>
        <w:t xml:space="preserve">THOMAS, W.I. (1920) (1923) (1967). </w:t>
      </w:r>
      <w:r w:rsidRPr="00FC061E">
        <w:rPr>
          <w:u w:val="single"/>
        </w:rPr>
        <w:t>The unadjusted girl</w:t>
      </w:r>
      <w:r w:rsidRPr="004835D4">
        <w:rPr>
          <w:rFonts w:eastAsia="Courier New"/>
          <w:lang w:eastAsia="fr-FR" w:bidi="fr-FR"/>
        </w:rPr>
        <w:t>. Bo</w:t>
      </w:r>
      <w:r w:rsidRPr="004835D4">
        <w:rPr>
          <w:rFonts w:eastAsia="Courier New"/>
          <w:lang w:eastAsia="fr-FR" w:bidi="fr-FR"/>
        </w:rPr>
        <w:t>s</w:t>
      </w:r>
      <w:r w:rsidRPr="004835D4">
        <w:rPr>
          <w:rFonts w:eastAsia="Courier New"/>
          <w:lang w:eastAsia="fr-FR" w:bidi="fr-FR"/>
        </w:rPr>
        <w:t>ton :</w:t>
      </w:r>
      <w:r>
        <w:rPr>
          <w:rFonts w:eastAsia="Courier New"/>
          <w:lang w:eastAsia="fr-FR" w:bidi="fr-FR"/>
        </w:rPr>
        <w:t xml:space="preserve"> </w:t>
      </w:r>
      <w:r w:rsidRPr="004835D4">
        <w:rPr>
          <w:rFonts w:eastAsia="Courier New"/>
          <w:lang w:eastAsia="fr-FR" w:bidi="fr-FR"/>
        </w:rPr>
        <w:t>Little</w:t>
      </w:r>
      <w:r>
        <w:rPr>
          <w:rFonts w:eastAsia="Courier New"/>
          <w:lang w:eastAsia="fr-FR" w:bidi="fr-FR"/>
        </w:rPr>
        <w:t xml:space="preserve"> </w:t>
      </w:r>
      <w:r w:rsidRPr="004835D4">
        <w:rPr>
          <w:rFonts w:eastAsia="Courier New"/>
          <w:lang w:eastAsia="fr-FR" w:bidi="fr-FR"/>
        </w:rPr>
        <w:t>Brown.</w:t>
      </w:r>
    </w:p>
    <w:p w14:paraId="2F30B14D" w14:textId="77777777" w:rsidR="00441568" w:rsidRPr="004835D4" w:rsidRDefault="00441568" w:rsidP="00441568">
      <w:pPr>
        <w:spacing w:before="120" w:after="120"/>
        <w:jc w:val="both"/>
      </w:pPr>
      <w:r w:rsidRPr="004835D4">
        <w:rPr>
          <w:rFonts w:eastAsia="Courier New"/>
          <w:lang w:eastAsia="fr-FR" w:bidi="fr-FR"/>
        </w:rPr>
        <w:t>THOMPSON, Robert J. ; LOZES, Jewell (1976). "Female gang delinquency".</w:t>
      </w:r>
      <w:r>
        <w:rPr>
          <w:rFonts w:eastAsia="Courier New"/>
          <w:lang w:eastAsia="fr-FR" w:bidi="fr-FR"/>
        </w:rPr>
        <w:t xml:space="preserve"> </w:t>
      </w:r>
      <w:r w:rsidRPr="00FC061E">
        <w:rPr>
          <w:u w:val="single"/>
        </w:rPr>
        <w:t>Corrective &amp; Social Psychiatry &amp; J. of Behavior Tec</w:t>
      </w:r>
      <w:r w:rsidRPr="00FC061E">
        <w:rPr>
          <w:u w:val="single"/>
        </w:rPr>
        <w:t>h</w:t>
      </w:r>
      <w:r w:rsidRPr="00FC061E">
        <w:rPr>
          <w:u w:val="single"/>
        </w:rPr>
        <w:t>nology, Methods &amp; Therapy</w:t>
      </w:r>
      <w:r w:rsidRPr="004835D4">
        <w:rPr>
          <w:rFonts w:eastAsia="Courier New"/>
          <w:lang w:eastAsia="fr-FR" w:bidi="fr-FR"/>
        </w:rPr>
        <w:t xml:space="preserve">, </w:t>
      </w:r>
      <w:r w:rsidRPr="004835D4">
        <w:t>22</w:t>
      </w:r>
      <w:r w:rsidRPr="004835D4">
        <w:rPr>
          <w:rFonts w:eastAsia="Courier New"/>
          <w:lang w:eastAsia="fr-FR" w:bidi="fr-FR"/>
        </w:rPr>
        <w:t xml:space="preserve"> (3) :</w:t>
      </w:r>
      <w:r>
        <w:rPr>
          <w:rFonts w:eastAsia="Courier New"/>
          <w:lang w:eastAsia="fr-FR" w:bidi="fr-FR"/>
        </w:rPr>
        <w:t xml:space="preserve"> </w:t>
      </w:r>
      <w:r w:rsidRPr="004835D4">
        <w:rPr>
          <w:rFonts w:eastAsia="Courier New"/>
          <w:lang w:eastAsia="fr-FR" w:bidi="fr-FR"/>
        </w:rPr>
        <w:t>1-5.</w:t>
      </w:r>
    </w:p>
    <w:p w14:paraId="7A0E93A9" w14:textId="77777777" w:rsidR="00441568" w:rsidRPr="004835D4" w:rsidRDefault="00441568" w:rsidP="00441568">
      <w:pPr>
        <w:spacing w:before="120" w:after="120"/>
        <w:jc w:val="both"/>
      </w:pPr>
      <w:r>
        <w:rPr>
          <w:rFonts w:eastAsia="Courier New"/>
          <w:lang w:eastAsia="fr-FR" w:bidi="fr-FR"/>
        </w:rPr>
        <w:t>TIMBERS, Gary D. (1974)</w:t>
      </w:r>
      <w:r w:rsidRPr="004835D4">
        <w:rPr>
          <w:rFonts w:eastAsia="Courier New"/>
          <w:lang w:eastAsia="fr-FR" w:bidi="fr-FR"/>
        </w:rPr>
        <w:t xml:space="preserve">. </w:t>
      </w:r>
      <w:r w:rsidRPr="00FC061E">
        <w:rPr>
          <w:u w:val="single"/>
        </w:rPr>
        <w:t>Achievement place for girls : token reinforcement, social reinforcement and instructional procedures in a family - style treatment setting for "pre-delinquent" girls</w:t>
      </w:r>
      <w:r w:rsidRPr="004835D4">
        <w:rPr>
          <w:rFonts w:eastAsia="Courier New"/>
          <w:lang w:eastAsia="fr-FR" w:bidi="fr-FR"/>
        </w:rPr>
        <w:t>. Ph.D. Th</w:t>
      </w:r>
      <w:r w:rsidRPr="004835D4">
        <w:rPr>
          <w:rFonts w:eastAsia="Courier New"/>
          <w:lang w:eastAsia="fr-FR" w:bidi="fr-FR"/>
        </w:rPr>
        <w:t>e</w:t>
      </w:r>
      <w:r w:rsidRPr="004835D4">
        <w:rPr>
          <w:rFonts w:eastAsia="Courier New"/>
          <w:lang w:eastAsia="fr-FR" w:bidi="fr-FR"/>
        </w:rPr>
        <w:t>sis, University of Kansas.</w:t>
      </w:r>
    </w:p>
    <w:p w14:paraId="1C43BF8B" w14:textId="77777777" w:rsidR="00441568" w:rsidRPr="004835D4" w:rsidRDefault="00441568" w:rsidP="00441568">
      <w:pPr>
        <w:spacing w:before="120" w:after="120"/>
        <w:jc w:val="both"/>
      </w:pPr>
      <w:r w:rsidRPr="004835D4">
        <w:rPr>
          <w:rFonts w:eastAsia="Courier New"/>
          <w:lang w:eastAsia="fr-FR" w:bidi="fr-FR"/>
        </w:rPr>
        <w:t>TOBY, J. (1957). The differential impact of family disorganiz</w:t>
      </w:r>
      <w:r w:rsidRPr="004835D4">
        <w:rPr>
          <w:rFonts w:eastAsia="Courier New"/>
          <w:lang w:eastAsia="fr-FR" w:bidi="fr-FR"/>
        </w:rPr>
        <w:t>a</w:t>
      </w:r>
      <w:r w:rsidRPr="004835D4">
        <w:rPr>
          <w:rFonts w:eastAsia="Courier New"/>
          <w:lang w:eastAsia="fr-FR" w:bidi="fr-FR"/>
        </w:rPr>
        <w:t xml:space="preserve">tion. </w:t>
      </w:r>
      <w:r w:rsidRPr="00FC061E">
        <w:rPr>
          <w:u w:val="single"/>
        </w:rPr>
        <w:t>American Sociology review</w:t>
      </w:r>
      <w:r w:rsidRPr="004835D4">
        <w:rPr>
          <w:rFonts w:eastAsia="Courier New"/>
          <w:lang w:eastAsia="fr-FR" w:bidi="fr-FR"/>
        </w:rPr>
        <w:t xml:space="preserve">, </w:t>
      </w:r>
      <w:r w:rsidRPr="004835D4">
        <w:t>22</w:t>
      </w:r>
      <w:r w:rsidRPr="004835D4">
        <w:rPr>
          <w:rFonts w:eastAsia="Courier New"/>
          <w:lang w:eastAsia="fr-FR" w:bidi="fr-FR"/>
        </w:rPr>
        <w:t>, 502-512.</w:t>
      </w:r>
    </w:p>
    <w:p w14:paraId="6E1808CA" w14:textId="77777777" w:rsidR="00441568" w:rsidRPr="004835D4" w:rsidRDefault="00441568" w:rsidP="00441568">
      <w:pPr>
        <w:spacing w:before="120" w:after="120"/>
        <w:jc w:val="both"/>
      </w:pPr>
      <w:r w:rsidRPr="004835D4">
        <w:rPr>
          <w:rFonts w:eastAsia="Courier New"/>
          <w:lang w:eastAsia="fr-FR" w:bidi="fr-FR"/>
        </w:rPr>
        <w:t>T</w:t>
      </w:r>
      <w:r>
        <w:rPr>
          <w:rFonts w:eastAsia="Courier New"/>
          <w:lang w:eastAsia="fr-FR" w:bidi="fr-FR"/>
        </w:rPr>
        <w:t>O</w:t>
      </w:r>
      <w:r w:rsidRPr="004835D4">
        <w:rPr>
          <w:rFonts w:eastAsia="Courier New"/>
          <w:lang w:eastAsia="fr-FR" w:bidi="fr-FR"/>
        </w:rPr>
        <w:t>IG</w:t>
      </w:r>
      <w:r>
        <w:rPr>
          <w:rFonts w:eastAsia="Courier New"/>
          <w:lang w:eastAsia="fr-FR" w:bidi="fr-FR"/>
        </w:rPr>
        <w:t>O</w:t>
      </w:r>
      <w:r w:rsidRPr="004835D4">
        <w:rPr>
          <w:rFonts w:eastAsia="Courier New"/>
          <w:lang w:eastAsia="fr-FR" w:bidi="fr-FR"/>
        </w:rPr>
        <w:t>, R. (1964). "An exploratory study of</w:t>
      </w:r>
      <w:r>
        <w:rPr>
          <w:rFonts w:eastAsia="Courier New"/>
          <w:lang w:eastAsia="fr-FR" w:bidi="fr-FR"/>
        </w:rPr>
        <w:t xml:space="preserve"> cottage rEputation in a train</w:t>
      </w:r>
      <w:r w:rsidRPr="004835D4">
        <w:rPr>
          <w:rFonts w:eastAsia="Courier New"/>
          <w:lang w:eastAsia="fr-FR" w:bidi="fr-FR"/>
        </w:rPr>
        <w:t xml:space="preserve">ing school for girls". </w:t>
      </w:r>
      <w:r w:rsidRPr="00FC061E">
        <w:rPr>
          <w:u w:val="single"/>
        </w:rPr>
        <w:t>Journal of Research in Crime and Deli</w:t>
      </w:r>
      <w:r w:rsidRPr="00FC061E">
        <w:rPr>
          <w:u w:val="single"/>
        </w:rPr>
        <w:t>n</w:t>
      </w:r>
      <w:r w:rsidRPr="00FC061E">
        <w:rPr>
          <w:u w:val="single"/>
        </w:rPr>
        <w:t>quency</w:t>
      </w:r>
      <w:r w:rsidRPr="004835D4">
        <w:rPr>
          <w:rFonts w:eastAsia="Courier New"/>
          <w:lang w:eastAsia="fr-FR" w:bidi="fr-FR"/>
        </w:rPr>
        <w:t xml:space="preserve">, </w:t>
      </w:r>
      <w:r w:rsidRPr="004835D4">
        <w:rPr>
          <w:rStyle w:val="Corpsdutexte212ptEspacement-1pt"/>
        </w:rPr>
        <w:t>1</w:t>
      </w:r>
      <w:r w:rsidRPr="004835D4">
        <w:rPr>
          <w:rFonts w:eastAsia="Courier New"/>
          <w:lang w:eastAsia="fr-FR" w:bidi="fr-FR"/>
        </w:rPr>
        <w:t>. :</w:t>
      </w:r>
      <w:r>
        <w:rPr>
          <w:rFonts w:eastAsia="Courier New"/>
          <w:lang w:eastAsia="fr-FR" w:bidi="fr-FR"/>
        </w:rPr>
        <w:t xml:space="preserve"> </w:t>
      </w:r>
      <w:r w:rsidRPr="004835D4">
        <w:rPr>
          <w:rStyle w:val="Corpsdutexte212ptEspacement-1pt"/>
        </w:rPr>
        <w:t>110</w:t>
      </w:r>
      <w:r w:rsidRPr="004835D4">
        <w:rPr>
          <w:rFonts w:eastAsia="Courier New"/>
          <w:lang w:eastAsia="fr-FR" w:bidi="fr-FR"/>
        </w:rPr>
        <w:t>-</w:t>
      </w:r>
      <w:r w:rsidRPr="004835D4">
        <w:rPr>
          <w:rStyle w:val="Corpsdutexte212ptEspacement-1pt"/>
        </w:rPr>
        <w:t>118</w:t>
      </w:r>
      <w:r w:rsidRPr="004835D4">
        <w:rPr>
          <w:rFonts w:eastAsia="Courier New"/>
          <w:lang w:eastAsia="fr-FR" w:bidi="fr-FR"/>
        </w:rPr>
        <w:t>.</w:t>
      </w:r>
    </w:p>
    <w:p w14:paraId="2B1630A9" w14:textId="77777777" w:rsidR="00441568" w:rsidRPr="004835D4" w:rsidRDefault="00441568" w:rsidP="00441568">
      <w:pPr>
        <w:spacing w:before="120" w:after="120"/>
        <w:jc w:val="both"/>
      </w:pPr>
      <w:r w:rsidRPr="004835D4">
        <w:rPr>
          <w:rFonts w:eastAsia="Courier New"/>
          <w:lang w:eastAsia="fr-FR" w:bidi="fr-FR"/>
        </w:rPr>
        <w:t>T</w:t>
      </w:r>
      <w:r>
        <w:rPr>
          <w:rFonts w:eastAsia="Courier New"/>
          <w:lang w:eastAsia="fr-FR" w:bidi="fr-FR"/>
        </w:rPr>
        <w:t>O</w:t>
      </w:r>
      <w:r w:rsidRPr="004835D4">
        <w:rPr>
          <w:rFonts w:eastAsia="Courier New"/>
          <w:lang w:eastAsia="fr-FR" w:bidi="fr-FR"/>
        </w:rPr>
        <w:t>RT</w:t>
      </w:r>
      <w:r>
        <w:rPr>
          <w:rFonts w:eastAsia="Courier New"/>
          <w:lang w:eastAsia="fr-FR" w:bidi="fr-FR"/>
        </w:rPr>
        <w:t>O</w:t>
      </w:r>
      <w:r w:rsidRPr="004835D4">
        <w:rPr>
          <w:rFonts w:eastAsia="Courier New"/>
          <w:lang w:eastAsia="fr-FR" w:bidi="fr-FR"/>
        </w:rPr>
        <w:t>RELLA, William M. (1973). "Personality and intellectual changes in delinquent girls following long term institutional plac</w:t>
      </w:r>
      <w:r w:rsidRPr="004835D4">
        <w:rPr>
          <w:rFonts w:eastAsia="Courier New"/>
          <w:lang w:eastAsia="fr-FR" w:bidi="fr-FR"/>
        </w:rPr>
        <w:t>e</w:t>
      </w:r>
      <w:r w:rsidRPr="004835D4">
        <w:rPr>
          <w:rFonts w:eastAsia="Courier New"/>
          <w:lang w:eastAsia="fr-FR" w:bidi="fr-FR"/>
        </w:rPr>
        <w:t xml:space="preserve">ment". </w:t>
      </w:r>
      <w:r w:rsidRPr="00FC061E">
        <w:rPr>
          <w:u w:val="single"/>
        </w:rPr>
        <w:t>Journal of Community Psychology</w:t>
      </w:r>
      <w:r w:rsidRPr="004835D4">
        <w:rPr>
          <w:rFonts w:eastAsia="Courier New"/>
          <w:lang w:eastAsia="fr-FR" w:bidi="fr-FR"/>
        </w:rPr>
        <w:t>,</w:t>
      </w:r>
      <w:r>
        <w:rPr>
          <w:rFonts w:eastAsia="Courier New"/>
          <w:lang w:eastAsia="fr-FR" w:bidi="fr-FR"/>
        </w:rPr>
        <w:t xml:space="preserve"> 1</w:t>
      </w:r>
      <w:r w:rsidRPr="004835D4">
        <w:rPr>
          <w:rFonts w:eastAsia="Courier New"/>
          <w:lang w:eastAsia="fr-FR" w:bidi="fr-FR"/>
        </w:rPr>
        <w:t xml:space="preserve"> (3) :</w:t>
      </w:r>
      <w:r>
        <w:rPr>
          <w:rFonts w:eastAsia="Courier New"/>
          <w:lang w:eastAsia="fr-FR" w:bidi="fr-FR"/>
        </w:rPr>
        <w:t xml:space="preserve"> </w:t>
      </w:r>
      <w:r w:rsidRPr="004835D4">
        <w:rPr>
          <w:rFonts w:eastAsia="Courier New"/>
          <w:lang w:eastAsia="fr-FR" w:bidi="fr-FR"/>
        </w:rPr>
        <w:t>288-291.</w:t>
      </w:r>
    </w:p>
    <w:p w14:paraId="0D557FDD" w14:textId="77777777" w:rsidR="00441568" w:rsidRPr="004835D4" w:rsidRDefault="00441568" w:rsidP="00441568">
      <w:pPr>
        <w:spacing w:before="120" w:after="120"/>
        <w:jc w:val="both"/>
      </w:pPr>
      <w:r w:rsidRPr="004835D4">
        <w:rPr>
          <w:rFonts w:eastAsia="Courier New"/>
          <w:lang w:eastAsia="fr-FR" w:bidi="fr-FR"/>
        </w:rPr>
        <w:t>TRESE, L.G. (1962).</w:t>
      </w:r>
      <w:r>
        <w:rPr>
          <w:rFonts w:eastAsia="Courier New"/>
          <w:lang w:eastAsia="fr-FR" w:bidi="fr-FR"/>
        </w:rPr>
        <w:t xml:space="preserve"> </w:t>
      </w:r>
      <w:r w:rsidRPr="00FC061E">
        <w:rPr>
          <w:u w:val="single"/>
        </w:rPr>
        <w:t>101 delinquent girls</w:t>
      </w:r>
      <w:r w:rsidRPr="004835D4">
        <w:rPr>
          <w:rFonts w:eastAsia="Courier New"/>
          <w:lang w:eastAsia="fr-FR" w:bidi="fr-FR"/>
        </w:rPr>
        <w:t>. Indiana, N.D. :</w:t>
      </w:r>
      <w:r>
        <w:rPr>
          <w:rFonts w:eastAsia="Courier New"/>
          <w:lang w:eastAsia="fr-FR" w:bidi="fr-FR"/>
        </w:rPr>
        <w:t xml:space="preserve"> </w:t>
      </w:r>
      <w:r w:rsidRPr="004835D4">
        <w:rPr>
          <w:rFonts w:eastAsia="Courier New"/>
          <w:lang w:eastAsia="fr-FR" w:bidi="fr-FR"/>
        </w:rPr>
        <w:t>Fides.</w:t>
      </w:r>
    </w:p>
    <w:p w14:paraId="24170B2B" w14:textId="77777777" w:rsidR="00441568" w:rsidRPr="004835D4" w:rsidRDefault="00441568" w:rsidP="00441568">
      <w:pPr>
        <w:spacing w:before="120" w:after="120"/>
        <w:jc w:val="both"/>
      </w:pPr>
      <w:r w:rsidRPr="004835D4">
        <w:rPr>
          <w:rFonts w:eastAsia="Courier New"/>
          <w:lang w:eastAsia="fr-FR" w:bidi="fr-FR"/>
        </w:rPr>
        <w:t>TR</w:t>
      </w:r>
      <w:r>
        <w:rPr>
          <w:rFonts w:eastAsia="Courier New"/>
          <w:lang w:eastAsia="fr-FR" w:bidi="fr-FR"/>
        </w:rPr>
        <w:t>O</w:t>
      </w:r>
      <w:r w:rsidRPr="004835D4">
        <w:rPr>
          <w:rFonts w:eastAsia="Courier New"/>
          <w:lang w:eastAsia="fr-FR" w:bidi="fr-FR"/>
        </w:rPr>
        <w:t>TTIER, Miche</w:t>
      </w:r>
      <w:r>
        <w:rPr>
          <w:rFonts w:eastAsia="Courier New"/>
          <w:lang w:eastAsia="fr-FR" w:bidi="fr-FR"/>
        </w:rPr>
        <w:t>l Jacques (1973). "'Délinquance</w:t>
      </w:r>
      <w:r w:rsidRPr="004835D4">
        <w:rPr>
          <w:rFonts w:eastAsia="Courier New"/>
          <w:lang w:eastAsia="fr-FR" w:bidi="fr-FR"/>
        </w:rPr>
        <w:t xml:space="preserve"> et 'protection' dans une institution pour jeunes filles". </w:t>
      </w:r>
      <w:r w:rsidRPr="00FC061E">
        <w:rPr>
          <w:u w:val="single"/>
        </w:rPr>
        <w:t>Canadian Journal of crimin</w:t>
      </w:r>
      <w:r w:rsidRPr="00FC061E">
        <w:rPr>
          <w:u w:val="single"/>
        </w:rPr>
        <w:t>o</w:t>
      </w:r>
      <w:r w:rsidRPr="00FC061E">
        <w:rPr>
          <w:u w:val="single"/>
        </w:rPr>
        <w:t>logy and corrections</w:t>
      </w:r>
      <w:r w:rsidRPr="004835D4">
        <w:rPr>
          <w:rFonts w:eastAsia="Courier New"/>
          <w:lang w:eastAsia="fr-FR" w:bidi="fr-FR"/>
        </w:rPr>
        <w:t xml:space="preserve">, </w:t>
      </w:r>
      <w:r w:rsidRPr="004835D4">
        <w:t>15</w:t>
      </w:r>
      <w:r w:rsidRPr="004835D4">
        <w:rPr>
          <w:rFonts w:eastAsia="Courier New"/>
          <w:lang w:eastAsia="fr-FR" w:bidi="fr-FR"/>
        </w:rPr>
        <w:t xml:space="preserve"> (</w:t>
      </w:r>
      <w:r w:rsidRPr="004835D4">
        <w:rPr>
          <w:rStyle w:val="Corpsdutexte212ptEspacement-1pt"/>
        </w:rPr>
        <w:t>2</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239-247.</w:t>
      </w:r>
    </w:p>
    <w:p w14:paraId="231427D8" w14:textId="77777777" w:rsidR="00441568" w:rsidRPr="004835D4" w:rsidRDefault="00441568" w:rsidP="00441568">
      <w:pPr>
        <w:spacing w:before="120" w:after="120"/>
        <w:jc w:val="both"/>
      </w:pPr>
      <w:r w:rsidRPr="004835D4">
        <w:rPr>
          <w:rFonts w:eastAsia="Courier New"/>
          <w:lang w:eastAsia="fr-FR" w:bidi="fr-FR"/>
        </w:rPr>
        <w:t>TR</w:t>
      </w:r>
      <w:r>
        <w:rPr>
          <w:rFonts w:eastAsia="Courier New"/>
          <w:lang w:eastAsia="fr-FR" w:bidi="fr-FR"/>
        </w:rPr>
        <w:t>O</w:t>
      </w:r>
      <w:r w:rsidRPr="004835D4">
        <w:rPr>
          <w:rFonts w:eastAsia="Courier New"/>
          <w:lang w:eastAsia="fr-FR" w:bidi="fr-FR"/>
        </w:rPr>
        <w:t xml:space="preserve">TTIER, Michel Jacques (1972). </w:t>
      </w:r>
      <w:r w:rsidRPr="00FC061E">
        <w:rPr>
          <w:u w:val="single"/>
        </w:rPr>
        <w:t>Délinquance et protection dans une institution pour jeunes filles</w:t>
      </w:r>
      <w:r w:rsidRPr="004835D4">
        <w:rPr>
          <w:rFonts w:eastAsia="Courier New"/>
          <w:lang w:eastAsia="fr-FR" w:bidi="fr-FR"/>
        </w:rPr>
        <w:t>. Thèse de maîtrise, Université de Montréal.</w:t>
      </w:r>
    </w:p>
    <w:p w14:paraId="57495E49" w14:textId="77777777" w:rsidR="00441568" w:rsidRPr="004835D4" w:rsidRDefault="00441568" w:rsidP="00441568">
      <w:pPr>
        <w:spacing w:before="120" w:after="120"/>
        <w:jc w:val="both"/>
      </w:pPr>
      <w:r w:rsidRPr="004835D4">
        <w:rPr>
          <w:rFonts w:eastAsia="Courier New"/>
          <w:lang w:eastAsia="fr-FR" w:bidi="fr-FR"/>
        </w:rPr>
        <w:t>TULLI</w:t>
      </w:r>
      <w:r>
        <w:rPr>
          <w:rFonts w:eastAsia="Courier New"/>
          <w:lang w:eastAsia="fr-FR" w:bidi="fr-FR"/>
        </w:rPr>
        <w:t>O</w:t>
      </w:r>
      <w:r w:rsidRPr="004835D4">
        <w:rPr>
          <w:rFonts w:eastAsia="Courier New"/>
          <w:lang w:eastAsia="fr-FR" w:bidi="fr-FR"/>
        </w:rPr>
        <w:t>, B. Di (1967). (3</w:t>
      </w:r>
      <w:r w:rsidRPr="00FC061E">
        <w:rPr>
          <w:rFonts w:eastAsia="Courier New"/>
          <w:vertAlign w:val="superscript"/>
          <w:lang w:eastAsia="fr-FR" w:bidi="fr-FR"/>
        </w:rPr>
        <w:t>ième</w:t>
      </w:r>
      <w:r w:rsidRPr="004835D4">
        <w:rPr>
          <w:rFonts w:eastAsia="Courier New"/>
          <w:lang w:eastAsia="fr-FR" w:bidi="fr-FR"/>
        </w:rPr>
        <w:t xml:space="preserve"> édition). </w:t>
      </w:r>
      <w:r w:rsidRPr="00FC061E">
        <w:rPr>
          <w:u w:val="single"/>
        </w:rPr>
        <w:t>Principes de criminologie clinique</w:t>
      </w:r>
      <w:r w:rsidRPr="004835D4">
        <w:rPr>
          <w:rFonts w:eastAsia="Courier New"/>
          <w:lang w:eastAsia="fr-FR" w:bidi="fr-FR"/>
        </w:rPr>
        <w:t>. Traduction de S. Crescenzi. Paris :</w:t>
      </w:r>
      <w:r w:rsidRPr="004835D4">
        <w:rPr>
          <w:rFonts w:eastAsia="Courier New"/>
          <w:lang w:eastAsia="fr-FR" w:bidi="fr-FR"/>
        </w:rPr>
        <w:tab/>
        <w:t>Presses</w:t>
      </w:r>
      <w:r>
        <w:rPr>
          <w:rFonts w:eastAsia="Courier New"/>
          <w:lang w:eastAsia="fr-FR" w:bidi="fr-FR"/>
        </w:rPr>
        <w:t xml:space="preserve"> </w:t>
      </w:r>
      <w:r w:rsidRPr="004835D4">
        <w:rPr>
          <w:rFonts w:eastAsia="Courier New"/>
          <w:lang w:eastAsia="fr-FR" w:bidi="fr-FR"/>
        </w:rPr>
        <w:t>Universitaires de France.</w:t>
      </w:r>
    </w:p>
    <w:p w14:paraId="34B30809" w14:textId="77777777" w:rsidR="00441568" w:rsidRPr="004835D4" w:rsidRDefault="00441568" w:rsidP="00441568">
      <w:pPr>
        <w:spacing w:before="120" w:after="120"/>
        <w:jc w:val="both"/>
      </w:pPr>
      <w:r w:rsidRPr="004835D4">
        <w:rPr>
          <w:rFonts w:eastAsia="Courier New"/>
          <w:lang w:eastAsia="fr-FR" w:bidi="fr-FR"/>
        </w:rPr>
        <w:t xml:space="preserve">TURNER, E.J. ; PALMER, T.B. (1973). "Utility of community based group homes for delinquent adolescent girls". </w:t>
      </w:r>
      <w:r w:rsidRPr="00FC061E">
        <w:rPr>
          <w:u w:val="single"/>
        </w:rPr>
        <w:t>The Journal of the American Academy of Child Psychiatry</w:t>
      </w:r>
      <w:r w:rsidRPr="004835D4">
        <w:rPr>
          <w:rFonts w:eastAsia="Courier New"/>
          <w:lang w:eastAsia="fr-FR" w:bidi="fr-FR"/>
        </w:rPr>
        <w:t xml:space="preserve">, </w:t>
      </w:r>
      <w:r w:rsidRPr="004835D4">
        <w:t>12</w:t>
      </w:r>
      <w:r w:rsidRPr="004835D4">
        <w:rPr>
          <w:rFonts w:eastAsia="Courier New"/>
          <w:lang w:eastAsia="fr-FR" w:bidi="fr-FR"/>
        </w:rPr>
        <w:t xml:space="preserve"> (2).</w:t>
      </w:r>
    </w:p>
    <w:p w14:paraId="5348223A" w14:textId="77777777" w:rsidR="00441568" w:rsidRPr="004835D4" w:rsidRDefault="00441568" w:rsidP="00441568">
      <w:pPr>
        <w:spacing w:before="120" w:after="120"/>
        <w:jc w:val="both"/>
      </w:pPr>
      <w:r w:rsidRPr="004835D4">
        <w:rPr>
          <w:rFonts w:eastAsia="Courier New"/>
          <w:lang w:eastAsia="fr-FR" w:bidi="fr-FR"/>
        </w:rPr>
        <w:t>UPSHUR, Carole (1973). "Delinquency in girls :</w:t>
      </w:r>
      <w:r>
        <w:rPr>
          <w:rFonts w:eastAsia="Courier New"/>
          <w:lang w:eastAsia="fr-FR" w:bidi="fr-FR"/>
        </w:rPr>
        <w:t xml:space="preserve"> </w:t>
      </w:r>
      <w:r w:rsidRPr="004835D4">
        <w:rPr>
          <w:rFonts w:eastAsia="Courier New"/>
          <w:lang w:eastAsia="fr-FR" w:bidi="fr-FR"/>
        </w:rPr>
        <w:t>implications</w:t>
      </w:r>
      <w:r>
        <w:rPr>
          <w:rFonts w:eastAsia="Courier New"/>
          <w:lang w:eastAsia="fr-FR" w:bidi="fr-FR"/>
        </w:rPr>
        <w:t xml:space="preserve"> </w:t>
      </w:r>
      <w:r w:rsidRPr="004835D4">
        <w:rPr>
          <w:rFonts w:eastAsia="Courier New"/>
          <w:lang w:eastAsia="fr-FR" w:bidi="fr-FR"/>
        </w:rPr>
        <w:t>for</w:t>
      </w:r>
      <w:r>
        <w:rPr>
          <w:rFonts w:eastAsia="Courier New"/>
          <w:lang w:eastAsia="fr-FR" w:bidi="fr-FR"/>
        </w:rPr>
        <w:t xml:space="preserve"> </w:t>
      </w:r>
      <w:r w:rsidRPr="004835D4">
        <w:rPr>
          <w:rFonts w:eastAsia="Courier New"/>
          <w:lang w:eastAsia="fr-FR" w:bidi="fr-FR"/>
        </w:rPr>
        <w:t>service</w:t>
      </w:r>
      <w:r>
        <w:rPr>
          <w:rFonts w:eastAsia="Courier New"/>
          <w:lang w:eastAsia="fr-FR" w:bidi="fr-FR"/>
        </w:rPr>
        <w:t xml:space="preserve"> </w:t>
      </w:r>
      <w:r w:rsidRPr="004835D4">
        <w:rPr>
          <w:rFonts w:eastAsia="Courier New"/>
          <w:lang w:eastAsia="fr-FR" w:bidi="fr-FR"/>
        </w:rPr>
        <w:t>delivery". In :</w:t>
      </w:r>
      <w:r>
        <w:rPr>
          <w:rFonts w:eastAsia="Courier New"/>
          <w:lang w:eastAsia="fr-FR" w:bidi="fr-FR"/>
        </w:rPr>
        <w:t xml:space="preserve"> </w:t>
      </w:r>
      <w:r w:rsidRPr="004835D4">
        <w:rPr>
          <w:rFonts w:eastAsia="Courier New"/>
          <w:lang w:eastAsia="fr-FR" w:bidi="fr-FR"/>
        </w:rPr>
        <w:t>Yitzhak</w:t>
      </w:r>
      <w:r>
        <w:rPr>
          <w:rFonts w:eastAsia="Courier New"/>
          <w:lang w:eastAsia="fr-FR" w:bidi="fr-FR"/>
        </w:rPr>
        <w:t xml:space="preserve"> </w:t>
      </w:r>
      <w:r w:rsidRPr="004835D4">
        <w:rPr>
          <w:rFonts w:eastAsia="Courier New"/>
          <w:lang w:eastAsia="fr-FR" w:bidi="fr-FR"/>
        </w:rPr>
        <w:t>Bakal,</w:t>
      </w:r>
      <w:r>
        <w:rPr>
          <w:rFonts w:eastAsia="Courier New"/>
          <w:lang w:eastAsia="fr-FR" w:bidi="fr-FR"/>
        </w:rPr>
        <w:t xml:space="preserve"> </w:t>
      </w:r>
      <w:r w:rsidRPr="00FC061E">
        <w:rPr>
          <w:u w:val="single"/>
        </w:rPr>
        <w:t>Closing correctional institutions</w:t>
      </w:r>
      <w:r w:rsidRPr="004835D4">
        <w:rPr>
          <w:rFonts w:eastAsia="Courier New"/>
          <w:lang w:eastAsia="fr-FR" w:bidi="fr-FR"/>
        </w:rPr>
        <w:t xml:space="preserve">. Lexington : D.C. Heath, </w:t>
      </w:r>
      <w:r w:rsidRPr="004835D4">
        <w:rPr>
          <w:rStyle w:val="Corpsdutexte212ptEspacement-1pt"/>
        </w:rPr>
        <w:t>26</w:t>
      </w:r>
      <w:r w:rsidRPr="004835D4">
        <w:rPr>
          <w:rFonts w:eastAsia="Courier New"/>
          <w:lang w:eastAsia="fr-FR" w:bidi="fr-FR"/>
        </w:rPr>
        <w:t>-</w:t>
      </w:r>
      <w:r w:rsidRPr="004835D4">
        <w:rPr>
          <w:rStyle w:val="Corpsdutexte212ptEspacement-1pt"/>
        </w:rPr>
        <w:t>28</w:t>
      </w:r>
      <w:r w:rsidRPr="004835D4">
        <w:rPr>
          <w:rFonts w:eastAsia="Courier New"/>
          <w:lang w:eastAsia="fr-FR" w:bidi="fr-FR"/>
        </w:rPr>
        <w:t>.</w:t>
      </w:r>
    </w:p>
    <w:p w14:paraId="1155E690" w14:textId="77777777" w:rsidR="00441568" w:rsidRPr="004835D4" w:rsidRDefault="00441568" w:rsidP="00441568">
      <w:pPr>
        <w:spacing w:before="120" w:after="120"/>
        <w:jc w:val="both"/>
      </w:pPr>
      <w:r w:rsidRPr="004835D4">
        <w:rPr>
          <w:rFonts w:eastAsia="Courier New"/>
          <w:lang w:eastAsia="fr-FR" w:bidi="fr-FR"/>
        </w:rPr>
        <w:t xml:space="preserve">VAN GIJSEGHEM, H. (1970). </w:t>
      </w:r>
      <w:r w:rsidRPr="00FC061E">
        <w:rPr>
          <w:u w:val="single"/>
        </w:rPr>
        <w:t>L'étude de l'image corporelle comme méthode d'investigation de la relation entre dépression et d</w:t>
      </w:r>
      <w:r w:rsidRPr="00FC061E">
        <w:rPr>
          <w:u w:val="single"/>
        </w:rPr>
        <w:t>é</w:t>
      </w:r>
      <w:r w:rsidRPr="00FC061E">
        <w:rPr>
          <w:u w:val="single"/>
        </w:rPr>
        <w:t>linquance féminine</w:t>
      </w:r>
      <w:r w:rsidRPr="004835D4">
        <w:rPr>
          <w:rFonts w:eastAsia="Courier New"/>
          <w:lang w:eastAsia="fr-FR" w:bidi="fr-FR"/>
        </w:rPr>
        <w:t>. Montréal :</w:t>
      </w:r>
      <w:r>
        <w:rPr>
          <w:rFonts w:eastAsia="Courier New"/>
          <w:lang w:eastAsia="fr-FR" w:bidi="fr-FR"/>
        </w:rPr>
        <w:t xml:space="preserve"> </w:t>
      </w:r>
      <w:r w:rsidRPr="004835D4">
        <w:rPr>
          <w:rFonts w:eastAsia="Courier New"/>
          <w:lang w:eastAsia="fr-FR" w:bidi="fr-FR"/>
        </w:rPr>
        <w:t>Université</w:t>
      </w:r>
      <w:r>
        <w:rPr>
          <w:rFonts w:eastAsia="Courier New"/>
          <w:lang w:eastAsia="fr-FR" w:bidi="fr-FR"/>
        </w:rPr>
        <w:t xml:space="preserve"> </w:t>
      </w:r>
      <w:r w:rsidRPr="004835D4">
        <w:rPr>
          <w:rFonts w:eastAsia="Courier New"/>
          <w:lang w:eastAsia="fr-FR" w:bidi="fr-FR"/>
        </w:rPr>
        <w:t>de</w:t>
      </w:r>
      <w:r>
        <w:rPr>
          <w:rFonts w:eastAsia="Courier New"/>
          <w:lang w:eastAsia="fr-FR" w:bidi="fr-FR"/>
        </w:rPr>
        <w:t xml:space="preserve"> </w:t>
      </w:r>
      <w:r w:rsidRPr="004835D4">
        <w:rPr>
          <w:rFonts w:eastAsia="Courier New"/>
          <w:lang w:eastAsia="fr-FR" w:bidi="fr-FR"/>
        </w:rPr>
        <w:t>Montréal, Département de</w:t>
      </w:r>
      <w:r>
        <w:rPr>
          <w:rFonts w:eastAsia="Courier New"/>
          <w:lang w:eastAsia="fr-FR" w:bidi="fr-FR"/>
        </w:rPr>
        <w:t xml:space="preserve"> </w:t>
      </w:r>
      <w:r w:rsidRPr="004835D4">
        <w:rPr>
          <w:rFonts w:eastAsia="Courier New"/>
          <w:lang w:eastAsia="fr-FR" w:bidi="fr-FR"/>
        </w:rPr>
        <w:t>Psychologie, Thèse de doctorat.</w:t>
      </w:r>
    </w:p>
    <w:p w14:paraId="277ACD79" w14:textId="77777777" w:rsidR="00441568" w:rsidRPr="004835D4" w:rsidRDefault="00441568" w:rsidP="00441568">
      <w:pPr>
        <w:spacing w:before="120" w:after="120"/>
        <w:jc w:val="both"/>
      </w:pPr>
      <w:r>
        <w:t>[207]</w:t>
      </w:r>
    </w:p>
    <w:p w14:paraId="2D296669" w14:textId="77777777" w:rsidR="00441568" w:rsidRPr="004835D4" w:rsidRDefault="00441568" w:rsidP="00441568">
      <w:pPr>
        <w:spacing w:before="120" w:after="120"/>
        <w:jc w:val="both"/>
      </w:pPr>
      <w:r w:rsidRPr="004835D4">
        <w:rPr>
          <w:rFonts w:eastAsia="Courier New"/>
          <w:lang w:eastAsia="fr-FR" w:bidi="fr-FR"/>
        </w:rPr>
        <w:t xml:space="preserve">VAN GIJSEGHEM, Hubert (1975). </w:t>
      </w:r>
      <w:r w:rsidRPr="004835D4">
        <w:t>"</w:t>
      </w:r>
      <w:r w:rsidRPr="00FC061E">
        <w:rPr>
          <w:u w:val="single"/>
        </w:rPr>
        <w:t>Une expérience de thérapie de groupe avec des jeunes délinquantes institutionnalisées</w:t>
      </w:r>
      <w:r w:rsidRPr="004835D4">
        <w:t>"</w:t>
      </w:r>
      <w:r w:rsidRPr="004835D4">
        <w:rPr>
          <w:rFonts w:eastAsia="Courier New"/>
          <w:lang w:eastAsia="fr-FR" w:bidi="fr-FR"/>
        </w:rPr>
        <w:t>. Mo</w:t>
      </w:r>
      <w:r w:rsidRPr="004835D4">
        <w:rPr>
          <w:rFonts w:eastAsia="Courier New"/>
          <w:lang w:eastAsia="fr-FR" w:bidi="fr-FR"/>
        </w:rPr>
        <w:t>n</w:t>
      </w:r>
      <w:r w:rsidRPr="004835D4">
        <w:rPr>
          <w:rFonts w:eastAsia="Courier New"/>
          <w:lang w:eastAsia="fr-FR" w:bidi="fr-FR"/>
        </w:rPr>
        <w:t>tréal :</w:t>
      </w:r>
      <w:r>
        <w:rPr>
          <w:rFonts w:eastAsia="Courier New"/>
          <w:lang w:eastAsia="fr-FR" w:bidi="fr-FR"/>
        </w:rPr>
        <w:t xml:space="preserve"> É</w:t>
      </w:r>
      <w:r w:rsidRPr="004835D4">
        <w:rPr>
          <w:rFonts w:eastAsia="Courier New"/>
          <w:lang w:eastAsia="fr-FR" w:bidi="fr-FR"/>
        </w:rPr>
        <w:t>cole</w:t>
      </w:r>
      <w:r>
        <w:rPr>
          <w:rFonts w:eastAsia="Courier New"/>
          <w:lang w:eastAsia="fr-FR" w:bidi="fr-FR"/>
        </w:rPr>
        <w:t xml:space="preserve"> </w:t>
      </w:r>
      <w:r w:rsidRPr="004835D4">
        <w:rPr>
          <w:rFonts w:eastAsia="Courier New"/>
          <w:lang w:eastAsia="fr-FR" w:bidi="fr-FR"/>
        </w:rPr>
        <w:t>de Pscyho-éducation, Université de Montréal.</w:t>
      </w:r>
    </w:p>
    <w:p w14:paraId="284AA09D" w14:textId="77777777" w:rsidR="00441568" w:rsidRPr="004835D4" w:rsidRDefault="00441568" w:rsidP="00441568">
      <w:pPr>
        <w:spacing w:before="120" w:after="120"/>
        <w:jc w:val="both"/>
      </w:pPr>
      <w:r w:rsidRPr="004835D4">
        <w:rPr>
          <w:rFonts w:eastAsia="Courier New"/>
          <w:lang w:eastAsia="fr-FR" w:bidi="fr-FR"/>
        </w:rPr>
        <w:t xml:space="preserve">VEDDER, C.B. ; SOMMERVILLE, D.B. (1975). </w:t>
      </w:r>
      <w:r w:rsidRPr="00FC061E">
        <w:rPr>
          <w:u w:val="single"/>
        </w:rPr>
        <w:t>The delinquent girl</w:t>
      </w:r>
      <w:r w:rsidRPr="004835D4">
        <w:rPr>
          <w:rFonts w:eastAsia="Courier New"/>
          <w:lang w:eastAsia="fr-FR" w:bidi="fr-FR"/>
        </w:rPr>
        <w:t>. 2</w:t>
      </w:r>
      <w:r w:rsidRPr="00FC061E">
        <w:rPr>
          <w:rFonts w:eastAsia="Courier New"/>
          <w:vertAlign w:val="superscript"/>
          <w:lang w:eastAsia="fr-FR" w:bidi="fr-FR"/>
        </w:rPr>
        <w:t>nd</w:t>
      </w:r>
      <w:r w:rsidRPr="004835D4">
        <w:rPr>
          <w:rFonts w:eastAsia="Courier New"/>
          <w:lang w:eastAsia="fr-FR" w:bidi="fr-FR"/>
        </w:rPr>
        <w:t xml:space="preserve"> édition. Springfield, </w:t>
      </w:r>
      <w:r>
        <w:rPr>
          <w:rFonts w:eastAsia="Courier New"/>
          <w:lang w:eastAsia="fr-FR" w:bidi="fr-FR"/>
        </w:rPr>
        <w:t>Ill :</w:t>
      </w:r>
      <w:r w:rsidRPr="004835D4">
        <w:rPr>
          <w:rFonts w:eastAsia="Courier New"/>
          <w:lang w:eastAsia="fr-FR" w:bidi="fr-FR"/>
        </w:rPr>
        <w:t xml:space="preserve"> Charles C. Thomas.</w:t>
      </w:r>
    </w:p>
    <w:p w14:paraId="5200720A" w14:textId="77777777" w:rsidR="00441568" w:rsidRPr="004835D4" w:rsidRDefault="00441568" w:rsidP="00441568">
      <w:pPr>
        <w:spacing w:before="120" w:after="120"/>
        <w:jc w:val="both"/>
      </w:pPr>
      <w:r w:rsidRPr="004835D4">
        <w:rPr>
          <w:rFonts w:eastAsia="Courier New"/>
          <w:lang w:eastAsia="fr-FR" w:bidi="fr-FR"/>
        </w:rPr>
        <w:t xml:space="preserve">VEDELER, Gerdt H. (1965). "The delinquent young girl". </w:t>
      </w:r>
      <w:r w:rsidRPr="00FC061E">
        <w:rPr>
          <w:u w:val="single"/>
        </w:rPr>
        <w:t>Nordisk psykolo</w:t>
      </w:r>
      <w:r w:rsidRPr="00FC061E">
        <w:rPr>
          <w:rFonts w:eastAsia="Courier New"/>
          <w:u w:val="single"/>
          <w:lang w:eastAsia="fr-FR" w:bidi="fr-FR"/>
        </w:rPr>
        <w:t>gi</w:t>
      </w:r>
      <w:r w:rsidRPr="004835D4">
        <w:rPr>
          <w:rFonts w:eastAsia="Courier New"/>
          <w:lang w:eastAsia="fr-FR" w:bidi="fr-FR"/>
        </w:rPr>
        <w:t>, 17</w:t>
      </w:r>
      <w:r>
        <w:rPr>
          <w:rFonts w:eastAsia="Courier New"/>
          <w:lang w:eastAsia="fr-FR" w:bidi="fr-FR"/>
        </w:rPr>
        <w:t> </w:t>
      </w:r>
      <w:r>
        <w:t>:</w:t>
      </w:r>
      <w:r w:rsidRPr="004835D4">
        <w:t xml:space="preserve"> 435-448.</w:t>
      </w:r>
    </w:p>
    <w:p w14:paraId="7623BCA6" w14:textId="77777777" w:rsidR="00441568" w:rsidRPr="004835D4" w:rsidRDefault="00441568" w:rsidP="00441568">
      <w:pPr>
        <w:spacing w:before="120" w:after="120"/>
        <w:jc w:val="both"/>
      </w:pPr>
      <w:r w:rsidRPr="004835D4">
        <w:rPr>
          <w:rFonts w:eastAsia="Courier New"/>
          <w:lang w:eastAsia="fr-FR" w:bidi="fr-FR"/>
        </w:rPr>
        <w:t xml:space="preserve">VELIMESIS, Margery L. (1975). "The female offender". </w:t>
      </w:r>
      <w:r w:rsidRPr="00FC061E">
        <w:rPr>
          <w:u w:val="single"/>
        </w:rPr>
        <w:t>Crime and Delinquency Literature</w:t>
      </w:r>
      <w:r w:rsidRPr="004835D4">
        <w:rPr>
          <w:rFonts w:eastAsia="Courier New"/>
          <w:lang w:eastAsia="fr-FR" w:bidi="fr-FR"/>
        </w:rPr>
        <w:t>, 7 (March) :</w:t>
      </w:r>
      <w:r>
        <w:rPr>
          <w:rFonts w:eastAsia="Courier New"/>
          <w:lang w:eastAsia="fr-FR" w:bidi="fr-FR"/>
        </w:rPr>
        <w:t xml:space="preserve"> </w:t>
      </w:r>
      <w:r w:rsidRPr="004835D4">
        <w:rPr>
          <w:rFonts w:eastAsia="Courier New"/>
          <w:lang w:eastAsia="fr-FR" w:bidi="fr-FR"/>
        </w:rPr>
        <w:t>94-112.</w:t>
      </w:r>
    </w:p>
    <w:p w14:paraId="54093666" w14:textId="77777777" w:rsidR="00441568" w:rsidRPr="004835D4" w:rsidRDefault="00441568" w:rsidP="00441568">
      <w:pPr>
        <w:spacing w:before="120" w:after="120"/>
        <w:jc w:val="both"/>
      </w:pPr>
      <w:r w:rsidRPr="004835D4">
        <w:rPr>
          <w:rFonts w:eastAsia="Courier New"/>
          <w:lang w:eastAsia="fr-FR" w:bidi="fr-FR"/>
        </w:rPr>
        <w:t xml:space="preserve">WADSWORTH, M. (1979). </w:t>
      </w:r>
      <w:r w:rsidRPr="00FC061E">
        <w:rPr>
          <w:u w:val="single"/>
        </w:rPr>
        <w:t>Delinquency in girls</w:t>
      </w:r>
      <w:r>
        <w:rPr>
          <w:rFonts w:eastAsia="Courier New"/>
          <w:lang w:eastAsia="fr-FR" w:bidi="fr-FR"/>
        </w:rPr>
        <w:t>. London :</w:t>
      </w:r>
      <w:r>
        <w:rPr>
          <w:rFonts w:eastAsia="Courier New"/>
          <w:lang w:eastAsia="fr-FR" w:bidi="fr-FR"/>
        </w:rPr>
        <w:tab/>
        <w:t xml:space="preserve"> Roots of delin</w:t>
      </w:r>
      <w:r w:rsidRPr="004835D4">
        <w:rPr>
          <w:rFonts w:eastAsia="Courier New"/>
          <w:lang w:eastAsia="fr-FR" w:bidi="fr-FR"/>
        </w:rPr>
        <w:t>quency.</w:t>
      </w:r>
    </w:p>
    <w:p w14:paraId="0078B7E8" w14:textId="77777777" w:rsidR="00441568" w:rsidRPr="004835D4" w:rsidRDefault="00441568" w:rsidP="00441568">
      <w:pPr>
        <w:spacing w:before="120" w:after="120"/>
        <w:jc w:val="both"/>
      </w:pPr>
      <w:r w:rsidRPr="004835D4">
        <w:rPr>
          <w:rFonts w:eastAsia="Courier New"/>
          <w:lang w:eastAsia="fr-FR" w:bidi="fr-FR"/>
        </w:rPr>
        <w:t>WALKER, Anneliese (1961). "Sp</w:t>
      </w:r>
      <w:r>
        <w:rPr>
          <w:rFonts w:eastAsia="Courier New"/>
          <w:lang w:eastAsia="fr-FR" w:bidi="fr-FR"/>
        </w:rPr>
        <w:t>e</w:t>
      </w:r>
      <w:r w:rsidRPr="004835D4">
        <w:rPr>
          <w:rFonts w:eastAsia="Courier New"/>
          <w:lang w:eastAsia="fr-FR" w:bidi="fr-FR"/>
        </w:rPr>
        <w:t xml:space="preserve">cial problems of delinquent and maladjusted girls". </w:t>
      </w:r>
      <w:r w:rsidRPr="00FC061E">
        <w:rPr>
          <w:u w:val="single"/>
        </w:rPr>
        <w:t>Approved Schools Gazette</w:t>
      </w:r>
      <w:r w:rsidRPr="004835D4">
        <w:rPr>
          <w:rFonts w:eastAsia="Courier New"/>
          <w:lang w:eastAsia="fr-FR" w:bidi="fr-FR"/>
        </w:rPr>
        <w:t xml:space="preserve">, </w:t>
      </w:r>
      <w:r w:rsidRPr="004835D4">
        <w:t>55</w:t>
      </w:r>
      <w:r w:rsidRPr="004835D4">
        <w:rPr>
          <w:rFonts w:eastAsia="Courier New"/>
          <w:lang w:eastAsia="fr-FR" w:bidi="fr-FR"/>
        </w:rPr>
        <w:t> :</w:t>
      </w:r>
      <w:r>
        <w:rPr>
          <w:rFonts w:eastAsia="Courier New"/>
          <w:lang w:eastAsia="fr-FR" w:bidi="fr-FR"/>
        </w:rPr>
        <w:t xml:space="preserve"> </w:t>
      </w:r>
      <w:r w:rsidRPr="004835D4">
        <w:rPr>
          <w:rFonts w:eastAsia="Courier New"/>
          <w:lang w:eastAsia="fr-FR" w:bidi="fr-FR"/>
        </w:rPr>
        <w:t>270-278.</w:t>
      </w:r>
    </w:p>
    <w:p w14:paraId="3233F262" w14:textId="77777777" w:rsidR="00441568" w:rsidRPr="004835D4" w:rsidRDefault="00441568" w:rsidP="00441568">
      <w:pPr>
        <w:spacing w:before="120" w:after="120"/>
        <w:jc w:val="both"/>
      </w:pPr>
      <w:r w:rsidRPr="004835D4">
        <w:rPr>
          <w:rFonts w:eastAsia="Courier New"/>
          <w:lang w:eastAsia="fr-FR" w:bidi="fr-FR"/>
        </w:rPr>
        <w:t>WARREN, Marguerite Q. (1979). "The female offender”. In :</w:t>
      </w:r>
      <w:r>
        <w:rPr>
          <w:rFonts w:eastAsia="Courier New"/>
          <w:lang w:eastAsia="fr-FR" w:bidi="fr-FR"/>
        </w:rPr>
        <w:t xml:space="preserve"> </w:t>
      </w:r>
      <w:r w:rsidRPr="004835D4">
        <w:rPr>
          <w:rFonts w:eastAsia="Courier New"/>
          <w:lang w:eastAsia="fr-FR" w:bidi="fr-FR"/>
        </w:rPr>
        <w:t>Hans Toch</w:t>
      </w:r>
      <w:r>
        <w:rPr>
          <w:rFonts w:eastAsia="Courier New"/>
          <w:lang w:eastAsia="fr-FR" w:bidi="fr-FR"/>
        </w:rPr>
        <w:t xml:space="preserve"> </w:t>
      </w:r>
      <w:r w:rsidRPr="004835D4">
        <w:rPr>
          <w:rFonts w:eastAsia="Courier New"/>
          <w:lang w:eastAsia="fr-FR" w:bidi="fr-FR"/>
        </w:rPr>
        <w:t xml:space="preserve">(ed.) </w:t>
      </w:r>
      <w:r w:rsidRPr="00FC061E">
        <w:rPr>
          <w:u w:val="single"/>
        </w:rPr>
        <w:t>Psychology of crime and criminal justice</w:t>
      </w:r>
      <w:r w:rsidRPr="004835D4">
        <w:rPr>
          <w:rFonts w:eastAsia="Courier New"/>
          <w:lang w:eastAsia="fr-FR" w:bidi="fr-FR"/>
        </w:rPr>
        <w:t>. New-York, Chicago :</w:t>
      </w:r>
      <w:r>
        <w:rPr>
          <w:rFonts w:eastAsia="Courier New"/>
          <w:lang w:eastAsia="fr-FR" w:bidi="fr-FR"/>
        </w:rPr>
        <w:t xml:space="preserve"> </w:t>
      </w:r>
      <w:r w:rsidRPr="004835D4">
        <w:rPr>
          <w:rFonts w:eastAsia="Courier New"/>
          <w:lang w:eastAsia="fr-FR" w:bidi="fr-FR"/>
        </w:rPr>
        <w:t>Holt,</w:t>
      </w:r>
      <w:r>
        <w:rPr>
          <w:rFonts w:eastAsia="Courier New"/>
          <w:lang w:eastAsia="fr-FR" w:bidi="fr-FR"/>
        </w:rPr>
        <w:t xml:space="preserve"> </w:t>
      </w:r>
      <w:r w:rsidRPr="004835D4">
        <w:rPr>
          <w:rFonts w:eastAsia="Courier New"/>
          <w:lang w:eastAsia="fr-FR" w:bidi="fr-FR"/>
        </w:rPr>
        <w:t>Rinehart and Winston, 444-469.</w:t>
      </w:r>
    </w:p>
    <w:p w14:paraId="0DE66ECD" w14:textId="77777777" w:rsidR="00441568" w:rsidRPr="004835D4" w:rsidRDefault="00441568" w:rsidP="00441568">
      <w:pPr>
        <w:spacing w:before="120" w:after="120"/>
        <w:jc w:val="both"/>
      </w:pPr>
      <w:r w:rsidRPr="004835D4">
        <w:rPr>
          <w:rFonts w:eastAsia="Courier New"/>
          <w:lang w:eastAsia="fr-FR" w:bidi="fr-FR"/>
        </w:rPr>
        <w:t xml:space="preserve">WATSON, John W. (1976). </w:t>
      </w:r>
      <w:r w:rsidRPr="00FC061E">
        <w:rPr>
          <w:u w:val="single"/>
        </w:rPr>
        <w:t>Effects of a therapeutic environment on the self-concept of delinquent girls</w:t>
      </w:r>
      <w:r w:rsidRPr="004835D4">
        <w:rPr>
          <w:rFonts w:eastAsia="Courier New"/>
          <w:lang w:eastAsia="fr-FR" w:bidi="fr-FR"/>
        </w:rPr>
        <w:t>. Ed. D. Thesis, Brigham Young University.</w:t>
      </w:r>
    </w:p>
    <w:p w14:paraId="5C355B3E" w14:textId="77777777" w:rsidR="00441568" w:rsidRPr="004835D4" w:rsidRDefault="00441568" w:rsidP="00441568">
      <w:pPr>
        <w:spacing w:before="120" w:after="120"/>
        <w:jc w:val="both"/>
      </w:pPr>
      <w:r w:rsidRPr="004835D4">
        <w:rPr>
          <w:rFonts w:eastAsia="Courier New"/>
          <w:lang w:eastAsia="fr-FR" w:bidi="fr-FR"/>
        </w:rPr>
        <w:t>WATTENBERG, W.W. ; SAUNDERS, F. (1954). Sex diff</w:t>
      </w:r>
      <w:r>
        <w:rPr>
          <w:rFonts w:eastAsia="Courier New"/>
          <w:lang w:eastAsia="fr-FR" w:bidi="fr-FR"/>
        </w:rPr>
        <w:t>e</w:t>
      </w:r>
      <w:r w:rsidRPr="004835D4">
        <w:rPr>
          <w:rFonts w:eastAsia="Courier New"/>
          <w:lang w:eastAsia="fr-FR" w:bidi="fr-FR"/>
        </w:rPr>
        <w:t>rences among juv</w:t>
      </w:r>
      <w:r>
        <w:rPr>
          <w:rFonts w:eastAsia="Courier New"/>
          <w:lang w:eastAsia="fr-FR" w:bidi="fr-FR"/>
        </w:rPr>
        <w:t>e</w:t>
      </w:r>
      <w:r w:rsidRPr="004835D4">
        <w:rPr>
          <w:rFonts w:eastAsia="Courier New"/>
          <w:lang w:eastAsia="fr-FR" w:bidi="fr-FR"/>
        </w:rPr>
        <w:t xml:space="preserve">nile offenders. </w:t>
      </w:r>
      <w:r w:rsidRPr="00FC061E">
        <w:rPr>
          <w:u w:val="single"/>
        </w:rPr>
        <w:t>Sociology and Social Research</w:t>
      </w:r>
      <w:r w:rsidRPr="004835D4">
        <w:rPr>
          <w:rFonts w:eastAsia="Courier New"/>
          <w:lang w:eastAsia="fr-FR" w:bidi="fr-FR"/>
        </w:rPr>
        <w:t xml:space="preserve">, </w:t>
      </w:r>
      <w:r w:rsidRPr="004835D4">
        <w:t>39</w:t>
      </w:r>
      <w:r w:rsidRPr="004835D4">
        <w:rPr>
          <w:rFonts w:eastAsia="Courier New"/>
          <w:lang w:eastAsia="fr-FR" w:bidi="fr-FR"/>
        </w:rPr>
        <w:t>, 24-31.</w:t>
      </w:r>
    </w:p>
    <w:p w14:paraId="05FA3487" w14:textId="77777777" w:rsidR="00441568" w:rsidRPr="004835D4" w:rsidRDefault="00441568" w:rsidP="00441568">
      <w:pPr>
        <w:spacing w:before="120" w:after="120"/>
        <w:jc w:val="both"/>
      </w:pPr>
      <w:r w:rsidRPr="004835D4">
        <w:rPr>
          <w:rFonts w:eastAsia="Courier New"/>
          <w:lang w:eastAsia="fr-FR" w:bidi="fr-FR"/>
        </w:rPr>
        <w:t>WEEKS, H.A. (1940). Male and female brok</w:t>
      </w:r>
      <w:r>
        <w:rPr>
          <w:rFonts w:eastAsia="Courier New"/>
          <w:lang w:eastAsia="fr-FR" w:bidi="fr-FR"/>
        </w:rPr>
        <w:t>en homes rate by t</w:t>
      </w:r>
      <w:r>
        <w:rPr>
          <w:rFonts w:eastAsia="Courier New"/>
          <w:lang w:eastAsia="fr-FR" w:bidi="fr-FR"/>
        </w:rPr>
        <w:t>y</w:t>
      </w:r>
      <w:r>
        <w:rPr>
          <w:rFonts w:eastAsia="Courier New"/>
          <w:lang w:eastAsia="fr-FR" w:bidi="fr-FR"/>
        </w:rPr>
        <w:t>pes of deli</w:t>
      </w:r>
      <w:r w:rsidRPr="004835D4">
        <w:rPr>
          <w:rFonts w:eastAsia="Courier New"/>
          <w:lang w:eastAsia="fr-FR" w:bidi="fr-FR"/>
        </w:rPr>
        <w:t xml:space="preserve">quency. </w:t>
      </w:r>
      <w:r w:rsidRPr="00FC061E">
        <w:rPr>
          <w:u w:val="single"/>
        </w:rPr>
        <w:t>American Sociology Review</w:t>
      </w:r>
      <w:r w:rsidRPr="004835D4">
        <w:rPr>
          <w:rFonts w:eastAsia="Courier New"/>
          <w:lang w:eastAsia="fr-FR" w:bidi="fr-FR"/>
        </w:rPr>
        <w:t>,</w:t>
      </w:r>
      <w:r>
        <w:rPr>
          <w:rFonts w:eastAsia="Courier New"/>
          <w:lang w:eastAsia="fr-FR" w:bidi="fr-FR"/>
        </w:rPr>
        <w:t xml:space="preserve"> 5</w:t>
      </w:r>
      <w:r w:rsidRPr="004835D4">
        <w:rPr>
          <w:rFonts w:eastAsia="Courier New"/>
          <w:lang w:eastAsia="fr-FR" w:bidi="fr-FR"/>
        </w:rPr>
        <w:t xml:space="preserve"> (août), 601-609.</w:t>
      </w:r>
    </w:p>
    <w:p w14:paraId="6ABDD67D" w14:textId="77777777" w:rsidR="00441568" w:rsidRPr="004835D4" w:rsidRDefault="00441568" w:rsidP="00441568">
      <w:pPr>
        <w:spacing w:before="120" w:after="120"/>
        <w:jc w:val="both"/>
      </w:pPr>
      <w:r w:rsidRPr="004835D4">
        <w:rPr>
          <w:rFonts w:eastAsia="Courier New"/>
          <w:lang w:eastAsia="fr-FR" w:bidi="fr-FR"/>
        </w:rPr>
        <w:t>WEIS, Joseph G. (1976). "Liberation and crime :</w:t>
      </w:r>
      <w:r>
        <w:rPr>
          <w:rFonts w:eastAsia="Courier New"/>
          <w:lang w:eastAsia="fr-FR" w:bidi="fr-FR"/>
        </w:rPr>
        <w:t xml:space="preserve"> </w:t>
      </w:r>
      <w:r w:rsidRPr="004835D4">
        <w:rPr>
          <w:rFonts w:eastAsia="Courier New"/>
          <w:lang w:eastAsia="fr-FR" w:bidi="fr-FR"/>
        </w:rPr>
        <w:t>the</w:t>
      </w:r>
      <w:r>
        <w:rPr>
          <w:rFonts w:eastAsia="Courier New"/>
          <w:lang w:eastAsia="fr-FR" w:bidi="fr-FR"/>
        </w:rPr>
        <w:t xml:space="preserve"> </w:t>
      </w:r>
      <w:r w:rsidRPr="004835D4">
        <w:rPr>
          <w:rFonts w:eastAsia="Courier New"/>
          <w:lang w:eastAsia="fr-FR" w:bidi="fr-FR"/>
        </w:rPr>
        <w:t>invention</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the</w:t>
      </w:r>
      <w:r>
        <w:rPr>
          <w:rFonts w:eastAsia="Courier New"/>
          <w:lang w:eastAsia="fr-FR" w:bidi="fr-FR"/>
        </w:rPr>
        <w:t xml:space="preserve"> </w:t>
      </w:r>
      <w:r w:rsidRPr="004835D4">
        <w:rPr>
          <w:rFonts w:eastAsia="Courier New"/>
          <w:lang w:eastAsia="fr-FR" w:bidi="fr-FR"/>
        </w:rPr>
        <w:t>new</w:t>
      </w:r>
      <w:r>
        <w:rPr>
          <w:rFonts w:eastAsia="Courier New"/>
          <w:lang w:eastAsia="fr-FR" w:bidi="fr-FR"/>
        </w:rPr>
        <w:t xml:space="preserve"> </w:t>
      </w:r>
      <w:r w:rsidRPr="004835D4">
        <w:rPr>
          <w:rFonts w:eastAsia="Courier New"/>
          <w:lang w:eastAsia="fr-FR" w:bidi="fr-FR"/>
        </w:rPr>
        <w:t xml:space="preserve">female criminal". </w:t>
      </w:r>
      <w:r w:rsidRPr="00FC061E">
        <w:rPr>
          <w:u w:val="single"/>
        </w:rPr>
        <w:t>Crime and Social Justice</w:t>
      </w:r>
      <w:r w:rsidRPr="004835D4">
        <w:rPr>
          <w:rFonts w:eastAsia="Courier New"/>
          <w:lang w:eastAsia="fr-FR" w:bidi="fr-FR"/>
        </w:rPr>
        <w:t>, 6 (Fall-Winter) : (24).</w:t>
      </w:r>
    </w:p>
    <w:p w14:paraId="0FDA6323" w14:textId="77777777" w:rsidR="00441568" w:rsidRPr="004835D4" w:rsidRDefault="00441568" w:rsidP="00441568">
      <w:pPr>
        <w:spacing w:before="120" w:after="120"/>
        <w:jc w:val="both"/>
      </w:pPr>
      <w:r w:rsidRPr="004835D4">
        <w:rPr>
          <w:rFonts w:eastAsia="Courier New"/>
          <w:lang w:eastAsia="fr-FR" w:bidi="fr-FR"/>
        </w:rPr>
        <w:t>WEST, L.J. (1973). Paper presented for the center for the study and réduction of violence. Neuropsychiatri</w:t>
      </w:r>
      <w:r>
        <w:rPr>
          <w:rFonts w:eastAsia="Courier New"/>
          <w:lang w:eastAsia="fr-FR" w:bidi="fr-FR"/>
        </w:rPr>
        <w:t>c</w:t>
      </w:r>
      <w:r w:rsidRPr="004835D4">
        <w:rPr>
          <w:rFonts w:eastAsia="Courier New"/>
          <w:lang w:eastAsia="fr-FR" w:bidi="fr-FR"/>
        </w:rPr>
        <w:t xml:space="preserve"> Instituts. UCLA.</w:t>
      </w:r>
    </w:p>
    <w:p w14:paraId="4819F481" w14:textId="77777777" w:rsidR="00441568" w:rsidRPr="004835D4" w:rsidRDefault="00441568" w:rsidP="00441568">
      <w:pPr>
        <w:spacing w:before="120" w:after="120"/>
        <w:jc w:val="both"/>
      </w:pPr>
      <w:r w:rsidRPr="004835D4">
        <w:rPr>
          <w:rFonts w:eastAsia="Courier New"/>
          <w:lang w:eastAsia="fr-FR" w:bidi="fr-FR"/>
        </w:rPr>
        <w:t>WIDSETH, Jane C. ; MAYER, J. (1971). "Drin</w:t>
      </w:r>
      <w:r>
        <w:rPr>
          <w:rFonts w:eastAsia="Courier New"/>
          <w:lang w:eastAsia="fr-FR" w:bidi="fr-FR"/>
        </w:rPr>
        <w:t>king behavior and attitudes to</w:t>
      </w:r>
      <w:r w:rsidRPr="004835D4">
        <w:rPr>
          <w:rFonts w:eastAsia="Courier New"/>
          <w:lang w:eastAsia="fr-FR" w:bidi="fr-FR"/>
        </w:rPr>
        <w:t xml:space="preserve">ward alcohol in delinquent girls". </w:t>
      </w:r>
      <w:r w:rsidRPr="00FC061E">
        <w:rPr>
          <w:u w:val="single"/>
        </w:rPr>
        <w:t>International Journal of the Addictions</w:t>
      </w:r>
      <w:r w:rsidRPr="004835D4">
        <w:rPr>
          <w:rFonts w:eastAsia="Courier New"/>
          <w:lang w:eastAsia="fr-FR" w:bidi="fr-FR"/>
        </w:rPr>
        <w:t>, 6 : 453-561.</w:t>
      </w:r>
    </w:p>
    <w:p w14:paraId="26C5DAF2" w14:textId="77777777" w:rsidR="00441568" w:rsidRPr="004835D4" w:rsidRDefault="00441568" w:rsidP="00441568">
      <w:pPr>
        <w:spacing w:before="120" w:after="120"/>
        <w:jc w:val="both"/>
      </w:pPr>
      <w:r w:rsidRPr="004835D4">
        <w:rPr>
          <w:rFonts w:eastAsia="Courier New"/>
          <w:lang w:eastAsia="fr-FR" w:bidi="fr-FR"/>
        </w:rPr>
        <w:t xml:space="preserve">WIDSETH, Jane C. (1972). </w:t>
      </w:r>
      <w:r w:rsidRPr="00FC061E">
        <w:rPr>
          <w:u w:val="single"/>
        </w:rPr>
        <w:t>Reported dependent behaviors toward mother and use of alcohol in delinquent girls</w:t>
      </w:r>
      <w:r w:rsidRPr="004835D4">
        <w:rPr>
          <w:rFonts w:eastAsia="Courier New"/>
          <w:lang w:eastAsia="fr-FR" w:bidi="fr-FR"/>
        </w:rPr>
        <w:t>. Ph.D. Thesis, Boston University Graduate School.</w:t>
      </w:r>
    </w:p>
    <w:p w14:paraId="0F6D46D7" w14:textId="77777777" w:rsidR="00441568" w:rsidRPr="004835D4" w:rsidRDefault="00441568" w:rsidP="00441568">
      <w:pPr>
        <w:spacing w:before="120" w:after="120"/>
        <w:jc w:val="both"/>
      </w:pPr>
      <w:r w:rsidRPr="004835D4">
        <w:rPr>
          <w:rFonts w:eastAsia="Courier New"/>
          <w:lang w:eastAsia="fr-FR" w:bidi="fr-FR"/>
        </w:rPr>
        <w:t xml:space="preserve">WILGOSH, Lorraine </w:t>
      </w:r>
      <w:r w:rsidRPr="004835D4">
        <w:t>et al.</w:t>
      </w:r>
      <w:r w:rsidRPr="004835D4">
        <w:rPr>
          <w:rFonts w:eastAsia="Courier New"/>
          <w:lang w:eastAsia="fr-FR" w:bidi="fr-FR"/>
        </w:rPr>
        <w:t xml:space="preserve"> (1978). "An examination of sex diff</w:t>
      </w:r>
      <w:r w:rsidRPr="004835D4">
        <w:rPr>
          <w:rFonts w:eastAsia="Courier New"/>
          <w:lang w:eastAsia="fr-FR" w:bidi="fr-FR"/>
        </w:rPr>
        <w:t>é</w:t>
      </w:r>
      <w:r w:rsidRPr="004835D4">
        <w:rPr>
          <w:rFonts w:eastAsia="Courier New"/>
          <w:lang w:eastAsia="fr-FR" w:bidi="fr-FR"/>
        </w:rPr>
        <w:t>rences in a clinical sample of juv</w:t>
      </w:r>
      <w:r>
        <w:rPr>
          <w:rFonts w:eastAsia="Courier New"/>
          <w:lang w:eastAsia="fr-FR" w:bidi="fr-FR"/>
        </w:rPr>
        <w:t>e</w:t>
      </w:r>
      <w:r w:rsidRPr="004835D4">
        <w:rPr>
          <w:rFonts w:eastAsia="Courier New"/>
          <w:lang w:eastAsia="fr-FR" w:bidi="fr-FR"/>
        </w:rPr>
        <w:t xml:space="preserve">nile offenders". </w:t>
      </w:r>
      <w:r w:rsidRPr="00FC061E">
        <w:rPr>
          <w:u w:val="single"/>
        </w:rPr>
        <w:t>Revue canadienne de criminologie</w:t>
      </w:r>
      <w:r w:rsidRPr="004835D4">
        <w:rPr>
          <w:rFonts w:eastAsia="Courier New"/>
          <w:lang w:eastAsia="fr-FR" w:bidi="fr-FR"/>
        </w:rPr>
        <w:t xml:space="preserve">, </w:t>
      </w:r>
      <w:r w:rsidRPr="004835D4">
        <w:t>20</w:t>
      </w:r>
      <w:r w:rsidRPr="004835D4">
        <w:rPr>
          <w:rFonts w:eastAsia="Courier New"/>
          <w:lang w:eastAsia="fr-FR" w:bidi="fr-FR"/>
        </w:rPr>
        <w:t xml:space="preserve"> (1) :</w:t>
      </w:r>
      <w:r w:rsidRPr="004835D4">
        <w:rPr>
          <w:rFonts w:eastAsia="Courier New"/>
          <w:lang w:eastAsia="fr-FR" w:bidi="fr-FR"/>
        </w:rPr>
        <w:tab/>
        <w:t>75-78.</w:t>
      </w:r>
    </w:p>
    <w:p w14:paraId="6E43602C" w14:textId="77777777" w:rsidR="00441568" w:rsidRPr="004835D4" w:rsidRDefault="00441568" w:rsidP="00441568">
      <w:pPr>
        <w:spacing w:before="120" w:after="120"/>
        <w:jc w:val="both"/>
      </w:pPr>
      <w:r>
        <w:t>[208]</w:t>
      </w:r>
    </w:p>
    <w:p w14:paraId="29CD6F6C" w14:textId="77777777" w:rsidR="00441568" w:rsidRPr="004835D4" w:rsidRDefault="00441568" w:rsidP="00441568">
      <w:pPr>
        <w:spacing w:before="120" w:after="120"/>
        <w:jc w:val="both"/>
      </w:pPr>
      <w:r w:rsidRPr="004835D4">
        <w:rPr>
          <w:rFonts w:eastAsia="Courier New"/>
          <w:lang w:eastAsia="fr-FR" w:bidi="fr-FR"/>
        </w:rPr>
        <w:t xml:space="preserve">WILKINSON, Kaven Ruth (1978). </w:t>
      </w:r>
      <w:r w:rsidRPr="00FC061E">
        <w:rPr>
          <w:u w:val="single"/>
        </w:rPr>
        <w:t>Juvenile delinquency and f</w:t>
      </w:r>
      <w:r w:rsidRPr="00FC061E">
        <w:rPr>
          <w:u w:val="single"/>
        </w:rPr>
        <w:t>e</w:t>
      </w:r>
      <w:r w:rsidRPr="00FC061E">
        <w:rPr>
          <w:u w:val="single"/>
        </w:rPr>
        <w:t>mininity</w:t>
      </w:r>
      <w:r w:rsidRPr="004835D4">
        <w:rPr>
          <w:rFonts w:eastAsia="Courier New"/>
          <w:lang w:eastAsia="fr-FR" w:bidi="fr-FR"/>
        </w:rPr>
        <w:t>. Ph.D. Thesis University of Arizona.</w:t>
      </w:r>
    </w:p>
    <w:p w14:paraId="49384A64" w14:textId="77777777" w:rsidR="00441568" w:rsidRPr="004835D4" w:rsidRDefault="00441568" w:rsidP="00441568">
      <w:pPr>
        <w:spacing w:before="120" w:after="120"/>
        <w:jc w:val="both"/>
      </w:pPr>
      <w:r w:rsidRPr="004835D4">
        <w:rPr>
          <w:rFonts w:eastAsia="Courier New"/>
          <w:lang w:eastAsia="fr-FR" w:bidi="fr-FR"/>
        </w:rPr>
        <w:t>WILSON, Deirdre (1978). "Sexual codes and conduct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study</w:t>
      </w:r>
      <w:r>
        <w:rPr>
          <w:rFonts w:eastAsia="Courier New"/>
          <w:lang w:eastAsia="fr-FR" w:bidi="fr-FR"/>
        </w:rPr>
        <w:t xml:space="preserve"> </w:t>
      </w:r>
      <w:r w:rsidRPr="004835D4">
        <w:rPr>
          <w:rFonts w:eastAsia="Courier New"/>
          <w:lang w:eastAsia="fr-FR" w:bidi="fr-FR"/>
        </w:rPr>
        <w:t>of</w:t>
      </w:r>
      <w:r>
        <w:rPr>
          <w:rFonts w:eastAsia="Courier New"/>
          <w:lang w:eastAsia="fr-FR" w:bidi="fr-FR"/>
        </w:rPr>
        <w:t xml:space="preserve"> </w:t>
      </w:r>
      <w:r w:rsidRPr="004835D4">
        <w:rPr>
          <w:rFonts w:eastAsia="Courier New"/>
          <w:lang w:eastAsia="fr-FR" w:bidi="fr-FR"/>
        </w:rPr>
        <w:t>teenage</w:t>
      </w:r>
      <w:r>
        <w:rPr>
          <w:rFonts w:eastAsia="Courier New"/>
          <w:lang w:eastAsia="fr-FR" w:bidi="fr-FR"/>
        </w:rPr>
        <w:t xml:space="preserve"> </w:t>
      </w:r>
      <w:r w:rsidRPr="004835D4">
        <w:rPr>
          <w:rFonts w:eastAsia="Courier New"/>
          <w:lang w:eastAsia="fr-FR" w:bidi="fr-FR"/>
        </w:rPr>
        <w:t>girls". In :</w:t>
      </w:r>
      <w:r>
        <w:rPr>
          <w:rFonts w:eastAsia="Courier New"/>
          <w:lang w:eastAsia="fr-FR" w:bidi="fr-FR"/>
        </w:rPr>
        <w:t xml:space="preserve"> </w:t>
      </w:r>
      <w:r w:rsidRPr="004835D4">
        <w:rPr>
          <w:rFonts w:eastAsia="Courier New"/>
          <w:lang w:eastAsia="fr-FR" w:bidi="fr-FR"/>
        </w:rPr>
        <w:t xml:space="preserve">Carol Smart and Barry Smart (eds). </w:t>
      </w:r>
      <w:r w:rsidRPr="00FC061E">
        <w:rPr>
          <w:u w:val="single"/>
        </w:rPr>
        <w:t xml:space="preserve">Women, </w:t>
      </w:r>
      <w:r w:rsidRPr="00FC061E">
        <w:rPr>
          <w:rFonts w:eastAsia="Courier New"/>
          <w:u w:val="single"/>
          <w:lang w:eastAsia="fr-FR" w:bidi="fr-FR"/>
        </w:rPr>
        <w:t>sexuality and social control</w:t>
      </w:r>
      <w:r w:rsidRPr="004835D4">
        <w:rPr>
          <w:rFonts w:eastAsia="Courier New"/>
          <w:lang w:eastAsia="fr-FR" w:bidi="fr-FR"/>
        </w:rPr>
        <w:t>. London :</w:t>
      </w:r>
      <w:r>
        <w:rPr>
          <w:rFonts w:eastAsia="Courier New"/>
          <w:lang w:eastAsia="fr-FR" w:bidi="fr-FR"/>
        </w:rPr>
        <w:t xml:space="preserve"> </w:t>
      </w:r>
      <w:r w:rsidRPr="004835D4">
        <w:rPr>
          <w:rFonts w:eastAsia="Courier New"/>
          <w:lang w:eastAsia="fr-FR" w:bidi="fr-FR"/>
        </w:rPr>
        <w:t>Routledge &amp; Kegan Paul,</w:t>
      </w:r>
      <w:r>
        <w:rPr>
          <w:rFonts w:eastAsia="Courier New"/>
          <w:lang w:eastAsia="fr-FR" w:bidi="fr-FR"/>
        </w:rPr>
        <w:t xml:space="preserve"> </w:t>
      </w:r>
      <w:r w:rsidRPr="004835D4">
        <w:rPr>
          <w:rFonts w:eastAsia="Courier New"/>
          <w:lang w:eastAsia="fr-FR" w:bidi="fr-FR"/>
        </w:rPr>
        <w:t>67-73.</w:t>
      </w:r>
    </w:p>
    <w:p w14:paraId="0F8AB519" w14:textId="77777777" w:rsidR="00441568" w:rsidRPr="004835D4" w:rsidRDefault="00441568" w:rsidP="00441568">
      <w:pPr>
        <w:spacing w:before="120" w:after="120"/>
        <w:jc w:val="both"/>
      </w:pPr>
      <w:r w:rsidRPr="004835D4">
        <w:rPr>
          <w:rFonts w:eastAsia="Courier New"/>
          <w:lang w:eastAsia="fr-FR" w:bidi="fr-FR"/>
        </w:rPr>
        <w:t>WILSON, V.W. (1959). "A psychological study of juv</w:t>
      </w:r>
      <w:r>
        <w:rPr>
          <w:rFonts w:eastAsia="Courier New"/>
          <w:lang w:eastAsia="fr-FR" w:bidi="fr-FR"/>
        </w:rPr>
        <w:t>e</w:t>
      </w:r>
      <w:r w:rsidRPr="004835D4">
        <w:rPr>
          <w:rFonts w:eastAsia="Courier New"/>
          <w:lang w:eastAsia="fr-FR" w:bidi="fr-FR"/>
        </w:rPr>
        <w:t>nile prost</w:t>
      </w:r>
      <w:r w:rsidRPr="004835D4">
        <w:rPr>
          <w:rFonts w:eastAsia="Courier New"/>
          <w:lang w:eastAsia="fr-FR" w:bidi="fr-FR"/>
        </w:rPr>
        <w:t>i</w:t>
      </w:r>
      <w:r w:rsidRPr="004835D4">
        <w:rPr>
          <w:rFonts w:eastAsia="Courier New"/>
          <w:lang w:eastAsia="fr-FR" w:bidi="fr-FR"/>
        </w:rPr>
        <w:t xml:space="preserve">tutes". </w:t>
      </w:r>
      <w:r w:rsidRPr="00A7500F">
        <w:rPr>
          <w:u w:val="single"/>
        </w:rPr>
        <w:t>International Journal of Social Psychiatry</w:t>
      </w:r>
      <w:r w:rsidRPr="004835D4">
        <w:rPr>
          <w:rFonts w:eastAsia="Courier New"/>
          <w:lang w:eastAsia="fr-FR" w:bidi="fr-FR"/>
        </w:rPr>
        <w:t>, 5 :</w:t>
      </w:r>
      <w:r>
        <w:rPr>
          <w:rFonts w:eastAsia="Courier New"/>
          <w:lang w:eastAsia="fr-FR" w:bidi="fr-FR"/>
        </w:rPr>
        <w:t xml:space="preserve"> </w:t>
      </w:r>
      <w:r w:rsidRPr="004835D4">
        <w:rPr>
          <w:rFonts w:eastAsia="Courier New"/>
          <w:lang w:eastAsia="fr-FR" w:bidi="fr-FR"/>
        </w:rPr>
        <w:t>61-73.</w:t>
      </w:r>
    </w:p>
    <w:p w14:paraId="57524098" w14:textId="77777777" w:rsidR="00441568" w:rsidRPr="004835D4" w:rsidRDefault="00441568" w:rsidP="00441568">
      <w:pPr>
        <w:spacing w:before="120" w:after="120"/>
        <w:jc w:val="both"/>
      </w:pPr>
      <w:r w:rsidRPr="004835D4">
        <w:rPr>
          <w:rFonts w:eastAsia="Courier New"/>
          <w:lang w:eastAsia="fr-FR" w:bidi="fr-FR"/>
        </w:rPr>
        <w:t>WISE, Nancy Barton (1967). "Juvénile delinquency among middle class</w:t>
      </w:r>
      <w:r>
        <w:rPr>
          <w:rFonts w:eastAsia="Courier New"/>
          <w:lang w:eastAsia="fr-FR" w:bidi="fr-FR"/>
        </w:rPr>
        <w:t xml:space="preserve"> </w:t>
      </w:r>
      <w:r w:rsidRPr="004835D4">
        <w:rPr>
          <w:rFonts w:eastAsia="Courier New"/>
          <w:lang w:eastAsia="fr-FR" w:bidi="fr-FR"/>
        </w:rPr>
        <w:t>girls". In :</w:t>
      </w:r>
      <w:r>
        <w:rPr>
          <w:rFonts w:eastAsia="Courier New"/>
          <w:lang w:eastAsia="fr-FR" w:bidi="fr-FR"/>
        </w:rPr>
        <w:t xml:space="preserve"> </w:t>
      </w:r>
      <w:r w:rsidRPr="004835D4">
        <w:rPr>
          <w:rFonts w:eastAsia="Courier New"/>
          <w:lang w:eastAsia="fr-FR" w:bidi="fr-FR"/>
        </w:rPr>
        <w:t xml:space="preserve">E.W. Vaz (ed.). </w:t>
      </w:r>
      <w:r w:rsidRPr="00A7500F">
        <w:rPr>
          <w:u w:val="single"/>
        </w:rPr>
        <w:t>Middle class juvenile delinquency</w:t>
      </w:r>
      <w:r w:rsidRPr="004835D4">
        <w:rPr>
          <w:rFonts w:eastAsia="Courier New"/>
          <w:lang w:eastAsia="fr-FR" w:bidi="fr-FR"/>
        </w:rPr>
        <w:t>. New-York :</w:t>
      </w:r>
      <w:r>
        <w:rPr>
          <w:rFonts w:eastAsia="Courier New"/>
          <w:lang w:eastAsia="fr-FR" w:bidi="fr-FR"/>
        </w:rPr>
        <w:t xml:space="preserve"> </w:t>
      </w:r>
      <w:r w:rsidRPr="004835D4">
        <w:rPr>
          <w:rFonts w:eastAsia="Courier New"/>
          <w:lang w:eastAsia="fr-FR" w:bidi="fr-FR"/>
        </w:rPr>
        <w:t>Harper &amp; Row, 179-188.</w:t>
      </w:r>
    </w:p>
    <w:p w14:paraId="0984F01F" w14:textId="77777777" w:rsidR="00441568" w:rsidRPr="004835D4" w:rsidRDefault="00441568" w:rsidP="00441568">
      <w:pPr>
        <w:spacing w:before="120" w:after="120"/>
        <w:jc w:val="both"/>
      </w:pPr>
      <w:r w:rsidRPr="004835D4">
        <w:rPr>
          <w:rFonts w:eastAsia="Courier New"/>
          <w:lang w:eastAsia="fr-FR" w:bidi="fr-FR"/>
        </w:rPr>
        <w:t>WOODBURY, Roger ; PATE, Dave H. (197*0. "The relationship parental marital status to measures of the cogn</w:t>
      </w:r>
      <w:r>
        <w:rPr>
          <w:rFonts w:eastAsia="Courier New"/>
          <w:lang w:eastAsia="fr-FR" w:bidi="fr-FR"/>
        </w:rPr>
        <w:t>itive vocational matur</w:t>
      </w:r>
      <w:r>
        <w:rPr>
          <w:rFonts w:eastAsia="Courier New"/>
          <w:lang w:eastAsia="fr-FR" w:bidi="fr-FR"/>
        </w:rPr>
        <w:t>i</w:t>
      </w:r>
      <w:r>
        <w:rPr>
          <w:rFonts w:eastAsia="Courier New"/>
          <w:lang w:eastAsia="fr-FR" w:bidi="fr-FR"/>
        </w:rPr>
        <w:t>ty of de</w:t>
      </w:r>
      <w:r w:rsidRPr="004835D4">
        <w:rPr>
          <w:rFonts w:eastAsia="Courier New"/>
          <w:lang w:eastAsia="fr-FR" w:bidi="fr-FR"/>
        </w:rPr>
        <w:t xml:space="preserve">linquents". </w:t>
      </w:r>
      <w:r w:rsidRPr="00A7500F">
        <w:rPr>
          <w:u w:val="single"/>
        </w:rPr>
        <w:t>Educational and Psychological Management</w:t>
      </w:r>
      <w:r w:rsidRPr="004835D4">
        <w:rPr>
          <w:rFonts w:eastAsia="Courier New"/>
          <w:lang w:eastAsia="fr-FR" w:bidi="fr-FR"/>
        </w:rPr>
        <w:t>, 34 : 1013-1015.</w:t>
      </w:r>
    </w:p>
    <w:p w14:paraId="4BFC9420" w14:textId="77777777" w:rsidR="00441568" w:rsidRPr="004835D4" w:rsidRDefault="00441568" w:rsidP="00441568">
      <w:pPr>
        <w:spacing w:before="120" w:after="120"/>
        <w:jc w:val="both"/>
      </w:pPr>
      <w:r w:rsidRPr="004835D4">
        <w:rPr>
          <w:rFonts w:eastAsia="Courier New"/>
          <w:lang w:eastAsia="fr-FR" w:bidi="fr-FR"/>
        </w:rPr>
        <w:t>WORST, R.W. ; VAN SICKLE, R. McDANIEL, E. (1969). "Co</w:t>
      </w:r>
      <w:r w:rsidRPr="004835D4">
        <w:rPr>
          <w:rFonts w:eastAsia="Courier New"/>
          <w:lang w:eastAsia="fr-FR" w:bidi="fr-FR"/>
        </w:rPr>
        <w:t>a</w:t>
      </w:r>
      <w:r w:rsidRPr="004835D4">
        <w:rPr>
          <w:rFonts w:eastAsia="Courier New"/>
          <w:lang w:eastAsia="fr-FR" w:bidi="fr-FR"/>
        </w:rPr>
        <w:t>lition. A measure of the differential extension of par</w:t>
      </w:r>
      <w:r>
        <w:rPr>
          <w:rFonts w:eastAsia="Courier New"/>
          <w:lang w:eastAsia="fr-FR" w:bidi="fr-FR"/>
        </w:rPr>
        <w:t>ental perceptions by delin</w:t>
      </w:r>
      <w:r w:rsidRPr="004835D4">
        <w:rPr>
          <w:rFonts w:eastAsia="Courier New"/>
          <w:lang w:eastAsia="fr-FR" w:bidi="fr-FR"/>
        </w:rPr>
        <w:t xml:space="preserve">quent girls". </w:t>
      </w:r>
      <w:r w:rsidRPr="00A7500F">
        <w:rPr>
          <w:rFonts w:eastAsia="Courier New"/>
          <w:u w:val="single"/>
          <w:lang w:eastAsia="fr-FR" w:bidi="fr-FR"/>
        </w:rPr>
        <w:t>International Journal of Group Psychotherapy</w:t>
      </w:r>
      <w:r w:rsidRPr="004835D4">
        <w:rPr>
          <w:rFonts w:eastAsia="Courier New"/>
          <w:lang w:eastAsia="fr-FR" w:bidi="fr-FR"/>
        </w:rPr>
        <w:t>,</w:t>
      </w:r>
      <w:r>
        <w:rPr>
          <w:rFonts w:eastAsia="Courier New"/>
          <w:lang w:eastAsia="fr-FR" w:bidi="fr-FR"/>
        </w:rPr>
        <w:t xml:space="preserve"> </w:t>
      </w:r>
      <w:r w:rsidRPr="004835D4">
        <w:rPr>
          <w:rFonts w:eastAsia="Courier New"/>
          <w:lang w:eastAsia="fr-FR" w:bidi="fr-FR"/>
        </w:rPr>
        <w:t>19 :</w:t>
      </w:r>
      <w:r>
        <w:rPr>
          <w:rFonts w:eastAsia="Courier New"/>
          <w:lang w:eastAsia="fr-FR" w:bidi="fr-FR"/>
        </w:rPr>
        <w:t xml:space="preserve"> </w:t>
      </w:r>
      <w:r w:rsidRPr="004835D4">
        <w:rPr>
          <w:rFonts w:eastAsia="Courier New"/>
          <w:lang w:eastAsia="fr-FR" w:bidi="fr-FR"/>
        </w:rPr>
        <w:t>346-360.</w:t>
      </w:r>
    </w:p>
    <w:p w14:paraId="33CB78AD" w14:textId="77777777" w:rsidR="00441568" w:rsidRPr="004835D4" w:rsidRDefault="00441568" w:rsidP="00441568">
      <w:pPr>
        <w:spacing w:before="120" w:after="120"/>
        <w:jc w:val="both"/>
      </w:pPr>
      <w:r>
        <w:rPr>
          <w:rFonts w:eastAsia="Courier New"/>
          <w:lang w:eastAsia="fr-FR" w:bidi="fr-FR"/>
        </w:rPr>
        <w:t>YO</w:t>
      </w:r>
      <w:r w:rsidRPr="004835D4">
        <w:rPr>
          <w:rFonts w:eastAsia="Courier New"/>
          <w:lang w:eastAsia="fr-FR" w:bidi="fr-FR"/>
        </w:rPr>
        <w:t xml:space="preserve">UNG, P. (1975). "Effects of self-recording on study behavior of female juvénile delinquents". </w:t>
      </w:r>
      <w:r w:rsidRPr="00A7500F">
        <w:rPr>
          <w:u w:val="single"/>
        </w:rPr>
        <w:t>Australian Psychologist</w:t>
      </w:r>
      <w:r w:rsidRPr="004835D4">
        <w:rPr>
          <w:rFonts w:eastAsia="Courier New"/>
          <w:lang w:eastAsia="fr-FR" w:bidi="fr-FR"/>
        </w:rPr>
        <w:t>, 10 (1) :</w:t>
      </w:r>
      <w:r>
        <w:rPr>
          <w:rFonts w:eastAsia="Courier New"/>
          <w:lang w:eastAsia="fr-FR" w:bidi="fr-FR"/>
        </w:rPr>
        <w:t xml:space="preserve"> </w:t>
      </w:r>
      <w:r w:rsidRPr="004835D4">
        <w:rPr>
          <w:rFonts w:eastAsia="Courier New"/>
          <w:lang w:eastAsia="fr-FR" w:bidi="fr-FR"/>
        </w:rPr>
        <w:t>125.</w:t>
      </w:r>
    </w:p>
    <w:p w14:paraId="1FE151A7" w14:textId="77777777" w:rsidR="00441568" w:rsidRPr="004835D4" w:rsidRDefault="00441568" w:rsidP="00441568">
      <w:pPr>
        <w:spacing w:before="120" w:after="120"/>
        <w:jc w:val="both"/>
      </w:pPr>
      <w:r>
        <w:rPr>
          <w:rFonts w:eastAsia="Courier New"/>
          <w:lang w:eastAsia="fr-FR" w:bidi="fr-FR"/>
        </w:rPr>
        <w:t>YO</w:t>
      </w:r>
      <w:r w:rsidRPr="004835D4">
        <w:rPr>
          <w:rFonts w:eastAsia="Courier New"/>
          <w:lang w:eastAsia="fr-FR" w:bidi="fr-FR"/>
        </w:rPr>
        <w:t>UNG, Vernetta D. (1978). "The female offender :</w:t>
      </w:r>
      <w:r>
        <w:rPr>
          <w:rFonts w:eastAsia="Courier New"/>
          <w:lang w:eastAsia="fr-FR" w:bidi="fr-FR"/>
        </w:rPr>
        <w:t xml:space="preserve"> </w:t>
      </w:r>
      <w:r w:rsidRPr="004835D4">
        <w:rPr>
          <w:rFonts w:eastAsia="Courier New"/>
          <w:lang w:eastAsia="fr-FR" w:bidi="fr-FR"/>
        </w:rPr>
        <w:t>myth</w:t>
      </w:r>
      <w:r>
        <w:rPr>
          <w:rFonts w:eastAsia="Courier New"/>
          <w:lang w:eastAsia="fr-FR" w:bidi="fr-FR"/>
        </w:rPr>
        <w:t xml:space="preserve"> </w:t>
      </w:r>
      <w:r w:rsidRPr="004835D4">
        <w:rPr>
          <w:rFonts w:eastAsia="Courier New"/>
          <w:lang w:eastAsia="fr-FR" w:bidi="fr-FR"/>
        </w:rPr>
        <w:t>versus</w:t>
      </w:r>
      <w:r>
        <w:rPr>
          <w:rFonts w:eastAsia="Courier New"/>
          <w:lang w:eastAsia="fr-FR" w:bidi="fr-FR"/>
        </w:rPr>
        <w:t xml:space="preserve"> </w:t>
      </w:r>
      <w:r w:rsidRPr="004835D4">
        <w:rPr>
          <w:rFonts w:eastAsia="Courier New"/>
          <w:lang w:eastAsia="fr-FR" w:bidi="fr-FR"/>
        </w:rPr>
        <w:t>reality".</w:t>
      </w:r>
      <w:r>
        <w:rPr>
          <w:rFonts w:eastAsia="Courier New"/>
          <w:lang w:eastAsia="fr-FR" w:bidi="fr-FR"/>
        </w:rPr>
        <w:t xml:space="preserve"> </w:t>
      </w:r>
      <w:r w:rsidRPr="004835D4">
        <w:rPr>
          <w:rFonts w:eastAsia="Courier New"/>
          <w:lang w:eastAsia="fr-FR" w:bidi="fr-FR"/>
        </w:rPr>
        <w:t>Presented at the Annual Meeting of the American Society of Cri</w:t>
      </w:r>
      <w:r>
        <w:rPr>
          <w:rFonts w:eastAsia="Courier New"/>
          <w:lang w:eastAsia="fr-FR" w:bidi="fr-FR"/>
        </w:rPr>
        <w:t>m</w:t>
      </w:r>
      <w:r w:rsidRPr="004835D4">
        <w:rPr>
          <w:rFonts w:eastAsia="Courier New"/>
          <w:lang w:eastAsia="fr-FR" w:bidi="fr-FR"/>
        </w:rPr>
        <w:t>inology, Dallas.</w:t>
      </w:r>
    </w:p>
    <w:p w14:paraId="22062E1D" w14:textId="77777777" w:rsidR="00441568" w:rsidRPr="004835D4" w:rsidRDefault="00441568" w:rsidP="00441568">
      <w:pPr>
        <w:spacing w:before="120" w:after="120"/>
        <w:jc w:val="both"/>
      </w:pPr>
      <w:r w:rsidRPr="004835D4">
        <w:rPr>
          <w:rFonts w:eastAsia="Courier New"/>
          <w:lang w:eastAsia="fr-FR" w:bidi="fr-FR"/>
        </w:rPr>
        <w:t>ZINGRAFF, Matthew, T. (1977). "Prisonization :</w:t>
      </w:r>
      <w:r>
        <w:rPr>
          <w:rFonts w:eastAsia="Courier New"/>
          <w:lang w:eastAsia="fr-FR" w:bidi="fr-FR"/>
        </w:rPr>
        <w:t xml:space="preserve"> </w:t>
      </w:r>
      <w:r w:rsidRPr="004835D4">
        <w:rPr>
          <w:rFonts w:eastAsia="Courier New"/>
          <w:lang w:eastAsia="fr-FR" w:bidi="fr-FR"/>
        </w:rPr>
        <w:t>a</w:t>
      </w:r>
      <w:r>
        <w:rPr>
          <w:rFonts w:eastAsia="Courier New"/>
          <w:lang w:eastAsia="fr-FR" w:bidi="fr-FR"/>
        </w:rPr>
        <w:t xml:space="preserve"> </w:t>
      </w:r>
      <w:r w:rsidRPr="004835D4">
        <w:rPr>
          <w:rFonts w:eastAsia="Courier New"/>
          <w:lang w:eastAsia="fr-FR" w:bidi="fr-FR"/>
        </w:rPr>
        <w:t>comparison</w:t>
      </w:r>
      <w:r w:rsidRPr="004835D4">
        <w:rPr>
          <w:rFonts w:eastAsia="Courier New"/>
          <w:lang w:eastAsia="fr-FR" w:bidi="fr-FR"/>
        </w:rPr>
        <w:tab/>
        <w:t>of</w:t>
      </w:r>
      <w:r>
        <w:rPr>
          <w:rFonts w:eastAsia="Courier New"/>
          <w:lang w:eastAsia="fr-FR" w:bidi="fr-FR"/>
        </w:rPr>
        <w:t xml:space="preserve"> </w:t>
      </w:r>
      <w:r w:rsidRPr="004835D4">
        <w:rPr>
          <w:rFonts w:eastAsia="Courier New"/>
          <w:lang w:eastAsia="fr-FR" w:bidi="fr-FR"/>
        </w:rPr>
        <w:t>male</w:t>
      </w:r>
      <w:r>
        <w:rPr>
          <w:rFonts w:eastAsia="Courier New"/>
          <w:lang w:eastAsia="fr-FR" w:bidi="fr-FR"/>
        </w:rPr>
        <w:t xml:space="preserve"> </w:t>
      </w:r>
      <w:r w:rsidRPr="004835D4">
        <w:rPr>
          <w:rFonts w:eastAsia="Courier New"/>
          <w:lang w:eastAsia="fr-FR" w:bidi="fr-FR"/>
        </w:rPr>
        <w:t>and</w:t>
      </w:r>
      <w:r>
        <w:rPr>
          <w:rFonts w:eastAsia="Courier New"/>
          <w:lang w:eastAsia="fr-FR" w:bidi="fr-FR"/>
        </w:rPr>
        <w:t xml:space="preserve"> </w:t>
      </w:r>
      <w:r w:rsidRPr="004835D4">
        <w:rPr>
          <w:rFonts w:eastAsia="Courier New"/>
          <w:lang w:eastAsia="fr-FR" w:bidi="fr-FR"/>
        </w:rPr>
        <w:t>female delinquents". Presented at the 72</w:t>
      </w:r>
      <w:r w:rsidRPr="00A7500F">
        <w:rPr>
          <w:rFonts w:eastAsia="Courier New"/>
          <w:vertAlign w:val="superscript"/>
          <w:lang w:eastAsia="fr-FR" w:bidi="fr-FR"/>
        </w:rPr>
        <w:t>nd</w:t>
      </w:r>
      <w:r w:rsidRPr="004835D4">
        <w:rPr>
          <w:rFonts w:eastAsia="Courier New"/>
          <w:lang w:eastAsia="fr-FR" w:bidi="fr-FR"/>
        </w:rPr>
        <w:t xml:space="preserve"> Annual Meeting of the ASA, sept. 5-9, Chicago.</w:t>
      </w:r>
    </w:p>
    <w:p w14:paraId="6223DC16" w14:textId="77777777" w:rsidR="00441568" w:rsidRPr="004835D4" w:rsidRDefault="00441568" w:rsidP="00441568">
      <w:pPr>
        <w:spacing w:before="120" w:after="120"/>
        <w:jc w:val="both"/>
      </w:pPr>
      <w:r w:rsidRPr="004835D4">
        <w:rPr>
          <w:rFonts w:eastAsia="Courier New"/>
          <w:lang w:eastAsia="fr-FR" w:bidi="fr-FR"/>
        </w:rPr>
        <w:t>ZYCH</w:t>
      </w:r>
      <w:r>
        <w:rPr>
          <w:rFonts w:eastAsia="Courier New"/>
          <w:lang w:eastAsia="fr-FR" w:bidi="fr-FR"/>
        </w:rPr>
        <w:t>O</w:t>
      </w:r>
      <w:r w:rsidRPr="004835D4">
        <w:rPr>
          <w:rFonts w:eastAsia="Courier New"/>
          <w:lang w:eastAsia="fr-FR" w:bidi="fr-FR"/>
        </w:rPr>
        <w:t>WSKA, Teresa (1976). "Fonctions éducatives et thérape</w:t>
      </w:r>
      <w:r w:rsidRPr="004835D4">
        <w:rPr>
          <w:rFonts w:eastAsia="Courier New"/>
          <w:lang w:eastAsia="fr-FR" w:bidi="fr-FR"/>
        </w:rPr>
        <w:t>u</w:t>
      </w:r>
      <w:r w:rsidRPr="004835D4">
        <w:rPr>
          <w:rFonts w:eastAsia="Courier New"/>
          <w:lang w:eastAsia="fr-FR" w:bidi="fr-FR"/>
        </w:rPr>
        <w:t>tiques de la</w:t>
      </w:r>
      <w:r>
        <w:rPr>
          <w:rFonts w:eastAsia="Courier New"/>
          <w:lang w:eastAsia="fr-FR" w:bidi="fr-FR"/>
        </w:rPr>
        <w:t xml:space="preserve"> </w:t>
      </w:r>
      <w:r w:rsidRPr="004835D4">
        <w:rPr>
          <w:rFonts w:eastAsia="Courier New"/>
          <w:lang w:eastAsia="fr-FR" w:bidi="fr-FR"/>
        </w:rPr>
        <w:t>musique pour la resocialisation des jeunes dans les instit</w:t>
      </w:r>
      <w:r w:rsidRPr="004835D4">
        <w:rPr>
          <w:rFonts w:eastAsia="Courier New"/>
          <w:lang w:eastAsia="fr-FR" w:bidi="fr-FR"/>
        </w:rPr>
        <w:t>u</w:t>
      </w:r>
      <w:r w:rsidRPr="004835D4">
        <w:rPr>
          <w:rFonts w:eastAsia="Courier New"/>
          <w:lang w:eastAsia="fr-FR" w:bidi="fr-FR"/>
        </w:rPr>
        <w:t>tions publiques de rééducation en Pologne". In :</w:t>
      </w:r>
      <w:r>
        <w:rPr>
          <w:rFonts w:eastAsia="Courier New"/>
          <w:lang w:eastAsia="fr-FR" w:bidi="fr-FR"/>
        </w:rPr>
        <w:t xml:space="preserve"> </w:t>
      </w:r>
      <w:r w:rsidRPr="004835D4">
        <w:rPr>
          <w:rFonts w:eastAsia="Courier New"/>
          <w:lang w:eastAsia="fr-FR" w:bidi="fr-FR"/>
        </w:rPr>
        <w:t>Séminaire</w:t>
      </w:r>
      <w:r>
        <w:rPr>
          <w:rFonts w:eastAsia="Courier New"/>
          <w:lang w:eastAsia="fr-FR" w:bidi="fr-FR"/>
        </w:rPr>
        <w:t xml:space="preserve"> </w:t>
      </w:r>
      <w:r w:rsidRPr="004835D4">
        <w:rPr>
          <w:rFonts w:eastAsia="Courier New"/>
          <w:lang w:eastAsia="fr-FR" w:bidi="fr-FR"/>
        </w:rPr>
        <w:t>régional</w:t>
      </w:r>
      <w:r>
        <w:rPr>
          <w:rFonts w:eastAsia="Courier New"/>
          <w:lang w:eastAsia="fr-FR" w:bidi="fr-FR"/>
        </w:rPr>
        <w:t xml:space="preserve"> </w:t>
      </w:r>
      <w:r w:rsidRPr="004835D4">
        <w:rPr>
          <w:rFonts w:eastAsia="Courier New"/>
          <w:lang w:eastAsia="fr-FR" w:bidi="fr-FR"/>
        </w:rPr>
        <w:t>du C.I.C.C. en Europe centrale, 3</w:t>
      </w:r>
      <w:r w:rsidRPr="00A7500F">
        <w:rPr>
          <w:rFonts w:eastAsia="Courier New"/>
          <w:vertAlign w:val="superscript"/>
          <w:lang w:eastAsia="fr-FR" w:bidi="fr-FR"/>
        </w:rPr>
        <w:t>e</w:t>
      </w:r>
      <w:r w:rsidRPr="004835D4">
        <w:rPr>
          <w:rFonts w:eastAsia="Courier New"/>
          <w:lang w:eastAsia="fr-FR" w:bidi="fr-FR"/>
        </w:rPr>
        <w:t xml:space="preserve">, Varsovie. </w:t>
      </w:r>
      <w:r w:rsidRPr="00A7500F">
        <w:rPr>
          <w:u w:val="single"/>
        </w:rPr>
        <w:t>Les loisirs : une des mes</w:t>
      </w:r>
      <w:r w:rsidRPr="00A7500F">
        <w:rPr>
          <w:u w:val="single"/>
        </w:rPr>
        <w:t>u</w:t>
      </w:r>
      <w:r w:rsidRPr="00A7500F">
        <w:rPr>
          <w:u w:val="single"/>
        </w:rPr>
        <w:t>res de présentation de la délinquance juvénile</w:t>
      </w:r>
      <w:r w:rsidRPr="004835D4">
        <w:rPr>
          <w:rFonts w:eastAsia="Courier New"/>
          <w:lang w:eastAsia="fr-FR" w:bidi="fr-FR"/>
        </w:rPr>
        <w:t>, Alice Parizeau, v. 3, 157-168.</w:t>
      </w:r>
    </w:p>
    <w:p w14:paraId="14BF11C2" w14:textId="77777777" w:rsidR="00441568" w:rsidRDefault="00441568" w:rsidP="00441568">
      <w:pPr>
        <w:spacing w:before="120" w:after="120"/>
        <w:jc w:val="both"/>
        <w:rPr>
          <w:rFonts w:eastAsia="Courier New" w:cs="Courier New"/>
          <w:color w:val="000000"/>
          <w:lang w:eastAsia="fr-FR" w:bidi="fr-FR"/>
        </w:rPr>
      </w:pPr>
    </w:p>
    <w:p w14:paraId="01190A2F" w14:textId="77777777" w:rsidR="00441568" w:rsidRPr="00E07116" w:rsidRDefault="00441568" w:rsidP="00441568">
      <w:pPr>
        <w:jc w:val="both"/>
      </w:pPr>
    </w:p>
    <w:sectPr w:rsidR="00441568" w:rsidRPr="00E07116" w:rsidSect="00441568">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F6CB1" w14:textId="77777777" w:rsidR="00B93A3A" w:rsidRDefault="00B93A3A">
      <w:r>
        <w:separator/>
      </w:r>
    </w:p>
  </w:endnote>
  <w:endnote w:type="continuationSeparator" w:id="0">
    <w:p w14:paraId="504E54DB" w14:textId="77777777" w:rsidR="00B93A3A" w:rsidRDefault="00B93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ppleMyungjo">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58E40" w14:textId="77777777" w:rsidR="00B93A3A" w:rsidRDefault="00B93A3A">
      <w:pPr>
        <w:ind w:firstLine="0"/>
      </w:pPr>
      <w:r>
        <w:separator/>
      </w:r>
    </w:p>
  </w:footnote>
  <w:footnote w:type="continuationSeparator" w:id="0">
    <w:p w14:paraId="5FFFC05F" w14:textId="77777777" w:rsidR="00B93A3A" w:rsidRDefault="00B93A3A">
      <w:pPr>
        <w:ind w:firstLine="0"/>
      </w:pPr>
      <w:r>
        <w:separator/>
      </w:r>
    </w:p>
  </w:footnote>
  <w:footnote w:id="1">
    <w:p w14:paraId="2D34D721" w14:textId="77777777" w:rsidR="00441568" w:rsidRDefault="00441568" w:rsidP="00441568">
      <w:pPr>
        <w:pStyle w:val="Notedebasdepage"/>
      </w:pPr>
      <w:r>
        <w:rPr>
          <w:rStyle w:val="Appelnotedebasdep"/>
        </w:rPr>
        <w:footnoteRef/>
      </w:r>
      <w:r>
        <w:t xml:space="preserve"> </w:t>
      </w:r>
      <w:r>
        <w:tab/>
      </w:r>
      <w:r w:rsidRPr="00C12467">
        <w:rPr>
          <w:rFonts w:eastAsia="Courier New"/>
          <w:lang w:eastAsia="fr-FR" w:bidi="fr-FR"/>
        </w:rPr>
        <w:t>La différence entre les sexes au niveau d’une prédisposition héréditaire (au crime) pourrait s'expliquer par une spécificité génétique reliée au sexe. De plus, le tempérament de la fille, plus timide, moins entreprenant, peut la protéger contre la délinquance.</w:t>
      </w:r>
    </w:p>
  </w:footnote>
  <w:footnote w:id="2">
    <w:p w14:paraId="5F2DDC56" w14:textId="77777777" w:rsidR="00441568" w:rsidRDefault="00441568" w:rsidP="00441568">
      <w:pPr>
        <w:pStyle w:val="Notedebasdepage"/>
      </w:pPr>
      <w:r>
        <w:rPr>
          <w:rStyle w:val="Appelnotedebasdep"/>
        </w:rPr>
        <w:footnoteRef/>
      </w:r>
      <w:r>
        <w:t xml:space="preserve"> </w:t>
      </w:r>
      <w:r>
        <w:tab/>
      </w:r>
      <w:r w:rsidRPr="00C12467">
        <w:rPr>
          <w:rFonts w:eastAsia="Courier New"/>
          <w:lang w:eastAsia="fr-FR" w:bidi="fr-FR"/>
        </w:rPr>
        <w:t>Alors qu'aucune variable ne peut rendre compte totalement de la relation entre délinquance et sexe, plusieurs peuvent réduire l'association (entre délinqua</w:t>
      </w:r>
      <w:r w:rsidRPr="00C12467">
        <w:rPr>
          <w:rFonts w:eastAsia="Courier New"/>
          <w:lang w:eastAsia="fr-FR" w:bidi="fr-FR"/>
        </w:rPr>
        <w:t>n</w:t>
      </w:r>
      <w:r w:rsidRPr="00C12467">
        <w:rPr>
          <w:rFonts w:eastAsia="Courier New"/>
          <w:lang w:eastAsia="fr-FR" w:bidi="fr-FR"/>
        </w:rPr>
        <w:t>ce et sexe) et lorsque ces variables sont simultanément introduites dans une analyse de régression, la relation en est réduite d'autant.</w:t>
      </w:r>
    </w:p>
  </w:footnote>
  <w:footnote w:id="3">
    <w:p w14:paraId="7D6AB6CA" w14:textId="77777777" w:rsidR="00441568" w:rsidRDefault="00441568" w:rsidP="00441568">
      <w:pPr>
        <w:pStyle w:val="Notedebasdepage"/>
      </w:pPr>
      <w:r>
        <w:rPr>
          <w:rStyle w:val="Appelnotedebasdep"/>
        </w:rPr>
        <w:footnoteRef/>
      </w:r>
      <w:r>
        <w:t xml:space="preserve"> </w:t>
      </w:r>
      <w:r>
        <w:tab/>
      </w:r>
      <w:r w:rsidRPr="00C12467">
        <w:rPr>
          <w:rFonts w:eastAsia="Courier New"/>
          <w:lang w:eastAsia="fr-FR" w:bidi="fr-FR"/>
        </w:rPr>
        <w:t>Pour ce qui est de la nature des offenses commises (tel que rapporté par les sujets) le modèle selon les sexes est remarquablement identique.</w:t>
      </w:r>
    </w:p>
  </w:footnote>
  <w:footnote w:id="4">
    <w:p w14:paraId="01F364A3"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Non seulement les femmes commettent-elles plus de crimes que par le passé, mais elles commettent également des crimes plus violents tels le vol à main armée, les assauts graves et la violence de groupe. La criminalité des fe</w:t>
      </w:r>
      <w:r w:rsidRPr="00C12467">
        <w:rPr>
          <w:rFonts w:eastAsia="Courier New" w:cs="Courier New"/>
          <w:lang w:val="fr-FR" w:eastAsia="fr-FR" w:bidi="fr-FR"/>
        </w:rPr>
        <w:t>m</w:t>
      </w:r>
      <w:r w:rsidRPr="00C12467">
        <w:rPr>
          <w:rFonts w:eastAsia="Courier New" w:cs="Courier New"/>
          <w:lang w:val="fr-FR" w:eastAsia="fr-FR" w:bidi="fr-FR"/>
        </w:rPr>
        <w:t>mes augmente six fois plus rapidement que la criminalité des hommes.</w:t>
      </w:r>
    </w:p>
  </w:footnote>
  <w:footnote w:id="5">
    <w:p w14:paraId="7168816D" w14:textId="77777777" w:rsidR="00441568" w:rsidRDefault="00441568">
      <w:pPr>
        <w:pStyle w:val="Notedebasdepage"/>
      </w:pPr>
      <w:r>
        <w:rPr>
          <w:rStyle w:val="Appelnotedebasdep"/>
        </w:rPr>
        <w:footnoteRef/>
      </w:r>
      <w:r>
        <w:t xml:space="preserve"> </w:t>
      </w:r>
      <w:r>
        <w:tab/>
      </w:r>
      <w:r w:rsidRPr="00C12467">
        <w:rPr>
          <w:rFonts w:eastAsia="Courier New" w:cs="Courier New"/>
          <w:lang w:val="fr-FR" w:eastAsia="fr-FR" w:bidi="fr-FR"/>
        </w:rPr>
        <w:t>Il doit y avoir une anomalie</w:t>
      </w:r>
      <w:r>
        <w:rPr>
          <w:rFonts w:eastAsia="Courier New" w:cs="Courier New"/>
          <w:lang w:val="fr-FR" w:eastAsia="fr-FR" w:bidi="fr-FR"/>
        </w:rPr>
        <w:t>.</w:t>
      </w:r>
    </w:p>
  </w:footnote>
  <w:footnote w:id="6">
    <w:p w14:paraId="513A25FD" w14:textId="77777777" w:rsidR="00441568" w:rsidRDefault="00441568">
      <w:pPr>
        <w:pStyle w:val="Notedebasdepage"/>
      </w:pPr>
      <w:r>
        <w:rPr>
          <w:rStyle w:val="Appelnotedebasdep"/>
        </w:rPr>
        <w:footnoteRef/>
      </w:r>
      <w:r>
        <w:t xml:space="preserve"> </w:t>
      </w:r>
      <w:r>
        <w:tab/>
      </w:r>
      <w:r w:rsidRPr="00C12467">
        <w:rPr>
          <w:rFonts w:eastAsia="Courier New" w:cs="Courier New"/>
          <w:lang w:val="fr-FR" w:eastAsia="fr-FR" w:bidi="fr-FR"/>
        </w:rPr>
        <w:t>En résumé, l'homme est devenu un animal plus spécialisé sur le plan organ</w:t>
      </w:r>
      <w:r w:rsidRPr="00C12467">
        <w:rPr>
          <w:rFonts w:eastAsia="Courier New" w:cs="Courier New"/>
          <w:lang w:val="fr-FR" w:eastAsia="fr-FR" w:bidi="fr-FR"/>
        </w:rPr>
        <w:t>i</w:t>
      </w:r>
      <w:r w:rsidRPr="00C12467">
        <w:rPr>
          <w:rFonts w:eastAsia="Courier New" w:cs="Courier New"/>
          <w:lang w:val="fr-FR" w:eastAsia="fr-FR" w:bidi="fr-FR"/>
        </w:rPr>
        <w:t>que que la femme et il se sent davantage touché et perturbé lorsqu’il s'éloigne des conditions normales parce qu'il ne possède pas le même potentiel physi</w:t>
      </w:r>
      <w:r w:rsidRPr="00C12467">
        <w:rPr>
          <w:rFonts w:eastAsia="Courier New" w:cs="Courier New"/>
          <w:lang w:val="fr-FR" w:eastAsia="fr-FR" w:bidi="fr-FR"/>
        </w:rPr>
        <w:t>o</w:t>
      </w:r>
      <w:r w:rsidRPr="00C12467">
        <w:rPr>
          <w:rFonts w:eastAsia="Courier New" w:cs="Courier New"/>
          <w:lang w:val="fr-FR" w:eastAsia="fr-FR" w:bidi="fr-FR"/>
        </w:rPr>
        <w:t>logique que la femme pour faire face aux changements de conditions... Il est donc logique de constater que les races inférieures, les classes sociales les plus faibles, les femmes et les enfants, présentent des qualités semblables de tol</w:t>
      </w:r>
      <w:r w:rsidRPr="00C12467">
        <w:rPr>
          <w:rFonts w:eastAsia="Courier New" w:cs="Courier New"/>
          <w:lang w:val="fr-FR" w:eastAsia="fr-FR" w:bidi="fr-FR"/>
        </w:rPr>
        <w:t>é</w:t>
      </w:r>
      <w:r w:rsidRPr="00C12467">
        <w:rPr>
          <w:rFonts w:eastAsia="Courier New" w:cs="Courier New"/>
          <w:lang w:val="fr-FR" w:eastAsia="fr-FR" w:bidi="fr-FR"/>
        </w:rPr>
        <w:t>rance à la maladie physique.</w:t>
      </w:r>
    </w:p>
  </w:footnote>
  <w:footnote w:id="7">
    <w:p w14:paraId="3ED04156" w14:textId="77777777" w:rsidR="00441568" w:rsidRDefault="00441568">
      <w:pPr>
        <w:pStyle w:val="Notedebasdepage"/>
      </w:pPr>
      <w:r>
        <w:rPr>
          <w:rStyle w:val="Appelnotedebasdep"/>
        </w:rPr>
        <w:footnoteRef/>
      </w:r>
      <w:r>
        <w:t xml:space="preserve"> </w:t>
      </w:r>
      <w:r>
        <w:tab/>
      </w:r>
      <w:r w:rsidRPr="001E38C3">
        <w:rPr>
          <w:rFonts w:eastAsia="Courier New" w:cs="Courier New"/>
          <w:lang w:eastAsia="fr-FR" w:bidi="fr-FR"/>
        </w:rPr>
        <w:t>... la femme criminelle est monotone et terne en comparaison</w:t>
      </w:r>
      <w:r w:rsidRPr="00844623">
        <w:rPr>
          <w:rFonts w:eastAsia="Courier New" w:cs="Courier New"/>
          <w:lang w:eastAsia="fr-FR" w:bidi="fr-FR"/>
        </w:rPr>
        <w:t xml:space="preserve"> avec son</w:t>
      </w:r>
      <w:r>
        <w:rPr>
          <w:rFonts w:eastAsia="Courier New" w:cs="Courier New"/>
          <w:lang w:eastAsia="fr-FR" w:bidi="fr-FR"/>
        </w:rPr>
        <w:t xml:space="preserve"> </w:t>
      </w:r>
      <w:r w:rsidRPr="00844623">
        <w:rPr>
          <w:rFonts w:eastAsia="Courier New" w:cs="Courier New"/>
          <w:lang w:eastAsia="fr-FR" w:bidi="fr-FR"/>
        </w:rPr>
        <w:t>compagnon mâle, de même elle est généralement inférieure à l'homme.</w:t>
      </w:r>
    </w:p>
  </w:footnote>
  <w:footnote w:id="8">
    <w:p w14:paraId="566765B2" w14:textId="77777777" w:rsidR="00441568" w:rsidRDefault="00441568" w:rsidP="00441568">
      <w:pPr>
        <w:pStyle w:val="Notedebasdepage"/>
      </w:pPr>
      <w:r>
        <w:rPr>
          <w:rStyle w:val="Appelnotedebasdep"/>
        </w:rPr>
        <w:footnoteRef/>
      </w:r>
      <w:r>
        <w:t xml:space="preserve"> </w:t>
      </w:r>
      <w:r>
        <w:tab/>
      </w:r>
      <w:r>
        <w:rPr>
          <w:rFonts w:eastAsia="Courier New" w:cs="Courier New"/>
          <w:lang w:eastAsia="fr-FR" w:bidi="fr-FR"/>
        </w:rPr>
        <w:t xml:space="preserve">… </w:t>
      </w:r>
      <w:r w:rsidRPr="00844623">
        <w:rPr>
          <w:rFonts w:eastAsia="Courier New" w:cs="Courier New"/>
          <w:lang w:eastAsia="fr-FR" w:bidi="fr-FR"/>
        </w:rPr>
        <w:t>à</w:t>
      </w:r>
      <w:r>
        <w:rPr>
          <w:rFonts w:eastAsia="Courier New" w:cs="Courier New"/>
          <w:lang w:eastAsia="fr-FR" w:bidi="fr-FR"/>
        </w:rPr>
        <w:t xml:space="preserve"> </w:t>
      </w:r>
      <w:r w:rsidRPr="00844623">
        <w:rPr>
          <w:rFonts w:eastAsia="Courier New" w:cs="Courier New"/>
          <w:lang w:eastAsia="fr-FR" w:bidi="fr-FR"/>
        </w:rPr>
        <w:t>l'immobilité de l'ovule comparée au spermatozoïde.</w:t>
      </w:r>
    </w:p>
  </w:footnote>
  <w:footnote w:id="9">
    <w:p w14:paraId="57B53541" w14:textId="77777777" w:rsidR="00441568" w:rsidRDefault="00441568">
      <w:pPr>
        <w:pStyle w:val="Notedebasdepage"/>
      </w:pPr>
      <w:r>
        <w:rPr>
          <w:rStyle w:val="Appelnotedebasdep"/>
        </w:rPr>
        <w:footnoteRef/>
      </w:r>
      <w:r>
        <w:t xml:space="preserve"> </w:t>
      </w:r>
      <w:r>
        <w:tab/>
      </w:r>
      <w:r w:rsidRPr="00C12467">
        <w:rPr>
          <w:rFonts w:eastAsia="Courier New" w:cs="Courier New"/>
          <w:lang w:val="fr-FR" w:eastAsia="fr-FR" w:bidi="fr-FR"/>
        </w:rPr>
        <w:t>Les différences entre les sexes quant à la prédisposition héréditaire pour le cr</w:t>
      </w:r>
      <w:r w:rsidRPr="00C12467">
        <w:rPr>
          <w:rFonts w:eastAsia="Courier New" w:cs="Courier New"/>
          <w:lang w:val="fr-FR" w:eastAsia="fr-FR" w:bidi="fr-FR"/>
        </w:rPr>
        <w:t>i</w:t>
      </w:r>
      <w:r w:rsidRPr="00C12467">
        <w:rPr>
          <w:rFonts w:eastAsia="Courier New" w:cs="Courier New"/>
          <w:lang w:val="fr-FR" w:eastAsia="fr-FR" w:bidi="fr-FR"/>
        </w:rPr>
        <w:t>me peuvent s’expliquer par la chaîne des gênes selon les sexes. Par ailleurs, le type de la personnalité féminine, plus timide, moins entreprenant, est de n</w:t>
      </w:r>
      <w:r w:rsidRPr="00C12467">
        <w:rPr>
          <w:rFonts w:eastAsia="Courier New" w:cs="Courier New"/>
          <w:lang w:val="fr-FR" w:eastAsia="fr-FR" w:bidi="fr-FR"/>
        </w:rPr>
        <w:t>a</w:t>
      </w:r>
      <w:r w:rsidRPr="00C12467">
        <w:rPr>
          <w:rFonts w:eastAsia="Courier New" w:cs="Courier New"/>
          <w:lang w:val="fr-FR" w:eastAsia="fr-FR" w:bidi="fr-FR"/>
        </w:rPr>
        <w:t>ture à la protéger de la délinquance.</w:t>
      </w:r>
    </w:p>
  </w:footnote>
  <w:footnote w:id="10">
    <w:p w14:paraId="5DC8E56A" w14:textId="77777777" w:rsidR="00441568" w:rsidRDefault="00441568">
      <w:pPr>
        <w:pStyle w:val="Notedebasdepage"/>
      </w:pPr>
      <w:r>
        <w:rPr>
          <w:rStyle w:val="Appelnotedebasdep"/>
        </w:rPr>
        <w:footnoteRef/>
      </w:r>
      <w:r>
        <w:t xml:space="preserve"> </w:t>
      </w:r>
      <w:r>
        <w:tab/>
      </w:r>
      <w:r w:rsidRPr="00C12467">
        <w:rPr>
          <w:rFonts w:eastAsia="Courier New" w:cs="Courier New"/>
          <w:lang w:val="fr-FR" w:eastAsia="fr-FR" w:bidi="fr-FR"/>
        </w:rPr>
        <w:t>Ce manque de sentiments maternels devient compréhensible quand d’une part on observe les qualités masculines de la femme criminelle, ce qui l’empêche d’être une femme à part entière et quand d’autre part on constate qu’elle se r</w:t>
      </w:r>
      <w:r w:rsidRPr="00C12467">
        <w:rPr>
          <w:rFonts w:eastAsia="Courier New" w:cs="Courier New"/>
          <w:lang w:val="fr-FR" w:eastAsia="fr-FR" w:bidi="fr-FR"/>
        </w:rPr>
        <w:t>e</w:t>
      </w:r>
      <w:r w:rsidRPr="00C12467">
        <w:rPr>
          <w:rFonts w:eastAsia="Courier New" w:cs="Courier New"/>
          <w:lang w:val="fr-FR" w:eastAsia="fr-FR" w:bidi="fr-FR"/>
        </w:rPr>
        <w:t>fuse à son rôle féminin lequel demande à la mère énormément de sacrif</w:t>
      </w:r>
      <w:r w:rsidRPr="00C12467">
        <w:rPr>
          <w:rFonts w:eastAsia="Courier New" w:cs="Courier New"/>
          <w:lang w:val="fr-FR" w:eastAsia="fr-FR" w:bidi="fr-FR"/>
        </w:rPr>
        <w:t>i</w:t>
      </w:r>
      <w:r w:rsidRPr="00C12467">
        <w:rPr>
          <w:rFonts w:eastAsia="Courier New" w:cs="Courier New"/>
          <w:lang w:val="fr-FR" w:eastAsia="fr-FR" w:bidi="fr-FR"/>
        </w:rPr>
        <w:t>ces. Son sens maternel est pauvre parce que psychologiquement et morpholog</w:t>
      </w:r>
      <w:r w:rsidRPr="00C12467">
        <w:rPr>
          <w:rFonts w:eastAsia="Courier New" w:cs="Courier New"/>
          <w:lang w:val="fr-FR" w:eastAsia="fr-FR" w:bidi="fr-FR"/>
        </w:rPr>
        <w:t>i</w:t>
      </w:r>
      <w:r w:rsidRPr="00C12467">
        <w:rPr>
          <w:rFonts w:eastAsia="Courier New" w:cs="Courier New"/>
          <w:lang w:val="fr-FR" w:eastAsia="fr-FR" w:bidi="fr-FR"/>
        </w:rPr>
        <w:t>quement elle appartient davantage au sexe masculin qu’au sexe féminin.</w:t>
      </w:r>
    </w:p>
  </w:footnote>
  <w:footnote w:id="11">
    <w:p w14:paraId="7F15F570" w14:textId="77777777" w:rsidR="00441568" w:rsidRDefault="00441568">
      <w:pPr>
        <w:pStyle w:val="Notedebasdepage"/>
      </w:pPr>
      <w:r>
        <w:rPr>
          <w:rStyle w:val="Appelnotedebasdep"/>
        </w:rPr>
        <w:footnoteRef/>
      </w:r>
      <w:r>
        <w:t xml:space="preserve"> </w:t>
      </w:r>
      <w:r>
        <w:tab/>
      </w:r>
      <w:r w:rsidRPr="00C12467">
        <w:rPr>
          <w:rFonts w:eastAsia="Courier New" w:cs="Courier New"/>
          <w:lang w:val="fr-FR" w:eastAsia="fr-FR" w:bidi="fr-FR"/>
        </w:rPr>
        <w:t>Le vol qualifié et le vol par effraction... sont considérés comme des offenses typiquement masculines puisqu'elles représentent la recherche d'un gain m</w:t>
      </w:r>
      <w:r w:rsidRPr="00C12467">
        <w:rPr>
          <w:rFonts w:eastAsia="Courier New" w:cs="Courier New"/>
          <w:lang w:val="fr-FR" w:eastAsia="fr-FR" w:bidi="fr-FR"/>
        </w:rPr>
        <w:t>o</w:t>
      </w:r>
      <w:r w:rsidRPr="00C12467">
        <w:rPr>
          <w:rFonts w:eastAsia="Courier New" w:cs="Courier New"/>
          <w:lang w:val="fr-FR" w:eastAsia="fr-FR" w:bidi="fr-FR"/>
        </w:rPr>
        <w:t>nétaire par une action manifeste... Les cas de vols féminins qui semblent être l'expression d'une tendance vers la "masculinisation” proviennent de régions qui favorisent le développement d'objectifs masculins chez les femmes.</w:t>
      </w:r>
    </w:p>
  </w:footnote>
  <w:footnote w:id="12">
    <w:p w14:paraId="0875B30A"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Des traits masculins fort marqués chez les délinquantes ont déjà été comme</w:t>
      </w:r>
      <w:r w:rsidRPr="00C12467">
        <w:rPr>
          <w:rFonts w:eastAsia="Courier New" w:cs="Courier New"/>
          <w:lang w:val="fr-FR" w:eastAsia="fr-FR" w:bidi="fr-FR"/>
        </w:rPr>
        <w:t>n</w:t>
      </w:r>
      <w:r w:rsidRPr="00C12467">
        <w:rPr>
          <w:rFonts w:eastAsia="Courier New" w:cs="Courier New"/>
          <w:lang w:val="fr-FR" w:eastAsia="fr-FR" w:bidi="fr-FR"/>
        </w:rPr>
        <w:t>tés à plusieurs reprises par différents auteurs. On peut être certains qu'il exi</w:t>
      </w:r>
      <w:r w:rsidRPr="00C12467">
        <w:rPr>
          <w:rFonts w:eastAsia="Courier New" w:cs="Courier New"/>
          <w:lang w:val="fr-FR" w:eastAsia="fr-FR" w:bidi="fr-FR"/>
        </w:rPr>
        <w:t>s</w:t>
      </w:r>
      <w:r w:rsidRPr="00C12467">
        <w:rPr>
          <w:rFonts w:eastAsia="Courier New" w:cs="Courier New"/>
          <w:lang w:val="fr-FR" w:eastAsia="fr-FR" w:bidi="fr-FR"/>
        </w:rPr>
        <w:t>te une base physiologique.</w:t>
      </w:r>
    </w:p>
  </w:footnote>
  <w:footnote w:id="13">
    <w:p w14:paraId="26624919"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 la femme en période de menstruations nécessite une considération</w:t>
      </w:r>
      <w:r>
        <w:rPr>
          <w:rFonts w:eastAsia="Courier New" w:cs="Courier New"/>
          <w:lang w:val="fr-FR" w:eastAsia="fr-FR" w:bidi="fr-FR"/>
        </w:rPr>
        <w:t xml:space="preserve"> </w:t>
      </w:r>
      <w:r w:rsidRPr="00C12467">
        <w:rPr>
          <w:rFonts w:eastAsia="Courier New" w:cs="Courier New"/>
          <w:lang w:val="fr-FR" w:eastAsia="fr-FR" w:bidi="fr-FR"/>
        </w:rPr>
        <w:t>spéci</w:t>
      </w:r>
      <w:r w:rsidRPr="00C12467">
        <w:rPr>
          <w:rFonts w:eastAsia="Courier New" w:cs="Courier New"/>
          <w:lang w:val="fr-FR" w:eastAsia="fr-FR" w:bidi="fr-FR"/>
        </w:rPr>
        <w:t>a</w:t>
      </w:r>
      <w:r w:rsidRPr="00C12467">
        <w:rPr>
          <w:rFonts w:eastAsia="Courier New" w:cs="Courier New"/>
          <w:lang w:val="fr-FR" w:eastAsia="fr-FR" w:bidi="fr-FR"/>
        </w:rPr>
        <w:t>le par le juge parce que durant cette période, elle est "souffrante" et plus ou moins perturbée psychologiquement.</w:t>
      </w:r>
    </w:p>
  </w:footnote>
  <w:footnote w:id="14">
    <w:p w14:paraId="239AFBFB"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La question de la violence chez les femmes sera étudiée selo</w:t>
      </w:r>
      <w:r>
        <w:rPr>
          <w:rFonts w:eastAsia="Courier New" w:cs="Courier New"/>
          <w:lang w:val="fr-FR" w:eastAsia="fr-FR" w:bidi="fr-FR"/>
        </w:rPr>
        <w:t>n le pos</w:t>
      </w:r>
      <w:r w:rsidRPr="00C12467">
        <w:rPr>
          <w:rFonts w:eastAsia="Courier New" w:cs="Courier New"/>
          <w:lang w:val="fr-FR" w:eastAsia="fr-FR" w:bidi="fr-FR"/>
        </w:rPr>
        <w:t>tulat vo</w:t>
      </w:r>
      <w:r w:rsidRPr="00C12467">
        <w:rPr>
          <w:rFonts w:eastAsia="Courier New" w:cs="Courier New"/>
          <w:lang w:val="fr-FR" w:eastAsia="fr-FR" w:bidi="fr-FR"/>
        </w:rPr>
        <w:t>u</w:t>
      </w:r>
      <w:r w:rsidRPr="00C12467">
        <w:rPr>
          <w:rFonts w:eastAsia="Courier New" w:cs="Courier New"/>
          <w:lang w:val="fr-FR" w:eastAsia="fr-FR" w:bidi="fr-FR"/>
        </w:rPr>
        <w:t>lant que les femmes sont davantage portées à commettre des actes de vi</w:t>
      </w:r>
      <w:r w:rsidRPr="00C12467">
        <w:rPr>
          <w:rFonts w:eastAsia="Courier New" w:cs="Courier New"/>
          <w:lang w:val="fr-FR" w:eastAsia="fr-FR" w:bidi="fr-FR"/>
        </w:rPr>
        <w:t>o</w:t>
      </w:r>
      <w:r w:rsidRPr="00C12467">
        <w:rPr>
          <w:rFonts w:eastAsia="Courier New" w:cs="Courier New"/>
          <w:lang w:val="fr-FR" w:eastAsia="fr-FR" w:bidi="fr-FR"/>
        </w:rPr>
        <w:t>lence lorsqu'elles sont en périodes pré-menstruelles et menstruelles.</w:t>
      </w:r>
    </w:p>
  </w:footnote>
  <w:footnote w:id="15">
    <w:p w14:paraId="0BC192FF"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Cette section consacrée à la délinquance en relation avec la psychologie fém</w:t>
      </w:r>
      <w:r w:rsidRPr="00C12467">
        <w:rPr>
          <w:rFonts w:eastAsia="Courier New" w:cs="Courier New"/>
          <w:lang w:val="fr-FR" w:eastAsia="fr-FR" w:bidi="fr-FR"/>
        </w:rPr>
        <w:t>i</w:t>
      </w:r>
      <w:r w:rsidRPr="00C12467">
        <w:rPr>
          <w:rFonts w:eastAsia="Courier New" w:cs="Courier New"/>
          <w:lang w:val="fr-FR" w:eastAsia="fr-FR" w:bidi="fr-FR"/>
        </w:rPr>
        <w:t>nine présente un portrait assez général. Le relevé critique effectué par Franc</w:t>
      </w:r>
      <w:r w:rsidRPr="00C12467">
        <w:rPr>
          <w:rFonts w:eastAsia="Courier New" w:cs="Courier New"/>
          <w:lang w:val="fr-FR" w:eastAsia="fr-FR" w:bidi="fr-FR"/>
        </w:rPr>
        <w:t>i</w:t>
      </w:r>
      <w:r w:rsidRPr="00C12467">
        <w:rPr>
          <w:rFonts w:eastAsia="Courier New" w:cs="Courier New"/>
          <w:lang w:val="fr-FR" w:eastAsia="fr-FR" w:bidi="fr-FR"/>
        </w:rPr>
        <w:t>ne Blais (1976) constitue un document très détaillé quant à l’apport de la ps</w:t>
      </w:r>
      <w:r w:rsidRPr="00C12467">
        <w:rPr>
          <w:rFonts w:eastAsia="Courier New" w:cs="Courier New"/>
          <w:lang w:val="fr-FR" w:eastAsia="fr-FR" w:bidi="fr-FR"/>
        </w:rPr>
        <w:t>y</w:t>
      </w:r>
      <w:r w:rsidRPr="00C12467">
        <w:rPr>
          <w:rFonts w:eastAsia="Courier New" w:cs="Courier New"/>
          <w:lang w:val="fr-FR" w:eastAsia="fr-FR" w:bidi="fr-FR"/>
        </w:rPr>
        <w:t>chologie comme facteur d’explication.</w:t>
      </w:r>
    </w:p>
  </w:footnote>
  <w:footnote w:id="16">
    <w:p w14:paraId="1C30E6B4"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Quelques femmes jouissent sur le plan physique des rapports sexuels qu'elles vendent.</w:t>
      </w:r>
    </w:p>
  </w:footnote>
  <w:footnote w:id="17">
    <w:p w14:paraId="1B0F455C"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Dans presque tous les cas, leurs problèmes (aux filles délinquantes) sont pr</w:t>
      </w:r>
      <w:r w:rsidRPr="00C12467">
        <w:rPr>
          <w:rFonts w:eastAsia="Courier New" w:cs="Courier New"/>
          <w:lang w:val="fr-FR" w:eastAsia="fr-FR" w:bidi="fr-FR"/>
        </w:rPr>
        <w:t>o</w:t>
      </w:r>
      <w:r w:rsidRPr="00C12467">
        <w:rPr>
          <w:rFonts w:eastAsia="Courier New" w:cs="Courier New"/>
          <w:lang w:val="fr-FR" w:eastAsia="fr-FR" w:bidi="fr-FR"/>
        </w:rPr>
        <w:t>fondément personnels. Peu importe l'offense, que ce soit le vol à l'étalage, l'école buissonnière ou la fugue, on note généralement un problème que</w:t>
      </w:r>
      <w:r w:rsidRPr="00C12467">
        <w:rPr>
          <w:rFonts w:eastAsia="Courier New" w:cs="Courier New"/>
          <w:lang w:val="fr-FR" w:eastAsia="fr-FR" w:bidi="fr-FR"/>
        </w:rPr>
        <w:t>l</w:t>
      </w:r>
      <w:r w:rsidRPr="00C12467">
        <w:rPr>
          <w:rFonts w:eastAsia="Courier New" w:cs="Courier New"/>
          <w:lang w:val="fr-FR" w:eastAsia="fr-FR" w:bidi="fr-FR"/>
        </w:rPr>
        <w:t>conque sur le plan sexuel.</w:t>
      </w:r>
    </w:p>
  </w:footnote>
  <w:footnote w:id="18">
    <w:p w14:paraId="33E49637"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Toutes ces filles sont incertaines quant à leur féminité et craignent d'être inc</w:t>
      </w:r>
      <w:r w:rsidRPr="00C12467">
        <w:rPr>
          <w:rFonts w:eastAsia="Courier New" w:cs="Courier New"/>
          <w:lang w:val="fr-FR" w:eastAsia="fr-FR" w:bidi="fr-FR"/>
        </w:rPr>
        <w:t>a</w:t>
      </w:r>
      <w:r w:rsidRPr="00C12467">
        <w:rPr>
          <w:rFonts w:eastAsia="Courier New" w:cs="Courier New"/>
          <w:lang w:val="fr-FR" w:eastAsia="fr-FR" w:bidi="fr-FR"/>
        </w:rPr>
        <w:t>pables de remplir adéquatement leur rôle social en tant que femme.</w:t>
      </w:r>
    </w:p>
  </w:footnote>
  <w:footnote w:id="19">
    <w:p w14:paraId="636393DF"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La fille noire en effet est l’antithèse de la beauté américaine.</w:t>
      </w:r>
      <w:r>
        <w:rPr>
          <w:rFonts w:eastAsia="Courier New" w:cs="Courier New"/>
          <w:lang w:val="fr-FR" w:eastAsia="fr-FR" w:bidi="fr-FR"/>
        </w:rPr>
        <w:t xml:space="preserve"> </w:t>
      </w:r>
      <w:r w:rsidRPr="00C12467">
        <w:rPr>
          <w:rFonts w:eastAsia="Courier New" w:cs="Courier New"/>
          <w:lang w:val="fr-FR" w:eastAsia="fr-FR" w:bidi="fr-FR"/>
        </w:rPr>
        <w:t>Aussi aimée puisse-t-elle être de sa mère, de sa famille ou même de toute sa communauté, elle n'a pas vraiment le potentiel de l’attraction féminine sur la base de laque</w:t>
      </w:r>
      <w:r w:rsidRPr="00C12467">
        <w:rPr>
          <w:rFonts w:eastAsia="Courier New" w:cs="Courier New"/>
          <w:lang w:val="fr-FR" w:eastAsia="fr-FR" w:bidi="fr-FR"/>
        </w:rPr>
        <w:t>l</w:t>
      </w:r>
      <w:r w:rsidRPr="00C12467">
        <w:rPr>
          <w:rFonts w:eastAsia="Courier New" w:cs="Courier New"/>
          <w:lang w:val="fr-FR" w:eastAsia="fr-FR" w:bidi="fr-FR"/>
        </w:rPr>
        <w:t>le elle pourrait développer ses propres sentiments narcissiques. Il est possible que le mouvement "les noirs sont séduisants" va aider les filles noires à a</w:t>
      </w:r>
      <w:r w:rsidRPr="00C12467">
        <w:rPr>
          <w:rFonts w:eastAsia="Courier New" w:cs="Courier New"/>
          <w:lang w:val="fr-FR" w:eastAsia="fr-FR" w:bidi="fr-FR"/>
        </w:rPr>
        <w:t>c</w:t>
      </w:r>
      <w:r w:rsidRPr="00C12467">
        <w:rPr>
          <w:rFonts w:eastAsia="Courier New" w:cs="Courier New"/>
          <w:lang w:val="fr-FR" w:eastAsia="fr-FR" w:bidi="fr-FR"/>
        </w:rPr>
        <w:t>croître leur féminité et leur satisfaction personnelle en tant que femme noire.</w:t>
      </w:r>
    </w:p>
  </w:footnote>
  <w:footnote w:id="20">
    <w:p w14:paraId="7E2CAE52"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L'homme doit parvenir à une érect</w:t>
      </w:r>
      <w:r>
        <w:rPr>
          <w:rFonts w:eastAsia="Courier New" w:cs="Courier New"/>
          <w:lang w:val="fr-FR" w:eastAsia="fr-FR" w:bidi="fr-FR"/>
        </w:rPr>
        <w:t>i</w:t>
      </w:r>
      <w:r w:rsidRPr="00C12467">
        <w:rPr>
          <w:rFonts w:eastAsia="Courier New" w:cs="Courier New"/>
          <w:lang w:val="fr-FR" w:eastAsia="fr-FR" w:bidi="fr-FR"/>
        </w:rPr>
        <w:t>on pour accomplir avec succès l'acte sexuel, ce qui le rend incapable de cacher un échec éventuel. Il lui est impo</w:t>
      </w:r>
      <w:r w:rsidRPr="00C12467">
        <w:rPr>
          <w:rFonts w:eastAsia="Courier New" w:cs="Courier New"/>
          <w:lang w:val="fr-FR" w:eastAsia="fr-FR" w:bidi="fr-FR"/>
        </w:rPr>
        <w:t>s</w:t>
      </w:r>
      <w:r w:rsidRPr="00C12467">
        <w:rPr>
          <w:rFonts w:eastAsia="Courier New" w:cs="Courier New"/>
          <w:lang w:val="fr-FR" w:eastAsia="fr-FR" w:bidi="fr-FR"/>
        </w:rPr>
        <w:t>sible de masquer son absence d'excitation sexuelle pour la bonne raison qu'il ne peut accomplir l'acte sexuel dans une telle situation. Le corps de la femme toutefois permet une certaine dissimulation et l'absence d'orgasme ne l'emp</w:t>
      </w:r>
      <w:r w:rsidRPr="00C12467">
        <w:rPr>
          <w:rFonts w:eastAsia="Courier New" w:cs="Courier New"/>
          <w:lang w:val="fr-FR" w:eastAsia="fr-FR" w:bidi="fr-FR"/>
        </w:rPr>
        <w:t>ê</w:t>
      </w:r>
      <w:r w:rsidRPr="00C12467">
        <w:rPr>
          <w:rFonts w:eastAsia="Courier New" w:cs="Courier New"/>
          <w:lang w:val="fr-FR" w:eastAsia="fr-FR" w:bidi="fr-FR"/>
        </w:rPr>
        <w:t>che pas de participer à l'acte sexuel.</w:t>
      </w:r>
    </w:p>
  </w:footnote>
  <w:footnote w:id="21">
    <w:p w14:paraId="1328779A"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L'engagement des filles dans la délinquance au tout début se fait le plus so</w:t>
      </w:r>
      <w:r w:rsidRPr="00C12467">
        <w:rPr>
          <w:rFonts w:eastAsia="Courier New" w:cs="Courier New"/>
          <w:lang w:val="fr-FR" w:eastAsia="fr-FR" w:bidi="fr-FR"/>
        </w:rPr>
        <w:t>u</w:t>
      </w:r>
      <w:r w:rsidRPr="00C12467">
        <w:rPr>
          <w:rFonts w:eastAsia="Courier New" w:cs="Courier New"/>
          <w:lang w:val="fr-FR" w:eastAsia="fr-FR" w:bidi="fr-FR"/>
        </w:rPr>
        <w:t>vent par désir de distraction, pour se procurer de beaux vêtements, pour se fa</w:t>
      </w:r>
      <w:r w:rsidRPr="00C12467">
        <w:rPr>
          <w:rFonts w:eastAsia="Courier New" w:cs="Courier New"/>
          <w:lang w:val="fr-FR" w:eastAsia="fr-FR" w:bidi="fr-FR"/>
        </w:rPr>
        <w:t>i</w:t>
      </w:r>
      <w:r w:rsidRPr="00C12467">
        <w:rPr>
          <w:rFonts w:eastAsia="Courier New" w:cs="Courier New"/>
          <w:lang w:val="fr-FR" w:eastAsia="fr-FR" w:bidi="fr-FR"/>
        </w:rPr>
        <w:t>re une bonne réputation, pour se distinguer ou encore pour obtenir une certa</w:t>
      </w:r>
      <w:r w:rsidRPr="00C12467">
        <w:rPr>
          <w:rFonts w:eastAsia="Courier New" w:cs="Courier New"/>
          <w:lang w:val="fr-FR" w:eastAsia="fr-FR" w:bidi="fr-FR"/>
        </w:rPr>
        <w:t>i</w:t>
      </w:r>
      <w:r w:rsidRPr="00C12467">
        <w:rPr>
          <w:rFonts w:eastAsia="Courier New" w:cs="Courier New"/>
          <w:lang w:val="fr-FR" w:eastAsia="fr-FR" w:bidi="fr-FR"/>
        </w:rPr>
        <w:t>ne forme de liberté dans la société...</w:t>
      </w:r>
      <w:r>
        <w:rPr>
          <w:rFonts w:eastAsia="Courier New" w:cs="Courier New"/>
          <w:lang w:val="fr-FR" w:eastAsia="fr-FR" w:bidi="fr-FR"/>
        </w:rPr>
        <w:t xml:space="preserve"> </w:t>
      </w:r>
      <w:r w:rsidRPr="00C12467">
        <w:rPr>
          <w:rFonts w:eastAsia="Courier New" w:cs="Courier New"/>
          <w:lang w:val="fr-FR" w:eastAsia="fr-FR" w:bidi="fr-FR"/>
        </w:rPr>
        <w:t>De façon générale, les filles d</w:t>
      </w:r>
      <w:r w:rsidRPr="00C12467">
        <w:rPr>
          <w:rFonts w:eastAsia="Courier New" w:cs="Courier New"/>
          <w:lang w:val="fr-FR" w:eastAsia="fr-FR" w:bidi="fr-FR"/>
        </w:rPr>
        <w:t>e</w:t>
      </w:r>
      <w:r w:rsidRPr="00C12467">
        <w:rPr>
          <w:rFonts w:eastAsia="Courier New" w:cs="Courier New"/>
          <w:lang w:val="fr-FR" w:eastAsia="fr-FR" w:bidi="fr-FR"/>
        </w:rPr>
        <w:t>viennent "émancipées" avant même le développement du désir sexuel et leurs relations sexuelles occasionnelles ne semblent pas éveiller de sens</w:t>
      </w:r>
      <w:r w:rsidRPr="00C12467">
        <w:rPr>
          <w:rFonts w:eastAsia="Courier New" w:cs="Courier New"/>
          <w:lang w:val="fr-FR" w:eastAsia="fr-FR" w:bidi="fr-FR"/>
        </w:rPr>
        <w:t>a</w:t>
      </w:r>
      <w:r w:rsidRPr="00C12467">
        <w:rPr>
          <w:rFonts w:eastAsia="Courier New" w:cs="Courier New"/>
          <w:lang w:val="fr-FR" w:eastAsia="fr-FR" w:bidi="fr-FR"/>
        </w:rPr>
        <w:t>tions érotiques. Leur sexualité est utilisée dans le but d'obtenir d'autres satisfactions. C'est un cap</w:t>
      </w:r>
      <w:r w:rsidRPr="00C12467">
        <w:rPr>
          <w:rFonts w:eastAsia="Courier New" w:cs="Courier New"/>
          <w:lang w:val="fr-FR" w:eastAsia="fr-FR" w:bidi="fr-FR"/>
        </w:rPr>
        <w:t>i</w:t>
      </w:r>
      <w:r w:rsidRPr="00C12467">
        <w:rPr>
          <w:rFonts w:eastAsia="Courier New" w:cs="Courier New"/>
          <w:lang w:val="fr-FR" w:eastAsia="fr-FR" w:bidi="fr-FR"/>
        </w:rPr>
        <w:t>tal.</w:t>
      </w:r>
    </w:p>
  </w:footnote>
  <w:footnote w:id="22">
    <w:p w14:paraId="12811382"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Ce que j’ai remarqué chez les filles en conflit est ... un sentiment de solitude accompagné de désespoir. Les adolescents aussi ressentent cette solitude et recherchent la compréhension chez des amis. Toutefois, de façon générale, c</w:t>
      </w:r>
      <w:r w:rsidRPr="00C12467">
        <w:rPr>
          <w:rFonts w:eastAsia="Courier New" w:cs="Courier New"/>
          <w:lang w:val="fr-FR" w:eastAsia="fr-FR" w:bidi="fr-FR"/>
        </w:rPr>
        <w:t>e</w:t>
      </w:r>
      <w:r w:rsidRPr="00C12467">
        <w:rPr>
          <w:rFonts w:eastAsia="Courier New" w:cs="Courier New"/>
          <w:lang w:val="fr-FR" w:eastAsia="fr-FR" w:bidi="fr-FR"/>
        </w:rPr>
        <w:t>la ne constitue pas pour eux le point central de leurs problèmes, le point culminant de leurs difficultés, du moins, selon eux.</w:t>
      </w:r>
    </w:p>
  </w:footnote>
  <w:footnote w:id="23">
    <w:p w14:paraId="7CD61D6B"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Comment expliquer cette solitude chez les filles ? Une partie de la réponse se trouve dans la nature même de la période d’adolescence, dans les transformations biologiques liées à l'âge et dans la position particulière qu'occupent les filles dans notre culture.</w:t>
      </w:r>
    </w:p>
  </w:footnote>
  <w:footnote w:id="24">
    <w:p w14:paraId="3D337EBE" w14:textId="77777777" w:rsidR="00441568" w:rsidRDefault="00441568">
      <w:pPr>
        <w:pStyle w:val="Notedebasdepage"/>
      </w:pPr>
      <w:r>
        <w:rPr>
          <w:rStyle w:val="Appelnotedebasdep"/>
        </w:rPr>
        <w:footnoteRef/>
      </w:r>
      <w:r>
        <w:t xml:space="preserve"> </w:t>
      </w:r>
      <w:r>
        <w:tab/>
      </w:r>
      <w:r w:rsidRPr="00806CBE">
        <w:rPr>
          <w:rFonts w:eastAsia="Courier New" w:cs="Courier New"/>
          <w:lang w:eastAsia="fr-FR" w:bidi="fr-FR"/>
        </w:rPr>
        <w:t>... au même moment où ces filles tentent d'obtenir leur indépe</w:t>
      </w:r>
      <w:r w:rsidRPr="00806CBE">
        <w:rPr>
          <w:rFonts w:eastAsia="Courier New" w:cs="Courier New"/>
          <w:lang w:eastAsia="fr-FR" w:bidi="fr-FR"/>
        </w:rPr>
        <w:t>n</w:t>
      </w:r>
      <w:r w:rsidRPr="00806CBE">
        <w:rPr>
          <w:rFonts w:eastAsia="Courier New" w:cs="Courier New"/>
          <w:lang w:eastAsia="fr-FR" w:bidi="fr-FR"/>
        </w:rPr>
        <w:t>dance, leur besoin de dépendance est très grand et généralement il est négligé et insatisfait. Ce besoin de support semble être présent chez toutes les adolescentes.</w:t>
      </w:r>
    </w:p>
  </w:footnote>
  <w:footnote w:id="25">
    <w:p w14:paraId="7B921603" w14:textId="77777777" w:rsidR="00441568" w:rsidRDefault="00441568">
      <w:pPr>
        <w:pStyle w:val="Notedebasdepage"/>
      </w:pPr>
      <w:r>
        <w:rPr>
          <w:rStyle w:val="Appelnotedebasdep"/>
        </w:rPr>
        <w:footnoteRef/>
      </w:r>
      <w:r>
        <w:t xml:space="preserve"> </w:t>
      </w:r>
      <w:r>
        <w:tab/>
      </w:r>
      <w:r w:rsidRPr="00A953C2">
        <w:t>Précisons pour éviter toute confusion que les résultats de Algan s’appliquent à des jeunes filles soit délinquantes soit nécessitant de la protection.</w:t>
      </w:r>
    </w:p>
  </w:footnote>
  <w:footnote w:id="26">
    <w:p w14:paraId="2E636CDF" w14:textId="77777777" w:rsidR="00441568" w:rsidRDefault="00441568">
      <w:pPr>
        <w:pStyle w:val="Notedebasdepage"/>
      </w:pPr>
      <w:r>
        <w:rPr>
          <w:rStyle w:val="Appelnotedebasdep"/>
        </w:rPr>
        <w:footnoteRef/>
      </w:r>
      <w:r>
        <w:t xml:space="preserve"> </w:t>
      </w:r>
      <w:r>
        <w:tab/>
      </w:r>
      <w:r w:rsidRPr="00C12467">
        <w:rPr>
          <w:rFonts w:eastAsia="Courier New" w:cs="Courier New"/>
          <w:lang w:val="fr-FR" w:eastAsia="fr-FR" w:bidi="fr-FR"/>
        </w:rPr>
        <w:t>Depuis 1912, lorsque Breckenridge et Abbott ont publié "The Delinquent Child and the Home" toutes les études sur les délinquants et les criminels adultes ont trouvé un pourcentage élevé de foyers brisés.</w:t>
      </w:r>
    </w:p>
  </w:footnote>
  <w:footnote w:id="27">
    <w:p w14:paraId="3754838D"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Bien que des auteurs tels Cowie, Cowie et Slater parlent encore en 1968 de l’effet des menstruations sur la criminalité des femmes.</w:t>
      </w:r>
    </w:p>
  </w:footnote>
  <w:footnote w:id="28">
    <w:p w14:paraId="40477836"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Parmi les femmes (criminelles) les proportions de foyers brisés sont à ce point élevées qu'il n'y a aucun doute que les carences parentales produisent des e</w:t>
      </w:r>
      <w:r w:rsidRPr="00C12467">
        <w:rPr>
          <w:rFonts w:eastAsia="Courier New" w:cs="Courier New"/>
          <w:lang w:val="fr-FR" w:eastAsia="fr-FR" w:bidi="fr-FR"/>
        </w:rPr>
        <w:t>f</w:t>
      </w:r>
      <w:r w:rsidRPr="00C12467">
        <w:rPr>
          <w:rFonts w:eastAsia="Courier New" w:cs="Courier New"/>
          <w:lang w:val="fr-FR" w:eastAsia="fr-FR" w:bidi="fr-FR"/>
        </w:rPr>
        <w:t>fets importants sur elles.</w:t>
      </w:r>
    </w:p>
  </w:footnote>
  <w:footnote w:id="29">
    <w:p w14:paraId="10DB8E1B"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Les différences les plus significatives entre les sexes ont trait aux situations relatives au foyer... Les foyers brisés et les disputes entre parents sont égal</w:t>
      </w:r>
      <w:r w:rsidRPr="00C12467">
        <w:rPr>
          <w:rFonts w:eastAsia="Courier New" w:cs="Courier New"/>
          <w:lang w:val="fr-FR" w:eastAsia="fr-FR" w:bidi="fr-FR"/>
        </w:rPr>
        <w:t>e</w:t>
      </w:r>
      <w:r w:rsidRPr="00C12467">
        <w:rPr>
          <w:rFonts w:eastAsia="Courier New" w:cs="Courier New"/>
          <w:lang w:val="fr-FR" w:eastAsia="fr-FR" w:bidi="fr-FR"/>
        </w:rPr>
        <w:t>ment des facteurs plus importants pour les filles que pour les garçons.</w:t>
      </w:r>
    </w:p>
  </w:footnote>
  <w:footnote w:id="30">
    <w:p w14:paraId="51E75728"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Les foyers brisés se retrouvent le plus souvent chez les filles et plus souvent également leurs pères ont été absents pour une période de temps relativ</w:t>
      </w:r>
      <w:r w:rsidRPr="00C12467">
        <w:rPr>
          <w:rFonts w:eastAsia="Courier New" w:cs="Courier New"/>
          <w:lang w:val="fr-FR" w:eastAsia="fr-FR" w:bidi="fr-FR"/>
        </w:rPr>
        <w:t>e</w:t>
      </w:r>
      <w:r w:rsidRPr="00C12467">
        <w:rPr>
          <w:rFonts w:eastAsia="Courier New" w:cs="Courier New"/>
          <w:lang w:val="fr-FR" w:eastAsia="fr-FR" w:bidi="fr-FR"/>
        </w:rPr>
        <w:t>ment prolongée. Les familles des garçons peuvent être considérées comme plus "cohésives". Lorsque dans le cas des filles le père est présent, on obse</w:t>
      </w:r>
      <w:r w:rsidRPr="00C12467">
        <w:rPr>
          <w:rFonts w:eastAsia="Courier New" w:cs="Courier New"/>
          <w:lang w:val="fr-FR" w:eastAsia="fr-FR" w:bidi="fr-FR"/>
        </w:rPr>
        <w:t>r</w:t>
      </w:r>
      <w:r w:rsidRPr="00C12467">
        <w:rPr>
          <w:rFonts w:eastAsia="Courier New" w:cs="Courier New"/>
          <w:lang w:val="fr-FR" w:eastAsia="fr-FR" w:bidi="fr-FR"/>
        </w:rPr>
        <w:t>ve que son affection peut être classée sous la rubrique "indifférence". Les mères des filles démontrent peu leur affection et n’exercent pas une superv</w:t>
      </w:r>
      <w:r w:rsidRPr="00C12467">
        <w:rPr>
          <w:rFonts w:eastAsia="Courier New" w:cs="Courier New"/>
          <w:lang w:val="fr-FR" w:eastAsia="fr-FR" w:bidi="fr-FR"/>
        </w:rPr>
        <w:t>i</w:t>
      </w:r>
      <w:r w:rsidRPr="00C12467">
        <w:rPr>
          <w:rFonts w:eastAsia="Courier New" w:cs="Courier New"/>
          <w:lang w:val="fr-FR" w:eastAsia="fr-FR" w:bidi="fr-FR"/>
        </w:rPr>
        <w:t>sion serrée sur la conduite de leur enfant.</w:t>
      </w:r>
    </w:p>
  </w:footnote>
  <w:footnote w:id="31">
    <w:p w14:paraId="33077FF6"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Une donnée qui apparaît des plus importantes concerne la mère. Il existe s</w:t>
      </w:r>
      <w:r w:rsidRPr="00C12467">
        <w:rPr>
          <w:rFonts w:eastAsia="Courier New" w:cs="Courier New"/>
          <w:lang w:val="fr-FR" w:eastAsia="fr-FR" w:bidi="fr-FR"/>
        </w:rPr>
        <w:t>û</w:t>
      </w:r>
      <w:r w:rsidRPr="00C12467">
        <w:rPr>
          <w:rFonts w:eastAsia="Courier New" w:cs="Courier New"/>
          <w:lang w:val="fr-FR" w:eastAsia="fr-FR" w:bidi="fr-FR"/>
        </w:rPr>
        <w:t>rement un rapport entre l'absence d'une relation émotive positive entre la mère et la fille et l'engagement de la fille dans des activités délinquantes.</w:t>
      </w:r>
    </w:p>
  </w:footnote>
  <w:footnote w:id="32">
    <w:p w14:paraId="41C4BF75" w14:textId="77777777" w:rsidR="00441568" w:rsidRDefault="00441568" w:rsidP="00441568">
      <w:pPr>
        <w:pStyle w:val="Notedebasdepage"/>
      </w:pPr>
      <w:r>
        <w:rPr>
          <w:rStyle w:val="Appelnotedebasdep"/>
        </w:rPr>
        <w:footnoteRef/>
      </w:r>
      <w:r>
        <w:t xml:space="preserve"> </w:t>
      </w:r>
      <w:r>
        <w:tab/>
      </w:r>
      <w:r w:rsidRPr="008151A8">
        <w:t>Par exemple, refuser d'obéir, fuguer, prendre de l’argent à la maison sans permission, etc.</w:t>
      </w:r>
    </w:p>
  </w:footnote>
  <w:footnote w:id="33">
    <w:p w14:paraId="33F1C319"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En conclusion, cette étude soulève des questions à propos de l’impact différentiel des foyers brisés sur les garçons et les filles quand la nature des délits est prise en considération. Il ressort qu’une grande majorité des cas de foyers brisés chez les délinquants corre</w:t>
      </w:r>
      <w:r w:rsidRPr="00844623">
        <w:rPr>
          <w:rFonts w:eastAsia="Courier New" w:cs="Courier New"/>
          <w:lang w:eastAsia="fr-FR" w:bidi="fr-FR"/>
        </w:rPr>
        <w:t>s</w:t>
      </w:r>
      <w:r w:rsidRPr="00844623">
        <w:rPr>
          <w:rFonts w:eastAsia="Courier New" w:cs="Courier New"/>
          <w:lang w:eastAsia="fr-FR" w:bidi="fr-FR"/>
        </w:rPr>
        <w:t>pondent à des filles qui ont commis des offenses que l’on pourrait qualifier de "morales". De toute évidence, il nous faut réviser la rel</w:t>
      </w:r>
      <w:r w:rsidRPr="00844623">
        <w:rPr>
          <w:rFonts w:eastAsia="Courier New" w:cs="Courier New"/>
          <w:lang w:eastAsia="fr-FR" w:bidi="fr-FR"/>
        </w:rPr>
        <w:t>a</w:t>
      </w:r>
      <w:r w:rsidRPr="00844623">
        <w:rPr>
          <w:rFonts w:eastAsia="Courier New" w:cs="Courier New"/>
          <w:lang w:eastAsia="fr-FR" w:bidi="fr-FR"/>
        </w:rPr>
        <w:t>tion qui existe entre les foyers brisés et le sexe à la lumière de la nat</w:t>
      </w:r>
      <w:r w:rsidRPr="00844623">
        <w:rPr>
          <w:rFonts w:eastAsia="Courier New" w:cs="Courier New"/>
          <w:lang w:eastAsia="fr-FR" w:bidi="fr-FR"/>
        </w:rPr>
        <w:t>u</w:t>
      </w:r>
      <w:r w:rsidRPr="00844623">
        <w:rPr>
          <w:rFonts w:eastAsia="Courier New" w:cs="Courier New"/>
          <w:lang w:eastAsia="fr-FR" w:bidi="fr-FR"/>
        </w:rPr>
        <w:t>re des offenses pour lesquelles les juvéniles sont amenés au tribunal.</w:t>
      </w:r>
    </w:p>
  </w:footnote>
  <w:footnote w:id="34">
    <w:p w14:paraId="5CD65685"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Une comparaison entre délinquants et délinquantes fait voir que, bien que l'expérience d'un foyer brisé produit des effets sur les deux sexes, dans les faits ce n'est pas tout à fait comparable. De toutes les délinquantes, 20$ pr</w:t>
      </w:r>
      <w:r w:rsidRPr="00C12467">
        <w:rPr>
          <w:rFonts w:eastAsia="Courier New" w:cs="Courier New"/>
          <w:lang w:val="fr-FR" w:eastAsia="fr-FR" w:bidi="fr-FR"/>
        </w:rPr>
        <w:t>o</w:t>
      </w:r>
      <w:r w:rsidRPr="00C12467">
        <w:rPr>
          <w:rFonts w:eastAsia="Courier New" w:cs="Courier New"/>
          <w:lang w:val="fr-FR" w:eastAsia="fr-FR" w:bidi="fr-FR"/>
        </w:rPr>
        <w:t>viennent d'un foyer brisé soit par le divorce, la séparation ou le décès, cela survenant avant l'âge de cinq ans comparativement à un pourcentage de 10.7$ chez les délinquants ; par ailleurs, 26.3$ des délinquantes ont connu ce type de séparation avant l'âge de 15 ans comparativement à 17.9$ chez les déli</w:t>
      </w:r>
      <w:r w:rsidRPr="00C12467">
        <w:rPr>
          <w:rFonts w:eastAsia="Courier New" w:cs="Courier New"/>
          <w:lang w:val="fr-FR" w:eastAsia="fr-FR" w:bidi="fr-FR"/>
        </w:rPr>
        <w:t>n</w:t>
      </w:r>
      <w:r w:rsidRPr="00C12467">
        <w:rPr>
          <w:rFonts w:eastAsia="Courier New" w:cs="Courier New"/>
          <w:lang w:val="fr-FR" w:eastAsia="fr-FR" w:bidi="fr-FR"/>
        </w:rPr>
        <w:t>quants.</w:t>
      </w:r>
    </w:p>
  </w:footnote>
  <w:footnote w:id="35">
    <w:p w14:paraId="25C20E40"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Lorsqu'un groupe contrôle est utilisé, l’on n’observe pas de différences sign</w:t>
      </w:r>
      <w:r w:rsidRPr="00C12467">
        <w:rPr>
          <w:rFonts w:eastAsia="Courier New" w:cs="Courier New"/>
          <w:lang w:val="fr-FR" w:eastAsia="fr-FR" w:bidi="fr-FR"/>
        </w:rPr>
        <w:t>i</w:t>
      </w:r>
      <w:r w:rsidRPr="00C12467">
        <w:rPr>
          <w:rFonts w:eastAsia="Courier New" w:cs="Courier New"/>
          <w:lang w:val="fr-FR" w:eastAsia="fr-FR" w:bidi="fr-FR"/>
        </w:rPr>
        <w:t>ficatives entre la façon dont le foyer est perçu par les filles en instit</w:t>
      </w:r>
      <w:r w:rsidRPr="00C12467">
        <w:rPr>
          <w:rFonts w:eastAsia="Courier New" w:cs="Courier New"/>
          <w:lang w:val="fr-FR" w:eastAsia="fr-FR" w:bidi="fr-FR"/>
        </w:rPr>
        <w:t>u</w:t>
      </w:r>
      <w:r w:rsidRPr="00C12467">
        <w:rPr>
          <w:rFonts w:eastAsia="Courier New" w:cs="Courier New"/>
          <w:lang w:val="fr-FR" w:eastAsia="fr-FR" w:bidi="fr-FR"/>
        </w:rPr>
        <w:t>tion et les filles qui n'y sont pas.</w:t>
      </w:r>
    </w:p>
  </w:footnote>
  <w:footnote w:id="36">
    <w:p w14:paraId="20A9703D" w14:textId="77777777" w:rsidR="00441568" w:rsidRDefault="00441568" w:rsidP="00441568">
      <w:pPr>
        <w:pStyle w:val="Notedebasdepage"/>
      </w:pPr>
      <w:r>
        <w:rPr>
          <w:rStyle w:val="Appelnotedebasdep"/>
        </w:rPr>
        <w:footnoteRef/>
      </w:r>
      <w:r>
        <w:t xml:space="preserve"> </w:t>
      </w:r>
      <w:r>
        <w:tab/>
      </w:r>
      <w:r w:rsidRPr="00C12467">
        <w:rPr>
          <w:rFonts w:eastAsia="Courier New" w:cs="Courier New"/>
          <w:lang w:val="fr-FR" w:eastAsia="fr-FR" w:bidi="fr-FR"/>
        </w:rPr>
        <w:t>Un autre biais des tribunaux pour juvéniles est la façon de les traiter. Le trib</w:t>
      </w:r>
      <w:r w:rsidRPr="00C12467">
        <w:rPr>
          <w:rFonts w:eastAsia="Courier New" w:cs="Courier New"/>
          <w:lang w:val="fr-FR" w:eastAsia="fr-FR" w:bidi="fr-FR"/>
        </w:rPr>
        <w:t>u</w:t>
      </w:r>
      <w:r w:rsidRPr="00C12467">
        <w:rPr>
          <w:rFonts w:eastAsia="Courier New" w:cs="Courier New"/>
          <w:lang w:val="fr-FR" w:eastAsia="fr-FR" w:bidi="fr-FR"/>
        </w:rPr>
        <w:t>nal se considère en quelque sorte comme ayant un rôle de parent à jouer et ainsi mandaté dans le but de faire en sorte que les expectatives familiales soient respectées. Ces expectatives se situent le plus souvent au niveau de l’obéissance et de la morale sexuelle.</w:t>
      </w:r>
    </w:p>
  </w:footnote>
  <w:footnote w:id="37">
    <w:p w14:paraId="1F439679"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La réponse rigide des policiers à l’égard des comportements non-criminels des jeunes filles est en quelque sorte le résultat des att</w:t>
      </w:r>
      <w:r w:rsidRPr="00844623">
        <w:rPr>
          <w:rFonts w:eastAsia="Courier New" w:cs="Courier New"/>
          <w:lang w:eastAsia="fr-FR" w:bidi="fr-FR"/>
        </w:rPr>
        <w:t>i</w:t>
      </w:r>
      <w:r w:rsidRPr="00844623">
        <w:rPr>
          <w:rFonts w:eastAsia="Courier New" w:cs="Courier New"/>
          <w:lang w:eastAsia="fr-FR" w:bidi="fr-FR"/>
        </w:rPr>
        <w:t>tudes parentales... Le rôle initiateur des parents dans certaines actions explique aussi pourquoi les filles sont souvent poursuivies pour de telles conduites. Les parents ont des standards différents dans l’évaluation du comportement de leurs garçons et de leurs filles ; ils exigent plus d’obéissance pour la fille et sa chasteté est également un critère plus important que pour le garçon.</w:t>
      </w:r>
    </w:p>
  </w:footnote>
  <w:footnote w:id="38">
    <w:p w14:paraId="7EF07047"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Comme de bons parents, les officiers du tribunal de la famille ressentent le besoin de "protéger” leurs "filles” habituellement d'une expérimentation sexuelle.</w:t>
      </w:r>
    </w:p>
  </w:footnote>
  <w:footnote w:id="39">
    <w:p w14:paraId="69104934"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Rogers (1972) r</w:t>
      </w:r>
      <w:r>
        <w:rPr>
          <w:rFonts w:eastAsia="Courier New" w:cs="Courier New"/>
          <w:lang w:eastAsia="fr-FR" w:bidi="fr-FR"/>
        </w:rPr>
        <w:t>apporte ce qui se passe dans l'É</w:t>
      </w:r>
      <w:r w:rsidRPr="00844623">
        <w:rPr>
          <w:rFonts w:eastAsia="Courier New" w:cs="Courier New"/>
          <w:lang w:eastAsia="fr-FR" w:bidi="fr-FR"/>
        </w:rPr>
        <w:t>tat du Connect</w:t>
      </w:r>
      <w:r w:rsidRPr="00844623">
        <w:rPr>
          <w:rFonts w:eastAsia="Courier New" w:cs="Courier New"/>
          <w:lang w:eastAsia="fr-FR" w:bidi="fr-FR"/>
        </w:rPr>
        <w:t>i</w:t>
      </w:r>
      <w:r w:rsidRPr="00844623">
        <w:rPr>
          <w:rFonts w:eastAsia="Courier New" w:cs="Courier New"/>
          <w:lang w:eastAsia="fr-FR" w:bidi="fr-FR"/>
        </w:rPr>
        <w:t>cut lorsqu'une fille est placée en détention.</w:t>
      </w:r>
    </w:p>
    <w:p w14:paraId="30D54202" w14:textId="77777777" w:rsidR="00441568" w:rsidRDefault="00441568" w:rsidP="00441568">
      <w:pPr>
        <w:pStyle w:val="Notedebasdepage"/>
      </w:pPr>
      <w:r>
        <w:tab/>
      </w:r>
      <w:r w:rsidRPr="00844623">
        <w:rPr>
          <w:rFonts w:eastAsia="Courier New" w:cs="Courier New"/>
          <w:lang w:eastAsia="fr-FR" w:bidi="fr-FR"/>
        </w:rPr>
        <w:t>"A girl is subjected to several interrogations upon entrance to Long Lane about her past sexual relations, her menses, any vaginal discha</w:t>
      </w:r>
      <w:r w:rsidRPr="00844623">
        <w:rPr>
          <w:rFonts w:eastAsia="Courier New" w:cs="Courier New"/>
          <w:lang w:eastAsia="fr-FR" w:bidi="fr-FR"/>
        </w:rPr>
        <w:t>r</w:t>
      </w:r>
      <w:r w:rsidRPr="00844623">
        <w:rPr>
          <w:rFonts w:eastAsia="Courier New" w:cs="Courier New"/>
          <w:lang w:eastAsia="fr-FR" w:bidi="fr-FR"/>
        </w:rPr>
        <w:t>ges etc. Pregnancy is seen as "getting what she deserves", and the staff hopes that if girls are made to live through one in such a punitive su</w:t>
      </w:r>
      <w:r w:rsidRPr="00844623">
        <w:rPr>
          <w:rFonts w:eastAsia="Courier New" w:cs="Courier New"/>
          <w:lang w:eastAsia="fr-FR" w:bidi="fr-FR"/>
        </w:rPr>
        <w:t>r</w:t>
      </w:r>
      <w:r w:rsidRPr="00844623">
        <w:rPr>
          <w:rFonts w:eastAsia="Courier New" w:cs="Courier New"/>
          <w:lang w:eastAsia="fr-FR" w:bidi="fr-FR"/>
        </w:rPr>
        <w:t>rounding perhaps it won't happen again" (Rogers, 1972, p. 235). (La fille est soumise à plusieurs interrogations au moment de son entrée au Long Lane au sujet de son passé sexuel, de ses menstruations de ses pertes vaginales, etc. La grossesse est vue comme un sort que la fille mérite et le personnel espère qu'à force de vivre sa grossesse dans un milieu punitif (réprimant sa conduite) la fille aura le ferme désir de s'amender afin qu'une telle situation ne se reproduise plus).</w:t>
      </w:r>
    </w:p>
  </w:footnote>
  <w:footnote w:id="40">
    <w:p w14:paraId="005212B5"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Ceci reflète une indulgence paternaliste à propos de la déli</w:t>
      </w:r>
      <w:r w:rsidRPr="00844623">
        <w:rPr>
          <w:rFonts w:eastAsia="Courier New" w:cs="Courier New"/>
          <w:lang w:eastAsia="fr-FR" w:bidi="fr-FR"/>
        </w:rPr>
        <w:t>n</w:t>
      </w:r>
      <w:r w:rsidRPr="00844623">
        <w:rPr>
          <w:rFonts w:eastAsia="Courier New" w:cs="Courier New"/>
          <w:lang w:eastAsia="fr-FR" w:bidi="fr-FR"/>
        </w:rPr>
        <w:t>quance des filles ; cette indulgence vient de la société en général, de la police et des tribunaux pour mineurs.</w:t>
      </w:r>
    </w:p>
  </w:footnote>
  <w:footnote w:id="41">
    <w:p w14:paraId="67A46445"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On peut faire référence ici aux études qui ont porté sur l'image de soi, lesquelles établissaient que les filles délinquantes avaient d'e</w:t>
      </w:r>
      <w:r w:rsidRPr="00844623">
        <w:rPr>
          <w:rFonts w:eastAsia="Courier New" w:cs="Courier New"/>
          <w:lang w:eastAsia="fr-FR" w:bidi="fr-FR"/>
        </w:rPr>
        <w:t>l</w:t>
      </w:r>
      <w:r w:rsidRPr="00844623">
        <w:rPr>
          <w:rFonts w:eastAsia="Courier New" w:cs="Courier New"/>
          <w:lang w:eastAsia="fr-FR" w:bidi="fr-FR"/>
        </w:rPr>
        <w:t xml:space="preserve">les-mêmes une image plus négative. On peut aussi faire référence à Bertrand </w:t>
      </w:r>
      <w:r w:rsidRPr="00844623">
        <w:t>et al.</w:t>
      </w:r>
      <w:r w:rsidRPr="00844623">
        <w:rPr>
          <w:rFonts w:eastAsia="Courier New" w:cs="Courier New"/>
          <w:lang w:eastAsia="fr-FR" w:bidi="fr-FR"/>
        </w:rPr>
        <w:t xml:space="preserve"> (1970) qui constatait que non seulement les délinqua</w:t>
      </w:r>
      <w:r w:rsidRPr="00844623">
        <w:rPr>
          <w:rFonts w:eastAsia="Courier New" w:cs="Courier New"/>
          <w:lang w:eastAsia="fr-FR" w:bidi="fr-FR"/>
        </w:rPr>
        <w:t>n</w:t>
      </w:r>
      <w:r w:rsidRPr="00844623">
        <w:rPr>
          <w:rFonts w:eastAsia="Courier New" w:cs="Courier New"/>
          <w:lang w:eastAsia="fr-FR" w:bidi="fr-FR"/>
        </w:rPr>
        <w:t>tes mais toutes les femmes avaient d’elles-mêmes une image dim</w:t>
      </w:r>
      <w:r w:rsidRPr="00844623">
        <w:rPr>
          <w:rFonts w:eastAsia="Courier New" w:cs="Courier New"/>
          <w:lang w:eastAsia="fr-FR" w:bidi="fr-FR"/>
        </w:rPr>
        <w:t>i</w:t>
      </w:r>
      <w:r w:rsidRPr="00844623">
        <w:rPr>
          <w:rFonts w:eastAsia="Courier New" w:cs="Courier New"/>
          <w:lang w:eastAsia="fr-FR" w:bidi="fr-FR"/>
        </w:rPr>
        <w:t>nuée. (Voir aussi Bertrand, 1979).</w:t>
      </w:r>
    </w:p>
  </w:footnote>
  <w:footnote w:id="42">
    <w:p w14:paraId="28A7A5F4"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Quand Gail Armstrong titre son article :</w:t>
      </w:r>
      <w:r>
        <w:rPr>
          <w:rFonts w:eastAsia="Courier New" w:cs="Courier New"/>
          <w:lang w:eastAsia="fr-FR" w:bidi="fr-FR"/>
        </w:rPr>
        <w:t xml:space="preserve"> </w:t>
      </w:r>
      <w:r w:rsidRPr="00A6396A">
        <w:rPr>
          <w:rFonts w:eastAsia="Courier New" w:cs="Courier New"/>
          <w:i/>
          <w:lang w:eastAsia="fr-FR" w:bidi="fr-FR"/>
        </w:rPr>
        <w:t>Females under the law - "Protected" but Unequal</w:t>
      </w:r>
      <w:r w:rsidRPr="00844623">
        <w:rPr>
          <w:rFonts w:eastAsia="Courier New" w:cs="Courier New"/>
          <w:lang w:eastAsia="fr-FR" w:bidi="fr-FR"/>
        </w:rPr>
        <w:t xml:space="preserve"> -, elle rend compte en quelque sorte de cette réalité.</w:t>
      </w:r>
    </w:p>
  </w:footnote>
  <w:footnote w:id="43">
    <w:p w14:paraId="42963F4F"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Les jeunes filles d’aujourd’hui ainsi que les jeunes garçons sont extrêmement immoraux et cela sans la pression de circonstances ext</w:t>
      </w:r>
      <w:r w:rsidRPr="00844623">
        <w:rPr>
          <w:rFonts w:eastAsia="Courier New" w:cs="Courier New"/>
          <w:lang w:eastAsia="fr-FR" w:bidi="fr-FR"/>
        </w:rPr>
        <w:t>é</w:t>
      </w:r>
      <w:r w:rsidRPr="00844623">
        <w:rPr>
          <w:rFonts w:eastAsia="Courier New" w:cs="Courier New"/>
          <w:lang w:eastAsia="fr-FR" w:bidi="fr-FR"/>
        </w:rPr>
        <w:t xml:space="preserve">rieures apparentes. </w:t>
      </w:r>
      <w:r>
        <w:rPr>
          <w:rFonts w:eastAsia="Courier New" w:cs="Courier New"/>
          <w:lang w:eastAsia="fr-FR" w:bidi="fr-FR"/>
        </w:rPr>
        <w:t>À</w:t>
      </w:r>
      <w:r w:rsidRPr="00844623">
        <w:rPr>
          <w:rFonts w:eastAsia="Courier New" w:cs="Courier New"/>
          <w:lang w:eastAsia="fr-FR" w:bidi="fr-FR"/>
        </w:rPr>
        <w:t xml:space="preserve"> quoi doit-on accorder la faute ? On ne sait pas. Est-ce le résultat de ce que nous appelons l’émancipation de la femme qui entraîne la liberté, qui accroît l’intimité entre les sexes à l’adolescence et qui rend plus tolérant vis-à-vis de tous les problèmes de la vie ? Cela semble être la seule réponse logique pour le moment.</w:t>
      </w:r>
    </w:p>
  </w:footnote>
  <w:footnote w:id="44">
    <w:p w14:paraId="19077FFC"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On remarquera que la variable qui a trait à la mère est toujours celle-là qui dans la plupart des études revêt le plus d'importance dans l’explication de la genèse de la délinquance juvénile. Dans le même ordre d’idée, la situation d’une mère sur le marché du travail (émanc</w:t>
      </w:r>
      <w:r w:rsidRPr="00844623">
        <w:rPr>
          <w:rFonts w:eastAsia="Courier New" w:cs="Courier New"/>
          <w:lang w:eastAsia="fr-FR" w:bidi="fr-FR"/>
        </w:rPr>
        <w:t>i</w:t>
      </w:r>
      <w:r w:rsidRPr="00844623">
        <w:rPr>
          <w:rFonts w:eastAsia="Courier New" w:cs="Courier New"/>
          <w:lang w:eastAsia="fr-FR" w:bidi="fr-FR"/>
        </w:rPr>
        <w:t>pée sur le plan financier) est parfois considérée comme néfaste sur le développement de l’enfant.</w:t>
      </w:r>
    </w:p>
  </w:footnote>
  <w:footnote w:id="45">
    <w:p w14:paraId="4FC5A88F" w14:textId="77777777" w:rsidR="00441568" w:rsidRDefault="00441568" w:rsidP="00441568">
      <w:pPr>
        <w:pStyle w:val="Notedebasdepage"/>
      </w:pPr>
      <w:r>
        <w:rPr>
          <w:rStyle w:val="Appelnotedebasdep"/>
        </w:rPr>
        <w:footnoteRef/>
      </w:r>
      <w:r>
        <w:t xml:space="preserve"> </w:t>
      </w:r>
      <w:r>
        <w:tab/>
      </w:r>
      <w:r w:rsidRPr="00844623">
        <w:rPr>
          <w:rFonts w:eastAsia="Courier New" w:cs="Courier New"/>
          <w:lang w:eastAsia="fr-FR" w:bidi="fr-FR"/>
        </w:rPr>
        <w:t>Nous parvenons maintenant à la conclusion de notre analyse. Les indications de tendances similaires dans différents pays et à diff</w:t>
      </w:r>
      <w:r w:rsidRPr="00844623">
        <w:rPr>
          <w:rFonts w:eastAsia="Courier New" w:cs="Courier New"/>
          <w:lang w:eastAsia="fr-FR" w:bidi="fr-FR"/>
        </w:rPr>
        <w:t>é</w:t>
      </w:r>
      <w:r w:rsidRPr="00844623">
        <w:rPr>
          <w:rFonts w:eastAsia="Courier New" w:cs="Courier New"/>
          <w:lang w:eastAsia="fr-FR" w:bidi="fr-FR"/>
        </w:rPr>
        <w:t>rentes périodes montrent que les indices utilisés sont suffisants pour corroborer l’hypothèse voulant qu’une augmentation des crimes contre la personne commis par les femmes est en quelque sorte ass</w:t>
      </w:r>
      <w:r w:rsidRPr="00844623">
        <w:rPr>
          <w:rFonts w:eastAsia="Courier New" w:cs="Courier New"/>
          <w:lang w:eastAsia="fr-FR" w:bidi="fr-FR"/>
        </w:rPr>
        <w:t>o</w:t>
      </w:r>
      <w:r w:rsidRPr="00844623">
        <w:rPr>
          <w:rFonts w:eastAsia="Courier New" w:cs="Courier New"/>
          <w:lang w:eastAsia="fr-FR" w:bidi="fr-FR"/>
        </w:rPr>
        <w:t>ciée à l’ém</w:t>
      </w:r>
      <w:r>
        <w:rPr>
          <w:rFonts w:eastAsia="Courier New" w:cs="Courier New"/>
          <w:lang w:eastAsia="fr-FR" w:bidi="fr-FR"/>
        </w:rPr>
        <w:t>ancipation sociale de la femme.</w:t>
      </w:r>
    </w:p>
  </w:footnote>
  <w:footnote w:id="46">
    <w:p w14:paraId="6CE050C3" w14:textId="77777777" w:rsidR="00441568" w:rsidRDefault="00441568" w:rsidP="00441568">
      <w:pPr>
        <w:pStyle w:val="Notedebasdepage"/>
      </w:pPr>
      <w:r>
        <w:rPr>
          <w:rStyle w:val="Appelnotedebasdep"/>
        </w:rPr>
        <w:footnoteRef/>
      </w:r>
      <w:r>
        <w:t xml:space="preserve"> </w:t>
      </w:r>
      <w:r>
        <w:tab/>
      </w:r>
      <w:r w:rsidRPr="00C2514A">
        <w:t>Passer des stéréotypes des rôles traditionnels liés au sexe aux multiples changements de la société actuelle peut conduire à des conflits et c'est là un sujet qui mérite de nouvelles investigations.</w:t>
      </w:r>
    </w:p>
  </w:footnote>
  <w:footnote w:id="47">
    <w:p w14:paraId="7487285F" w14:textId="77777777" w:rsidR="00441568" w:rsidRDefault="00441568">
      <w:pPr>
        <w:pStyle w:val="Notedebasdepage"/>
        <w:rPr>
          <w:rFonts w:eastAsia="Courier New" w:cs="Courier New"/>
          <w:lang w:eastAsia="fr-FR" w:bidi="fr-FR"/>
        </w:rPr>
      </w:pPr>
      <w:r>
        <w:rPr>
          <w:rStyle w:val="Appelnotedebasdep"/>
        </w:rPr>
        <w:footnoteRef/>
      </w:r>
      <w:r>
        <w:t xml:space="preserve"> </w:t>
      </w:r>
      <w:r>
        <w:tab/>
        <w:t xml:space="preserve">- </w:t>
      </w:r>
      <w:r w:rsidRPr="00376716">
        <w:rPr>
          <w:rFonts w:eastAsia="Courier New" w:cs="Courier New"/>
          <w:lang w:eastAsia="fr-FR" w:bidi="fr-FR"/>
        </w:rPr>
        <w:t>Autres infractions au code criminel :</w:t>
      </w:r>
      <w:r>
        <w:rPr>
          <w:rFonts w:eastAsia="Courier New" w:cs="Courier New"/>
          <w:lang w:eastAsia="fr-FR" w:bidi="fr-FR"/>
        </w:rPr>
        <w:t xml:space="preserve"> </w:t>
      </w:r>
      <w:r w:rsidRPr="00376716">
        <w:rPr>
          <w:rFonts w:eastAsia="Courier New" w:cs="Courier New"/>
          <w:lang w:eastAsia="fr-FR" w:bidi="fr-FR"/>
        </w:rPr>
        <w:t>délits</w:t>
      </w:r>
      <w:r>
        <w:rPr>
          <w:rFonts w:eastAsia="Courier New" w:cs="Courier New"/>
          <w:lang w:eastAsia="fr-FR" w:bidi="fr-FR"/>
        </w:rPr>
        <w:t xml:space="preserve"> </w:t>
      </w:r>
      <w:r w:rsidRPr="00376716">
        <w:rPr>
          <w:rFonts w:eastAsia="Courier New" w:cs="Courier New"/>
          <w:lang w:eastAsia="fr-FR" w:bidi="fr-FR"/>
        </w:rPr>
        <w:t>relatifs</w:t>
      </w:r>
      <w:r w:rsidRPr="00376716">
        <w:rPr>
          <w:rFonts w:eastAsia="Courier New" w:cs="Courier New"/>
          <w:lang w:eastAsia="fr-FR" w:bidi="fr-FR"/>
        </w:rPr>
        <w:tab/>
        <w:t>à</w:t>
      </w:r>
      <w:r>
        <w:rPr>
          <w:rFonts w:eastAsia="Courier New" w:cs="Courier New"/>
          <w:lang w:eastAsia="fr-FR" w:bidi="fr-FR"/>
        </w:rPr>
        <w:t xml:space="preserve"> </w:t>
      </w:r>
      <w:r w:rsidRPr="00376716">
        <w:rPr>
          <w:rFonts w:eastAsia="Courier New" w:cs="Courier New"/>
          <w:lang w:eastAsia="fr-FR" w:bidi="fr-FR"/>
        </w:rPr>
        <w:t>la monnaie,</w:t>
      </w:r>
      <w:r>
        <w:rPr>
          <w:rFonts w:eastAsia="Courier New" w:cs="Courier New"/>
          <w:lang w:eastAsia="fr-FR" w:bidi="fr-FR"/>
        </w:rPr>
        <w:t xml:space="preserve"> </w:t>
      </w:r>
      <w:r w:rsidRPr="00376716">
        <w:rPr>
          <w:rFonts w:eastAsia="Courier New" w:cs="Courier New"/>
          <w:lang w:eastAsia="fr-FR" w:bidi="fr-FR"/>
        </w:rPr>
        <w:t>complot, conduite en état d’ivresse, jeux et paris, méfait public, vag</w:t>
      </w:r>
      <w:r w:rsidRPr="00376716">
        <w:rPr>
          <w:rFonts w:eastAsia="Courier New" w:cs="Courier New"/>
          <w:lang w:eastAsia="fr-FR" w:bidi="fr-FR"/>
        </w:rPr>
        <w:t>a</w:t>
      </w:r>
      <w:r w:rsidRPr="00376716">
        <w:rPr>
          <w:rFonts w:eastAsia="Courier New" w:cs="Courier New"/>
          <w:lang w:eastAsia="fr-FR" w:bidi="fr-FR"/>
        </w:rPr>
        <w:t>bondage ... etc.</w:t>
      </w:r>
    </w:p>
    <w:p w14:paraId="0024B522" w14:textId="77777777" w:rsidR="00441568" w:rsidRDefault="00441568">
      <w:pPr>
        <w:pStyle w:val="Notedebasdepage"/>
        <w:rPr>
          <w:rFonts w:eastAsia="Courier New" w:cs="Courier New"/>
          <w:lang w:eastAsia="fr-FR" w:bidi="fr-FR"/>
        </w:rPr>
      </w:pPr>
      <w:r>
        <w:rPr>
          <w:rFonts w:eastAsia="Courier New" w:cs="Courier New"/>
          <w:lang w:eastAsia="fr-FR" w:bidi="fr-FR"/>
        </w:rPr>
        <w:tab/>
        <w:t xml:space="preserve">- </w:t>
      </w:r>
      <w:r w:rsidRPr="00376716">
        <w:rPr>
          <w:rFonts w:eastAsia="Courier New" w:cs="Courier New"/>
          <w:lang w:eastAsia="fr-FR" w:bidi="fr-FR"/>
        </w:rPr>
        <w:t>Lois fédérales :</w:t>
      </w:r>
      <w:r>
        <w:rPr>
          <w:rFonts w:eastAsia="Courier New" w:cs="Courier New"/>
          <w:lang w:eastAsia="fr-FR" w:bidi="fr-FR"/>
        </w:rPr>
        <w:t xml:space="preserve"> </w:t>
      </w:r>
      <w:r w:rsidRPr="00376716">
        <w:rPr>
          <w:rFonts w:eastAsia="Courier New" w:cs="Courier New"/>
          <w:lang w:eastAsia="fr-FR" w:bidi="fr-FR"/>
        </w:rPr>
        <w:t>aliments</w:t>
      </w:r>
      <w:r>
        <w:rPr>
          <w:rFonts w:eastAsia="Courier New" w:cs="Courier New"/>
          <w:lang w:eastAsia="fr-FR" w:bidi="fr-FR"/>
        </w:rPr>
        <w:t xml:space="preserve"> </w:t>
      </w:r>
      <w:r w:rsidRPr="00376716">
        <w:rPr>
          <w:rFonts w:eastAsia="Courier New" w:cs="Courier New"/>
          <w:lang w:eastAsia="fr-FR" w:bidi="fr-FR"/>
        </w:rPr>
        <w:t>et</w:t>
      </w:r>
      <w:r>
        <w:rPr>
          <w:rFonts w:eastAsia="Courier New" w:cs="Courier New"/>
          <w:lang w:eastAsia="fr-FR" w:bidi="fr-FR"/>
        </w:rPr>
        <w:t xml:space="preserve"> </w:t>
      </w:r>
      <w:r w:rsidRPr="00376716">
        <w:rPr>
          <w:rFonts w:eastAsia="Courier New" w:cs="Courier New"/>
          <w:lang w:eastAsia="fr-FR" w:bidi="fr-FR"/>
        </w:rPr>
        <w:t>drogues,</w:t>
      </w:r>
      <w:r>
        <w:rPr>
          <w:rFonts w:eastAsia="Courier New" w:cs="Courier New"/>
          <w:lang w:eastAsia="fr-FR" w:bidi="fr-FR"/>
        </w:rPr>
        <w:t xml:space="preserve"> </w:t>
      </w:r>
      <w:r w:rsidRPr="00376716">
        <w:rPr>
          <w:rFonts w:eastAsia="Courier New" w:cs="Courier New"/>
          <w:lang w:eastAsia="fr-FR" w:bidi="fr-FR"/>
        </w:rPr>
        <w:t>loi</w:t>
      </w:r>
      <w:r>
        <w:rPr>
          <w:rFonts w:eastAsia="Courier New" w:cs="Courier New"/>
          <w:lang w:eastAsia="fr-FR" w:bidi="fr-FR"/>
        </w:rPr>
        <w:t xml:space="preserve"> </w:t>
      </w:r>
      <w:r w:rsidRPr="00376716">
        <w:rPr>
          <w:rFonts w:eastAsia="Courier New" w:cs="Courier New"/>
          <w:lang w:eastAsia="fr-FR" w:bidi="fr-FR"/>
        </w:rPr>
        <w:t>sur</w:t>
      </w:r>
      <w:r>
        <w:rPr>
          <w:rFonts w:eastAsia="Courier New" w:cs="Courier New"/>
          <w:lang w:eastAsia="fr-FR" w:bidi="fr-FR"/>
        </w:rPr>
        <w:t xml:space="preserve"> </w:t>
      </w:r>
      <w:r w:rsidRPr="00376716">
        <w:rPr>
          <w:rFonts w:eastAsia="Courier New" w:cs="Courier New"/>
          <w:lang w:eastAsia="fr-FR" w:bidi="fr-FR"/>
        </w:rPr>
        <w:t>les</w:t>
      </w:r>
      <w:r>
        <w:rPr>
          <w:rFonts w:eastAsia="Courier New" w:cs="Courier New"/>
          <w:lang w:eastAsia="fr-FR" w:bidi="fr-FR"/>
        </w:rPr>
        <w:t xml:space="preserve"> </w:t>
      </w:r>
      <w:r w:rsidRPr="00376716">
        <w:rPr>
          <w:rFonts w:eastAsia="Courier New" w:cs="Courier New"/>
          <w:lang w:eastAsia="fr-FR" w:bidi="fr-FR"/>
        </w:rPr>
        <w:t>jeunes</w:t>
      </w:r>
      <w:r>
        <w:rPr>
          <w:rFonts w:eastAsia="Courier New" w:cs="Courier New"/>
          <w:lang w:eastAsia="fr-FR" w:bidi="fr-FR"/>
        </w:rPr>
        <w:t xml:space="preserve"> </w:t>
      </w:r>
      <w:r w:rsidRPr="00376716">
        <w:rPr>
          <w:rFonts w:eastAsia="Courier New" w:cs="Courier New"/>
          <w:lang w:eastAsia="fr-FR" w:bidi="fr-FR"/>
        </w:rPr>
        <w:t>déli</w:t>
      </w:r>
      <w:r w:rsidRPr="00376716">
        <w:rPr>
          <w:rFonts w:eastAsia="Courier New" w:cs="Courier New"/>
          <w:lang w:eastAsia="fr-FR" w:bidi="fr-FR"/>
        </w:rPr>
        <w:t>n</w:t>
      </w:r>
      <w:r w:rsidRPr="00376716">
        <w:rPr>
          <w:rFonts w:eastAsia="Courier New" w:cs="Courier New"/>
          <w:lang w:eastAsia="fr-FR" w:bidi="fr-FR"/>
        </w:rPr>
        <w:t>quants</w:t>
      </w:r>
      <w:r>
        <w:rPr>
          <w:rFonts w:eastAsia="Courier New" w:cs="Courier New"/>
          <w:lang w:eastAsia="fr-FR" w:bidi="fr-FR"/>
        </w:rPr>
        <w:t xml:space="preserve"> </w:t>
      </w:r>
      <w:r w:rsidRPr="00376716">
        <w:rPr>
          <w:rFonts w:eastAsia="Courier New" w:cs="Courier New"/>
          <w:lang w:eastAsia="fr-FR" w:bidi="fr-FR"/>
        </w:rPr>
        <w:t>(immoralité, incorrigibilité, violation de probation), stup</w:t>
      </w:r>
      <w:r w:rsidRPr="00376716">
        <w:rPr>
          <w:rFonts w:eastAsia="Courier New" w:cs="Courier New"/>
          <w:lang w:eastAsia="fr-FR" w:bidi="fr-FR"/>
        </w:rPr>
        <w:t>é</w:t>
      </w:r>
      <w:r w:rsidRPr="00376716">
        <w:rPr>
          <w:rFonts w:eastAsia="Courier New" w:cs="Courier New"/>
          <w:lang w:eastAsia="fr-FR" w:bidi="fr-FR"/>
        </w:rPr>
        <w:t>fiants, ... etc.</w:t>
      </w:r>
    </w:p>
    <w:p w14:paraId="1B458D21" w14:textId="77777777" w:rsidR="00441568" w:rsidRDefault="00441568">
      <w:pPr>
        <w:pStyle w:val="Notedebasdepage"/>
        <w:rPr>
          <w:rFonts w:eastAsia="Courier New" w:cs="Courier New"/>
          <w:lang w:eastAsia="fr-FR" w:bidi="fr-FR"/>
        </w:rPr>
      </w:pPr>
      <w:r>
        <w:rPr>
          <w:rFonts w:eastAsia="Courier New" w:cs="Courier New"/>
          <w:lang w:eastAsia="fr-FR" w:bidi="fr-FR"/>
        </w:rPr>
        <w:tab/>
        <w:t xml:space="preserve">- </w:t>
      </w:r>
      <w:r w:rsidRPr="00376716">
        <w:rPr>
          <w:rFonts w:eastAsia="Courier New" w:cs="Courier New"/>
          <w:lang w:eastAsia="fr-FR" w:bidi="fr-FR"/>
        </w:rPr>
        <w:t>Lois provinciales :</w:t>
      </w:r>
      <w:r>
        <w:rPr>
          <w:rFonts w:eastAsia="Courier New" w:cs="Courier New"/>
          <w:lang w:eastAsia="fr-FR" w:bidi="fr-FR"/>
        </w:rPr>
        <w:t xml:space="preserve"> </w:t>
      </w:r>
      <w:r w:rsidRPr="00376716">
        <w:rPr>
          <w:rFonts w:eastAsia="Courier New" w:cs="Courier New"/>
          <w:lang w:eastAsia="fr-FR" w:bidi="fr-FR"/>
        </w:rPr>
        <w:t>circulation</w:t>
      </w:r>
      <w:r>
        <w:rPr>
          <w:rFonts w:eastAsia="Courier New" w:cs="Courier New"/>
          <w:lang w:eastAsia="fr-FR" w:bidi="fr-FR"/>
        </w:rPr>
        <w:t xml:space="preserve"> </w:t>
      </w:r>
      <w:r w:rsidRPr="00376716">
        <w:rPr>
          <w:rFonts w:eastAsia="Courier New" w:cs="Courier New"/>
          <w:lang w:eastAsia="fr-FR" w:bidi="fr-FR"/>
        </w:rPr>
        <w:t>routière,</w:t>
      </w:r>
      <w:r>
        <w:rPr>
          <w:rFonts w:eastAsia="Courier New" w:cs="Courier New"/>
          <w:lang w:eastAsia="fr-FR" w:bidi="fr-FR"/>
        </w:rPr>
        <w:t xml:space="preserve"> </w:t>
      </w:r>
      <w:r w:rsidRPr="00376716">
        <w:rPr>
          <w:rFonts w:eastAsia="Courier New" w:cs="Courier New"/>
          <w:lang w:eastAsia="fr-FR" w:bidi="fr-FR"/>
        </w:rPr>
        <w:t>ivresse,</w:t>
      </w:r>
      <w:r>
        <w:rPr>
          <w:rFonts w:eastAsia="Courier New" w:cs="Courier New"/>
          <w:lang w:eastAsia="fr-FR" w:bidi="fr-FR"/>
        </w:rPr>
        <w:t xml:space="preserve"> </w:t>
      </w:r>
      <w:r w:rsidRPr="00376716">
        <w:rPr>
          <w:rFonts w:eastAsia="Courier New" w:cs="Courier New"/>
          <w:lang w:eastAsia="fr-FR" w:bidi="fr-FR"/>
        </w:rPr>
        <w:t>école</w:t>
      </w:r>
      <w:r>
        <w:rPr>
          <w:rFonts w:eastAsia="Courier New" w:cs="Courier New"/>
          <w:lang w:eastAsia="fr-FR" w:bidi="fr-FR"/>
        </w:rPr>
        <w:t xml:space="preserve"> </w:t>
      </w:r>
      <w:r w:rsidRPr="00376716">
        <w:rPr>
          <w:rFonts w:eastAsia="Courier New" w:cs="Courier New"/>
          <w:lang w:eastAsia="fr-FR" w:bidi="fr-FR"/>
        </w:rPr>
        <w:t>buissonni</w:t>
      </w:r>
      <w:r w:rsidRPr="00376716">
        <w:rPr>
          <w:rFonts w:eastAsia="Courier New" w:cs="Courier New"/>
          <w:lang w:eastAsia="fr-FR" w:bidi="fr-FR"/>
        </w:rPr>
        <w:t>è</w:t>
      </w:r>
      <w:r w:rsidRPr="00376716">
        <w:rPr>
          <w:rFonts w:eastAsia="Courier New" w:cs="Courier New"/>
          <w:lang w:eastAsia="fr-FR" w:bidi="fr-FR"/>
        </w:rPr>
        <w:t>re, etc.</w:t>
      </w:r>
    </w:p>
    <w:p w14:paraId="5643F22C" w14:textId="77777777" w:rsidR="00441568" w:rsidRDefault="00441568">
      <w:pPr>
        <w:pStyle w:val="Notedebasdepage"/>
      </w:pPr>
      <w:r>
        <w:rPr>
          <w:rFonts w:eastAsia="Courier New" w:cs="Courier New"/>
          <w:lang w:eastAsia="fr-FR" w:bidi="fr-FR"/>
        </w:rPr>
        <w:tab/>
        <w:t xml:space="preserve">- </w:t>
      </w:r>
      <w:r w:rsidRPr="00376716">
        <w:rPr>
          <w:rFonts w:eastAsia="Courier New" w:cs="Courier New"/>
          <w:lang w:eastAsia="fr-FR" w:bidi="fr-FR"/>
        </w:rPr>
        <w:t>Règlements municipaux :</w:t>
      </w:r>
      <w:r>
        <w:rPr>
          <w:rFonts w:eastAsia="Courier New" w:cs="Courier New"/>
          <w:lang w:eastAsia="fr-FR" w:bidi="fr-FR"/>
        </w:rPr>
        <w:t xml:space="preserve"> </w:t>
      </w:r>
      <w:r w:rsidRPr="00376716">
        <w:rPr>
          <w:rFonts w:eastAsia="Courier New" w:cs="Courier New"/>
          <w:lang w:eastAsia="fr-FR" w:bidi="fr-FR"/>
        </w:rPr>
        <w:t>ivresse,</w:t>
      </w:r>
      <w:r>
        <w:rPr>
          <w:rFonts w:eastAsia="Courier New" w:cs="Courier New"/>
          <w:lang w:eastAsia="fr-FR" w:bidi="fr-FR"/>
        </w:rPr>
        <w:t xml:space="preserve"> </w:t>
      </w:r>
      <w:r w:rsidRPr="00376716">
        <w:rPr>
          <w:rFonts w:eastAsia="Courier New" w:cs="Courier New"/>
          <w:lang w:eastAsia="fr-FR" w:bidi="fr-FR"/>
        </w:rPr>
        <w:t>circulation,</w:t>
      </w:r>
      <w:r>
        <w:rPr>
          <w:rFonts w:eastAsia="Courier New" w:cs="Courier New"/>
          <w:lang w:eastAsia="fr-FR" w:bidi="fr-FR"/>
        </w:rPr>
        <w:t xml:space="preserve"> </w:t>
      </w:r>
      <w:r w:rsidRPr="00376716">
        <w:rPr>
          <w:rFonts w:eastAsia="Courier New" w:cs="Courier New"/>
          <w:lang w:eastAsia="fr-FR" w:bidi="fr-FR"/>
        </w:rPr>
        <w:t>etc.</w:t>
      </w:r>
    </w:p>
  </w:footnote>
  <w:footnote w:id="48">
    <w:p w14:paraId="07AE5948" w14:textId="77777777" w:rsidR="00441568" w:rsidRDefault="00441568">
      <w:pPr>
        <w:pStyle w:val="Notedebasdepage"/>
      </w:pPr>
      <w:r>
        <w:rPr>
          <w:rStyle w:val="Appelnotedebasdep"/>
        </w:rPr>
        <w:footnoteRef/>
      </w:r>
      <w:r>
        <w:t xml:space="preserve"> </w:t>
      </w:r>
      <w:r>
        <w:tab/>
      </w:r>
      <w:r w:rsidRPr="000A3B48">
        <w:rPr>
          <w:rFonts w:eastAsia="Courier New" w:cs="Courier New"/>
          <w:lang w:val="fr-FR" w:eastAsia="fr-FR" w:bidi="fr-FR"/>
        </w:rPr>
        <w:t>Il n’en demeure pas moins qu’en 1977 (figure 1) les délits contre les biens occupent 51.5Î&amp; des activités délinquantes de la fille.</w:t>
      </w:r>
    </w:p>
  </w:footnote>
  <w:footnote w:id="49">
    <w:p w14:paraId="46A3C3B9" w14:textId="77777777" w:rsidR="00441568" w:rsidRDefault="00441568" w:rsidP="00441568">
      <w:pPr>
        <w:pStyle w:val="Notedebasdepage"/>
      </w:pPr>
      <w:r>
        <w:rPr>
          <w:rStyle w:val="Appelnotedebasdep"/>
        </w:rPr>
        <w:footnoteRef/>
      </w:r>
      <w:r>
        <w:t xml:space="preserve"> </w:t>
      </w:r>
      <w:r>
        <w:tab/>
      </w:r>
      <w:r w:rsidRPr="000A3B48">
        <w:rPr>
          <w:rFonts w:eastAsia="Courier New" w:cs="Courier New"/>
          <w:lang w:val="fr-FR" w:eastAsia="fr-FR" w:bidi="fr-FR"/>
        </w:rPr>
        <w:t>Pour calculer l’indice, nous considérons comme base (100) le nombre de d</w:t>
      </w:r>
      <w:r w:rsidRPr="000A3B48">
        <w:rPr>
          <w:rFonts w:eastAsia="Courier New" w:cs="Courier New"/>
          <w:lang w:val="fr-FR" w:eastAsia="fr-FR" w:bidi="fr-FR"/>
        </w:rPr>
        <w:t>é</w:t>
      </w:r>
      <w:r w:rsidRPr="000A3B48">
        <w:rPr>
          <w:rFonts w:eastAsia="Courier New" w:cs="Courier New"/>
          <w:lang w:val="fr-FR" w:eastAsia="fr-FR" w:bidi="fr-FR"/>
        </w:rPr>
        <w:t>lits commis en 1963.</w:t>
      </w:r>
    </w:p>
  </w:footnote>
  <w:footnote w:id="50">
    <w:p w14:paraId="13985C43" w14:textId="77777777" w:rsidR="00441568" w:rsidRDefault="00441568" w:rsidP="00441568">
      <w:pPr>
        <w:pStyle w:val="Notedebasdepage"/>
      </w:pPr>
      <w:r>
        <w:rPr>
          <w:rStyle w:val="Appelnotedebasdep"/>
        </w:rPr>
        <w:footnoteRef/>
      </w:r>
      <w:r>
        <w:t xml:space="preserve"> </w:t>
      </w:r>
      <w:r>
        <w:tab/>
      </w:r>
      <w:r w:rsidRPr="000A3B48">
        <w:rPr>
          <w:rFonts w:eastAsia="Courier New" w:cs="Courier New"/>
          <w:lang w:val="fr-FR" w:eastAsia="fr-FR" w:bidi="fr-FR"/>
        </w:rPr>
        <w:t>Bien d'autres mises en garde devraient guider toute analyse statistique :</w:t>
      </w:r>
      <w:r>
        <w:rPr>
          <w:rFonts w:eastAsia="Courier New" w:cs="Courier New"/>
          <w:lang w:val="fr-FR" w:eastAsia="fr-FR" w:bidi="fr-FR"/>
        </w:rPr>
        <w:t xml:space="preserve"> </w:t>
      </w:r>
      <w:r w:rsidRPr="000A3B48">
        <w:rPr>
          <w:rFonts w:eastAsia="Courier New" w:cs="Courier New"/>
          <w:lang w:val="fr-FR" w:eastAsia="fr-FR" w:bidi="fr-FR"/>
        </w:rPr>
        <w:t>ainsi</w:t>
      </w:r>
      <w:r>
        <w:rPr>
          <w:rFonts w:eastAsia="Courier New" w:cs="Courier New"/>
          <w:lang w:val="fr-FR" w:eastAsia="fr-FR" w:bidi="fr-FR"/>
        </w:rPr>
        <w:t xml:space="preserve"> </w:t>
      </w:r>
      <w:r w:rsidRPr="000A3B48">
        <w:rPr>
          <w:rFonts w:eastAsia="Courier New" w:cs="Courier New"/>
          <w:lang w:val="fr-FR" w:eastAsia="fr-FR" w:bidi="fr-FR"/>
        </w:rPr>
        <w:t>il</w:t>
      </w:r>
      <w:r>
        <w:rPr>
          <w:rFonts w:eastAsia="Courier New" w:cs="Courier New"/>
          <w:lang w:val="fr-FR" w:eastAsia="fr-FR" w:bidi="fr-FR"/>
        </w:rPr>
        <w:t xml:space="preserve"> </w:t>
      </w:r>
      <w:r w:rsidRPr="000A3B48">
        <w:rPr>
          <w:rFonts w:eastAsia="Courier New" w:cs="Courier New"/>
          <w:lang w:val="fr-FR" w:eastAsia="fr-FR" w:bidi="fr-FR"/>
        </w:rPr>
        <w:t>faut</w:t>
      </w:r>
      <w:r w:rsidRPr="000A3B48">
        <w:rPr>
          <w:rFonts w:eastAsia="Courier New" w:cs="Courier New"/>
          <w:lang w:val="fr-FR" w:eastAsia="fr-FR" w:bidi="fr-FR"/>
        </w:rPr>
        <w:tab/>
      </w:r>
      <w:r>
        <w:rPr>
          <w:rFonts w:eastAsia="Courier New" w:cs="Courier New"/>
          <w:lang w:val="fr-FR" w:eastAsia="fr-FR" w:bidi="fr-FR"/>
        </w:rPr>
        <w:t xml:space="preserve"> </w:t>
      </w:r>
      <w:r w:rsidRPr="000A3B48">
        <w:rPr>
          <w:rFonts w:eastAsia="Courier New" w:cs="Courier New"/>
          <w:lang w:val="fr-FR" w:eastAsia="fr-FR" w:bidi="fr-FR"/>
        </w:rPr>
        <w:t>penser</w:t>
      </w:r>
      <w:r>
        <w:rPr>
          <w:rFonts w:eastAsia="Courier New" w:cs="Courier New"/>
          <w:lang w:val="fr-FR" w:eastAsia="fr-FR" w:bidi="fr-FR"/>
        </w:rPr>
        <w:t xml:space="preserve"> </w:t>
      </w:r>
      <w:r w:rsidRPr="000A3B48">
        <w:rPr>
          <w:rFonts w:eastAsia="Courier New" w:cs="Courier New"/>
          <w:lang w:val="fr-FR" w:eastAsia="fr-FR" w:bidi="fr-FR"/>
        </w:rPr>
        <w:t>aux</w:t>
      </w:r>
      <w:r>
        <w:rPr>
          <w:rFonts w:eastAsia="Courier New" w:cs="Courier New"/>
          <w:lang w:val="fr-FR" w:eastAsia="fr-FR" w:bidi="fr-FR"/>
        </w:rPr>
        <w:t xml:space="preserve"> </w:t>
      </w:r>
      <w:r w:rsidRPr="000A3B48">
        <w:rPr>
          <w:rFonts w:eastAsia="Courier New" w:cs="Courier New"/>
          <w:lang w:val="fr-FR" w:eastAsia="fr-FR" w:bidi="fr-FR"/>
        </w:rPr>
        <w:t>méthodes</w:t>
      </w:r>
      <w:r>
        <w:rPr>
          <w:rFonts w:eastAsia="Courier New" w:cs="Courier New"/>
          <w:lang w:val="fr-FR" w:eastAsia="fr-FR" w:bidi="fr-FR"/>
        </w:rPr>
        <w:t xml:space="preserve"> </w:t>
      </w:r>
      <w:r w:rsidRPr="000A3B48">
        <w:rPr>
          <w:rFonts w:eastAsia="Courier New" w:cs="Courier New"/>
          <w:lang w:val="fr-FR" w:eastAsia="fr-FR" w:bidi="fr-FR"/>
        </w:rPr>
        <w:t>de</w:t>
      </w:r>
      <w:r>
        <w:rPr>
          <w:rFonts w:eastAsia="Courier New" w:cs="Courier New"/>
          <w:lang w:val="fr-FR" w:eastAsia="fr-FR" w:bidi="fr-FR"/>
        </w:rPr>
        <w:t xml:space="preserve"> </w:t>
      </w:r>
      <w:r w:rsidRPr="000A3B48">
        <w:rPr>
          <w:rFonts w:eastAsia="Courier New" w:cs="Courier New"/>
          <w:lang w:val="fr-FR" w:eastAsia="fr-FR" w:bidi="fr-FR"/>
        </w:rPr>
        <w:t>cueillette des données,</w:t>
      </w:r>
      <w:r>
        <w:rPr>
          <w:rFonts w:eastAsia="Courier New" w:cs="Courier New"/>
          <w:lang w:val="fr-FR" w:eastAsia="fr-FR" w:bidi="fr-FR"/>
        </w:rPr>
        <w:t xml:space="preserve"> </w:t>
      </w:r>
      <w:r w:rsidRPr="000A3B48">
        <w:rPr>
          <w:rFonts w:eastAsia="Courier New" w:cs="Courier New"/>
          <w:lang w:val="fr-FR" w:eastAsia="fr-FR" w:bidi="fr-FR"/>
        </w:rPr>
        <w:t>aux stratégies et pol</w:t>
      </w:r>
      <w:r w:rsidRPr="000A3B48">
        <w:rPr>
          <w:rFonts w:eastAsia="Courier New" w:cs="Courier New"/>
          <w:lang w:val="fr-FR" w:eastAsia="fr-FR" w:bidi="fr-FR"/>
        </w:rPr>
        <w:t>i</w:t>
      </w:r>
      <w:r w:rsidRPr="000A3B48">
        <w:rPr>
          <w:rFonts w:eastAsia="Courier New" w:cs="Courier New"/>
          <w:lang w:val="fr-FR" w:eastAsia="fr-FR" w:bidi="fr-FR"/>
        </w:rPr>
        <w:t>tiques policières au fil des années, aux modifications législatives, à l’augmentation des services pour juvéniles, aux méthodes de dépistage, etc. Bref, les statistiques demeurent des indications valables pour peu qu'on les r</w:t>
      </w:r>
      <w:r w:rsidRPr="000A3B48">
        <w:rPr>
          <w:rFonts w:eastAsia="Courier New" w:cs="Courier New"/>
          <w:lang w:val="fr-FR" w:eastAsia="fr-FR" w:bidi="fr-FR"/>
        </w:rPr>
        <w:t>e</w:t>
      </w:r>
      <w:r w:rsidRPr="000A3B48">
        <w:rPr>
          <w:rFonts w:eastAsia="Courier New" w:cs="Courier New"/>
          <w:lang w:val="fr-FR" w:eastAsia="fr-FR" w:bidi="fr-FR"/>
        </w:rPr>
        <w:t>place dans le contexte qui leur revient.</w:t>
      </w:r>
    </w:p>
  </w:footnote>
  <w:footnote w:id="51">
    <w:p w14:paraId="571837D3" w14:textId="77777777" w:rsidR="00441568" w:rsidRDefault="00441568" w:rsidP="00441568">
      <w:pPr>
        <w:pStyle w:val="Notedebasdepage"/>
      </w:pPr>
      <w:r>
        <w:rPr>
          <w:rStyle w:val="Appelnotedebasdep"/>
        </w:rPr>
        <w:footnoteRef/>
      </w:r>
      <w:r>
        <w:t xml:space="preserve"> </w:t>
      </w:r>
      <w:r>
        <w:tab/>
      </w:r>
      <w:r w:rsidRPr="000A3B48">
        <w:rPr>
          <w:rFonts w:eastAsia="Courier New" w:cs="Courier New"/>
          <w:lang w:val="fr-FR" w:eastAsia="fr-FR" w:bidi="fr-FR"/>
        </w:rPr>
        <w:t>Les données relatives aux garçons se trouvent au Tableau 9 dans Gagnon et Biron, 1979. Nous ne reproduisons ici que les données relatives aux filles.</w:t>
      </w:r>
    </w:p>
  </w:footnote>
  <w:footnote w:id="52">
    <w:p w14:paraId="5722906A" w14:textId="77777777" w:rsidR="00441568" w:rsidRDefault="00441568" w:rsidP="00441568">
      <w:pPr>
        <w:pStyle w:val="Notedebasdepage"/>
      </w:pPr>
      <w:r>
        <w:rPr>
          <w:rStyle w:val="Appelnotedebasdep"/>
        </w:rPr>
        <w:footnoteRef/>
      </w:r>
      <w:r>
        <w:t xml:space="preserve"> </w:t>
      </w:r>
      <w:r>
        <w:tab/>
      </w:r>
      <w:r w:rsidRPr="000A3B48">
        <w:rPr>
          <w:rFonts w:eastAsia="Courier New" w:cs="Courier New"/>
          <w:lang w:val="fr-FR" w:eastAsia="fr-FR" w:bidi="fr-FR"/>
        </w:rPr>
        <w:t>Ceci signifie qu'un seul délit, jugé le plus important, est pris en considération dans ces statistiques.</w:t>
      </w:r>
    </w:p>
  </w:footnote>
  <w:footnote w:id="53">
    <w:p w14:paraId="640B0886" w14:textId="77777777" w:rsidR="00441568" w:rsidRDefault="00441568" w:rsidP="00441568">
      <w:pPr>
        <w:pStyle w:val="Notedebasdepage"/>
      </w:pPr>
      <w:r>
        <w:rPr>
          <w:rStyle w:val="Appelnotedebasdep"/>
        </w:rPr>
        <w:footnoteRef/>
      </w:r>
      <w:r>
        <w:t xml:space="preserve"> </w:t>
      </w:r>
      <w:r>
        <w:tab/>
      </w:r>
      <w:r w:rsidRPr="000A3B48">
        <w:rPr>
          <w:rFonts w:eastAsia="Courier New" w:cs="Courier New"/>
          <w:lang w:val="fr-FR" w:eastAsia="fr-FR" w:bidi="fr-FR"/>
        </w:rPr>
        <w:t xml:space="preserve">Indice calculé sur la base de 100 pour </w:t>
      </w:r>
      <w:r>
        <w:rPr>
          <w:rFonts w:eastAsia="Courier New" w:cs="Courier New"/>
          <w:lang w:val="fr-FR" w:eastAsia="fr-FR" w:bidi="fr-FR"/>
        </w:rPr>
        <w:t>1</w:t>
      </w:r>
      <w:r w:rsidRPr="000A3B48">
        <w:rPr>
          <w:rFonts w:eastAsia="Courier New" w:cs="Courier New"/>
          <w:lang w:val="fr-FR" w:eastAsia="fr-FR" w:bidi="fr-FR"/>
        </w:rPr>
        <w:t>960.</w:t>
      </w:r>
    </w:p>
  </w:footnote>
  <w:footnote w:id="54">
    <w:p w14:paraId="1652EA9A" w14:textId="77777777" w:rsidR="00441568" w:rsidRDefault="00441568" w:rsidP="00441568">
      <w:pPr>
        <w:pStyle w:val="Notedebasdepage"/>
        <w:rPr>
          <w:rFonts w:eastAsia="Courier New" w:cs="Courier New"/>
          <w:lang w:val="fr-FR" w:eastAsia="fr-FR" w:bidi="fr-FR"/>
        </w:rPr>
      </w:pPr>
      <w:r>
        <w:rPr>
          <w:rStyle w:val="Appelnotedebasdep"/>
        </w:rPr>
        <w:footnoteRef/>
      </w:r>
      <w:r>
        <w:t xml:space="preserve"> </w:t>
      </w:r>
      <w:r>
        <w:tab/>
      </w:r>
      <w:r w:rsidRPr="00EB6D4C">
        <w:rPr>
          <w:u w:val="single"/>
        </w:rPr>
        <w:t>Pour plus de précisions</w:t>
      </w:r>
      <w:r w:rsidRPr="00EB6D4C">
        <w:rPr>
          <w:rFonts w:eastAsia="Courier New" w:cs="Courier New"/>
          <w:u w:val="single"/>
          <w:lang w:val="fr-FR" w:eastAsia="fr-FR" w:bidi="fr-FR"/>
        </w:rPr>
        <w:t> </w:t>
      </w:r>
      <w:r w:rsidRPr="000A3B48">
        <w:rPr>
          <w:rFonts w:eastAsia="Courier New" w:cs="Courier New"/>
          <w:lang w:val="fr-FR" w:eastAsia="fr-FR" w:bidi="fr-FR"/>
        </w:rPr>
        <w:t>:</w:t>
      </w:r>
    </w:p>
    <w:p w14:paraId="05FEDB55" w14:textId="77777777" w:rsidR="00441568" w:rsidRDefault="00441568" w:rsidP="00441568">
      <w:pPr>
        <w:pStyle w:val="Notedebasdepage"/>
        <w:rPr>
          <w:rFonts w:eastAsia="Courier New" w:cs="Courier New"/>
          <w:lang w:val="fr-FR" w:eastAsia="fr-FR" w:bidi="fr-FR"/>
        </w:rPr>
      </w:pPr>
      <w:r>
        <w:rPr>
          <w:rFonts w:eastAsia="Courier New" w:cs="Courier New"/>
          <w:lang w:val="fr-FR" w:eastAsia="fr-FR" w:bidi="fr-FR"/>
        </w:rPr>
        <w:tab/>
        <w:t xml:space="preserve">- </w:t>
      </w:r>
      <w:r w:rsidRPr="00484ECC">
        <w:rPr>
          <w:rFonts w:eastAsia="Courier New" w:cs="Courier New"/>
          <w:lang w:val="fr-FR" w:eastAsia="fr-FR" w:bidi="fr-FR"/>
        </w:rPr>
        <w:t>Contre les personnes : meurtre, négligence</w:t>
      </w:r>
      <w:r>
        <w:rPr>
          <w:rFonts w:eastAsia="Courier New" w:cs="Courier New"/>
          <w:lang w:val="fr-FR" w:eastAsia="fr-FR" w:bidi="fr-FR"/>
        </w:rPr>
        <w:t xml:space="preserve"> </w:t>
      </w:r>
      <w:r w:rsidRPr="00484ECC">
        <w:rPr>
          <w:rFonts w:eastAsia="Courier New" w:cs="Courier New"/>
          <w:lang w:val="fr-FR" w:eastAsia="fr-FR" w:bidi="fr-FR"/>
        </w:rPr>
        <w:t>criminelle,</w:t>
      </w:r>
      <w:r>
        <w:rPr>
          <w:rFonts w:eastAsia="Courier New" w:cs="Courier New"/>
          <w:lang w:val="fr-FR" w:eastAsia="fr-FR" w:bidi="fr-FR"/>
        </w:rPr>
        <w:t xml:space="preserve"> </w:t>
      </w:r>
      <w:r w:rsidRPr="00484ECC">
        <w:rPr>
          <w:rFonts w:eastAsia="Courier New" w:cs="Courier New"/>
          <w:lang w:val="fr-FR" w:eastAsia="fr-FR" w:bidi="fr-FR"/>
        </w:rPr>
        <w:t>inceste, attentat à la pudeur, voies de fait, enlèvement.</w:t>
      </w:r>
    </w:p>
    <w:p w14:paraId="1D310700" w14:textId="77777777" w:rsidR="00441568" w:rsidRDefault="00441568" w:rsidP="00441568">
      <w:pPr>
        <w:pStyle w:val="Notedebasdepage"/>
        <w:rPr>
          <w:rFonts w:eastAsia="Courier New" w:cs="Courier New"/>
          <w:lang w:val="fr-FR" w:eastAsia="fr-FR" w:bidi="fr-FR"/>
        </w:rPr>
      </w:pPr>
      <w:r>
        <w:rPr>
          <w:rFonts w:eastAsia="Courier New" w:cs="Courier New"/>
          <w:lang w:val="fr-FR" w:eastAsia="fr-FR" w:bidi="fr-FR"/>
        </w:rPr>
        <w:tab/>
        <w:t xml:space="preserve">- </w:t>
      </w:r>
      <w:r w:rsidRPr="00484ECC">
        <w:rPr>
          <w:rFonts w:eastAsia="Courier New" w:cs="Courier New"/>
          <w:lang w:val="fr-FR" w:eastAsia="fr-FR" w:bidi="fr-FR"/>
        </w:rPr>
        <w:t>Contre la propriété avec violence : vol qualifié, vol à main armée, exto</w:t>
      </w:r>
      <w:r w:rsidRPr="00484ECC">
        <w:rPr>
          <w:rFonts w:eastAsia="Courier New" w:cs="Courier New"/>
          <w:lang w:val="fr-FR" w:eastAsia="fr-FR" w:bidi="fr-FR"/>
        </w:rPr>
        <w:t>r</w:t>
      </w:r>
      <w:r w:rsidRPr="00484ECC">
        <w:rPr>
          <w:rFonts w:eastAsia="Courier New" w:cs="Courier New"/>
          <w:lang w:val="fr-FR" w:eastAsia="fr-FR" w:bidi="fr-FR"/>
        </w:rPr>
        <w:t>sion.</w:t>
      </w:r>
    </w:p>
    <w:p w14:paraId="7CE64A89" w14:textId="77777777" w:rsidR="00441568" w:rsidRDefault="00441568" w:rsidP="00441568">
      <w:pPr>
        <w:pStyle w:val="Notedebasdepage"/>
        <w:rPr>
          <w:rFonts w:eastAsia="Courier New" w:cs="Courier New"/>
          <w:lang w:val="fr-FR" w:eastAsia="fr-FR" w:bidi="fr-FR"/>
        </w:rPr>
      </w:pPr>
      <w:r>
        <w:rPr>
          <w:rFonts w:eastAsia="Courier New" w:cs="Courier New"/>
          <w:lang w:val="fr-FR" w:eastAsia="fr-FR" w:bidi="fr-FR"/>
        </w:rPr>
        <w:tab/>
        <w:t xml:space="preserve">- </w:t>
      </w:r>
      <w:r w:rsidRPr="000A3B48">
        <w:rPr>
          <w:rFonts w:eastAsia="Courier New" w:cs="Courier New"/>
          <w:lang w:val="fr-FR" w:eastAsia="fr-FR" w:bidi="fr-FR"/>
        </w:rPr>
        <w:t>Contre la propriété sans violence :</w:t>
      </w:r>
      <w:r>
        <w:rPr>
          <w:rFonts w:eastAsia="Courier New" w:cs="Courier New"/>
          <w:lang w:val="fr-FR" w:eastAsia="fr-FR" w:bidi="fr-FR"/>
        </w:rPr>
        <w:t xml:space="preserve"> </w:t>
      </w:r>
      <w:r w:rsidRPr="000A3B48">
        <w:rPr>
          <w:rFonts w:eastAsia="Courier New" w:cs="Courier New"/>
          <w:lang w:val="fr-FR" w:eastAsia="fr-FR" w:bidi="fr-FR"/>
        </w:rPr>
        <w:t>fraudes,</w:t>
      </w:r>
      <w:r>
        <w:rPr>
          <w:rFonts w:eastAsia="Courier New" w:cs="Courier New"/>
          <w:lang w:val="fr-FR" w:eastAsia="fr-FR" w:bidi="fr-FR"/>
        </w:rPr>
        <w:t xml:space="preserve"> </w:t>
      </w:r>
      <w:r w:rsidRPr="000A3B48">
        <w:rPr>
          <w:rFonts w:eastAsia="Courier New" w:cs="Courier New"/>
          <w:lang w:val="fr-FR" w:eastAsia="fr-FR" w:bidi="fr-FR"/>
        </w:rPr>
        <w:t>vol,</w:t>
      </w:r>
      <w:r>
        <w:rPr>
          <w:rFonts w:eastAsia="Courier New" w:cs="Courier New"/>
          <w:lang w:val="fr-FR" w:eastAsia="fr-FR" w:bidi="fr-FR"/>
        </w:rPr>
        <w:t xml:space="preserve"> </w:t>
      </w:r>
      <w:r w:rsidRPr="000A3B48">
        <w:rPr>
          <w:rFonts w:eastAsia="Courier New" w:cs="Courier New"/>
          <w:lang w:val="fr-FR" w:eastAsia="fr-FR" w:bidi="fr-FR"/>
        </w:rPr>
        <w:t>vol</w:t>
      </w:r>
      <w:r>
        <w:rPr>
          <w:rFonts w:eastAsia="Courier New" w:cs="Courier New"/>
          <w:lang w:val="fr-FR" w:eastAsia="fr-FR" w:bidi="fr-FR"/>
        </w:rPr>
        <w:t xml:space="preserve"> </w:t>
      </w:r>
      <w:r w:rsidRPr="000A3B48">
        <w:rPr>
          <w:rFonts w:eastAsia="Courier New" w:cs="Courier New"/>
          <w:lang w:val="fr-FR" w:eastAsia="fr-FR" w:bidi="fr-FR"/>
        </w:rPr>
        <w:t>d’auto, etc.</w:t>
      </w:r>
    </w:p>
    <w:p w14:paraId="29C66B2C" w14:textId="77777777" w:rsidR="00441568" w:rsidRDefault="00441568" w:rsidP="00441568">
      <w:pPr>
        <w:pStyle w:val="Notedebasdepage"/>
        <w:rPr>
          <w:rFonts w:eastAsia="Courier New" w:cs="Courier New"/>
          <w:lang w:val="fr-FR" w:eastAsia="fr-FR" w:bidi="fr-FR"/>
        </w:rPr>
      </w:pPr>
      <w:r>
        <w:rPr>
          <w:rFonts w:eastAsia="Courier New" w:cs="Courier New"/>
          <w:lang w:val="fr-FR" w:eastAsia="fr-FR" w:bidi="fr-FR"/>
        </w:rPr>
        <w:tab/>
        <w:t xml:space="preserve"> -</w:t>
      </w:r>
      <w:r w:rsidRPr="00EB6D4C">
        <w:rPr>
          <w:rFonts w:eastAsia="Courier New" w:cs="Courier New"/>
          <w:lang w:val="fr-FR" w:eastAsia="fr-FR" w:bidi="fr-FR"/>
        </w:rPr>
        <w:t xml:space="preserve"> </w:t>
      </w:r>
      <w:r w:rsidRPr="00484ECC">
        <w:rPr>
          <w:rFonts w:eastAsia="Courier New" w:cs="Courier New"/>
          <w:lang w:val="fr-FR" w:eastAsia="fr-FR" w:bidi="fr-FR"/>
        </w:rPr>
        <w:t>Autres infractions au code criminel :</w:t>
      </w:r>
      <w:r w:rsidRPr="00484ECC">
        <w:rPr>
          <w:rFonts w:eastAsia="Courier New" w:cs="Courier New"/>
          <w:lang w:val="fr-FR" w:eastAsia="fr-FR" w:bidi="fr-FR"/>
        </w:rPr>
        <w:tab/>
      </w:r>
      <w:r>
        <w:rPr>
          <w:rFonts w:eastAsia="Courier New" w:cs="Courier New"/>
          <w:lang w:val="fr-FR" w:eastAsia="fr-FR" w:bidi="fr-FR"/>
        </w:rPr>
        <w:t xml:space="preserve"> </w:t>
      </w:r>
      <w:r w:rsidRPr="00484ECC">
        <w:rPr>
          <w:rFonts w:eastAsia="Courier New" w:cs="Courier New"/>
          <w:lang w:val="fr-FR" w:eastAsia="fr-FR" w:bidi="fr-FR"/>
        </w:rPr>
        <w:t>délits relatifs à la monnaie, complot, conduite en état d'ivresse, jeux et paris, méfait public, vagabondage ...etc.</w:t>
      </w:r>
    </w:p>
    <w:p w14:paraId="3C0A4523" w14:textId="77777777" w:rsidR="00441568" w:rsidRDefault="00441568" w:rsidP="00441568">
      <w:pPr>
        <w:pStyle w:val="Notedebasdepage"/>
        <w:rPr>
          <w:rFonts w:eastAsia="Courier New" w:cs="Courier New"/>
          <w:lang w:val="fr-FR" w:eastAsia="fr-FR" w:bidi="fr-FR"/>
        </w:rPr>
      </w:pPr>
      <w:r>
        <w:rPr>
          <w:rFonts w:eastAsia="Courier New" w:cs="Courier New"/>
          <w:lang w:val="fr-FR" w:eastAsia="fr-FR" w:bidi="fr-FR"/>
        </w:rPr>
        <w:tab/>
        <w:t xml:space="preserve">- </w:t>
      </w:r>
      <w:r w:rsidRPr="00484ECC">
        <w:rPr>
          <w:rFonts w:eastAsia="Courier New" w:cs="Courier New"/>
          <w:lang w:val="fr-FR" w:eastAsia="fr-FR" w:bidi="fr-FR"/>
        </w:rPr>
        <w:t>Lois fédérales : aliments et drogues, loi sur les jeunes délinquants (immoral</w:t>
      </w:r>
      <w:r w:rsidRPr="00484ECC">
        <w:rPr>
          <w:rFonts w:eastAsia="Courier New" w:cs="Courier New"/>
          <w:lang w:val="fr-FR" w:eastAsia="fr-FR" w:bidi="fr-FR"/>
        </w:rPr>
        <w:t>i</w:t>
      </w:r>
      <w:r w:rsidRPr="00484ECC">
        <w:rPr>
          <w:rFonts w:eastAsia="Courier New" w:cs="Courier New"/>
          <w:lang w:val="fr-FR" w:eastAsia="fr-FR" w:bidi="fr-FR"/>
        </w:rPr>
        <w:t>té, incorrigibilité, violation de probation), stupéfiants, ...etc.</w:t>
      </w:r>
    </w:p>
    <w:p w14:paraId="710B147F" w14:textId="77777777" w:rsidR="00441568" w:rsidRDefault="00441568" w:rsidP="00441568">
      <w:pPr>
        <w:pStyle w:val="Notedebasdepage"/>
        <w:rPr>
          <w:rFonts w:eastAsia="Courier New" w:cs="Courier New"/>
          <w:lang w:val="fr-FR" w:eastAsia="fr-FR" w:bidi="fr-FR"/>
        </w:rPr>
      </w:pPr>
      <w:r>
        <w:rPr>
          <w:rFonts w:eastAsia="Courier New" w:cs="Courier New"/>
          <w:lang w:val="fr-FR" w:eastAsia="fr-FR" w:bidi="fr-FR"/>
        </w:rPr>
        <w:tab/>
        <w:t xml:space="preserve">- </w:t>
      </w:r>
      <w:r w:rsidRPr="00484ECC">
        <w:rPr>
          <w:rFonts w:eastAsia="Courier New" w:cs="Courier New"/>
          <w:lang w:val="fr-FR" w:eastAsia="fr-FR" w:bidi="fr-FR"/>
        </w:rPr>
        <w:t>Lois provinciales :</w:t>
      </w:r>
      <w:r>
        <w:rPr>
          <w:rFonts w:eastAsia="Courier New" w:cs="Courier New"/>
          <w:lang w:val="fr-FR" w:eastAsia="fr-FR" w:bidi="fr-FR"/>
        </w:rPr>
        <w:t xml:space="preserve"> </w:t>
      </w:r>
      <w:r w:rsidRPr="00484ECC">
        <w:rPr>
          <w:rFonts w:eastAsia="Courier New" w:cs="Courier New"/>
          <w:lang w:val="fr-FR" w:eastAsia="fr-FR" w:bidi="fr-FR"/>
        </w:rPr>
        <w:t>circulation</w:t>
      </w:r>
      <w:r>
        <w:rPr>
          <w:rFonts w:eastAsia="Courier New" w:cs="Courier New"/>
          <w:lang w:val="fr-FR" w:eastAsia="fr-FR" w:bidi="fr-FR"/>
        </w:rPr>
        <w:t xml:space="preserve"> </w:t>
      </w:r>
      <w:r w:rsidRPr="00484ECC">
        <w:rPr>
          <w:rFonts w:eastAsia="Courier New" w:cs="Courier New"/>
          <w:lang w:val="fr-FR" w:eastAsia="fr-FR" w:bidi="fr-FR"/>
        </w:rPr>
        <w:t>routière,</w:t>
      </w:r>
      <w:r>
        <w:rPr>
          <w:rFonts w:eastAsia="Courier New" w:cs="Courier New"/>
          <w:lang w:val="fr-FR" w:eastAsia="fr-FR" w:bidi="fr-FR"/>
        </w:rPr>
        <w:t xml:space="preserve"> </w:t>
      </w:r>
      <w:r w:rsidRPr="00484ECC">
        <w:rPr>
          <w:rFonts w:eastAsia="Courier New" w:cs="Courier New"/>
          <w:lang w:val="fr-FR" w:eastAsia="fr-FR" w:bidi="fr-FR"/>
        </w:rPr>
        <w:t>ivresse, école buissonnière, etc.</w:t>
      </w:r>
    </w:p>
    <w:p w14:paraId="511E4299" w14:textId="77777777" w:rsidR="00441568" w:rsidRDefault="00441568" w:rsidP="00441568">
      <w:pPr>
        <w:pStyle w:val="Notedebasdepage"/>
      </w:pPr>
      <w:r>
        <w:rPr>
          <w:rFonts w:eastAsia="Courier New" w:cs="Courier New"/>
          <w:lang w:val="fr-FR" w:eastAsia="fr-FR" w:bidi="fr-FR"/>
        </w:rPr>
        <w:tab/>
        <w:t xml:space="preserve">- </w:t>
      </w:r>
      <w:r w:rsidRPr="000A3B48">
        <w:rPr>
          <w:rFonts w:eastAsia="Courier New" w:cs="Courier New"/>
          <w:lang w:val="fr-FR" w:eastAsia="fr-FR" w:bidi="fr-FR"/>
        </w:rPr>
        <w:t>Règlements municipaux :</w:t>
      </w:r>
      <w:r>
        <w:rPr>
          <w:rFonts w:eastAsia="Courier New" w:cs="Courier New"/>
          <w:lang w:val="fr-FR" w:eastAsia="fr-FR" w:bidi="fr-FR"/>
        </w:rPr>
        <w:t xml:space="preserve"> </w:t>
      </w:r>
      <w:r w:rsidRPr="000A3B48">
        <w:rPr>
          <w:rFonts w:eastAsia="Courier New" w:cs="Courier New"/>
          <w:lang w:val="fr-FR" w:eastAsia="fr-FR" w:bidi="fr-FR"/>
        </w:rPr>
        <w:t>ivresse, circulation, etc.</w:t>
      </w:r>
    </w:p>
  </w:footnote>
  <w:footnote w:id="55">
    <w:p w14:paraId="10EDC82B" w14:textId="77777777" w:rsidR="00441568" w:rsidRDefault="00441568">
      <w:pPr>
        <w:pStyle w:val="Notedebasdepage"/>
      </w:pPr>
      <w:r>
        <w:rPr>
          <w:rStyle w:val="Appelnotedebasdep"/>
        </w:rPr>
        <w:footnoteRef/>
      </w:r>
      <w:r>
        <w:t xml:space="preserve"> </w:t>
      </w:r>
      <w:r>
        <w:tab/>
      </w:r>
      <w:r w:rsidRPr="000A3B48">
        <w:rPr>
          <w:rFonts w:eastAsia="Courier New" w:cs="Courier New"/>
          <w:lang w:val="fr-FR" w:eastAsia="fr-FR" w:bidi="fr-FR"/>
        </w:rPr>
        <w:t>Pour ceux que cela intéresse, 4,975 garçons ont co</w:t>
      </w:r>
      <w:r>
        <w:rPr>
          <w:rFonts w:eastAsia="Courier New" w:cs="Courier New"/>
          <w:lang w:val="fr-FR" w:eastAsia="fr-FR" w:bidi="fr-FR"/>
        </w:rPr>
        <w:t>mparu au Manitoba en 1969 et 2,</w:t>
      </w:r>
      <w:r w:rsidRPr="000A3B48">
        <w:rPr>
          <w:rFonts w:eastAsia="Courier New" w:cs="Courier New"/>
          <w:lang w:val="fr-FR" w:eastAsia="fr-FR" w:bidi="fr-FR"/>
        </w:rPr>
        <w:t>072 d’entre eux ont vu leur cas se régler de façon hors judiciaire, soit une proportion de 41.</w:t>
      </w:r>
      <w:r>
        <w:rPr>
          <w:rFonts w:eastAsia="Courier New" w:cs="Courier New"/>
          <w:lang w:val="fr-FR" w:eastAsia="fr-FR" w:bidi="fr-FR"/>
        </w:rPr>
        <w:t>%</w:t>
      </w:r>
      <w:r w:rsidRPr="000A3B48">
        <w:rPr>
          <w:rFonts w:eastAsia="Courier New" w:cs="Courier New"/>
          <w:lang w:val="fr-FR" w:eastAsia="fr-FR" w:bidi="fr-FR"/>
        </w:rPr>
        <w:t>$. Pour les filles, on compte 925 comparutions dont 555 règlements hors judiciaire pour une proportion de 60</w:t>
      </w:r>
      <w:r>
        <w:rPr>
          <w:rFonts w:eastAsia="Courier New" w:cs="Courier New"/>
          <w:lang w:val="fr-FR" w:eastAsia="fr-FR" w:bidi="fr-FR"/>
        </w:rPr>
        <w:t>%</w:t>
      </w:r>
      <w:r w:rsidRPr="000A3B48">
        <w:rPr>
          <w:rFonts w:eastAsia="Courier New" w:cs="Courier New"/>
          <w:lang w:val="fr-FR" w:eastAsia="fr-FR" w:bidi="fr-FR"/>
        </w:rPr>
        <w:t>.</w:t>
      </w:r>
    </w:p>
  </w:footnote>
  <w:footnote w:id="56">
    <w:p w14:paraId="0D24D245" w14:textId="77777777" w:rsidR="00441568" w:rsidRDefault="00441568">
      <w:pPr>
        <w:pStyle w:val="Notedebasdepage"/>
      </w:pPr>
      <w:r>
        <w:rPr>
          <w:rStyle w:val="Appelnotedebasdep"/>
        </w:rPr>
        <w:footnoteRef/>
      </w:r>
      <w:r>
        <w:t xml:space="preserve"> </w:t>
      </w:r>
      <w:r>
        <w:tab/>
      </w:r>
      <w:r w:rsidRPr="000A3B48">
        <w:rPr>
          <w:rFonts w:eastAsia="Courier New" w:cs="Courier New"/>
          <w:lang w:val="fr-FR" w:eastAsia="fr-FR" w:bidi="fr-FR"/>
        </w:rPr>
        <w:t>Gouvernement du Québec (1975) "Rapport du Comité d’étude sur la</w:t>
      </w:r>
      <w:r>
        <w:rPr>
          <w:rFonts w:eastAsia="Courier New" w:cs="Courier New"/>
          <w:lang w:val="fr-FR" w:eastAsia="fr-FR" w:bidi="fr-FR"/>
        </w:rPr>
        <w:t xml:space="preserve"> </w:t>
      </w:r>
      <w:r w:rsidRPr="000A3B48">
        <w:rPr>
          <w:rFonts w:eastAsia="Courier New" w:cs="Courier New"/>
          <w:lang w:val="fr-FR" w:eastAsia="fr-FR" w:bidi="fr-FR"/>
        </w:rPr>
        <w:t>réadapt</w:t>
      </w:r>
      <w:r w:rsidRPr="000A3B48">
        <w:rPr>
          <w:rFonts w:eastAsia="Courier New" w:cs="Courier New"/>
          <w:lang w:val="fr-FR" w:eastAsia="fr-FR" w:bidi="fr-FR"/>
        </w:rPr>
        <w:t>a</w:t>
      </w:r>
      <w:r w:rsidRPr="000A3B48">
        <w:rPr>
          <w:rFonts w:eastAsia="Courier New" w:cs="Courier New"/>
          <w:lang w:val="fr-FR" w:eastAsia="fr-FR" w:bidi="fr-FR"/>
        </w:rPr>
        <w:t>tion des enfants et adolescents placés en centre d'accueil", Annexe</w:t>
      </w:r>
      <w:r>
        <w:rPr>
          <w:rFonts w:eastAsia="Courier New" w:cs="Courier New"/>
          <w:lang w:val="fr-FR" w:eastAsia="fr-FR" w:bidi="fr-FR"/>
        </w:rPr>
        <w:t> </w:t>
      </w:r>
      <w:r w:rsidRPr="000A3B48">
        <w:rPr>
          <w:rFonts w:eastAsia="Courier New" w:cs="Courier New"/>
          <w:lang w:val="fr-FR" w:eastAsia="fr-FR" w:bidi="fr-FR"/>
        </w:rPr>
        <w:t>6.</w:t>
      </w:r>
    </w:p>
  </w:footnote>
  <w:footnote w:id="57">
    <w:p w14:paraId="58A360D4" w14:textId="77777777" w:rsidR="00441568" w:rsidRDefault="00441568">
      <w:pPr>
        <w:pStyle w:val="Notedebasdepage"/>
      </w:pPr>
      <w:r>
        <w:rPr>
          <w:rStyle w:val="Appelnotedebasdep"/>
        </w:rPr>
        <w:footnoteRef/>
      </w:r>
      <w:r>
        <w:t xml:space="preserve"> </w:t>
      </w:r>
      <w:r>
        <w:tab/>
      </w:r>
      <w:r w:rsidRPr="000A3B48">
        <w:rPr>
          <w:rFonts w:eastAsia="Courier New" w:cs="Courier New"/>
          <w:lang w:val="fr-FR" w:eastAsia="fr-FR" w:bidi="fr-FR"/>
        </w:rPr>
        <w:t>Nous sommes conscientes que cette information est valable pour l'année 1969 et que la situation peut s'être modifiée. Nous n'avons cependant pas de do</w:t>
      </w:r>
      <w:r w:rsidRPr="000A3B48">
        <w:rPr>
          <w:rFonts w:eastAsia="Courier New" w:cs="Courier New"/>
          <w:lang w:val="fr-FR" w:eastAsia="fr-FR" w:bidi="fr-FR"/>
        </w:rPr>
        <w:t>n</w:t>
      </w:r>
      <w:r w:rsidRPr="000A3B48">
        <w:rPr>
          <w:rFonts w:eastAsia="Courier New" w:cs="Courier New"/>
          <w:lang w:val="fr-FR" w:eastAsia="fr-FR" w:bidi="fr-FR"/>
        </w:rPr>
        <w:t>nées de cette nature nous permettant de vérifier la tendance des dernières a</w:t>
      </w:r>
      <w:r w:rsidRPr="000A3B48">
        <w:rPr>
          <w:rFonts w:eastAsia="Courier New" w:cs="Courier New"/>
          <w:lang w:val="fr-FR" w:eastAsia="fr-FR" w:bidi="fr-FR"/>
        </w:rPr>
        <w:t>n</w:t>
      </w:r>
      <w:r w:rsidRPr="000A3B48">
        <w:rPr>
          <w:rFonts w:eastAsia="Courier New" w:cs="Courier New"/>
          <w:lang w:val="fr-FR" w:eastAsia="fr-FR" w:bidi="fr-FR"/>
        </w:rPr>
        <w:t>nées.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B5B1" w14:textId="77777777" w:rsidR="00441568" w:rsidRDefault="00441568" w:rsidP="00441568">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Louise Biron, Rosette Gagnon et Marc Leblanc, La délinquance des filles.</w:t>
    </w:r>
    <w:r w:rsidRPr="00C90835">
      <w:rPr>
        <w:rFonts w:ascii="Times New Roman" w:hAnsi="Times New Roman"/>
      </w:rPr>
      <w:t xml:space="preserve"> </w:t>
    </w:r>
    <w:r>
      <w:rPr>
        <w:rFonts w:ascii="Times New Roman" w:hAnsi="Times New Roman"/>
      </w:rPr>
      <w:t>(1980)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w:t>
    </w:r>
    <w:r>
      <w:rPr>
        <w:rStyle w:val="Numrodepage"/>
        <w:rFonts w:ascii="Times New Roman" w:hAnsi="Times New Roman"/>
      </w:rPr>
      <w:fldChar w:fldCharType="end"/>
    </w:r>
  </w:p>
  <w:p w14:paraId="2218118F" w14:textId="77777777" w:rsidR="00441568" w:rsidRDefault="00441568">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41568"/>
    <w:rsid w:val="00B93A3A"/>
    <w:rsid w:val="00D51E69"/>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D8CDE00"/>
  <w15:chartTrackingRefBased/>
  <w15:docId w15:val="{85DB0D3F-7C10-4D4A-AFF1-45E23D6A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FB4EF0"/>
    <w:rPr>
      <w:color w:val="FF0000"/>
      <w:position w:val="6"/>
      <w:sz w:val="20"/>
      <w:lang w:eastAsia="fr-FR" w:bidi="fr-FR"/>
    </w:rPr>
  </w:style>
  <w:style w:type="paragraph" w:styleId="Grillecouleur-Accent1">
    <w:name w:val="Colorful Grid Accent 1"/>
    <w:basedOn w:val="Normal"/>
    <w:link w:val="Grillecouleur-Accent1Car"/>
    <w:autoRedefine/>
    <w:rsid w:val="004E4F20"/>
    <w:pPr>
      <w:spacing w:before="120" w:after="120"/>
      <w:ind w:left="720"/>
      <w:jc w:val="both"/>
    </w:pPr>
    <w:rPr>
      <w:color w:val="000080"/>
      <w:sz w:val="24"/>
      <w:lang w:val="x-none"/>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4110BB"/>
    <w:pPr>
      <w:widowControl w:val="0"/>
      <w:pBdr>
        <w:bottom w:val="none" w:sz="0" w:space="0" w:color="auto"/>
      </w:pBdr>
      <w:ind w:left="0" w:right="0"/>
    </w:pPr>
    <w:rPr>
      <w:caps/>
      <w:color w:val="auto"/>
    </w:rPr>
  </w:style>
  <w:style w:type="paragraph" w:styleId="Corpsdetexte">
    <w:name w:val="Body Text"/>
    <w:basedOn w:val="Normal"/>
    <w:link w:val="CorpsdetexteCar"/>
    <w:rsid w:val="006614FD"/>
    <w:pPr>
      <w:spacing w:before="360" w:after="240"/>
      <w:ind w:firstLine="0"/>
      <w:jc w:val="center"/>
    </w:pPr>
    <w:rPr>
      <w:sz w:val="72"/>
      <w:lang w:val="x-none"/>
    </w:rPr>
  </w:style>
  <w:style w:type="paragraph" w:styleId="En-tte">
    <w:name w:val="header"/>
    <w:basedOn w:val="Normal"/>
    <w:link w:val="En-tteCar"/>
    <w:uiPriority w:val="99"/>
    <w:rsid w:val="006614FD"/>
    <w:pPr>
      <w:tabs>
        <w:tab w:val="center" w:pos="4320"/>
        <w:tab w:val="right" w:pos="8640"/>
      </w:tabs>
    </w:pPr>
    <w:rPr>
      <w:rFonts w:ascii="GillSans" w:hAnsi="GillSans"/>
      <w:sz w:val="20"/>
      <w:lang w:val="x-none"/>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4E4F20"/>
    <w:pPr>
      <w:tabs>
        <w:tab w:val="left" w:pos="720"/>
      </w:tabs>
      <w:ind w:left="360" w:hanging="360"/>
      <w:jc w:val="both"/>
    </w:pPr>
    <w:rPr>
      <w:color w:val="000000"/>
      <w:sz w:val="24"/>
      <w:lang w:val="x-none"/>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614FD"/>
    <w:pPr>
      <w:ind w:left="20" w:firstLine="400"/>
    </w:pPr>
    <w:rPr>
      <w:rFonts w:ascii="Arial" w:hAnsi="Arial"/>
      <w:lang w:val="x-none"/>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lang w:val="x-none"/>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335DB2"/>
    <w:rPr>
      <w:b w:val="0"/>
      <w:sz w:val="96"/>
      <w:lang w:val="fr-CA"/>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9B36A6"/>
    <w:pPr>
      <w:ind w:firstLine="0"/>
      <w:jc w:val="left"/>
    </w:pPr>
    <w:rPr>
      <w:rFonts w:eastAsia="Courier New"/>
      <w:b/>
      <w:i/>
      <w:iCs/>
      <w:color w:val="FF0000"/>
      <w:sz w:val="32"/>
      <w:u w:val="single"/>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23TimesNewRoman105ptNonGrasEspacement0ptchelle100">
    <w:name w:val="Corps du texte (23) + Times New Roman;10.5 pt;Non Gras;Espacement 0 pt;Échelle 100%"/>
    <w:rsid w:val="0032333C"/>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fr-FR" w:eastAsia="fr-FR" w:bidi="fr-FR"/>
    </w:rPr>
  </w:style>
  <w:style w:type="character" w:customStyle="1" w:styleId="Tabledesmatires65pt">
    <w:name w:val="Table des matières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295ptItalique">
    <w:name w:val="Corps du texte (2)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0">
    <w:name w:val="Note de bas de page_"/>
    <w:link w:val="Notedebasdepage1"/>
    <w:rsid w:val="0032333C"/>
    <w:rPr>
      <w:rFonts w:ascii="Times New Roman" w:eastAsia="Times New Roman" w:hAnsi="Times New Roman"/>
      <w:sz w:val="15"/>
      <w:szCs w:val="15"/>
      <w:shd w:val="clear" w:color="auto" w:fill="FFFFFF"/>
    </w:rPr>
  </w:style>
  <w:style w:type="character" w:customStyle="1" w:styleId="NotedebasdepageItalique">
    <w:name w:val="Note de bas de page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2">
    <w:name w:val="Note de bas de page (2)_"/>
    <w:link w:val="Notedebasdepage20"/>
    <w:rsid w:val="0032333C"/>
    <w:rPr>
      <w:rFonts w:ascii="Times New Roman" w:eastAsia="Times New Roman" w:hAnsi="Times New Roman"/>
      <w:shd w:val="clear" w:color="auto" w:fill="FFFFFF"/>
    </w:rPr>
  </w:style>
  <w:style w:type="character" w:customStyle="1" w:styleId="Notedebasdepage65pt">
    <w:name w:val="Note de bas de page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3">
    <w:name w:val="Note de bas de page (3)_"/>
    <w:link w:val="Notedebasdepage30"/>
    <w:rsid w:val="0032333C"/>
    <w:rPr>
      <w:rFonts w:ascii="Times New Roman" w:eastAsia="Times New Roman" w:hAnsi="Times New Roman"/>
      <w:sz w:val="13"/>
      <w:szCs w:val="13"/>
      <w:shd w:val="clear" w:color="auto" w:fill="FFFFFF"/>
    </w:rPr>
  </w:style>
  <w:style w:type="character" w:customStyle="1" w:styleId="Notedebasdepage375ptItalique">
    <w:name w:val="Note de bas de page (3) + 7.5 pt;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75pt">
    <w:name w:val="Note de bas de page (3)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3Petitesmajuscules">
    <w:name w:val="Note de bas de page (3) + 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65ptPetitesmajuscules">
    <w:name w:val="Note de bas de page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4">
    <w:name w:val="Note de bas de page (4)_"/>
    <w:link w:val="Notedebasdepage40"/>
    <w:rsid w:val="0032333C"/>
    <w:rPr>
      <w:rFonts w:ascii="Times New Roman" w:eastAsia="Times New Roman" w:hAnsi="Times New Roman"/>
      <w:i/>
      <w:iCs/>
      <w:sz w:val="15"/>
      <w:szCs w:val="15"/>
      <w:shd w:val="clear" w:color="auto" w:fill="FFFFFF"/>
    </w:rPr>
  </w:style>
  <w:style w:type="character" w:customStyle="1" w:styleId="Notedebasdepage4NonItalique">
    <w:name w:val="Note de bas de page (4)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465ptNonItaliquePetitesmajuscules">
    <w:name w:val="Note de bas de page (4)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4Exact">
    <w:name w:val="Corps du texte (24) Exact"/>
    <w:link w:val="Corpsdutexte24"/>
    <w:rsid w:val="0032333C"/>
    <w:rPr>
      <w:rFonts w:ascii="Arial" w:eastAsia="Arial" w:hAnsi="Arial" w:cs="Arial"/>
      <w:b/>
      <w:bCs/>
      <w:w w:val="70"/>
      <w:shd w:val="clear" w:color="auto" w:fill="FFFFFF"/>
    </w:rPr>
  </w:style>
  <w:style w:type="character" w:customStyle="1" w:styleId="En-tte32">
    <w:name w:val="En-tête #3 (2)_"/>
    <w:link w:val="En-tte320"/>
    <w:rsid w:val="0032333C"/>
    <w:rPr>
      <w:rFonts w:ascii="Arial" w:eastAsia="Arial" w:hAnsi="Arial" w:cs="Arial"/>
      <w:b/>
      <w:bCs/>
      <w:w w:val="70"/>
      <w:shd w:val="clear" w:color="auto" w:fill="FFFFFF"/>
    </w:rPr>
  </w:style>
  <w:style w:type="character" w:customStyle="1" w:styleId="Corpsdutexte23">
    <w:name w:val="Corps du texte (23)_"/>
    <w:link w:val="Corpsdutexte230"/>
    <w:rsid w:val="0032333C"/>
    <w:rPr>
      <w:rFonts w:ascii="Arial" w:eastAsia="Arial" w:hAnsi="Arial" w:cs="Arial"/>
      <w:b/>
      <w:bCs/>
      <w:w w:val="75"/>
      <w:shd w:val="clear" w:color="auto" w:fill="FFFFFF"/>
    </w:rPr>
  </w:style>
  <w:style w:type="character" w:customStyle="1" w:styleId="Corpsdutexte3Exact">
    <w:name w:val="Corps du texte (3) Exact"/>
    <w:rsid w:val="0032333C"/>
    <w:rPr>
      <w:rFonts w:ascii="Times New Roman" w:eastAsia="Times New Roman" w:hAnsi="Times New Roman" w:cs="Times New Roman"/>
      <w:b/>
      <w:bCs/>
      <w:i/>
      <w:iCs/>
      <w:smallCaps w:val="0"/>
      <w:strike w:val="0"/>
      <w:sz w:val="22"/>
      <w:szCs w:val="22"/>
      <w:u w:val="none"/>
    </w:rPr>
  </w:style>
  <w:style w:type="character" w:customStyle="1" w:styleId="Corpsdutexte3Espacement4ptExact">
    <w:name w:val="Corps du texte (3) + Espacement 4 pt Exact"/>
    <w:rsid w:val="0032333C"/>
    <w:rPr>
      <w:rFonts w:ascii="Times New Roman" w:eastAsia="Times New Roman" w:hAnsi="Times New Roman" w:cs="Times New Roman"/>
      <w:b/>
      <w:bCs/>
      <w:i/>
      <w:iCs/>
      <w:smallCaps w:val="0"/>
      <w:strike w:val="0"/>
      <w:spacing w:val="80"/>
      <w:sz w:val="22"/>
      <w:szCs w:val="22"/>
      <w:u w:val="none"/>
    </w:rPr>
  </w:style>
  <w:style w:type="character" w:customStyle="1" w:styleId="Corpsdutexte4Exact">
    <w:name w:val="Corps du texte (4)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5Exact">
    <w:name w:val="Corps du texte (5) Exact"/>
    <w:rsid w:val="0032333C"/>
    <w:rPr>
      <w:rFonts w:ascii="Times New Roman" w:eastAsia="Times New Roman" w:hAnsi="Times New Roman" w:cs="Times New Roman"/>
      <w:b w:val="0"/>
      <w:bCs w:val="0"/>
      <w:i w:val="0"/>
      <w:iCs w:val="0"/>
      <w:smallCaps w:val="0"/>
      <w:strike w:val="0"/>
      <w:sz w:val="15"/>
      <w:szCs w:val="15"/>
      <w:u w:val="none"/>
    </w:rPr>
  </w:style>
  <w:style w:type="character" w:customStyle="1" w:styleId="Corpsdutexte510ptExact">
    <w:name w:val="Corps du texte (5) + 10 pt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5PetitesmajusculesExact">
    <w:name w:val="Corps du texte (5) + 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1Exact">
    <w:name w:val="En-tête #1 Exact"/>
    <w:link w:val="En-tte1"/>
    <w:rsid w:val="0032333C"/>
    <w:rPr>
      <w:rFonts w:ascii="Times New Roman" w:eastAsia="Times New Roman" w:hAnsi="Times New Roman"/>
      <w:sz w:val="50"/>
      <w:szCs w:val="50"/>
      <w:shd w:val="clear" w:color="auto" w:fill="FFFFFF"/>
    </w:rPr>
  </w:style>
  <w:style w:type="character" w:customStyle="1" w:styleId="Corpsdutexte6Exact">
    <w:name w:val="Corps du texte (6) Exact"/>
    <w:rsid w:val="0032333C"/>
    <w:rPr>
      <w:rFonts w:ascii="Times New Roman" w:eastAsia="Times New Roman" w:hAnsi="Times New Roman" w:cs="Times New Roman"/>
      <w:b w:val="0"/>
      <w:bCs w:val="0"/>
      <w:i/>
      <w:iCs/>
      <w:smallCaps w:val="0"/>
      <w:strike w:val="0"/>
      <w:sz w:val="19"/>
      <w:szCs w:val="19"/>
      <w:u w:val="none"/>
    </w:rPr>
  </w:style>
  <w:style w:type="character" w:customStyle="1" w:styleId="Corpsdutexte610ptNonItaliqueExact">
    <w:name w:val="Corps du texte (6) + 10 pt;Non Italique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Exact">
    <w:name w:val="Corps du texte (2)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75ptPetitesmajusculesExact">
    <w:name w:val="Corps du texte (2) + 7.5 pt;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Corpsdutexte675ptNonItaliquePetitesmajusculesExact">
    <w:name w:val="Corps du texte (6) + 7.5 pt;Non Italique;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4Exact">
    <w:name w:val="En-tête #4 Exact"/>
    <w:link w:val="En-tte4"/>
    <w:rsid w:val="0032333C"/>
    <w:rPr>
      <w:rFonts w:ascii="Times New Roman" w:eastAsia="Times New Roman" w:hAnsi="Times New Roman"/>
      <w:b/>
      <w:bCs/>
      <w:sz w:val="21"/>
      <w:szCs w:val="21"/>
      <w:shd w:val="clear" w:color="auto" w:fill="FFFFFF"/>
    </w:rPr>
  </w:style>
  <w:style w:type="character" w:customStyle="1" w:styleId="En-tte410ptExact">
    <w:name w:val="En-tête #4 + 10 pt Exact"/>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7Exact">
    <w:name w:val="Corps du texte (7) Exact"/>
    <w:rsid w:val="0032333C"/>
    <w:rPr>
      <w:rFonts w:ascii="Times New Roman" w:eastAsia="Times New Roman" w:hAnsi="Times New Roman" w:cs="Times New Roman"/>
      <w:b/>
      <w:bCs/>
      <w:i w:val="0"/>
      <w:iCs w:val="0"/>
      <w:smallCaps w:val="0"/>
      <w:strike w:val="0"/>
      <w:sz w:val="26"/>
      <w:szCs w:val="26"/>
      <w:u w:val="none"/>
    </w:rPr>
  </w:style>
  <w:style w:type="character" w:customStyle="1" w:styleId="Corpsdutexte29ptGrasExact">
    <w:name w:val="Corps du texte (2) + 9 pt;Gras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8Exact">
    <w:name w:val="Corps du texte (8) Exact"/>
    <w:rsid w:val="0032333C"/>
    <w:rPr>
      <w:rFonts w:ascii="Times New Roman" w:eastAsia="Times New Roman" w:hAnsi="Times New Roman" w:cs="Times New Roman"/>
      <w:b/>
      <w:bCs/>
      <w:i/>
      <w:iCs/>
      <w:smallCaps w:val="0"/>
      <w:strike w:val="0"/>
      <w:sz w:val="22"/>
      <w:szCs w:val="22"/>
      <w:u w:val="none"/>
    </w:rPr>
  </w:style>
  <w:style w:type="character" w:customStyle="1" w:styleId="Corpsdutexte9">
    <w:name w:val="Corps du texte (9)_"/>
    <w:link w:val="Corpsdutexte90"/>
    <w:rsid w:val="0032333C"/>
    <w:rPr>
      <w:rFonts w:ascii="Times New Roman" w:eastAsia="Times New Roman" w:hAnsi="Times New Roman"/>
      <w:b/>
      <w:bCs/>
      <w:sz w:val="30"/>
      <w:szCs w:val="30"/>
      <w:shd w:val="clear" w:color="auto" w:fill="FFFFFF"/>
    </w:rPr>
  </w:style>
  <w:style w:type="character" w:customStyle="1" w:styleId="En-tte2">
    <w:name w:val="En-tête #2_"/>
    <w:link w:val="En-tte20"/>
    <w:rsid w:val="0032333C"/>
    <w:rPr>
      <w:rFonts w:ascii="Times New Roman" w:eastAsia="Times New Roman" w:hAnsi="Times New Roman"/>
      <w:b/>
      <w:bCs/>
      <w:sz w:val="30"/>
      <w:szCs w:val="30"/>
      <w:shd w:val="clear" w:color="auto" w:fill="FFFFFF"/>
    </w:rPr>
  </w:style>
  <w:style w:type="character" w:customStyle="1" w:styleId="Tabledesmatires">
    <w:name w:val="Table des matières_"/>
    <w:link w:val="Tabledesmatires0"/>
    <w:rsid w:val="0032333C"/>
    <w:rPr>
      <w:rFonts w:ascii="Times New Roman" w:eastAsia="Times New Roman" w:hAnsi="Times New Roman"/>
      <w:shd w:val="clear" w:color="auto" w:fill="FFFFFF"/>
    </w:rPr>
  </w:style>
  <w:style w:type="character" w:customStyle="1" w:styleId="Tabledesmatires75ptPetitesmajuscules">
    <w:name w:val="Table des matières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
    <w:name w:val="Corps du texte (5)_"/>
    <w:link w:val="Corpsdutexte50"/>
    <w:rsid w:val="0032333C"/>
    <w:rPr>
      <w:rFonts w:ascii="Times New Roman" w:eastAsia="Times New Roman" w:hAnsi="Times New Roman"/>
      <w:sz w:val="15"/>
      <w:szCs w:val="15"/>
      <w:shd w:val="clear" w:color="auto" w:fill="FFFFFF"/>
    </w:rPr>
  </w:style>
  <w:style w:type="character" w:customStyle="1" w:styleId="Corpsdutexte510pt">
    <w:name w:val="Corps du texte (5) + 10 pt"/>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5Petitesmajuscules">
    <w:name w:val="Corps du texte (5) + 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oupieddepage">
    <w:name w:val="En-tête ou pied de page_"/>
    <w:rsid w:val="0032333C"/>
    <w:rPr>
      <w:rFonts w:ascii="Times New Roman" w:eastAsia="Times New Roman" w:hAnsi="Times New Roman" w:cs="Times New Roman"/>
      <w:b w:val="0"/>
      <w:bCs w:val="0"/>
      <w:i/>
      <w:iCs/>
      <w:smallCaps w:val="0"/>
      <w:strike w:val="0"/>
      <w:sz w:val="18"/>
      <w:szCs w:val="18"/>
      <w:u w:val="none"/>
    </w:rPr>
  </w:style>
  <w:style w:type="character" w:customStyle="1" w:styleId="En-tteoupieddepage2">
    <w:name w:val="En-tête ou pied de page (2)"/>
    <w:rsid w:val="0032333C"/>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Corpsdutexte3">
    <w:name w:val="Corps du texte (3)_"/>
    <w:link w:val="Corpsdutexte30"/>
    <w:rsid w:val="0032333C"/>
    <w:rPr>
      <w:rFonts w:ascii="Times New Roman" w:eastAsia="Times New Roman" w:hAnsi="Times New Roman"/>
      <w:b/>
      <w:bCs/>
      <w:i/>
      <w:iCs/>
      <w:sz w:val="22"/>
      <w:szCs w:val="22"/>
      <w:shd w:val="clear" w:color="auto" w:fill="FFFFFF"/>
    </w:rPr>
  </w:style>
  <w:style w:type="character" w:customStyle="1" w:styleId="Corpsdutexte2">
    <w:name w:val="Corps du texte (2)_"/>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rsid w:val="0032333C"/>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NonItaliqueEspacement0pt">
    <w:name w:val="En-tête ou pied de page + Non Italique;Espacement 0 pt"/>
    <w:rsid w:val="0032333C"/>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En-tte3">
    <w:name w:val="En-tête #3_"/>
    <w:link w:val="En-tte30"/>
    <w:rsid w:val="0032333C"/>
    <w:rPr>
      <w:rFonts w:ascii="Times New Roman" w:eastAsia="Times New Roman" w:hAnsi="Times New Roman"/>
      <w:i/>
      <w:iCs/>
      <w:spacing w:val="20"/>
      <w:w w:val="75"/>
      <w:sz w:val="24"/>
      <w:szCs w:val="24"/>
      <w:shd w:val="clear" w:color="auto" w:fill="FFFFFF"/>
    </w:rPr>
  </w:style>
  <w:style w:type="character" w:customStyle="1" w:styleId="En-tteoupieddepage75ptNonItalique">
    <w:name w:val="En-tête ou pied de page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oupieddepage7ptGrasEspacement1pt">
    <w:name w:val="En-tête ou pied de page + 7 pt;Gras;Espacement 1 pt"/>
    <w:rsid w:val="0032333C"/>
    <w:rPr>
      <w:rFonts w:ascii="Times New Roman" w:eastAsia="Times New Roman" w:hAnsi="Times New Roman" w:cs="Times New Roman"/>
      <w:b/>
      <w:bCs/>
      <w:i/>
      <w:iCs/>
      <w:smallCaps w:val="0"/>
      <w:strike w:val="0"/>
      <w:color w:val="000000"/>
      <w:spacing w:val="30"/>
      <w:w w:val="100"/>
      <w:position w:val="0"/>
      <w:sz w:val="14"/>
      <w:szCs w:val="14"/>
      <w:u w:val="none"/>
      <w:lang w:val="fr-FR" w:eastAsia="fr-FR" w:bidi="fr-FR"/>
    </w:rPr>
  </w:style>
  <w:style w:type="character" w:customStyle="1" w:styleId="Corpsdutexte16">
    <w:name w:val="Corps du texte (16)_"/>
    <w:link w:val="Corpsdutexte160"/>
    <w:rsid w:val="0032333C"/>
    <w:rPr>
      <w:rFonts w:ascii="Times New Roman" w:eastAsia="Times New Roman" w:hAnsi="Times New Roman"/>
      <w:sz w:val="15"/>
      <w:szCs w:val="15"/>
      <w:shd w:val="clear" w:color="auto" w:fill="FFFFFF"/>
    </w:rPr>
  </w:style>
  <w:style w:type="character" w:customStyle="1" w:styleId="Corpsdutexte16Italique">
    <w:name w:val="Corps du texte (16)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665ptPetitesmajuscules">
    <w:name w:val="Corps du texte (16)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75pt">
    <w:name w:val="Corps du texte (2)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714ptNonGrasItaliqueExact">
    <w:name w:val="Corps du texte (7) + 14 pt;Non Gras;Italique Exact"/>
    <w:rsid w:val="0032333C"/>
    <w:rPr>
      <w:rFonts w:ascii="Times New Roman" w:eastAsia="Times New Roman" w:hAnsi="Times New Roman" w:cs="Times New Roman"/>
      <w:b w:val="0"/>
      <w:bCs w:val="0"/>
      <w:i/>
      <w:iCs/>
      <w:smallCaps w:val="0"/>
      <w:strike w:val="0"/>
      <w:sz w:val="28"/>
      <w:szCs w:val="28"/>
      <w:u w:val="none"/>
    </w:rPr>
  </w:style>
  <w:style w:type="character" w:customStyle="1" w:styleId="Corpsdutexte17Exact">
    <w:name w:val="Corps du texte (17) Exact"/>
    <w:link w:val="Corpsdutexte17"/>
    <w:rsid w:val="0032333C"/>
    <w:rPr>
      <w:rFonts w:ascii="Times New Roman" w:eastAsia="Times New Roman" w:hAnsi="Times New Roman"/>
      <w:i/>
      <w:iCs/>
      <w:sz w:val="15"/>
      <w:szCs w:val="15"/>
      <w:shd w:val="clear" w:color="auto" w:fill="FFFFFF"/>
    </w:rPr>
  </w:style>
  <w:style w:type="character" w:customStyle="1" w:styleId="Corpsdutexte1765ptNonItaliqueExact">
    <w:name w:val="Corps du texte (17) + 6.5 pt;Non Italique Exac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18">
    <w:name w:val="Corps du texte (18)_"/>
    <w:link w:val="Corpsdutexte180"/>
    <w:rsid w:val="0032333C"/>
    <w:rPr>
      <w:rFonts w:ascii="Times New Roman" w:eastAsia="Times New Roman" w:hAnsi="Times New Roman"/>
      <w:sz w:val="30"/>
      <w:szCs w:val="30"/>
      <w:shd w:val="clear" w:color="auto" w:fill="FFFFFF"/>
    </w:rPr>
  </w:style>
  <w:style w:type="character" w:customStyle="1" w:styleId="Corpsdutexte4">
    <w:name w:val="Corps du texte (4)_"/>
    <w:link w:val="Corpsdutexte40"/>
    <w:rsid w:val="0032333C"/>
    <w:rPr>
      <w:rFonts w:ascii="Times New Roman" w:eastAsia="Times New Roman" w:hAnsi="Times New Roman"/>
      <w:b/>
      <w:bCs/>
      <w:sz w:val="18"/>
      <w:szCs w:val="18"/>
      <w:shd w:val="clear" w:color="auto" w:fill="FFFFFF"/>
    </w:rPr>
  </w:style>
  <w:style w:type="character" w:customStyle="1" w:styleId="Corpsdutexte275ptPetitesmajuscules">
    <w:name w:val="Corps du texte (2)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
    <w:name w:val="Corps du texte (6)_"/>
    <w:link w:val="Corpsdutexte60"/>
    <w:rsid w:val="0032333C"/>
    <w:rPr>
      <w:rFonts w:ascii="Times New Roman" w:eastAsia="Times New Roman" w:hAnsi="Times New Roman"/>
      <w:i/>
      <w:iCs/>
      <w:sz w:val="19"/>
      <w:szCs w:val="19"/>
      <w:shd w:val="clear" w:color="auto" w:fill="FFFFFF"/>
    </w:rPr>
  </w:style>
  <w:style w:type="character" w:customStyle="1" w:styleId="Corpsdutexte610ptNonItalique">
    <w:name w:val="Corps du texte (6) + 10 pt;Non Italique"/>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675ptNonItaliquePetitesmajuscules">
    <w:name w:val="Corps du texte (6) + 7.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75ptNonItalique">
    <w:name w:val="Corps du texte (6)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595ptItalique">
    <w:name w:val="Corps du texte (5)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8">
    <w:name w:val="Corps du texte (8)_"/>
    <w:link w:val="Corpsdutexte80"/>
    <w:rsid w:val="0032333C"/>
    <w:rPr>
      <w:rFonts w:ascii="Times New Roman" w:eastAsia="Times New Roman" w:hAnsi="Times New Roman"/>
      <w:b/>
      <w:bCs/>
      <w:i/>
      <w:iCs/>
      <w:sz w:val="22"/>
      <w:szCs w:val="22"/>
      <w:shd w:val="clear" w:color="auto" w:fill="FFFFFF"/>
    </w:rPr>
  </w:style>
  <w:style w:type="character" w:customStyle="1" w:styleId="Corpsdutexte20">
    <w:name w:val="Corps du texte (2)"/>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fr-FR" w:eastAsia="fr-FR" w:bidi="fr-FR"/>
    </w:rPr>
  </w:style>
  <w:style w:type="character" w:customStyle="1" w:styleId="Corpsdutexte7">
    <w:name w:val="Corps du texte (7)_"/>
    <w:link w:val="Corpsdutexte70"/>
    <w:rsid w:val="0032333C"/>
    <w:rPr>
      <w:rFonts w:ascii="Times New Roman" w:eastAsia="Times New Roman" w:hAnsi="Times New Roman"/>
      <w:b/>
      <w:bCs/>
      <w:sz w:val="26"/>
      <w:szCs w:val="26"/>
      <w:shd w:val="clear" w:color="auto" w:fill="FFFFFF"/>
    </w:rPr>
  </w:style>
  <w:style w:type="character" w:customStyle="1" w:styleId="Corpsdutexte715pt">
    <w:name w:val="Corps du texte (7) + 15 pt"/>
    <w:rsid w:val="0032333C"/>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29pt">
    <w:name w:val="Corps du texte (2) + 9 pt"/>
    <w:rsid w:val="0032333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4pt">
    <w:name w:val="Corps du texte (2) + 4 pt"/>
    <w:rsid w:val="0032333C"/>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716ptNonGrasItalique">
    <w:name w:val="Corps du texte (7) + 16 pt;Non Gras;Italique"/>
    <w:rsid w:val="0032333C"/>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En-tte5">
    <w:name w:val="En-tête #5_"/>
    <w:link w:val="En-tte50"/>
    <w:rsid w:val="0032333C"/>
    <w:rPr>
      <w:rFonts w:ascii="Times New Roman" w:eastAsia="Times New Roman" w:hAnsi="Times New Roman"/>
      <w:b/>
      <w:bCs/>
      <w:i/>
      <w:iCs/>
      <w:sz w:val="22"/>
      <w:szCs w:val="22"/>
      <w:shd w:val="clear" w:color="auto" w:fill="FFFFFF"/>
    </w:rPr>
  </w:style>
  <w:style w:type="character" w:customStyle="1" w:styleId="Corpsdutexte2105pt">
    <w:name w:val="Corps du texte (2) + 10.5 pt"/>
    <w:rsid w:val="0032333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
    <w:name w:val="Corps du texte (19)_"/>
    <w:link w:val="Corpsdutexte190"/>
    <w:rsid w:val="0032333C"/>
    <w:rPr>
      <w:rFonts w:ascii="Times New Roman" w:eastAsia="Times New Roman" w:hAnsi="Times New Roman"/>
      <w:i/>
      <w:iCs/>
      <w:sz w:val="15"/>
      <w:szCs w:val="15"/>
      <w:shd w:val="clear" w:color="auto" w:fill="FFFFFF"/>
    </w:rPr>
  </w:style>
  <w:style w:type="character" w:customStyle="1" w:styleId="Corpsdutexte1965ptNonItaliquePetitesmajuscules">
    <w:name w:val="Corps du texte (19)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9NonItalique">
    <w:name w:val="Corps du texte (19)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965ptNonItalique">
    <w:name w:val="Corps du texte (19) + 6.5 pt;Non Italique"/>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En-tteoupieddepage3">
    <w:name w:val="En-tête ou pied de page (3)"/>
    <w:rsid w:val="0032333C"/>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En-tteoupieddepage4">
    <w:name w:val="En-tête ou pied de page (4)"/>
    <w:rsid w:val="0032333C"/>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32TimesNewRoman105ptEspacement0ptchelle100">
    <w:name w:val="En-tête #3 (2) + Times New Roman;10.5 pt;Espacement 0 pt;Échelle 100%"/>
    <w:rsid w:val="0032333C"/>
    <w:rPr>
      <w:rFonts w:ascii="Times New Roman" w:eastAsia="Times New Roman" w:hAnsi="Times New Roman" w:cs="Times New Roman"/>
      <w:b/>
      <w:bCs/>
      <w:i w:val="0"/>
      <w:iCs w:val="0"/>
      <w:smallCaps w:val="0"/>
      <w:strike w:val="0"/>
      <w:color w:val="000000"/>
      <w:spacing w:val="-10"/>
      <w:w w:val="100"/>
      <w:position w:val="0"/>
      <w:sz w:val="21"/>
      <w:szCs w:val="21"/>
      <w:u w:val="none"/>
      <w:lang w:val="fr-FR" w:eastAsia="fr-FR" w:bidi="fr-FR"/>
    </w:rPr>
  </w:style>
  <w:style w:type="character" w:customStyle="1" w:styleId="En-tte32TimesNewRoman10ptchelle100">
    <w:name w:val="En-tête #3 (2) + Times New Roman;10 pt;Échelle 100%"/>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1">
    <w:name w:val="Corps du texte (21)_"/>
    <w:link w:val="Corpsdutexte210"/>
    <w:rsid w:val="0032333C"/>
    <w:rPr>
      <w:rFonts w:ascii="Times New Roman" w:eastAsia="Times New Roman" w:hAnsi="Times New Roman"/>
      <w:sz w:val="32"/>
      <w:szCs w:val="32"/>
      <w:shd w:val="clear" w:color="auto" w:fill="FFFFFF"/>
    </w:rPr>
  </w:style>
  <w:style w:type="paragraph" w:customStyle="1" w:styleId="Notedebasdepage1">
    <w:name w:val="Note de bas de page1"/>
    <w:basedOn w:val="Normal"/>
    <w:link w:val="Notedebasdepage0"/>
    <w:rsid w:val="0032333C"/>
    <w:pPr>
      <w:widowControl w:val="0"/>
      <w:shd w:val="clear" w:color="auto" w:fill="FFFFFF"/>
      <w:spacing w:line="0" w:lineRule="atLeast"/>
      <w:ind w:hanging="6"/>
      <w:jc w:val="both"/>
    </w:pPr>
    <w:rPr>
      <w:sz w:val="15"/>
      <w:szCs w:val="15"/>
      <w:lang w:val="x-none" w:eastAsia="x-none"/>
    </w:rPr>
  </w:style>
  <w:style w:type="paragraph" w:customStyle="1" w:styleId="Notedebasdepage20">
    <w:name w:val="Note de bas de page (2)"/>
    <w:basedOn w:val="Normal"/>
    <w:link w:val="Notedebasdepage2"/>
    <w:rsid w:val="0032333C"/>
    <w:pPr>
      <w:widowControl w:val="0"/>
      <w:shd w:val="clear" w:color="auto" w:fill="FFFFFF"/>
      <w:spacing w:line="192" w:lineRule="exact"/>
      <w:ind w:firstLine="206"/>
      <w:jc w:val="both"/>
    </w:pPr>
    <w:rPr>
      <w:sz w:val="20"/>
      <w:lang w:val="x-none" w:eastAsia="x-none"/>
    </w:rPr>
  </w:style>
  <w:style w:type="paragraph" w:customStyle="1" w:styleId="Notedebasdepage30">
    <w:name w:val="Note de bas de page (3)"/>
    <w:basedOn w:val="Normal"/>
    <w:link w:val="Notedebasdepage3"/>
    <w:rsid w:val="0032333C"/>
    <w:pPr>
      <w:widowControl w:val="0"/>
      <w:shd w:val="clear" w:color="auto" w:fill="FFFFFF"/>
      <w:spacing w:line="154" w:lineRule="exact"/>
      <w:ind w:firstLine="6"/>
      <w:jc w:val="both"/>
    </w:pPr>
    <w:rPr>
      <w:sz w:val="13"/>
      <w:szCs w:val="13"/>
      <w:lang w:val="x-none" w:eastAsia="x-none"/>
    </w:rPr>
  </w:style>
  <w:style w:type="paragraph" w:customStyle="1" w:styleId="Notedebasdepage40">
    <w:name w:val="Note de bas de page (4)"/>
    <w:basedOn w:val="Normal"/>
    <w:link w:val="Notedebasdepage4"/>
    <w:rsid w:val="0032333C"/>
    <w:pPr>
      <w:widowControl w:val="0"/>
      <w:shd w:val="clear" w:color="auto" w:fill="FFFFFF"/>
      <w:spacing w:line="154" w:lineRule="exact"/>
      <w:ind w:firstLine="278"/>
    </w:pPr>
    <w:rPr>
      <w:i/>
      <w:iCs/>
      <w:sz w:val="15"/>
      <w:szCs w:val="15"/>
      <w:lang w:val="x-none" w:eastAsia="x-none"/>
    </w:rPr>
  </w:style>
  <w:style w:type="paragraph" w:customStyle="1" w:styleId="Corpsdutexte24">
    <w:name w:val="Corps du texte (24)"/>
    <w:basedOn w:val="Normal"/>
    <w:link w:val="Corpsdutexte24Exact"/>
    <w:rsid w:val="0032333C"/>
    <w:pPr>
      <w:widowControl w:val="0"/>
      <w:shd w:val="clear" w:color="auto" w:fill="FFFFFF"/>
      <w:spacing w:line="0" w:lineRule="atLeast"/>
      <w:ind w:firstLine="72"/>
    </w:pPr>
    <w:rPr>
      <w:rFonts w:ascii="Arial" w:eastAsia="Arial" w:hAnsi="Arial"/>
      <w:b/>
      <w:bCs/>
      <w:w w:val="70"/>
      <w:sz w:val="20"/>
      <w:lang w:val="x-none" w:eastAsia="x-none"/>
    </w:rPr>
  </w:style>
  <w:style w:type="paragraph" w:customStyle="1" w:styleId="En-tte320">
    <w:name w:val="En-tête #3 (2)"/>
    <w:basedOn w:val="Normal"/>
    <w:link w:val="En-tte32"/>
    <w:rsid w:val="0032333C"/>
    <w:pPr>
      <w:widowControl w:val="0"/>
      <w:shd w:val="clear" w:color="auto" w:fill="FFFFFF"/>
      <w:spacing w:after="300" w:line="298" w:lineRule="exact"/>
      <w:ind w:firstLine="2"/>
      <w:outlineLvl w:val="2"/>
    </w:pPr>
    <w:rPr>
      <w:rFonts w:ascii="Arial" w:eastAsia="Arial" w:hAnsi="Arial"/>
      <w:b/>
      <w:bCs/>
      <w:w w:val="70"/>
      <w:sz w:val="20"/>
      <w:lang w:val="x-none" w:eastAsia="x-none"/>
    </w:rPr>
  </w:style>
  <w:style w:type="paragraph" w:customStyle="1" w:styleId="Corpsdutexte230">
    <w:name w:val="Corps du texte (23)"/>
    <w:basedOn w:val="Normal"/>
    <w:link w:val="Corpsdutexte23"/>
    <w:rsid w:val="0032333C"/>
    <w:pPr>
      <w:widowControl w:val="0"/>
      <w:shd w:val="clear" w:color="auto" w:fill="FFFFFF"/>
      <w:spacing w:before="300" w:line="298" w:lineRule="exact"/>
      <w:ind w:hanging="8"/>
      <w:jc w:val="both"/>
    </w:pPr>
    <w:rPr>
      <w:rFonts w:ascii="Arial" w:eastAsia="Arial" w:hAnsi="Arial"/>
      <w:b/>
      <w:bCs/>
      <w:w w:val="75"/>
      <w:sz w:val="20"/>
      <w:lang w:val="x-none" w:eastAsia="x-none"/>
    </w:rPr>
  </w:style>
  <w:style w:type="paragraph" w:customStyle="1" w:styleId="Corpsdutexte30">
    <w:name w:val="Corps du texte (3)"/>
    <w:basedOn w:val="Normal"/>
    <w:link w:val="Corpsdutexte3"/>
    <w:rsid w:val="0032333C"/>
    <w:pPr>
      <w:widowControl w:val="0"/>
      <w:shd w:val="clear" w:color="auto" w:fill="FFFFFF"/>
      <w:spacing w:line="0" w:lineRule="atLeast"/>
      <w:ind w:firstLine="24"/>
    </w:pPr>
    <w:rPr>
      <w:b/>
      <w:bCs/>
      <w:i/>
      <w:iCs/>
      <w:sz w:val="22"/>
      <w:szCs w:val="22"/>
      <w:lang w:val="x-none" w:eastAsia="x-none"/>
    </w:rPr>
  </w:style>
  <w:style w:type="paragraph" w:customStyle="1" w:styleId="Corpsdutexte40">
    <w:name w:val="Corps du texte (4)"/>
    <w:basedOn w:val="Normal"/>
    <w:link w:val="Corpsdutexte4"/>
    <w:rsid w:val="0032333C"/>
    <w:pPr>
      <w:widowControl w:val="0"/>
      <w:shd w:val="clear" w:color="auto" w:fill="FFFFFF"/>
      <w:spacing w:after="120" w:line="0" w:lineRule="atLeast"/>
      <w:ind w:hanging="303"/>
    </w:pPr>
    <w:rPr>
      <w:b/>
      <w:bCs/>
      <w:sz w:val="18"/>
      <w:szCs w:val="18"/>
      <w:lang w:val="x-none" w:eastAsia="x-none"/>
    </w:rPr>
  </w:style>
  <w:style w:type="paragraph" w:customStyle="1" w:styleId="Corpsdutexte50">
    <w:name w:val="Corps du texte (5)"/>
    <w:basedOn w:val="Normal"/>
    <w:link w:val="Corpsdutexte5"/>
    <w:rsid w:val="0032333C"/>
    <w:pPr>
      <w:widowControl w:val="0"/>
      <w:shd w:val="clear" w:color="auto" w:fill="FFFFFF"/>
      <w:spacing w:before="120" w:line="0" w:lineRule="atLeast"/>
      <w:ind w:hanging="422"/>
    </w:pPr>
    <w:rPr>
      <w:sz w:val="15"/>
      <w:szCs w:val="15"/>
      <w:lang w:val="x-none" w:eastAsia="x-none"/>
    </w:rPr>
  </w:style>
  <w:style w:type="paragraph" w:customStyle="1" w:styleId="En-tte1">
    <w:name w:val="En-tête #1"/>
    <w:basedOn w:val="Normal"/>
    <w:link w:val="En-tte1Exact"/>
    <w:rsid w:val="0032333C"/>
    <w:pPr>
      <w:widowControl w:val="0"/>
      <w:shd w:val="clear" w:color="auto" w:fill="FFFFFF"/>
      <w:spacing w:line="634" w:lineRule="exact"/>
      <w:jc w:val="center"/>
      <w:outlineLvl w:val="0"/>
    </w:pPr>
    <w:rPr>
      <w:sz w:val="50"/>
      <w:szCs w:val="50"/>
      <w:lang w:val="x-none" w:eastAsia="x-none"/>
    </w:rPr>
  </w:style>
  <w:style w:type="paragraph" w:customStyle="1" w:styleId="Corpsdutexte60">
    <w:name w:val="Corps du texte (6)"/>
    <w:basedOn w:val="Normal"/>
    <w:link w:val="Corpsdutexte6"/>
    <w:rsid w:val="0032333C"/>
    <w:pPr>
      <w:widowControl w:val="0"/>
      <w:shd w:val="clear" w:color="auto" w:fill="FFFFFF"/>
      <w:spacing w:line="221" w:lineRule="exact"/>
      <w:ind w:hanging="422"/>
      <w:jc w:val="both"/>
    </w:pPr>
    <w:rPr>
      <w:i/>
      <w:iCs/>
      <w:sz w:val="19"/>
      <w:szCs w:val="19"/>
      <w:lang w:val="x-none" w:eastAsia="x-none"/>
    </w:rPr>
  </w:style>
  <w:style w:type="paragraph" w:customStyle="1" w:styleId="En-tte4">
    <w:name w:val="En-tête #4"/>
    <w:basedOn w:val="Normal"/>
    <w:link w:val="En-tte4Exact"/>
    <w:rsid w:val="0032333C"/>
    <w:pPr>
      <w:widowControl w:val="0"/>
      <w:shd w:val="clear" w:color="auto" w:fill="FFFFFF"/>
      <w:spacing w:after="120" w:line="346" w:lineRule="exact"/>
      <w:jc w:val="center"/>
      <w:outlineLvl w:val="3"/>
    </w:pPr>
    <w:rPr>
      <w:b/>
      <w:bCs/>
      <w:sz w:val="21"/>
      <w:szCs w:val="21"/>
      <w:lang w:val="x-none" w:eastAsia="x-none"/>
    </w:rPr>
  </w:style>
  <w:style w:type="paragraph" w:customStyle="1" w:styleId="Corpsdutexte70">
    <w:name w:val="Corps du texte (7)"/>
    <w:basedOn w:val="Normal"/>
    <w:link w:val="Corpsdutexte7"/>
    <w:rsid w:val="0032333C"/>
    <w:pPr>
      <w:widowControl w:val="0"/>
      <w:shd w:val="clear" w:color="auto" w:fill="FFFFFF"/>
      <w:spacing w:before="120" w:after="120" w:line="0" w:lineRule="atLeast"/>
      <w:ind w:hanging="4"/>
      <w:jc w:val="center"/>
    </w:pPr>
    <w:rPr>
      <w:b/>
      <w:bCs/>
      <w:sz w:val="26"/>
      <w:szCs w:val="26"/>
      <w:lang w:val="x-none" w:eastAsia="x-none"/>
    </w:rPr>
  </w:style>
  <w:style w:type="paragraph" w:customStyle="1" w:styleId="Corpsdutexte80">
    <w:name w:val="Corps du texte (8)"/>
    <w:basedOn w:val="Normal"/>
    <w:link w:val="Corpsdutexte8"/>
    <w:rsid w:val="0032333C"/>
    <w:pPr>
      <w:widowControl w:val="0"/>
      <w:shd w:val="clear" w:color="auto" w:fill="FFFFFF"/>
      <w:spacing w:line="326" w:lineRule="exact"/>
      <w:jc w:val="center"/>
    </w:pPr>
    <w:rPr>
      <w:b/>
      <w:bCs/>
      <w:i/>
      <w:iCs/>
      <w:sz w:val="22"/>
      <w:szCs w:val="22"/>
      <w:lang w:val="x-none" w:eastAsia="x-none"/>
    </w:rPr>
  </w:style>
  <w:style w:type="paragraph" w:customStyle="1" w:styleId="Corpsdutexte90">
    <w:name w:val="Corps du texte (9)"/>
    <w:basedOn w:val="Normal"/>
    <w:link w:val="Corpsdutexte9"/>
    <w:rsid w:val="0032333C"/>
    <w:pPr>
      <w:widowControl w:val="0"/>
      <w:shd w:val="clear" w:color="auto" w:fill="FFFFFF"/>
      <w:spacing w:after="840" w:line="0" w:lineRule="atLeast"/>
      <w:ind w:hanging="6"/>
      <w:jc w:val="right"/>
    </w:pPr>
    <w:rPr>
      <w:b/>
      <w:bCs/>
      <w:sz w:val="30"/>
      <w:szCs w:val="30"/>
      <w:lang w:val="x-none" w:eastAsia="x-none"/>
    </w:rPr>
  </w:style>
  <w:style w:type="paragraph" w:customStyle="1" w:styleId="En-tte20">
    <w:name w:val="En-tête #2"/>
    <w:basedOn w:val="Normal"/>
    <w:link w:val="En-tte2"/>
    <w:rsid w:val="0032333C"/>
    <w:pPr>
      <w:widowControl w:val="0"/>
      <w:shd w:val="clear" w:color="auto" w:fill="FFFFFF"/>
      <w:spacing w:before="840" w:after="840" w:line="0" w:lineRule="atLeast"/>
      <w:jc w:val="center"/>
      <w:outlineLvl w:val="1"/>
    </w:pPr>
    <w:rPr>
      <w:b/>
      <w:bCs/>
      <w:sz w:val="30"/>
      <w:szCs w:val="30"/>
      <w:lang w:val="x-none" w:eastAsia="x-none"/>
    </w:rPr>
  </w:style>
  <w:style w:type="paragraph" w:customStyle="1" w:styleId="Tabledesmatires0">
    <w:name w:val="Table des matières"/>
    <w:basedOn w:val="Normal"/>
    <w:link w:val="Tabledesmatires"/>
    <w:rsid w:val="0032333C"/>
    <w:pPr>
      <w:widowControl w:val="0"/>
      <w:shd w:val="clear" w:color="auto" w:fill="FFFFFF"/>
      <w:spacing w:before="840" w:line="446" w:lineRule="exact"/>
      <w:ind w:firstLine="40"/>
      <w:jc w:val="both"/>
    </w:pPr>
    <w:rPr>
      <w:sz w:val="20"/>
      <w:lang w:val="x-none" w:eastAsia="x-none"/>
    </w:rPr>
  </w:style>
  <w:style w:type="paragraph" w:customStyle="1" w:styleId="En-tte30">
    <w:name w:val="En-tête #3"/>
    <w:basedOn w:val="Normal"/>
    <w:link w:val="En-tte3"/>
    <w:rsid w:val="0032333C"/>
    <w:pPr>
      <w:widowControl w:val="0"/>
      <w:shd w:val="clear" w:color="auto" w:fill="FFFFFF"/>
      <w:spacing w:after="1920" w:line="0" w:lineRule="atLeast"/>
      <w:jc w:val="right"/>
      <w:outlineLvl w:val="2"/>
    </w:pPr>
    <w:rPr>
      <w:i/>
      <w:iCs/>
      <w:spacing w:val="20"/>
      <w:w w:val="75"/>
      <w:sz w:val="24"/>
      <w:szCs w:val="24"/>
      <w:lang w:val="x-none" w:eastAsia="x-none"/>
    </w:rPr>
  </w:style>
  <w:style w:type="paragraph" w:customStyle="1" w:styleId="Corpsdutexte160">
    <w:name w:val="Corps du texte (16)"/>
    <w:basedOn w:val="Normal"/>
    <w:link w:val="Corpsdutexte16"/>
    <w:rsid w:val="0032333C"/>
    <w:pPr>
      <w:widowControl w:val="0"/>
      <w:shd w:val="clear" w:color="auto" w:fill="FFFFFF"/>
      <w:spacing w:line="149" w:lineRule="exact"/>
      <w:ind w:hanging="1"/>
      <w:jc w:val="both"/>
    </w:pPr>
    <w:rPr>
      <w:sz w:val="15"/>
      <w:szCs w:val="15"/>
      <w:lang w:val="x-none" w:eastAsia="x-none"/>
    </w:rPr>
  </w:style>
  <w:style w:type="paragraph" w:customStyle="1" w:styleId="Corpsdutexte17">
    <w:name w:val="Corps du texte (17)"/>
    <w:basedOn w:val="Normal"/>
    <w:link w:val="Corpsdutexte17Exact"/>
    <w:rsid w:val="0032333C"/>
    <w:pPr>
      <w:widowControl w:val="0"/>
      <w:shd w:val="clear" w:color="auto" w:fill="FFFFFF"/>
      <w:spacing w:line="0" w:lineRule="atLeast"/>
      <w:ind w:firstLine="24"/>
    </w:pPr>
    <w:rPr>
      <w:i/>
      <w:iCs/>
      <w:sz w:val="15"/>
      <w:szCs w:val="15"/>
      <w:lang w:val="x-none" w:eastAsia="x-none"/>
    </w:rPr>
  </w:style>
  <w:style w:type="paragraph" w:customStyle="1" w:styleId="Corpsdutexte180">
    <w:name w:val="Corps du texte (18)"/>
    <w:basedOn w:val="Normal"/>
    <w:link w:val="Corpsdutexte18"/>
    <w:rsid w:val="0032333C"/>
    <w:pPr>
      <w:widowControl w:val="0"/>
      <w:shd w:val="clear" w:color="auto" w:fill="FFFFFF"/>
      <w:spacing w:after="1980" w:line="0" w:lineRule="atLeast"/>
      <w:jc w:val="right"/>
    </w:pPr>
    <w:rPr>
      <w:sz w:val="30"/>
      <w:szCs w:val="30"/>
      <w:lang w:val="x-none" w:eastAsia="x-none"/>
    </w:rPr>
  </w:style>
  <w:style w:type="paragraph" w:customStyle="1" w:styleId="En-tte50">
    <w:name w:val="En-tête #5"/>
    <w:basedOn w:val="Normal"/>
    <w:link w:val="En-tte5"/>
    <w:rsid w:val="0032333C"/>
    <w:pPr>
      <w:widowControl w:val="0"/>
      <w:shd w:val="clear" w:color="auto" w:fill="FFFFFF"/>
      <w:spacing w:before="300" w:after="180" w:line="0" w:lineRule="atLeast"/>
      <w:ind w:firstLine="36"/>
      <w:jc w:val="both"/>
      <w:outlineLvl w:val="4"/>
    </w:pPr>
    <w:rPr>
      <w:b/>
      <w:bCs/>
      <w:i/>
      <w:iCs/>
      <w:sz w:val="22"/>
      <w:szCs w:val="22"/>
      <w:lang w:val="x-none" w:eastAsia="x-none"/>
    </w:rPr>
  </w:style>
  <w:style w:type="paragraph" w:customStyle="1" w:styleId="Corpsdutexte190">
    <w:name w:val="Corps du texte (19)"/>
    <w:basedOn w:val="Normal"/>
    <w:link w:val="Corpsdutexte19"/>
    <w:rsid w:val="0032333C"/>
    <w:pPr>
      <w:widowControl w:val="0"/>
      <w:shd w:val="clear" w:color="auto" w:fill="FFFFFF"/>
      <w:spacing w:line="0" w:lineRule="atLeast"/>
      <w:ind w:firstLine="7"/>
    </w:pPr>
    <w:rPr>
      <w:i/>
      <w:iCs/>
      <w:sz w:val="15"/>
      <w:szCs w:val="15"/>
      <w:lang w:val="x-none" w:eastAsia="x-none"/>
    </w:rPr>
  </w:style>
  <w:style w:type="paragraph" w:customStyle="1" w:styleId="Corpsdutexte210">
    <w:name w:val="Corps du texte (21)"/>
    <w:basedOn w:val="Normal"/>
    <w:link w:val="Corpsdutexte21"/>
    <w:rsid w:val="0032333C"/>
    <w:pPr>
      <w:widowControl w:val="0"/>
      <w:shd w:val="clear" w:color="auto" w:fill="FFFFFF"/>
      <w:spacing w:before="60" w:line="0" w:lineRule="atLeast"/>
      <w:ind w:firstLine="5"/>
    </w:pPr>
    <w:rPr>
      <w:sz w:val="32"/>
      <w:szCs w:val="32"/>
      <w:lang w:val="x-none" w:eastAsia="x-none"/>
    </w:rPr>
  </w:style>
  <w:style w:type="character" w:customStyle="1" w:styleId="Grillecouleur-Accent1Car">
    <w:name w:val="Grille couleur - Accent 1 Car"/>
    <w:link w:val="Grillecouleur-Accent1"/>
    <w:rsid w:val="004E4F20"/>
    <w:rPr>
      <w:rFonts w:ascii="Times New Roman" w:eastAsia="Times New Roman" w:hAnsi="Times New Roman"/>
      <w:color w:val="000080"/>
      <w:sz w:val="24"/>
      <w:lang w:val="x-none" w:eastAsia="en-US"/>
    </w:rPr>
  </w:style>
  <w:style w:type="character" w:customStyle="1" w:styleId="CorpsdetexteCar">
    <w:name w:val="Corps de texte Car"/>
    <w:link w:val="Corpsdetexte"/>
    <w:rsid w:val="0032333C"/>
    <w:rPr>
      <w:rFonts w:ascii="Times New Roman" w:eastAsia="Times New Roman" w:hAnsi="Times New Roman"/>
      <w:sz w:val="72"/>
      <w:lang w:eastAsia="en-US"/>
    </w:rPr>
  </w:style>
  <w:style w:type="paragraph" w:styleId="Corpsdetexte2">
    <w:name w:val="Body Text 2"/>
    <w:basedOn w:val="Normal"/>
    <w:link w:val="Corpsdetexte2Car"/>
    <w:rsid w:val="0032333C"/>
    <w:pPr>
      <w:jc w:val="both"/>
    </w:pPr>
    <w:rPr>
      <w:rFonts w:ascii="Arial" w:hAnsi="Arial"/>
    </w:rPr>
  </w:style>
  <w:style w:type="character" w:customStyle="1" w:styleId="Corpsdetexte2Car">
    <w:name w:val="Corps de texte 2 Car"/>
    <w:basedOn w:val="Policepardfaut"/>
    <w:link w:val="Corpsdetexte2"/>
    <w:rsid w:val="0032333C"/>
    <w:rPr>
      <w:rFonts w:ascii="Arial" w:eastAsia="Times New Roman" w:hAnsi="Arial"/>
      <w:sz w:val="28"/>
      <w:lang w:eastAsia="en-US"/>
    </w:rPr>
  </w:style>
  <w:style w:type="paragraph" w:styleId="Corpsdetexte3">
    <w:name w:val="Body Text 3"/>
    <w:basedOn w:val="Normal"/>
    <w:link w:val="Corpsdetexte3Car"/>
    <w:rsid w:val="0032333C"/>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32333C"/>
    <w:rPr>
      <w:rFonts w:ascii="Arial" w:eastAsia="Times New Roman" w:hAnsi="Arial"/>
      <w:lang w:eastAsia="en-US"/>
    </w:rPr>
  </w:style>
  <w:style w:type="character" w:customStyle="1" w:styleId="En-tteCar">
    <w:name w:val="En-tête Car"/>
    <w:link w:val="En-tte"/>
    <w:uiPriority w:val="99"/>
    <w:rsid w:val="0032333C"/>
    <w:rPr>
      <w:rFonts w:ascii="GillSans" w:eastAsia="Times New Roman" w:hAnsi="GillSans"/>
      <w:lang w:eastAsia="en-US"/>
    </w:rPr>
  </w:style>
  <w:style w:type="character" w:customStyle="1" w:styleId="NotedebasdepageCar">
    <w:name w:val="Note de bas de page Car"/>
    <w:link w:val="Notedebasdepage"/>
    <w:rsid w:val="004E4F20"/>
    <w:rPr>
      <w:rFonts w:ascii="Times New Roman" w:eastAsia="Times New Roman" w:hAnsi="Times New Roman"/>
      <w:color w:val="000000"/>
      <w:sz w:val="24"/>
      <w:lang w:val="x-none" w:eastAsia="en-US"/>
    </w:rPr>
  </w:style>
  <w:style w:type="character" w:customStyle="1" w:styleId="NotedefinCar">
    <w:name w:val="Note de fin Car"/>
    <w:link w:val="Notedefin"/>
    <w:rsid w:val="0032333C"/>
    <w:rPr>
      <w:rFonts w:ascii="Times New Roman" w:eastAsia="Times New Roman" w:hAnsi="Times New Roman"/>
      <w:lang w:val="fr-FR" w:eastAsia="en-US"/>
    </w:rPr>
  </w:style>
  <w:style w:type="character" w:customStyle="1" w:styleId="PieddepageCar">
    <w:name w:val="Pied de page Car"/>
    <w:link w:val="Pieddepage"/>
    <w:uiPriority w:val="99"/>
    <w:rsid w:val="0032333C"/>
    <w:rPr>
      <w:rFonts w:ascii="GillSans" w:eastAsia="Times New Roman" w:hAnsi="GillSans"/>
      <w:lang w:eastAsia="en-US"/>
    </w:rPr>
  </w:style>
  <w:style w:type="character" w:customStyle="1" w:styleId="RetraitcorpsdetexteCar">
    <w:name w:val="Retrait corps de texte Car"/>
    <w:link w:val="Retraitcorpsdetexte"/>
    <w:rsid w:val="0032333C"/>
    <w:rPr>
      <w:rFonts w:ascii="Arial" w:eastAsia="Times New Roman" w:hAnsi="Arial"/>
      <w:sz w:val="28"/>
      <w:lang w:eastAsia="en-US"/>
    </w:rPr>
  </w:style>
  <w:style w:type="character" w:customStyle="1" w:styleId="Retraitcorpsdetexte2Car">
    <w:name w:val="Retrait corps de texte 2 Car"/>
    <w:link w:val="Retraitcorpsdetexte2"/>
    <w:rsid w:val="0032333C"/>
    <w:rPr>
      <w:rFonts w:ascii="Arial" w:eastAsia="Times New Roman" w:hAnsi="Arial"/>
      <w:sz w:val="28"/>
      <w:lang w:eastAsia="en-US"/>
    </w:rPr>
  </w:style>
  <w:style w:type="character" w:customStyle="1" w:styleId="Retraitcorpsdetexte3Car">
    <w:name w:val="Retrait corps de texte 3 Car"/>
    <w:link w:val="Retraitcorpsdetexte3"/>
    <w:rsid w:val="0032333C"/>
    <w:rPr>
      <w:rFonts w:ascii="Arial" w:eastAsia="Times New Roman" w:hAnsi="Arial"/>
      <w:sz w:val="28"/>
      <w:lang w:eastAsia="en-US"/>
    </w:rPr>
  </w:style>
  <w:style w:type="character" w:customStyle="1" w:styleId="TitreCar">
    <w:name w:val="Titre Car"/>
    <w:link w:val="Titre"/>
    <w:rsid w:val="0032333C"/>
    <w:rPr>
      <w:rFonts w:ascii="Times New Roman" w:eastAsia="Times New Roman" w:hAnsi="Times New Roman"/>
      <w:b/>
      <w:sz w:val="48"/>
      <w:lang w:eastAsia="en-US"/>
    </w:rPr>
  </w:style>
  <w:style w:type="character" w:customStyle="1" w:styleId="Titre1Car">
    <w:name w:val="Titre 1 Car"/>
    <w:link w:val="Titre1"/>
    <w:rsid w:val="0032333C"/>
    <w:rPr>
      <w:rFonts w:eastAsia="Times New Roman"/>
      <w:noProof/>
      <w:lang w:eastAsia="en-US" w:bidi="ar-SA"/>
    </w:rPr>
  </w:style>
  <w:style w:type="character" w:customStyle="1" w:styleId="Titre2Car">
    <w:name w:val="Titre 2 Car"/>
    <w:link w:val="Titre2"/>
    <w:rsid w:val="0032333C"/>
    <w:rPr>
      <w:rFonts w:eastAsia="Times New Roman"/>
      <w:noProof/>
      <w:lang w:eastAsia="en-US" w:bidi="ar-SA"/>
    </w:rPr>
  </w:style>
  <w:style w:type="character" w:customStyle="1" w:styleId="Titre3Car">
    <w:name w:val="Titre 3 Car"/>
    <w:link w:val="Titre3"/>
    <w:rsid w:val="0032333C"/>
    <w:rPr>
      <w:rFonts w:eastAsia="Times New Roman"/>
      <w:noProof/>
      <w:lang w:eastAsia="en-US" w:bidi="ar-SA"/>
    </w:rPr>
  </w:style>
  <w:style w:type="character" w:customStyle="1" w:styleId="Titre4Car">
    <w:name w:val="Titre 4 Car"/>
    <w:link w:val="Titre4"/>
    <w:rsid w:val="0032333C"/>
    <w:rPr>
      <w:rFonts w:eastAsia="Times New Roman"/>
      <w:noProof/>
      <w:lang w:eastAsia="en-US" w:bidi="ar-SA"/>
    </w:rPr>
  </w:style>
  <w:style w:type="character" w:customStyle="1" w:styleId="Titre5Car">
    <w:name w:val="Titre 5 Car"/>
    <w:link w:val="Titre5"/>
    <w:rsid w:val="0032333C"/>
    <w:rPr>
      <w:rFonts w:eastAsia="Times New Roman"/>
      <w:noProof/>
      <w:lang w:eastAsia="en-US" w:bidi="ar-SA"/>
    </w:rPr>
  </w:style>
  <w:style w:type="character" w:customStyle="1" w:styleId="Titre6Car">
    <w:name w:val="Titre 6 Car"/>
    <w:link w:val="Titre6"/>
    <w:rsid w:val="0032333C"/>
    <w:rPr>
      <w:rFonts w:eastAsia="Times New Roman"/>
      <w:noProof/>
      <w:lang w:eastAsia="en-US" w:bidi="ar-SA"/>
    </w:rPr>
  </w:style>
  <w:style w:type="character" w:customStyle="1" w:styleId="Titre7Car">
    <w:name w:val="Titre 7 Car"/>
    <w:link w:val="Titre7"/>
    <w:rsid w:val="0032333C"/>
    <w:rPr>
      <w:rFonts w:eastAsia="Times New Roman"/>
      <w:noProof/>
      <w:lang w:eastAsia="en-US" w:bidi="ar-SA"/>
    </w:rPr>
  </w:style>
  <w:style w:type="character" w:customStyle="1" w:styleId="Titre8Car">
    <w:name w:val="Titre 8 Car"/>
    <w:link w:val="Titre8"/>
    <w:rsid w:val="0032333C"/>
    <w:rPr>
      <w:rFonts w:eastAsia="Times New Roman"/>
      <w:noProof/>
      <w:lang w:eastAsia="en-US" w:bidi="ar-SA"/>
    </w:rPr>
  </w:style>
  <w:style w:type="character" w:customStyle="1" w:styleId="Titre9Car">
    <w:name w:val="Titre 9 Car"/>
    <w:link w:val="Titre9"/>
    <w:rsid w:val="0032333C"/>
    <w:rPr>
      <w:rFonts w:eastAsia="Times New Roman"/>
      <w:noProof/>
      <w:lang w:eastAsia="en-US" w:bidi="ar-SA"/>
    </w:rPr>
  </w:style>
  <w:style w:type="paragraph" w:customStyle="1" w:styleId="texte">
    <w:name w:val="texte"/>
    <w:basedOn w:val="Normal"/>
    <w:autoRedefine/>
    <w:rsid w:val="00670875"/>
    <w:pPr>
      <w:spacing w:before="120" w:after="120"/>
      <w:ind w:left="720"/>
      <w:jc w:val="both"/>
    </w:pPr>
    <w:rPr>
      <w:sz w:val="24"/>
      <w:lang w:eastAsia="fr-FR" w:bidi="fr-FR"/>
    </w:rPr>
  </w:style>
  <w:style w:type="paragraph" w:customStyle="1" w:styleId="texteliste">
    <w:name w:val="texte liste"/>
    <w:basedOn w:val="texte"/>
    <w:autoRedefine/>
    <w:rsid w:val="00670875"/>
    <w:pPr>
      <w:ind w:left="1440" w:hanging="360"/>
    </w:pPr>
  </w:style>
  <w:style w:type="paragraph" w:customStyle="1" w:styleId="planchest1">
    <w:name w:val="planche_st 1"/>
    <w:basedOn w:val="planchest"/>
    <w:autoRedefine/>
    <w:rsid w:val="00FD05F3"/>
    <w:rPr>
      <w:sz w:val="60"/>
    </w:rPr>
  </w:style>
  <w:style w:type="character" w:customStyle="1" w:styleId="Notedebasdepage6ptPetitesmajuscules">
    <w:name w:val="Note de bas de page + 6 pt;Petites majuscules"/>
    <w:basedOn w:val="Notedebasdepage0"/>
    <w:rsid w:val="001E6A53"/>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Notedebasdepage6pt">
    <w:name w:val="Note de bas de page + 6 pt"/>
    <w:aliases w:val="Petites majuscules"/>
    <w:basedOn w:val="Notedebasdepage0"/>
    <w:uiPriority w:val="99"/>
    <w:rsid w:val="001E6A53"/>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Notedebasdepage2Petitesmajuscules">
    <w:name w:val="Note de bas de page (2) + Petites majuscules"/>
    <w:basedOn w:val="Notedebasdepage2"/>
    <w:autoRedefine/>
    <w:rsid w:val="00363C68"/>
    <w:rPr>
      <w:rFonts w:ascii="Times New Roman" w:eastAsia="Times New Roman" w:hAnsi="Times New Roman"/>
      <w:smallCaps/>
      <w:color w:val="000000"/>
      <w:sz w:val="24"/>
      <w:szCs w:val="12"/>
      <w:shd w:val="clear" w:color="auto" w:fill="FFFFFF"/>
      <w:lang w:val="fr-FR" w:eastAsia="fr-FR" w:bidi="fr-FR"/>
    </w:rPr>
  </w:style>
  <w:style w:type="character" w:customStyle="1" w:styleId="Notedebasdepage28ptItalique">
    <w:name w:val="Note de bas de page (2) + 8 pt;Italique"/>
    <w:basedOn w:val="Notedebasdepage2"/>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28pt">
    <w:name w:val="Note de bas de page (2) + 8 pt"/>
    <w:basedOn w:val="Notedebasdepage2"/>
    <w:rsid w:val="001E6A5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Notedebasdepage3NonItalique">
    <w:name w:val="Note de bas de page (3) + 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75pt">
    <w:name w:val="Note de bas de page + 7.5 pt"/>
    <w:basedOn w:val="Notedebasdepage0"/>
    <w:rsid w:val="001E6A5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7ptItalique">
    <w:name w:val="Note de bas de page + 7 pt;Italique"/>
    <w:basedOn w:val="Notedebasdepage0"/>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6ptNonItalique">
    <w:name w:val="Note de bas de page (3) + 6 pt;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Notedebasdepage36ptNonItaliquePetitesmajuscules">
    <w:name w:val="Note de bas de page (3) + 6 pt;Non Italique;Petites majuscules"/>
    <w:basedOn w:val="Notedebasdepage3"/>
    <w:rsid w:val="001E6A53"/>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oupieddepageNonGrasNonItaliqueEspacement0pt">
    <w:name w:val="En-tête ou pied de page + Non Gras;Non Italique;Espacement 0 pt"/>
    <w:basedOn w:val="En-tteoupieddepage"/>
    <w:rsid w:val="001E6A53"/>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En-tteoupieddepagePetitesmajuscules">
    <w:name w:val="En-tête ou pied de page + Petites majuscules"/>
    <w:basedOn w:val="En-tteoupieddepage"/>
    <w:rsid w:val="001E6A53"/>
    <w:rPr>
      <w:rFonts w:ascii="Times New Roman" w:eastAsia="Times New Roman" w:hAnsi="Times New Roman" w:cs="Times New Roman"/>
      <w:b/>
      <w:bCs/>
      <w:i/>
      <w:iCs/>
      <w:smallCaps/>
      <w:strike w:val="0"/>
      <w:color w:val="000000"/>
      <w:spacing w:val="10"/>
      <w:w w:val="100"/>
      <w:position w:val="0"/>
      <w:sz w:val="17"/>
      <w:szCs w:val="17"/>
      <w:u w:val="none"/>
      <w:lang w:val="fr-FR" w:eastAsia="fr-FR" w:bidi="fr-FR"/>
    </w:rPr>
  </w:style>
  <w:style w:type="character" w:customStyle="1" w:styleId="NotedebasdepageExact">
    <w:name w:val="Note de bas de page Exact"/>
    <w:basedOn w:val="Policepardfaut"/>
    <w:rsid w:val="001E6A53"/>
    <w:rPr>
      <w:rFonts w:ascii="Times New Roman" w:eastAsia="Times New Roman" w:hAnsi="Times New Roman" w:cs="Times New Roman"/>
      <w:b w:val="0"/>
      <w:bCs w:val="0"/>
      <w:i w:val="0"/>
      <w:iCs w:val="0"/>
      <w:smallCaps w:val="0"/>
      <w:strike w:val="0"/>
      <w:sz w:val="16"/>
      <w:szCs w:val="16"/>
      <w:u w:val="none"/>
    </w:rPr>
  </w:style>
  <w:style w:type="character" w:customStyle="1" w:styleId="NotedebasdepageItaliqueExact">
    <w:name w:val="Note de bas de page + Italique Exact"/>
    <w:basedOn w:val="Notedebasdepage0"/>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4NonItalique">
    <w:name w:val="Corps du texte (4) + Non Italique"/>
    <w:basedOn w:val="Corpsdutexte4"/>
    <w:rsid w:val="001E6A5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Italique">
    <w:name w:val="Corps du texte (2) + Italique"/>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76ptNonItaliquePetitesmajusculesExact">
    <w:name w:val="Corps du texte (7) + 6 pt;Non Italique;Petites majuscules Exact"/>
    <w:basedOn w:val="Corpsdutexte7"/>
    <w:rsid w:val="001E6A53"/>
    <w:rPr>
      <w:rFonts w:ascii="Times New Roman" w:eastAsia="Times New Roman" w:hAnsi="Times New Roman" w:cs="Times New Roman"/>
      <w:b/>
      <w:bCs/>
      <w:i/>
      <w:iCs/>
      <w:smallCaps/>
      <w:strike w:val="0"/>
      <w:sz w:val="12"/>
      <w:szCs w:val="12"/>
      <w:u w:val="none"/>
      <w:shd w:val="clear" w:color="auto" w:fill="FFFFFF"/>
    </w:rPr>
  </w:style>
  <w:style w:type="character" w:customStyle="1" w:styleId="Corpsdutexte7NonItaliqueExact">
    <w:name w:val="Corps du texte (7) + Non Italique Exact"/>
    <w:basedOn w:val="Corpsdutexte7"/>
    <w:rsid w:val="001E6A53"/>
    <w:rPr>
      <w:rFonts w:ascii="Times New Roman" w:eastAsia="Times New Roman" w:hAnsi="Times New Roman" w:cs="Times New Roman"/>
      <w:b/>
      <w:bCs/>
      <w:i/>
      <w:iCs/>
      <w:smallCaps w:val="0"/>
      <w:strike w:val="0"/>
      <w:sz w:val="16"/>
      <w:szCs w:val="16"/>
      <w:u w:val="none"/>
      <w:shd w:val="clear" w:color="auto" w:fill="FFFFFF"/>
    </w:rPr>
  </w:style>
  <w:style w:type="character" w:customStyle="1" w:styleId="Corpsdutexte76ptNonItaliqueExact">
    <w:name w:val="Corps du texte (7) + 6 pt;Non Italique Exact"/>
    <w:basedOn w:val="Corpsdutexte7"/>
    <w:rsid w:val="001E6A53"/>
    <w:rPr>
      <w:rFonts w:ascii="Times New Roman" w:eastAsia="Times New Roman" w:hAnsi="Times New Roman" w:cs="Times New Roman"/>
      <w:b/>
      <w:bCs/>
      <w:i/>
      <w:iCs/>
      <w:smallCaps w:val="0"/>
      <w:strike w:val="0"/>
      <w:sz w:val="12"/>
      <w:szCs w:val="12"/>
      <w:u w:val="none"/>
      <w:shd w:val="clear" w:color="auto" w:fill="FFFFFF"/>
    </w:rPr>
  </w:style>
  <w:style w:type="character" w:customStyle="1" w:styleId="En-tte40">
    <w:name w:val="En-tête #4_"/>
    <w:basedOn w:val="Policepardfaut"/>
    <w:rsid w:val="001E6A53"/>
    <w:rPr>
      <w:rFonts w:ascii="Times New Roman" w:eastAsia="Times New Roman" w:hAnsi="Times New Roman" w:cs="Times New Roman"/>
      <w:b/>
      <w:bCs/>
      <w:i w:val="0"/>
      <w:iCs w:val="0"/>
      <w:smallCaps w:val="0"/>
      <w:strike w:val="0"/>
      <w:sz w:val="28"/>
      <w:szCs w:val="28"/>
      <w:u w:val="none"/>
    </w:rPr>
  </w:style>
  <w:style w:type="character" w:customStyle="1" w:styleId="Corpsdutexte36ptPetitesmajuscules">
    <w:name w:val="Corps du texte (3) + 6 pt;Petites majuscules"/>
    <w:basedOn w:val="Corpsdutexte3"/>
    <w:rsid w:val="001E6A53"/>
    <w:rPr>
      <w:rFonts w:ascii="Times New Roman" w:eastAsia="Times New Roman" w:hAnsi="Times New Roman" w:cs="Times New Roman"/>
      <w:b/>
      <w:bCs/>
      <w:i/>
      <w:iCs/>
      <w:smallCaps/>
      <w:strike w:val="0"/>
      <w:color w:val="000000"/>
      <w:spacing w:val="0"/>
      <w:w w:val="100"/>
      <w:position w:val="0"/>
      <w:sz w:val="12"/>
      <w:szCs w:val="12"/>
      <w:u w:val="none"/>
      <w:shd w:val="clear" w:color="auto" w:fill="FFFFFF"/>
      <w:lang w:val="fr-FR" w:eastAsia="fr-FR" w:bidi="fr-FR"/>
    </w:rPr>
  </w:style>
  <w:style w:type="character" w:customStyle="1" w:styleId="Corpsdutexte3Italique">
    <w:name w:val="Corps du texte (3) + Italique"/>
    <w:basedOn w:val="Corpsdutexte3"/>
    <w:rsid w:val="001E6A5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10">
    <w:name w:val="En-tête #1_"/>
    <w:basedOn w:val="Policepardfaut"/>
    <w:rsid w:val="001E6A53"/>
    <w:rPr>
      <w:b/>
      <w:bCs/>
      <w:i/>
      <w:iCs/>
      <w:smallCaps w:val="0"/>
      <w:strike w:val="0"/>
      <w:spacing w:val="0"/>
      <w:sz w:val="34"/>
      <w:szCs w:val="34"/>
      <w:u w:val="none"/>
    </w:rPr>
  </w:style>
  <w:style w:type="character" w:customStyle="1" w:styleId="En-tteoupieddepage13ptNonGrasNonItaliqueEspacement0pt">
    <w:name w:val="En-tête ou pied de page + 13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oupieddepage14ptNonGrasNonItaliqueEspacement0pt">
    <w:name w:val="En-tête ou pied de page + 14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36pt">
    <w:name w:val="Corps du texte (3) + 6 pt"/>
    <w:basedOn w:val="Corpsdutexte3"/>
    <w:rsid w:val="001E6A53"/>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10ptGras">
    <w:name w:val="Corps du texte (2) + 10 pt;Gras"/>
    <w:basedOn w:val="Corpsdutexte2"/>
    <w:rsid w:val="001E6A5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ItaliqueExact">
    <w:name w:val="Corps du texte (2) + Italique Exact"/>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Espacement0pt">
    <w:name w:val="En-tête ou pied de page + 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7ptGras">
    <w:name w:val="Corps du texte (3) + 7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5ptGras">
    <w:name w:val="Corps du texte (3) + 5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7NonItalique">
    <w:name w:val="Corps du texte (7) + Non Italique"/>
    <w:basedOn w:val="Corpsdutexte7"/>
    <w:rsid w:val="001E6A5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77ptNonItaliquePetitesmajuscules">
    <w:name w:val="Corps du texte (7) + 7 pt;Non Italique;Petites majuscules"/>
    <w:basedOn w:val="Corpsdutexte7"/>
    <w:rsid w:val="001E6A53"/>
    <w:rPr>
      <w:rFonts w:ascii="Times New Roman" w:eastAsia="Times New Roman" w:hAnsi="Times New Roman" w:cs="Times New Roman"/>
      <w:b/>
      <w:bCs/>
      <w:i/>
      <w:iCs/>
      <w:smallCaps/>
      <w:strike w:val="0"/>
      <w:color w:val="000000"/>
      <w:spacing w:val="0"/>
      <w:w w:val="100"/>
      <w:position w:val="0"/>
      <w:sz w:val="14"/>
      <w:szCs w:val="14"/>
      <w:u w:val="none"/>
      <w:shd w:val="clear" w:color="auto" w:fill="FFFFFF"/>
      <w:lang w:val="fr-FR" w:eastAsia="fr-FR" w:bidi="fr-FR"/>
    </w:rPr>
  </w:style>
  <w:style w:type="character" w:customStyle="1" w:styleId="Corpsdutexte10">
    <w:name w:val="Corps du texte (10)_"/>
    <w:basedOn w:val="Policepardfaut"/>
    <w:link w:val="Corpsdutexte100"/>
    <w:rsid w:val="001E6A53"/>
    <w:rPr>
      <w:rFonts w:ascii="Times New Roman" w:eastAsia="Times New Roman" w:hAnsi="Times New Roman"/>
      <w:sz w:val="12"/>
      <w:szCs w:val="12"/>
      <w:shd w:val="clear" w:color="auto" w:fill="FFFFFF"/>
    </w:rPr>
  </w:style>
  <w:style w:type="character" w:customStyle="1" w:styleId="Corpsdutexte10Petitesmajuscules">
    <w:name w:val="Corps du texte (10) + Petites majuscules"/>
    <w:basedOn w:val="Corpsdutexte10"/>
    <w:rsid w:val="001E6A53"/>
    <w:rPr>
      <w:rFonts w:ascii="Times New Roman" w:eastAsia="Times New Roman" w:hAnsi="Times New Roman"/>
      <w:smallCaps/>
      <w:color w:val="000000"/>
      <w:spacing w:val="0"/>
      <w:w w:val="100"/>
      <w:position w:val="0"/>
      <w:sz w:val="12"/>
      <w:szCs w:val="12"/>
      <w:shd w:val="clear" w:color="auto" w:fill="FFFFFF"/>
      <w:lang w:val="fr-FR" w:eastAsia="fr-FR" w:bidi="fr-FR"/>
    </w:rPr>
  </w:style>
  <w:style w:type="character" w:customStyle="1" w:styleId="Corpsdutexte108ptItalique">
    <w:name w:val="Corps du texte (10) + 8 pt;Italique"/>
    <w:basedOn w:val="Corpsdutexte10"/>
    <w:rsid w:val="001E6A53"/>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Corpsdutexte108pt">
    <w:name w:val="Corps du texte (10) + 8 pt"/>
    <w:basedOn w:val="Corpsdutexte10"/>
    <w:rsid w:val="001E6A53"/>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Corpsdutexte475ptNonItalique">
    <w:name w:val="Corps du texte (4) + 7.5 pt;Non Italique"/>
    <w:basedOn w:val="Corpsdutexte4"/>
    <w:rsid w:val="001E6A5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475ptNonItaliquePetitesmajuscules">
    <w:name w:val="Corps du texte (4) + 7.5 pt;Non Italique;Petites majuscules"/>
    <w:basedOn w:val="Corpsdutexte4"/>
    <w:rsid w:val="001E6A53"/>
    <w:rPr>
      <w:rFonts w:ascii="Times New Roman" w:eastAsia="Times New Roman" w:hAnsi="Times New Roman" w:cs="Times New Roman"/>
      <w:b/>
      <w:bCs/>
      <w:i/>
      <w:iCs/>
      <w:smallCaps/>
      <w:strike w:val="0"/>
      <w:color w:val="000000"/>
      <w:spacing w:val="0"/>
      <w:w w:val="100"/>
      <w:position w:val="0"/>
      <w:sz w:val="15"/>
      <w:szCs w:val="15"/>
      <w:u w:val="none"/>
      <w:shd w:val="clear" w:color="auto" w:fill="FFFFFF"/>
      <w:lang w:val="fr-FR" w:eastAsia="fr-FR" w:bidi="fr-FR"/>
    </w:rPr>
  </w:style>
  <w:style w:type="character" w:customStyle="1" w:styleId="Corpsdutexte5Espacement1pt">
    <w:name w:val="Corps du texte (5) + Espacement 1 pt"/>
    <w:basedOn w:val="Corpsdutexte5"/>
    <w:rsid w:val="001E6A53"/>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fr-FR" w:eastAsia="fr-FR" w:bidi="fr-FR"/>
    </w:rPr>
  </w:style>
  <w:style w:type="paragraph" w:customStyle="1" w:styleId="Corpsdutexte100">
    <w:name w:val="Corps du texte (10)"/>
    <w:basedOn w:val="Normal"/>
    <w:link w:val="Corpsdutexte10"/>
    <w:rsid w:val="001E6A53"/>
    <w:pPr>
      <w:widowControl w:val="0"/>
      <w:shd w:val="clear" w:color="auto" w:fill="FFFFFF"/>
      <w:spacing w:line="149" w:lineRule="exact"/>
      <w:ind w:firstLine="254"/>
      <w:jc w:val="both"/>
    </w:pPr>
    <w:rPr>
      <w:sz w:val="12"/>
      <w:szCs w:val="12"/>
      <w:lang w:eastAsia="fr-FR"/>
    </w:rPr>
  </w:style>
  <w:style w:type="character" w:customStyle="1" w:styleId="Notedebasdepage275pt">
    <w:name w:val="Note de bas de page (2) + 7.5 pt"/>
    <w:rsid w:val="00D3594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275ptItalique">
    <w:name w:val="Note de bas de page (2) + 7.5 pt;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65ptNonItaliquePetitesmajuscules">
    <w:name w:val="Note de bas de page (3)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314ptNonItaliquechelle33">
    <w:name w:val="Corps du texte (3) + 14 pt;Non Italique;Échelle 33%"/>
    <w:rsid w:val="00D35947"/>
    <w:rPr>
      <w:rFonts w:ascii="Times New Roman" w:eastAsia="Times New Roman" w:hAnsi="Times New Roman" w:cs="Times New Roman"/>
      <w:b w:val="0"/>
      <w:bCs w:val="0"/>
      <w:i w:val="0"/>
      <w:iCs w:val="0"/>
      <w:smallCaps w:val="0"/>
      <w:strike w:val="0"/>
      <w:color w:val="000000"/>
      <w:spacing w:val="0"/>
      <w:w w:val="33"/>
      <w:position w:val="0"/>
      <w:sz w:val="28"/>
      <w:szCs w:val="28"/>
      <w:u w:val="none"/>
      <w:lang w:val="fr-FR" w:eastAsia="fr-FR" w:bidi="fr-FR"/>
    </w:rPr>
  </w:style>
  <w:style w:type="character" w:customStyle="1" w:styleId="En-tteoupieddepageGrasNonItaliqueEspacement0pt">
    <w:name w:val="En-tête ou pied de page + Gras;Non Italique;Espacement 0 pt"/>
    <w:rsid w:val="00D3594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t">
    <w:name w:val="Corps du texte (2) + 7 pt"/>
    <w:rsid w:val="00D3594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Corpsdutexte4Espacement1pt">
    <w:name w:val="Corps du texte (4) + Espacement 1 pt"/>
    <w:rsid w:val="00D35947"/>
    <w:rPr>
      <w:rFonts w:ascii="Times New Roman" w:eastAsia="Times New Roman" w:hAnsi="Times New Roman" w:cs="Times New Roman"/>
      <w:b/>
      <w:bCs/>
      <w:i/>
      <w:iCs/>
      <w:smallCaps w:val="0"/>
      <w:strike w:val="0"/>
      <w:color w:val="000000"/>
      <w:spacing w:val="30"/>
      <w:w w:val="100"/>
      <w:position w:val="0"/>
      <w:sz w:val="19"/>
      <w:szCs w:val="19"/>
      <w:u w:val="none"/>
      <w:lang w:val="fr-FR" w:eastAsia="fr-FR" w:bidi="fr-FR"/>
    </w:rPr>
  </w:style>
  <w:style w:type="character" w:customStyle="1" w:styleId="Corpsdutexte56pt">
    <w:name w:val="Corps du texte (5) + 6 pt"/>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Italique">
    <w:name w:val="Corps du texte (5) + 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6ptNonGras">
    <w:name w:val="Corps du texte (2) + 6 pt;Non Gras"/>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65ptPetitesmajusculesExact">
    <w:name w:val="Corps du texte (5) + 6.5 pt;Petites majuscules Exact"/>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ItaliqueExact">
    <w:name w:val="Corps du texte (5) + Italique Exact"/>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75ptNonGrasPetitesmajuscules">
    <w:name w:val="Corps du texte (2) + 7.5 pt;Non Gras;Petites majuscules"/>
    <w:rsid w:val="00D35947"/>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65ptPetitesmajuscules">
    <w:name w:val="Corps du texte (5) + 6.5 pt;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765ptNonItaliquePetitesmajuscules">
    <w:name w:val="Corps du texte (7)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9ptGrasItalique">
    <w:name w:val="Corps du texte (5) + 9 pt;Gras;Italique"/>
    <w:rsid w:val="00D3594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65pt">
    <w:name w:val="Corps du texte (5) + 6.5 pt"/>
    <w:rsid w:val="00D3594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2NonItalique">
    <w:name w:val="Note de bas de page (2) + 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
    <w:name w:val="Note de bas de page (2) + 6.5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Notedebasdepage2NonItaliqueEspacement1pt">
    <w:name w:val="Note de bas de page (2) + Non Italique;Espacement 1 pt"/>
    <w:basedOn w:val="Notedebasdepage2"/>
    <w:rsid w:val="00C76088"/>
    <w:rPr>
      <w:rFonts w:ascii="Times New Roman" w:eastAsia="Times New Roman" w:hAnsi="Times New Roman" w:cs="Times New Roman"/>
      <w:b w:val="0"/>
      <w:bCs w:val="0"/>
      <w:i/>
      <w:iCs/>
      <w:smallCaps w:val="0"/>
      <w:strike w:val="0"/>
      <w:color w:val="000000"/>
      <w:spacing w:val="30"/>
      <w:w w:val="100"/>
      <w:position w:val="0"/>
      <w:sz w:val="15"/>
      <w:szCs w:val="15"/>
      <w:u w:val="none"/>
      <w:shd w:val="clear" w:color="auto" w:fill="FFFFFF"/>
      <w:lang w:val="fr-FR" w:eastAsia="fr-FR" w:bidi="fr-FR"/>
    </w:rPr>
  </w:style>
  <w:style w:type="character" w:customStyle="1" w:styleId="Notedebasdepage55ptGras">
    <w:name w:val="Note de bas de page + 5.5 pt;Gras"/>
    <w:basedOn w:val="Notedebasdepage0"/>
    <w:rsid w:val="00C76088"/>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5105ptGraschelle66">
    <w:name w:val="Corps du texte (5) + 10.5 pt;Gras;Échelle 66%"/>
    <w:basedOn w:val="Corpsdutexte5"/>
    <w:rsid w:val="00C76088"/>
    <w:rPr>
      <w:rFonts w:ascii="Times New Roman" w:eastAsia="Times New Roman" w:hAnsi="Times New Roman" w:cs="Times New Roman"/>
      <w:b/>
      <w:bCs/>
      <w:i w:val="0"/>
      <w:iCs w:val="0"/>
      <w:smallCaps w:val="0"/>
      <w:strike w:val="0"/>
      <w:color w:val="000000"/>
      <w:spacing w:val="0"/>
      <w:w w:val="66"/>
      <w:position w:val="0"/>
      <w:sz w:val="21"/>
      <w:szCs w:val="21"/>
      <w:u w:val="none"/>
      <w:shd w:val="clear" w:color="auto" w:fill="FFFFFF"/>
      <w:lang w:val="fr-FR" w:eastAsia="fr-FR" w:bidi="fr-FR"/>
    </w:rPr>
  </w:style>
  <w:style w:type="character" w:customStyle="1" w:styleId="NotedebasdepageItaliqueEspacement1pt">
    <w:name w:val="Note de bas de page + Italique;Espacement 1 pt"/>
    <w:basedOn w:val="Notedebasdepage0"/>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Notedebasdepage27ptNonItalique">
    <w:name w:val="Note de bas de page (2) + 7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7ptItalique">
    <w:name w:val="Note de bas de page (3) + 7 pt;Italique"/>
    <w:basedOn w:val="Notedebasdepage3"/>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NonItalique">
    <w:name w:val="Corps du texte (3) + Non Italique"/>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5ptGrasNonItaliquechelle50">
    <w:name w:val="Corps du texte (3) + 15 pt;Gras;Non Italique;Échelle 50%"/>
    <w:basedOn w:val="Corpsdutexte3"/>
    <w:rsid w:val="00C76088"/>
    <w:rPr>
      <w:rFonts w:ascii="Times New Roman" w:eastAsia="Times New Roman" w:hAnsi="Times New Roman" w:cs="Times New Roman"/>
      <w:b w:val="0"/>
      <w:bCs w:val="0"/>
      <w:i w:val="0"/>
      <w:iCs w:val="0"/>
      <w:smallCaps w:val="0"/>
      <w:strike w:val="0"/>
      <w:color w:val="000000"/>
      <w:spacing w:val="0"/>
      <w:w w:val="50"/>
      <w:position w:val="0"/>
      <w:sz w:val="30"/>
      <w:szCs w:val="30"/>
      <w:u w:val="none"/>
      <w:shd w:val="clear" w:color="auto" w:fill="FFFFFF"/>
      <w:lang w:val="fr-FR" w:eastAsia="fr-FR" w:bidi="fr-FR"/>
    </w:rPr>
  </w:style>
  <w:style w:type="character" w:customStyle="1" w:styleId="Corpsdutexte6NonItalique">
    <w:name w:val="Corps du texte (6) + 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6ptNonItaliquePetitesmajuscules">
    <w:name w:val="Corps du texte (6) + 6 pt;Non Italique;Petites majuscules"/>
    <w:basedOn w:val="Corpsdutexte6"/>
    <w:rsid w:val="00C76088"/>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Corpsdutexte5ItaliqueEspacement1pt">
    <w:name w:val="Corps du texte (5) + Italique;Espacement 1 p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En-tteoupieddepage40">
    <w:name w:val="En-tête ou pied de page (4)_"/>
    <w:basedOn w:val="Policepardfaut"/>
    <w:rsid w:val="00C76088"/>
    <w:rPr>
      <w:rFonts w:ascii="Times New Roman" w:eastAsia="Times New Roman" w:hAnsi="Times New Roman" w:cs="Times New Roman"/>
      <w:b/>
      <w:bCs/>
      <w:i w:val="0"/>
      <w:iCs w:val="0"/>
      <w:smallCaps w:val="0"/>
      <w:strike w:val="0"/>
      <w:sz w:val="30"/>
      <w:szCs w:val="30"/>
      <w:u w:val="none"/>
    </w:rPr>
  </w:style>
  <w:style w:type="character" w:customStyle="1" w:styleId="En-tte213ptGras">
    <w:name w:val="En-tête #2 + 13 pt;Gras"/>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En-tte311ptItalique">
    <w:name w:val="En-tête #3 + 11 pt;Italique"/>
    <w:basedOn w:val="En-tte3"/>
    <w:rsid w:val="00C7608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2Exact">
    <w:name w:val="Note de bas de page (2) Exact"/>
    <w:basedOn w:val="Policepardfaut"/>
    <w:rsid w:val="00C76088"/>
    <w:rPr>
      <w:rFonts w:ascii="Times New Roman" w:eastAsia="Times New Roman" w:hAnsi="Times New Roman" w:cs="Times New Roman"/>
      <w:b w:val="0"/>
      <w:bCs w:val="0"/>
      <w:i/>
      <w:iCs/>
      <w:smallCaps w:val="0"/>
      <w:strike w:val="0"/>
      <w:sz w:val="15"/>
      <w:szCs w:val="15"/>
      <w:u w:val="none"/>
    </w:rPr>
  </w:style>
  <w:style w:type="character" w:customStyle="1" w:styleId="Notedebasdepage2NonItaliqueExact">
    <w:name w:val="Note de bas de page (2) + Non Italique Exact"/>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87ptItaliqueExact">
    <w:name w:val="Corps du texte (8) + 7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En-tteoupieddepage20">
    <w:name w:val="En-tête ou pied de page (2)_"/>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Corpsdutexte2ItaliqueEspacement1pt">
    <w:name w:val="Corps du texte (2) + Italique;Espacement 1 pt"/>
    <w:basedOn w:val="Corpsdutexte2"/>
    <w:rsid w:val="00C76088"/>
    <w:rPr>
      <w:rFonts w:ascii="Times New Roman" w:eastAsia="Times New Roman" w:hAnsi="Times New Roman" w:cs="Times New Roman"/>
      <w:b w:val="0"/>
      <w:bCs w:val="0"/>
      <w:i/>
      <w:iCs/>
      <w:smallCaps w:val="0"/>
      <w:strike w:val="0"/>
      <w:color w:val="000000"/>
      <w:spacing w:val="30"/>
      <w:w w:val="100"/>
      <w:position w:val="0"/>
      <w:sz w:val="18"/>
      <w:szCs w:val="18"/>
      <w:u w:val="none"/>
      <w:lang w:val="fr-FR" w:eastAsia="fr-FR" w:bidi="fr-FR"/>
    </w:rPr>
  </w:style>
  <w:style w:type="character" w:customStyle="1" w:styleId="Lgendedutableau2">
    <w:name w:val="Légende du tableau (2)_"/>
    <w:basedOn w:val="Policepardfaut"/>
    <w:link w:val="Lgendedutableau20"/>
    <w:rsid w:val="00C76088"/>
    <w:rPr>
      <w:rFonts w:ascii="Times New Roman" w:eastAsia="Times New Roman" w:hAnsi="Times New Roman"/>
      <w:sz w:val="18"/>
      <w:szCs w:val="18"/>
      <w:shd w:val="clear" w:color="auto" w:fill="FFFFFF"/>
    </w:rPr>
  </w:style>
  <w:style w:type="character" w:customStyle="1" w:styleId="Lgendedutableau">
    <w:name w:val="Légende du tableau_"/>
    <w:basedOn w:val="Policepardfaut"/>
    <w:link w:val="Lgendedutableau0"/>
    <w:rsid w:val="00C76088"/>
    <w:rPr>
      <w:rFonts w:ascii="Times New Roman" w:eastAsia="Times New Roman" w:hAnsi="Times New Roman"/>
      <w:sz w:val="15"/>
      <w:szCs w:val="15"/>
      <w:shd w:val="clear" w:color="auto" w:fill="FFFFFF"/>
    </w:rPr>
  </w:style>
  <w:style w:type="character" w:customStyle="1" w:styleId="LgendedutableauItalique">
    <w:name w:val="Légende du tableau + Italique"/>
    <w:basedOn w:val="Lgendedutableau"/>
    <w:rsid w:val="00C76088"/>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Lgendedutableau65pt">
    <w:name w:val="Légende du tableau + 6.5 pt"/>
    <w:basedOn w:val="Lgendedutableau"/>
    <w:rsid w:val="00C76088"/>
    <w:rPr>
      <w:rFonts w:ascii="Times New Roman" w:eastAsia="Times New Roman" w:hAnsi="Times New Roman"/>
      <w:color w:val="000000"/>
      <w:spacing w:val="0"/>
      <w:w w:val="100"/>
      <w:position w:val="0"/>
      <w:sz w:val="13"/>
      <w:szCs w:val="13"/>
      <w:shd w:val="clear" w:color="auto" w:fill="FFFFFF"/>
      <w:lang w:val="fr-FR" w:eastAsia="fr-FR" w:bidi="fr-FR"/>
    </w:rPr>
  </w:style>
  <w:style w:type="character" w:customStyle="1" w:styleId="Corpsdutexte3NonItaliqueExact">
    <w:name w:val="Corps du texte (3) + 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75ptNonItaliqueExact">
    <w:name w:val="Corps du texte (3) + 7.5 pt;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ItaliqueEspacement1ptExact">
    <w:name w:val="Corps du texte (5) + Italique;Espacement 1 pt Exac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10Exact">
    <w:name w:val="Corps du texte (10) Exact"/>
    <w:basedOn w:val="Policepardfaut"/>
    <w:rsid w:val="00C76088"/>
    <w:rPr>
      <w:rFonts w:ascii="Times New Roman" w:eastAsia="Times New Roman" w:hAnsi="Times New Roman" w:cs="Times New Roman"/>
      <w:b/>
      <w:bCs/>
      <w:i w:val="0"/>
      <w:iCs w:val="0"/>
      <w:smallCaps w:val="0"/>
      <w:strike w:val="0"/>
      <w:sz w:val="10"/>
      <w:szCs w:val="10"/>
      <w:u w:val="none"/>
    </w:rPr>
  </w:style>
  <w:style w:type="character" w:customStyle="1" w:styleId="Corpsdutexte1014ptItaliqueExact">
    <w:name w:val="Corps du texte (10) + 14 pt;Italique Exact"/>
    <w:basedOn w:val="Corpsdutexte10Exact"/>
    <w:rsid w:val="00C76088"/>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11Exact">
    <w:name w:val="Corps du texte (11) Exact"/>
    <w:basedOn w:val="Policepardfaut"/>
    <w:link w:val="Corpsdutexte11"/>
    <w:rsid w:val="00C76088"/>
    <w:rPr>
      <w:rFonts w:ascii="Times New Roman" w:eastAsia="Times New Roman" w:hAnsi="Times New Roman"/>
      <w:b/>
      <w:bCs/>
      <w:i/>
      <w:iCs/>
      <w:sz w:val="44"/>
      <w:szCs w:val="44"/>
      <w:shd w:val="clear" w:color="auto" w:fill="FFFFFF"/>
    </w:rPr>
  </w:style>
  <w:style w:type="character" w:customStyle="1" w:styleId="En-tteoupieddepageExact">
    <w:name w:val="En-tête ou pied de page Exact"/>
    <w:basedOn w:val="Policepardfaut"/>
    <w:rsid w:val="00C76088"/>
    <w:rPr>
      <w:rFonts w:ascii="Times New Roman" w:eastAsia="Times New Roman" w:hAnsi="Times New Roman" w:cs="Times New Roman"/>
      <w:b/>
      <w:bCs/>
      <w:i/>
      <w:iCs/>
      <w:smallCaps w:val="0"/>
      <w:strike w:val="0"/>
      <w:spacing w:val="10"/>
      <w:sz w:val="17"/>
      <w:szCs w:val="17"/>
      <w:u w:val="none"/>
    </w:rPr>
  </w:style>
  <w:style w:type="character" w:customStyle="1" w:styleId="En-tteoupieddepage2Exact">
    <w:name w:val="En-tête ou pied de page (2) Exact"/>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116ptNonGrasExact">
    <w:name w:val="En-tête #1 + 16 pt;Non Gras Exact"/>
    <w:basedOn w:val="En-tte1Exact"/>
    <w:rsid w:val="00C76088"/>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fr-FR" w:eastAsia="fr-FR" w:bidi="fr-FR"/>
    </w:rPr>
  </w:style>
  <w:style w:type="character" w:customStyle="1" w:styleId="En-tte2Exact">
    <w:name w:val="En-tête #2 Exact"/>
    <w:basedOn w:val="Policepardfaut"/>
    <w:rsid w:val="00C76088"/>
    <w:rPr>
      <w:rFonts w:ascii="Times New Roman" w:eastAsia="Times New Roman" w:hAnsi="Times New Roman" w:cs="Times New Roman"/>
      <w:b w:val="0"/>
      <w:bCs w:val="0"/>
      <w:i w:val="0"/>
      <w:iCs w:val="0"/>
      <w:smallCaps w:val="0"/>
      <w:strike w:val="0"/>
      <w:sz w:val="32"/>
      <w:szCs w:val="32"/>
      <w:u w:val="none"/>
    </w:rPr>
  </w:style>
  <w:style w:type="character" w:customStyle="1" w:styleId="En-tte213ptGrasExact">
    <w:name w:val="En-tête #2 + 13 pt;Gras Exact"/>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Corpsdutexte565ptExact">
    <w:name w:val="Corps du texte (5) + 6.5 pt Exact"/>
    <w:basedOn w:val="Corpsdutexte5"/>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9Exact">
    <w:name w:val="Corps du texte (9) Exact"/>
    <w:basedOn w:val="Policepardfaut"/>
    <w:rsid w:val="00C76088"/>
    <w:rPr>
      <w:rFonts w:ascii="Times New Roman" w:eastAsia="Times New Roman" w:hAnsi="Times New Roman" w:cs="Times New Roman"/>
      <w:b/>
      <w:bCs/>
      <w:i w:val="0"/>
      <w:iCs w:val="0"/>
      <w:smallCaps w:val="0"/>
      <w:strike w:val="0"/>
      <w:sz w:val="26"/>
      <w:szCs w:val="26"/>
      <w:u w:val="none"/>
    </w:rPr>
  </w:style>
  <w:style w:type="character" w:customStyle="1" w:styleId="Corpsdutexte12">
    <w:name w:val="Corps du texte (12)_"/>
    <w:basedOn w:val="Policepardfaut"/>
    <w:link w:val="Corpsdutexte120"/>
    <w:rsid w:val="00C76088"/>
    <w:rPr>
      <w:rFonts w:ascii="Times New Roman" w:eastAsia="Times New Roman" w:hAnsi="Times New Roman"/>
      <w:b/>
      <w:bCs/>
      <w:i/>
      <w:iCs/>
      <w:spacing w:val="10"/>
      <w:sz w:val="17"/>
      <w:szCs w:val="17"/>
      <w:shd w:val="clear" w:color="auto" w:fill="FFFFFF"/>
    </w:rPr>
  </w:style>
  <w:style w:type="character" w:customStyle="1" w:styleId="Corpsdutexte665ptNonItalique">
    <w:name w:val="Corps du texte (6) + 6.5 pt;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75ptExact">
    <w:name w:val="Corps du texte (8) + 7.5 pt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875ptItaliqueExact">
    <w:name w:val="Corps du texte (8) + 7.5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paragraph" w:customStyle="1" w:styleId="Lgendedutableau20">
    <w:name w:val="Légende du tableau (2)"/>
    <w:basedOn w:val="Normal"/>
    <w:link w:val="Lgendedutableau2"/>
    <w:rsid w:val="00C76088"/>
    <w:pPr>
      <w:widowControl w:val="0"/>
      <w:shd w:val="clear" w:color="auto" w:fill="FFFFFF"/>
      <w:spacing w:line="197" w:lineRule="exact"/>
      <w:jc w:val="center"/>
    </w:pPr>
    <w:rPr>
      <w:sz w:val="18"/>
      <w:szCs w:val="18"/>
      <w:lang w:eastAsia="fr-FR"/>
    </w:rPr>
  </w:style>
  <w:style w:type="paragraph" w:customStyle="1" w:styleId="Lgendedutableau0">
    <w:name w:val="Légende du tableau"/>
    <w:basedOn w:val="Normal"/>
    <w:link w:val="Lgendedutableau"/>
    <w:rsid w:val="00C76088"/>
    <w:pPr>
      <w:widowControl w:val="0"/>
      <w:shd w:val="clear" w:color="auto" w:fill="FFFFFF"/>
      <w:spacing w:line="158" w:lineRule="exact"/>
      <w:ind w:firstLine="34"/>
      <w:jc w:val="both"/>
    </w:pPr>
    <w:rPr>
      <w:sz w:val="15"/>
      <w:szCs w:val="15"/>
      <w:lang w:eastAsia="fr-FR"/>
    </w:rPr>
  </w:style>
  <w:style w:type="paragraph" w:customStyle="1" w:styleId="Corpsdutexte11">
    <w:name w:val="Corps du texte (11)"/>
    <w:basedOn w:val="Normal"/>
    <w:link w:val="Corpsdutexte11Exact"/>
    <w:rsid w:val="00C76088"/>
    <w:pPr>
      <w:widowControl w:val="0"/>
      <w:shd w:val="clear" w:color="auto" w:fill="FFFFFF"/>
      <w:spacing w:line="0" w:lineRule="atLeast"/>
      <w:ind w:firstLine="34"/>
    </w:pPr>
    <w:rPr>
      <w:b/>
      <w:bCs/>
      <w:i/>
      <w:iCs/>
      <w:sz w:val="44"/>
      <w:szCs w:val="44"/>
      <w:lang w:eastAsia="fr-FR"/>
    </w:rPr>
  </w:style>
  <w:style w:type="paragraph" w:customStyle="1" w:styleId="Corpsdutexte120">
    <w:name w:val="Corps du texte (12)"/>
    <w:basedOn w:val="Normal"/>
    <w:link w:val="Corpsdutexte12"/>
    <w:rsid w:val="00C76088"/>
    <w:pPr>
      <w:widowControl w:val="0"/>
      <w:shd w:val="clear" w:color="auto" w:fill="FFFFFF"/>
      <w:spacing w:line="0" w:lineRule="atLeast"/>
      <w:jc w:val="right"/>
    </w:pPr>
    <w:rPr>
      <w:b/>
      <w:bCs/>
      <w:i/>
      <w:iCs/>
      <w:spacing w:val="10"/>
      <w:sz w:val="17"/>
      <w:szCs w:val="17"/>
      <w:lang w:eastAsia="fr-FR"/>
    </w:rPr>
  </w:style>
  <w:style w:type="character" w:customStyle="1" w:styleId="Corpsdutexte7Italique">
    <w:name w:val="Corps du texte (7) + Italique"/>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Petitesmajuscules">
    <w:name w:val="Corps du texte (7) + 6.5 pt;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
    <w:name w:val="Corps du texte (8) + 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Petitesmajuscules">
    <w:name w:val="Note de bas de page (2) + 6.5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3"/>
      <w:szCs w:val="13"/>
      <w:u w:val="none"/>
      <w:shd w:val="clear" w:color="auto" w:fill="FFFFFF"/>
      <w:lang w:val="fr-FR" w:eastAsia="fr-FR" w:bidi="fr-FR"/>
    </w:rPr>
  </w:style>
  <w:style w:type="character" w:customStyle="1" w:styleId="Notedebasdepage26ptNonItaliquePetitesmajuscules">
    <w:name w:val="Note de bas de page (2) + 6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215ptGrasNonItaliqueEspacement0pt">
    <w:name w:val="En-tête #2 + 15 pt;Gras;Non Italique;Espacement 0 pt"/>
    <w:basedOn w:val="En-tte2"/>
    <w:rsid w:val="001559F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fr-FR" w:eastAsia="fr-FR" w:bidi="fr-FR"/>
    </w:rPr>
  </w:style>
  <w:style w:type="character" w:customStyle="1" w:styleId="Corpsdutexte5Espacement1ptExact">
    <w:name w:val="Corps du texte (5) + Espacement 1 pt Exact"/>
    <w:basedOn w:val="Corpsdutexte5"/>
    <w:rsid w:val="001559FB"/>
    <w:rPr>
      <w:rFonts w:ascii="Times New Roman" w:eastAsia="Times New Roman" w:hAnsi="Times New Roman" w:cs="Times New Roman"/>
      <w:b/>
      <w:bCs/>
      <w:i/>
      <w:iCs/>
      <w:smallCaps w:val="0"/>
      <w:strike w:val="0"/>
      <w:spacing w:val="30"/>
      <w:sz w:val="22"/>
      <w:szCs w:val="22"/>
      <w:u w:val="none"/>
      <w:shd w:val="clear" w:color="auto" w:fill="FFFFFF"/>
    </w:rPr>
  </w:style>
  <w:style w:type="character" w:customStyle="1" w:styleId="En-tte119ptItaliqueEspacement0ptExact">
    <w:name w:val="En-tête #1 + 19 pt;Italique;Espacement 0 pt Exact"/>
    <w:basedOn w:val="En-tte1Exact"/>
    <w:rsid w:val="001559FB"/>
    <w:rPr>
      <w:rFonts w:ascii="Times New Roman" w:eastAsia="Times New Roman" w:hAnsi="Times New Roman" w:cs="Times New Roman"/>
      <w:b w:val="0"/>
      <w:bCs w:val="0"/>
      <w:i/>
      <w:iCs/>
      <w:smallCaps w:val="0"/>
      <w:strike w:val="0"/>
      <w:color w:val="000000"/>
      <w:spacing w:val="-10"/>
      <w:w w:val="100"/>
      <w:position w:val="0"/>
      <w:sz w:val="38"/>
      <w:szCs w:val="38"/>
      <w:u w:val="none"/>
      <w:shd w:val="clear" w:color="auto" w:fill="FFFFFF"/>
      <w:lang w:val="fr-FR" w:eastAsia="fr-FR" w:bidi="fr-FR"/>
    </w:rPr>
  </w:style>
  <w:style w:type="character" w:customStyle="1" w:styleId="Corpsdutexte6NonGrasItaliqueEspacement0ptExact">
    <w:name w:val="Corps du texte (6) + Non Gras;Italique;Espacement 0 pt Exact"/>
    <w:basedOn w:val="Corpsdutexte6"/>
    <w:rsid w:val="001559FB"/>
    <w:rPr>
      <w:rFonts w:ascii="Times New Roman" w:eastAsia="Times New Roman" w:hAnsi="Times New Roman" w:cs="Times New Roman"/>
      <w:b/>
      <w:bCs/>
      <w:i w:val="0"/>
      <w:iCs w:val="0"/>
      <w:smallCaps w:val="0"/>
      <w:strike w:val="0"/>
      <w:spacing w:val="-10"/>
      <w:sz w:val="28"/>
      <w:szCs w:val="28"/>
      <w:u w:val="none"/>
      <w:shd w:val="clear" w:color="auto" w:fill="FFFFFF"/>
    </w:rPr>
  </w:style>
  <w:style w:type="character" w:customStyle="1" w:styleId="Corpsdutexte865ptNonItaliquePetitesmajusculesExact">
    <w:name w:val="Corps du texte (8) + 6.5 pt;Non Italique;Petites majuscules Exact"/>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Exact">
    <w:name w:val="Corps du texte (8) + Non Italique Exact"/>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5ptNonItalique">
    <w:name w:val="Corps du texte (8) + 6.5 pt;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65ptNonItaliquePetitesmajuscules">
    <w:name w:val="Corps du texte (8) + 6.5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7Petitesmajuscules">
    <w:name w:val="Corps du texte (7) + 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5"/>
      <w:szCs w:val="15"/>
      <w:u w:val="none"/>
      <w:shd w:val="clear" w:color="auto" w:fill="FFFFFF"/>
      <w:lang w:val="fr-FR" w:eastAsia="fr-FR" w:bidi="fr-FR"/>
    </w:rPr>
  </w:style>
  <w:style w:type="character" w:customStyle="1" w:styleId="Corpsdutexte975pt">
    <w:name w:val="Corps du texte (9) + 7.5 p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9Petitesmajuscules">
    <w:name w:val="Corps du texte (9) + Petites majuscules"/>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
    <w:name w:val="Corps du texte (9) + 7.5 pt;Italique"/>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ItaliqueExact">
    <w:name w:val="Corps du texte (7) + Italique Exact"/>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
    <w:name w:val="Corps du texte (7) + 6.5 pt"/>
    <w:basedOn w:val="Corpsdutexte7"/>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275ptExact">
    <w:name w:val="Corps du texte (2) + 7.5 pt Exact"/>
    <w:basedOn w:val="Corpsdutexte2"/>
    <w:rsid w:val="001559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9PetitesmajusculesExact">
    <w:name w:val="Corps du texte (9) + Petites majuscules Exact"/>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Exact">
    <w:name w:val="Corps du texte (9) + 7.5 pt;Italique Exact"/>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975ptExact">
    <w:name w:val="Corps du texte (9) + 7.5 pt Exac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ptNonItaliquePetitesmajuscules">
    <w:name w:val="Corps du texte (8) + 6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2"/>
      <w:szCs w:val="12"/>
      <w:u w:val="none"/>
      <w:shd w:val="clear" w:color="auto" w:fill="FFFFFF"/>
      <w:lang w:val="fr-FR" w:eastAsia="fr-FR" w:bidi="fr-FR"/>
    </w:rPr>
  </w:style>
  <w:style w:type="character" w:customStyle="1" w:styleId="En-tteoupieddepage85ptNonItaliqueEspacement0pt">
    <w:name w:val="En-tête ou pied de page + 8.5 pt;Non Italique;Espacement 0 pt"/>
    <w:rsid w:val="00E327FB"/>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26ptItalique">
    <w:name w:val="En-tête #2 + 6 pt;Italique"/>
    <w:rsid w:val="00E327FB"/>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2ItaliqueEspacement1ptExact">
    <w:name w:val="Corps du texte (2) + Italique;Espacement 1 pt Exact"/>
    <w:rsid w:val="00E327FB"/>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765ptExact">
    <w:name w:val="Corps du texte (7) + 6.5 pt Exact"/>
    <w:rsid w:val="00E327FB"/>
    <w:rPr>
      <w:rFonts w:ascii="Times New Roman" w:eastAsia="Times New Roman" w:hAnsi="Times New Roman" w:cs="Times New Roman"/>
      <w:b w:val="0"/>
      <w:bCs w:val="0"/>
      <w:i w:val="0"/>
      <w:iCs w:val="0"/>
      <w:smallCaps w:val="0"/>
      <w:strike w:val="0"/>
      <w:sz w:val="13"/>
      <w:szCs w:val="13"/>
      <w:u w:val="none"/>
    </w:rPr>
  </w:style>
  <w:style w:type="character" w:customStyle="1" w:styleId="Corpsdutexte76ptPetitesmajusculesExact">
    <w:name w:val="Corps du texte (7) + 6 pt;Petites majuscules Exact"/>
    <w:rsid w:val="00E327FB"/>
    <w:rPr>
      <w:rFonts w:ascii="Times New Roman" w:eastAsia="Times New Roman" w:hAnsi="Times New Roman" w:cs="Times New Roman"/>
      <w:b w:val="0"/>
      <w:bCs w:val="0"/>
      <w:i w:val="0"/>
      <w:iCs w:val="0"/>
      <w:smallCaps/>
      <w:strike w:val="0"/>
      <w:sz w:val="12"/>
      <w:szCs w:val="12"/>
      <w:u w:val="none"/>
    </w:rPr>
  </w:style>
  <w:style w:type="character" w:customStyle="1" w:styleId="Corpsdutexte765ptPetitesmajusculesExact">
    <w:name w:val="Corps du texte (7) + 6.5 pt;Petites majuscules Exact"/>
    <w:rsid w:val="00E327FB"/>
    <w:rPr>
      <w:rFonts w:ascii="Times New Roman" w:eastAsia="Times New Roman" w:hAnsi="Times New Roman" w:cs="Times New Roman"/>
      <w:b w:val="0"/>
      <w:bCs w:val="0"/>
      <w:i w:val="0"/>
      <w:iCs w:val="0"/>
      <w:smallCaps/>
      <w:strike w:val="0"/>
      <w:sz w:val="13"/>
      <w:szCs w:val="13"/>
      <w:u w:val="none"/>
    </w:rPr>
  </w:style>
  <w:style w:type="character" w:customStyle="1" w:styleId="Corpsdutexte99ptItaliqueExact">
    <w:name w:val="Corps du texte (9) + 9 pt;Italique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28pt">
    <w:name w:val="Corps du texte (2) + 8 pt"/>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Exact">
    <w:name w:val="Corps du texte (12) Exact"/>
    <w:rsid w:val="00E327FB"/>
    <w:rPr>
      <w:rFonts w:ascii="Times New Roman" w:eastAsia="Times New Roman" w:hAnsi="Times New Roman" w:cs="Times New Roman"/>
      <w:b w:val="0"/>
      <w:bCs w:val="0"/>
      <w:i w:val="0"/>
      <w:iCs w:val="0"/>
      <w:smallCaps w:val="0"/>
      <w:strike w:val="0"/>
      <w:sz w:val="32"/>
      <w:szCs w:val="32"/>
      <w:u w:val="none"/>
    </w:rPr>
  </w:style>
  <w:style w:type="character" w:customStyle="1" w:styleId="Corpsdutexte13Exact">
    <w:name w:val="Corps du texte (13) Exact"/>
    <w:rsid w:val="00E327FB"/>
    <w:rPr>
      <w:rFonts w:ascii="Times New Roman" w:eastAsia="Times New Roman" w:hAnsi="Times New Roman" w:cs="Times New Roman"/>
      <w:b/>
      <w:bCs/>
      <w:i w:val="0"/>
      <w:iCs w:val="0"/>
      <w:smallCaps w:val="0"/>
      <w:strike w:val="0"/>
      <w:sz w:val="16"/>
      <w:szCs w:val="16"/>
      <w:u w:val="none"/>
    </w:rPr>
  </w:style>
  <w:style w:type="character" w:customStyle="1" w:styleId="Corpsdutexte13PetitesmajusculesExact">
    <w:name w:val="Corps du texte (13) + Petites majuscules Exact"/>
    <w:rsid w:val="00E327FB"/>
    <w:rPr>
      <w:rFonts w:ascii="Times New Roman" w:eastAsia="Times New Roman" w:hAnsi="Times New Roman" w:cs="Times New Roman"/>
      <w:b/>
      <w:bCs/>
      <w:i w:val="0"/>
      <w:iCs w:val="0"/>
      <w:smallCaps/>
      <w:strike w:val="0"/>
      <w:sz w:val="16"/>
      <w:szCs w:val="16"/>
      <w:u w:val="none"/>
    </w:rPr>
  </w:style>
  <w:style w:type="character" w:customStyle="1" w:styleId="En-tteoupieddepage8ptNonItalique">
    <w:name w:val="En-tête ou pied de page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8ptNonItaliquePetitesmajuscules">
    <w:name w:val="En-tête ou pied de page + 8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13">
    <w:name w:val="Corps du texte (13)_"/>
    <w:link w:val="Corpsdutexte130"/>
    <w:rsid w:val="00E327FB"/>
    <w:rPr>
      <w:rFonts w:ascii="Times New Roman" w:eastAsia="Times New Roman" w:hAnsi="Times New Roman"/>
      <w:b/>
      <w:bCs/>
      <w:sz w:val="16"/>
      <w:szCs w:val="16"/>
      <w:shd w:val="clear" w:color="auto" w:fill="FFFFFF"/>
    </w:rPr>
  </w:style>
  <w:style w:type="character" w:customStyle="1" w:styleId="Corpsdutexte13Petitesmajuscules">
    <w:name w:val="Corps du texte (13)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99ptItalique">
    <w:name w:val="Corps du texte (9) + 9 pt;Italique"/>
    <w:rsid w:val="00E327F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8ptNonItaliqueEspacement1pt">
    <w:name w:val="En-tête ou pied de page + 18 pt;Non Italique;Espacement 1 pt"/>
    <w:rsid w:val="00E327FB"/>
    <w:rPr>
      <w:rFonts w:ascii="Times New Roman" w:eastAsia="Times New Roman" w:hAnsi="Times New Roman" w:cs="Times New Roman"/>
      <w:b/>
      <w:bCs/>
      <w:i w:val="0"/>
      <w:iCs w:val="0"/>
      <w:smallCaps w:val="0"/>
      <w:strike w:val="0"/>
      <w:color w:val="000000"/>
      <w:spacing w:val="20"/>
      <w:w w:val="100"/>
      <w:position w:val="0"/>
      <w:sz w:val="36"/>
      <w:szCs w:val="36"/>
      <w:u w:val="none"/>
      <w:lang w:val="fr-FR" w:eastAsia="fr-FR" w:bidi="fr-FR"/>
    </w:rPr>
  </w:style>
  <w:style w:type="character" w:customStyle="1" w:styleId="Corpsdutexte14Exact">
    <w:name w:val="Corps du texte (14)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110">
    <w:name w:val="Corps du texte (11)_"/>
    <w:rsid w:val="00E327FB"/>
    <w:rPr>
      <w:rFonts w:ascii="Times New Roman" w:eastAsia="Times New Roman" w:hAnsi="Times New Roman" w:cs="Times New Roman"/>
      <w:b w:val="0"/>
      <w:bCs w:val="0"/>
      <w:i/>
      <w:iCs/>
      <w:smallCaps w:val="0"/>
      <w:strike w:val="0"/>
      <w:sz w:val="15"/>
      <w:szCs w:val="15"/>
      <w:u w:val="none"/>
    </w:rPr>
  </w:style>
  <w:style w:type="character" w:customStyle="1" w:styleId="Corpsdutexte11NonItalique">
    <w:name w:val="Corps du texte (11) + Non Italique"/>
    <w:rsid w:val="00E327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16ptNonItaliquePetitesmajuscules">
    <w:name w:val="Corps du texte (11) + 6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76ptPetitesmajuscules">
    <w:name w:val="Corps du texte (7) + 6 pt;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14">
    <w:name w:val="Corps du texte (14)_"/>
    <w:link w:val="Corpsdutexte140"/>
    <w:rsid w:val="00E327FB"/>
    <w:rPr>
      <w:rFonts w:ascii="Times New Roman" w:eastAsia="Times New Roman" w:hAnsi="Times New Roman"/>
      <w:i/>
      <w:iCs/>
      <w:sz w:val="18"/>
      <w:szCs w:val="18"/>
      <w:shd w:val="clear" w:color="auto" w:fill="FFFFFF"/>
    </w:rPr>
  </w:style>
  <w:style w:type="character" w:customStyle="1" w:styleId="Corpsdutexte148ptNonItalique">
    <w:name w:val="Corps du texte (14)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TM2Car">
    <w:name w:val="TM 2 Car"/>
    <w:link w:val="TM2"/>
    <w:rsid w:val="00E327FB"/>
    <w:rPr>
      <w:rFonts w:ascii="Times New Roman" w:eastAsia="Times New Roman" w:hAnsi="Times New Roman"/>
      <w:shd w:val="clear" w:color="auto" w:fill="FFFFFF"/>
    </w:rPr>
  </w:style>
  <w:style w:type="character" w:customStyle="1" w:styleId="Tabledesmatires2">
    <w:name w:val="Table des matières (2)_"/>
    <w:link w:val="Tabledesmatires20"/>
    <w:rsid w:val="00E327FB"/>
    <w:rPr>
      <w:rFonts w:ascii="Times New Roman" w:eastAsia="Times New Roman" w:hAnsi="Times New Roman"/>
      <w:b/>
      <w:bCs/>
      <w:sz w:val="16"/>
      <w:szCs w:val="16"/>
      <w:shd w:val="clear" w:color="auto" w:fill="FFFFFF"/>
    </w:rPr>
  </w:style>
  <w:style w:type="character" w:customStyle="1" w:styleId="Tabledesmatires2Petitesmajuscules">
    <w:name w:val="Table des matières (2)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Tabledesmatires210ptNonGras">
    <w:name w:val="Table des matières (2)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310ptNonGras">
    <w:name w:val="Corps du texte (13)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8ptGrasPetitesmajuscules">
    <w:name w:val="Table des matières + 8 pt;Gras;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paragraph" w:customStyle="1" w:styleId="Corpsdutexte130">
    <w:name w:val="Corps du texte (13)"/>
    <w:basedOn w:val="Normal"/>
    <w:link w:val="Corpsdutexte13"/>
    <w:rsid w:val="00E327FB"/>
    <w:pPr>
      <w:widowControl w:val="0"/>
      <w:shd w:val="clear" w:color="auto" w:fill="FFFFFF"/>
      <w:spacing w:before="120" w:after="120" w:line="0" w:lineRule="atLeast"/>
      <w:ind w:firstLine="39"/>
    </w:pPr>
    <w:rPr>
      <w:b/>
      <w:bCs/>
      <w:sz w:val="16"/>
      <w:szCs w:val="16"/>
      <w:lang w:val="x-none" w:eastAsia="x-none"/>
    </w:rPr>
  </w:style>
  <w:style w:type="paragraph" w:customStyle="1" w:styleId="Corpsdutexte140">
    <w:name w:val="Corps du texte (14)"/>
    <w:basedOn w:val="Normal"/>
    <w:link w:val="Corpsdutexte14"/>
    <w:rsid w:val="00E327FB"/>
    <w:pPr>
      <w:widowControl w:val="0"/>
      <w:shd w:val="clear" w:color="auto" w:fill="FFFFFF"/>
      <w:spacing w:before="120" w:line="0" w:lineRule="atLeast"/>
      <w:ind w:hanging="417"/>
    </w:pPr>
    <w:rPr>
      <w:i/>
      <w:iCs/>
      <w:sz w:val="18"/>
      <w:szCs w:val="18"/>
      <w:lang w:val="x-none" w:eastAsia="x-none"/>
    </w:rPr>
  </w:style>
  <w:style w:type="paragraph" w:styleId="TM2">
    <w:name w:val="toc 2"/>
    <w:basedOn w:val="Normal"/>
    <w:link w:val="TM2Car"/>
    <w:autoRedefine/>
    <w:rsid w:val="00E327FB"/>
    <w:pPr>
      <w:widowControl w:val="0"/>
      <w:shd w:val="clear" w:color="auto" w:fill="FFFFFF"/>
      <w:spacing w:before="780" w:line="446" w:lineRule="exact"/>
      <w:ind w:firstLine="39"/>
      <w:jc w:val="both"/>
    </w:pPr>
    <w:rPr>
      <w:sz w:val="20"/>
      <w:lang w:val="x-none" w:eastAsia="x-none"/>
    </w:rPr>
  </w:style>
  <w:style w:type="paragraph" w:customStyle="1" w:styleId="Tabledesmatires20">
    <w:name w:val="Table des matières (2)"/>
    <w:basedOn w:val="Normal"/>
    <w:link w:val="Tabledesmatires2"/>
    <w:rsid w:val="00E327FB"/>
    <w:pPr>
      <w:widowControl w:val="0"/>
      <w:shd w:val="clear" w:color="auto" w:fill="FFFFFF"/>
      <w:spacing w:line="446" w:lineRule="exact"/>
      <w:ind w:firstLine="39"/>
      <w:jc w:val="both"/>
    </w:pPr>
    <w:rPr>
      <w:b/>
      <w:bCs/>
      <w:sz w:val="16"/>
      <w:szCs w:val="16"/>
      <w:lang w:val="x-none" w:eastAsia="x-none"/>
    </w:rPr>
  </w:style>
  <w:style w:type="paragraph" w:customStyle="1" w:styleId="aa">
    <w:name w:val="aa"/>
    <w:basedOn w:val="a"/>
    <w:autoRedefine/>
    <w:rsid w:val="00AB6E13"/>
    <w:rPr>
      <w:sz w:val="28"/>
    </w:rPr>
  </w:style>
  <w:style w:type="paragraph" w:customStyle="1" w:styleId="B">
    <w:name w:val="B"/>
    <w:basedOn w:val="Normal"/>
    <w:autoRedefine/>
    <w:rsid w:val="000226A0"/>
    <w:pPr>
      <w:spacing w:before="120" w:after="120"/>
      <w:ind w:left="720" w:firstLine="0"/>
    </w:pPr>
    <w:rPr>
      <w:i/>
      <w:color w:val="0000FF"/>
      <w:lang w:eastAsia="fr-FR" w:bidi="fr-FR"/>
    </w:rPr>
  </w:style>
  <w:style w:type="character" w:customStyle="1" w:styleId="Corpsdutexte13Italique">
    <w:name w:val="Corps du texte (13) + 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265ptNonItaliquePetitesmajuscules">
    <w:name w:val="Corps du texte (12) + 6.5 pt;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2NonItalique">
    <w:name w:val="Corps du texte (12)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65ptNonItalique">
    <w:name w:val="Corps du texte (12) + 6.5 pt;Non Italique"/>
    <w:rsid w:val="00AF78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5TimesNewRoman13ptGrasExact">
    <w:name w:val="Corps du texte (5) + Times New Roman;13 pt;Gras Exact"/>
    <w:rsid w:val="00AF78A9"/>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Lgendedelimage5">
    <w:name w:val="Légende de l'image (5)_"/>
    <w:link w:val="Lgendedelimage50"/>
    <w:rsid w:val="00AF78A9"/>
    <w:rPr>
      <w:rFonts w:ascii="Arial" w:eastAsia="Arial" w:hAnsi="Arial" w:cs="Arial"/>
      <w:shd w:val="clear" w:color="auto" w:fill="FFFFFF"/>
    </w:rPr>
  </w:style>
  <w:style w:type="character" w:customStyle="1" w:styleId="En-tte2Arial36ptGrasNonItalique">
    <w:name w:val="En-tête #2 + Arial;36 pt;Gras;Non Italique"/>
    <w:rsid w:val="00AF78A9"/>
    <w:rPr>
      <w:rFonts w:ascii="Arial" w:eastAsia="Arial" w:hAnsi="Arial" w:cs="Arial"/>
      <w:b/>
      <w:bCs/>
      <w:i w:val="0"/>
      <w:iCs w:val="0"/>
      <w:smallCaps w:val="0"/>
      <w:strike w:val="0"/>
      <w:color w:val="000000"/>
      <w:spacing w:val="0"/>
      <w:w w:val="100"/>
      <w:position w:val="0"/>
      <w:sz w:val="72"/>
      <w:szCs w:val="72"/>
      <w:u w:val="none"/>
      <w:lang w:val="fr-FR" w:eastAsia="fr-FR" w:bidi="fr-FR"/>
    </w:rPr>
  </w:style>
  <w:style w:type="character" w:customStyle="1" w:styleId="TM3Car">
    <w:name w:val="TM 3 Car"/>
    <w:link w:val="TM3"/>
    <w:rsid w:val="00AF78A9"/>
    <w:rPr>
      <w:rFonts w:ascii="Times New Roman" w:eastAsia="Times New Roman" w:hAnsi="Times New Roman"/>
      <w:sz w:val="16"/>
      <w:szCs w:val="16"/>
      <w:shd w:val="clear" w:color="auto" w:fill="FFFFFF"/>
    </w:rPr>
  </w:style>
  <w:style w:type="character" w:customStyle="1" w:styleId="Corpsdutexte12NonItaliqueExact">
    <w:name w:val="Corps du texte (12) + Non Italique Exact"/>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4PetitesmajusculesExact">
    <w:name w:val="Corps du texte (14) + Petites majuscules Exact"/>
    <w:rsid w:val="00AF78A9"/>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15">
    <w:name w:val="Corps du texte (15)_"/>
    <w:link w:val="Corpsdutexte150"/>
    <w:rsid w:val="00AF78A9"/>
    <w:rPr>
      <w:rFonts w:ascii="Times New Roman" w:eastAsia="Times New Roman" w:hAnsi="Times New Roman"/>
      <w:sz w:val="15"/>
      <w:szCs w:val="15"/>
      <w:shd w:val="clear" w:color="auto" w:fill="FFFFFF"/>
    </w:rPr>
  </w:style>
  <w:style w:type="character" w:customStyle="1" w:styleId="Corpsdutexte15Exact">
    <w:name w:val="Corps du texte (15) Exact"/>
    <w:rsid w:val="00AF78A9"/>
    <w:rPr>
      <w:rFonts w:ascii="Times New Roman" w:eastAsia="Times New Roman" w:hAnsi="Times New Roman" w:cs="Times New Roman"/>
      <w:b w:val="0"/>
      <w:bCs w:val="0"/>
      <w:i w:val="0"/>
      <w:iCs w:val="0"/>
      <w:smallCaps w:val="0"/>
      <w:strike w:val="0"/>
      <w:sz w:val="15"/>
      <w:szCs w:val="15"/>
      <w:u w:val="none"/>
    </w:rPr>
  </w:style>
  <w:style w:type="character" w:customStyle="1" w:styleId="Corpsdutexte20Exact">
    <w:name w:val="Corps du texte (20) Exact"/>
    <w:link w:val="Corpsdutexte200"/>
    <w:rsid w:val="00AF78A9"/>
    <w:rPr>
      <w:rFonts w:ascii="Times New Roman" w:eastAsia="Times New Roman" w:hAnsi="Times New Roman"/>
      <w:i/>
      <w:iCs/>
      <w:sz w:val="15"/>
      <w:szCs w:val="15"/>
      <w:shd w:val="clear" w:color="auto" w:fill="FFFFFF"/>
    </w:rPr>
  </w:style>
  <w:style w:type="character" w:customStyle="1" w:styleId="Lgendedutableau9">
    <w:name w:val="Légende du tableau (9)_"/>
    <w:link w:val="Lgendedutableau90"/>
    <w:rsid w:val="00AF78A9"/>
    <w:rPr>
      <w:rFonts w:ascii="Times New Roman" w:eastAsia="Times New Roman" w:hAnsi="Times New Roman"/>
      <w:sz w:val="15"/>
      <w:szCs w:val="15"/>
      <w:shd w:val="clear" w:color="auto" w:fill="FFFFFF"/>
    </w:rPr>
  </w:style>
  <w:style w:type="character" w:customStyle="1" w:styleId="Corpsdutexte21Petitesmajuscules">
    <w:name w:val="Corps du texte (21)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Petitesmajuscules">
    <w:name w:val="Légende du tableau + 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
    <w:name w:val="Légende du tableau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Petitesmajuscules">
    <w:name w:val="Légende du tableau (2)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8ptItalique">
    <w:name w:val="Corps du texte (2) + 8 pt;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utableau265ptPetitesmajuscules">
    <w:name w:val="Légende du tableau (2) + 6.5 pt;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3Espacement1pt">
    <w:name w:val="Corps du texte (13) + Espacement 1 pt"/>
    <w:rsid w:val="00AF78A9"/>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fr-FR" w:eastAsia="fr-FR" w:bidi="fr-FR"/>
    </w:rPr>
  </w:style>
  <w:style w:type="character" w:customStyle="1" w:styleId="En-tte3Exact">
    <w:name w:val="En-tête #3 Exact"/>
    <w:rsid w:val="00AF78A9"/>
    <w:rPr>
      <w:rFonts w:ascii="Arial" w:eastAsia="Arial" w:hAnsi="Arial" w:cs="Arial"/>
      <w:b w:val="0"/>
      <w:bCs w:val="0"/>
      <w:i w:val="0"/>
      <w:iCs w:val="0"/>
      <w:smallCaps w:val="0"/>
      <w:strike w:val="0"/>
      <w:u w:val="none"/>
    </w:rPr>
  </w:style>
  <w:style w:type="character" w:customStyle="1" w:styleId="Corpsdutexte88ptNonItalique">
    <w:name w:val="Corps du texte (8) + 8 pt;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Espacement0ptExact">
    <w:name w:val="En-tête ou pied de page + Espacement 0 pt Exact"/>
    <w:rsid w:val="00AF78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LgendedutableauExact">
    <w:name w:val="Légende du tableau Exact"/>
    <w:rsid w:val="00AF78A9"/>
    <w:rPr>
      <w:rFonts w:ascii="Times New Roman" w:eastAsia="Times New Roman" w:hAnsi="Times New Roman" w:cs="Times New Roman"/>
      <w:b w:val="0"/>
      <w:bCs w:val="0"/>
      <w:i/>
      <w:iCs/>
      <w:smallCaps w:val="0"/>
      <w:strike w:val="0"/>
      <w:sz w:val="16"/>
      <w:szCs w:val="16"/>
      <w:u w:val="none"/>
    </w:rPr>
  </w:style>
  <w:style w:type="character" w:customStyle="1" w:styleId="Lgendedutableau2Exact">
    <w:name w:val="Légende du tableau (2) Exact"/>
    <w:rsid w:val="00AF78A9"/>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2ItaliqueExact">
    <w:name w:val="Légende du tableau (2)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7ptItalique">
    <w:name w:val="Corps du texte (2) + 7 pt;Italique"/>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CourierNew7ptGrasEspacement0pt">
    <w:name w:val="Corps du texte (2) + Courier New;7 pt;Gras;Espacement 0 pt"/>
    <w:rsid w:val="00AF78A9"/>
    <w:rPr>
      <w:rFonts w:ascii="Courier New" w:eastAsia="Courier New" w:hAnsi="Courier New" w:cs="Courier New"/>
      <w:b/>
      <w:bCs/>
      <w:i w:val="0"/>
      <w:iCs w:val="0"/>
      <w:smallCaps w:val="0"/>
      <w:strike w:val="0"/>
      <w:color w:val="000000"/>
      <w:spacing w:val="-10"/>
      <w:w w:val="100"/>
      <w:position w:val="0"/>
      <w:sz w:val="14"/>
      <w:szCs w:val="14"/>
      <w:u w:val="none"/>
      <w:lang w:val="fr-FR" w:eastAsia="fr-FR" w:bidi="fr-FR"/>
    </w:rPr>
  </w:style>
  <w:style w:type="character" w:customStyle="1" w:styleId="Corpsdutexte295ptEspacement0pt">
    <w:name w:val="Corps du texte (2) + 9.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CourierNew7ptGrasPetitesmajusculesEspacement0pt">
    <w:name w:val="Corps du texte (2) + Courier New;7 pt;Gras;Petites majuscules;Espacement 0 pt"/>
    <w:rsid w:val="00AF78A9"/>
    <w:rPr>
      <w:rFonts w:ascii="Courier New" w:eastAsia="Courier New" w:hAnsi="Courier New" w:cs="Courier New"/>
      <w:b/>
      <w:bCs/>
      <w:i w:val="0"/>
      <w:iCs w:val="0"/>
      <w:smallCaps/>
      <w:strike w:val="0"/>
      <w:color w:val="000000"/>
      <w:spacing w:val="-10"/>
      <w:w w:val="100"/>
      <w:position w:val="0"/>
      <w:sz w:val="14"/>
      <w:szCs w:val="14"/>
      <w:u w:val="none"/>
      <w:lang w:val="fr-FR" w:eastAsia="fr-FR" w:bidi="fr-FR"/>
    </w:rPr>
  </w:style>
  <w:style w:type="character" w:customStyle="1" w:styleId="Lgendedutableau11Exact">
    <w:name w:val="Légende du tableau (11) Exact"/>
    <w:link w:val="Lgendedutableau11"/>
    <w:rsid w:val="00AF78A9"/>
    <w:rPr>
      <w:rFonts w:ascii="Times New Roman" w:eastAsia="Times New Roman" w:hAnsi="Times New Roman"/>
      <w:spacing w:val="-10"/>
      <w:w w:val="150"/>
      <w:sz w:val="17"/>
      <w:szCs w:val="17"/>
      <w:shd w:val="clear" w:color="auto" w:fill="FFFFFF"/>
    </w:rPr>
  </w:style>
  <w:style w:type="character" w:customStyle="1" w:styleId="Lgendedutableau11Arial95ptGrasEspacement0ptchelle100Exact">
    <w:name w:val="Légende du tableau (11) + Arial;9.5 pt;Gras;Espacement 0 pt;Échelle 100% Exact"/>
    <w:rsid w:val="00AF78A9"/>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Lgendedutableau12Exact">
    <w:name w:val="Légende du tableau (12) Exact"/>
    <w:link w:val="Lgendedutableau12"/>
    <w:rsid w:val="00AF78A9"/>
    <w:rPr>
      <w:b/>
      <w:bCs/>
      <w:spacing w:val="-10"/>
      <w:sz w:val="14"/>
      <w:szCs w:val="14"/>
      <w:shd w:val="clear" w:color="auto" w:fill="FFFFFF"/>
    </w:rPr>
  </w:style>
  <w:style w:type="character" w:customStyle="1" w:styleId="Lgendedutableau12TimesNewRoman95ptNonGrasExact">
    <w:name w:val="Légende du tableau (12) + Times New Roman;9.5 pt;Non Gras Exac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Lgendedutableau12TimesNewRomanNonGrasItaliqueEspacement0ptExact">
    <w:name w:val="Légende du tableau (12) + Times New Roman;Non Gras;Italique;Espacement 0 pt Exact"/>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5Exact">
    <w:name w:val="Corps du texte (25) Exact"/>
    <w:link w:val="Corpsdutexte25"/>
    <w:rsid w:val="00AF78A9"/>
    <w:rPr>
      <w:rFonts w:ascii="Times New Roman" w:eastAsia="Times New Roman" w:hAnsi="Times New Roman"/>
      <w:shd w:val="clear" w:color="auto" w:fill="FFFFFF"/>
    </w:rPr>
  </w:style>
  <w:style w:type="character" w:customStyle="1" w:styleId="Corpsdutexte25Espacement-1ptExact">
    <w:name w:val="Corps du texte (25) + Espacement -1 pt Exact"/>
    <w:rsid w:val="00AF78A9"/>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r-FR" w:eastAsia="fr-FR" w:bidi="fr-FR"/>
    </w:rPr>
  </w:style>
  <w:style w:type="character" w:customStyle="1" w:styleId="Corpsdutexte26Exact">
    <w:name w:val="Corps du texte (26) Exact"/>
    <w:link w:val="Corpsdutexte26"/>
    <w:rsid w:val="00AF78A9"/>
    <w:rPr>
      <w:rFonts w:ascii="Times New Roman" w:eastAsia="Times New Roman" w:hAnsi="Times New Roman"/>
      <w:w w:val="150"/>
      <w:sz w:val="8"/>
      <w:szCs w:val="8"/>
      <w:shd w:val="clear" w:color="auto" w:fill="FFFFFF"/>
    </w:rPr>
  </w:style>
  <w:style w:type="character" w:customStyle="1" w:styleId="Corpsdutexte27Exact">
    <w:name w:val="Corps du texte (27) Exact"/>
    <w:link w:val="Corpsdutexte27"/>
    <w:rsid w:val="00AF78A9"/>
    <w:rPr>
      <w:rFonts w:ascii="Times New Roman" w:eastAsia="Times New Roman" w:hAnsi="Times New Roman"/>
      <w:sz w:val="11"/>
      <w:szCs w:val="11"/>
      <w:shd w:val="clear" w:color="auto" w:fill="FFFFFF"/>
    </w:rPr>
  </w:style>
  <w:style w:type="character" w:customStyle="1" w:styleId="Corpsdutexte28Exact">
    <w:name w:val="Corps du texte (28) Exact"/>
    <w:link w:val="Corpsdutexte28"/>
    <w:rsid w:val="00AF78A9"/>
    <w:rPr>
      <w:rFonts w:ascii="Times New Roman" w:eastAsia="Times New Roman" w:hAnsi="Times New Roman"/>
      <w:sz w:val="9"/>
      <w:szCs w:val="9"/>
      <w:shd w:val="clear" w:color="auto" w:fill="FFFFFF"/>
    </w:rPr>
  </w:style>
  <w:style w:type="character" w:customStyle="1" w:styleId="Corpsdutexte29Exact">
    <w:name w:val="Corps du texte (29) Exact"/>
    <w:link w:val="Corpsdutexte29"/>
    <w:rsid w:val="00AF78A9"/>
    <w:rPr>
      <w:b/>
      <w:bCs/>
      <w:spacing w:val="-10"/>
      <w:sz w:val="14"/>
      <w:szCs w:val="14"/>
      <w:shd w:val="clear" w:color="auto" w:fill="FFFFFF"/>
    </w:rPr>
  </w:style>
  <w:style w:type="character" w:customStyle="1" w:styleId="Corpsdutexte13ItaliqueExact">
    <w:name w:val="Corps du texte (13)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75pt">
    <w:name w:val="En-tête ou pied de page + 7.5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15Espacement0pt">
    <w:name w:val="Corps du texte (15) + 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275ptEspacement0pt">
    <w:name w:val="Corps du texte (2) + 7.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paragraph" w:customStyle="1" w:styleId="Lgendedelimage50">
    <w:name w:val="Légende de l'image (5)"/>
    <w:basedOn w:val="Normal"/>
    <w:link w:val="Lgendedelimage5"/>
    <w:rsid w:val="00AF78A9"/>
    <w:pPr>
      <w:widowControl w:val="0"/>
      <w:shd w:val="clear" w:color="auto" w:fill="FFFFFF"/>
      <w:spacing w:line="0" w:lineRule="atLeast"/>
      <w:ind w:firstLine="29"/>
    </w:pPr>
    <w:rPr>
      <w:rFonts w:ascii="Arial" w:eastAsia="Arial" w:hAnsi="Arial"/>
      <w:sz w:val="20"/>
      <w:lang w:val="x-none" w:eastAsia="x-none"/>
    </w:rPr>
  </w:style>
  <w:style w:type="paragraph" w:styleId="TM3">
    <w:name w:val="toc 3"/>
    <w:basedOn w:val="Normal"/>
    <w:link w:val="TM3Car"/>
    <w:autoRedefine/>
    <w:rsid w:val="00AF78A9"/>
    <w:pPr>
      <w:widowControl w:val="0"/>
      <w:shd w:val="clear" w:color="auto" w:fill="FFFFFF"/>
      <w:spacing w:before="2220" w:after="60" w:line="0" w:lineRule="atLeast"/>
      <w:ind w:firstLine="6"/>
      <w:jc w:val="both"/>
    </w:pPr>
    <w:rPr>
      <w:sz w:val="16"/>
      <w:szCs w:val="16"/>
      <w:lang w:val="x-none" w:eastAsia="x-none"/>
    </w:rPr>
  </w:style>
  <w:style w:type="paragraph" w:customStyle="1" w:styleId="Corpsdutexte150">
    <w:name w:val="Corps du texte (15)"/>
    <w:basedOn w:val="Normal"/>
    <w:link w:val="Corpsdutexte15"/>
    <w:rsid w:val="00AF78A9"/>
    <w:pPr>
      <w:widowControl w:val="0"/>
      <w:shd w:val="clear" w:color="auto" w:fill="FFFFFF"/>
      <w:spacing w:after="60" w:line="0" w:lineRule="atLeast"/>
      <w:ind w:firstLine="1"/>
      <w:jc w:val="both"/>
    </w:pPr>
    <w:rPr>
      <w:sz w:val="15"/>
      <w:szCs w:val="15"/>
      <w:lang w:val="x-none" w:eastAsia="x-none"/>
    </w:rPr>
  </w:style>
  <w:style w:type="paragraph" w:customStyle="1" w:styleId="Corpsdutexte200">
    <w:name w:val="Corps du texte (20)"/>
    <w:basedOn w:val="Normal"/>
    <w:link w:val="Corpsdutexte20Exact"/>
    <w:rsid w:val="00AF78A9"/>
    <w:pPr>
      <w:widowControl w:val="0"/>
      <w:shd w:val="clear" w:color="auto" w:fill="FFFFFF"/>
      <w:spacing w:line="0" w:lineRule="atLeast"/>
      <w:ind w:firstLine="29"/>
    </w:pPr>
    <w:rPr>
      <w:i/>
      <w:iCs/>
      <w:sz w:val="15"/>
      <w:szCs w:val="15"/>
      <w:lang w:val="x-none" w:eastAsia="x-none"/>
    </w:rPr>
  </w:style>
  <w:style w:type="paragraph" w:customStyle="1" w:styleId="Lgendedutableau90">
    <w:name w:val="Légende du tableau (9)"/>
    <w:basedOn w:val="Normal"/>
    <w:link w:val="Lgendedutableau9"/>
    <w:rsid w:val="00AF78A9"/>
    <w:pPr>
      <w:widowControl w:val="0"/>
      <w:shd w:val="clear" w:color="auto" w:fill="FFFFFF"/>
      <w:spacing w:line="0" w:lineRule="atLeast"/>
      <w:ind w:firstLine="29"/>
    </w:pPr>
    <w:rPr>
      <w:sz w:val="15"/>
      <w:szCs w:val="15"/>
      <w:lang w:val="x-none" w:eastAsia="x-none"/>
    </w:rPr>
  </w:style>
  <w:style w:type="paragraph" w:customStyle="1" w:styleId="Lgendedutableau11">
    <w:name w:val="Légende du tableau (11)"/>
    <w:basedOn w:val="Normal"/>
    <w:link w:val="Lgendedutableau11Exact"/>
    <w:rsid w:val="00AF78A9"/>
    <w:pPr>
      <w:widowControl w:val="0"/>
      <w:shd w:val="clear" w:color="auto" w:fill="FFFFFF"/>
      <w:spacing w:line="115" w:lineRule="exact"/>
      <w:ind w:firstLine="55"/>
      <w:jc w:val="both"/>
    </w:pPr>
    <w:rPr>
      <w:spacing w:val="-10"/>
      <w:w w:val="150"/>
      <w:sz w:val="17"/>
      <w:szCs w:val="17"/>
      <w:lang w:val="x-none" w:eastAsia="x-none"/>
    </w:rPr>
  </w:style>
  <w:style w:type="paragraph" w:customStyle="1" w:styleId="Lgendedutableau12">
    <w:name w:val="Légende du tableau (12)"/>
    <w:basedOn w:val="Normal"/>
    <w:link w:val="Lgendedutableau12Exact"/>
    <w:rsid w:val="00AF78A9"/>
    <w:pPr>
      <w:widowControl w:val="0"/>
      <w:shd w:val="clear" w:color="auto" w:fill="FFFFFF"/>
      <w:spacing w:line="115" w:lineRule="exact"/>
      <w:ind w:firstLine="55"/>
      <w:jc w:val="both"/>
    </w:pPr>
    <w:rPr>
      <w:rFonts w:ascii="Times" w:eastAsia="Times" w:hAnsi="Times"/>
      <w:b/>
      <w:bCs/>
      <w:spacing w:val="-10"/>
      <w:sz w:val="14"/>
      <w:szCs w:val="14"/>
      <w:lang w:val="x-none" w:eastAsia="x-none"/>
    </w:rPr>
  </w:style>
  <w:style w:type="paragraph" w:customStyle="1" w:styleId="Corpsdutexte25">
    <w:name w:val="Corps du texte (25)"/>
    <w:basedOn w:val="Normal"/>
    <w:link w:val="Corpsdutexte25Exact"/>
    <w:rsid w:val="00AF78A9"/>
    <w:pPr>
      <w:widowControl w:val="0"/>
      <w:shd w:val="clear" w:color="auto" w:fill="FFFFFF"/>
      <w:spacing w:line="0" w:lineRule="atLeast"/>
      <w:ind w:hanging="1"/>
      <w:jc w:val="both"/>
    </w:pPr>
    <w:rPr>
      <w:sz w:val="20"/>
      <w:lang w:val="x-none" w:eastAsia="x-none"/>
    </w:rPr>
  </w:style>
  <w:style w:type="paragraph" w:customStyle="1" w:styleId="Corpsdutexte26">
    <w:name w:val="Corps du texte (26)"/>
    <w:basedOn w:val="Normal"/>
    <w:link w:val="Corpsdutexte26Exact"/>
    <w:rsid w:val="00AF78A9"/>
    <w:pPr>
      <w:widowControl w:val="0"/>
      <w:shd w:val="clear" w:color="auto" w:fill="FFFFFF"/>
      <w:spacing w:line="0" w:lineRule="atLeast"/>
      <w:jc w:val="right"/>
    </w:pPr>
    <w:rPr>
      <w:w w:val="150"/>
      <w:sz w:val="8"/>
      <w:szCs w:val="8"/>
      <w:lang w:val="x-none" w:eastAsia="x-none"/>
    </w:rPr>
  </w:style>
  <w:style w:type="paragraph" w:customStyle="1" w:styleId="Corpsdutexte27">
    <w:name w:val="Corps du texte (27)"/>
    <w:basedOn w:val="Normal"/>
    <w:link w:val="Corpsdutexte27Exact"/>
    <w:rsid w:val="00AF78A9"/>
    <w:pPr>
      <w:widowControl w:val="0"/>
      <w:shd w:val="clear" w:color="auto" w:fill="FFFFFF"/>
      <w:spacing w:line="86" w:lineRule="exact"/>
      <w:ind w:hanging="1"/>
      <w:jc w:val="both"/>
    </w:pPr>
    <w:rPr>
      <w:sz w:val="11"/>
      <w:szCs w:val="11"/>
      <w:lang w:val="x-none" w:eastAsia="x-none"/>
    </w:rPr>
  </w:style>
  <w:style w:type="paragraph" w:customStyle="1" w:styleId="Corpsdutexte28">
    <w:name w:val="Corps du texte (28)"/>
    <w:basedOn w:val="Normal"/>
    <w:link w:val="Corpsdutexte28Exact"/>
    <w:rsid w:val="00AF78A9"/>
    <w:pPr>
      <w:widowControl w:val="0"/>
      <w:shd w:val="clear" w:color="auto" w:fill="FFFFFF"/>
      <w:spacing w:line="86" w:lineRule="exact"/>
      <w:jc w:val="right"/>
    </w:pPr>
    <w:rPr>
      <w:sz w:val="9"/>
      <w:szCs w:val="9"/>
      <w:lang w:val="x-none" w:eastAsia="x-none"/>
    </w:rPr>
  </w:style>
  <w:style w:type="paragraph" w:customStyle="1" w:styleId="Corpsdutexte29">
    <w:name w:val="Corps du texte (29)"/>
    <w:basedOn w:val="Normal"/>
    <w:link w:val="Corpsdutexte29Exact"/>
    <w:rsid w:val="00AF78A9"/>
    <w:pPr>
      <w:widowControl w:val="0"/>
      <w:shd w:val="clear" w:color="auto" w:fill="FFFFFF"/>
      <w:spacing w:line="96" w:lineRule="exact"/>
      <w:ind w:firstLine="36"/>
    </w:pPr>
    <w:rPr>
      <w:rFonts w:ascii="Times" w:eastAsia="Times" w:hAnsi="Times"/>
      <w:b/>
      <w:bCs/>
      <w:spacing w:val="-10"/>
      <w:sz w:val="14"/>
      <w:szCs w:val="14"/>
      <w:lang w:val="x-none" w:eastAsia="x-none"/>
    </w:rPr>
  </w:style>
  <w:style w:type="character" w:customStyle="1" w:styleId="LgendedelimageExact">
    <w:name w:val="Légende de l'image Exact"/>
    <w:link w:val="Lgendedelimage"/>
    <w:rsid w:val="00062C77"/>
    <w:rPr>
      <w:rFonts w:ascii="Times New Roman" w:eastAsia="Times New Roman" w:hAnsi="Times New Roman"/>
      <w:sz w:val="13"/>
      <w:szCs w:val="13"/>
      <w:shd w:val="clear" w:color="auto" w:fill="FFFFFF"/>
    </w:rPr>
  </w:style>
  <w:style w:type="character" w:customStyle="1" w:styleId="Corpsdutexte28ptExact">
    <w:name w:val="Corps du texte (2) + 8 pt Exac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5pt">
    <w:name w:val="Corps du texte (2) + 5 pt"/>
    <w:rsid w:val="00062C7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En-tteoupieddepage8ptEspacement0pt">
    <w:name w:val="En-tête ou pied de page + 8 pt;Espacement 0 p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5NonItalique">
    <w:name w:val="Corps du texte (5) + Non Italique"/>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375ptGrasEspacement0pt">
    <w:name w:val="Corps du texte (3) + 7.5 pt;Gras;Espacement 0 pt"/>
    <w:rsid w:val="00062C77"/>
    <w:rPr>
      <w:rFonts w:ascii="Times New Roman" w:eastAsia="Times New Roman" w:hAnsi="Times New Roman" w:cs="Times New Roman"/>
      <w:b/>
      <w:bCs/>
      <w:i w:val="0"/>
      <w:iCs w:val="0"/>
      <w:smallCaps w:val="0"/>
      <w:strike w:val="0"/>
      <w:color w:val="000000"/>
      <w:spacing w:val="-10"/>
      <w:w w:val="100"/>
      <w:position w:val="0"/>
      <w:sz w:val="15"/>
      <w:szCs w:val="15"/>
      <w:u w:val="none"/>
      <w:lang w:val="fr-FR" w:eastAsia="fr-FR" w:bidi="fr-FR"/>
    </w:rPr>
  </w:style>
  <w:style w:type="character" w:customStyle="1" w:styleId="Corpsdutexte36ptGras">
    <w:name w:val="Corps du texte (3) + 6 pt;Gras"/>
    <w:rsid w:val="00062C7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oupieddepage75ptEspacement0pt">
    <w:name w:val="En-tête ou pied de page + 7.5 pt;Espacement 0 pt"/>
    <w:rsid w:val="00062C7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paragraph" w:customStyle="1" w:styleId="Lgendedelimage">
    <w:name w:val="Légende de l'image"/>
    <w:basedOn w:val="Normal"/>
    <w:link w:val="LgendedelimageExact"/>
    <w:rsid w:val="00062C77"/>
    <w:pPr>
      <w:widowControl w:val="0"/>
      <w:shd w:val="clear" w:color="auto" w:fill="FFFFFF"/>
      <w:spacing w:line="0" w:lineRule="atLeast"/>
      <w:ind w:firstLine="43"/>
    </w:pPr>
    <w:rPr>
      <w:sz w:val="13"/>
      <w:szCs w:val="13"/>
      <w:lang w:val="x-none" w:eastAsia="x-none"/>
    </w:rPr>
  </w:style>
  <w:style w:type="character" w:customStyle="1" w:styleId="LgendedelimageNonItaliqueExact">
    <w:name w:val="Légende de l'image + Non Italique Exact"/>
    <w:basedOn w:val="Lgendedelimage0"/>
    <w:rsid w:val="00062C77"/>
    <w:rPr>
      <w:rFonts w:ascii="Times New Roman" w:hAnsi="Times New Roman"/>
      <w:i/>
      <w:iCs/>
      <w:sz w:val="16"/>
      <w:szCs w:val="16"/>
      <w:shd w:val="clear" w:color="auto" w:fill="FFFFFF"/>
    </w:rPr>
  </w:style>
  <w:style w:type="character" w:customStyle="1" w:styleId="Lgendedelimage0">
    <w:name w:val="Légende de l'image_"/>
    <w:rsid w:val="00062C77"/>
    <w:rPr>
      <w:rFonts w:ascii="Times New Roman" w:hAnsi="Times New Roman"/>
      <w:i/>
      <w:iCs/>
      <w:sz w:val="16"/>
      <w:szCs w:val="16"/>
      <w:shd w:val="clear" w:color="auto" w:fill="FFFFFF"/>
    </w:rPr>
  </w:style>
  <w:style w:type="character" w:customStyle="1" w:styleId="LgendedelimageNonItalique">
    <w:name w:val="Légende de l'image + Non Italique"/>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85pt">
    <w:name w:val="En-tête ou pied de page + 8.5 pt"/>
    <w:rsid w:val="00062C7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Corpsdutexte3ItaliqueExact">
    <w:name w:val="Corps du texte (3) +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Corpsdutexte3ItaliqueEspacement1ptExact">
    <w:name w:val="Corps du texte (3) + Italique;Espacement 1 pt Exact"/>
    <w:rsid w:val="00062C77"/>
    <w:rPr>
      <w:rFonts w:ascii="Times New Roman" w:hAnsi="Times New Roman"/>
      <w:i/>
      <w:iCs/>
      <w:color w:val="000000"/>
      <w:spacing w:val="30"/>
      <w:w w:val="100"/>
      <w:position w:val="0"/>
      <w:sz w:val="16"/>
      <w:szCs w:val="16"/>
      <w:shd w:val="clear" w:color="auto" w:fill="FFFFFF"/>
      <w:lang w:val="fr-FR" w:eastAsia="fr-FR" w:bidi="fr-FR"/>
    </w:rPr>
  </w:style>
  <w:style w:type="character" w:customStyle="1" w:styleId="Corpsdutexte5NonItaliqueExact">
    <w:name w:val="Corps du texte (5) + Non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6ptEspacement1pt">
    <w:name w:val="En-tête ou pied de page + 6 pt;Espacement 1 pt"/>
    <w:rsid w:val="00062C77"/>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TabledesmatiresItalique">
    <w:name w:val="Table des matières + Italique"/>
    <w:rsid w:val="00062C77"/>
    <w:rPr>
      <w:rFonts w:ascii="Times New Roman" w:hAnsi="Times New Roman"/>
      <w:i/>
      <w:iCs/>
      <w:color w:val="000000"/>
      <w:spacing w:val="0"/>
      <w:w w:val="100"/>
      <w:position w:val="0"/>
      <w:sz w:val="16"/>
      <w:szCs w:val="16"/>
      <w:shd w:val="clear" w:color="auto" w:fill="FFFFFF"/>
      <w:lang w:val="fr-FR" w:eastAsia="fr-FR" w:bidi="fr-FR"/>
    </w:rPr>
  </w:style>
  <w:style w:type="paragraph" w:customStyle="1" w:styleId="Default">
    <w:name w:val="Default"/>
    <w:rsid w:val="00062C77"/>
    <w:pPr>
      <w:widowControl w:val="0"/>
      <w:autoSpaceDE w:val="0"/>
      <w:autoSpaceDN w:val="0"/>
      <w:adjustRightInd w:val="0"/>
    </w:pPr>
    <w:rPr>
      <w:rFonts w:ascii="Times New Roman" w:eastAsia="Times New Roman" w:hAnsi="Times New Roman"/>
      <w:color w:val="000000"/>
      <w:sz w:val="24"/>
      <w:szCs w:val="24"/>
      <w:lang w:val="fr-FR" w:eastAsia="fr-FR"/>
    </w:rPr>
  </w:style>
  <w:style w:type="paragraph" w:customStyle="1" w:styleId="figtitre">
    <w:name w:val="fig titre"/>
    <w:basedOn w:val="Normal"/>
    <w:autoRedefine/>
    <w:rsid w:val="004333A4"/>
    <w:pPr>
      <w:spacing w:before="120" w:after="120"/>
      <w:ind w:firstLine="0"/>
      <w:jc w:val="center"/>
    </w:pPr>
    <w:rPr>
      <w:b/>
      <w:sz w:val="24"/>
    </w:rPr>
  </w:style>
  <w:style w:type="paragraph" w:customStyle="1" w:styleId="Citationi">
    <w:name w:val="Citation i"/>
    <w:basedOn w:val="Grillecouleur-Accent1"/>
    <w:autoRedefine/>
    <w:rsid w:val="00C71D46"/>
    <w:rPr>
      <w:i/>
    </w:rPr>
  </w:style>
  <w:style w:type="paragraph" w:customStyle="1" w:styleId="figtitre0">
    <w:name w:val="fig titre 0"/>
    <w:basedOn w:val="figtitre"/>
    <w:autoRedefine/>
    <w:rsid w:val="009F2C53"/>
    <w:pPr>
      <w:jc w:val="both"/>
    </w:pPr>
  </w:style>
  <w:style w:type="character" w:customStyle="1" w:styleId="Corpsdutexte57ptNonGras">
    <w:name w:val="Corps du texte (5) + 7 pt;Non Gras"/>
    <w:basedOn w:val="Policepardfaut"/>
    <w:rsid w:val="000022CF"/>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Tabledesmatires11ptEspacement-1pt">
    <w:name w:val="Table des matières + 11 pt;Espacement -1 pt"/>
    <w:basedOn w:val="Tabledesmatires"/>
    <w:rsid w:val="00B37AD3"/>
    <w:rPr>
      <w:rFonts w:ascii="Courier New" w:eastAsia="Courier New" w:hAnsi="Courier New" w:cs="Courier New"/>
      <w:b w:val="0"/>
      <w:bCs w:val="0"/>
      <w:i w:val="0"/>
      <w:iCs w:val="0"/>
      <w:smallCaps w:val="0"/>
      <w:strike w:val="0"/>
      <w:color w:val="000000"/>
      <w:spacing w:val="-20"/>
      <w:w w:val="100"/>
      <w:position w:val="0"/>
      <w:sz w:val="22"/>
      <w:szCs w:val="22"/>
      <w:u w:val="none"/>
      <w:shd w:val="clear" w:color="auto" w:fill="FFFFFF"/>
      <w:lang w:val="fr-FR" w:eastAsia="fr-FR" w:bidi="fr-FR"/>
    </w:rPr>
  </w:style>
  <w:style w:type="character" w:customStyle="1" w:styleId="Corpsdutexte211ptEspacement-1pt">
    <w:name w:val="Corps du texte (2) + 11 pt;Espacement -1 pt"/>
    <w:basedOn w:val="Policepardfaut"/>
    <w:rsid w:val="00B37AD3"/>
    <w:rPr>
      <w:rFonts w:ascii="Courier New" w:eastAsia="Courier New" w:hAnsi="Courier New" w:cs="Courier New"/>
      <w:b w:val="0"/>
      <w:bCs w:val="0"/>
      <w:i w:val="0"/>
      <w:iCs w:val="0"/>
      <w:smallCaps w:val="0"/>
      <w:strike w:val="0"/>
      <w:color w:val="000000"/>
      <w:spacing w:val="-20"/>
      <w:w w:val="100"/>
      <w:position w:val="0"/>
      <w:sz w:val="22"/>
      <w:szCs w:val="22"/>
      <w:u w:val="none"/>
      <w:lang w:val="fr-FR" w:eastAsia="fr-FR" w:bidi="fr-FR"/>
    </w:rPr>
  </w:style>
  <w:style w:type="character" w:customStyle="1" w:styleId="Corpsdutexte2ItaliqueEspacement-1pt">
    <w:name w:val="Corps du texte (2) + Italique;Espacement -1 pt"/>
    <w:basedOn w:val="Policepardfaut"/>
    <w:rsid w:val="00B37AD3"/>
    <w:rPr>
      <w:rFonts w:ascii="Courier New" w:eastAsia="Courier New" w:hAnsi="Courier New" w:cs="Courier New"/>
      <w:b w:val="0"/>
      <w:bCs w:val="0"/>
      <w:i/>
      <w:iCs/>
      <w:smallCaps w:val="0"/>
      <w:strike w:val="0"/>
      <w:color w:val="000000"/>
      <w:spacing w:val="-20"/>
      <w:w w:val="100"/>
      <w:position w:val="0"/>
      <w:sz w:val="20"/>
      <w:szCs w:val="20"/>
      <w:u w:val="none"/>
      <w:lang w:val="fr-FR" w:eastAsia="fr-FR" w:bidi="fr-FR"/>
    </w:rPr>
  </w:style>
  <w:style w:type="character" w:customStyle="1" w:styleId="En-tte4Arial9ptNonGrasNonItaliqueEspacement0pt">
    <w:name w:val="En-tête #4 + Arial;9 pt;Non Gras;Non Italique;Espacement 0 pt"/>
    <w:basedOn w:val="Policepardfaut"/>
    <w:rsid w:val="00B37AD3"/>
    <w:rPr>
      <w:rFonts w:ascii="Arial" w:eastAsia="Arial" w:hAnsi="Arial" w:cs="Arial"/>
      <w:b/>
      <w:bCs/>
      <w:i/>
      <w:iCs/>
      <w:smallCaps w:val="0"/>
      <w:strike w:val="0"/>
      <w:color w:val="000000"/>
      <w:spacing w:val="0"/>
      <w:w w:val="100"/>
      <w:position w:val="0"/>
      <w:sz w:val="18"/>
      <w:szCs w:val="18"/>
      <w:u w:val="none"/>
      <w:lang w:val="fr-FR" w:eastAsia="fr-FR" w:bidi="fr-FR"/>
    </w:rPr>
  </w:style>
  <w:style w:type="character" w:customStyle="1" w:styleId="NotedebasdepageItaliqueEspacement-2pt">
    <w:name w:val="Note de bas de page + Italique;Espacement -2 pt"/>
    <w:basedOn w:val="Policepardfaut"/>
    <w:rsid w:val="00B37AD3"/>
    <w:rPr>
      <w:rFonts w:ascii="Courier New" w:eastAsia="Courier New" w:hAnsi="Courier New" w:cs="Courier New"/>
      <w:b w:val="0"/>
      <w:bCs w:val="0"/>
      <w:i/>
      <w:iCs/>
      <w:smallCaps w:val="0"/>
      <w:strike w:val="0"/>
      <w:color w:val="000000"/>
      <w:spacing w:val="-40"/>
      <w:w w:val="100"/>
      <w:position w:val="0"/>
      <w:sz w:val="20"/>
      <w:szCs w:val="20"/>
      <w:u w:val="none"/>
      <w:lang w:val="fr-FR" w:eastAsia="fr-FR" w:bidi="fr-FR"/>
    </w:rPr>
  </w:style>
  <w:style w:type="character" w:customStyle="1" w:styleId="Corpsdutexte212ptEspacement-1pt">
    <w:name w:val="Corps du texte (2) + 12 pt;Espacement -1 pt"/>
    <w:basedOn w:val="Policepardfaut"/>
    <w:rsid w:val="00B37AD3"/>
    <w:rPr>
      <w:rFonts w:ascii="Courier New" w:eastAsia="Courier New" w:hAnsi="Courier New" w:cs="Courier New"/>
      <w:b w:val="0"/>
      <w:bCs w:val="0"/>
      <w:i w:val="0"/>
      <w:iCs w:val="0"/>
      <w:smallCaps w:val="0"/>
      <w:strike w:val="0"/>
      <w:color w:val="000000"/>
      <w:spacing w:val="-30"/>
      <w:w w:val="100"/>
      <w:position w:val="0"/>
      <w:sz w:val="24"/>
      <w:szCs w:val="24"/>
      <w:u w:val="none"/>
      <w:lang w:val="fr-FR" w:eastAsia="fr-FR" w:bidi="fr-FR"/>
    </w:rPr>
  </w:style>
  <w:style w:type="character" w:customStyle="1" w:styleId="Corpsdutexte216ptGrasEspacement-3pt">
    <w:name w:val="Corps du texte (2) + 16 pt;Gras;Espacement -3 pt"/>
    <w:basedOn w:val="Policepardfaut"/>
    <w:rsid w:val="00B37AD3"/>
    <w:rPr>
      <w:rFonts w:ascii="Courier New" w:eastAsia="Courier New" w:hAnsi="Courier New" w:cs="Courier New"/>
      <w:b/>
      <w:bCs/>
      <w:i w:val="0"/>
      <w:iCs w:val="0"/>
      <w:smallCaps w:val="0"/>
      <w:strike w:val="0"/>
      <w:color w:val="000000"/>
      <w:spacing w:val="-60"/>
      <w:w w:val="100"/>
      <w:position w:val="0"/>
      <w:sz w:val="32"/>
      <w:szCs w:val="32"/>
      <w:u w:val="none"/>
      <w:lang w:val="fr-FR" w:eastAsia="fr-FR" w:bidi="fr-FR"/>
    </w:rPr>
  </w:style>
  <w:style w:type="character" w:customStyle="1" w:styleId="Corpsdutexte2Arial105ptGraschelle75">
    <w:name w:val="Corps du texte (2) + Arial;10.5 pt;Gras;Échelle 75%"/>
    <w:basedOn w:val="Policepardfaut"/>
    <w:rsid w:val="00B37AD3"/>
    <w:rPr>
      <w:rFonts w:ascii="Arial" w:eastAsia="Arial" w:hAnsi="Arial" w:cs="Arial"/>
      <w:b/>
      <w:bCs/>
      <w:i w:val="0"/>
      <w:iCs w:val="0"/>
      <w:smallCaps w:val="0"/>
      <w:strike w:val="0"/>
      <w:color w:val="000000"/>
      <w:spacing w:val="0"/>
      <w:w w:val="75"/>
      <w:position w:val="0"/>
      <w:sz w:val="21"/>
      <w:szCs w:val="21"/>
      <w:u w:val="none"/>
      <w:lang w:val="fr-FR" w:eastAsia="fr-FR" w:bidi="fr-FR"/>
    </w:rPr>
  </w:style>
  <w:style w:type="character" w:customStyle="1" w:styleId="Corpsdutexte2ItaliqueEspacement-2pt">
    <w:name w:val="Corps du texte (2) + Italique;Espacement -2 pt"/>
    <w:basedOn w:val="Policepardfaut"/>
    <w:rsid w:val="00B37AD3"/>
    <w:rPr>
      <w:rFonts w:ascii="Courier New" w:eastAsia="Courier New" w:hAnsi="Courier New" w:cs="Courier New"/>
      <w:b w:val="0"/>
      <w:bCs w:val="0"/>
      <w:i/>
      <w:iCs/>
      <w:smallCaps w:val="0"/>
      <w:strike w:val="0"/>
      <w:color w:val="000000"/>
      <w:spacing w:val="-40"/>
      <w:w w:val="100"/>
      <w:position w:val="0"/>
      <w:sz w:val="20"/>
      <w:szCs w:val="20"/>
      <w:u w:val="none"/>
      <w:lang w:val="fr-FR" w:eastAsia="fr-FR" w:bidi="fr-FR"/>
    </w:rPr>
  </w:style>
  <w:style w:type="character" w:customStyle="1" w:styleId="En-tte4Arial95ptNonItaliqueEspacement1pt">
    <w:name w:val="En-tête #4 + Arial;9.5 pt;Non Italique;Espacement 1 pt"/>
    <w:basedOn w:val="Policepardfaut"/>
    <w:rsid w:val="00B37AD3"/>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En-tte410ptNonGrasNonItaliqueEspacement0pt">
    <w:name w:val="En-tête #4 + 10 pt;Non Gras;Non Italique;Espacement 0 pt"/>
    <w:basedOn w:val="Policepardfaut"/>
    <w:rsid w:val="00B37AD3"/>
    <w:rPr>
      <w:rFonts w:ascii="Courier New" w:eastAsia="Courier New" w:hAnsi="Courier New" w:cs="Courier New"/>
      <w:b/>
      <w:bCs/>
      <w:i/>
      <w:iCs/>
      <w:smallCaps w:val="0"/>
      <w:strike w:val="0"/>
      <w:color w:val="000000"/>
      <w:spacing w:val="0"/>
      <w:w w:val="100"/>
      <w:position w:val="0"/>
      <w:sz w:val="20"/>
      <w:szCs w:val="20"/>
      <w:u w:val="none"/>
      <w:lang w:val="fr-FR" w:eastAsia="fr-FR" w:bidi="fr-FR"/>
    </w:rPr>
  </w:style>
  <w:style w:type="paragraph" w:customStyle="1" w:styleId="Titreniveau2bis">
    <w:name w:val="Titre niveau 2 bis"/>
    <w:basedOn w:val="Titreniveau2"/>
    <w:rsid w:val="00B37AD3"/>
    <w:rPr>
      <w:sz w:val="72"/>
    </w:rPr>
  </w:style>
  <w:style w:type="character" w:customStyle="1" w:styleId="TabledesmatiresTimesNewRoman55pt">
    <w:name w:val="Table des matières + Times New Roman;5.5 pt"/>
    <w:basedOn w:val="Policepardfaut"/>
    <w:rsid w:val="00742CB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fr-FR" w:eastAsia="fr-FR" w:bidi="fr-FR"/>
    </w:rPr>
  </w:style>
  <w:style w:type="character" w:customStyle="1" w:styleId="Tabledesmatires55ptEspacement-1pt">
    <w:name w:val="Table des matières + 5.5 pt;Espacement -1 pt"/>
    <w:basedOn w:val="Policepardfaut"/>
    <w:rsid w:val="00742CB7"/>
    <w:rPr>
      <w:rFonts w:ascii="Courier New" w:eastAsia="Courier New" w:hAnsi="Courier New" w:cs="Courier New"/>
      <w:b w:val="0"/>
      <w:bCs w:val="0"/>
      <w:i w:val="0"/>
      <w:iCs w:val="0"/>
      <w:smallCaps w:val="0"/>
      <w:strike w:val="0"/>
      <w:color w:val="000000"/>
      <w:spacing w:val="-20"/>
      <w:w w:val="100"/>
      <w:position w:val="0"/>
      <w:sz w:val="11"/>
      <w:szCs w:val="11"/>
      <w:u w:val="none"/>
      <w:lang w:val="fr-FR" w:eastAsia="fr-FR" w:bidi="fr-FR"/>
    </w:rPr>
  </w:style>
  <w:style w:type="character" w:customStyle="1" w:styleId="Corpsdutexte211ptItaliqueEspacement0pt">
    <w:name w:val="Corps du texte (2) + 11 pt;Italique;Espacement 0 pt"/>
    <w:basedOn w:val="Policepardfaut"/>
    <w:rsid w:val="00742CB7"/>
    <w:rPr>
      <w:rFonts w:ascii="Courier New" w:eastAsia="Courier New" w:hAnsi="Courier New" w:cs="Courier New"/>
      <w:b w:val="0"/>
      <w:bCs w:val="0"/>
      <w:i/>
      <w:iCs/>
      <w:smallCaps w:val="0"/>
      <w:strike w:val="0"/>
      <w:color w:val="000000"/>
      <w:spacing w:val="-10"/>
      <w:w w:val="100"/>
      <w:position w:val="0"/>
      <w:sz w:val="22"/>
      <w:szCs w:val="22"/>
      <w:u w:val="none"/>
      <w:lang w:val="fr-FR" w:eastAsia="fr-FR" w:bidi="fr-FR"/>
    </w:rPr>
  </w:style>
  <w:style w:type="character" w:customStyle="1" w:styleId="Corpsdutexte285ptEspacement0pt">
    <w:name w:val="Corps du texte (2) + 8.5 pt;Espacement 0 pt"/>
    <w:basedOn w:val="Policepardfaut"/>
    <w:rsid w:val="00742CB7"/>
    <w:rPr>
      <w:rFonts w:ascii="Courier New" w:eastAsia="Courier New" w:hAnsi="Courier New" w:cs="Courier New"/>
      <w:b w:val="0"/>
      <w:bCs w:val="0"/>
      <w:i w:val="0"/>
      <w:iCs w:val="0"/>
      <w:smallCaps w:val="0"/>
      <w:strike w:val="0"/>
      <w:color w:val="000000"/>
      <w:spacing w:val="-10"/>
      <w:w w:val="100"/>
      <w:position w:val="0"/>
      <w:sz w:val="17"/>
      <w:szCs w:val="17"/>
      <w:u w:val="none"/>
      <w:lang w:val="fr-FR" w:eastAsia="fr-FR" w:bidi="fr-FR"/>
    </w:rPr>
  </w:style>
  <w:style w:type="character" w:customStyle="1" w:styleId="Corpsdutexte285ptEspacement-1pt">
    <w:name w:val="Corps du texte (2) + 8.5 pt;Espacement -1 pt"/>
    <w:basedOn w:val="Policepardfaut"/>
    <w:rsid w:val="00742CB7"/>
    <w:rPr>
      <w:rFonts w:ascii="Courier New" w:eastAsia="Courier New" w:hAnsi="Courier New" w:cs="Courier New"/>
      <w:b w:val="0"/>
      <w:bCs w:val="0"/>
      <w:i w:val="0"/>
      <w:iCs w:val="0"/>
      <w:smallCaps w:val="0"/>
      <w:strike w:val="0"/>
      <w:color w:val="000000"/>
      <w:spacing w:val="-20"/>
      <w:w w:val="100"/>
      <w:position w:val="0"/>
      <w:sz w:val="17"/>
      <w:szCs w:val="17"/>
      <w:u w:val="none"/>
      <w:lang w:val="fr-FR" w:eastAsia="fr-FR" w:bidi="fr-FR"/>
    </w:rPr>
  </w:style>
  <w:style w:type="character" w:customStyle="1" w:styleId="En-tte3AppleMyungjo85ptNonGrasNonItalique">
    <w:name w:val="En-tête #3 + AppleMyungjo;8.5 pt;Non Gras;Non Italique"/>
    <w:basedOn w:val="Policepardfaut"/>
    <w:rsid w:val="00742CB7"/>
    <w:rPr>
      <w:rFonts w:ascii="AppleMyungjo" w:eastAsia="AppleMyungjo" w:hAnsi="AppleMyungjo" w:cs="AppleMyungjo"/>
      <w:b/>
      <w:bCs/>
      <w:i/>
      <w:iCs/>
      <w:smallCaps w:val="0"/>
      <w:strike w:val="0"/>
      <w:color w:val="000000"/>
      <w:spacing w:val="0"/>
      <w:w w:val="100"/>
      <w:position w:val="0"/>
      <w:sz w:val="17"/>
      <w:szCs w:val="17"/>
      <w:u w:val="none"/>
      <w:lang w:val="fr-FR" w:eastAsia="fr-FR" w:bidi="fr-FR"/>
    </w:rPr>
  </w:style>
  <w:style w:type="character" w:customStyle="1" w:styleId="Corpsdutexte9ItaliqueEspacement0pt">
    <w:name w:val="Corps du texte (9) + Italique;Espacement 0 pt"/>
    <w:basedOn w:val="Policepardfaut"/>
    <w:rsid w:val="00742CB7"/>
    <w:rPr>
      <w:rFonts w:ascii="Courier New" w:eastAsia="Courier New" w:hAnsi="Courier New" w:cs="Courier New"/>
      <w:b w:val="0"/>
      <w:bCs w:val="0"/>
      <w:i/>
      <w:iCs/>
      <w:smallCaps w:val="0"/>
      <w:strike w:val="0"/>
      <w:color w:val="000000"/>
      <w:spacing w:val="0"/>
      <w:w w:val="100"/>
      <w:position w:val="0"/>
      <w:sz w:val="10"/>
      <w:szCs w:val="10"/>
      <w:u w:val="none"/>
      <w:lang w:val="fr-FR" w:eastAsia="fr-FR" w:bidi="fr-FR"/>
    </w:rPr>
  </w:style>
  <w:style w:type="character" w:customStyle="1" w:styleId="Corpsdutexte2TimesNewRoman10pt">
    <w:name w:val="Corps du texte (2) + Times New Roman;10 pt"/>
    <w:basedOn w:val="Policepardfaut"/>
    <w:rsid w:val="00742CB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3TimesNewRoman10ptExact">
    <w:name w:val="Table des matières (3) + Times New Roman;10 pt Exact"/>
    <w:basedOn w:val="Policepardfaut"/>
    <w:rsid w:val="00742CB7"/>
    <w:rPr>
      <w:rFonts w:ascii="Times New Roman" w:eastAsia="Times New Roman" w:hAnsi="Times New Roman" w:cs="Times New Roman"/>
      <w:b w:val="0"/>
      <w:bCs w:val="0"/>
      <w:i w:val="0"/>
      <w:iCs w:val="0"/>
      <w:smallCaps w:val="0"/>
      <w:strike w:val="0"/>
      <w:sz w:val="20"/>
      <w:szCs w:val="20"/>
      <w:u w:val="none"/>
    </w:rPr>
  </w:style>
  <w:style w:type="character" w:customStyle="1" w:styleId="Corpsdutexte14TimesNewRoman55ptNonGrasNonItalique">
    <w:name w:val="Corps du texte (14) + Times New Roman;5.5 pt;Non Gras;Non Italique"/>
    <w:basedOn w:val="Policepardfaut"/>
    <w:rsid w:val="00742CB7"/>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210ptEspacement0pt">
    <w:name w:val="Corps du texte (2) + 10 pt;Espacement 0 pt"/>
    <w:basedOn w:val="Policepardfaut"/>
    <w:rsid w:val="00742CB7"/>
    <w:rPr>
      <w:rFonts w:ascii="Courier New" w:eastAsia="Courier New" w:hAnsi="Courier New" w:cs="Courier New"/>
      <w:b w:val="0"/>
      <w:bCs w:val="0"/>
      <w:i w:val="0"/>
      <w:iCs w:val="0"/>
      <w:smallCaps w:val="0"/>
      <w:strike w:val="0"/>
      <w:color w:val="000000"/>
      <w:spacing w:val="-10"/>
      <w:w w:val="100"/>
      <w:position w:val="0"/>
      <w:sz w:val="20"/>
      <w:szCs w:val="20"/>
      <w:u w:val="none"/>
      <w:lang w:val="fr-FR" w:eastAsia="fr-FR" w:bidi="fr-FR"/>
    </w:rPr>
  </w:style>
  <w:style w:type="character" w:customStyle="1" w:styleId="Corpsdutexte15TimesNewRoman55ptExact">
    <w:name w:val="Corps du texte (15) + Times New Roman;5.5 pt Exact"/>
    <w:basedOn w:val="Policepardfaut"/>
    <w:rsid w:val="00742CB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fr-FR" w:eastAsia="fr-FR" w:bidi="fr-FR"/>
    </w:rPr>
  </w:style>
  <w:style w:type="character" w:customStyle="1" w:styleId="TabledesmatiresTimesNewRoman55ptExact">
    <w:name w:val="Table des matières + Times New Roman;5.5 pt Exact"/>
    <w:basedOn w:val="Policepardfaut"/>
    <w:rsid w:val="00742CB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fr-FR" w:eastAsia="fr-FR" w:bidi="fr-FR"/>
    </w:rPr>
  </w:style>
  <w:style w:type="character" w:customStyle="1" w:styleId="Corpsdutexte211ptItalique">
    <w:name w:val="Corps du texte (2) + 11 pt;Italique"/>
    <w:basedOn w:val="Policepardfaut"/>
    <w:rsid w:val="00742CB7"/>
    <w:rPr>
      <w:rFonts w:ascii="Courier New" w:eastAsia="Courier New" w:hAnsi="Courier New" w:cs="Courier New"/>
      <w:b w:val="0"/>
      <w:bCs w:val="0"/>
      <w:i/>
      <w:iCs/>
      <w:smallCaps w:val="0"/>
      <w:strike w:val="0"/>
      <w:color w:val="000000"/>
      <w:spacing w:val="0"/>
      <w:w w:val="100"/>
      <w:position w:val="0"/>
      <w:sz w:val="22"/>
      <w:szCs w:val="22"/>
      <w:u w:val="none"/>
      <w:lang w:val="fr-FR" w:eastAsia="fr-FR" w:bidi="fr-FR"/>
    </w:rPr>
  </w:style>
  <w:style w:type="character" w:customStyle="1" w:styleId="Tabledesmatires895ptNonGras">
    <w:name w:val="Table des matières (8) + 9.5 pt;Non Gras"/>
    <w:basedOn w:val="Policepardfaut"/>
    <w:rsid w:val="00742CB7"/>
    <w:rPr>
      <w:rFonts w:ascii="Courier New" w:eastAsia="Courier New" w:hAnsi="Courier New" w:cs="Courier New"/>
      <w:b/>
      <w:bCs/>
      <w:i w:val="0"/>
      <w:iCs w:val="0"/>
      <w:smallCaps w:val="0"/>
      <w:strike w:val="0"/>
      <w:color w:val="000000"/>
      <w:spacing w:val="0"/>
      <w:w w:val="100"/>
      <w:position w:val="0"/>
      <w:sz w:val="19"/>
      <w:szCs w:val="19"/>
      <w:u w:val="none"/>
      <w:lang w:val="fr-FR" w:eastAsia="fr-FR" w:bidi="fr-FR"/>
    </w:rPr>
  </w:style>
  <w:style w:type="character" w:customStyle="1" w:styleId="Tabledesmatires39ptGras">
    <w:name w:val="Table des matières (3) + 9 pt;Gras"/>
    <w:basedOn w:val="Policepardfaut"/>
    <w:rsid w:val="00742CB7"/>
    <w:rPr>
      <w:rFonts w:ascii="Courier New" w:eastAsia="Courier New" w:hAnsi="Courier New" w:cs="Courier New"/>
      <w:b/>
      <w:bCs/>
      <w:i w:val="0"/>
      <w:iCs w:val="0"/>
      <w:smallCaps w:val="0"/>
      <w:strike w:val="0"/>
      <w:color w:val="000000"/>
      <w:spacing w:val="0"/>
      <w:w w:val="100"/>
      <w:position w:val="0"/>
      <w:sz w:val="18"/>
      <w:szCs w:val="18"/>
      <w:u w:val="none"/>
      <w:lang w:val="fr-FR" w:eastAsia="fr-FR" w:bidi="fr-FR"/>
    </w:rPr>
  </w:style>
  <w:style w:type="character" w:customStyle="1" w:styleId="Tabledesmatires3TimesNewRoman10pt">
    <w:name w:val="Table des matières (3) + Times New Roman;10 pt"/>
    <w:basedOn w:val="Policepardfaut"/>
    <w:rsid w:val="00742CB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312ptEspacement-1pt">
    <w:name w:val="Table des matières (3) + 12 pt;Espacement -1 pt"/>
    <w:basedOn w:val="Policepardfaut"/>
    <w:rsid w:val="00742CB7"/>
    <w:rPr>
      <w:rFonts w:ascii="Courier New" w:eastAsia="Courier New" w:hAnsi="Courier New" w:cs="Courier New"/>
      <w:b w:val="0"/>
      <w:bCs w:val="0"/>
      <w:i w:val="0"/>
      <w:iCs w:val="0"/>
      <w:smallCaps w:val="0"/>
      <w:strike w:val="0"/>
      <w:color w:val="000000"/>
      <w:spacing w:val="-20"/>
      <w:w w:val="100"/>
      <w:position w:val="0"/>
      <w:sz w:val="24"/>
      <w:szCs w:val="24"/>
      <w:u w:val="none"/>
      <w:lang w:val="fr-FR" w:eastAsia="fr-FR" w:bidi="fr-FR"/>
    </w:rPr>
  </w:style>
  <w:style w:type="character" w:customStyle="1" w:styleId="Tabledesmatires311ptEspacement-1pt">
    <w:name w:val="Table des matières (3) + 11 pt;Espacement -1 pt"/>
    <w:basedOn w:val="Policepardfaut"/>
    <w:rsid w:val="00742CB7"/>
    <w:rPr>
      <w:rFonts w:ascii="Courier New" w:eastAsia="Courier New" w:hAnsi="Courier New" w:cs="Courier New"/>
      <w:b w:val="0"/>
      <w:bCs w:val="0"/>
      <w:i w:val="0"/>
      <w:iCs w:val="0"/>
      <w:smallCaps w:val="0"/>
      <w:strike w:val="0"/>
      <w:color w:val="000000"/>
      <w:spacing w:val="-20"/>
      <w:w w:val="100"/>
      <w:position w:val="0"/>
      <w:sz w:val="22"/>
      <w:szCs w:val="22"/>
      <w:u w:val="none"/>
      <w:lang w:val="fr-FR" w:eastAsia="fr-FR" w:bidi="fr-FR"/>
    </w:rPr>
  </w:style>
  <w:style w:type="character" w:customStyle="1" w:styleId="Tabledesmatires311ptItalique">
    <w:name w:val="Table des matières (3) + 11 pt;Italique"/>
    <w:basedOn w:val="Policepardfaut"/>
    <w:rsid w:val="00742CB7"/>
    <w:rPr>
      <w:rFonts w:ascii="Courier New" w:eastAsia="Courier New" w:hAnsi="Courier New" w:cs="Courier New"/>
      <w:b w:val="0"/>
      <w:bCs w:val="0"/>
      <w:i/>
      <w:iCs/>
      <w:smallCaps w:val="0"/>
      <w:strike w:val="0"/>
      <w:color w:val="000000"/>
      <w:spacing w:val="0"/>
      <w:w w:val="100"/>
      <w:position w:val="0"/>
      <w:sz w:val="22"/>
      <w:szCs w:val="22"/>
      <w:u w:val="none"/>
      <w:lang w:val="fr-FR" w:eastAsia="fr-FR" w:bidi="fr-FR"/>
    </w:rPr>
  </w:style>
  <w:style w:type="character" w:customStyle="1" w:styleId="Tabledesmatires9CourierNew95pt">
    <w:name w:val="Table des matières (9) + Courier New;9.5 pt"/>
    <w:basedOn w:val="Policepardfaut"/>
    <w:rsid w:val="00742CB7"/>
    <w:rPr>
      <w:rFonts w:ascii="Courier New" w:eastAsia="Courier New" w:hAnsi="Courier New" w:cs="Courier New"/>
      <w:b w:val="0"/>
      <w:bCs w:val="0"/>
      <w:i w:val="0"/>
      <w:iCs w:val="0"/>
      <w:smallCaps w:val="0"/>
      <w:strike w:val="0"/>
      <w:color w:val="000000"/>
      <w:spacing w:val="0"/>
      <w:w w:val="100"/>
      <w:position w:val="0"/>
      <w:sz w:val="19"/>
      <w:szCs w:val="19"/>
      <w:u w:val="none"/>
      <w:lang w:val="fr-FR" w:eastAsia="fr-FR" w:bidi="fr-FR"/>
    </w:rPr>
  </w:style>
  <w:style w:type="character" w:customStyle="1" w:styleId="Tabledesmatires11CourierNew105ptNonGrasExact">
    <w:name w:val="Table des matières (11) + Courier New;10.5 pt;Non Gras Exact"/>
    <w:basedOn w:val="Policepardfaut"/>
    <w:rsid w:val="00742CB7"/>
    <w:rPr>
      <w:rFonts w:ascii="Courier New" w:eastAsia="Courier New" w:hAnsi="Courier New" w:cs="Courier New"/>
      <w:b/>
      <w:bCs/>
      <w:i w:val="0"/>
      <w:iCs w:val="0"/>
      <w:smallCaps w:val="0"/>
      <w:strike w:val="0"/>
      <w:color w:val="000000"/>
      <w:spacing w:val="0"/>
      <w:w w:val="100"/>
      <w:position w:val="0"/>
      <w:sz w:val="21"/>
      <w:szCs w:val="21"/>
      <w:u w:val="none"/>
      <w:lang w:val="uz-Cyrl-UZ"/>
    </w:rPr>
  </w:style>
  <w:style w:type="character" w:customStyle="1" w:styleId="Tabledesmatires845ptNonGrasExact">
    <w:name w:val="Table des matières (8) + 4.5 pt;Non Gras Exact"/>
    <w:basedOn w:val="Policepardfaut"/>
    <w:rsid w:val="00742CB7"/>
    <w:rPr>
      <w:rFonts w:ascii="Courier New" w:eastAsia="Courier New" w:hAnsi="Courier New" w:cs="Courier New"/>
      <w:b/>
      <w:bCs/>
      <w:i w:val="0"/>
      <w:iCs w:val="0"/>
      <w:smallCaps w:val="0"/>
      <w:strike w:val="0"/>
      <w:color w:val="000000"/>
      <w:spacing w:val="0"/>
      <w:w w:val="100"/>
      <w:position w:val="0"/>
      <w:sz w:val="9"/>
      <w:szCs w:val="9"/>
      <w:u w:val="none"/>
      <w:lang w:val="fr-FR" w:eastAsia="fr-FR" w:bidi="fr-FR"/>
    </w:rPr>
  </w:style>
  <w:style w:type="character" w:customStyle="1" w:styleId="Corpsdutexte2895ptNonGrasExact">
    <w:name w:val="Corps du texte (28) + 9.5 pt;Non Gras Exact"/>
    <w:basedOn w:val="Policepardfaut"/>
    <w:rsid w:val="00742CB7"/>
    <w:rPr>
      <w:b/>
      <w:bCs/>
      <w:i w:val="0"/>
      <w:iCs w:val="0"/>
      <w:smallCaps w:val="0"/>
      <w:strike w:val="0"/>
      <w:sz w:val="19"/>
      <w:szCs w:val="19"/>
      <w:u w:val="none"/>
    </w:rPr>
  </w:style>
  <w:style w:type="character" w:customStyle="1" w:styleId="Corpsdutexte29ptGras">
    <w:name w:val="Corps du texte (2) + 9 pt;Gras"/>
    <w:basedOn w:val="Policepardfaut"/>
    <w:rsid w:val="00742CB7"/>
    <w:rPr>
      <w:rFonts w:ascii="Courier New" w:eastAsia="Courier New" w:hAnsi="Courier New" w:cs="Courier New"/>
      <w:b/>
      <w:bCs/>
      <w:i w:val="0"/>
      <w:iCs w:val="0"/>
      <w:smallCaps w:val="0"/>
      <w:strike w:val="0"/>
      <w:color w:val="000000"/>
      <w:spacing w:val="0"/>
      <w:w w:val="100"/>
      <w:position w:val="0"/>
      <w:sz w:val="18"/>
      <w:szCs w:val="18"/>
      <w:u w:val="none"/>
      <w:lang w:val="fr-FR" w:eastAsia="fr-FR" w:bidi="fr-FR"/>
    </w:rPr>
  </w:style>
  <w:style w:type="character" w:customStyle="1" w:styleId="Corpsdutexte40Espacement0ptchelle100Exact">
    <w:name w:val="Corps du texte (40) + Espacement 0 pt;Échelle 100% Exact"/>
    <w:basedOn w:val="Policepardfaut"/>
    <w:rsid w:val="00742CB7"/>
    <w:rPr>
      <w:rFonts w:ascii="Courier New" w:eastAsia="Courier New" w:hAnsi="Courier New" w:cs="Courier New"/>
      <w:b w:val="0"/>
      <w:bCs w:val="0"/>
      <w:i w:val="0"/>
      <w:iCs w:val="0"/>
      <w:smallCaps w:val="0"/>
      <w:strike w:val="0"/>
      <w:color w:val="000000"/>
      <w:spacing w:val="0"/>
      <w:w w:val="100"/>
      <w:position w:val="0"/>
      <w:sz w:val="12"/>
      <w:szCs w:val="12"/>
      <w:u w:val="none"/>
      <w:lang w:val="fr-FR" w:eastAsia="fr-FR" w:bidi="fr-FR"/>
    </w:rPr>
  </w:style>
  <w:style w:type="character" w:customStyle="1" w:styleId="Tabledesmatires13TimesNewRoman65ptExact">
    <w:name w:val="Table des matières (13) + Times New Roman;6.5 pt Exact"/>
    <w:basedOn w:val="Policepardfaut"/>
    <w:rsid w:val="00742CB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Tabledesmatires1312ptchelle10Exact">
    <w:name w:val="Table des matières (13) + 12 pt;Échelle 10% Exact"/>
    <w:basedOn w:val="Policepardfaut"/>
    <w:rsid w:val="00742CB7"/>
    <w:rPr>
      <w:rFonts w:ascii="Courier New" w:eastAsia="Courier New" w:hAnsi="Courier New" w:cs="Courier New"/>
      <w:b w:val="0"/>
      <w:bCs w:val="0"/>
      <w:i w:val="0"/>
      <w:iCs w:val="0"/>
      <w:smallCaps w:val="0"/>
      <w:strike w:val="0"/>
      <w:color w:val="000000"/>
      <w:spacing w:val="0"/>
      <w:w w:val="10"/>
      <w:position w:val="0"/>
      <w:sz w:val="24"/>
      <w:szCs w:val="24"/>
      <w:u w:val="none"/>
      <w:lang w:val="fr-FR" w:eastAsia="fr-FR" w:bidi="fr-FR"/>
    </w:rPr>
  </w:style>
  <w:style w:type="character" w:customStyle="1" w:styleId="Corpsdutexte219ptGraschelle10">
    <w:name w:val="Corps du texte (2) + 19 pt;Gras;Échelle 10%"/>
    <w:basedOn w:val="Policepardfaut"/>
    <w:rsid w:val="00742CB7"/>
    <w:rPr>
      <w:rFonts w:ascii="Courier New" w:eastAsia="Courier New" w:hAnsi="Courier New" w:cs="Courier New"/>
      <w:b/>
      <w:bCs/>
      <w:i w:val="0"/>
      <w:iCs w:val="0"/>
      <w:smallCaps w:val="0"/>
      <w:strike w:val="0"/>
      <w:color w:val="000000"/>
      <w:spacing w:val="0"/>
      <w:w w:val="10"/>
      <w:position w:val="0"/>
      <w:sz w:val="38"/>
      <w:szCs w:val="38"/>
      <w:u w:val="none"/>
      <w:lang w:val="fr-FR" w:eastAsia="fr-FR" w:bidi="fr-FR"/>
    </w:rPr>
  </w:style>
  <w:style w:type="character" w:customStyle="1" w:styleId="Corpsdutexte5295ptNonItalique">
    <w:name w:val="Corps du texte (52) + 9.5 pt;Non Italique"/>
    <w:basedOn w:val="Policepardfaut"/>
    <w:rsid w:val="00742CB7"/>
    <w:rPr>
      <w:rFonts w:ascii="Courier New" w:eastAsia="Courier New" w:hAnsi="Courier New" w:cs="Courier New"/>
      <w:b w:val="0"/>
      <w:bCs w:val="0"/>
      <w:i/>
      <w:iCs/>
      <w:smallCaps w:val="0"/>
      <w:strike w:val="0"/>
      <w:color w:val="000000"/>
      <w:spacing w:val="0"/>
      <w:w w:val="100"/>
      <w:position w:val="0"/>
      <w:sz w:val="19"/>
      <w:szCs w:val="19"/>
      <w:u w:val="none"/>
      <w:lang w:val="fr-FR" w:eastAsia="fr-FR" w:bidi="fr-FR"/>
    </w:rPr>
  </w:style>
  <w:style w:type="character" w:customStyle="1" w:styleId="En-tteoupieddepage3CourierNew18pt">
    <w:name w:val="En-tête ou pied de page (3) + Courier New;18 pt"/>
    <w:basedOn w:val="Policepardfaut"/>
    <w:rsid w:val="00742CB7"/>
    <w:rPr>
      <w:rFonts w:ascii="Courier New" w:eastAsia="Courier New" w:hAnsi="Courier New" w:cs="Courier New"/>
      <w:b/>
      <w:bCs/>
      <w:i w:val="0"/>
      <w:iCs w:val="0"/>
      <w:smallCaps w:val="0"/>
      <w:strike w:val="0"/>
      <w:color w:val="000000"/>
      <w:spacing w:val="0"/>
      <w:w w:val="100"/>
      <w:position w:val="0"/>
      <w:sz w:val="36"/>
      <w:szCs w:val="36"/>
      <w:u w:val="none"/>
      <w:lang w:val="fr-FR" w:eastAsia="fr-FR" w:bidi="fr-FR"/>
    </w:rPr>
  </w:style>
  <w:style w:type="character" w:customStyle="1" w:styleId="Corpsdutexte211ptItaliqueEspacement-1pt">
    <w:name w:val="Corps du texte (2) + 11 pt;Italique;Espacement -1 pt"/>
    <w:basedOn w:val="Policepardfaut"/>
    <w:rsid w:val="007E0C87"/>
    <w:rPr>
      <w:rFonts w:ascii="Courier New" w:eastAsia="Courier New" w:hAnsi="Courier New" w:cs="Courier New"/>
      <w:b w:val="0"/>
      <w:bCs w:val="0"/>
      <w:i/>
      <w:iCs/>
      <w:smallCaps w:val="0"/>
      <w:strike w:val="0"/>
      <w:color w:val="000000"/>
      <w:spacing w:val="-20"/>
      <w:w w:val="100"/>
      <w:position w:val="0"/>
      <w:sz w:val="22"/>
      <w:szCs w:val="22"/>
      <w:u w:val="none"/>
      <w:lang w:val="fr-FR" w:eastAsia="fr-FR" w:bidi="fr-FR"/>
    </w:rPr>
  </w:style>
  <w:style w:type="character" w:customStyle="1" w:styleId="Corpsdutexte213ptGrasItaliqueEspacement1pt">
    <w:name w:val="Corps du texte (2) + 13 pt;Gras;Italique;Espacement 1 pt"/>
    <w:basedOn w:val="Policepardfaut"/>
    <w:rsid w:val="007E0C87"/>
    <w:rPr>
      <w:rFonts w:ascii="Courier New" w:eastAsia="Courier New" w:hAnsi="Courier New" w:cs="Courier New"/>
      <w:b/>
      <w:bCs/>
      <w:i/>
      <w:iCs/>
      <w:smallCaps w:val="0"/>
      <w:strike w:val="0"/>
      <w:color w:val="000000"/>
      <w:spacing w:val="20"/>
      <w:w w:val="100"/>
      <w:position w:val="0"/>
      <w:sz w:val="26"/>
      <w:szCs w:val="26"/>
      <w:u w:val="none"/>
      <w:lang w:val="fr-FR" w:eastAsia="fr-FR" w:bidi="fr-FR"/>
    </w:rPr>
  </w:style>
  <w:style w:type="character" w:customStyle="1" w:styleId="En-tteoupieddepageArial95ptEspacement0pt">
    <w:name w:val="En-tête ou pied de page + Arial;9.5 pt;Espacement 0 pt"/>
    <w:basedOn w:val="Policepardfaut"/>
    <w:rsid w:val="007E0C87"/>
    <w:rPr>
      <w:rFonts w:ascii="Arial" w:eastAsia="Arial" w:hAnsi="Arial" w:cs="Arial"/>
      <w:b w:val="0"/>
      <w:bCs w:val="0"/>
      <w:i w:val="0"/>
      <w:iCs w:val="0"/>
      <w:smallCaps w:val="0"/>
      <w:strike w:val="0"/>
      <w:color w:val="000000"/>
      <w:spacing w:val="10"/>
      <w:w w:val="100"/>
      <w:position w:val="0"/>
      <w:sz w:val="19"/>
      <w:szCs w:val="19"/>
      <w:u w:val="none"/>
      <w:lang w:val="fr-FR" w:eastAsia="fr-FR" w:bidi="fr-FR"/>
    </w:rPr>
  </w:style>
  <w:style w:type="character" w:customStyle="1" w:styleId="En-tteoupieddepageArial95pt">
    <w:name w:val="En-tête ou pied de page + Arial;9.5 pt"/>
    <w:basedOn w:val="Policepardfaut"/>
    <w:rsid w:val="007E0C87"/>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En-tteoupieddepage17ptGrasItaliqueEspacement0pt">
    <w:name w:val="En-tête ou pied de page + 17 pt;Gras;Italique;Espacement 0 pt"/>
    <w:basedOn w:val="Policepardfaut"/>
    <w:rsid w:val="007E0C87"/>
    <w:rPr>
      <w:rFonts w:ascii="Courier New" w:eastAsia="Courier New" w:hAnsi="Courier New" w:cs="Courier New"/>
      <w:b/>
      <w:bCs/>
      <w:i/>
      <w:iCs/>
      <w:smallCaps w:val="0"/>
      <w:strike w:val="0"/>
      <w:color w:val="000000"/>
      <w:spacing w:val="-10"/>
      <w:w w:val="100"/>
      <w:position w:val="0"/>
      <w:sz w:val="34"/>
      <w:szCs w:val="34"/>
      <w:u w:val="none"/>
      <w:lang w:val="fr-FR" w:eastAsia="fr-FR" w:bidi="fr-FR"/>
    </w:rPr>
  </w:style>
  <w:style w:type="character" w:customStyle="1" w:styleId="En-tteoupieddepageTimesNewRoman24ptGrasItalique">
    <w:name w:val="En-tête ou pied de page + Times New Roman;24 pt;Gras;Italique"/>
    <w:basedOn w:val="Policepardfaut"/>
    <w:rsid w:val="007E0C87"/>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Corpsdutexte2TimesNewRoman14ptGras">
    <w:name w:val="Corps du texte (2) + Times New Roman;14 pt;Gras"/>
    <w:basedOn w:val="Policepardfaut"/>
    <w:rsid w:val="007E0C87"/>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En-tte312ptGras">
    <w:name w:val="En-tête #3 + 12 pt;Gras"/>
    <w:basedOn w:val="Policepardfaut"/>
    <w:rsid w:val="007E0C87"/>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TimesNewRomanGrasItalique">
    <w:name w:val="Corps du texte (2) + Times New Roman;Gras;Italique"/>
    <w:basedOn w:val="Policepardfaut"/>
    <w:rsid w:val="007E0C87"/>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95ptGras">
    <w:name w:val="Corps du texte (2) + 9.5 pt;Gras"/>
    <w:basedOn w:val="Policepardfaut"/>
    <w:rsid w:val="007E0C87"/>
    <w:rPr>
      <w:rFonts w:ascii="Courier New" w:eastAsia="Courier New" w:hAnsi="Courier New" w:cs="Courier New"/>
      <w:b/>
      <w:bCs/>
      <w:i w:val="0"/>
      <w:iCs w:val="0"/>
      <w:smallCaps w:val="0"/>
      <w:strike w:val="0"/>
      <w:color w:val="000000"/>
      <w:spacing w:val="0"/>
      <w:w w:val="100"/>
      <w:position w:val="0"/>
      <w:sz w:val="19"/>
      <w:szCs w:val="19"/>
      <w:u w:val="none"/>
      <w:lang w:val="fr-FR" w:eastAsia="fr-FR" w:bidi="fr-FR"/>
    </w:rPr>
  </w:style>
  <w:style w:type="character" w:customStyle="1" w:styleId="Corpsdutexte212ptGrasEspacement-2pt">
    <w:name w:val="Corps du texte (2) + 12 pt;Gras;Espacement -2 pt"/>
    <w:basedOn w:val="Policepardfaut"/>
    <w:rsid w:val="007E0C87"/>
    <w:rPr>
      <w:rFonts w:ascii="Courier New" w:eastAsia="Courier New" w:hAnsi="Courier New" w:cs="Courier New"/>
      <w:b/>
      <w:bCs/>
      <w:i w:val="0"/>
      <w:iCs w:val="0"/>
      <w:smallCaps w:val="0"/>
      <w:strike w:val="0"/>
      <w:color w:val="000000"/>
      <w:spacing w:val="-40"/>
      <w:w w:val="100"/>
      <w:position w:val="0"/>
      <w:sz w:val="24"/>
      <w:szCs w:val="24"/>
      <w:u w:val="none"/>
      <w:lang w:val="fr-FR" w:eastAsia="fr-FR" w:bidi="fr-FR"/>
    </w:rPr>
  </w:style>
  <w:style w:type="character" w:customStyle="1" w:styleId="Corpsdutexte2TimesNewRoman11ptGrasEspacement0pt">
    <w:name w:val="Corps du texte (2) + Times New Roman;11 pt;Gras;Espacement 0 pt"/>
    <w:basedOn w:val="Policepardfaut"/>
    <w:rsid w:val="007E0C87"/>
    <w:rPr>
      <w:rFonts w:ascii="Times New Roman" w:eastAsia="Times New Roman" w:hAnsi="Times New Roman" w:cs="Times New Roman"/>
      <w:b/>
      <w:bCs/>
      <w:i w:val="0"/>
      <w:iCs w:val="0"/>
      <w:smallCaps w:val="0"/>
      <w:strike w:val="0"/>
      <w:color w:val="000000"/>
      <w:spacing w:val="10"/>
      <w:w w:val="100"/>
      <w:position w:val="0"/>
      <w:sz w:val="22"/>
      <w:szCs w:val="22"/>
      <w:u w:val="none"/>
      <w:lang w:val="fr-FR" w:eastAsia="fr-FR" w:bidi="fr-FR"/>
    </w:rPr>
  </w:style>
  <w:style w:type="character" w:customStyle="1" w:styleId="Corpsdutexte2TimesNewRoman11ptGrasEspacement2pt">
    <w:name w:val="Corps du texte (2) + Times New Roman;11 pt;Gras;Espacement 2 pt"/>
    <w:basedOn w:val="Policepardfaut"/>
    <w:rsid w:val="007E0C87"/>
    <w:rPr>
      <w:rFonts w:ascii="Times New Roman" w:eastAsia="Times New Roman" w:hAnsi="Times New Roman" w:cs="Times New Roman"/>
      <w:b/>
      <w:bCs/>
      <w:i w:val="0"/>
      <w:iCs w:val="0"/>
      <w:smallCaps w:val="0"/>
      <w:strike w:val="0"/>
      <w:color w:val="000000"/>
      <w:spacing w:val="40"/>
      <w:w w:val="100"/>
      <w:position w:val="0"/>
      <w:sz w:val="22"/>
      <w:szCs w:val="22"/>
      <w:u w:val="none"/>
      <w:lang w:val="fr-FR" w:eastAsia="fr-FR" w:bidi="fr-FR"/>
    </w:rPr>
  </w:style>
  <w:style w:type="character" w:customStyle="1" w:styleId="Corpsdutexte2TimesNewRomanGrasItaliqueEspacement0pt">
    <w:name w:val="Corps du texte (2) + Times New Roman;Gras;Italique;Espacement 0 pt"/>
    <w:basedOn w:val="Policepardfaut"/>
    <w:rsid w:val="007E0C87"/>
    <w:rPr>
      <w:rFonts w:ascii="Times New Roman" w:eastAsia="Times New Roman" w:hAnsi="Times New Roman" w:cs="Times New Roman"/>
      <w:b/>
      <w:bCs/>
      <w:i/>
      <w:iCs/>
      <w:smallCaps w:val="0"/>
      <w:strike w:val="0"/>
      <w:color w:val="000000"/>
      <w:spacing w:val="10"/>
      <w:w w:val="100"/>
      <w:position w:val="0"/>
      <w:sz w:val="20"/>
      <w:szCs w:val="20"/>
      <w:u w:val="none"/>
      <w:lang w:val="fr-FR" w:eastAsia="fr-FR" w:bidi="fr-FR"/>
    </w:rPr>
  </w:style>
  <w:style w:type="character" w:customStyle="1" w:styleId="Corpsdutexte1015ptGras">
    <w:name w:val="Corps du texte (10) + 15 pt;Gras"/>
    <w:basedOn w:val="Policepardfaut"/>
    <w:rsid w:val="007E0C87"/>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paragraph" w:customStyle="1" w:styleId="planchestnoir">
    <w:name w:val="planche_st noir"/>
    <w:basedOn w:val="planchest"/>
    <w:autoRedefine/>
    <w:rsid w:val="00360700"/>
    <w:rPr>
      <w:color w:val="auto"/>
    </w:rPr>
  </w:style>
  <w:style w:type="paragraph" w:customStyle="1" w:styleId="Citation0bis">
    <w:name w:val="Citation 0 bis"/>
    <w:basedOn w:val="Citation0"/>
    <w:rsid w:val="00EB4E02"/>
    <w:rPr>
      <w:rFonts w:eastAsia="Courier New"/>
      <w:lang w:eastAsia="fr-FR" w:bidi="fr-FR"/>
    </w:rPr>
  </w:style>
  <w:style w:type="paragraph" w:customStyle="1" w:styleId="figtitrest">
    <w:name w:val="fig titre st"/>
    <w:basedOn w:val="figtitre"/>
    <w:autoRedefine/>
    <w:rsid w:val="004333A4"/>
    <w:rPr>
      <w:b w:val="0"/>
      <w:color w:val="0000FF"/>
    </w:rPr>
  </w:style>
  <w:style w:type="paragraph" w:styleId="Listecouleur-Accent1">
    <w:name w:val="Colorful List Accent 1"/>
    <w:basedOn w:val="Normal"/>
    <w:uiPriority w:val="34"/>
    <w:qFormat/>
    <w:rsid w:val="00EB6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marc.leblanc@umontreal.ca"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dx.doi.org/doi:10.1522/cla.sif.tag.cri"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60381</Words>
  <Characters>317006</Characters>
  <Application>Microsoft Office Word</Application>
  <DocSecurity>0</DocSecurity>
  <Lines>5660</Lines>
  <Paragraphs>2657</Paragraphs>
  <ScaleCrop>false</ScaleCrop>
  <HeadingPairs>
    <vt:vector size="2" baseType="variant">
      <vt:variant>
        <vt:lpstr>Title</vt:lpstr>
      </vt:variant>
      <vt:variant>
        <vt:i4>1</vt:i4>
      </vt:variant>
    </vt:vector>
  </HeadingPairs>
  <TitlesOfParts>
    <vt:vector size="1" baseType="lpstr">
      <vt:lpstr>La délinquance des filles</vt:lpstr>
    </vt:vector>
  </TitlesOfParts>
  <Manager>par Jean-Marie Tremblay, bénévole, 2024</Manager>
  <Company>Les Classiques des sciences sociales</Company>
  <LinksUpToDate>false</LinksUpToDate>
  <CharactersWithSpaces>374730</CharactersWithSpaces>
  <SharedDoc>false</SharedDoc>
  <HyperlinkBase/>
  <HLinks>
    <vt:vector size="720" baseType="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786543</vt:i4>
      </vt:variant>
      <vt:variant>
        <vt:i4>198</vt:i4>
      </vt:variant>
      <vt:variant>
        <vt:i4>0</vt:i4>
      </vt:variant>
      <vt:variant>
        <vt:i4>5</vt:i4>
      </vt:variant>
      <vt:variant>
        <vt:lpwstr>http://dx.doi.org/doi:10.1522/cla.sif.tag.cri</vt:lpwstr>
      </vt:variant>
      <vt:variant>
        <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4128834</vt:i4>
      </vt:variant>
      <vt:variant>
        <vt:i4>171</vt:i4>
      </vt:variant>
      <vt:variant>
        <vt:i4>0</vt:i4>
      </vt:variant>
      <vt:variant>
        <vt:i4>5</vt:i4>
      </vt:variant>
      <vt:variant>
        <vt:lpwstr/>
      </vt:variant>
      <vt:variant>
        <vt:lpwstr>Delinquance_filles_biblio</vt:lpwstr>
      </vt:variant>
      <vt:variant>
        <vt:i4>4194358</vt:i4>
      </vt:variant>
      <vt:variant>
        <vt:i4>168</vt:i4>
      </vt:variant>
      <vt:variant>
        <vt:i4>0</vt:i4>
      </vt:variant>
      <vt:variant>
        <vt:i4>5</vt:i4>
      </vt:variant>
      <vt:variant>
        <vt:lpwstr/>
      </vt:variant>
      <vt:variant>
        <vt:lpwstr>Delinquance_filles_epilogue</vt:lpwstr>
      </vt:variant>
      <vt:variant>
        <vt:i4>393339</vt:i4>
      </vt:variant>
      <vt:variant>
        <vt:i4>165</vt:i4>
      </vt:variant>
      <vt:variant>
        <vt:i4>0</vt:i4>
      </vt:variant>
      <vt:variant>
        <vt:i4>5</vt:i4>
      </vt:variant>
      <vt:variant>
        <vt:lpwstr/>
      </vt:variant>
      <vt:variant>
        <vt:lpwstr>Delinquance_filles_vers_un_modele</vt:lpwstr>
      </vt:variant>
      <vt:variant>
        <vt:i4>7536749</vt:i4>
      </vt:variant>
      <vt:variant>
        <vt:i4>162</vt:i4>
      </vt:variant>
      <vt:variant>
        <vt:i4>0</vt:i4>
      </vt:variant>
      <vt:variant>
        <vt:i4>5</vt:i4>
      </vt:variant>
      <vt:variant>
        <vt:lpwstr/>
      </vt:variant>
      <vt:variant>
        <vt:lpwstr>Delinquance_filles_pt_3_chap_X_5</vt:lpwstr>
      </vt:variant>
      <vt:variant>
        <vt:i4>7471213</vt:i4>
      </vt:variant>
      <vt:variant>
        <vt:i4>159</vt:i4>
      </vt:variant>
      <vt:variant>
        <vt:i4>0</vt:i4>
      </vt:variant>
      <vt:variant>
        <vt:i4>5</vt:i4>
      </vt:variant>
      <vt:variant>
        <vt:lpwstr/>
      </vt:variant>
      <vt:variant>
        <vt:lpwstr>Delinquance_filles_pt_3_chap_X_4</vt:lpwstr>
      </vt:variant>
      <vt:variant>
        <vt:i4>7667821</vt:i4>
      </vt:variant>
      <vt:variant>
        <vt:i4>156</vt:i4>
      </vt:variant>
      <vt:variant>
        <vt:i4>0</vt:i4>
      </vt:variant>
      <vt:variant>
        <vt:i4>5</vt:i4>
      </vt:variant>
      <vt:variant>
        <vt:lpwstr/>
      </vt:variant>
      <vt:variant>
        <vt:lpwstr>Delinquance_filles_pt_3_chap_X_3</vt:lpwstr>
      </vt:variant>
      <vt:variant>
        <vt:i4>7602285</vt:i4>
      </vt:variant>
      <vt:variant>
        <vt:i4>153</vt:i4>
      </vt:variant>
      <vt:variant>
        <vt:i4>0</vt:i4>
      </vt:variant>
      <vt:variant>
        <vt:i4>5</vt:i4>
      </vt:variant>
      <vt:variant>
        <vt:lpwstr/>
      </vt:variant>
      <vt:variant>
        <vt:lpwstr>Delinquance_filles_pt_3_chap_X_2</vt:lpwstr>
      </vt:variant>
      <vt:variant>
        <vt:i4>7798893</vt:i4>
      </vt:variant>
      <vt:variant>
        <vt:i4>150</vt:i4>
      </vt:variant>
      <vt:variant>
        <vt:i4>0</vt:i4>
      </vt:variant>
      <vt:variant>
        <vt:i4>5</vt:i4>
      </vt:variant>
      <vt:variant>
        <vt:lpwstr/>
      </vt:variant>
      <vt:variant>
        <vt:lpwstr>Delinquance_filles_pt_3_chap_X_1</vt:lpwstr>
      </vt:variant>
      <vt:variant>
        <vt:i4>4587570</vt:i4>
      </vt:variant>
      <vt:variant>
        <vt:i4>147</vt:i4>
      </vt:variant>
      <vt:variant>
        <vt:i4>0</vt:i4>
      </vt:variant>
      <vt:variant>
        <vt:i4>5</vt:i4>
      </vt:variant>
      <vt:variant>
        <vt:lpwstr/>
      </vt:variant>
      <vt:variant>
        <vt:lpwstr>Delinquance_filles_pt_3_chap_X</vt:lpwstr>
      </vt:variant>
      <vt:variant>
        <vt:i4>524409</vt:i4>
      </vt:variant>
      <vt:variant>
        <vt:i4>144</vt:i4>
      </vt:variant>
      <vt:variant>
        <vt:i4>0</vt:i4>
      </vt:variant>
      <vt:variant>
        <vt:i4>5</vt:i4>
      </vt:variant>
      <vt:variant>
        <vt:lpwstr/>
      </vt:variant>
      <vt:variant>
        <vt:lpwstr>Delinquance_filles_pt_3_chap_IX_3</vt:lpwstr>
      </vt:variant>
      <vt:variant>
        <vt:i4>524408</vt:i4>
      </vt:variant>
      <vt:variant>
        <vt:i4>141</vt:i4>
      </vt:variant>
      <vt:variant>
        <vt:i4>0</vt:i4>
      </vt:variant>
      <vt:variant>
        <vt:i4>5</vt:i4>
      </vt:variant>
      <vt:variant>
        <vt:lpwstr/>
      </vt:variant>
      <vt:variant>
        <vt:lpwstr>Delinquance_filles_pt_3_chap_IX_2</vt:lpwstr>
      </vt:variant>
      <vt:variant>
        <vt:i4>524411</vt:i4>
      </vt:variant>
      <vt:variant>
        <vt:i4>138</vt:i4>
      </vt:variant>
      <vt:variant>
        <vt:i4>0</vt:i4>
      </vt:variant>
      <vt:variant>
        <vt:i4>5</vt:i4>
      </vt:variant>
      <vt:variant>
        <vt:lpwstr/>
      </vt:variant>
      <vt:variant>
        <vt:lpwstr>Delinquance_filles_pt_3_chap_IX_1</vt:lpwstr>
      </vt:variant>
      <vt:variant>
        <vt:i4>5701706</vt:i4>
      </vt:variant>
      <vt:variant>
        <vt:i4>135</vt:i4>
      </vt:variant>
      <vt:variant>
        <vt:i4>0</vt:i4>
      </vt:variant>
      <vt:variant>
        <vt:i4>5</vt:i4>
      </vt:variant>
      <vt:variant>
        <vt:lpwstr/>
      </vt:variant>
      <vt:variant>
        <vt:lpwstr>Delinquance_filles_pt_3_chap_IX</vt:lpwstr>
      </vt:variant>
      <vt:variant>
        <vt:i4>7929967</vt:i4>
      </vt:variant>
      <vt:variant>
        <vt:i4>132</vt:i4>
      </vt:variant>
      <vt:variant>
        <vt:i4>0</vt:i4>
      </vt:variant>
      <vt:variant>
        <vt:i4>5</vt:i4>
      </vt:variant>
      <vt:variant>
        <vt:lpwstr/>
      </vt:variant>
      <vt:variant>
        <vt:lpwstr>Delinquance_filles_pt_3</vt:lpwstr>
      </vt:variant>
      <vt:variant>
        <vt:i4>2818152</vt:i4>
      </vt:variant>
      <vt:variant>
        <vt:i4>129</vt:i4>
      </vt:variant>
      <vt:variant>
        <vt:i4>0</vt:i4>
      </vt:variant>
      <vt:variant>
        <vt:i4>5</vt:i4>
      </vt:variant>
      <vt:variant>
        <vt:lpwstr/>
      </vt:variant>
      <vt:variant>
        <vt:lpwstr>Delinquance_filles_pt_2_synthese</vt:lpwstr>
      </vt:variant>
      <vt:variant>
        <vt:i4>8257536</vt:i4>
      </vt:variant>
      <vt:variant>
        <vt:i4>126</vt:i4>
      </vt:variant>
      <vt:variant>
        <vt:i4>0</vt:i4>
      </vt:variant>
      <vt:variant>
        <vt:i4>5</vt:i4>
      </vt:variant>
      <vt:variant>
        <vt:lpwstr/>
      </vt:variant>
      <vt:variant>
        <vt:lpwstr>Delinquance_filles_pt_2_chap_VIII_3</vt:lpwstr>
      </vt:variant>
      <vt:variant>
        <vt:i4>8257537</vt:i4>
      </vt:variant>
      <vt:variant>
        <vt:i4>123</vt:i4>
      </vt:variant>
      <vt:variant>
        <vt:i4>0</vt:i4>
      </vt:variant>
      <vt:variant>
        <vt:i4>5</vt:i4>
      </vt:variant>
      <vt:variant>
        <vt:lpwstr/>
      </vt:variant>
      <vt:variant>
        <vt:lpwstr>Delinquance_filles_pt_2_chap_VIII_2</vt:lpwstr>
      </vt:variant>
      <vt:variant>
        <vt:i4>8257538</vt:i4>
      </vt:variant>
      <vt:variant>
        <vt:i4>120</vt:i4>
      </vt:variant>
      <vt:variant>
        <vt:i4>0</vt:i4>
      </vt:variant>
      <vt:variant>
        <vt:i4>5</vt:i4>
      </vt:variant>
      <vt:variant>
        <vt:lpwstr/>
      </vt:variant>
      <vt:variant>
        <vt:lpwstr>Delinquance_filles_pt_2_chap_VIII_1</vt:lpwstr>
      </vt:variant>
      <vt:variant>
        <vt:i4>2162739</vt:i4>
      </vt:variant>
      <vt:variant>
        <vt:i4>117</vt:i4>
      </vt:variant>
      <vt:variant>
        <vt:i4>0</vt:i4>
      </vt:variant>
      <vt:variant>
        <vt:i4>5</vt:i4>
      </vt:variant>
      <vt:variant>
        <vt:lpwstr/>
      </vt:variant>
      <vt:variant>
        <vt:lpwstr>Delinquance_filles_pt_2_chap_VIII</vt:lpwstr>
      </vt:variant>
      <vt:variant>
        <vt:i4>1376261</vt:i4>
      </vt:variant>
      <vt:variant>
        <vt:i4>114</vt:i4>
      </vt:variant>
      <vt:variant>
        <vt:i4>0</vt:i4>
      </vt:variant>
      <vt:variant>
        <vt:i4>5</vt:i4>
      </vt:variant>
      <vt:variant>
        <vt:lpwstr/>
      </vt:variant>
      <vt:variant>
        <vt:lpwstr>Delinquance_filles_pt_2_chap_VII_4</vt:lpwstr>
      </vt:variant>
      <vt:variant>
        <vt:i4>1179653</vt:i4>
      </vt:variant>
      <vt:variant>
        <vt:i4>111</vt:i4>
      </vt:variant>
      <vt:variant>
        <vt:i4>0</vt:i4>
      </vt:variant>
      <vt:variant>
        <vt:i4>5</vt:i4>
      </vt:variant>
      <vt:variant>
        <vt:lpwstr/>
      </vt:variant>
      <vt:variant>
        <vt:lpwstr>Delinquance_filles_pt_2_chap_VII_3</vt:lpwstr>
      </vt:variant>
      <vt:variant>
        <vt:i4>1245189</vt:i4>
      </vt:variant>
      <vt:variant>
        <vt:i4>108</vt:i4>
      </vt:variant>
      <vt:variant>
        <vt:i4>0</vt:i4>
      </vt:variant>
      <vt:variant>
        <vt:i4>5</vt:i4>
      </vt:variant>
      <vt:variant>
        <vt:lpwstr/>
      </vt:variant>
      <vt:variant>
        <vt:lpwstr>Delinquance_filles_pt_2_chap_VII_2</vt:lpwstr>
      </vt:variant>
      <vt:variant>
        <vt:i4>1048581</vt:i4>
      </vt:variant>
      <vt:variant>
        <vt:i4>105</vt:i4>
      </vt:variant>
      <vt:variant>
        <vt:i4>0</vt:i4>
      </vt:variant>
      <vt:variant>
        <vt:i4>5</vt:i4>
      </vt:variant>
      <vt:variant>
        <vt:lpwstr/>
      </vt:variant>
      <vt:variant>
        <vt:lpwstr>Delinquance_filles_pt_2_chap_VII_1</vt:lpwstr>
      </vt:variant>
      <vt:variant>
        <vt:i4>2162778</vt:i4>
      </vt:variant>
      <vt:variant>
        <vt:i4>102</vt:i4>
      </vt:variant>
      <vt:variant>
        <vt:i4>0</vt:i4>
      </vt:variant>
      <vt:variant>
        <vt:i4>5</vt:i4>
      </vt:variant>
      <vt:variant>
        <vt:lpwstr/>
      </vt:variant>
      <vt:variant>
        <vt:lpwstr>Delinquance_filles_pt_2_chap_VII</vt:lpwstr>
      </vt:variant>
      <vt:variant>
        <vt:i4>1507432</vt:i4>
      </vt:variant>
      <vt:variant>
        <vt:i4>99</vt:i4>
      </vt:variant>
      <vt:variant>
        <vt:i4>0</vt:i4>
      </vt:variant>
      <vt:variant>
        <vt:i4>5</vt:i4>
      </vt:variant>
      <vt:variant>
        <vt:lpwstr/>
      </vt:variant>
      <vt:variant>
        <vt:lpwstr>Delinquance_filles_pt_2_chap_VI_2</vt:lpwstr>
      </vt:variant>
      <vt:variant>
        <vt:i4>1507435</vt:i4>
      </vt:variant>
      <vt:variant>
        <vt:i4>96</vt:i4>
      </vt:variant>
      <vt:variant>
        <vt:i4>0</vt:i4>
      </vt:variant>
      <vt:variant>
        <vt:i4>5</vt:i4>
      </vt:variant>
      <vt:variant>
        <vt:lpwstr/>
      </vt:variant>
      <vt:variant>
        <vt:lpwstr>Delinquance_filles_pt_2_chap_VI_1</vt:lpwstr>
      </vt:variant>
      <vt:variant>
        <vt:i4>4718682</vt:i4>
      </vt:variant>
      <vt:variant>
        <vt:i4>93</vt:i4>
      </vt:variant>
      <vt:variant>
        <vt:i4>0</vt:i4>
      </vt:variant>
      <vt:variant>
        <vt:i4>5</vt:i4>
      </vt:variant>
      <vt:variant>
        <vt:lpwstr/>
      </vt:variant>
      <vt:variant>
        <vt:lpwstr>Delinquance_filles_pt_2_chap_VI</vt:lpwstr>
      </vt:variant>
      <vt:variant>
        <vt:i4>7929966</vt:i4>
      </vt:variant>
      <vt:variant>
        <vt:i4>90</vt:i4>
      </vt:variant>
      <vt:variant>
        <vt:i4>0</vt:i4>
      </vt:variant>
      <vt:variant>
        <vt:i4>5</vt:i4>
      </vt:variant>
      <vt:variant>
        <vt:lpwstr/>
      </vt:variant>
      <vt:variant>
        <vt:lpwstr>Delinquance_filles_pt_2</vt:lpwstr>
      </vt:variant>
      <vt:variant>
        <vt:i4>2818155</vt:i4>
      </vt:variant>
      <vt:variant>
        <vt:i4>87</vt:i4>
      </vt:variant>
      <vt:variant>
        <vt:i4>0</vt:i4>
      </vt:variant>
      <vt:variant>
        <vt:i4>5</vt:i4>
      </vt:variant>
      <vt:variant>
        <vt:lpwstr/>
      </vt:variant>
      <vt:variant>
        <vt:lpwstr>Delinquance_filles_pt_1_synthese</vt:lpwstr>
      </vt:variant>
      <vt:variant>
        <vt:i4>2687075</vt:i4>
      </vt:variant>
      <vt:variant>
        <vt:i4>84</vt:i4>
      </vt:variant>
      <vt:variant>
        <vt:i4>0</vt:i4>
      </vt:variant>
      <vt:variant>
        <vt:i4>5</vt:i4>
      </vt:variant>
      <vt:variant>
        <vt:lpwstr/>
      </vt:variant>
      <vt:variant>
        <vt:lpwstr>Delinquance_filles_pt_1_chap_V_concl</vt:lpwstr>
      </vt:variant>
      <vt:variant>
        <vt:i4>7995503</vt:i4>
      </vt:variant>
      <vt:variant>
        <vt:i4>81</vt:i4>
      </vt:variant>
      <vt:variant>
        <vt:i4>0</vt:i4>
      </vt:variant>
      <vt:variant>
        <vt:i4>5</vt:i4>
      </vt:variant>
      <vt:variant>
        <vt:lpwstr/>
      </vt:variant>
      <vt:variant>
        <vt:lpwstr>Delinquance_filles_pt_1_chap_V_2</vt:lpwstr>
      </vt:variant>
      <vt:variant>
        <vt:i4>7929967</vt:i4>
      </vt:variant>
      <vt:variant>
        <vt:i4>78</vt:i4>
      </vt:variant>
      <vt:variant>
        <vt:i4>0</vt:i4>
      </vt:variant>
      <vt:variant>
        <vt:i4>5</vt:i4>
      </vt:variant>
      <vt:variant>
        <vt:lpwstr/>
      </vt:variant>
      <vt:variant>
        <vt:lpwstr>Delinquance_filles_pt_1_chap_V_1</vt:lpwstr>
      </vt:variant>
      <vt:variant>
        <vt:i4>4718640</vt:i4>
      </vt:variant>
      <vt:variant>
        <vt:i4>75</vt:i4>
      </vt:variant>
      <vt:variant>
        <vt:i4>0</vt:i4>
      </vt:variant>
      <vt:variant>
        <vt:i4>5</vt:i4>
      </vt:variant>
      <vt:variant>
        <vt:lpwstr/>
      </vt:variant>
      <vt:variant>
        <vt:lpwstr>Delinquance_filles_pt_1_chap_V</vt:lpwstr>
      </vt:variant>
      <vt:variant>
        <vt:i4>262183</vt:i4>
      </vt:variant>
      <vt:variant>
        <vt:i4>72</vt:i4>
      </vt:variant>
      <vt:variant>
        <vt:i4>0</vt:i4>
      </vt:variant>
      <vt:variant>
        <vt:i4>5</vt:i4>
      </vt:variant>
      <vt:variant>
        <vt:lpwstr/>
      </vt:variant>
      <vt:variant>
        <vt:lpwstr>Delinquance_filles_pt_1_chap_IV_concl</vt:lpwstr>
      </vt:variant>
      <vt:variant>
        <vt:i4>5701702</vt:i4>
      </vt:variant>
      <vt:variant>
        <vt:i4>69</vt:i4>
      </vt:variant>
      <vt:variant>
        <vt:i4>0</vt:i4>
      </vt:variant>
      <vt:variant>
        <vt:i4>5</vt:i4>
      </vt:variant>
      <vt:variant>
        <vt:lpwstr/>
      </vt:variant>
      <vt:variant>
        <vt:lpwstr>Delinquance_filles_pt_1_chap_IV</vt:lpwstr>
      </vt:variant>
      <vt:variant>
        <vt:i4>6225930</vt:i4>
      </vt:variant>
      <vt:variant>
        <vt:i4>66</vt:i4>
      </vt:variant>
      <vt:variant>
        <vt:i4>0</vt:i4>
      </vt:variant>
      <vt:variant>
        <vt:i4>5</vt:i4>
      </vt:variant>
      <vt:variant>
        <vt:lpwstr/>
      </vt:variant>
      <vt:variant>
        <vt:lpwstr>Delinquance_filles_pt_1_chap_III_concl</vt:lpwstr>
      </vt:variant>
      <vt:variant>
        <vt:i4>851974</vt:i4>
      </vt:variant>
      <vt:variant>
        <vt:i4>63</vt:i4>
      </vt:variant>
      <vt:variant>
        <vt:i4>0</vt:i4>
      </vt:variant>
      <vt:variant>
        <vt:i4>5</vt:i4>
      </vt:variant>
      <vt:variant>
        <vt:lpwstr/>
      </vt:variant>
      <vt:variant>
        <vt:lpwstr>Delinquance_filles_pt_1_chap_III_3</vt:lpwstr>
      </vt:variant>
      <vt:variant>
        <vt:i4>786438</vt:i4>
      </vt:variant>
      <vt:variant>
        <vt:i4>60</vt:i4>
      </vt:variant>
      <vt:variant>
        <vt:i4>0</vt:i4>
      </vt:variant>
      <vt:variant>
        <vt:i4>5</vt:i4>
      </vt:variant>
      <vt:variant>
        <vt:lpwstr/>
      </vt:variant>
      <vt:variant>
        <vt:lpwstr>Delinquance_filles_pt_1_chap_III_2</vt:lpwstr>
      </vt:variant>
      <vt:variant>
        <vt:i4>983046</vt:i4>
      </vt:variant>
      <vt:variant>
        <vt:i4>57</vt:i4>
      </vt:variant>
      <vt:variant>
        <vt:i4>0</vt:i4>
      </vt:variant>
      <vt:variant>
        <vt:i4>5</vt:i4>
      </vt:variant>
      <vt:variant>
        <vt:lpwstr/>
      </vt:variant>
      <vt:variant>
        <vt:lpwstr>Delinquance_filles_pt_1_chap_III_1</vt:lpwstr>
      </vt:variant>
      <vt:variant>
        <vt:i4>4063321</vt:i4>
      </vt:variant>
      <vt:variant>
        <vt:i4>54</vt:i4>
      </vt:variant>
      <vt:variant>
        <vt:i4>0</vt:i4>
      </vt:variant>
      <vt:variant>
        <vt:i4>5</vt:i4>
      </vt:variant>
      <vt:variant>
        <vt:lpwstr/>
      </vt:variant>
      <vt:variant>
        <vt:lpwstr>Delinquance_filles_pt_1_chap_III</vt:lpwstr>
      </vt:variant>
      <vt:variant>
        <vt:i4>262200</vt:i4>
      </vt:variant>
      <vt:variant>
        <vt:i4>51</vt:i4>
      </vt:variant>
      <vt:variant>
        <vt:i4>0</vt:i4>
      </vt:variant>
      <vt:variant>
        <vt:i4>5</vt:i4>
      </vt:variant>
      <vt:variant>
        <vt:lpwstr/>
      </vt:variant>
      <vt:variant>
        <vt:lpwstr>Delinquance_filles_pt_1_chap_II_concl</vt:lpwstr>
      </vt:variant>
      <vt:variant>
        <vt:i4>524399</vt:i4>
      </vt:variant>
      <vt:variant>
        <vt:i4>48</vt:i4>
      </vt:variant>
      <vt:variant>
        <vt:i4>0</vt:i4>
      </vt:variant>
      <vt:variant>
        <vt:i4>5</vt:i4>
      </vt:variant>
      <vt:variant>
        <vt:lpwstr/>
      </vt:variant>
      <vt:variant>
        <vt:lpwstr>Delinquance_filles_pt_1_chap_II_6</vt:lpwstr>
      </vt:variant>
      <vt:variant>
        <vt:i4>524396</vt:i4>
      </vt:variant>
      <vt:variant>
        <vt:i4>45</vt:i4>
      </vt:variant>
      <vt:variant>
        <vt:i4>0</vt:i4>
      </vt:variant>
      <vt:variant>
        <vt:i4>5</vt:i4>
      </vt:variant>
      <vt:variant>
        <vt:lpwstr/>
      </vt:variant>
      <vt:variant>
        <vt:lpwstr>Delinquance_filles_pt_1_chap_II_5</vt:lpwstr>
      </vt:variant>
      <vt:variant>
        <vt:i4>524397</vt:i4>
      </vt:variant>
      <vt:variant>
        <vt:i4>42</vt:i4>
      </vt:variant>
      <vt:variant>
        <vt:i4>0</vt:i4>
      </vt:variant>
      <vt:variant>
        <vt:i4>5</vt:i4>
      </vt:variant>
      <vt:variant>
        <vt:lpwstr/>
      </vt:variant>
      <vt:variant>
        <vt:lpwstr>Delinquance_filles_pt_1_chap_II_4</vt:lpwstr>
      </vt:variant>
      <vt:variant>
        <vt:i4>524394</vt:i4>
      </vt:variant>
      <vt:variant>
        <vt:i4>39</vt:i4>
      </vt:variant>
      <vt:variant>
        <vt:i4>0</vt:i4>
      </vt:variant>
      <vt:variant>
        <vt:i4>5</vt:i4>
      </vt:variant>
      <vt:variant>
        <vt:lpwstr/>
      </vt:variant>
      <vt:variant>
        <vt:lpwstr>Delinquance_filles_pt_1_chap_II_3</vt:lpwstr>
      </vt:variant>
      <vt:variant>
        <vt:i4>524395</vt:i4>
      </vt:variant>
      <vt:variant>
        <vt:i4>36</vt:i4>
      </vt:variant>
      <vt:variant>
        <vt:i4>0</vt:i4>
      </vt:variant>
      <vt:variant>
        <vt:i4>5</vt:i4>
      </vt:variant>
      <vt:variant>
        <vt:lpwstr/>
      </vt:variant>
      <vt:variant>
        <vt:lpwstr>Delinquance_filles_pt_1_chap_II_2</vt:lpwstr>
      </vt:variant>
      <vt:variant>
        <vt:i4>524392</vt:i4>
      </vt:variant>
      <vt:variant>
        <vt:i4>33</vt:i4>
      </vt:variant>
      <vt:variant>
        <vt:i4>0</vt:i4>
      </vt:variant>
      <vt:variant>
        <vt:i4>5</vt:i4>
      </vt:variant>
      <vt:variant>
        <vt:lpwstr/>
      </vt:variant>
      <vt:variant>
        <vt:lpwstr>Delinquance_filles_pt_1_chap_II_1</vt:lpwstr>
      </vt:variant>
      <vt:variant>
        <vt:i4>5701721</vt:i4>
      </vt:variant>
      <vt:variant>
        <vt:i4>30</vt:i4>
      </vt:variant>
      <vt:variant>
        <vt:i4>0</vt:i4>
      </vt:variant>
      <vt:variant>
        <vt:i4>5</vt:i4>
      </vt:variant>
      <vt:variant>
        <vt:lpwstr/>
      </vt:variant>
      <vt:variant>
        <vt:lpwstr>Delinquance_filles_pt_1_chap_II</vt:lpwstr>
      </vt:variant>
      <vt:variant>
        <vt:i4>5701680</vt:i4>
      </vt:variant>
      <vt:variant>
        <vt:i4>27</vt:i4>
      </vt:variant>
      <vt:variant>
        <vt:i4>0</vt:i4>
      </vt:variant>
      <vt:variant>
        <vt:i4>5</vt:i4>
      </vt:variant>
      <vt:variant>
        <vt:lpwstr/>
      </vt:variant>
      <vt:variant>
        <vt:lpwstr>Delinquance_filles_pt_1_chap_I</vt:lpwstr>
      </vt:variant>
      <vt:variant>
        <vt:i4>7929965</vt:i4>
      </vt:variant>
      <vt:variant>
        <vt:i4>24</vt:i4>
      </vt:variant>
      <vt:variant>
        <vt:i4>0</vt:i4>
      </vt:variant>
      <vt:variant>
        <vt:i4>5</vt:i4>
      </vt:variant>
      <vt:variant>
        <vt:lpwstr/>
      </vt:variant>
      <vt:variant>
        <vt:lpwstr>Delinquance_filles_pt_1</vt:lpwstr>
      </vt:variant>
      <vt:variant>
        <vt:i4>4784161</vt:i4>
      </vt:variant>
      <vt:variant>
        <vt:i4>21</vt:i4>
      </vt:variant>
      <vt:variant>
        <vt:i4>0</vt:i4>
      </vt:variant>
      <vt:variant>
        <vt:i4>5</vt:i4>
      </vt:variant>
      <vt:variant>
        <vt:lpwstr/>
      </vt:variant>
      <vt:variant>
        <vt:lpwstr>Delinquance_filles_presentation</vt:lpwstr>
      </vt:variant>
      <vt:variant>
        <vt:i4>6553625</vt:i4>
      </vt:variant>
      <vt:variant>
        <vt:i4>18</vt:i4>
      </vt:variant>
      <vt:variant>
        <vt:i4>0</vt:i4>
      </vt:variant>
      <vt:variant>
        <vt:i4>5</vt:i4>
      </vt:variant>
      <vt:variant>
        <vt:lpwstr/>
      </vt:variant>
      <vt:variant>
        <vt:lpwstr>tdm</vt:lpwstr>
      </vt:variant>
      <vt:variant>
        <vt:i4>2818112</vt:i4>
      </vt:variant>
      <vt:variant>
        <vt:i4>15</vt:i4>
      </vt:variant>
      <vt:variant>
        <vt:i4>0</vt:i4>
      </vt:variant>
      <vt:variant>
        <vt:i4>5</vt:i4>
      </vt:variant>
      <vt:variant>
        <vt:lpwstr>mailto:marc.leblanc@umontreal.ca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2348</vt:i4>
      </vt:variant>
      <vt:variant>
        <vt:i4>1025</vt:i4>
      </vt:variant>
      <vt:variant>
        <vt:i4>1</vt:i4>
      </vt:variant>
      <vt:variant>
        <vt:lpwstr>css_logo_gris</vt:lpwstr>
      </vt:variant>
      <vt:variant>
        <vt:lpwstr/>
      </vt:variant>
      <vt:variant>
        <vt:i4>5111880</vt:i4>
      </vt:variant>
      <vt:variant>
        <vt:i4>2637</vt:i4>
      </vt:variant>
      <vt:variant>
        <vt:i4>1026</vt:i4>
      </vt:variant>
      <vt:variant>
        <vt:i4>1</vt:i4>
      </vt:variant>
      <vt:variant>
        <vt:lpwstr>UQAC_logo_2018</vt:lpwstr>
      </vt:variant>
      <vt:variant>
        <vt:lpwstr/>
      </vt:variant>
      <vt:variant>
        <vt:i4>4194334</vt:i4>
      </vt:variant>
      <vt:variant>
        <vt:i4>4965</vt:i4>
      </vt:variant>
      <vt:variant>
        <vt:i4>1027</vt:i4>
      </vt:variant>
      <vt:variant>
        <vt:i4>1</vt:i4>
      </vt:variant>
      <vt:variant>
        <vt:lpwstr>Boite_aux_lettres_clair</vt:lpwstr>
      </vt:variant>
      <vt:variant>
        <vt:lpwstr/>
      </vt:variant>
      <vt:variant>
        <vt:i4>1703963</vt:i4>
      </vt:variant>
      <vt:variant>
        <vt:i4>5430</vt:i4>
      </vt:variant>
      <vt:variant>
        <vt:i4>1028</vt:i4>
      </vt:variant>
      <vt:variant>
        <vt:i4>1</vt:i4>
      </vt:variant>
      <vt:variant>
        <vt:lpwstr>fait_sur_mac</vt:lpwstr>
      </vt:variant>
      <vt:variant>
        <vt:lpwstr/>
      </vt:variant>
      <vt:variant>
        <vt:i4>3342348</vt:i4>
      </vt:variant>
      <vt:variant>
        <vt:i4>5507</vt:i4>
      </vt:variant>
      <vt:variant>
        <vt:i4>1029</vt:i4>
      </vt:variant>
      <vt:variant>
        <vt:i4>1</vt:i4>
      </vt:variant>
      <vt:variant>
        <vt:lpwstr>Delinquance_des_filles_L33</vt:lpwstr>
      </vt:variant>
      <vt:variant>
        <vt:lpwstr/>
      </vt:variant>
      <vt:variant>
        <vt:i4>6357046</vt:i4>
      </vt:variant>
      <vt:variant>
        <vt:i4>160620</vt:i4>
      </vt:variant>
      <vt:variant>
        <vt:i4>1030</vt:i4>
      </vt:variant>
      <vt:variant>
        <vt:i4>1</vt:i4>
      </vt:variant>
      <vt:variant>
        <vt:lpwstr>fig_p_084_st_low</vt:lpwstr>
      </vt:variant>
      <vt:variant>
        <vt:lpwstr/>
      </vt:variant>
      <vt:variant>
        <vt:i4>4718703</vt:i4>
      </vt:variant>
      <vt:variant>
        <vt:i4>172205</vt:i4>
      </vt:variant>
      <vt:variant>
        <vt:i4>1031</vt:i4>
      </vt:variant>
      <vt:variant>
        <vt:i4>1</vt:i4>
      </vt:variant>
      <vt:variant>
        <vt:lpwstr>fig_p_091_st_33</vt:lpwstr>
      </vt:variant>
      <vt:variant>
        <vt:lpwstr/>
      </vt:variant>
      <vt:variant>
        <vt:i4>4718694</vt:i4>
      </vt:variant>
      <vt:variant>
        <vt:i4>182446</vt:i4>
      </vt:variant>
      <vt:variant>
        <vt:i4>1032</vt:i4>
      </vt:variant>
      <vt:variant>
        <vt:i4>1</vt:i4>
      </vt:variant>
      <vt:variant>
        <vt:lpwstr>fig_p_098_st_33</vt:lpwstr>
      </vt:variant>
      <vt:variant>
        <vt:lpwstr/>
      </vt:variant>
      <vt:variant>
        <vt:i4>3604550</vt:i4>
      </vt:variant>
      <vt:variant>
        <vt:i4>211024</vt:i4>
      </vt:variant>
      <vt:variant>
        <vt:i4>1033</vt:i4>
      </vt:variant>
      <vt:variant>
        <vt:i4>1</vt:i4>
      </vt:variant>
      <vt:variant>
        <vt:lpwstr>fig_p_113_50</vt:lpwstr>
      </vt:variant>
      <vt:variant>
        <vt:lpwstr/>
      </vt:variant>
      <vt:variant>
        <vt:i4>4194409</vt:i4>
      </vt:variant>
      <vt:variant>
        <vt:i4>217412</vt:i4>
      </vt:variant>
      <vt:variant>
        <vt:i4>1034</vt:i4>
      </vt:variant>
      <vt:variant>
        <vt:i4>1</vt:i4>
      </vt:variant>
      <vt:variant>
        <vt:lpwstr>fig_p_116_st_33</vt:lpwstr>
      </vt:variant>
      <vt:variant>
        <vt:lpwstr/>
      </vt:variant>
      <vt:variant>
        <vt:i4>4325478</vt:i4>
      </vt:variant>
      <vt:variant>
        <vt:i4>252922</vt:i4>
      </vt:variant>
      <vt:variant>
        <vt:i4>1035</vt:i4>
      </vt:variant>
      <vt:variant>
        <vt:i4>1</vt:i4>
      </vt:variant>
      <vt:variant>
        <vt:lpwstr>fig_p_139_st_33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délinquance des filles</dc:title>
  <dc:subject/>
  <dc:creator>par Louise Biron, Rosette Gagnon et Marc LeBlanc</dc:creator>
  <cp:keywords>classiques.sc.soc@gmail.com</cp:keywords>
  <dc:description>http://classiques.uqac.ca/_x000d_Une bibliothèque numérique en libre accès à tous.</dc:description>
  <cp:lastModifiedBy>jean-marie tremblay</cp:lastModifiedBy>
  <cp:revision>2</cp:revision>
  <cp:lastPrinted>2001-08-26T19:33:00Z</cp:lastPrinted>
  <dcterms:created xsi:type="dcterms:W3CDTF">2024-03-12T14:36:00Z</dcterms:created>
  <dcterms:modified xsi:type="dcterms:W3CDTF">2024-03-12T14:36:00Z</dcterms:modified>
  <cp:category>jean-marie tremblay, sociologue, fondateur, 1993.</cp:category>
</cp:coreProperties>
</file>