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36172" w14:paraId="13143BAD" w14:textId="77777777">
        <w:tblPrEx>
          <w:tblCellMar>
            <w:top w:w="0" w:type="dxa"/>
            <w:bottom w:w="0" w:type="dxa"/>
          </w:tblCellMar>
        </w:tblPrEx>
        <w:tc>
          <w:tcPr>
            <w:tcW w:w="9160" w:type="dxa"/>
            <w:shd w:val="clear" w:color="auto" w:fill="F2EED5"/>
          </w:tcPr>
          <w:p w14:paraId="09152CBD" w14:textId="77777777" w:rsidR="00836172" w:rsidRDefault="00836172">
            <w:pPr>
              <w:ind w:firstLine="0"/>
              <w:jc w:val="center"/>
              <w:rPr>
                <w:sz w:val="20"/>
                <w:lang w:bidi="ar-SA"/>
              </w:rPr>
            </w:pPr>
          </w:p>
          <w:p w14:paraId="0C61FF98" w14:textId="77777777" w:rsidR="00836172" w:rsidRDefault="00836172">
            <w:pPr>
              <w:ind w:firstLine="0"/>
              <w:jc w:val="center"/>
              <w:rPr>
                <w:color w:val="FF0000"/>
                <w:sz w:val="20"/>
                <w:lang w:bidi="ar-SA"/>
              </w:rPr>
            </w:pPr>
          </w:p>
          <w:p w14:paraId="26970EC9" w14:textId="77777777" w:rsidR="00836172" w:rsidRDefault="00836172">
            <w:pPr>
              <w:ind w:firstLine="0"/>
              <w:jc w:val="center"/>
              <w:rPr>
                <w:color w:val="FF0000"/>
                <w:sz w:val="20"/>
                <w:lang w:bidi="ar-SA"/>
              </w:rPr>
            </w:pPr>
          </w:p>
          <w:p w14:paraId="0C1F0113" w14:textId="77777777" w:rsidR="00836172" w:rsidRDefault="00836172">
            <w:pPr>
              <w:ind w:firstLine="0"/>
              <w:jc w:val="center"/>
              <w:rPr>
                <w:color w:val="FF0000"/>
                <w:sz w:val="20"/>
                <w:lang w:bidi="ar-SA"/>
              </w:rPr>
            </w:pPr>
          </w:p>
          <w:p w14:paraId="1C78F764" w14:textId="77777777" w:rsidR="00836172" w:rsidRDefault="00836172">
            <w:pPr>
              <w:ind w:firstLine="0"/>
              <w:jc w:val="center"/>
              <w:rPr>
                <w:b/>
                <w:sz w:val="20"/>
                <w:lang w:bidi="ar-SA"/>
              </w:rPr>
            </w:pPr>
          </w:p>
          <w:p w14:paraId="67B787B9" w14:textId="77777777" w:rsidR="00836172" w:rsidRDefault="00836172">
            <w:pPr>
              <w:ind w:firstLine="0"/>
              <w:jc w:val="center"/>
              <w:rPr>
                <w:sz w:val="20"/>
                <w:lang w:bidi="ar-SA"/>
              </w:rPr>
            </w:pPr>
          </w:p>
          <w:p w14:paraId="06DEC098" w14:textId="77777777" w:rsidR="00836172" w:rsidRPr="00281A82" w:rsidRDefault="00836172" w:rsidP="00836172">
            <w:pPr>
              <w:ind w:firstLine="0"/>
              <w:jc w:val="center"/>
              <w:rPr>
                <w:sz w:val="48"/>
                <w:lang w:bidi="ar-SA"/>
              </w:rPr>
            </w:pPr>
            <w:r>
              <w:rPr>
                <w:sz w:val="48"/>
                <w:lang w:bidi="ar-SA"/>
              </w:rPr>
              <w:t>Charles HALARY</w:t>
            </w:r>
          </w:p>
          <w:p w14:paraId="2A8F286A" w14:textId="77777777" w:rsidR="00836172" w:rsidRDefault="00836172">
            <w:pPr>
              <w:pStyle w:val="Corpsdetexte"/>
              <w:widowControl w:val="0"/>
              <w:spacing w:before="0" w:after="0"/>
              <w:rPr>
                <w:color w:val="FF0000"/>
                <w:sz w:val="24"/>
                <w:lang w:bidi="ar-SA"/>
              </w:rPr>
            </w:pPr>
          </w:p>
          <w:p w14:paraId="510E2FE4" w14:textId="77777777" w:rsidR="00836172" w:rsidRDefault="00836172">
            <w:pPr>
              <w:pStyle w:val="Corpsdetexte"/>
              <w:widowControl w:val="0"/>
              <w:spacing w:before="0" w:after="0"/>
              <w:rPr>
                <w:color w:val="FF0000"/>
                <w:sz w:val="24"/>
                <w:lang w:bidi="ar-SA"/>
              </w:rPr>
            </w:pPr>
          </w:p>
          <w:p w14:paraId="28501F50" w14:textId="77777777" w:rsidR="00836172" w:rsidRDefault="00836172">
            <w:pPr>
              <w:widowControl w:val="0"/>
              <w:ind w:firstLine="0"/>
              <w:jc w:val="center"/>
              <w:rPr>
                <w:lang w:bidi="ar-SA"/>
              </w:rPr>
            </w:pPr>
            <w:r>
              <w:rPr>
                <w:sz w:val="36"/>
                <w:lang w:bidi="ar-SA"/>
              </w:rPr>
              <w:t>Printemps - été 1980</w:t>
            </w:r>
          </w:p>
          <w:p w14:paraId="24CDFF9B" w14:textId="77777777" w:rsidR="00836172" w:rsidRDefault="00836172">
            <w:pPr>
              <w:widowControl w:val="0"/>
              <w:ind w:firstLine="0"/>
              <w:jc w:val="center"/>
              <w:rPr>
                <w:lang w:bidi="ar-SA"/>
              </w:rPr>
            </w:pPr>
          </w:p>
          <w:p w14:paraId="0DD391FD" w14:textId="77777777" w:rsidR="00836172" w:rsidRDefault="00836172">
            <w:pPr>
              <w:widowControl w:val="0"/>
              <w:ind w:firstLine="0"/>
              <w:jc w:val="center"/>
              <w:rPr>
                <w:lang w:bidi="ar-SA"/>
              </w:rPr>
            </w:pPr>
          </w:p>
          <w:p w14:paraId="08943EA0" w14:textId="77777777" w:rsidR="00836172" w:rsidRDefault="00836172">
            <w:pPr>
              <w:widowControl w:val="0"/>
              <w:ind w:firstLine="0"/>
              <w:jc w:val="center"/>
              <w:rPr>
                <w:lang w:bidi="ar-SA"/>
              </w:rPr>
            </w:pPr>
          </w:p>
          <w:p w14:paraId="3A333DF1" w14:textId="77777777" w:rsidR="00836172" w:rsidRPr="00281A82" w:rsidRDefault="00836172">
            <w:pPr>
              <w:widowControl w:val="0"/>
              <w:ind w:firstLine="0"/>
              <w:jc w:val="center"/>
              <w:rPr>
                <w:sz w:val="72"/>
                <w:lang w:bidi="ar-SA"/>
              </w:rPr>
            </w:pPr>
            <w:r w:rsidRPr="00281A82">
              <w:rPr>
                <w:sz w:val="72"/>
                <w:lang w:bidi="ar-SA"/>
              </w:rPr>
              <w:t>“</w:t>
            </w:r>
            <w:r>
              <w:rPr>
                <w:sz w:val="72"/>
                <w:lang w:bidi="ar-SA"/>
              </w:rPr>
              <w:t>Où sont donc passées</w:t>
            </w:r>
            <w:r>
              <w:rPr>
                <w:sz w:val="72"/>
                <w:lang w:bidi="ar-SA"/>
              </w:rPr>
              <w:br/>
              <w:t>les Internationales</w:t>
            </w:r>
            <w:r>
              <w:rPr>
                <w:sz w:val="72"/>
                <w:lang w:bidi="ar-SA"/>
              </w:rPr>
              <w:br/>
              <w:t>d’antan ?</w:t>
            </w:r>
            <w:r w:rsidRPr="00281A82">
              <w:rPr>
                <w:sz w:val="72"/>
                <w:lang w:bidi="ar-SA"/>
              </w:rPr>
              <w:t>”</w:t>
            </w:r>
          </w:p>
          <w:p w14:paraId="5ADC1AC5" w14:textId="77777777" w:rsidR="00836172" w:rsidRDefault="00836172" w:rsidP="00836172">
            <w:pPr>
              <w:widowControl w:val="0"/>
              <w:ind w:firstLine="0"/>
              <w:jc w:val="center"/>
              <w:rPr>
                <w:lang w:bidi="ar-SA"/>
              </w:rPr>
            </w:pPr>
          </w:p>
          <w:p w14:paraId="48FBD7B3" w14:textId="77777777" w:rsidR="00836172" w:rsidRDefault="00836172" w:rsidP="00836172">
            <w:pPr>
              <w:widowControl w:val="0"/>
              <w:ind w:firstLine="0"/>
              <w:jc w:val="center"/>
              <w:rPr>
                <w:lang w:bidi="ar-SA"/>
              </w:rPr>
            </w:pPr>
          </w:p>
          <w:p w14:paraId="008EC998" w14:textId="77777777" w:rsidR="00836172" w:rsidRDefault="00836172" w:rsidP="00836172">
            <w:pPr>
              <w:widowControl w:val="0"/>
              <w:ind w:firstLine="0"/>
              <w:jc w:val="center"/>
              <w:rPr>
                <w:lang w:bidi="ar-SA"/>
              </w:rPr>
            </w:pPr>
          </w:p>
          <w:p w14:paraId="00D87E5A" w14:textId="77777777" w:rsidR="00836172" w:rsidRDefault="00836172" w:rsidP="00836172">
            <w:pPr>
              <w:widowControl w:val="0"/>
              <w:ind w:firstLine="0"/>
              <w:jc w:val="center"/>
              <w:rPr>
                <w:sz w:val="20"/>
                <w:lang w:bidi="ar-SA"/>
              </w:rPr>
            </w:pPr>
          </w:p>
          <w:p w14:paraId="0C73E3AB" w14:textId="77777777" w:rsidR="00836172" w:rsidRPr="00384B20" w:rsidRDefault="00836172" w:rsidP="00836172">
            <w:pPr>
              <w:widowControl w:val="0"/>
              <w:ind w:firstLine="0"/>
              <w:jc w:val="center"/>
              <w:rPr>
                <w:sz w:val="20"/>
                <w:lang w:bidi="ar-SA"/>
              </w:rPr>
            </w:pPr>
          </w:p>
          <w:p w14:paraId="54F1D319" w14:textId="77777777" w:rsidR="00836172" w:rsidRPr="00384B20" w:rsidRDefault="00836172" w:rsidP="0083617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5C3C4B95" w14:textId="77777777" w:rsidR="00836172" w:rsidRPr="00E07116" w:rsidRDefault="00836172" w:rsidP="00836172">
            <w:pPr>
              <w:widowControl w:val="0"/>
              <w:ind w:firstLine="0"/>
              <w:jc w:val="both"/>
              <w:rPr>
                <w:lang w:bidi="ar-SA"/>
              </w:rPr>
            </w:pPr>
          </w:p>
          <w:p w14:paraId="102C6A46" w14:textId="77777777" w:rsidR="00836172" w:rsidRPr="00E07116" w:rsidRDefault="00836172" w:rsidP="00836172">
            <w:pPr>
              <w:widowControl w:val="0"/>
              <w:ind w:firstLine="0"/>
              <w:jc w:val="both"/>
              <w:rPr>
                <w:lang w:bidi="ar-SA"/>
              </w:rPr>
            </w:pPr>
          </w:p>
          <w:p w14:paraId="12F5BC6D" w14:textId="77777777" w:rsidR="00836172" w:rsidRDefault="00836172" w:rsidP="00836172">
            <w:pPr>
              <w:widowControl w:val="0"/>
              <w:ind w:firstLine="0"/>
              <w:jc w:val="both"/>
              <w:rPr>
                <w:lang w:bidi="ar-SA"/>
              </w:rPr>
            </w:pPr>
          </w:p>
          <w:p w14:paraId="784A4F87" w14:textId="77777777" w:rsidR="00836172" w:rsidRDefault="00836172" w:rsidP="00836172">
            <w:pPr>
              <w:widowControl w:val="0"/>
              <w:ind w:firstLine="0"/>
              <w:jc w:val="both"/>
              <w:rPr>
                <w:lang w:bidi="ar-SA"/>
              </w:rPr>
            </w:pPr>
          </w:p>
          <w:p w14:paraId="55D9D525" w14:textId="77777777" w:rsidR="00836172" w:rsidRDefault="00836172" w:rsidP="00836172">
            <w:pPr>
              <w:widowControl w:val="0"/>
              <w:ind w:firstLine="0"/>
              <w:jc w:val="both"/>
              <w:rPr>
                <w:lang w:bidi="ar-SA"/>
              </w:rPr>
            </w:pPr>
          </w:p>
          <w:p w14:paraId="20D2C3E3" w14:textId="77777777" w:rsidR="00836172" w:rsidRDefault="00836172" w:rsidP="00836172">
            <w:pPr>
              <w:widowControl w:val="0"/>
              <w:ind w:firstLine="0"/>
              <w:jc w:val="both"/>
              <w:rPr>
                <w:lang w:bidi="ar-SA"/>
              </w:rPr>
            </w:pPr>
          </w:p>
          <w:p w14:paraId="50B18DF7" w14:textId="77777777" w:rsidR="00836172" w:rsidRDefault="00836172" w:rsidP="00836172">
            <w:pPr>
              <w:widowControl w:val="0"/>
              <w:ind w:firstLine="0"/>
              <w:rPr>
                <w:lang w:bidi="ar-SA"/>
              </w:rPr>
            </w:pPr>
          </w:p>
          <w:p w14:paraId="46A026E7" w14:textId="77777777" w:rsidR="00836172" w:rsidRDefault="00836172" w:rsidP="00836172">
            <w:pPr>
              <w:widowControl w:val="0"/>
              <w:ind w:firstLine="0"/>
              <w:rPr>
                <w:lang w:bidi="ar-SA"/>
              </w:rPr>
            </w:pPr>
          </w:p>
          <w:p w14:paraId="09015486" w14:textId="77777777" w:rsidR="00836172" w:rsidRDefault="00836172" w:rsidP="00836172">
            <w:pPr>
              <w:widowControl w:val="0"/>
              <w:ind w:firstLine="0"/>
              <w:jc w:val="both"/>
              <w:rPr>
                <w:lang w:bidi="ar-SA"/>
              </w:rPr>
            </w:pPr>
          </w:p>
        </w:tc>
      </w:tr>
    </w:tbl>
    <w:p w14:paraId="0A4208A9" w14:textId="77777777" w:rsidR="00836172" w:rsidRDefault="00836172" w:rsidP="00836172">
      <w:pPr>
        <w:ind w:firstLine="0"/>
        <w:jc w:val="both"/>
      </w:pPr>
      <w:r>
        <w:br w:type="page"/>
      </w:r>
    </w:p>
    <w:p w14:paraId="2252E056" w14:textId="77777777" w:rsidR="00836172" w:rsidRDefault="00836172" w:rsidP="00836172">
      <w:pPr>
        <w:ind w:firstLine="0"/>
        <w:jc w:val="both"/>
      </w:pPr>
    </w:p>
    <w:p w14:paraId="60750BC5" w14:textId="77777777" w:rsidR="00836172" w:rsidRDefault="00836172" w:rsidP="00836172">
      <w:pPr>
        <w:ind w:firstLine="0"/>
        <w:jc w:val="both"/>
      </w:pPr>
    </w:p>
    <w:p w14:paraId="05517E2E" w14:textId="77777777" w:rsidR="00836172" w:rsidRDefault="00D06103" w:rsidP="00836172">
      <w:pPr>
        <w:ind w:firstLine="0"/>
        <w:jc w:val="right"/>
      </w:pPr>
      <w:r>
        <w:rPr>
          <w:noProof/>
        </w:rPr>
        <w:drawing>
          <wp:inline distT="0" distB="0" distL="0" distR="0" wp14:anchorId="32CED55A" wp14:editId="43DB9ECF">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262569F" w14:textId="77777777" w:rsidR="00836172" w:rsidRDefault="00836172" w:rsidP="00836172">
      <w:pPr>
        <w:ind w:firstLine="0"/>
        <w:jc w:val="right"/>
      </w:pPr>
      <w:hyperlink r:id="rId9" w:history="1">
        <w:r w:rsidRPr="00302466">
          <w:rPr>
            <w:rStyle w:val="Hyperlien"/>
          </w:rPr>
          <w:t>http://classiques.uqac.ca/</w:t>
        </w:r>
      </w:hyperlink>
      <w:r>
        <w:t xml:space="preserve"> </w:t>
      </w:r>
    </w:p>
    <w:p w14:paraId="31A1D62C" w14:textId="77777777" w:rsidR="00836172" w:rsidRDefault="00836172" w:rsidP="00836172">
      <w:pPr>
        <w:ind w:firstLine="0"/>
        <w:jc w:val="both"/>
      </w:pPr>
    </w:p>
    <w:p w14:paraId="28A2299B" w14:textId="77777777" w:rsidR="00836172" w:rsidRDefault="00836172" w:rsidP="00836172">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7022EE0E" w14:textId="77777777" w:rsidR="00836172" w:rsidRDefault="00836172" w:rsidP="00836172">
      <w:pPr>
        <w:ind w:firstLine="0"/>
        <w:jc w:val="both"/>
      </w:pPr>
    </w:p>
    <w:p w14:paraId="07138B9F" w14:textId="77777777" w:rsidR="00836172" w:rsidRDefault="00D06103" w:rsidP="00836172">
      <w:pPr>
        <w:ind w:firstLine="0"/>
        <w:jc w:val="both"/>
      </w:pPr>
      <w:r>
        <w:rPr>
          <w:noProof/>
        </w:rPr>
        <w:drawing>
          <wp:inline distT="0" distB="0" distL="0" distR="0" wp14:anchorId="5B683F1E" wp14:editId="494A4C85">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3E0020B" w14:textId="77777777" w:rsidR="00836172" w:rsidRDefault="00836172" w:rsidP="00836172">
      <w:pPr>
        <w:ind w:firstLine="0"/>
        <w:jc w:val="both"/>
      </w:pPr>
      <w:hyperlink r:id="rId11" w:history="1">
        <w:r w:rsidRPr="00302466">
          <w:rPr>
            <w:rStyle w:val="Hyperlien"/>
          </w:rPr>
          <w:t>http://bibliotheque.uqac.ca/</w:t>
        </w:r>
      </w:hyperlink>
      <w:r>
        <w:t xml:space="preserve"> </w:t>
      </w:r>
    </w:p>
    <w:p w14:paraId="13BB2B14" w14:textId="77777777" w:rsidR="00836172" w:rsidRDefault="00836172" w:rsidP="00836172">
      <w:pPr>
        <w:ind w:firstLine="0"/>
        <w:jc w:val="both"/>
      </w:pPr>
    </w:p>
    <w:p w14:paraId="0E7051E5" w14:textId="77777777" w:rsidR="00836172" w:rsidRDefault="00836172" w:rsidP="00836172">
      <w:pPr>
        <w:ind w:firstLine="0"/>
        <w:jc w:val="both"/>
      </w:pPr>
    </w:p>
    <w:p w14:paraId="06027771" w14:textId="77777777" w:rsidR="00836172" w:rsidRDefault="00836172" w:rsidP="0083617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7ACD4D6" w14:textId="77777777" w:rsidR="00836172" w:rsidRPr="005E1FF1" w:rsidRDefault="00836172" w:rsidP="00836172">
      <w:pPr>
        <w:widowControl w:val="0"/>
        <w:autoSpaceDE w:val="0"/>
        <w:autoSpaceDN w:val="0"/>
        <w:adjustRightInd w:val="0"/>
        <w:rPr>
          <w:rFonts w:ascii="Arial" w:hAnsi="Arial"/>
          <w:sz w:val="32"/>
          <w:szCs w:val="32"/>
        </w:rPr>
      </w:pPr>
      <w:r w:rsidRPr="00E07116">
        <w:br w:type="page"/>
      </w:r>
    </w:p>
    <w:p w14:paraId="2C6DE4B8" w14:textId="77777777" w:rsidR="00836172" w:rsidRPr="005E1FF1" w:rsidRDefault="00836172">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0EEC2B8E" w14:textId="77777777" w:rsidR="00836172" w:rsidRPr="005E1FF1" w:rsidRDefault="00836172">
      <w:pPr>
        <w:widowControl w:val="0"/>
        <w:autoSpaceDE w:val="0"/>
        <w:autoSpaceDN w:val="0"/>
        <w:adjustRightInd w:val="0"/>
        <w:rPr>
          <w:rFonts w:ascii="Arial" w:hAnsi="Arial"/>
          <w:sz w:val="32"/>
          <w:szCs w:val="32"/>
        </w:rPr>
      </w:pPr>
    </w:p>
    <w:p w14:paraId="154FAFB8" w14:textId="77777777" w:rsidR="00836172" w:rsidRPr="005E1FF1" w:rsidRDefault="00836172">
      <w:pPr>
        <w:widowControl w:val="0"/>
        <w:autoSpaceDE w:val="0"/>
        <w:autoSpaceDN w:val="0"/>
        <w:adjustRightInd w:val="0"/>
        <w:jc w:val="both"/>
        <w:rPr>
          <w:rFonts w:ascii="Arial" w:hAnsi="Arial"/>
          <w:color w:val="1C1C1C"/>
          <w:sz w:val="26"/>
          <w:szCs w:val="26"/>
        </w:rPr>
      </w:pPr>
    </w:p>
    <w:p w14:paraId="2D14E41C" w14:textId="77777777" w:rsidR="00836172" w:rsidRPr="005E1FF1" w:rsidRDefault="00836172">
      <w:pPr>
        <w:widowControl w:val="0"/>
        <w:autoSpaceDE w:val="0"/>
        <w:autoSpaceDN w:val="0"/>
        <w:adjustRightInd w:val="0"/>
        <w:jc w:val="both"/>
        <w:rPr>
          <w:rFonts w:ascii="Arial" w:hAnsi="Arial"/>
          <w:color w:val="1C1C1C"/>
          <w:sz w:val="26"/>
          <w:szCs w:val="26"/>
        </w:rPr>
      </w:pPr>
    </w:p>
    <w:p w14:paraId="157FDDD7" w14:textId="77777777" w:rsidR="00836172" w:rsidRPr="005E1FF1" w:rsidRDefault="00836172">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656E4883" w14:textId="77777777" w:rsidR="00836172" w:rsidRPr="005E1FF1" w:rsidRDefault="00836172">
      <w:pPr>
        <w:widowControl w:val="0"/>
        <w:autoSpaceDE w:val="0"/>
        <w:autoSpaceDN w:val="0"/>
        <w:adjustRightInd w:val="0"/>
        <w:jc w:val="both"/>
        <w:rPr>
          <w:rFonts w:ascii="Arial" w:hAnsi="Arial"/>
          <w:color w:val="1C1C1C"/>
          <w:sz w:val="26"/>
          <w:szCs w:val="26"/>
        </w:rPr>
      </w:pPr>
    </w:p>
    <w:p w14:paraId="52E0A766" w14:textId="77777777" w:rsidR="00836172" w:rsidRPr="00F336C5" w:rsidRDefault="00836172" w:rsidP="0083617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0F82DDC8" w14:textId="77777777" w:rsidR="00836172" w:rsidRPr="00F336C5" w:rsidRDefault="00836172" w:rsidP="00836172">
      <w:pPr>
        <w:widowControl w:val="0"/>
        <w:autoSpaceDE w:val="0"/>
        <w:autoSpaceDN w:val="0"/>
        <w:adjustRightInd w:val="0"/>
        <w:jc w:val="both"/>
        <w:rPr>
          <w:rFonts w:ascii="Arial" w:hAnsi="Arial"/>
          <w:color w:val="1C1C1C"/>
          <w:sz w:val="26"/>
          <w:szCs w:val="26"/>
        </w:rPr>
      </w:pPr>
    </w:p>
    <w:p w14:paraId="2A830073" w14:textId="77777777" w:rsidR="00836172" w:rsidRPr="00F336C5" w:rsidRDefault="00836172" w:rsidP="0083617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7EB4F77E" w14:textId="77777777" w:rsidR="00836172" w:rsidRPr="00F336C5" w:rsidRDefault="00836172" w:rsidP="0083617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7F87940E" w14:textId="77777777" w:rsidR="00836172" w:rsidRPr="00F336C5" w:rsidRDefault="00836172" w:rsidP="00836172">
      <w:pPr>
        <w:widowControl w:val="0"/>
        <w:autoSpaceDE w:val="0"/>
        <w:autoSpaceDN w:val="0"/>
        <w:adjustRightInd w:val="0"/>
        <w:jc w:val="both"/>
        <w:rPr>
          <w:rFonts w:ascii="Arial" w:hAnsi="Arial"/>
          <w:color w:val="1C1C1C"/>
          <w:sz w:val="26"/>
          <w:szCs w:val="26"/>
        </w:rPr>
      </w:pPr>
    </w:p>
    <w:p w14:paraId="0F47E3E3" w14:textId="77777777" w:rsidR="00836172" w:rsidRPr="005E1FF1" w:rsidRDefault="00836172">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53FE263F" w14:textId="77777777" w:rsidR="00836172" w:rsidRPr="005E1FF1" w:rsidRDefault="00836172">
      <w:pPr>
        <w:widowControl w:val="0"/>
        <w:autoSpaceDE w:val="0"/>
        <w:autoSpaceDN w:val="0"/>
        <w:adjustRightInd w:val="0"/>
        <w:jc w:val="both"/>
        <w:rPr>
          <w:rFonts w:ascii="Arial" w:hAnsi="Arial"/>
          <w:color w:val="1C1C1C"/>
          <w:sz w:val="26"/>
          <w:szCs w:val="26"/>
        </w:rPr>
      </w:pPr>
    </w:p>
    <w:p w14:paraId="580E3439" w14:textId="77777777" w:rsidR="00836172" w:rsidRPr="005E1FF1" w:rsidRDefault="00836172">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33F659C8" w14:textId="77777777" w:rsidR="00836172" w:rsidRPr="005E1FF1" w:rsidRDefault="00836172">
      <w:pPr>
        <w:rPr>
          <w:rFonts w:ascii="Arial" w:hAnsi="Arial"/>
          <w:b/>
          <w:color w:val="1C1C1C"/>
          <w:sz w:val="26"/>
          <w:szCs w:val="26"/>
        </w:rPr>
      </w:pPr>
    </w:p>
    <w:p w14:paraId="0CDF16CA" w14:textId="77777777" w:rsidR="00836172" w:rsidRPr="00A51D9C" w:rsidRDefault="00836172">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657A01A5" w14:textId="77777777" w:rsidR="00836172" w:rsidRPr="005E1FF1" w:rsidRDefault="00836172">
      <w:pPr>
        <w:rPr>
          <w:rFonts w:ascii="Arial" w:hAnsi="Arial"/>
          <w:b/>
          <w:color w:val="1C1C1C"/>
          <w:sz w:val="26"/>
          <w:szCs w:val="26"/>
        </w:rPr>
      </w:pPr>
    </w:p>
    <w:p w14:paraId="149E14F9" w14:textId="77777777" w:rsidR="00836172" w:rsidRPr="005E1FF1" w:rsidRDefault="00836172">
      <w:pPr>
        <w:rPr>
          <w:rFonts w:ascii="Arial" w:hAnsi="Arial"/>
          <w:color w:val="1C1C1C"/>
          <w:sz w:val="26"/>
          <w:szCs w:val="26"/>
        </w:rPr>
      </w:pPr>
      <w:r w:rsidRPr="005E1FF1">
        <w:rPr>
          <w:rFonts w:ascii="Arial" w:hAnsi="Arial"/>
          <w:color w:val="1C1C1C"/>
          <w:sz w:val="26"/>
          <w:szCs w:val="26"/>
        </w:rPr>
        <w:t>Jean-Marie Tremblay, sociologue</w:t>
      </w:r>
    </w:p>
    <w:p w14:paraId="0F975BDE" w14:textId="77777777" w:rsidR="00836172" w:rsidRPr="005E1FF1" w:rsidRDefault="00836172">
      <w:pPr>
        <w:rPr>
          <w:rFonts w:ascii="Arial" w:hAnsi="Arial"/>
          <w:color w:val="1C1C1C"/>
          <w:sz w:val="26"/>
          <w:szCs w:val="26"/>
        </w:rPr>
      </w:pPr>
      <w:r w:rsidRPr="005E1FF1">
        <w:rPr>
          <w:rFonts w:ascii="Arial" w:hAnsi="Arial"/>
          <w:color w:val="1C1C1C"/>
          <w:sz w:val="26"/>
          <w:szCs w:val="26"/>
        </w:rPr>
        <w:t>Fondateur et Président-directeur général,</w:t>
      </w:r>
    </w:p>
    <w:p w14:paraId="3CAC0B19" w14:textId="77777777" w:rsidR="00836172" w:rsidRPr="005E1FF1" w:rsidRDefault="00836172">
      <w:pPr>
        <w:rPr>
          <w:rFonts w:ascii="Arial" w:hAnsi="Arial"/>
          <w:color w:val="000080"/>
        </w:rPr>
      </w:pPr>
      <w:r w:rsidRPr="005E1FF1">
        <w:rPr>
          <w:rFonts w:ascii="Arial" w:hAnsi="Arial"/>
          <w:color w:val="000080"/>
          <w:sz w:val="26"/>
          <w:szCs w:val="26"/>
        </w:rPr>
        <w:t>LES CLASSIQUES DES SCIENCES SOCIALES.</w:t>
      </w:r>
    </w:p>
    <w:p w14:paraId="2F328172" w14:textId="77777777" w:rsidR="00836172" w:rsidRPr="00CF4C8E" w:rsidRDefault="00836172" w:rsidP="00836172">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3F9CB134" w14:textId="77777777" w:rsidR="00836172" w:rsidRPr="00CF4C8E" w:rsidRDefault="00836172" w:rsidP="00836172">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946F9F8" w14:textId="77777777" w:rsidR="00836172" w:rsidRPr="00CF4C8E" w:rsidRDefault="00836172" w:rsidP="00836172">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2F09661" w14:textId="77777777" w:rsidR="00836172" w:rsidRPr="00CF4C8E" w:rsidRDefault="00836172" w:rsidP="00836172">
      <w:pPr>
        <w:ind w:left="20" w:hanging="20"/>
        <w:jc w:val="both"/>
        <w:rPr>
          <w:sz w:val="24"/>
        </w:rPr>
      </w:pPr>
      <w:r w:rsidRPr="00CF4C8E">
        <w:rPr>
          <w:sz w:val="24"/>
        </w:rPr>
        <w:t>à partir du texte de :</w:t>
      </w:r>
    </w:p>
    <w:p w14:paraId="52C5E7AC" w14:textId="77777777" w:rsidR="00836172" w:rsidRDefault="00836172" w:rsidP="00836172">
      <w:pPr>
        <w:ind w:firstLine="0"/>
        <w:rPr>
          <w:sz w:val="24"/>
        </w:rPr>
      </w:pPr>
    </w:p>
    <w:p w14:paraId="0D55828F" w14:textId="77777777" w:rsidR="00836172" w:rsidRPr="0058603D" w:rsidRDefault="00836172" w:rsidP="00836172">
      <w:pPr>
        <w:ind w:right="720" w:firstLine="0"/>
        <w:rPr>
          <w:sz w:val="24"/>
        </w:rPr>
      </w:pPr>
    </w:p>
    <w:p w14:paraId="247E6FF5" w14:textId="77777777" w:rsidR="00836172" w:rsidRDefault="00836172" w:rsidP="00836172">
      <w:pPr>
        <w:ind w:left="20" w:hanging="20"/>
        <w:jc w:val="both"/>
        <w:rPr>
          <w:b/>
        </w:rPr>
      </w:pPr>
      <w:r>
        <w:rPr>
          <w:b/>
        </w:rPr>
        <w:t>Charles Halary</w:t>
      </w:r>
    </w:p>
    <w:p w14:paraId="2199D2D6" w14:textId="77777777" w:rsidR="00836172" w:rsidRPr="0091157F" w:rsidRDefault="00836172" w:rsidP="00836172">
      <w:pPr>
        <w:ind w:left="20" w:hanging="20"/>
        <w:jc w:val="both"/>
      </w:pPr>
    </w:p>
    <w:p w14:paraId="253A2480" w14:textId="77777777" w:rsidR="00836172" w:rsidRPr="00F65F14" w:rsidRDefault="00836172" w:rsidP="00836172">
      <w:pPr>
        <w:ind w:hanging="20"/>
        <w:jc w:val="both"/>
        <w:rPr>
          <w:b/>
          <w:color w:val="FF0000"/>
        </w:rPr>
      </w:pPr>
      <w:r w:rsidRPr="006A7012">
        <w:rPr>
          <w:b/>
          <w:color w:val="FF0000"/>
        </w:rPr>
        <w:t>“Où sont donc passées les Internationales d’antan ?”</w:t>
      </w:r>
    </w:p>
    <w:p w14:paraId="4297044A" w14:textId="77777777" w:rsidR="00836172" w:rsidRPr="0058603D" w:rsidRDefault="00836172">
      <w:pPr>
        <w:jc w:val="both"/>
        <w:rPr>
          <w:sz w:val="24"/>
        </w:rPr>
      </w:pPr>
    </w:p>
    <w:p w14:paraId="368C50CB" w14:textId="77777777" w:rsidR="00836172" w:rsidRPr="00DF7756" w:rsidRDefault="00836172" w:rsidP="00836172">
      <w:pPr>
        <w:ind w:firstLine="0"/>
        <w:jc w:val="both"/>
      </w:pPr>
      <w:r>
        <w:t xml:space="preserve">In revue </w:t>
      </w:r>
      <w:r>
        <w:rPr>
          <w:b/>
          <w:i/>
        </w:rPr>
        <w:t>Interventions critiques en économie politique</w:t>
      </w:r>
      <w:r>
        <w:rPr>
          <w:i/>
        </w:rPr>
        <w:t>,</w:t>
      </w:r>
      <w:r>
        <w:t xml:space="preserve"> no 5, pri</w:t>
      </w:r>
      <w:r>
        <w:t>n</w:t>
      </w:r>
      <w:r>
        <w:t>temps-été 1980, pp. 155-178. Numéro intitulé “La crise.”</w:t>
      </w:r>
    </w:p>
    <w:p w14:paraId="40044148" w14:textId="77777777" w:rsidR="00836172" w:rsidRDefault="00836172">
      <w:pPr>
        <w:jc w:val="both"/>
        <w:rPr>
          <w:sz w:val="24"/>
        </w:rPr>
      </w:pPr>
    </w:p>
    <w:p w14:paraId="7E493035" w14:textId="77777777" w:rsidR="00836172" w:rsidRPr="0058603D" w:rsidRDefault="00836172">
      <w:pPr>
        <w:jc w:val="both"/>
        <w:rPr>
          <w:sz w:val="24"/>
        </w:rPr>
      </w:pPr>
    </w:p>
    <w:p w14:paraId="58CB6547" w14:textId="77777777" w:rsidR="00836172" w:rsidRDefault="00836172" w:rsidP="00836172">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0DF930BC" w14:textId="77777777" w:rsidR="00836172" w:rsidRPr="00384B20" w:rsidRDefault="00836172" w:rsidP="00836172">
      <w:pPr>
        <w:jc w:val="both"/>
        <w:rPr>
          <w:sz w:val="24"/>
        </w:rPr>
      </w:pPr>
    </w:p>
    <w:p w14:paraId="2BCF4AE7" w14:textId="77777777" w:rsidR="00836172" w:rsidRPr="00596BDC" w:rsidRDefault="00D06103" w:rsidP="00836172">
      <w:pPr>
        <w:ind w:left="20" w:hanging="20"/>
        <w:rPr>
          <w:sz w:val="24"/>
        </w:rPr>
      </w:pPr>
      <w:r w:rsidRPr="00596BDC">
        <w:rPr>
          <w:noProof/>
          <w:sz w:val="24"/>
        </w:rPr>
        <w:drawing>
          <wp:inline distT="0" distB="0" distL="0" distR="0" wp14:anchorId="4266765D" wp14:editId="6FD7A4C6">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36172" w:rsidRPr="00596BDC">
        <w:rPr>
          <w:sz w:val="24"/>
        </w:rPr>
        <w:t xml:space="preserve"> Courriel : Diane-Gabrielle Tremblay : </w:t>
      </w:r>
      <w:hyperlink r:id="rId15" w:history="1">
        <w:r w:rsidR="00836172" w:rsidRPr="00596BDC">
          <w:rPr>
            <w:rStyle w:val="Hyperlien"/>
            <w:sz w:val="24"/>
          </w:rPr>
          <w:t>Diane-Gabrielle.Tremblay@teluq.ca</w:t>
        </w:r>
      </w:hyperlink>
      <w:r w:rsidR="00836172" w:rsidRPr="00596BDC">
        <w:rPr>
          <w:sz w:val="24"/>
        </w:rPr>
        <w:t xml:space="preserve"> </w:t>
      </w:r>
    </w:p>
    <w:p w14:paraId="4A795902" w14:textId="77777777" w:rsidR="00836172" w:rsidRDefault="00836172" w:rsidP="00836172">
      <w:pPr>
        <w:ind w:right="1800" w:firstLine="0"/>
        <w:jc w:val="both"/>
        <w:rPr>
          <w:sz w:val="24"/>
        </w:rPr>
      </w:pPr>
      <w:r w:rsidRPr="00E84857">
        <w:rPr>
          <w:sz w:val="24"/>
        </w:rPr>
        <w:t>Professeure École des sciences de l'administration</w:t>
      </w:r>
    </w:p>
    <w:p w14:paraId="2C587A71" w14:textId="77777777" w:rsidR="00836172" w:rsidRDefault="00836172" w:rsidP="00836172">
      <w:pPr>
        <w:ind w:right="1800" w:firstLine="0"/>
        <w:jc w:val="both"/>
        <w:rPr>
          <w:sz w:val="24"/>
        </w:rPr>
      </w:pPr>
      <w:r w:rsidRPr="00E84857">
        <w:rPr>
          <w:sz w:val="24"/>
        </w:rPr>
        <w:t>Unive</w:t>
      </w:r>
      <w:r w:rsidRPr="00E84857">
        <w:rPr>
          <w:sz w:val="24"/>
        </w:rPr>
        <w:t>r</w:t>
      </w:r>
      <w:r w:rsidRPr="00E84857">
        <w:rPr>
          <w:sz w:val="24"/>
        </w:rPr>
        <w:t>sité TÉLUQ</w:t>
      </w:r>
    </w:p>
    <w:p w14:paraId="595E1D49" w14:textId="77777777" w:rsidR="00836172" w:rsidRDefault="00836172" w:rsidP="00836172">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0A966A5D" w14:textId="77777777" w:rsidR="00836172" w:rsidRPr="0058603D" w:rsidRDefault="00836172">
      <w:pPr>
        <w:ind w:right="1800"/>
        <w:jc w:val="both"/>
        <w:rPr>
          <w:sz w:val="24"/>
        </w:rPr>
      </w:pPr>
    </w:p>
    <w:p w14:paraId="477B3A64" w14:textId="77777777" w:rsidR="00836172" w:rsidRPr="00753781" w:rsidRDefault="00836172" w:rsidP="00836172">
      <w:pPr>
        <w:ind w:right="1800" w:firstLine="0"/>
        <w:jc w:val="both"/>
        <w:rPr>
          <w:sz w:val="24"/>
        </w:rPr>
      </w:pPr>
      <w:r>
        <w:rPr>
          <w:sz w:val="24"/>
        </w:rPr>
        <w:t>Police de caractères utilisés</w:t>
      </w:r>
      <w:r w:rsidRPr="00753781">
        <w:rPr>
          <w:sz w:val="24"/>
        </w:rPr>
        <w:t> :</w:t>
      </w:r>
    </w:p>
    <w:p w14:paraId="5D7BE88A" w14:textId="77777777" w:rsidR="00836172" w:rsidRPr="00753781" w:rsidRDefault="00836172" w:rsidP="00836172">
      <w:pPr>
        <w:ind w:right="1800" w:firstLine="0"/>
        <w:jc w:val="both"/>
        <w:rPr>
          <w:sz w:val="24"/>
        </w:rPr>
      </w:pPr>
    </w:p>
    <w:p w14:paraId="7594EAA5" w14:textId="77777777" w:rsidR="00836172" w:rsidRPr="00753781" w:rsidRDefault="00836172" w:rsidP="00836172">
      <w:pPr>
        <w:ind w:left="360" w:right="360" w:firstLine="0"/>
        <w:jc w:val="both"/>
        <w:rPr>
          <w:sz w:val="24"/>
        </w:rPr>
      </w:pPr>
      <w:r w:rsidRPr="00753781">
        <w:rPr>
          <w:sz w:val="24"/>
        </w:rPr>
        <w:t>Pour le texte: Times New Roman, 14 points.</w:t>
      </w:r>
    </w:p>
    <w:p w14:paraId="6CFAA716" w14:textId="77777777" w:rsidR="00836172" w:rsidRPr="00753781" w:rsidRDefault="00836172" w:rsidP="00836172">
      <w:pPr>
        <w:ind w:left="360" w:right="360" w:firstLine="0"/>
        <w:jc w:val="both"/>
        <w:rPr>
          <w:sz w:val="24"/>
        </w:rPr>
      </w:pPr>
      <w:r w:rsidRPr="00753781">
        <w:rPr>
          <w:sz w:val="24"/>
        </w:rPr>
        <w:t>Pour les notes de bas de page : Times New Roman, 12 points.</w:t>
      </w:r>
    </w:p>
    <w:p w14:paraId="66E8ED9A" w14:textId="77777777" w:rsidR="00836172" w:rsidRPr="00753781" w:rsidRDefault="00836172" w:rsidP="00836172">
      <w:pPr>
        <w:ind w:left="360" w:right="1800" w:firstLine="0"/>
        <w:jc w:val="both"/>
        <w:rPr>
          <w:sz w:val="24"/>
        </w:rPr>
      </w:pPr>
    </w:p>
    <w:p w14:paraId="10F01B78" w14:textId="77777777" w:rsidR="00836172" w:rsidRPr="00753781" w:rsidRDefault="00836172" w:rsidP="00836172">
      <w:pPr>
        <w:ind w:right="360" w:firstLine="0"/>
        <w:jc w:val="both"/>
        <w:rPr>
          <w:sz w:val="24"/>
        </w:rPr>
      </w:pPr>
      <w:r w:rsidRPr="00753781">
        <w:rPr>
          <w:sz w:val="24"/>
        </w:rPr>
        <w:t>Édition électronique réalisée avec le traitement de textes Microsoft Word 2008 pour Macintosh.</w:t>
      </w:r>
    </w:p>
    <w:p w14:paraId="665A7AFF" w14:textId="77777777" w:rsidR="00836172" w:rsidRPr="00753781" w:rsidRDefault="00836172" w:rsidP="00836172">
      <w:pPr>
        <w:ind w:right="1800" w:firstLine="0"/>
        <w:jc w:val="both"/>
        <w:rPr>
          <w:sz w:val="24"/>
        </w:rPr>
      </w:pPr>
    </w:p>
    <w:p w14:paraId="382D6F84" w14:textId="77777777" w:rsidR="00836172" w:rsidRPr="00753781" w:rsidRDefault="00836172" w:rsidP="00836172">
      <w:pPr>
        <w:ind w:right="540" w:firstLine="0"/>
        <w:jc w:val="both"/>
        <w:rPr>
          <w:sz w:val="24"/>
        </w:rPr>
      </w:pPr>
      <w:r w:rsidRPr="00753781">
        <w:rPr>
          <w:sz w:val="24"/>
        </w:rPr>
        <w:t>Mise en page sur papier format : LETTRE US, 8.5’’ x 11’’.</w:t>
      </w:r>
    </w:p>
    <w:p w14:paraId="421BDD7D" w14:textId="77777777" w:rsidR="00836172" w:rsidRPr="00753781" w:rsidRDefault="00836172" w:rsidP="00836172">
      <w:pPr>
        <w:ind w:right="1800" w:firstLine="0"/>
        <w:jc w:val="both"/>
        <w:rPr>
          <w:sz w:val="24"/>
        </w:rPr>
      </w:pPr>
    </w:p>
    <w:p w14:paraId="420CE9A3" w14:textId="77777777" w:rsidR="00836172" w:rsidRPr="00753781" w:rsidRDefault="00836172" w:rsidP="00836172">
      <w:pPr>
        <w:ind w:firstLine="0"/>
        <w:jc w:val="both"/>
        <w:rPr>
          <w:sz w:val="24"/>
        </w:rPr>
      </w:pPr>
      <w:r w:rsidRPr="00753781">
        <w:rPr>
          <w:sz w:val="24"/>
        </w:rPr>
        <w:t xml:space="preserve">Édition numérique réalisée le </w:t>
      </w:r>
      <w:r>
        <w:rPr>
          <w:sz w:val="24"/>
        </w:rPr>
        <w:t>16 octobre 2023</w:t>
      </w:r>
      <w:r w:rsidRPr="00753781">
        <w:rPr>
          <w:sz w:val="24"/>
        </w:rPr>
        <w:t xml:space="preserve"> à Chicoutimi, Québec.</w:t>
      </w:r>
    </w:p>
    <w:p w14:paraId="046BFB45" w14:textId="77777777" w:rsidR="00836172" w:rsidRDefault="00836172">
      <w:pPr>
        <w:ind w:right="1800" w:firstLine="0"/>
        <w:jc w:val="both"/>
        <w:rPr>
          <w:sz w:val="22"/>
        </w:rPr>
      </w:pPr>
    </w:p>
    <w:p w14:paraId="3D932C81" w14:textId="77777777" w:rsidR="00836172" w:rsidRDefault="00D06103">
      <w:pPr>
        <w:ind w:right="1800" w:firstLine="0"/>
        <w:jc w:val="both"/>
      </w:pPr>
      <w:r>
        <w:rPr>
          <w:noProof/>
        </w:rPr>
        <w:drawing>
          <wp:inline distT="0" distB="0" distL="0" distR="0" wp14:anchorId="3ED93BB6" wp14:editId="2ED491A8">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21F31AB" w14:textId="77777777" w:rsidR="00836172" w:rsidRDefault="00836172" w:rsidP="00836172">
      <w:pPr>
        <w:ind w:left="20"/>
        <w:jc w:val="both"/>
      </w:pPr>
      <w:r>
        <w:br w:type="page"/>
      </w:r>
    </w:p>
    <w:p w14:paraId="11C1610A" w14:textId="77777777" w:rsidR="00836172" w:rsidRDefault="00836172" w:rsidP="00836172">
      <w:pPr>
        <w:ind w:firstLine="0"/>
        <w:jc w:val="center"/>
        <w:rPr>
          <w:b/>
          <w:lang w:bidi="ar-SA"/>
        </w:rPr>
      </w:pPr>
      <w:r>
        <w:rPr>
          <w:b/>
          <w:lang w:bidi="ar-SA"/>
        </w:rPr>
        <w:t>Charles HALARY</w:t>
      </w:r>
    </w:p>
    <w:p w14:paraId="42B47009" w14:textId="77777777" w:rsidR="00836172" w:rsidRDefault="00836172" w:rsidP="00836172">
      <w:pPr>
        <w:ind w:firstLine="0"/>
        <w:jc w:val="center"/>
        <w:rPr>
          <w:lang w:bidi="ar-SA"/>
        </w:rPr>
      </w:pPr>
    </w:p>
    <w:p w14:paraId="1F3AD3FA" w14:textId="77777777" w:rsidR="00836172" w:rsidRPr="00281A82" w:rsidRDefault="00836172" w:rsidP="00836172">
      <w:pPr>
        <w:ind w:firstLine="0"/>
        <w:jc w:val="center"/>
        <w:rPr>
          <w:color w:val="000090"/>
          <w:sz w:val="36"/>
          <w:lang w:bidi="ar-SA"/>
        </w:rPr>
      </w:pPr>
      <w:r w:rsidRPr="006A7012">
        <w:rPr>
          <w:color w:val="000090"/>
          <w:sz w:val="36"/>
          <w:lang w:bidi="ar-SA"/>
        </w:rPr>
        <w:t>“Où sont donc passées les Intern</w:t>
      </w:r>
      <w:r>
        <w:rPr>
          <w:color w:val="000090"/>
          <w:sz w:val="36"/>
          <w:lang w:bidi="ar-SA"/>
        </w:rPr>
        <w:t>ationales</w:t>
      </w:r>
      <w:r>
        <w:rPr>
          <w:color w:val="000090"/>
          <w:sz w:val="36"/>
          <w:lang w:bidi="ar-SA"/>
        </w:rPr>
        <w:br/>
      </w:r>
      <w:r w:rsidRPr="006A7012">
        <w:rPr>
          <w:color w:val="000090"/>
          <w:sz w:val="36"/>
          <w:lang w:bidi="ar-SA"/>
        </w:rPr>
        <w:t>d’antan ?”</w:t>
      </w:r>
    </w:p>
    <w:p w14:paraId="2EE2D4F8" w14:textId="77777777" w:rsidR="00836172" w:rsidRPr="00C054BF" w:rsidRDefault="00836172" w:rsidP="00836172">
      <w:pPr>
        <w:ind w:firstLine="0"/>
        <w:jc w:val="center"/>
        <w:rPr>
          <w:lang w:bidi="ar-SA"/>
        </w:rPr>
      </w:pPr>
    </w:p>
    <w:p w14:paraId="4F10FBF2" w14:textId="77777777" w:rsidR="00836172" w:rsidRPr="00C054BF" w:rsidRDefault="00D06103" w:rsidP="00836172">
      <w:pPr>
        <w:ind w:firstLine="0"/>
        <w:jc w:val="center"/>
        <w:rPr>
          <w:lang w:bidi="ar-SA"/>
        </w:rPr>
      </w:pPr>
      <w:r>
        <w:rPr>
          <w:noProof/>
          <w:lang w:bidi="ar-SA"/>
        </w:rPr>
        <w:drawing>
          <wp:inline distT="0" distB="0" distL="0" distR="0" wp14:anchorId="2BE49A06" wp14:editId="7BF5904C">
            <wp:extent cx="3314700" cy="53086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4700" cy="5308600"/>
                    </a:xfrm>
                    <a:prstGeom prst="rect">
                      <a:avLst/>
                    </a:prstGeom>
                    <a:noFill/>
                    <a:ln w="12700" cmpd="sng">
                      <a:solidFill>
                        <a:srgbClr val="000000"/>
                      </a:solidFill>
                      <a:miter lim="800000"/>
                      <a:headEnd/>
                      <a:tailEnd/>
                    </a:ln>
                    <a:effectLst/>
                  </pic:spPr>
                </pic:pic>
              </a:graphicData>
            </a:graphic>
          </wp:inline>
        </w:drawing>
      </w:r>
    </w:p>
    <w:p w14:paraId="599E4230" w14:textId="77777777" w:rsidR="00836172" w:rsidRDefault="00836172" w:rsidP="00836172">
      <w:pPr>
        <w:spacing w:before="120"/>
        <w:jc w:val="both"/>
      </w:pPr>
      <w:r>
        <w:t xml:space="preserve">In revue </w:t>
      </w:r>
      <w:r>
        <w:rPr>
          <w:b/>
          <w:i/>
        </w:rPr>
        <w:t>Interventions critiques en économie politique</w:t>
      </w:r>
      <w:r>
        <w:rPr>
          <w:i/>
        </w:rPr>
        <w:t>,</w:t>
      </w:r>
      <w:r>
        <w:t xml:space="preserve"> no 5, pri</w:t>
      </w:r>
      <w:r>
        <w:t>n</w:t>
      </w:r>
      <w:r>
        <w:t>temps-été 1980, pp. 155-178. Numéro intitulé “La crise.”</w:t>
      </w:r>
    </w:p>
    <w:p w14:paraId="275E0C06" w14:textId="77777777" w:rsidR="00836172" w:rsidRPr="00E07116" w:rsidRDefault="00836172" w:rsidP="00836172">
      <w:pPr>
        <w:jc w:val="both"/>
      </w:pPr>
      <w:r>
        <w:br w:type="page"/>
      </w:r>
    </w:p>
    <w:p w14:paraId="5DFFFAD3" w14:textId="77777777" w:rsidR="00836172" w:rsidRPr="00E07116" w:rsidRDefault="00836172" w:rsidP="00836172">
      <w:pPr>
        <w:spacing w:before="120" w:after="120"/>
        <w:jc w:val="both"/>
      </w:pPr>
    </w:p>
    <w:p w14:paraId="404656C8" w14:textId="77777777" w:rsidR="00836172" w:rsidRPr="00E07116" w:rsidRDefault="00836172" w:rsidP="00836172">
      <w:pPr>
        <w:jc w:val="both"/>
      </w:pPr>
    </w:p>
    <w:p w14:paraId="657C003C" w14:textId="77777777" w:rsidR="00836172" w:rsidRPr="00E07116" w:rsidRDefault="00836172" w:rsidP="00836172">
      <w:pPr>
        <w:jc w:val="both"/>
      </w:pPr>
    </w:p>
    <w:p w14:paraId="6121E5DF" w14:textId="77777777" w:rsidR="00836172" w:rsidRPr="00E07116" w:rsidRDefault="00836172" w:rsidP="00836172">
      <w:pPr>
        <w:jc w:val="both"/>
      </w:pPr>
    </w:p>
    <w:p w14:paraId="6C7C8150" w14:textId="77777777" w:rsidR="00836172" w:rsidRPr="00E07116" w:rsidRDefault="00836172" w:rsidP="0083617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F79CA14" w14:textId="77777777" w:rsidR="00836172" w:rsidRPr="00E07116" w:rsidRDefault="00836172" w:rsidP="00836172">
      <w:pPr>
        <w:pStyle w:val="NormalWeb"/>
        <w:spacing w:before="2" w:after="2"/>
        <w:jc w:val="both"/>
        <w:rPr>
          <w:rFonts w:ascii="Times New Roman" w:hAnsi="Times New Roman"/>
          <w:sz w:val="28"/>
        </w:rPr>
      </w:pPr>
    </w:p>
    <w:p w14:paraId="7E4A5061" w14:textId="77777777" w:rsidR="00836172" w:rsidRPr="00E07116" w:rsidRDefault="00836172" w:rsidP="0083617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3FAA7D5" w14:textId="77777777" w:rsidR="00836172" w:rsidRPr="00E07116" w:rsidRDefault="00836172" w:rsidP="00836172">
      <w:pPr>
        <w:jc w:val="both"/>
        <w:rPr>
          <w:szCs w:val="19"/>
        </w:rPr>
      </w:pPr>
    </w:p>
    <w:p w14:paraId="42053CF8" w14:textId="77777777" w:rsidR="00836172" w:rsidRPr="00E07116" w:rsidRDefault="00836172" w:rsidP="00836172">
      <w:pPr>
        <w:jc w:val="both"/>
        <w:rPr>
          <w:szCs w:val="19"/>
        </w:rPr>
      </w:pPr>
    </w:p>
    <w:p w14:paraId="5E00BE79" w14:textId="77777777" w:rsidR="00836172" w:rsidRDefault="00836172" w:rsidP="00836172">
      <w:pPr>
        <w:pStyle w:val="p"/>
      </w:pPr>
      <w:r w:rsidRPr="00E07116">
        <w:br w:type="page"/>
      </w:r>
      <w:r>
        <w:lastRenderedPageBreak/>
        <w:t>[155]</w:t>
      </w:r>
    </w:p>
    <w:p w14:paraId="5D9813A1" w14:textId="77777777" w:rsidR="00836172" w:rsidRPr="00E07116" w:rsidRDefault="00836172" w:rsidP="00836172">
      <w:pPr>
        <w:jc w:val="both"/>
      </w:pPr>
    </w:p>
    <w:p w14:paraId="2E35E201" w14:textId="77777777" w:rsidR="00836172" w:rsidRPr="00E07116" w:rsidRDefault="00836172" w:rsidP="00836172">
      <w:pPr>
        <w:jc w:val="both"/>
      </w:pPr>
    </w:p>
    <w:p w14:paraId="642C0406" w14:textId="77777777" w:rsidR="00836172" w:rsidRDefault="00836172" w:rsidP="00836172">
      <w:pPr>
        <w:spacing w:after="120"/>
        <w:ind w:firstLine="0"/>
        <w:jc w:val="center"/>
        <w:rPr>
          <w:sz w:val="24"/>
        </w:rPr>
      </w:pPr>
      <w:bookmarkStart w:id="0" w:name="Interv_no_5_Dossier_La_crise_texte_5"/>
      <w:r>
        <w:rPr>
          <w:b/>
          <w:sz w:val="24"/>
        </w:rPr>
        <w:t>Interventions économiques</w:t>
      </w:r>
      <w:r>
        <w:rPr>
          <w:b/>
          <w:sz w:val="24"/>
        </w:rPr>
        <w:br/>
      </w:r>
      <w:r>
        <w:rPr>
          <w:i/>
          <w:sz w:val="24"/>
        </w:rPr>
        <w:t>pour une alternative sociale</w:t>
      </w:r>
    </w:p>
    <w:p w14:paraId="07A334D9" w14:textId="77777777" w:rsidR="00836172" w:rsidRPr="005F3CF4" w:rsidRDefault="00836172" w:rsidP="00836172">
      <w:pPr>
        <w:spacing w:after="120"/>
        <w:ind w:firstLine="0"/>
        <w:jc w:val="center"/>
        <w:rPr>
          <w:b/>
          <w:sz w:val="24"/>
        </w:rPr>
      </w:pPr>
      <w:r w:rsidRPr="005F3CF4">
        <w:rPr>
          <w:b/>
          <w:sz w:val="24"/>
        </w:rPr>
        <w:t xml:space="preserve">No </w:t>
      </w:r>
      <w:r>
        <w:rPr>
          <w:b/>
          <w:sz w:val="24"/>
        </w:rPr>
        <w:t>5</w:t>
      </w:r>
    </w:p>
    <w:p w14:paraId="1B2F1411" w14:textId="77777777" w:rsidR="00836172" w:rsidRPr="008376BE" w:rsidRDefault="00836172" w:rsidP="00836172">
      <w:pPr>
        <w:spacing w:after="120"/>
        <w:ind w:firstLine="0"/>
        <w:jc w:val="center"/>
        <w:rPr>
          <w:b/>
          <w:color w:val="FF0000"/>
          <w:sz w:val="24"/>
        </w:rPr>
      </w:pPr>
      <w:r>
        <w:rPr>
          <w:b/>
          <w:color w:val="FF0000"/>
          <w:sz w:val="24"/>
        </w:rPr>
        <w:t>DOSSIER : LA CRSE</w:t>
      </w:r>
    </w:p>
    <w:p w14:paraId="7821A298" w14:textId="77777777" w:rsidR="00836172" w:rsidRDefault="00836172" w:rsidP="00836172">
      <w:pPr>
        <w:pStyle w:val="planchenb"/>
        <w:rPr>
          <w:color w:val="auto"/>
          <w:sz w:val="44"/>
        </w:rPr>
      </w:pPr>
      <w:r w:rsidRPr="00890E45">
        <w:rPr>
          <w:color w:val="auto"/>
          <w:sz w:val="44"/>
        </w:rPr>
        <w:t>“</w:t>
      </w:r>
      <w:r>
        <w:rPr>
          <w:color w:val="auto"/>
          <w:sz w:val="44"/>
        </w:rPr>
        <w:t>Mais où sont donc</w:t>
      </w:r>
      <w:r>
        <w:rPr>
          <w:color w:val="auto"/>
          <w:sz w:val="44"/>
        </w:rPr>
        <w:br/>
        <w:t>les internationales d’antan ?”</w:t>
      </w:r>
    </w:p>
    <w:bookmarkEnd w:id="0"/>
    <w:p w14:paraId="3D6799EE" w14:textId="77777777" w:rsidR="00836172" w:rsidRDefault="00836172" w:rsidP="00836172">
      <w:pPr>
        <w:jc w:val="both"/>
      </w:pPr>
    </w:p>
    <w:p w14:paraId="4A890AEA" w14:textId="77777777" w:rsidR="00836172" w:rsidRPr="00E07116" w:rsidRDefault="00836172" w:rsidP="00836172">
      <w:pPr>
        <w:jc w:val="both"/>
      </w:pPr>
    </w:p>
    <w:p w14:paraId="0674897B" w14:textId="77777777" w:rsidR="00836172" w:rsidRPr="00E07116" w:rsidRDefault="00836172" w:rsidP="00836172">
      <w:pPr>
        <w:pStyle w:val="suite"/>
      </w:pPr>
      <w:r>
        <w:t>Charles HALARY</w:t>
      </w:r>
    </w:p>
    <w:p w14:paraId="3FCAD853" w14:textId="77777777" w:rsidR="00836172" w:rsidRPr="00E07116" w:rsidRDefault="00836172" w:rsidP="00836172">
      <w:pPr>
        <w:jc w:val="both"/>
      </w:pPr>
    </w:p>
    <w:p w14:paraId="63D9BB2C" w14:textId="77777777" w:rsidR="00836172" w:rsidRPr="00AB3D87" w:rsidRDefault="00836172" w:rsidP="00836172">
      <w:pPr>
        <w:spacing w:before="120" w:after="120"/>
        <w:ind w:left="1440"/>
        <w:jc w:val="both"/>
        <w:rPr>
          <w:color w:val="000090"/>
          <w:sz w:val="24"/>
        </w:rPr>
      </w:pPr>
      <w:r w:rsidRPr="00AB3D87">
        <w:rPr>
          <w:color w:val="000090"/>
          <w:sz w:val="24"/>
          <w:lang w:eastAsia="fr-FR" w:bidi="fr-FR"/>
        </w:rPr>
        <w:t>Le mouvement ouvrier est absent des débats qui secouent le monde à l’heure d’une crise économique généralisée. Pourtant il existe des organisations syndicales mondiales. Quelles sont-elles</w:t>
      </w:r>
      <w:r w:rsidRPr="00AB3D87">
        <w:rPr>
          <w:color w:val="000090"/>
          <w:sz w:val="24"/>
        </w:rPr>
        <w:t> ?</w:t>
      </w:r>
      <w:r w:rsidRPr="00AB3D87">
        <w:rPr>
          <w:color w:val="000090"/>
          <w:sz w:val="24"/>
          <w:lang w:eastAsia="fr-FR" w:bidi="fr-FR"/>
        </w:rPr>
        <w:t xml:space="preserve"> Que font-elles réellement pour défendre les intérêts des travailleurs salariés</w:t>
      </w:r>
      <w:r w:rsidRPr="00AB3D87">
        <w:rPr>
          <w:color w:val="000090"/>
          <w:sz w:val="24"/>
        </w:rPr>
        <w:t> ?</w:t>
      </w:r>
      <w:r w:rsidRPr="00AB3D87">
        <w:rPr>
          <w:color w:val="000090"/>
          <w:sz w:val="24"/>
          <w:lang w:eastAsia="fr-FR" w:bidi="fr-FR"/>
        </w:rPr>
        <w:t xml:space="preserve"> Cet article veut démontrer que l’absence d’internationale des travailleurs permet aux détenteurs du capital de réaliser libr</w:t>
      </w:r>
      <w:r w:rsidRPr="00AB3D87">
        <w:rPr>
          <w:color w:val="000090"/>
          <w:sz w:val="24"/>
          <w:lang w:eastAsia="fr-FR" w:bidi="fr-FR"/>
        </w:rPr>
        <w:t>e</w:t>
      </w:r>
      <w:r w:rsidRPr="00AB3D87">
        <w:rPr>
          <w:color w:val="000090"/>
          <w:sz w:val="24"/>
          <w:lang w:eastAsia="fr-FR" w:bidi="fr-FR"/>
        </w:rPr>
        <w:t>ment leurs de</w:t>
      </w:r>
      <w:r w:rsidRPr="00AB3D87">
        <w:rPr>
          <w:color w:val="000090"/>
          <w:sz w:val="24"/>
          <w:lang w:eastAsia="fr-FR" w:bidi="fr-FR"/>
        </w:rPr>
        <w:t>s</w:t>
      </w:r>
      <w:r w:rsidRPr="00AB3D87">
        <w:rPr>
          <w:color w:val="000090"/>
          <w:sz w:val="24"/>
          <w:lang w:eastAsia="fr-FR" w:bidi="fr-FR"/>
        </w:rPr>
        <w:t>seins à l’échelle mondiale. Dans cette perspective la crise n’est pas le résultat d’une loi économique objective mais la conséquence de la faiblesse politique internationale des organis</w:t>
      </w:r>
      <w:r w:rsidRPr="00AB3D87">
        <w:rPr>
          <w:color w:val="000090"/>
          <w:sz w:val="24"/>
          <w:lang w:eastAsia="fr-FR" w:bidi="fr-FR"/>
        </w:rPr>
        <w:t>a</w:t>
      </w:r>
      <w:r w:rsidRPr="00AB3D87">
        <w:rPr>
          <w:color w:val="000090"/>
          <w:sz w:val="24"/>
          <w:lang w:eastAsia="fr-FR" w:bidi="fr-FR"/>
        </w:rPr>
        <w:t>tions de la classe ouvrière.</w:t>
      </w:r>
    </w:p>
    <w:p w14:paraId="32EE6AB7" w14:textId="77777777" w:rsidR="00836172" w:rsidRPr="00C57F5E" w:rsidRDefault="00836172" w:rsidP="00836172">
      <w:pPr>
        <w:pStyle w:val="c"/>
      </w:pPr>
      <w:r w:rsidRPr="00C57F5E">
        <w:rPr>
          <w:lang w:eastAsia="fr-FR" w:bidi="fr-FR"/>
        </w:rPr>
        <w:t>*</w:t>
      </w:r>
      <w:r>
        <w:rPr>
          <w:lang w:eastAsia="fr-FR" w:bidi="fr-FR"/>
        </w:rPr>
        <w:br/>
      </w:r>
      <w:r w:rsidRPr="00C57F5E">
        <w:rPr>
          <w:lang w:eastAsia="fr-FR" w:bidi="fr-FR"/>
        </w:rPr>
        <w:t>*</w:t>
      </w:r>
      <w:r>
        <w:rPr>
          <w:lang w:eastAsia="fr-FR" w:bidi="fr-FR"/>
        </w:rPr>
        <w:t xml:space="preserve">    </w:t>
      </w:r>
      <w:r w:rsidRPr="00C57F5E">
        <w:rPr>
          <w:lang w:eastAsia="fr-FR" w:bidi="fr-FR"/>
        </w:rPr>
        <w:t>*</w:t>
      </w:r>
    </w:p>
    <w:p w14:paraId="7F80BF40" w14:textId="77777777" w:rsidR="00836172" w:rsidRPr="00E07116" w:rsidRDefault="00836172" w:rsidP="00836172">
      <w:pPr>
        <w:jc w:val="both"/>
      </w:pPr>
    </w:p>
    <w:p w14:paraId="0935F31D" w14:textId="77777777" w:rsidR="00836172" w:rsidRPr="00C57F5E" w:rsidRDefault="00836172" w:rsidP="00836172">
      <w:pPr>
        <w:spacing w:before="120" w:after="120"/>
        <w:jc w:val="both"/>
      </w:pPr>
      <w:r w:rsidRPr="00C57F5E">
        <w:rPr>
          <w:lang w:eastAsia="fr-FR" w:bidi="fr-FR"/>
        </w:rPr>
        <w:t>La crise est mondiale. Les médias en font l’illustration a</w:t>
      </w:r>
      <w:r w:rsidRPr="00C57F5E">
        <w:rPr>
          <w:lang w:eastAsia="fr-FR" w:bidi="fr-FR"/>
        </w:rPr>
        <w:t>u</w:t>
      </w:r>
      <w:r w:rsidRPr="00C57F5E">
        <w:rPr>
          <w:lang w:eastAsia="fr-FR" w:bidi="fr-FR"/>
        </w:rPr>
        <w:t xml:space="preserve">dio-visuelle tous les soirs, </w:t>
      </w:r>
      <w:r w:rsidRPr="00C57F5E">
        <w:t>« </w:t>
      </w:r>
      <w:r w:rsidRPr="00C57F5E">
        <w:rPr>
          <w:lang w:eastAsia="fr-FR" w:bidi="fr-FR"/>
        </w:rPr>
        <w:t>Conférence internationale</w:t>
      </w:r>
      <w:r w:rsidRPr="00C57F5E">
        <w:t> »</w:t>
      </w:r>
      <w:r w:rsidRPr="00C57F5E">
        <w:rPr>
          <w:lang w:eastAsia="fr-FR" w:bidi="fr-FR"/>
        </w:rPr>
        <w:t xml:space="preserve">, </w:t>
      </w:r>
      <w:r w:rsidRPr="00C57F5E">
        <w:t>« </w:t>
      </w:r>
      <w:r w:rsidRPr="00C57F5E">
        <w:rPr>
          <w:lang w:eastAsia="fr-FR" w:bidi="fr-FR"/>
        </w:rPr>
        <w:t>Réunion au sommet</w:t>
      </w:r>
      <w:r w:rsidRPr="00C57F5E">
        <w:t> »</w:t>
      </w:r>
      <w:r w:rsidRPr="00C57F5E">
        <w:rPr>
          <w:lang w:eastAsia="fr-FR" w:bidi="fr-FR"/>
        </w:rPr>
        <w:t xml:space="preserve">, </w:t>
      </w:r>
      <w:r w:rsidRPr="00C57F5E">
        <w:t>« </w:t>
      </w:r>
      <w:r w:rsidRPr="00C57F5E">
        <w:rPr>
          <w:lang w:eastAsia="fr-FR" w:bidi="fr-FR"/>
        </w:rPr>
        <w:t>Assemblée extraordinaire</w:t>
      </w:r>
      <w:r w:rsidRPr="00C57F5E">
        <w:t> »</w:t>
      </w:r>
      <w:r w:rsidRPr="00C57F5E">
        <w:rPr>
          <w:lang w:eastAsia="fr-FR" w:bidi="fr-FR"/>
        </w:rPr>
        <w:t>. Les chefs d’</w:t>
      </w:r>
      <w:r w:rsidRPr="00C57F5E">
        <w:t>État</w:t>
      </w:r>
      <w:r w:rsidRPr="00C57F5E">
        <w:rPr>
          <w:lang w:eastAsia="fr-FR" w:bidi="fr-FR"/>
        </w:rPr>
        <w:t xml:space="preserve"> semblent donner représentation sur tous les thé</w:t>
      </w:r>
      <w:r w:rsidRPr="00C57F5E">
        <w:rPr>
          <w:lang w:eastAsia="fr-FR" w:bidi="fr-FR"/>
        </w:rPr>
        <w:t>â</w:t>
      </w:r>
      <w:r w:rsidRPr="00C57F5E">
        <w:rPr>
          <w:lang w:eastAsia="fr-FR" w:bidi="fr-FR"/>
        </w:rPr>
        <w:t>tres d’opération en même temps. New York, Genève, Bruxe</w:t>
      </w:r>
      <w:r w:rsidRPr="00C57F5E">
        <w:rPr>
          <w:lang w:eastAsia="fr-FR" w:bidi="fr-FR"/>
        </w:rPr>
        <w:t>l</w:t>
      </w:r>
      <w:r w:rsidRPr="00C57F5E">
        <w:rPr>
          <w:lang w:eastAsia="fr-FR" w:bidi="fr-FR"/>
        </w:rPr>
        <w:t>les, Tokyo, Islamabad et Mexico. Tous les soirs la sarabande télévisée nous montre des poignées de mains ministérielles et des descentes d’avions présidentiels. L’hôtellerie, elle, ne ch</w:t>
      </w:r>
      <w:r w:rsidRPr="00C57F5E">
        <w:rPr>
          <w:lang w:eastAsia="fr-FR" w:bidi="fr-FR"/>
        </w:rPr>
        <w:t>ô</w:t>
      </w:r>
      <w:r w:rsidRPr="00C57F5E">
        <w:rPr>
          <w:lang w:eastAsia="fr-FR" w:bidi="fr-FR"/>
        </w:rPr>
        <w:t>me pas.</w:t>
      </w:r>
    </w:p>
    <w:p w14:paraId="75BC528F" w14:textId="77777777" w:rsidR="00836172" w:rsidRPr="00C57F5E" w:rsidRDefault="00836172" w:rsidP="00836172">
      <w:pPr>
        <w:spacing w:before="120" w:after="120"/>
        <w:jc w:val="both"/>
      </w:pPr>
      <w:r w:rsidRPr="00C57F5E">
        <w:rPr>
          <w:lang w:eastAsia="fr-FR" w:bidi="fr-FR"/>
        </w:rPr>
        <w:t>Chaque réunion se termine couramment par une décision menaça</w:t>
      </w:r>
      <w:r w:rsidRPr="00C57F5E">
        <w:rPr>
          <w:lang w:eastAsia="fr-FR" w:bidi="fr-FR"/>
        </w:rPr>
        <w:t>n</w:t>
      </w:r>
      <w:r w:rsidRPr="00C57F5E">
        <w:rPr>
          <w:lang w:eastAsia="fr-FR" w:bidi="fr-FR"/>
        </w:rPr>
        <w:t>te pour ceux dont le revenu ne provient que d’un sala</w:t>
      </w:r>
      <w:r w:rsidRPr="00C57F5E">
        <w:rPr>
          <w:lang w:eastAsia="fr-FR" w:bidi="fr-FR"/>
        </w:rPr>
        <w:t>i</w:t>
      </w:r>
      <w:r w:rsidRPr="00C57F5E">
        <w:rPr>
          <w:lang w:eastAsia="fr-FR" w:bidi="fr-FR"/>
        </w:rPr>
        <w:t>re. Comment ceux-là peuvent-ils s’organiser à l’échelle de leurs adversaires</w:t>
      </w:r>
      <w:r w:rsidRPr="00C57F5E">
        <w:t> ?</w:t>
      </w:r>
      <w:r w:rsidRPr="00C57F5E">
        <w:rPr>
          <w:lang w:eastAsia="fr-FR" w:bidi="fr-FR"/>
        </w:rPr>
        <w:t xml:space="preserve"> Voilà </w:t>
      </w:r>
      <w:r w:rsidRPr="00C57F5E">
        <w:rPr>
          <w:lang w:eastAsia="fr-FR" w:bidi="fr-FR"/>
        </w:rPr>
        <w:lastRenderedPageBreak/>
        <w:t>une question que le mouvement o</w:t>
      </w:r>
      <w:r w:rsidRPr="00C57F5E">
        <w:rPr>
          <w:lang w:eastAsia="fr-FR" w:bidi="fr-FR"/>
        </w:rPr>
        <w:t>u</w:t>
      </w:r>
      <w:r w:rsidRPr="00C57F5E">
        <w:rPr>
          <w:lang w:eastAsia="fr-FR" w:bidi="fr-FR"/>
        </w:rPr>
        <w:t>vrier se pose depuis près de 150 ans.</w:t>
      </w:r>
    </w:p>
    <w:p w14:paraId="54B82C89" w14:textId="77777777" w:rsidR="00836172" w:rsidRPr="00C57F5E" w:rsidRDefault="00836172" w:rsidP="00836172">
      <w:pPr>
        <w:spacing w:before="120" w:after="120"/>
        <w:jc w:val="both"/>
      </w:pPr>
      <w:r w:rsidRPr="00C57F5E">
        <w:rPr>
          <w:lang w:eastAsia="fr-FR" w:bidi="fr-FR"/>
        </w:rPr>
        <w:t>Pour répondre à cette interrogation, des organisations de travai</w:t>
      </w:r>
      <w:r w:rsidRPr="00C57F5E">
        <w:rPr>
          <w:lang w:eastAsia="fr-FR" w:bidi="fr-FR"/>
        </w:rPr>
        <w:t>l</w:t>
      </w:r>
      <w:r w:rsidRPr="00C57F5E">
        <w:rPr>
          <w:lang w:eastAsia="fr-FR" w:bidi="fr-FR"/>
        </w:rPr>
        <w:t>leurs salariés tiennent également des réunions internati</w:t>
      </w:r>
      <w:r w:rsidRPr="00C57F5E">
        <w:rPr>
          <w:lang w:eastAsia="fr-FR" w:bidi="fr-FR"/>
        </w:rPr>
        <w:t>o</w:t>
      </w:r>
      <w:r w:rsidRPr="00C57F5E">
        <w:rPr>
          <w:lang w:eastAsia="fr-FR" w:bidi="fr-FR"/>
        </w:rPr>
        <w:t>nales</w:t>
      </w:r>
      <w:r w:rsidRPr="00C57F5E">
        <w:t> ;</w:t>
      </w:r>
      <w:r w:rsidRPr="00C57F5E">
        <w:rPr>
          <w:lang w:eastAsia="fr-FR" w:bidi="fr-FR"/>
        </w:rPr>
        <w:t xml:space="preserve"> mais les média ne s’y intéressent guère. Ces assemblées ne se distinguent guère par leur militantisme et généralement n’aboutissent pas à des événements spectaculaires.</w:t>
      </w:r>
    </w:p>
    <w:p w14:paraId="389175E3" w14:textId="77777777" w:rsidR="00836172" w:rsidRPr="00C57F5E" w:rsidRDefault="00836172" w:rsidP="00836172">
      <w:pPr>
        <w:spacing w:before="120" w:after="120"/>
        <w:jc w:val="both"/>
      </w:pPr>
      <w:r w:rsidRPr="00C57F5E">
        <w:rPr>
          <w:lang w:eastAsia="fr-FR" w:bidi="fr-FR"/>
        </w:rPr>
        <w:t>L’idée internationaliste constituait pourtant le ciment idé</w:t>
      </w:r>
      <w:r w:rsidRPr="00C57F5E">
        <w:rPr>
          <w:lang w:eastAsia="fr-FR" w:bidi="fr-FR"/>
        </w:rPr>
        <w:t>o</w:t>
      </w:r>
      <w:r w:rsidRPr="00C57F5E">
        <w:rPr>
          <w:lang w:eastAsia="fr-FR" w:bidi="fr-FR"/>
        </w:rPr>
        <w:t>logique des premières grandes organisations du mouvement ouvrier révol</w:t>
      </w:r>
      <w:r w:rsidRPr="00C57F5E">
        <w:rPr>
          <w:lang w:eastAsia="fr-FR" w:bidi="fr-FR"/>
        </w:rPr>
        <w:t>u</w:t>
      </w:r>
      <w:r w:rsidRPr="00C57F5E">
        <w:rPr>
          <w:lang w:eastAsia="fr-FR" w:bidi="fr-FR"/>
        </w:rPr>
        <w:t>tionnaire au 19</w:t>
      </w:r>
      <w:r w:rsidRPr="00AB3D87">
        <w:rPr>
          <w:vertAlign w:val="superscript"/>
          <w:lang w:eastAsia="fr-FR" w:bidi="fr-FR"/>
        </w:rPr>
        <w:t>e</w:t>
      </w:r>
      <w:r w:rsidRPr="00C57F5E">
        <w:rPr>
          <w:lang w:eastAsia="fr-FR" w:bidi="fr-FR"/>
        </w:rPr>
        <w:t xml:space="preserve"> siècle. Elles ont effectivement joué un rôle de pio</w:t>
      </w:r>
      <w:r w:rsidRPr="00C57F5E">
        <w:rPr>
          <w:lang w:eastAsia="fr-FR" w:bidi="fr-FR"/>
        </w:rPr>
        <w:t>n</w:t>
      </w:r>
      <w:r w:rsidRPr="00C57F5E">
        <w:rPr>
          <w:lang w:eastAsia="fr-FR" w:bidi="fr-FR"/>
        </w:rPr>
        <w:t>nier dans la concrétisation matérielle des aspirations universalistes des populations opprimées.</w:t>
      </w:r>
    </w:p>
    <w:p w14:paraId="3F645171" w14:textId="77777777" w:rsidR="00836172" w:rsidRDefault="00836172" w:rsidP="00836172">
      <w:pPr>
        <w:spacing w:before="120" w:after="120"/>
        <w:jc w:val="both"/>
      </w:pPr>
      <w:r>
        <w:t>[156]</w:t>
      </w:r>
    </w:p>
    <w:p w14:paraId="06953CF0" w14:textId="77777777" w:rsidR="00836172" w:rsidRPr="00C57F5E" w:rsidRDefault="00836172" w:rsidP="00836172">
      <w:pPr>
        <w:spacing w:before="120" w:after="120"/>
        <w:jc w:val="both"/>
      </w:pPr>
    </w:p>
    <w:p w14:paraId="264F7158" w14:textId="77777777" w:rsidR="00836172" w:rsidRPr="00C57F5E" w:rsidRDefault="00836172" w:rsidP="00836172">
      <w:pPr>
        <w:pStyle w:val="a"/>
      </w:pPr>
      <w:r w:rsidRPr="00C57F5E">
        <w:rPr>
          <w:lang w:eastAsia="fr-FR" w:bidi="fr-FR"/>
        </w:rPr>
        <w:t>L’idée et la réalité</w:t>
      </w:r>
    </w:p>
    <w:p w14:paraId="50BC129C" w14:textId="77777777" w:rsidR="00836172" w:rsidRDefault="00836172" w:rsidP="00836172">
      <w:pPr>
        <w:spacing w:before="120" w:after="120"/>
        <w:jc w:val="both"/>
        <w:rPr>
          <w:lang w:eastAsia="fr-FR" w:bidi="fr-FR"/>
        </w:rPr>
      </w:pPr>
    </w:p>
    <w:p w14:paraId="5A22DC1D" w14:textId="77777777" w:rsidR="00836172" w:rsidRPr="00C57F5E" w:rsidRDefault="00836172" w:rsidP="00836172">
      <w:pPr>
        <w:spacing w:before="120" w:after="120"/>
        <w:jc w:val="both"/>
      </w:pPr>
      <w:r w:rsidRPr="00C57F5E">
        <w:rPr>
          <w:lang w:eastAsia="fr-FR" w:bidi="fr-FR"/>
        </w:rPr>
        <w:t>L’universalisme a toujours été la caractéristique culturelle premi</w:t>
      </w:r>
      <w:r w:rsidRPr="00C57F5E">
        <w:rPr>
          <w:lang w:eastAsia="fr-FR" w:bidi="fr-FR"/>
        </w:rPr>
        <w:t>è</w:t>
      </w:r>
      <w:r w:rsidRPr="00C57F5E">
        <w:rPr>
          <w:lang w:eastAsia="fr-FR" w:bidi="fr-FR"/>
        </w:rPr>
        <w:t>re des grands mouvements sociaux de portée historique. Ainsi le chri</w:t>
      </w:r>
      <w:r w:rsidRPr="00C57F5E">
        <w:rPr>
          <w:lang w:eastAsia="fr-FR" w:bidi="fr-FR"/>
        </w:rPr>
        <w:t>s</w:t>
      </w:r>
      <w:r w:rsidRPr="00C57F5E">
        <w:rPr>
          <w:lang w:eastAsia="fr-FR" w:bidi="fr-FR"/>
        </w:rPr>
        <w:t>tianisme originel reprend une idée gréco-latine propageant un modèle de civilisation commun au plus grand nombre.</w:t>
      </w:r>
    </w:p>
    <w:p w14:paraId="06631E87" w14:textId="77777777" w:rsidR="00836172" w:rsidRPr="00C57F5E" w:rsidRDefault="00836172" w:rsidP="00836172">
      <w:pPr>
        <w:spacing w:before="120" w:after="120"/>
        <w:jc w:val="both"/>
      </w:pPr>
      <w:r w:rsidRPr="00C57F5E">
        <w:rPr>
          <w:lang w:eastAsia="fr-FR" w:bidi="fr-FR"/>
        </w:rPr>
        <w:t>Par la suite cette idée universaliste est discréditée par l’Église C</w:t>
      </w:r>
      <w:r w:rsidRPr="00C57F5E">
        <w:rPr>
          <w:lang w:eastAsia="fr-FR" w:bidi="fr-FR"/>
        </w:rPr>
        <w:t>a</w:t>
      </w:r>
      <w:r w:rsidRPr="00C57F5E">
        <w:rPr>
          <w:lang w:eastAsia="fr-FR" w:bidi="fr-FR"/>
        </w:rPr>
        <w:t>tholique qui sombre dans la corruption et l’Inquisition. Attaquée par les masses urbaines et par les révo</w:t>
      </w:r>
      <w:r w:rsidRPr="00C57F5E">
        <w:rPr>
          <w:lang w:eastAsia="fr-FR" w:bidi="fr-FR"/>
        </w:rPr>
        <w:t>l</w:t>
      </w:r>
      <w:r w:rsidRPr="00C57F5E">
        <w:rPr>
          <w:lang w:eastAsia="fr-FR" w:bidi="fr-FR"/>
        </w:rPr>
        <w:t>tes paysannes, la structure féodale s’effrite au profit des intellectuels laïcs de l’État absolutiste qui se l</w:t>
      </w:r>
      <w:r w:rsidRPr="00C57F5E">
        <w:rPr>
          <w:lang w:eastAsia="fr-FR" w:bidi="fr-FR"/>
        </w:rPr>
        <w:t>i</w:t>
      </w:r>
      <w:r>
        <w:rPr>
          <w:lang w:eastAsia="fr-FR" w:bidi="fr-FR"/>
        </w:rPr>
        <w:t>bère p</w:t>
      </w:r>
      <w:r w:rsidRPr="00C57F5E">
        <w:rPr>
          <w:lang w:eastAsia="fr-FR" w:bidi="fr-FR"/>
        </w:rPr>
        <w:t>eu à peu de to</w:t>
      </w:r>
      <w:r w:rsidRPr="00C57F5E">
        <w:rPr>
          <w:lang w:eastAsia="fr-FR" w:bidi="fr-FR"/>
        </w:rPr>
        <w:t>u</w:t>
      </w:r>
      <w:r w:rsidRPr="00C57F5E">
        <w:rPr>
          <w:lang w:eastAsia="fr-FR" w:bidi="fr-FR"/>
        </w:rPr>
        <w:t>te morale universelle pour se transformer en État-Nation.</w:t>
      </w:r>
    </w:p>
    <w:p w14:paraId="2396DA4A" w14:textId="77777777" w:rsidR="00836172" w:rsidRPr="00C57F5E" w:rsidRDefault="00836172" w:rsidP="00836172">
      <w:pPr>
        <w:spacing w:before="120" w:after="120"/>
        <w:jc w:val="both"/>
      </w:pPr>
      <w:r w:rsidRPr="00C57F5E">
        <w:rPr>
          <w:lang w:eastAsia="fr-FR" w:bidi="fr-FR"/>
        </w:rPr>
        <w:t>À contre-courant, l’humanisme de la Renaissance, tente d’opposer un mode de vie voyageur et une attitude intellectue</w:t>
      </w:r>
      <w:r w:rsidRPr="00C57F5E">
        <w:rPr>
          <w:lang w:eastAsia="fr-FR" w:bidi="fr-FR"/>
        </w:rPr>
        <w:t>l</w:t>
      </w:r>
      <w:r w:rsidRPr="00C57F5E">
        <w:rPr>
          <w:lang w:eastAsia="fr-FR" w:bidi="fr-FR"/>
        </w:rPr>
        <w:t>le indépendante à l’emprise grandissante des légistes (</w:t>
      </w:r>
      <w:r w:rsidRPr="00C57F5E">
        <w:t>« </w:t>
      </w:r>
      <w:r w:rsidRPr="00C57F5E">
        <w:rPr>
          <w:lang w:eastAsia="fr-FR" w:bidi="fr-FR"/>
        </w:rPr>
        <w:t>Fay ce que vouldras</w:t>
      </w:r>
      <w:r w:rsidRPr="00C57F5E">
        <w:t> »</w:t>
      </w:r>
      <w:r w:rsidRPr="00C57F5E">
        <w:rPr>
          <w:lang w:eastAsia="fr-FR" w:bidi="fr-FR"/>
        </w:rPr>
        <w:t>).</w:t>
      </w:r>
    </w:p>
    <w:p w14:paraId="6D411A07" w14:textId="77777777" w:rsidR="00836172" w:rsidRPr="00C57F5E" w:rsidRDefault="00836172" w:rsidP="00836172">
      <w:pPr>
        <w:spacing w:before="120" w:after="120"/>
        <w:jc w:val="both"/>
      </w:pPr>
      <w:r w:rsidRPr="00C57F5E">
        <w:rPr>
          <w:lang w:eastAsia="fr-FR" w:bidi="fr-FR"/>
        </w:rPr>
        <w:t>Finalement la chasse aux intellectuels dissidents accomp</w:t>
      </w:r>
      <w:r w:rsidRPr="00C57F5E">
        <w:rPr>
          <w:lang w:eastAsia="fr-FR" w:bidi="fr-FR"/>
        </w:rPr>
        <w:t>a</w:t>
      </w:r>
      <w:r w:rsidRPr="00C57F5E">
        <w:rPr>
          <w:lang w:eastAsia="fr-FR" w:bidi="fr-FR"/>
        </w:rPr>
        <w:t>gne l’écrasement des révoltes populaires et l’État-Nation re</w:t>
      </w:r>
      <w:r w:rsidRPr="00C57F5E">
        <w:rPr>
          <w:lang w:eastAsia="fr-FR" w:bidi="fr-FR"/>
        </w:rPr>
        <w:t>m</w:t>
      </w:r>
      <w:r w:rsidRPr="00C57F5E">
        <w:rPr>
          <w:lang w:eastAsia="fr-FR" w:bidi="fr-FR"/>
        </w:rPr>
        <w:t>place peu à peu une Église incapable d’enrayer les boulevers</w:t>
      </w:r>
      <w:r w:rsidRPr="00C57F5E">
        <w:rPr>
          <w:lang w:eastAsia="fr-FR" w:bidi="fr-FR"/>
        </w:rPr>
        <w:t>e</w:t>
      </w:r>
      <w:r w:rsidRPr="00C57F5E">
        <w:rPr>
          <w:lang w:eastAsia="fr-FR" w:bidi="fr-FR"/>
        </w:rPr>
        <w:t>ments intellectuels et sociaux pour le compte du capitalisme ascendant. Dès l’origine donc, l’extension de l’État-Nation est culturellement contre-révolutionnaire et s’oppose au mondi</w:t>
      </w:r>
      <w:r w:rsidRPr="00C57F5E">
        <w:rPr>
          <w:lang w:eastAsia="fr-FR" w:bidi="fr-FR"/>
        </w:rPr>
        <w:t>a</w:t>
      </w:r>
      <w:r w:rsidRPr="00C57F5E">
        <w:rPr>
          <w:lang w:eastAsia="fr-FR" w:bidi="fr-FR"/>
        </w:rPr>
        <w:t>lisme tendanciel du capital.</w:t>
      </w:r>
    </w:p>
    <w:p w14:paraId="759073E1" w14:textId="77777777" w:rsidR="00836172" w:rsidRDefault="00836172" w:rsidP="00836172">
      <w:pPr>
        <w:spacing w:before="120" w:after="120"/>
        <w:jc w:val="both"/>
        <w:rPr>
          <w:lang w:eastAsia="fr-FR" w:bidi="fr-FR"/>
        </w:rPr>
      </w:pPr>
      <w:r w:rsidRPr="00C57F5E">
        <w:rPr>
          <w:lang w:eastAsia="fr-FR" w:bidi="fr-FR"/>
        </w:rPr>
        <w:lastRenderedPageBreak/>
        <w:t>Les aspirations universalistes démocratiques sont alors i</w:t>
      </w:r>
      <w:r w:rsidRPr="00C57F5E">
        <w:rPr>
          <w:lang w:eastAsia="fr-FR" w:bidi="fr-FR"/>
        </w:rPr>
        <w:t>n</w:t>
      </w:r>
      <w:r w:rsidRPr="00C57F5E">
        <w:rPr>
          <w:lang w:eastAsia="fr-FR" w:bidi="fr-FR"/>
        </w:rPr>
        <w:t>terprétées par une nouvelle couche d’intellectuels</w:t>
      </w:r>
      <w:r w:rsidRPr="00C57F5E">
        <w:t> :</w:t>
      </w:r>
      <w:r w:rsidRPr="00C57F5E">
        <w:rPr>
          <w:lang w:eastAsia="fr-FR" w:bidi="fr-FR"/>
        </w:rPr>
        <w:t xml:space="preserve"> les philos</w:t>
      </w:r>
      <w:r w:rsidRPr="00C57F5E">
        <w:rPr>
          <w:lang w:eastAsia="fr-FR" w:bidi="fr-FR"/>
        </w:rPr>
        <w:t>o</w:t>
      </w:r>
      <w:r w:rsidRPr="00C57F5E">
        <w:rPr>
          <w:lang w:eastAsia="fr-FR" w:bidi="fr-FR"/>
        </w:rPr>
        <w:t>phes du Siècle des Lumières, fondateurs du libéralisme pour despote éclairé. Libéralisme à l’origine, signifie liberté o</w:t>
      </w:r>
      <w:r w:rsidRPr="00C57F5E">
        <w:rPr>
          <w:lang w:eastAsia="fr-FR" w:bidi="fr-FR"/>
        </w:rPr>
        <w:t>c</w:t>
      </w:r>
      <w:r w:rsidRPr="00C57F5E">
        <w:rPr>
          <w:lang w:eastAsia="fr-FR" w:bidi="fr-FR"/>
        </w:rPr>
        <w:t>troyée (et donc contrôlée) par l’État. Cet État se présente co</w:t>
      </w:r>
      <w:r w:rsidRPr="00C57F5E">
        <w:rPr>
          <w:lang w:eastAsia="fr-FR" w:bidi="fr-FR"/>
        </w:rPr>
        <w:t>m</w:t>
      </w:r>
      <w:r w:rsidRPr="00C57F5E">
        <w:rPr>
          <w:lang w:eastAsia="fr-FR" w:bidi="fr-FR"/>
        </w:rPr>
        <w:t xml:space="preserve">me l’émanation du </w:t>
      </w:r>
      <w:r w:rsidRPr="00C57F5E">
        <w:t>« </w:t>
      </w:r>
      <w:r w:rsidRPr="00C57F5E">
        <w:rPr>
          <w:lang w:eastAsia="fr-FR" w:bidi="fr-FR"/>
        </w:rPr>
        <w:t>peuple souverain</w:t>
      </w:r>
      <w:r w:rsidRPr="00C57F5E">
        <w:t> »</w:t>
      </w:r>
      <w:r w:rsidRPr="00C57F5E">
        <w:rPr>
          <w:lang w:eastAsia="fr-FR" w:bidi="fr-FR"/>
        </w:rPr>
        <w:t>, de la Nation. Cette illusion est critiquée par certains socialistes comme Marx qui y voient une mystification pure et simple. L’universalisme prol</w:t>
      </w:r>
      <w:r w:rsidRPr="00C57F5E">
        <w:rPr>
          <w:lang w:eastAsia="fr-FR" w:bidi="fr-FR"/>
        </w:rPr>
        <w:t>é</w:t>
      </w:r>
      <w:r w:rsidRPr="00C57F5E">
        <w:rPr>
          <w:lang w:eastAsia="fr-FR" w:bidi="fr-FR"/>
        </w:rPr>
        <w:t>tarien prend alors son envol dans un siècle où l’Europe connaît ses plus importants mouvements d’émigration vers les autres cont</w:t>
      </w:r>
      <w:r w:rsidRPr="00C57F5E">
        <w:rPr>
          <w:lang w:eastAsia="fr-FR" w:bidi="fr-FR"/>
        </w:rPr>
        <w:t>i</w:t>
      </w:r>
      <w:r w:rsidRPr="00C57F5E">
        <w:rPr>
          <w:lang w:eastAsia="fr-FR" w:bidi="fr-FR"/>
        </w:rPr>
        <w:t>nents.</w:t>
      </w:r>
    </w:p>
    <w:p w14:paraId="41BA69F6" w14:textId="77777777" w:rsidR="00836172" w:rsidRPr="00C57F5E" w:rsidRDefault="00836172" w:rsidP="00836172">
      <w:pPr>
        <w:spacing w:before="120" w:after="120"/>
        <w:jc w:val="both"/>
      </w:pPr>
    </w:p>
    <w:p w14:paraId="277FD983" w14:textId="77777777" w:rsidR="00836172" w:rsidRDefault="00836172" w:rsidP="00836172">
      <w:pPr>
        <w:spacing w:before="120" w:after="120"/>
        <w:ind w:firstLine="0"/>
        <w:jc w:val="center"/>
        <w:rPr>
          <w:lang w:eastAsia="fr-FR" w:bidi="fr-FR"/>
        </w:rPr>
      </w:pPr>
      <w:r w:rsidRPr="00A76C13">
        <w:rPr>
          <w:b/>
          <w:i/>
          <w:lang w:eastAsia="fr-FR" w:bidi="fr-FR"/>
        </w:rPr>
        <w:t>Prolétaires de tous les pays, unissez-vous</w:t>
      </w:r>
      <w:r w:rsidRPr="00C57F5E">
        <w:rPr>
          <w:lang w:eastAsia="fr-FR" w:bidi="fr-FR"/>
        </w:rPr>
        <w:br/>
        <w:t>(Marx, Engels, 1848)</w:t>
      </w:r>
    </w:p>
    <w:p w14:paraId="6EC83394" w14:textId="77777777" w:rsidR="00836172" w:rsidRDefault="00836172" w:rsidP="00836172">
      <w:pPr>
        <w:spacing w:before="120" w:after="120"/>
        <w:jc w:val="both"/>
        <w:rPr>
          <w:lang w:eastAsia="fr-FR" w:bidi="fr-FR"/>
        </w:rPr>
      </w:pPr>
    </w:p>
    <w:p w14:paraId="116FAF6D" w14:textId="77777777" w:rsidR="00836172" w:rsidRPr="00C57F5E" w:rsidRDefault="00836172" w:rsidP="00836172">
      <w:pPr>
        <w:spacing w:before="120" w:after="120"/>
        <w:jc w:val="both"/>
      </w:pPr>
      <w:r>
        <w:rPr>
          <w:lang w:eastAsia="fr-FR" w:bidi="fr-FR"/>
        </w:rPr>
        <w:t xml:space="preserve">Il </w:t>
      </w:r>
      <w:r w:rsidRPr="00AB3D87">
        <w:rPr>
          <w:lang w:eastAsia="fr-FR" w:bidi="fr-FR"/>
        </w:rPr>
        <w:t>est significatif que les intellectuels socialistes issus de la classe ouvrière soient au 19</w:t>
      </w:r>
      <w:r w:rsidRPr="0055035D">
        <w:rPr>
          <w:vertAlign w:val="superscript"/>
          <w:lang w:eastAsia="fr-FR" w:bidi="fr-FR"/>
        </w:rPr>
        <w:t>e</w:t>
      </w:r>
      <w:r>
        <w:rPr>
          <w:lang w:eastAsia="fr-FR" w:bidi="fr-FR"/>
        </w:rPr>
        <w:t xml:space="preserve"> </w:t>
      </w:r>
      <w:r w:rsidRPr="00AB3D87">
        <w:rPr>
          <w:lang w:eastAsia="fr-FR" w:bidi="fr-FR"/>
        </w:rPr>
        <w:t>siècle particulièrement méfiants</w:t>
      </w:r>
      <w:r>
        <w:rPr>
          <w:lang w:eastAsia="fr-FR" w:bidi="fr-FR"/>
        </w:rPr>
        <w:t xml:space="preserve"> </w:t>
      </w:r>
      <w:r>
        <w:t xml:space="preserve">[157] </w:t>
      </w:r>
      <w:r w:rsidRPr="00C57F5E">
        <w:rPr>
          <w:lang w:eastAsia="fr-FR" w:bidi="fr-FR"/>
        </w:rPr>
        <w:t>face à la Politique et à l’État. Proudhon, le seul des grands pe</w:t>
      </w:r>
      <w:r w:rsidRPr="00C57F5E">
        <w:rPr>
          <w:lang w:eastAsia="fr-FR" w:bidi="fr-FR"/>
        </w:rPr>
        <w:t>n</w:t>
      </w:r>
      <w:r w:rsidRPr="00C57F5E">
        <w:rPr>
          <w:lang w:eastAsia="fr-FR" w:bidi="fr-FR"/>
        </w:rPr>
        <w:t>seurs socialistes à ne pas venir de la bourgeoisie ou de la noblesse, s’inscrit dans ce courant libertaire qui s’étend larg</w:t>
      </w:r>
      <w:r w:rsidRPr="00C57F5E">
        <w:rPr>
          <w:lang w:eastAsia="fr-FR" w:bidi="fr-FR"/>
        </w:rPr>
        <w:t>e</w:t>
      </w:r>
      <w:r w:rsidRPr="00C57F5E">
        <w:rPr>
          <w:lang w:eastAsia="fr-FR" w:bidi="fr-FR"/>
        </w:rPr>
        <w:t>ment dans les contrées de culture latine et en Amérique du Nord. Les idées de Proudhon dominent les premières années de l’Association Internati</w:t>
      </w:r>
      <w:r w:rsidRPr="00C57F5E">
        <w:rPr>
          <w:lang w:eastAsia="fr-FR" w:bidi="fr-FR"/>
        </w:rPr>
        <w:t>o</w:t>
      </w:r>
      <w:r w:rsidRPr="00C57F5E">
        <w:rPr>
          <w:lang w:eastAsia="fr-FR" w:bidi="fr-FR"/>
        </w:rPr>
        <w:t xml:space="preserve">nale des Travailleurs (AIT) fondée à Londres en 1864. Plus tard la Commune de Paris, où les </w:t>
      </w:r>
      <w:r w:rsidRPr="00C57F5E">
        <w:t>« </w:t>
      </w:r>
      <w:r w:rsidRPr="00C57F5E">
        <w:rPr>
          <w:lang w:eastAsia="fr-FR" w:bidi="fr-FR"/>
        </w:rPr>
        <w:t>intellectuels au service de la classe ouvrière</w:t>
      </w:r>
      <w:r w:rsidRPr="00C57F5E">
        <w:t> »</w:t>
      </w:r>
      <w:r w:rsidRPr="00C57F5E">
        <w:rPr>
          <w:lang w:eastAsia="fr-FR" w:bidi="fr-FR"/>
        </w:rPr>
        <w:t xml:space="preserve"> sont remarqu</w:t>
      </w:r>
      <w:r w:rsidRPr="00C57F5E">
        <w:rPr>
          <w:lang w:eastAsia="fr-FR" w:bidi="fr-FR"/>
        </w:rPr>
        <w:t>a</w:t>
      </w:r>
      <w:r w:rsidRPr="00C57F5E">
        <w:rPr>
          <w:lang w:eastAsia="fr-FR" w:bidi="fr-FR"/>
        </w:rPr>
        <w:t>blement absents, matérialise durant quelques mois en 1871, cet espoir de société fondée sur l’aide mutuelle et la libre associ</w:t>
      </w:r>
      <w:r w:rsidRPr="00C57F5E">
        <w:rPr>
          <w:lang w:eastAsia="fr-FR" w:bidi="fr-FR"/>
        </w:rPr>
        <w:t>a</w:t>
      </w:r>
      <w:r w:rsidRPr="00C57F5E">
        <w:rPr>
          <w:lang w:eastAsia="fr-FR" w:bidi="fr-FR"/>
        </w:rPr>
        <w:t>tion.</w:t>
      </w:r>
    </w:p>
    <w:p w14:paraId="04A9A96A" w14:textId="77777777" w:rsidR="00836172" w:rsidRPr="00C57F5E" w:rsidRDefault="00836172" w:rsidP="00836172">
      <w:pPr>
        <w:spacing w:before="120" w:after="120"/>
        <w:jc w:val="both"/>
      </w:pPr>
      <w:r w:rsidRPr="00C57F5E">
        <w:rPr>
          <w:lang w:eastAsia="fr-FR" w:bidi="fr-FR"/>
        </w:rPr>
        <w:t>Cette Première Internationale éclate en 1872 à La Haye en Holla</w:t>
      </w:r>
      <w:r w:rsidRPr="00C57F5E">
        <w:rPr>
          <w:lang w:eastAsia="fr-FR" w:bidi="fr-FR"/>
        </w:rPr>
        <w:t>n</w:t>
      </w:r>
      <w:r w:rsidRPr="00C57F5E">
        <w:rPr>
          <w:lang w:eastAsia="fr-FR" w:bidi="fr-FR"/>
        </w:rPr>
        <w:t>de et se dissout en 1876 à Philadelphie aux États-Unis. Le mouv</w:t>
      </w:r>
      <w:r w:rsidRPr="00C57F5E">
        <w:rPr>
          <w:lang w:eastAsia="fr-FR" w:bidi="fr-FR"/>
        </w:rPr>
        <w:t>e</w:t>
      </w:r>
      <w:r w:rsidRPr="00C57F5E">
        <w:rPr>
          <w:lang w:eastAsia="fr-FR" w:bidi="fr-FR"/>
        </w:rPr>
        <w:t>ment ouvrier se divise alors entre socio- démocrates et anarchistes inspirés respectivement par Marx et Bakounine.</w:t>
      </w:r>
    </w:p>
    <w:p w14:paraId="7BD4FF8D" w14:textId="77777777" w:rsidR="00836172" w:rsidRDefault="00836172" w:rsidP="00836172">
      <w:pPr>
        <w:spacing w:before="120" w:after="120"/>
        <w:jc w:val="both"/>
        <w:rPr>
          <w:lang w:eastAsia="fr-FR" w:bidi="fr-FR"/>
        </w:rPr>
      </w:pPr>
      <w:r>
        <w:rPr>
          <w:lang w:eastAsia="fr-FR" w:bidi="fr-FR"/>
        </w:rPr>
        <w:br w:type="page"/>
      </w:r>
    </w:p>
    <w:p w14:paraId="355CBF55" w14:textId="77777777" w:rsidR="00836172" w:rsidRPr="00C57F5E" w:rsidRDefault="00836172" w:rsidP="00836172">
      <w:pPr>
        <w:pStyle w:val="b"/>
      </w:pPr>
      <w:r w:rsidRPr="00AB3D87">
        <w:rPr>
          <w:lang w:eastAsia="fr-FR" w:bidi="fr-FR"/>
        </w:rPr>
        <w:t>L’Internationale sera le genre humain</w:t>
      </w:r>
      <w:r>
        <w:rPr>
          <w:lang w:eastAsia="fr-FR" w:bidi="fr-FR"/>
        </w:rPr>
        <w:br/>
      </w:r>
      <w:r w:rsidRPr="00C57F5E">
        <w:rPr>
          <w:lang w:eastAsia="fr-FR" w:bidi="fr-FR"/>
        </w:rPr>
        <w:t>(Eugène Pottier, 1871)</w:t>
      </w:r>
    </w:p>
    <w:p w14:paraId="4224E424" w14:textId="77777777" w:rsidR="00836172" w:rsidRDefault="00836172" w:rsidP="00836172">
      <w:pPr>
        <w:spacing w:before="120" w:after="120"/>
        <w:jc w:val="both"/>
        <w:rPr>
          <w:lang w:eastAsia="fr-FR" w:bidi="fr-FR"/>
        </w:rPr>
      </w:pPr>
    </w:p>
    <w:p w14:paraId="1C50FEC4" w14:textId="77777777" w:rsidR="00836172" w:rsidRPr="00C57F5E" w:rsidRDefault="00836172" w:rsidP="00836172">
      <w:pPr>
        <w:spacing w:before="120" w:after="120"/>
        <w:jc w:val="both"/>
      </w:pPr>
      <w:r w:rsidRPr="00C57F5E">
        <w:rPr>
          <w:lang w:eastAsia="fr-FR" w:bidi="fr-FR"/>
        </w:rPr>
        <w:t>La deuxième Internationale recomposée à partir de 1889 à Paris marque le triomphe de la social-démocratie allemande qui impose en Europe son modèle d’action politique ouvrière parlementaire. Le sy</w:t>
      </w:r>
      <w:r w:rsidRPr="00C57F5E">
        <w:rPr>
          <w:lang w:eastAsia="fr-FR" w:bidi="fr-FR"/>
        </w:rPr>
        <w:t>n</w:t>
      </w:r>
      <w:r w:rsidRPr="00C57F5E">
        <w:rPr>
          <w:lang w:eastAsia="fr-FR" w:bidi="fr-FR"/>
        </w:rPr>
        <w:t>dicalisme refuse en général ce type d’action politique parlementaire et préfère l’action directe soit pour o</w:t>
      </w:r>
      <w:r w:rsidRPr="00C57F5E">
        <w:rPr>
          <w:lang w:eastAsia="fr-FR" w:bidi="fr-FR"/>
        </w:rPr>
        <w:t>b</w:t>
      </w:r>
      <w:r w:rsidRPr="00C57F5E">
        <w:rPr>
          <w:lang w:eastAsia="fr-FR" w:bidi="fr-FR"/>
        </w:rPr>
        <w:t>tenir des réformes comme aux États-Unis, soit pour renverser le pouvoir par la révolution comme la Confédération Générale du Travail en France, avant 1914.</w:t>
      </w:r>
    </w:p>
    <w:p w14:paraId="6A4A55D4" w14:textId="77777777" w:rsidR="00836172" w:rsidRPr="00C57F5E" w:rsidRDefault="00836172" w:rsidP="00836172">
      <w:pPr>
        <w:spacing w:before="120" w:after="120"/>
        <w:jc w:val="both"/>
      </w:pPr>
      <w:r w:rsidRPr="00C57F5E">
        <w:rPr>
          <w:lang w:eastAsia="fr-FR" w:bidi="fr-FR"/>
        </w:rPr>
        <w:t>Après l’effondrement de l’Internationale social-démocrate en 1914 lors de la Première Guerre Mondiale, Lénine et les bolcheviques fo</w:t>
      </w:r>
      <w:r w:rsidRPr="00C57F5E">
        <w:rPr>
          <w:lang w:eastAsia="fr-FR" w:bidi="fr-FR"/>
        </w:rPr>
        <w:t>r</w:t>
      </w:r>
      <w:r w:rsidRPr="00C57F5E">
        <w:rPr>
          <w:lang w:eastAsia="fr-FR" w:bidi="fr-FR"/>
        </w:rPr>
        <w:t>ment en Russie la Troisième Internationale regroupant à partir de 1919 tous les partis qui cherchent à pr</w:t>
      </w:r>
      <w:r w:rsidRPr="00C57F5E">
        <w:rPr>
          <w:lang w:eastAsia="fr-FR" w:bidi="fr-FR"/>
        </w:rPr>
        <w:t>o</w:t>
      </w:r>
      <w:r w:rsidRPr="00C57F5E">
        <w:rPr>
          <w:lang w:eastAsia="fr-FR" w:bidi="fr-FR"/>
        </w:rPr>
        <w:t>pager l’influence soviétique à travers le monde.</w:t>
      </w:r>
    </w:p>
    <w:p w14:paraId="40CBA1CC" w14:textId="77777777" w:rsidR="00836172" w:rsidRPr="00C57F5E" w:rsidRDefault="00836172" w:rsidP="00836172">
      <w:pPr>
        <w:spacing w:before="120" w:after="120"/>
        <w:jc w:val="both"/>
      </w:pPr>
      <w:r w:rsidRPr="00C57F5E">
        <w:rPr>
          <w:lang w:eastAsia="fr-FR" w:bidi="fr-FR"/>
        </w:rPr>
        <w:t>Cependant en 1943 Staline dissout officiellement cette organis</w:t>
      </w:r>
      <w:r w:rsidRPr="00C57F5E">
        <w:rPr>
          <w:lang w:eastAsia="fr-FR" w:bidi="fr-FR"/>
        </w:rPr>
        <w:t>a</w:t>
      </w:r>
      <w:r w:rsidRPr="00C57F5E">
        <w:rPr>
          <w:lang w:eastAsia="fr-FR" w:bidi="fr-FR"/>
        </w:rPr>
        <w:t>tion afin de faciliter le rapprochement de l’URSS, avec le Royaume-Uni et les États-Unis. Depuis ce moment il n’existe plus d’internationale politique de masse s’inspirant des thèmes révolutio</w:t>
      </w:r>
      <w:r w:rsidRPr="00C57F5E">
        <w:rPr>
          <w:lang w:eastAsia="fr-FR" w:bidi="fr-FR"/>
        </w:rPr>
        <w:t>n</w:t>
      </w:r>
      <w:r w:rsidRPr="00C57F5E">
        <w:rPr>
          <w:lang w:eastAsia="fr-FR" w:bidi="fr-FR"/>
        </w:rPr>
        <w:t>nair</w:t>
      </w:r>
      <w:r>
        <w:rPr>
          <w:lang w:eastAsia="fr-FR" w:bidi="fr-FR"/>
        </w:rPr>
        <w:t>e</w:t>
      </w:r>
      <w:r w:rsidRPr="00C57F5E">
        <w:rPr>
          <w:lang w:eastAsia="fr-FR" w:bidi="fr-FR"/>
        </w:rPr>
        <w:t>s du renvers</w:t>
      </w:r>
      <w:r w:rsidRPr="00C57F5E">
        <w:rPr>
          <w:lang w:eastAsia="fr-FR" w:bidi="fr-FR"/>
        </w:rPr>
        <w:t>e</w:t>
      </w:r>
      <w:r w:rsidRPr="00C57F5E">
        <w:rPr>
          <w:lang w:eastAsia="fr-FR" w:bidi="fr-FR"/>
        </w:rPr>
        <w:t>ment violent du capitalisme. Pour sa part l’Internationale Socialiste recréée après la Deuxième Gue</w:t>
      </w:r>
      <w:r w:rsidRPr="00C57F5E">
        <w:rPr>
          <w:lang w:eastAsia="fr-FR" w:bidi="fr-FR"/>
        </w:rPr>
        <w:t>r</w:t>
      </w:r>
      <w:r w:rsidRPr="00C57F5E">
        <w:rPr>
          <w:lang w:eastAsia="fr-FR" w:bidi="fr-FR"/>
        </w:rPr>
        <w:t>re Mondiale regroupe encore les grands partis socio-démocrates d’Europe Occ</w:t>
      </w:r>
      <w:r w:rsidRPr="00C57F5E">
        <w:rPr>
          <w:lang w:eastAsia="fr-FR" w:bidi="fr-FR"/>
        </w:rPr>
        <w:t>i</w:t>
      </w:r>
      <w:r w:rsidRPr="00C57F5E">
        <w:rPr>
          <w:lang w:eastAsia="fr-FR" w:bidi="fr-FR"/>
        </w:rPr>
        <w:t>dentale (et le Nouveau Parti Dém</w:t>
      </w:r>
      <w:r w:rsidRPr="00C57F5E">
        <w:rPr>
          <w:lang w:eastAsia="fr-FR" w:bidi="fr-FR"/>
        </w:rPr>
        <w:t>o</w:t>
      </w:r>
      <w:r w:rsidRPr="00C57F5E">
        <w:rPr>
          <w:lang w:eastAsia="fr-FR" w:bidi="fr-FR"/>
        </w:rPr>
        <w:t>cratique du Canada) qui cherchent à</w:t>
      </w:r>
      <w:r>
        <w:t xml:space="preserve"> [158] </w:t>
      </w:r>
      <w:r w:rsidRPr="00C57F5E">
        <w:rPr>
          <w:lang w:eastAsia="fr-FR" w:bidi="fr-FR"/>
        </w:rPr>
        <w:t>gérer les sociétés capitalistes de la manière la plus rationne</w:t>
      </w:r>
      <w:r w:rsidRPr="00C57F5E">
        <w:rPr>
          <w:lang w:eastAsia="fr-FR" w:bidi="fr-FR"/>
        </w:rPr>
        <w:t>l</w:t>
      </w:r>
      <w:r w:rsidRPr="00C57F5E">
        <w:rPr>
          <w:lang w:eastAsia="fr-FR" w:bidi="fr-FR"/>
        </w:rPr>
        <w:t>le.</w:t>
      </w:r>
    </w:p>
    <w:p w14:paraId="5F0AEBA5" w14:textId="77777777" w:rsidR="00836172" w:rsidRPr="00C57F5E" w:rsidRDefault="00836172" w:rsidP="00836172">
      <w:pPr>
        <w:spacing w:before="120" w:after="120"/>
        <w:jc w:val="both"/>
      </w:pPr>
      <w:r w:rsidRPr="00C57F5E">
        <w:rPr>
          <w:lang w:eastAsia="fr-FR" w:bidi="fr-FR"/>
        </w:rPr>
        <w:t>Au 20</w:t>
      </w:r>
      <w:r w:rsidRPr="00AB3D87">
        <w:rPr>
          <w:vertAlign w:val="superscript"/>
          <w:lang w:eastAsia="fr-FR" w:bidi="fr-FR"/>
        </w:rPr>
        <w:t>e</w:t>
      </w:r>
      <w:r w:rsidRPr="00C57F5E">
        <w:rPr>
          <w:lang w:eastAsia="fr-FR" w:bidi="fr-FR"/>
        </w:rPr>
        <w:t xml:space="preserve"> siècle la réalité mondiale du capitalisme a pourtant rejoint l’idée internationaliste. Tragédie historique, c’est la bourgeoisie qui en est la plus consciente alors que le prolétariat semble dans sa pratique s’éloigner toujours plus de cette per</w:t>
      </w:r>
      <w:r w:rsidRPr="00C57F5E">
        <w:rPr>
          <w:lang w:eastAsia="fr-FR" w:bidi="fr-FR"/>
        </w:rPr>
        <w:t>s</w:t>
      </w:r>
      <w:r w:rsidRPr="00C57F5E">
        <w:rPr>
          <w:lang w:eastAsia="fr-FR" w:bidi="fr-FR"/>
        </w:rPr>
        <w:t>pective.</w:t>
      </w:r>
    </w:p>
    <w:p w14:paraId="40FEFF4B" w14:textId="77777777" w:rsidR="00836172" w:rsidRPr="00C57F5E" w:rsidRDefault="00836172" w:rsidP="00836172">
      <w:pPr>
        <w:spacing w:before="120" w:after="120"/>
        <w:jc w:val="both"/>
      </w:pPr>
      <w:r w:rsidRPr="00C57F5E">
        <w:rPr>
          <w:lang w:eastAsia="fr-FR" w:bidi="fr-FR"/>
        </w:rPr>
        <w:t>La bourgeoisie semble avoir beaucoup appris et la conscie</w:t>
      </w:r>
      <w:r w:rsidRPr="00C57F5E">
        <w:rPr>
          <w:lang w:eastAsia="fr-FR" w:bidi="fr-FR"/>
        </w:rPr>
        <w:t>n</w:t>
      </w:r>
      <w:r w:rsidRPr="00C57F5E">
        <w:rPr>
          <w:lang w:eastAsia="fr-FR" w:bidi="fr-FR"/>
        </w:rPr>
        <w:t>ce de classe bourgeoise a intégré depuis un siècle les éléments les plus n</w:t>
      </w:r>
      <w:r w:rsidRPr="00C57F5E">
        <w:rPr>
          <w:lang w:eastAsia="fr-FR" w:bidi="fr-FR"/>
        </w:rPr>
        <w:t>o</w:t>
      </w:r>
      <w:r w:rsidRPr="00C57F5E">
        <w:rPr>
          <w:lang w:eastAsia="fr-FR" w:bidi="fr-FR"/>
        </w:rPr>
        <w:t>vateurs de la lutte prolétarienne. Au début de notre siècle l’Internationale privée des fabricants d’armement est d</w:t>
      </w:r>
      <w:r w:rsidRPr="00C57F5E">
        <w:rPr>
          <w:lang w:eastAsia="fr-FR" w:bidi="fr-FR"/>
        </w:rPr>
        <w:t>é</w:t>
      </w:r>
      <w:r w:rsidRPr="00C57F5E">
        <w:rPr>
          <w:lang w:eastAsia="fr-FR" w:bidi="fr-FR"/>
        </w:rPr>
        <w:t>jà infiniment plus efficace que celle des socialistes</w:t>
      </w:r>
      <w:r w:rsidRPr="00C57F5E">
        <w:t> :</w:t>
      </w:r>
    </w:p>
    <w:p w14:paraId="1194BEBC" w14:textId="77777777" w:rsidR="00836172" w:rsidRDefault="00836172" w:rsidP="00836172">
      <w:pPr>
        <w:pStyle w:val="Grillecouleur-Accent1"/>
      </w:pPr>
      <w:r>
        <w:br w:type="page"/>
      </w:r>
    </w:p>
    <w:p w14:paraId="1265E7A6" w14:textId="77777777" w:rsidR="00836172" w:rsidRDefault="00836172" w:rsidP="00836172">
      <w:pPr>
        <w:pStyle w:val="Grillecouleur-Accent1"/>
      </w:pPr>
      <w:r w:rsidRPr="00C57F5E">
        <w:t>« Cette Internationale des Grands, depuis si longtemps r</w:t>
      </w:r>
      <w:r w:rsidRPr="00C57F5E">
        <w:t>e</w:t>
      </w:r>
      <w:r w:rsidRPr="00C57F5E">
        <w:t>cherchée par les idéalistes politiques et par les stratèges synd</w:t>
      </w:r>
      <w:r w:rsidRPr="00C57F5E">
        <w:t>i</w:t>
      </w:r>
      <w:r w:rsidRPr="00C57F5E">
        <w:t>caux, trouvait en réalité sa forme dans l’industrie d’armement. »</w:t>
      </w:r>
      <w:r>
        <w:t> </w:t>
      </w:r>
      <w:r>
        <w:rPr>
          <w:rStyle w:val="Appelnotedebasdep"/>
        </w:rPr>
        <w:footnoteReference w:id="1"/>
      </w:r>
    </w:p>
    <w:p w14:paraId="6A748B5E" w14:textId="77777777" w:rsidR="00836172" w:rsidRPr="00C57F5E" w:rsidRDefault="00836172" w:rsidP="00836172">
      <w:pPr>
        <w:pStyle w:val="Grillecouleur-Accent1"/>
      </w:pPr>
    </w:p>
    <w:p w14:paraId="14137A9B" w14:textId="77777777" w:rsidR="00836172" w:rsidRPr="00C57F5E" w:rsidRDefault="00836172" w:rsidP="00836172">
      <w:pPr>
        <w:spacing w:before="120" w:after="120"/>
        <w:jc w:val="both"/>
      </w:pPr>
      <w:r w:rsidRPr="00C57F5E">
        <w:rPr>
          <w:lang w:eastAsia="fr-FR" w:bidi="fr-FR"/>
        </w:rPr>
        <w:t>La réalité sociale façonnée par le Capital, en rejoignant l’idée i</w:t>
      </w:r>
      <w:r w:rsidRPr="00C57F5E">
        <w:rPr>
          <w:lang w:eastAsia="fr-FR" w:bidi="fr-FR"/>
        </w:rPr>
        <w:t>n</w:t>
      </w:r>
      <w:r w:rsidRPr="00C57F5E">
        <w:rPr>
          <w:lang w:eastAsia="fr-FR" w:bidi="fr-FR"/>
        </w:rPr>
        <w:t>ternationaliste a tendance à rejeter les fondements politiques du cap</w:t>
      </w:r>
      <w:r w:rsidRPr="00C57F5E">
        <w:rPr>
          <w:lang w:eastAsia="fr-FR" w:bidi="fr-FR"/>
        </w:rPr>
        <w:t>i</w:t>
      </w:r>
      <w:r w:rsidRPr="00C57F5E">
        <w:rPr>
          <w:lang w:eastAsia="fr-FR" w:bidi="fr-FR"/>
        </w:rPr>
        <w:t>talisme. Cette extension internationale des forces productives du cap</w:t>
      </w:r>
      <w:r w:rsidRPr="00C57F5E">
        <w:rPr>
          <w:lang w:eastAsia="fr-FR" w:bidi="fr-FR"/>
        </w:rPr>
        <w:t>i</w:t>
      </w:r>
      <w:r w:rsidRPr="00C57F5E">
        <w:rPr>
          <w:lang w:eastAsia="fr-FR" w:bidi="fr-FR"/>
        </w:rPr>
        <w:t>talisme se heurte aux institutions politiques et menace la survie du système. L’État devient alors le dernier recours et le nationalisme une arme idéologique sans pareil pour briser l’émergence d’une organis</w:t>
      </w:r>
      <w:r w:rsidRPr="00C57F5E">
        <w:rPr>
          <w:lang w:eastAsia="fr-FR" w:bidi="fr-FR"/>
        </w:rPr>
        <w:t>a</w:t>
      </w:r>
      <w:r w:rsidRPr="00C57F5E">
        <w:rPr>
          <w:lang w:eastAsia="fr-FR" w:bidi="fr-FR"/>
        </w:rPr>
        <w:t>tion internationale du prolétariat et le progrès d’une conscience rév</w:t>
      </w:r>
      <w:r w:rsidRPr="00C57F5E">
        <w:rPr>
          <w:lang w:eastAsia="fr-FR" w:bidi="fr-FR"/>
        </w:rPr>
        <w:t>o</w:t>
      </w:r>
      <w:r w:rsidRPr="00C57F5E">
        <w:rPr>
          <w:lang w:eastAsia="fr-FR" w:bidi="fr-FR"/>
        </w:rPr>
        <w:t>lutionnaire inte</w:t>
      </w:r>
      <w:r w:rsidRPr="00C57F5E">
        <w:rPr>
          <w:lang w:eastAsia="fr-FR" w:bidi="fr-FR"/>
        </w:rPr>
        <w:t>r</w:t>
      </w:r>
      <w:r w:rsidRPr="00C57F5E">
        <w:rPr>
          <w:lang w:eastAsia="fr-FR" w:bidi="fr-FR"/>
        </w:rPr>
        <w:t>nationaliste. Deux guerres mondiales, des dizaines de millions de vies humaines volontairement détruites, la destruction consciente de moyens de production, la propagation du contrôle état</w:t>
      </w:r>
      <w:r w:rsidRPr="00C57F5E">
        <w:rPr>
          <w:lang w:eastAsia="fr-FR" w:bidi="fr-FR"/>
        </w:rPr>
        <w:t>i</w:t>
      </w:r>
      <w:r w:rsidRPr="00C57F5E">
        <w:rPr>
          <w:lang w:eastAsia="fr-FR" w:bidi="fr-FR"/>
        </w:rPr>
        <w:t>que des groupes vers les individus, tel est le bilan de l’activité contemporaine des États fonctionnant à l’idéologie nationaliste.</w:t>
      </w:r>
    </w:p>
    <w:p w14:paraId="4A533D89" w14:textId="77777777" w:rsidR="00836172" w:rsidRPr="00C57F5E" w:rsidRDefault="00836172" w:rsidP="00836172">
      <w:pPr>
        <w:spacing w:before="120" w:after="120"/>
        <w:jc w:val="both"/>
      </w:pPr>
      <w:r w:rsidRPr="00C57F5E">
        <w:rPr>
          <w:lang w:eastAsia="fr-FR" w:bidi="fr-FR"/>
        </w:rPr>
        <w:t xml:space="preserve">Nombreux sont ceux qui attachent ce comportement à la </w:t>
      </w:r>
      <w:r w:rsidRPr="00C57F5E">
        <w:t>« </w:t>
      </w:r>
      <w:r w:rsidRPr="00C57F5E">
        <w:rPr>
          <w:lang w:eastAsia="fr-FR" w:bidi="fr-FR"/>
        </w:rPr>
        <w:t>nature humaine</w:t>
      </w:r>
      <w:r w:rsidRPr="00C57F5E">
        <w:t> »</w:t>
      </w:r>
      <w:r w:rsidRPr="00C57F5E">
        <w:rPr>
          <w:lang w:eastAsia="fr-FR" w:bidi="fr-FR"/>
        </w:rPr>
        <w:t xml:space="preserve"> (l’instinct de mort de Freud par exemple) des temps prim</w:t>
      </w:r>
      <w:r w:rsidRPr="00C57F5E">
        <w:rPr>
          <w:lang w:eastAsia="fr-FR" w:bidi="fr-FR"/>
        </w:rPr>
        <w:t>i</w:t>
      </w:r>
      <w:r w:rsidRPr="00C57F5E">
        <w:rPr>
          <w:lang w:eastAsia="fr-FR" w:bidi="fr-FR"/>
        </w:rPr>
        <w:t xml:space="preserve">tifs. L’idée internationaliste est ainsi devenue un objet de dérision pour ceux qui se réclament de la </w:t>
      </w:r>
      <w:r w:rsidRPr="00C57F5E">
        <w:t>« </w:t>
      </w:r>
      <w:r w:rsidRPr="00C57F5E">
        <w:rPr>
          <w:lang w:eastAsia="fr-FR" w:bidi="fr-FR"/>
        </w:rPr>
        <w:t>réalité nationale</w:t>
      </w:r>
      <w:r w:rsidRPr="00C57F5E">
        <w:t> »</w:t>
      </w:r>
      <w:r w:rsidRPr="00C57F5E">
        <w:rPr>
          <w:lang w:eastAsia="fr-FR" w:bidi="fr-FR"/>
        </w:rPr>
        <w:t>. Aujourd’hui les USA et l’URSS préparent une tro</w:t>
      </w:r>
      <w:r w:rsidRPr="00C57F5E">
        <w:rPr>
          <w:lang w:eastAsia="fr-FR" w:bidi="fr-FR"/>
        </w:rPr>
        <w:t>i</w:t>
      </w:r>
      <w:r w:rsidRPr="00C57F5E">
        <w:rPr>
          <w:lang w:eastAsia="fr-FR" w:bidi="fr-FR"/>
        </w:rPr>
        <w:t>sième guerre mondiale nucléaire dans l’espace</w:t>
      </w:r>
      <w:r>
        <w:t> </w:t>
      </w:r>
      <w:r>
        <w:rPr>
          <w:rStyle w:val="Appelnotedebasdep"/>
        </w:rPr>
        <w:footnoteReference w:id="2"/>
      </w:r>
      <w:r w:rsidRPr="00C57F5E">
        <w:rPr>
          <w:lang w:eastAsia="fr-FR" w:bidi="fr-FR"/>
        </w:rPr>
        <w:t xml:space="preserve"> dont l’abstraction scientifique reste insaisissable aux futures vict</w:t>
      </w:r>
      <w:r w:rsidRPr="00C57F5E">
        <w:rPr>
          <w:lang w:eastAsia="fr-FR" w:bidi="fr-FR"/>
        </w:rPr>
        <w:t>i</w:t>
      </w:r>
      <w:r w:rsidRPr="00C57F5E">
        <w:rPr>
          <w:lang w:eastAsia="fr-FR" w:bidi="fr-FR"/>
        </w:rPr>
        <w:t>mes. Une telle guerre n’évoque</w:t>
      </w:r>
      <w:r>
        <w:t xml:space="preserve"> [159] </w:t>
      </w:r>
      <w:r w:rsidRPr="00C57F5E">
        <w:rPr>
          <w:lang w:eastAsia="fr-FR" w:bidi="fr-FR"/>
        </w:rPr>
        <w:t>aucune expérience passée dans la conscience des popul</w:t>
      </w:r>
      <w:r w:rsidRPr="00C57F5E">
        <w:rPr>
          <w:lang w:eastAsia="fr-FR" w:bidi="fr-FR"/>
        </w:rPr>
        <w:t>a</w:t>
      </w:r>
      <w:r w:rsidRPr="00C57F5E">
        <w:rPr>
          <w:lang w:eastAsia="fr-FR" w:bidi="fr-FR"/>
        </w:rPr>
        <w:t>tions concernées (sauf au Japon) et de ce fait n’éveille aucune protestation significative. En Amérique du Nord, la guerre mondiale a évoqué l’idée d’une relance de l’économie et la baisse du chômage alors que pour les autres sociétés les souvenirs ressuscitent des images de souffrances et de destru</w:t>
      </w:r>
      <w:r w:rsidRPr="00C57F5E">
        <w:rPr>
          <w:lang w:eastAsia="fr-FR" w:bidi="fr-FR"/>
        </w:rPr>
        <w:t>c</w:t>
      </w:r>
      <w:r w:rsidRPr="00C57F5E">
        <w:rPr>
          <w:lang w:eastAsia="fr-FR" w:bidi="fr-FR"/>
        </w:rPr>
        <w:t>tions.</w:t>
      </w:r>
    </w:p>
    <w:p w14:paraId="766C9791" w14:textId="77777777" w:rsidR="00836172" w:rsidRPr="00C57F5E" w:rsidRDefault="00836172" w:rsidP="00836172">
      <w:pPr>
        <w:spacing w:before="120" w:after="120"/>
        <w:jc w:val="both"/>
      </w:pPr>
      <w:r w:rsidRPr="00C57F5E">
        <w:rPr>
          <w:lang w:eastAsia="fr-FR" w:bidi="fr-FR"/>
        </w:rPr>
        <w:t>La guerre mondiale plus que jamais dépend de quelques i</w:t>
      </w:r>
      <w:r w:rsidRPr="00C57F5E">
        <w:rPr>
          <w:lang w:eastAsia="fr-FR" w:bidi="fr-FR"/>
        </w:rPr>
        <w:t>n</w:t>
      </w:r>
      <w:r w:rsidRPr="00C57F5E">
        <w:rPr>
          <w:lang w:eastAsia="fr-FR" w:bidi="fr-FR"/>
        </w:rPr>
        <w:t>dividus dont les décisions pour la première fois pourraient être sans recours.</w:t>
      </w:r>
    </w:p>
    <w:p w14:paraId="3EFF9DF9" w14:textId="77777777" w:rsidR="00836172" w:rsidRDefault="00836172" w:rsidP="00836172">
      <w:pPr>
        <w:spacing w:before="120" w:after="120"/>
        <w:jc w:val="both"/>
        <w:rPr>
          <w:szCs w:val="24"/>
          <w:lang w:eastAsia="fr-FR" w:bidi="fr-FR"/>
        </w:rPr>
      </w:pPr>
    </w:p>
    <w:p w14:paraId="6F5C1C84" w14:textId="77777777" w:rsidR="00836172" w:rsidRPr="00C57F5E" w:rsidRDefault="00836172" w:rsidP="00836172">
      <w:pPr>
        <w:pStyle w:val="a"/>
      </w:pPr>
      <w:r w:rsidRPr="00C57F5E">
        <w:rPr>
          <w:lang w:eastAsia="fr-FR" w:bidi="fr-FR"/>
        </w:rPr>
        <w:t>Une cause perdue d’avance</w:t>
      </w:r>
      <w:r w:rsidRPr="00C57F5E">
        <w:t> ?</w:t>
      </w:r>
    </w:p>
    <w:p w14:paraId="3BBEE399" w14:textId="77777777" w:rsidR="00836172" w:rsidRDefault="00836172" w:rsidP="00836172">
      <w:pPr>
        <w:spacing w:before="120" w:after="120"/>
        <w:jc w:val="both"/>
        <w:rPr>
          <w:lang w:eastAsia="fr-FR" w:bidi="fr-FR"/>
        </w:rPr>
      </w:pPr>
    </w:p>
    <w:p w14:paraId="252E30F0" w14:textId="77777777" w:rsidR="00836172" w:rsidRPr="00C57F5E" w:rsidRDefault="00836172" w:rsidP="00836172">
      <w:pPr>
        <w:spacing w:before="120" w:after="120"/>
        <w:jc w:val="both"/>
      </w:pPr>
      <w:r w:rsidRPr="00C57F5E">
        <w:rPr>
          <w:lang w:eastAsia="fr-FR" w:bidi="fr-FR"/>
        </w:rPr>
        <w:t>Tout se passe comme si l’internationalisme apparaissait comme une cause perdue d’avance. Le passé n’est certes pas très encour</w:t>
      </w:r>
      <w:r w:rsidRPr="00C57F5E">
        <w:rPr>
          <w:lang w:eastAsia="fr-FR" w:bidi="fr-FR"/>
        </w:rPr>
        <w:t>a</w:t>
      </w:r>
      <w:r w:rsidRPr="00C57F5E">
        <w:rPr>
          <w:lang w:eastAsia="fr-FR" w:bidi="fr-FR"/>
        </w:rPr>
        <w:t>geant. La Première Internationale s’est effondrée dans les débats se</w:t>
      </w:r>
      <w:r w:rsidRPr="00C57F5E">
        <w:rPr>
          <w:lang w:eastAsia="fr-FR" w:bidi="fr-FR"/>
        </w:rPr>
        <w:t>c</w:t>
      </w:r>
      <w:r w:rsidRPr="00C57F5E">
        <w:rPr>
          <w:lang w:eastAsia="fr-FR" w:bidi="fr-FR"/>
        </w:rPr>
        <w:t>taires opposant Marx à Bakounine. La Deuxième s’est brisée sur le n</w:t>
      </w:r>
      <w:r w:rsidRPr="00C57F5E">
        <w:rPr>
          <w:lang w:eastAsia="fr-FR" w:bidi="fr-FR"/>
        </w:rPr>
        <w:t>a</w:t>
      </w:r>
      <w:r w:rsidRPr="00C57F5E">
        <w:rPr>
          <w:lang w:eastAsia="fr-FR" w:bidi="fr-FR"/>
        </w:rPr>
        <w:t>tionalisme guerrier en août 1914. La Troisième a justifié la terreur stalinienne et la Qu</w:t>
      </w:r>
      <w:r w:rsidRPr="00C57F5E">
        <w:rPr>
          <w:lang w:eastAsia="fr-FR" w:bidi="fr-FR"/>
        </w:rPr>
        <w:t>a</w:t>
      </w:r>
      <w:r w:rsidRPr="00C57F5E">
        <w:rPr>
          <w:lang w:eastAsia="fr-FR" w:bidi="fr-FR"/>
        </w:rPr>
        <w:t>trième depuis sa proclamation en 1938 n’a jamais été qu’un facteur politique négligeable dont la raison d’être réside su</w:t>
      </w:r>
      <w:r w:rsidRPr="00C57F5E">
        <w:rPr>
          <w:lang w:eastAsia="fr-FR" w:bidi="fr-FR"/>
        </w:rPr>
        <w:t>r</w:t>
      </w:r>
      <w:r w:rsidRPr="00C57F5E">
        <w:rPr>
          <w:lang w:eastAsia="fr-FR" w:bidi="fr-FR"/>
        </w:rPr>
        <w:t>tout dans la propagation des oeuvres de</w:t>
      </w:r>
      <w:r>
        <w:rPr>
          <w:lang w:eastAsia="fr-FR" w:bidi="fr-FR"/>
        </w:rPr>
        <w:t xml:space="preserve"> </w:t>
      </w:r>
      <w:r w:rsidRPr="00C57F5E">
        <w:rPr>
          <w:lang w:eastAsia="fr-FR" w:bidi="fr-FR"/>
        </w:rPr>
        <w:t>Trotsky.</w:t>
      </w:r>
    </w:p>
    <w:p w14:paraId="78181E2F" w14:textId="77777777" w:rsidR="00836172" w:rsidRPr="00C57F5E" w:rsidRDefault="00836172" w:rsidP="00836172">
      <w:pPr>
        <w:spacing w:before="120" w:after="120"/>
        <w:jc w:val="both"/>
      </w:pPr>
      <w:r w:rsidRPr="00C57F5E">
        <w:rPr>
          <w:lang w:eastAsia="fr-FR" w:bidi="fr-FR"/>
        </w:rPr>
        <w:t>Le nationalisme est toujours la cause essentielle de ces échecs. La révolution mondiale peut même servir de justification car il se trouv</w:t>
      </w:r>
      <w:r w:rsidRPr="00C57F5E">
        <w:rPr>
          <w:lang w:eastAsia="fr-FR" w:bidi="fr-FR"/>
        </w:rPr>
        <w:t>e</w:t>
      </w:r>
      <w:r w:rsidRPr="00C57F5E">
        <w:rPr>
          <w:lang w:eastAsia="fr-FR" w:bidi="fr-FR"/>
        </w:rPr>
        <w:t xml:space="preserve">ra toujours une bonne âme pour en définir un </w:t>
      </w:r>
      <w:r w:rsidRPr="00C57F5E">
        <w:t>centre</w:t>
      </w:r>
      <w:r w:rsidRPr="00C57F5E">
        <w:rPr>
          <w:lang w:eastAsia="fr-FR" w:bidi="fr-FR"/>
        </w:rPr>
        <w:t xml:space="preserve"> qui doit être d</w:t>
      </w:r>
      <w:r w:rsidRPr="00C57F5E">
        <w:rPr>
          <w:lang w:eastAsia="fr-FR" w:bidi="fr-FR"/>
        </w:rPr>
        <w:t>é</w:t>
      </w:r>
      <w:r w:rsidRPr="00C57F5E">
        <w:rPr>
          <w:lang w:eastAsia="fr-FR" w:bidi="fr-FR"/>
        </w:rPr>
        <w:t>fendu par tous les moyens.</w:t>
      </w:r>
    </w:p>
    <w:p w14:paraId="504AD75A" w14:textId="77777777" w:rsidR="00836172" w:rsidRPr="00C57F5E" w:rsidRDefault="00836172" w:rsidP="00836172">
      <w:pPr>
        <w:spacing w:before="120" w:after="120"/>
        <w:jc w:val="both"/>
      </w:pPr>
      <w:r w:rsidRPr="00C57F5E">
        <w:rPr>
          <w:lang w:eastAsia="fr-FR" w:bidi="fr-FR"/>
        </w:rPr>
        <w:t>Marc Ferro</w:t>
      </w:r>
      <w:r>
        <w:t> </w:t>
      </w:r>
      <w:r>
        <w:rPr>
          <w:rStyle w:val="Appelnotedebasdep"/>
        </w:rPr>
        <w:footnoteReference w:id="3"/>
      </w:r>
      <w:r w:rsidRPr="00C57F5E">
        <w:rPr>
          <w:lang w:eastAsia="fr-FR" w:bidi="fr-FR"/>
        </w:rPr>
        <w:t xml:space="preserve"> décrit fort bien les mécanismes de mobilisation n</w:t>
      </w:r>
      <w:r w:rsidRPr="00C57F5E">
        <w:rPr>
          <w:lang w:eastAsia="fr-FR" w:bidi="fr-FR"/>
        </w:rPr>
        <w:t>a</w:t>
      </w:r>
      <w:r w:rsidRPr="00C57F5E">
        <w:rPr>
          <w:lang w:eastAsia="fr-FR" w:bidi="fr-FR"/>
        </w:rPr>
        <w:t>tionalistes employés par l’État pour pousser des individus pacifiques à s’entretuer systématiquement. La bataille de Ve</w:t>
      </w:r>
      <w:r w:rsidRPr="00C57F5E">
        <w:rPr>
          <w:lang w:eastAsia="fr-FR" w:bidi="fr-FR"/>
        </w:rPr>
        <w:t>r</w:t>
      </w:r>
      <w:r w:rsidRPr="00C57F5E">
        <w:rPr>
          <w:lang w:eastAsia="fr-FR" w:bidi="fr-FR"/>
        </w:rPr>
        <w:t>dun en Lorraine en 1916 (700</w:t>
      </w:r>
      <w:r>
        <w:rPr>
          <w:lang w:eastAsia="fr-FR" w:bidi="fr-FR"/>
        </w:rPr>
        <w:t> </w:t>
      </w:r>
      <w:r w:rsidRPr="00C57F5E">
        <w:rPr>
          <w:lang w:eastAsia="fr-FR" w:bidi="fr-FR"/>
        </w:rPr>
        <w:t>000 morts) est-elle ainsi la m</w:t>
      </w:r>
      <w:r w:rsidRPr="00C57F5E">
        <w:rPr>
          <w:lang w:eastAsia="fr-FR" w:bidi="fr-FR"/>
        </w:rPr>
        <w:t>a</w:t>
      </w:r>
      <w:r w:rsidRPr="00C57F5E">
        <w:rPr>
          <w:lang w:eastAsia="fr-FR" w:bidi="fr-FR"/>
        </w:rPr>
        <w:t>nifestation de l’inévitabilité des antagonismes nationaux</w:t>
      </w:r>
      <w:r w:rsidRPr="00C57F5E">
        <w:t> ?</w:t>
      </w:r>
    </w:p>
    <w:p w14:paraId="62346F49" w14:textId="77777777" w:rsidR="00836172" w:rsidRPr="00C57F5E" w:rsidRDefault="00836172" w:rsidP="00836172">
      <w:pPr>
        <w:spacing w:before="120" w:after="120"/>
        <w:jc w:val="both"/>
      </w:pPr>
      <w:r w:rsidRPr="00C57F5E">
        <w:rPr>
          <w:lang w:eastAsia="fr-FR" w:bidi="fr-FR"/>
        </w:rPr>
        <w:t xml:space="preserve">En 1919 la </w:t>
      </w:r>
      <w:r w:rsidRPr="00C57F5E">
        <w:t>« </w:t>
      </w:r>
      <w:r w:rsidRPr="00C57F5E">
        <w:rPr>
          <w:lang w:eastAsia="fr-FR" w:bidi="fr-FR"/>
        </w:rPr>
        <w:t>paix des cimetières</w:t>
      </w:r>
      <w:r w:rsidRPr="00C57F5E">
        <w:t> »</w:t>
      </w:r>
      <w:r w:rsidRPr="00C57F5E">
        <w:rPr>
          <w:lang w:eastAsia="fr-FR" w:bidi="fr-FR"/>
        </w:rPr>
        <w:t xml:space="preserve"> est signée à Versailles et la Troisième Internationale est propulsée à Moscou. Dès l’origine celle-ci est déterminée dans ses initiatives par la d</w:t>
      </w:r>
      <w:r w:rsidRPr="00C57F5E">
        <w:rPr>
          <w:lang w:eastAsia="fr-FR" w:bidi="fr-FR"/>
        </w:rPr>
        <w:t>i</w:t>
      </w:r>
      <w:r w:rsidRPr="00C57F5E">
        <w:rPr>
          <w:lang w:eastAsia="fr-FR" w:bidi="fr-FR"/>
        </w:rPr>
        <w:t>plomatie embryonnaire de la Russie Soviétique</w:t>
      </w:r>
      <w:r>
        <w:t> </w:t>
      </w:r>
      <w:r>
        <w:rPr>
          <w:rStyle w:val="Appelnotedebasdep"/>
        </w:rPr>
        <w:footnoteReference w:id="4"/>
      </w:r>
      <w:r w:rsidRPr="00C57F5E">
        <w:rPr>
          <w:lang w:eastAsia="fr-FR" w:bidi="fr-FR"/>
        </w:rPr>
        <w:t>. La majeure partie du mouvement ouvrier européen reste en dehors de son influence et se reconnaît plutôt dans l’Internationale Syndicale d’Amsterdam où Edo Fimmen joue un rôle méconnu dans la construction d’une militante</w:t>
      </w:r>
      <w:r>
        <w:rPr>
          <w:lang w:eastAsia="fr-FR" w:bidi="fr-FR"/>
        </w:rPr>
        <w:t xml:space="preserve"> </w:t>
      </w:r>
      <w:r>
        <w:t xml:space="preserve">[160] </w:t>
      </w:r>
      <w:r w:rsidRPr="00C57F5E">
        <w:rPr>
          <w:lang w:eastAsia="fr-FR" w:bidi="fr-FR"/>
        </w:rPr>
        <w:t>Fédération Inte</w:t>
      </w:r>
      <w:r w:rsidRPr="00C57F5E">
        <w:rPr>
          <w:lang w:eastAsia="fr-FR" w:bidi="fr-FR"/>
        </w:rPr>
        <w:t>r</w:t>
      </w:r>
      <w:r w:rsidRPr="00C57F5E">
        <w:rPr>
          <w:lang w:eastAsia="fr-FR" w:bidi="fr-FR"/>
        </w:rPr>
        <w:t>nationale des Transports de plus d’un million de membres, particuli</w:t>
      </w:r>
      <w:r w:rsidRPr="00C57F5E">
        <w:rPr>
          <w:lang w:eastAsia="fr-FR" w:bidi="fr-FR"/>
        </w:rPr>
        <w:t>è</w:t>
      </w:r>
      <w:r w:rsidRPr="00C57F5E">
        <w:rPr>
          <w:lang w:eastAsia="fr-FR" w:bidi="fr-FR"/>
        </w:rPr>
        <w:t>rement active lors du soutien à la grève générale des mineurs britann</w:t>
      </w:r>
      <w:r w:rsidRPr="00C57F5E">
        <w:rPr>
          <w:lang w:eastAsia="fr-FR" w:bidi="fr-FR"/>
        </w:rPr>
        <w:t>i</w:t>
      </w:r>
      <w:r w:rsidRPr="00C57F5E">
        <w:rPr>
          <w:lang w:eastAsia="fr-FR" w:bidi="fr-FR"/>
        </w:rPr>
        <w:t>ques en 1926.</w:t>
      </w:r>
    </w:p>
    <w:p w14:paraId="109E2A53" w14:textId="77777777" w:rsidR="00836172" w:rsidRPr="00C57F5E" w:rsidRDefault="00836172" w:rsidP="00836172">
      <w:pPr>
        <w:spacing w:before="120" w:after="120"/>
        <w:jc w:val="both"/>
      </w:pPr>
      <w:r w:rsidRPr="00C57F5E">
        <w:rPr>
          <w:lang w:eastAsia="fr-FR" w:bidi="fr-FR"/>
        </w:rPr>
        <w:t>La Deuxième Guerre Mondiale est précédée du pacte Hitler-Staline en août 1939 où le national-socialisme du premier se conjugue au s</w:t>
      </w:r>
      <w:r w:rsidRPr="00C57F5E">
        <w:rPr>
          <w:lang w:eastAsia="fr-FR" w:bidi="fr-FR"/>
        </w:rPr>
        <w:t>o</w:t>
      </w:r>
      <w:r w:rsidRPr="00C57F5E">
        <w:rPr>
          <w:lang w:eastAsia="fr-FR" w:bidi="fr-FR"/>
        </w:rPr>
        <w:t>cialisme national du second. Alors la cause pol</w:t>
      </w:r>
      <w:r w:rsidRPr="00C57F5E">
        <w:rPr>
          <w:lang w:eastAsia="fr-FR" w:bidi="fr-FR"/>
        </w:rPr>
        <w:t>i</w:t>
      </w:r>
      <w:r w:rsidRPr="00C57F5E">
        <w:rPr>
          <w:lang w:eastAsia="fr-FR" w:bidi="fr-FR"/>
        </w:rPr>
        <w:t>tique de l’internationalisme paraissait bel et bien perdue.</w:t>
      </w:r>
    </w:p>
    <w:p w14:paraId="1ECA6DB9" w14:textId="77777777" w:rsidR="00836172" w:rsidRPr="00C57F5E" w:rsidRDefault="00836172" w:rsidP="00836172">
      <w:pPr>
        <w:spacing w:before="120" w:after="120"/>
        <w:jc w:val="both"/>
      </w:pPr>
      <w:r w:rsidRPr="00C57F5E">
        <w:rPr>
          <w:lang w:eastAsia="fr-FR" w:bidi="fr-FR"/>
        </w:rPr>
        <w:t xml:space="preserve">À mesure des défaites politiques ouvrières, le </w:t>
      </w:r>
      <w:r w:rsidRPr="00C57F5E">
        <w:t>« </w:t>
      </w:r>
      <w:r w:rsidRPr="00C57F5E">
        <w:rPr>
          <w:lang w:eastAsia="fr-FR" w:bidi="fr-FR"/>
        </w:rPr>
        <w:t>centre</w:t>
      </w:r>
      <w:r w:rsidRPr="00C57F5E">
        <w:t> »</w:t>
      </w:r>
      <w:r w:rsidRPr="00C57F5E">
        <w:rPr>
          <w:lang w:eastAsia="fr-FR" w:bidi="fr-FR"/>
        </w:rPr>
        <w:t xml:space="preserve"> de la rév</w:t>
      </w:r>
      <w:r w:rsidRPr="00C57F5E">
        <w:rPr>
          <w:lang w:eastAsia="fr-FR" w:bidi="fr-FR"/>
        </w:rPr>
        <w:t>o</w:t>
      </w:r>
      <w:r w:rsidRPr="00C57F5E">
        <w:rPr>
          <w:lang w:eastAsia="fr-FR" w:bidi="fr-FR"/>
        </w:rPr>
        <w:t>lution mondiale semblait se déplacer d’Ouest en Est. Ainsi après 1871 et la défaite de la Commune Marx déclare que le centre de la révol</w:t>
      </w:r>
      <w:r w:rsidRPr="00C57F5E">
        <w:rPr>
          <w:lang w:eastAsia="fr-FR" w:bidi="fr-FR"/>
        </w:rPr>
        <w:t>u</w:t>
      </w:r>
      <w:r w:rsidRPr="00C57F5E">
        <w:rPr>
          <w:lang w:eastAsia="fr-FR" w:bidi="fr-FR"/>
        </w:rPr>
        <w:t>tion passe de Paris à Berlin, puis à la suite de la première guerre mo</w:t>
      </w:r>
      <w:r w:rsidRPr="00C57F5E">
        <w:rPr>
          <w:lang w:eastAsia="fr-FR" w:bidi="fr-FR"/>
        </w:rPr>
        <w:t>n</w:t>
      </w:r>
      <w:r w:rsidRPr="00C57F5E">
        <w:rPr>
          <w:lang w:eastAsia="fr-FR" w:bidi="fr-FR"/>
        </w:rPr>
        <w:t>diale Lénine le voit se transférer à Moscou. Cette course vers l’Est s’achevait au début des années 60 à Pékin avec Mao Ze-dong.</w:t>
      </w:r>
    </w:p>
    <w:p w14:paraId="56E01531" w14:textId="77777777" w:rsidR="00836172" w:rsidRPr="00C57F5E" w:rsidRDefault="00836172" w:rsidP="00836172">
      <w:pPr>
        <w:spacing w:before="120" w:after="120"/>
        <w:jc w:val="both"/>
      </w:pPr>
      <w:r w:rsidRPr="00C57F5E">
        <w:rPr>
          <w:lang w:eastAsia="fr-FR" w:bidi="fr-FR"/>
        </w:rPr>
        <w:t>Curieusement durant toute cette période les migrations de travai</w:t>
      </w:r>
      <w:r w:rsidRPr="00C57F5E">
        <w:rPr>
          <w:lang w:eastAsia="fr-FR" w:bidi="fr-FR"/>
        </w:rPr>
        <w:t>l</w:t>
      </w:r>
      <w:r w:rsidRPr="00C57F5E">
        <w:rPr>
          <w:lang w:eastAsia="fr-FR" w:bidi="fr-FR"/>
        </w:rPr>
        <w:t>leurs s’effectuaient en sens inverse, particulièrement vers l’Amérique du Nord. Le marxisme se proclamait ainsi d’autant plus vigoureus</w:t>
      </w:r>
      <w:r w:rsidRPr="00C57F5E">
        <w:rPr>
          <w:lang w:eastAsia="fr-FR" w:bidi="fr-FR"/>
        </w:rPr>
        <w:t>e</w:t>
      </w:r>
      <w:r w:rsidRPr="00C57F5E">
        <w:rPr>
          <w:lang w:eastAsia="fr-FR" w:bidi="fr-FR"/>
        </w:rPr>
        <w:t>ment la seule idéologie de la classe ouvrière que son influence au</w:t>
      </w:r>
      <w:r w:rsidRPr="00C57F5E">
        <w:rPr>
          <w:lang w:eastAsia="fr-FR" w:bidi="fr-FR"/>
        </w:rPr>
        <w:t>g</w:t>
      </w:r>
      <w:r w:rsidRPr="00C57F5E">
        <w:rPr>
          <w:lang w:eastAsia="fr-FR" w:bidi="fr-FR"/>
        </w:rPr>
        <w:t>mentait surtout dans des sociétés paysa</w:t>
      </w:r>
      <w:r w:rsidRPr="00C57F5E">
        <w:rPr>
          <w:lang w:eastAsia="fr-FR" w:bidi="fr-FR"/>
        </w:rPr>
        <w:t>n</w:t>
      </w:r>
      <w:r w:rsidRPr="00C57F5E">
        <w:rPr>
          <w:lang w:eastAsia="fr-FR" w:bidi="fr-FR"/>
        </w:rPr>
        <w:t>nes. Étrange paradoxe.</w:t>
      </w:r>
    </w:p>
    <w:p w14:paraId="6D99E179" w14:textId="77777777" w:rsidR="00836172" w:rsidRPr="00C57F5E" w:rsidRDefault="00836172" w:rsidP="00836172">
      <w:pPr>
        <w:spacing w:before="120" w:after="120"/>
        <w:jc w:val="both"/>
      </w:pPr>
      <w:r w:rsidRPr="00C57F5E">
        <w:rPr>
          <w:lang w:eastAsia="fr-FR" w:bidi="fr-FR"/>
        </w:rPr>
        <w:t>En octobre 1945 enfin les syndicats des États victorieux de l’Allemagne et du Japon forment à Paris la Fédération Syndic</w:t>
      </w:r>
      <w:r w:rsidRPr="00C57F5E">
        <w:rPr>
          <w:lang w:eastAsia="fr-FR" w:bidi="fr-FR"/>
        </w:rPr>
        <w:t>a</w:t>
      </w:r>
      <w:r w:rsidRPr="00C57F5E">
        <w:rPr>
          <w:lang w:eastAsia="fr-FR" w:bidi="fr-FR"/>
        </w:rPr>
        <w:t>le Mondiale (FSM). Seule l’Américain Fédération of Labor (AFL) ref</w:t>
      </w:r>
      <w:r w:rsidRPr="00C57F5E">
        <w:rPr>
          <w:lang w:eastAsia="fr-FR" w:bidi="fr-FR"/>
        </w:rPr>
        <w:t>u</w:t>
      </w:r>
      <w:r w:rsidRPr="00C57F5E">
        <w:rPr>
          <w:lang w:eastAsia="fr-FR" w:bidi="fr-FR"/>
        </w:rPr>
        <w:t>se de s’y associer en préparant la construction d’une internationale syndicale rivale et liée à la politique impérialiste de Washington.</w:t>
      </w:r>
    </w:p>
    <w:p w14:paraId="436BD5A5" w14:textId="77777777" w:rsidR="00836172" w:rsidRPr="00C57F5E" w:rsidRDefault="00836172" w:rsidP="00836172">
      <w:pPr>
        <w:spacing w:before="120" w:after="120"/>
        <w:jc w:val="both"/>
      </w:pPr>
      <w:r w:rsidRPr="00C57F5E">
        <w:rPr>
          <w:lang w:eastAsia="fr-FR" w:bidi="fr-FR"/>
        </w:rPr>
        <w:t>La FSM compte alors 64 millions d’adhérents répartis en 56 États et permet d’envisager la formation d’un mouvement social internati</w:t>
      </w:r>
      <w:r w:rsidRPr="00C57F5E">
        <w:rPr>
          <w:lang w:eastAsia="fr-FR" w:bidi="fr-FR"/>
        </w:rPr>
        <w:t>o</w:t>
      </w:r>
      <w:r w:rsidRPr="00C57F5E">
        <w:rPr>
          <w:lang w:eastAsia="fr-FR" w:bidi="fr-FR"/>
        </w:rPr>
        <w:t xml:space="preserve">nal puissant. En quatre ans pourtant cet espoir est ruiné. La </w:t>
      </w:r>
      <w:r w:rsidRPr="00C57F5E">
        <w:t>« </w:t>
      </w:r>
      <w:r w:rsidRPr="00C57F5E">
        <w:rPr>
          <w:lang w:eastAsia="fr-FR" w:bidi="fr-FR"/>
        </w:rPr>
        <w:t>guerre froide</w:t>
      </w:r>
      <w:r w:rsidRPr="00C57F5E">
        <w:t> »</w:t>
      </w:r>
      <w:r w:rsidRPr="00C57F5E">
        <w:rPr>
          <w:lang w:eastAsia="fr-FR" w:bidi="fr-FR"/>
        </w:rPr>
        <w:t xml:space="preserve"> contribue largement à faire éclater cette organisation. En 1949 en effet la majeure partie des syndicats des États capitalistes so</w:t>
      </w:r>
      <w:r w:rsidRPr="00C57F5E">
        <w:rPr>
          <w:lang w:eastAsia="fr-FR" w:bidi="fr-FR"/>
        </w:rPr>
        <w:t>r</w:t>
      </w:r>
      <w:r w:rsidRPr="00C57F5E">
        <w:rPr>
          <w:lang w:eastAsia="fr-FR" w:bidi="fr-FR"/>
        </w:rPr>
        <w:t>tent de la FSM pour former la Confédération Internationale des Sy</w:t>
      </w:r>
      <w:r w:rsidRPr="00C57F5E">
        <w:rPr>
          <w:lang w:eastAsia="fr-FR" w:bidi="fr-FR"/>
        </w:rPr>
        <w:t>n</w:t>
      </w:r>
      <w:r w:rsidRPr="00C57F5E">
        <w:rPr>
          <w:lang w:eastAsia="fr-FR" w:bidi="fr-FR"/>
        </w:rPr>
        <w:t>dicats Libres (CISL). E</w:t>
      </w:r>
      <w:r w:rsidRPr="00C57F5E">
        <w:rPr>
          <w:lang w:eastAsia="fr-FR" w:bidi="fr-FR"/>
        </w:rPr>
        <w:t>n</w:t>
      </w:r>
      <w:r w:rsidRPr="00C57F5E">
        <w:rPr>
          <w:lang w:eastAsia="fr-FR" w:bidi="fr-FR"/>
        </w:rPr>
        <w:t>tre la FSM dominée par l’URSS et la CISL influencée par les États-Unis se maintient la Confédération Internati</w:t>
      </w:r>
      <w:r w:rsidRPr="00C57F5E">
        <w:rPr>
          <w:lang w:eastAsia="fr-FR" w:bidi="fr-FR"/>
        </w:rPr>
        <w:t>o</w:t>
      </w:r>
      <w:r w:rsidRPr="00C57F5E">
        <w:rPr>
          <w:lang w:eastAsia="fr-FR" w:bidi="fr-FR"/>
        </w:rPr>
        <w:t>nale des Syndicats Chrétiens (CISC) qui se transforme en Confédér</w:t>
      </w:r>
      <w:r w:rsidRPr="00C57F5E">
        <w:rPr>
          <w:lang w:eastAsia="fr-FR" w:bidi="fr-FR"/>
        </w:rPr>
        <w:t>a</w:t>
      </w:r>
      <w:r w:rsidRPr="00C57F5E">
        <w:rPr>
          <w:lang w:eastAsia="fr-FR" w:bidi="fr-FR"/>
        </w:rPr>
        <w:t>tion Mondiale du Travail (CMT) en 1968 au moment où la majorité des syndicats catholiques décident de perdre leur caractère strictement confessionnel.</w:t>
      </w:r>
    </w:p>
    <w:p w14:paraId="1AEFE9FE" w14:textId="77777777" w:rsidR="00836172" w:rsidRPr="00C57F5E" w:rsidRDefault="00836172" w:rsidP="00836172">
      <w:pPr>
        <w:spacing w:before="120" w:after="120"/>
        <w:jc w:val="both"/>
      </w:pPr>
      <w:r>
        <w:t>[161]</w:t>
      </w:r>
    </w:p>
    <w:p w14:paraId="00F080F5" w14:textId="77777777" w:rsidR="00836172" w:rsidRPr="00C57F5E" w:rsidRDefault="00836172" w:rsidP="00836172">
      <w:pPr>
        <w:spacing w:before="120" w:after="120"/>
        <w:jc w:val="both"/>
      </w:pPr>
      <w:r w:rsidRPr="00C57F5E">
        <w:rPr>
          <w:lang w:eastAsia="fr-FR" w:bidi="fr-FR"/>
        </w:rPr>
        <w:t>Malgré leur force potentielle ces trois internationales synd</w:t>
      </w:r>
      <w:r w:rsidRPr="00C57F5E">
        <w:rPr>
          <w:lang w:eastAsia="fr-FR" w:bidi="fr-FR"/>
        </w:rPr>
        <w:t>i</w:t>
      </w:r>
      <w:r w:rsidRPr="00C57F5E">
        <w:rPr>
          <w:lang w:eastAsia="fr-FR" w:bidi="fr-FR"/>
        </w:rPr>
        <w:t>cales n’ont cependant effectué aucune action concrète d’envergure mondi</w:t>
      </w:r>
      <w:r w:rsidRPr="00C57F5E">
        <w:rPr>
          <w:lang w:eastAsia="fr-FR" w:bidi="fr-FR"/>
        </w:rPr>
        <w:t>a</w:t>
      </w:r>
      <w:r w:rsidRPr="00C57F5E">
        <w:rPr>
          <w:lang w:eastAsia="fr-FR" w:bidi="fr-FR"/>
        </w:rPr>
        <w:t xml:space="preserve">le. Les mouvements sociaux internationaux les ont en général ignorées ou contournées. La tenue de leurs Congrès n’éveille que peu d’intérêt car aucune forme sociale ne semble s’y exprimer. De ce fait la CMT est devenu un réservoir d’idées originales alors que la CISL et la FSM persistent à se faire les porte-parole respectifs du </w:t>
      </w:r>
      <w:r w:rsidRPr="00C57F5E">
        <w:t>« </w:t>
      </w:r>
      <w:r w:rsidRPr="00C57F5E">
        <w:rPr>
          <w:lang w:eastAsia="fr-FR" w:bidi="fr-FR"/>
        </w:rPr>
        <w:t>monde libre</w:t>
      </w:r>
      <w:r w:rsidRPr="00C57F5E">
        <w:t> »</w:t>
      </w:r>
      <w:r w:rsidRPr="00C57F5E">
        <w:rPr>
          <w:lang w:eastAsia="fr-FR" w:bidi="fr-FR"/>
        </w:rPr>
        <w:t xml:space="preserve"> et du </w:t>
      </w:r>
      <w:r w:rsidRPr="00C57F5E">
        <w:t>« </w:t>
      </w:r>
      <w:r w:rsidRPr="00C57F5E">
        <w:rPr>
          <w:lang w:eastAsia="fr-FR" w:bidi="fr-FR"/>
        </w:rPr>
        <w:t>camp socialiste</w:t>
      </w:r>
      <w:r w:rsidRPr="00C57F5E">
        <w:t> »</w:t>
      </w:r>
      <w:r w:rsidRPr="00C57F5E">
        <w:rPr>
          <w:lang w:eastAsia="fr-FR" w:bidi="fr-FR"/>
        </w:rPr>
        <w:t>.</w:t>
      </w:r>
    </w:p>
    <w:p w14:paraId="258FD5A7" w14:textId="77777777" w:rsidR="00836172" w:rsidRDefault="00836172" w:rsidP="00836172">
      <w:pPr>
        <w:spacing w:before="120" w:after="120"/>
        <w:jc w:val="both"/>
        <w:rPr>
          <w:szCs w:val="24"/>
          <w:lang w:eastAsia="fr-FR" w:bidi="fr-FR"/>
        </w:rPr>
      </w:pPr>
    </w:p>
    <w:p w14:paraId="1A042650" w14:textId="77777777" w:rsidR="00836172" w:rsidRPr="00C57F5E" w:rsidRDefault="00836172" w:rsidP="00836172">
      <w:pPr>
        <w:pStyle w:val="a"/>
      </w:pPr>
      <w:r>
        <w:rPr>
          <w:lang w:eastAsia="fr-FR" w:bidi="fr-FR"/>
        </w:rPr>
        <w:t>Organisation</w:t>
      </w:r>
      <w:r>
        <w:rPr>
          <w:lang w:eastAsia="fr-FR" w:bidi="fr-FR"/>
        </w:rPr>
        <w:br/>
      </w:r>
      <w:r w:rsidRPr="00C57F5E">
        <w:rPr>
          <w:lang w:eastAsia="fr-FR" w:bidi="fr-FR"/>
        </w:rPr>
        <w:t>et mouvements sociaux internationaux</w:t>
      </w:r>
    </w:p>
    <w:p w14:paraId="2C3E8459" w14:textId="77777777" w:rsidR="00836172" w:rsidRDefault="00836172" w:rsidP="00836172">
      <w:pPr>
        <w:spacing w:before="120" w:after="120"/>
        <w:jc w:val="both"/>
        <w:rPr>
          <w:lang w:eastAsia="fr-FR" w:bidi="fr-FR"/>
        </w:rPr>
      </w:pPr>
    </w:p>
    <w:p w14:paraId="75680BC7" w14:textId="77777777" w:rsidR="00836172" w:rsidRPr="00C57F5E" w:rsidRDefault="00836172" w:rsidP="00836172">
      <w:pPr>
        <w:spacing w:before="120" w:after="120"/>
        <w:jc w:val="both"/>
      </w:pPr>
      <w:r w:rsidRPr="00C57F5E">
        <w:rPr>
          <w:lang w:eastAsia="fr-FR" w:bidi="fr-FR"/>
        </w:rPr>
        <w:t>L’état végétatif des organisations ouvrières internationales ne s</w:t>
      </w:r>
      <w:r w:rsidRPr="00C57F5E">
        <w:rPr>
          <w:lang w:eastAsia="fr-FR" w:bidi="fr-FR"/>
        </w:rPr>
        <w:t>i</w:t>
      </w:r>
      <w:r w:rsidRPr="00C57F5E">
        <w:rPr>
          <w:lang w:eastAsia="fr-FR" w:bidi="fr-FR"/>
        </w:rPr>
        <w:t>gnifie cependant pas l’inexistence de mouvements sociaux internati</w:t>
      </w:r>
      <w:r w:rsidRPr="00C57F5E">
        <w:rPr>
          <w:lang w:eastAsia="fr-FR" w:bidi="fr-FR"/>
        </w:rPr>
        <w:t>o</w:t>
      </w:r>
      <w:r w:rsidRPr="00C57F5E">
        <w:rPr>
          <w:lang w:eastAsia="fr-FR" w:bidi="fr-FR"/>
        </w:rPr>
        <w:t>naux dont la caractéristique essentielle est de s’exprimer directement à l’échelle mondiale. Le 20e siècle a vu au contraire s’amplifier ce ge</w:t>
      </w:r>
      <w:r w:rsidRPr="00C57F5E">
        <w:rPr>
          <w:lang w:eastAsia="fr-FR" w:bidi="fr-FR"/>
        </w:rPr>
        <w:t>n</w:t>
      </w:r>
      <w:r w:rsidRPr="00C57F5E">
        <w:rPr>
          <w:lang w:eastAsia="fr-FR" w:bidi="fr-FR"/>
        </w:rPr>
        <w:t>re de mouvement. Ce phénom</w:t>
      </w:r>
      <w:r w:rsidRPr="00C57F5E">
        <w:rPr>
          <w:lang w:eastAsia="fr-FR" w:bidi="fr-FR"/>
        </w:rPr>
        <w:t>è</w:t>
      </w:r>
      <w:r w:rsidRPr="00C57F5E">
        <w:rPr>
          <w:lang w:eastAsia="fr-FR" w:bidi="fr-FR"/>
        </w:rPr>
        <w:t>ne est évident dans le domaine des transports. Ainsi dans la marine marchande contemporaine la nation</w:t>
      </w:r>
      <w:r w:rsidRPr="00C57F5E">
        <w:rPr>
          <w:lang w:eastAsia="fr-FR" w:bidi="fr-FR"/>
        </w:rPr>
        <w:t>a</w:t>
      </w:r>
      <w:r w:rsidRPr="00C57F5E">
        <w:rPr>
          <w:lang w:eastAsia="fr-FR" w:bidi="fr-FR"/>
        </w:rPr>
        <w:t>lité des navires sous pavillon de complaisance est tout aussi douteuse que l’homogénéité culturelle de leur équipage. Au delà des divers</w:t>
      </w:r>
      <w:r w:rsidRPr="00C57F5E">
        <w:rPr>
          <w:lang w:eastAsia="fr-FR" w:bidi="fr-FR"/>
        </w:rPr>
        <w:t>i</w:t>
      </w:r>
      <w:r w:rsidRPr="00C57F5E">
        <w:rPr>
          <w:lang w:eastAsia="fr-FR" w:bidi="fr-FR"/>
        </w:rPr>
        <w:t>tés d’origine, les marins du monde entier ont tendance à former depuis des siècles une société aux règles particulières.</w:t>
      </w:r>
    </w:p>
    <w:p w14:paraId="3398D7C1" w14:textId="77777777" w:rsidR="00836172" w:rsidRPr="00C57F5E" w:rsidRDefault="00836172" w:rsidP="00836172">
      <w:pPr>
        <w:spacing w:before="120" w:after="120"/>
        <w:jc w:val="both"/>
      </w:pPr>
      <w:r w:rsidRPr="00C57F5E">
        <w:rPr>
          <w:lang w:eastAsia="fr-FR" w:bidi="fr-FR"/>
        </w:rPr>
        <w:t>La marine a même été le premier mouvement social intern</w:t>
      </w:r>
      <w:r w:rsidRPr="00C57F5E">
        <w:rPr>
          <w:lang w:eastAsia="fr-FR" w:bidi="fr-FR"/>
        </w:rPr>
        <w:t>a</w:t>
      </w:r>
      <w:r w:rsidRPr="00C57F5E">
        <w:rPr>
          <w:lang w:eastAsia="fr-FR" w:bidi="fr-FR"/>
        </w:rPr>
        <w:t>tional qui a porté tous les autres à l’échelle mondiale. Les m</w:t>
      </w:r>
      <w:r w:rsidRPr="00C57F5E">
        <w:rPr>
          <w:lang w:eastAsia="fr-FR" w:bidi="fr-FR"/>
        </w:rPr>
        <w:t>a</w:t>
      </w:r>
      <w:r w:rsidRPr="00C57F5E">
        <w:rPr>
          <w:lang w:eastAsia="fr-FR" w:bidi="fr-FR"/>
        </w:rPr>
        <w:t>rins du monde entier ont au début du siècle formé des syndicats internationaux parmi les plus revendicateurs qui, par structure, déclenchent souvent des grèves mondiales.</w:t>
      </w:r>
    </w:p>
    <w:p w14:paraId="0999CC20" w14:textId="77777777" w:rsidR="00836172" w:rsidRPr="00C57F5E" w:rsidRDefault="00836172" w:rsidP="00836172">
      <w:pPr>
        <w:spacing w:before="120" w:after="120"/>
        <w:jc w:val="both"/>
      </w:pPr>
      <w:r w:rsidRPr="00C57F5E">
        <w:rPr>
          <w:lang w:eastAsia="fr-FR" w:bidi="fr-FR"/>
        </w:rPr>
        <w:t>Avant l’apparition des grandes firmes capitalistes mondiales de production, les compagnies maritimes sont les seules entreprises cap</w:t>
      </w:r>
      <w:r w:rsidRPr="00C57F5E">
        <w:rPr>
          <w:lang w:eastAsia="fr-FR" w:bidi="fr-FR"/>
        </w:rPr>
        <w:t>i</w:t>
      </w:r>
      <w:r w:rsidRPr="00C57F5E">
        <w:rPr>
          <w:lang w:eastAsia="fr-FR" w:bidi="fr-FR"/>
        </w:rPr>
        <w:t>talistes opérant à l’échelle planétaire. La marine marchande a été ainsi la première institution humaine à briser l’étroitesse de la pensée agr</w:t>
      </w:r>
      <w:r w:rsidRPr="00C57F5E">
        <w:rPr>
          <w:lang w:eastAsia="fr-FR" w:bidi="fr-FR"/>
        </w:rPr>
        <w:t>i</w:t>
      </w:r>
      <w:r w:rsidRPr="00C57F5E">
        <w:rPr>
          <w:lang w:eastAsia="fr-FR" w:bidi="fr-FR"/>
        </w:rPr>
        <w:t>culturiste, à donner à l’humanité ses premières connaissances scient</w:t>
      </w:r>
      <w:r w:rsidRPr="00C57F5E">
        <w:rPr>
          <w:lang w:eastAsia="fr-FR" w:bidi="fr-FR"/>
        </w:rPr>
        <w:t>i</w:t>
      </w:r>
      <w:r w:rsidRPr="00C57F5E">
        <w:rPr>
          <w:lang w:eastAsia="fr-FR" w:bidi="fr-FR"/>
        </w:rPr>
        <w:t>fiques utiles (calcul logarithmique, précision dans l’observation astr</w:t>
      </w:r>
      <w:r w:rsidRPr="00C57F5E">
        <w:rPr>
          <w:lang w:eastAsia="fr-FR" w:bidi="fr-FR"/>
        </w:rPr>
        <w:t>o</w:t>
      </w:r>
      <w:r w:rsidRPr="00C57F5E">
        <w:rPr>
          <w:lang w:eastAsia="fr-FR" w:bidi="fr-FR"/>
        </w:rPr>
        <w:t>nomique, déco</w:t>
      </w:r>
      <w:r w:rsidRPr="00C57F5E">
        <w:rPr>
          <w:lang w:eastAsia="fr-FR" w:bidi="fr-FR"/>
        </w:rPr>
        <w:t>u</w:t>
      </w:r>
      <w:r w:rsidRPr="00C57F5E">
        <w:rPr>
          <w:lang w:eastAsia="fr-FR" w:bidi="fr-FR"/>
        </w:rPr>
        <w:t>vertes géographiques, commerce des épices...).</w:t>
      </w:r>
    </w:p>
    <w:p w14:paraId="6C38A643" w14:textId="77777777" w:rsidR="00836172" w:rsidRPr="00C57F5E" w:rsidRDefault="00836172" w:rsidP="00836172">
      <w:pPr>
        <w:spacing w:before="120" w:after="120"/>
        <w:jc w:val="both"/>
      </w:pPr>
      <w:r w:rsidRPr="00C57F5E">
        <w:rPr>
          <w:lang w:eastAsia="fr-FR" w:bidi="fr-FR"/>
        </w:rPr>
        <w:t>Les idéologues de la nation ne peuvent pas expliquer la c</w:t>
      </w:r>
      <w:r w:rsidRPr="00C57F5E">
        <w:rPr>
          <w:lang w:eastAsia="fr-FR" w:bidi="fr-FR"/>
        </w:rPr>
        <w:t>o</w:t>
      </w:r>
      <w:r w:rsidRPr="00C57F5E">
        <w:rPr>
          <w:lang w:eastAsia="fr-FR" w:bidi="fr-FR"/>
        </w:rPr>
        <w:t>hérence d’une société des gens de mer. Pour eux la nation,</w:t>
      </w:r>
      <w:r>
        <w:t xml:space="preserve"> [162] </w:t>
      </w:r>
      <w:r w:rsidRPr="00C57F5E">
        <w:rPr>
          <w:lang w:eastAsia="fr-FR" w:bidi="fr-FR"/>
        </w:rPr>
        <w:t>fondement de l’humanité, est liée au territoire et repose sur la trad</w:t>
      </w:r>
      <w:r w:rsidRPr="00C57F5E">
        <w:rPr>
          <w:lang w:eastAsia="fr-FR" w:bidi="fr-FR"/>
        </w:rPr>
        <w:t>i</w:t>
      </w:r>
      <w:r w:rsidRPr="00C57F5E">
        <w:rPr>
          <w:lang w:eastAsia="fr-FR" w:bidi="fr-FR"/>
        </w:rPr>
        <w:t>tion paysanne. Leur culture qui se confond avec l’esprit de terroir ne peut ainsi rendre compte d’un genre de vie nom</w:t>
      </w:r>
      <w:r w:rsidRPr="00C57F5E">
        <w:rPr>
          <w:lang w:eastAsia="fr-FR" w:bidi="fr-FR"/>
        </w:rPr>
        <w:t>a</w:t>
      </w:r>
      <w:r w:rsidRPr="00C57F5E">
        <w:rPr>
          <w:lang w:eastAsia="fr-FR" w:bidi="fr-FR"/>
        </w:rPr>
        <w:t>de détaché des contraintes sédentaires.</w:t>
      </w:r>
    </w:p>
    <w:p w14:paraId="544F52D9" w14:textId="77777777" w:rsidR="00836172" w:rsidRPr="00C57F5E" w:rsidRDefault="00836172" w:rsidP="00836172">
      <w:pPr>
        <w:spacing w:before="120" w:after="120"/>
        <w:jc w:val="both"/>
      </w:pPr>
      <w:r w:rsidRPr="00C57F5E">
        <w:rPr>
          <w:lang w:eastAsia="fr-FR" w:bidi="fr-FR"/>
        </w:rPr>
        <w:t>Le rôle révolutionnaire de la marine dans les conflits s</w:t>
      </w:r>
      <w:r w:rsidRPr="00C57F5E">
        <w:rPr>
          <w:lang w:eastAsia="fr-FR" w:bidi="fr-FR"/>
        </w:rPr>
        <w:t>o</w:t>
      </w:r>
      <w:r w:rsidRPr="00C57F5E">
        <w:rPr>
          <w:lang w:eastAsia="fr-FR" w:bidi="fr-FR"/>
        </w:rPr>
        <w:t>ciaux du 19e et du 20e siècle découle directement de la situation organisatio</w:t>
      </w:r>
      <w:r w:rsidRPr="00C57F5E">
        <w:rPr>
          <w:lang w:eastAsia="fr-FR" w:bidi="fr-FR"/>
        </w:rPr>
        <w:t>n</w:t>
      </w:r>
      <w:r w:rsidRPr="00C57F5E">
        <w:rPr>
          <w:lang w:eastAsia="fr-FR" w:bidi="fr-FR"/>
        </w:rPr>
        <w:t>nelle des marins qui peuvent acquérir dans leur profession une vision détaillée de l’ampleur mondiale du capitalisme. Les exemples de m</w:t>
      </w:r>
      <w:r w:rsidRPr="00C57F5E">
        <w:rPr>
          <w:lang w:eastAsia="fr-FR" w:bidi="fr-FR"/>
        </w:rPr>
        <w:t>a</w:t>
      </w:r>
      <w:r w:rsidRPr="00C57F5E">
        <w:rPr>
          <w:lang w:eastAsia="fr-FR" w:bidi="fr-FR"/>
        </w:rPr>
        <w:t>rins se trouvant à la tête de mouvements révolutionnaires sont partic</w:t>
      </w:r>
      <w:r w:rsidRPr="00C57F5E">
        <w:rPr>
          <w:lang w:eastAsia="fr-FR" w:bidi="fr-FR"/>
        </w:rPr>
        <w:t>u</w:t>
      </w:r>
      <w:r w:rsidRPr="00C57F5E">
        <w:rPr>
          <w:lang w:eastAsia="fr-FR" w:bidi="fr-FR"/>
        </w:rPr>
        <w:t>lièrement nombreux</w:t>
      </w:r>
      <w:r w:rsidRPr="00C57F5E">
        <w:t> :</w:t>
      </w:r>
      <w:r w:rsidRPr="00C57F5E">
        <w:rPr>
          <w:lang w:eastAsia="fr-FR" w:bidi="fr-FR"/>
        </w:rPr>
        <w:t xml:space="preserve"> en Russie à Cronstadt en 1917-1921, en All</w:t>
      </w:r>
      <w:r w:rsidRPr="00C57F5E">
        <w:rPr>
          <w:lang w:eastAsia="fr-FR" w:bidi="fr-FR"/>
        </w:rPr>
        <w:t>e</w:t>
      </w:r>
      <w:r w:rsidRPr="00C57F5E">
        <w:rPr>
          <w:lang w:eastAsia="fr-FR" w:bidi="fr-FR"/>
        </w:rPr>
        <w:t>magne à Kiel en 1918-19, parmi les marins français de la Mer Noire en 1919 ainsi qu’à l’union des marins canadiens après la Deuxième Guerre Mondiale.</w:t>
      </w:r>
    </w:p>
    <w:p w14:paraId="022A2813" w14:textId="77777777" w:rsidR="00836172" w:rsidRPr="00C57F5E" w:rsidRDefault="00836172" w:rsidP="00836172">
      <w:pPr>
        <w:spacing w:before="120" w:after="120"/>
        <w:jc w:val="both"/>
      </w:pPr>
      <w:r w:rsidRPr="00C57F5E">
        <w:rPr>
          <w:lang w:eastAsia="fr-FR" w:bidi="fr-FR"/>
        </w:rPr>
        <w:t>Ces dangers ont été cependant rapidement maîtrisés par la discipl</w:t>
      </w:r>
      <w:r w:rsidRPr="00C57F5E">
        <w:rPr>
          <w:lang w:eastAsia="fr-FR" w:bidi="fr-FR"/>
        </w:rPr>
        <w:t>i</w:t>
      </w:r>
      <w:r w:rsidRPr="00C57F5E">
        <w:rPr>
          <w:lang w:eastAsia="fr-FR" w:bidi="fr-FR"/>
        </w:rPr>
        <w:t>ne stricte imposée sur les équipages d’abord, par la répression phys</w:t>
      </w:r>
      <w:r w:rsidRPr="00C57F5E">
        <w:rPr>
          <w:lang w:eastAsia="fr-FR" w:bidi="fr-FR"/>
        </w:rPr>
        <w:t>i</w:t>
      </w:r>
      <w:r w:rsidRPr="00C57F5E">
        <w:rPr>
          <w:lang w:eastAsia="fr-FR" w:bidi="fr-FR"/>
        </w:rPr>
        <w:t>que des grèves et mutineries, ensuite par l’automation des moyens de transport. Ainsi les exigences de la sécurité technique des navires m</w:t>
      </w:r>
      <w:r w:rsidRPr="00C57F5E">
        <w:rPr>
          <w:lang w:eastAsia="fr-FR" w:bidi="fr-FR"/>
        </w:rPr>
        <w:t>o</w:t>
      </w:r>
      <w:r w:rsidRPr="00C57F5E">
        <w:rPr>
          <w:lang w:eastAsia="fr-FR" w:bidi="fr-FR"/>
        </w:rPr>
        <w:t>dernes (le problème s’amplifie encore dans le transport aérien et s’étend aux pass</w:t>
      </w:r>
      <w:r w:rsidRPr="00C57F5E">
        <w:rPr>
          <w:lang w:eastAsia="fr-FR" w:bidi="fr-FR"/>
        </w:rPr>
        <w:t>a</w:t>
      </w:r>
      <w:r w:rsidRPr="00C57F5E">
        <w:rPr>
          <w:lang w:eastAsia="fr-FR" w:bidi="fr-FR"/>
        </w:rPr>
        <w:t>gers), le processus de sur/déqualification de la force de travail ont grandement amoindri un militantisme qui n’avait qu’un faible équivalent sur les continents avec les chemins de fer, les c</w:t>
      </w:r>
      <w:r w:rsidRPr="00C57F5E">
        <w:rPr>
          <w:lang w:eastAsia="fr-FR" w:bidi="fr-FR"/>
        </w:rPr>
        <w:t>a</w:t>
      </w:r>
      <w:r w:rsidRPr="00C57F5E">
        <w:rPr>
          <w:lang w:eastAsia="fr-FR" w:bidi="fr-FR"/>
        </w:rPr>
        <w:t>mions et les transports fluviaux.</w:t>
      </w:r>
    </w:p>
    <w:p w14:paraId="26502131" w14:textId="77777777" w:rsidR="00836172" w:rsidRPr="00C57F5E" w:rsidRDefault="00836172" w:rsidP="00836172">
      <w:pPr>
        <w:spacing w:before="120" w:after="120"/>
        <w:jc w:val="both"/>
      </w:pPr>
      <w:r w:rsidRPr="00C57F5E">
        <w:rPr>
          <w:lang w:eastAsia="fr-FR" w:bidi="fr-FR"/>
        </w:rPr>
        <w:t>Les mouvements de population liés à l’industrie touristique a</w:t>
      </w:r>
      <w:r w:rsidRPr="00C57F5E">
        <w:rPr>
          <w:lang w:eastAsia="fr-FR" w:bidi="fr-FR"/>
        </w:rPr>
        <w:t>u</w:t>
      </w:r>
      <w:r w:rsidRPr="00C57F5E">
        <w:rPr>
          <w:lang w:eastAsia="fr-FR" w:bidi="fr-FR"/>
        </w:rPr>
        <w:t>raient également pu favoriser une extension de l’internationalisme. Il n’en a rien été. De manière paradoxale, à première vue, c’est le rég</w:t>
      </w:r>
      <w:r w:rsidRPr="00C57F5E">
        <w:rPr>
          <w:lang w:eastAsia="fr-FR" w:bidi="fr-FR"/>
        </w:rPr>
        <w:t>i</w:t>
      </w:r>
      <w:r w:rsidRPr="00C57F5E">
        <w:rPr>
          <w:lang w:eastAsia="fr-FR" w:bidi="fr-FR"/>
        </w:rPr>
        <w:t>me nazi qui a inauguré le tourisme de masse international</w:t>
      </w:r>
      <w:r>
        <w:t> </w:t>
      </w:r>
      <w:r>
        <w:rPr>
          <w:rStyle w:val="Appelnotedebasdep"/>
        </w:rPr>
        <w:footnoteReference w:id="5"/>
      </w:r>
      <w:r w:rsidRPr="00C57F5E">
        <w:rPr>
          <w:lang w:eastAsia="fr-FR" w:bidi="fr-FR"/>
        </w:rPr>
        <w:t>. Dès 1933-34 en Allemagne les voyages organisés sont conçus pour couper rad</w:t>
      </w:r>
      <w:r w:rsidRPr="00C57F5E">
        <w:rPr>
          <w:lang w:eastAsia="fr-FR" w:bidi="fr-FR"/>
        </w:rPr>
        <w:t>i</w:t>
      </w:r>
      <w:r w:rsidRPr="00C57F5E">
        <w:rPr>
          <w:lang w:eastAsia="fr-FR" w:bidi="fr-FR"/>
        </w:rPr>
        <w:t>calement les touristes de toute influence provenant des popul</w:t>
      </w:r>
      <w:r w:rsidRPr="00C57F5E">
        <w:rPr>
          <w:lang w:eastAsia="fr-FR" w:bidi="fr-FR"/>
        </w:rPr>
        <w:t>a</w:t>
      </w:r>
      <w:r w:rsidRPr="00C57F5E">
        <w:rPr>
          <w:lang w:eastAsia="fr-FR" w:bidi="fr-FR"/>
        </w:rPr>
        <w:t>tions visitées. La méthode inverse a également été appliquée dans les États bureaucratiques à faç</w:t>
      </w:r>
      <w:r>
        <w:rPr>
          <w:lang w:eastAsia="fr-FR" w:bidi="fr-FR"/>
        </w:rPr>
        <w:t>a</w:t>
      </w:r>
      <w:r w:rsidRPr="00C57F5E">
        <w:rPr>
          <w:lang w:eastAsia="fr-FR" w:bidi="fr-FR"/>
        </w:rPr>
        <w:t>de socialiste où les touristes étrangers sont so</w:t>
      </w:r>
      <w:r w:rsidRPr="00C57F5E">
        <w:rPr>
          <w:lang w:eastAsia="fr-FR" w:bidi="fr-FR"/>
        </w:rPr>
        <w:t>i</w:t>
      </w:r>
      <w:r w:rsidRPr="00C57F5E">
        <w:rPr>
          <w:lang w:eastAsia="fr-FR" w:bidi="fr-FR"/>
        </w:rPr>
        <w:t xml:space="preserve">gneusement encadrés par de </w:t>
      </w:r>
      <w:r w:rsidRPr="00C57F5E">
        <w:t>« </w:t>
      </w:r>
      <w:r w:rsidRPr="00C57F5E">
        <w:rPr>
          <w:lang w:eastAsia="fr-FR" w:bidi="fr-FR"/>
        </w:rPr>
        <w:t>gentils organisateurs</w:t>
      </w:r>
      <w:r w:rsidRPr="00C57F5E">
        <w:t> »</w:t>
      </w:r>
      <w:r w:rsidRPr="00C57F5E">
        <w:rPr>
          <w:lang w:eastAsia="fr-FR" w:bidi="fr-FR"/>
        </w:rPr>
        <w:t xml:space="preserve"> locaux. A</w:t>
      </w:r>
      <w:r w:rsidRPr="00C57F5E">
        <w:rPr>
          <w:lang w:eastAsia="fr-FR" w:bidi="fr-FR"/>
        </w:rPr>
        <w:t>u</w:t>
      </w:r>
      <w:r w:rsidRPr="00C57F5E">
        <w:rPr>
          <w:lang w:eastAsia="fr-FR" w:bidi="fr-FR"/>
        </w:rPr>
        <w:t>jourd’hui il est facile de constater que la majeure partie des voyages touristiques est organisée dans une perspective pr</w:t>
      </w:r>
      <w:r w:rsidRPr="00C57F5E">
        <w:rPr>
          <w:lang w:eastAsia="fr-FR" w:bidi="fr-FR"/>
        </w:rPr>
        <w:t>o</w:t>
      </w:r>
      <w:r w:rsidRPr="00C57F5E">
        <w:rPr>
          <w:lang w:eastAsia="fr-FR" w:bidi="fr-FR"/>
        </w:rPr>
        <w:t>ductiviste. Il s’agit de reconstituer la force de travail en faisant des profits et non de pr</w:t>
      </w:r>
      <w:r w:rsidRPr="00C57F5E">
        <w:rPr>
          <w:lang w:eastAsia="fr-FR" w:bidi="fr-FR"/>
        </w:rPr>
        <w:t>o</w:t>
      </w:r>
      <w:r w:rsidRPr="00C57F5E">
        <w:rPr>
          <w:lang w:eastAsia="fr-FR" w:bidi="fr-FR"/>
        </w:rPr>
        <w:t>pager une quelconque solidarité inte</w:t>
      </w:r>
      <w:r w:rsidRPr="00C57F5E">
        <w:rPr>
          <w:lang w:eastAsia="fr-FR" w:bidi="fr-FR"/>
        </w:rPr>
        <w:t>r</w:t>
      </w:r>
      <w:r w:rsidRPr="00C57F5E">
        <w:rPr>
          <w:lang w:eastAsia="fr-FR" w:bidi="fr-FR"/>
        </w:rPr>
        <w:t xml:space="preserve">nationaliste. L’appropriation par le capital (entreprises de voyages) du </w:t>
      </w:r>
      <w:r w:rsidRPr="00C57F5E">
        <w:t>« </w:t>
      </w:r>
      <w:r w:rsidRPr="00C57F5E">
        <w:rPr>
          <w:lang w:eastAsia="fr-FR" w:bidi="fr-FR"/>
        </w:rPr>
        <w:t>temps libre</w:t>
      </w:r>
      <w:r w:rsidRPr="00C57F5E">
        <w:t> »</w:t>
      </w:r>
      <w:r w:rsidRPr="00C57F5E">
        <w:rPr>
          <w:lang w:eastAsia="fr-FR" w:bidi="fr-FR"/>
        </w:rPr>
        <w:t xml:space="preserve"> des travailleurs a donc souvent a</w:t>
      </w:r>
      <w:r w:rsidRPr="00C57F5E">
        <w:rPr>
          <w:lang w:eastAsia="fr-FR" w:bidi="fr-FR"/>
        </w:rPr>
        <w:t>c</w:t>
      </w:r>
      <w:r w:rsidRPr="00C57F5E">
        <w:rPr>
          <w:lang w:eastAsia="fr-FR" w:bidi="fr-FR"/>
        </w:rPr>
        <w:t>cru les disparités entre touristes et autochtones plus qu’elle n’a contribué à les combler.</w:t>
      </w:r>
    </w:p>
    <w:p w14:paraId="6B1628CC" w14:textId="77777777" w:rsidR="00836172" w:rsidRDefault="00836172" w:rsidP="00836172">
      <w:pPr>
        <w:spacing w:before="120" w:after="120"/>
        <w:jc w:val="both"/>
      </w:pPr>
      <w:r>
        <w:t>[163]</w:t>
      </w:r>
    </w:p>
    <w:p w14:paraId="4C27FC57" w14:textId="77777777" w:rsidR="00836172" w:rsidRPr="00C57F5E" w:rsidRDefault="00836172" w:rsidP="00836172">
      <w:pPr>
        <w:spacing w:before="120" w:after="120"/>
        <w:jc w:val="both"/>
      </w:pPr>
      <w:r w:rsidRPr="00C57F5E">
        <w:rPr>
          <w:lang w:eastAsia="fr-FR" w:bidi="fr-FR"/>
        </w:rPr>
        <w:t xml:space="preserve">Une catégorie particulière de </w:t>
      </w:r>
      <w:r w:rsidRPr="00C57F5E">
        <w:t>« </w:t>
      </w:r>
      <w:r w:rsidRPr="00C57F5E">
        <w:rPr>
          <w:lang w:eastAsia="fr-FR" w:bidi="fr-FR"/>
        </w:rPr>
        <w:t>touristes</w:t>
      </w:r>
      <w:r w:rsidRPr="00C57F5E">
        <w:t> »</w:t>
      </w:r>
      <w:r w:rsidRPr="00C57F5E">
        <w:rPr>
          <w:lang w:eastAsia="fr-FR" w:bidi="fr-FR"/>
        </w:rPr>
        <w:t>, les immigrants ill</w:t>
      </w:r>
      <w:r w:rsidRPr="00C57F5E">
        <w:rPr>
          <w:lang w:eastAsia="fr-FR" w:bidi="fr-FR"/>
        </w:rPr>
        <w:t>é</w:t>
      </w:r>
      <w:r w:rsidRPr="00C57F5E">
        <w:rPr>
          <w:lang w:eastAsia="fr-FR" w:bidi="fr-FR"/>
        </w:rPr>
        <w:t>gaux</w:t>
      </w:r>
      <w:r>
        <w:t> </w:t>
      </w:r>
      <w:r>
        <w:rPr>
          <w:rStyle w:val="Appelnotedebasdep"/>
        </w:rPr>
        <w:footnoteReference w:id="6"/>
      </w:r>
      <w:r w:rsidRPr="00C57F5E">
        <w:rPr>
          <w:lang w:eastAsia="fr-FR" w:bidi="fr-FR"/>
        </w:rPr>
        <w:t>, a pris de l’importance depuis dix ans dans les États industrial</w:t>
      </w:r>
      <w:r w:rsidRPr="00C57F5E">
        <w:rPr>
          <w:lang w:eastAsia="fr-FR" w:bidi="fr-FR"/>
        </w:rPr>
        <w:t>i</w:t>
      </w:r>
      <w:r w:rsidRPr="00C57F5E">
        <w:rPr>
          <w:lang w:eastAsia="fr-FR" w:bidi="fr-FR"/>
        </w:rPr>
        <w:t>sés. Ces voyageurs de la nécessité symbolisent parfois de manière c</w:t>
      </w:r>
      <w:r w:rsidRPr="00C57F5E">
        <w:rPr>
          <w:lang w:eastAsia="fr-FR" w:bidi="fr-FR"/>
        </w:rPr>
        <w:t>a</w:t>
      </w:r>
      <w:r w:rsidRPr="00C57F5E">
        <w:rPr>
          <w:lang w:eastAsia="fr-FR" w:bidi="fr-FR"/>
        </w:rPr>
        <w:t>ricaturale les discriminations ethniques. Ainsi ceux qui étudient les lois de l’immigration constatent souvent qu’un immigrant est toujours un innocent en sursis de culpab</w:t>
      </w:r>
      <w:r w:rsidRPr="00C57F5E">
        <w:rPr>
          <w:lang w:eastAsia="fr-FR" w:bidi="fr-FR"/>
        </w:rPr>
        <w:t>i</w:t>
      </w:r>
      <w:r w:rsidRPr="00C57F5E">
        <w:rPr>
          <w:lang w:eastAsia="fr-FR" w:bidi="fr-FR"/>
        </w:rPr>
        <w:t>lité. En ce domaine, la pression de l’État est proportionnelle au foncé de la peau et au radicalisme de la pensée politique. Ainsi les lois d’immigration formulées par l’État-Nation ont souvent développé le chauvinisme parmi les populations indigènes. Là encore le capitalisme a provoqué de vastes mouvements de p</w:t>
      </w:r>
      <w:r w:rsidRPr="00C57F5E">
        <w:rPr>
          <w:lang w:eastAsia="fr-FR" w:bidi="fr-FR"/>
        </w:rPr>
        <w:t>o</w:t>
      </w:r>
      <w:r w:rsidRPr="00C57F5E">
        <w:rPr>
          <w:lang w:eastAsia="fr-FR" w:bidi="fr-FR"/>
        </w:rPr>
        <w:t>pulation et de brassage ethnique sans chercher à favoriser une culture populaire internationaliste. Au contraire tout se passe comme si la libération des entraves étatiques aux mouvements de capitaux et de marchandises se doublait d’un contrôle toujours plus précis des mouvements de la fo</w:t>
      </w:r>
      <w:r w:rsidRPr="00C57F5E">
        <w:rPr>
          <w:lang w:eastAsia="fr-FR" w:bidi="fr-FR"/>
        </w:rPr>
        <w:t>r</w:t>
      </w:r>
      <w:r w:rsidRPr="00C57F5E">
        <w:rPr>
          <w:lang w:eastAsia="fr-FR" w:bidi="fr-FR"/>
        </w:rPr>
        <w:t>ce de travail humaine</w:t>
      </w:r>
      <w:r w:rsidRPr="00C57F5E">
        <w:t> ;</w:t>
      </w:r>
      <w:r w:rsidRPr="00C57F5E">
        <w:rPr>
          <w:lang w:eastAsia="fr-FR" w:bidi="fr-FR"/>
        </w:rPr>
        <w:t xml:space="preserve"> la libre circulation des biens n’ayant pas e</w:t>
      </w:r>
      <w:r w:rsidRPr="00C57F5E">
        <w:rPr>
          <w:lang w:eastAsia="fr-FR" w:bidi="fr-FR"/>
        </w:rPr>
        <w:t>n</w:t>
      </w:r>
      <w:r w:rsidRPr="00C57F5E">
        <w:rPr>
          <w:lang w:eastAsia="fr-FR" w:bidi="fr-FR"/>
        </w:rPr>
        <w:t>traîné celle des personnes.</w:t>
      </w:r>
    </w:p>
    <w:p w14:paraId="3508748A" w14:textId="77777777" w:rsidR="00836172" w:rsidRPr="00C57F5E" w:rsidRDefault="00836172" w:rsidP="00836172">
      <w:pPr>
        <w:spacing w:before="120" w:after="120"/>
        <w:jc w:val="both"/>
      </w:pPr>
      <w:r w:rsidRPr="00C57F5E">
        <w:rPr>
          <w:lang w:eastAsia="fr-FR" w:bidi="fr-FR"/>
        </w:rPr>
        <w:t>Ces mouvements sociaux internationaux quand ils n’ont pas d’autonomie organisationnelle ne développent pas de capacités d’action sociale.</w:t>
      </w:r>
    </w:p>
    <w:p w14:paraId="206BB14B" w14:textId="77777777" w:rsidR="00836172" w:rsidRDefault="00836172" w:rsidP="00836172">
      <w:pPr>
        <w:spacing w:before="120" w:after="120"/>
        <w:jc w:val="both"/>
        <w:rPr>
          <w:lang w:eastAsia="fr-FR" w:bidi="fr-FR"/>
        </w:rPr>
      </w:pPr>
      <w:r w:rsidRPr="00C57F5E">
        <w:rPr>
          <w:lang w:eastAsia="fr-FR" w:bidi="fr-FR"/>
        </w:rPr>
        <w:t>Dans les années récentes la protestation contre l’agression amér</w:t>
      </w:r>
      <w:r w:rsidRPr="00C57F5E">
        <w:rPr>
          <w:lang w:eastAsia="fr-FR" w:bidi="fr-FR"/>
        </w:rPr>
        <w:t>i</w:t>
      </w:r>
      <w:r w:rsidRPr="00C57F5E">
        <w:rPr>
          <w:lang w:eastAsia="fr-FR" w:bidi="fr-FR"/>
        </w:rPr>
        <w:t>caine au Viêt-Nam, les mouvements contre l’expérimentation de bombes A et H dans l’atmosphère, les lu</w:t>
      </w:r>
      <w:r w:rsidRPr="00C57F5E">
        <w:rPr>
          <w:lang w:eastAsia="fr-FR" w:bidi="fr-FR"/>
        </w:rPr>
        <w:t>t</w:t>
      </w:r>
      <w:r w:rsidRPr="00C57F5E">
        <w:rPr>
          <w:lang w:eastAsia="fr-FR" w:bidi="fr-FR"/>
        </w:rPr>
        <w:t>tes étudiantes, le mouvement de libération des femmes enfin ont été l’occasion de voir s’affirmer des mouvements sociaux internationaux dans un but spécifique. La répression menée contre des militants du mouvement ouvrier prov</w:t>
      </w:r>
      <w:r w:rsidRPr="00C57F5E">
        <w:rPr>
          <w:lang w:eastAsia="fr-FR" w:bidi="fr-FR"/>
        </w:rPr>
        <w:t>o</w:t>
      </w:r>
      <w:r w:rsidRPr="00C57F5E">
        <w:rPr>
          <w:lang w:eastAsia="fr-FR" w:bidi="fr-FR"/>
        </w:rPr>
        <w:t>quait souvent des manifestations internationales de protestation. Ces mouv</w:t>
      </w:r>
      <w:r w:rsidRPr="00C57F5E">
        <w:rPr>
          <w:lang w:eastAsia="fr-FR" w:bidi="fr-FR"/>
        </w:rPr>
        <w:t>e</w:t>
      </w:r>
      <w:r w:rsidRPr="00C57F5E">
        <w:rPr>
          <w:lang w:eastAsia="fr-FR" w:bidi="fr-FR"/>
        </w:rPr>
        <w:t>ments sociaux internationaux sont cependant restés épisodiques étant organisés sur une base temporaire et n’ont pu opposer en cons</w:t>
      </w:r>
      <w:r w:rsidRPr="00C57F5E">
        <w:rPr>
          <w:lang w:eastAsia="fr-FR" w:bidi="fr-FR"/>
        </w:rPr>
        <w:t>é</w:t>
      </w:r>
      <w:r w:rsidRPr="00C57F5E">
        <w:rPr>
          <w:lang w:eastAsia="fr-FR" w:bidi="fr-FR"/>
        </w:rPr>
        <w:t>quence une structure permanente à la mondialisation de l’État.</w:t>
      </w:r>
    </w:p>
    <w:p w14:paraId="5E7D57F2" w14:textId="77777777" w:rsidR="00836172" w:rsidRDefault="00836172" w:rsidP="00836172">
      <w:pPr>
        <w:spacing w:before="120" w:after="120"/>
        <w:jc w:val="both"/>
        <w:rPr>
          <w:lang w:eastAsia="fr-FR" w:bidi="fr-FR"/>
        </w:rPr>
      </w:pPr>
      <w:r>
        <w:rPr>
          <w:lang w:eastAsia="fr-FR" w:bidi="fr-FR"/>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836172" w14:paraId="6B075DDC" w14:textId="77777777">
        <w:tc>
          <w:tcPr>
            <w:tcW w:w="8060" w:type="dxa"/>
            <w:shd w:val="clear" w:color="auto" w:fill="auto"/>
          </w:tcPr>
          <w:p w14:paraId="09A3C69E" w14:textId="77777777" w:rsidR="00836172" w:rsidRDefault="00836172" w:rsidP="00836172">
            <w:pPr>
              <w:spacing w:before="120" w:after="120"/>
              <w:ind w:left="360" w:right="284" w:firstLine="0"/>
              <w:jc w:val="both"/>
              <w:rPr>
                <w:lang w:eastAsia="fr-FR" w:bidi="fr-FR"/>
              </w:rPr>
            </w:pPr>
            <w:r w:rsidRPr="008D1B67">
              <w:rPr>
                <w:b/>
                <w:lang w:eastAsia="fr-FR" w:bidi="fr-FR"/>
              </w:rPr>
              <w:t>En 1977, 283 syndicalistes ont été portés disparus ou empr</w:t>
            </w:r>
            <w:r w:rsidRPr="008D1B67">
              <w:rPr>
                <w:b/>
                <w:lang w:eastAsia="fr-FR" w:bidi="fr-FR"/>
              </w:rPr>
              <w:t>i</w:t>
            </w:r>
            <w:r w:rsidRPr="008D1B67">
              <w:rPr>
                <w:b/>
                <w:lang w:eastAsia="fr-FR" w:bidi="fr-FR"/>
              </w:rPr>
              <w:t>sonnés dans le monde</w:t>
            </w:r>
            <w:r>
              <w:rPr>
                <w:lang w:eastAsia="fr-FR" w:bidi="fr-FR"/>
              </w:rPr>
              <w:t xml:space="preserve"> (Amnistie internationale)</w:t>
            </w:r>
          </w:p>
        </w:tc>
      </w:tr>
    </w:tbl>
    <w:p w14:paraId="14A89F2F" w14:textId="77777777" w:rsidR="00836172" w:rsidRDefault="00836172" w:rsidP="00836172">
      <w:pPr>
        <w:spacing w:before="120" w:after="120"/>
        <w:jc w:val="both"/>
      </w:pPr>
    </w:p>
    <w:p w14:paraId="23EF9509" w14:textId="77777777" w:rsidR="00836172" w:rsidRDefault="00836172" w:rsidP="00836172">
      <w:pPr>
        <w:spacing w:before="120" w:after="120"/>
        <w:jc w:val="both"/>
      </w:pPr>
      <w:r>
        <w:t>[164]</w:t>
      </w:r>
    </w:p>
    <w:p w14:paraId="39352E45" w14:textId="77777777" w:rsidR="00836172" w:rsidRPr="00C57F5E" w:rsidRDefault="00836172" w:rsidP="00836172">
      <w:pPr>
        <w:spacing w:before="120" w:after="120"/>
        <w:jc w:val="both"/>
      </w:pPr>
    </w:p>
    <w:p w14:paraId="483CE927" w14:textId="77777777" w:rsidR="00836172" w:rsidRPr="00C57F5E" w:rsidRDefault="00836172" w:rsidP="00836172">
      <w:pPr>
        <w:pStyle w:val="a"/>
      </w:pPr>
      <w:r w:rsidRPr="00C57F5E">
        <w:rPr>
          <w:lang w:eastAsia="fr-FR" w:bidi="fr-FR"/>
        </w:rPr>
        <w:t>Mondialisation de l’</w:t>
      </w:r>
      <w:r w:rsidRPr="00C57F5E">
        <w:t>État</w:t>
      </w:r>
      <w:r>
        <w:rPr>
          <w:lang w:eastAsia="fr-FR" w:bidi="fr-FR"/>
        </w:rPr>
        <w:br/>
      </w:r>
      <w:r w:rsidRPr="00C57F5E">
        <w:rPr>
          <w:lang w:eastAsia="fr-FR" w:bidi="fr-FR"/>
        </w:rPr>
        <w:t>versus internationalisme</w:t>
      </w:r>
    </w:p>
    <w:p w14:paraId="63C96012" w14:textId="77777777" w:rsidR="00836172" w:rsidRDefault="00836172" w:rsidP="00836172">
      <w:pPr>
        <w:spacing w:before="120" w:after="120"/>
        <w:jc w:val="both"/>
        <w:rPr>
          <w:lang w:eastAsia="fr-FR" w:bidi="fr-FR"/>
        </w:rPr>
      </w:pPr>
    </w:p>
    <w:p w14:paraId="3F7789C0" w14:textId="77777777" w:rsidR="00836172" w:rsidRPr="00C57F5E" w:rsidRDefault="00836172" w:rsidP="00836172">
      <w:pPr>
        <w:spacing w:before="120" w:after="120"/>
        <w:jc w:val="both"/>
      </w:pPr>
      <w:r w:rsidRPr="00C57F5E">
        <w:rPr>
          <w:lang w:eastAsia="fr-FR" w:bidi="fr-FR"/>
        </w:rPr>
        <w:t>La Trilatérale qui s’est constituée à l’initiative de Rockefe</w:t>
      </w:r>
      <w:r w:rsidRPr="00C57F5E">
        <w:rPr>
          <w:lang w:eastAsia="fr-FR" w:bidi="fr-FR"/>
        </w:rPr>
        <w:t>l</w:t>
      </w:r>
      <w:r w:rsidRPr="00C57F5E">
        <w:rPr>
          <w:lang w:eastAsia="fr-FR" w:bidi="fr-FR"/>
        </w:rPr>
        <w:t>ler s’est demandée si la démocratie (c’est-à-dire les libertés a</w:t>
      </w:r>
      <w:r w:rsidRPr="00C57F5E">
        <w:rPr>
          <w:lang w:eastAsia="fr-FR" w:bidi="fr-FR"/>
        </w:rPr>
        <w:t>r</w:t>
      </w:r>
      <w:r w:rsidRPr="00C57F5E">
        <w:rPr>
          <w:lang w:eastAsia="fr-FR" w:bidi="fr-FR"/>
        </w:rPr>
        <w:t>rachées par le mouvement ouvrier en Europe et au Japon et obtenues dès la révol</w:t>
      </w:r>
      <w:r w:rsidRPr="00C57F5E">
        <w:rPr>
          <w:lang w:eastAsia="fr-FR" w:bidi="fr-FR"/>
        </w:rPr>
        <w:t>u</w:t>
      </w:r>
      <w:r w:rsidRPr="00C57F5E">
        <w:rPr>
          <w:lang w:eastAsia="fr-FR" w:bidi="fr-FR"/>
        </w:rPr>
        <w:t>tion fondatrice aux États-Unis) était néce</w:t>
      </w:r>
      <w:r w:rsidRPr="00C57F5E">
        <w:rPr>
          <w:lang w:eastAsia="fr-FR" w:bidi="fr-FR"/>
        </w:rPr>
        <w:t>s</w:t>
      </w:r>
      <w:r w:rsidRPr="00C57F5E">
        <w:rPr>
          <w:lang w:eastAsia="fr-FR" w:bidi="fr-FR"/>
        </w:rPr>
        <w:t>saire au fonctionnement des grandes entreprises multination</w:t>
      </w:r>
      <w:r w:rsidRPr="00C57F5E">
        <w:rPr>
          <w:lang w:eastAsia="fr-FR" w:bidi="fr-FR"/>
        </w:rPr>
        <w:t>a</w:t>
      </w:r>
      <w:r w:rsidRPr="00C57F5E">
        <w:rPr>
          <w:lang w:eastAsia="fr-FR" w:bidi="fr-FR"/>
        </w:rPr>
        <w:t>les. Sa conclusion est négative.</w:t>
      </w:r>
    </w:p>
    <w:p w14:paraId="67EC6436" w14:textId="77777777" w:rsidR="00836172" w:rsidRPr="00C57F5E" w:rsidRDefault="00836172" w:rsidP="00836172">
      <w:pPr>
        <w:spacing w:before="120" w:after="120"/>
        <w:jc w:val="both"/>
      </w:pPr>
      <w:r w:rsidRPr="00C57F5E">
        <w:rPr>
          <w:lang w:eastAsia="fr-FR" w:bidi="fr-FR"/>
        </w:rPr>
        <w:t>Le raisonnement qui sous-tend cette idée est fort logique et ne doit pas être interprété comme un sombre complot dérivé d’une conception policière de l’histoire. Il ne fait qu’extrapoler le fonctionnement no</w:t>
      </w:r>
      <w:r w:rsidRPr="00C57F5E">
        <w:rPr>
          <w:lang w:eastAsia="fr-FR" w:bidi="fr-FR"/>
        </w:rPr>
        <w:t>r</w:t>
      </w:r>
      <w:r w:rsidRPr="00C57F5E">
        <w:rPr>
          <w:lang w:eastAsia="fr-FR" w:bidi="fr-FR"/>
        </w:rPr>
        <w:t>mal de tous les organismes mondiaux où les grands États ont une voix prépondérante. Bien que contestés à l’ONU leur influence y reste e</w:t>
      </w:r>
      <w:r w:rsidRPr="00C57F5E">
        <w:rPr>
          <w:lang w:eastAsia="fr-FR" w:bidi="fr-FR"/>
        </w:rPr>
        <w:t>n</w:t>
      </w:r>
      <w:r w:rsidRPr="00C57F5E">
        <w:rPr>
          <w:lang w:eastAsia="fr-FR" w:bidi="fr-FR"/>
        </w:rPr>
        <w:t>core décisive et fait de cet o</w:t>
      </w:r>
      <w:r w:rsidRPr="00C57F5E">
        <w:rPr>
          <w:lang w:eastAsia="fr-FR" w:bidi="fr-FR"/>
        </w:rPr>
        <w:t>r</w:t>
      </w:r>
      <w:r w:rsidRPr="00C57F5E">
        <w:rPr>
          <w:lang w:eastAsia="fr-FR" w:bidi="fr-FR"/>
        </w:rPr>
        <w:t>ganisme un modèle de structure politique complètement dét</w:t>
      </w:r>
      <w:r w:rsidRPr="00C57F5E">
        <w:rPr>
          <w:lang w:eastAsia="fr-FR" w:bidi="fr-FR"/>
        </w:rPr>
        <w:t>a</w:t>
      </w:r>
      <w:r w:rsidRPr="00C57F5E">
        <w:rPr>
          <w:lang w:eastAsia="fr-FR" w:bidi="fr-FR"/>
        </w:rPr>
        <w:t>chée du contrôle direct des populations réparties sur les cinq continents.</w:t>
      </w:r>
    </w:p>
    <w:p w14:paraId="72CD672C" w14:textId="77777777" w:rsidR="00836172" w:rsidRPr="00C57F5E" w:rsidRDefault="00836172" w:rsidP="00836172">
      <w:pPr>
        <w:spacing w:before="120" w:after="120"/>
        <w:jc w:val="both"/>
      </w:pPr>
      <w:r w:rsidRPr="00C57F5E">
        <w:rPr>
          <w:lang w:eastAsia="fr-FR" w:bidi="fr-FR"/>
        </w:rPr>
        <w:t>La logique représentative (un État, un vote) de cet organi</w:t>
      </w:r>
      <w:r w:rsidRPr="00C57F5E">
        <w:rPr>
          <w:lang w:eastAsia="fr-FR" w:bidi="fr-FR"/>
        </w:rPr>
        <w:t>s</w:t>
      </w:r>
      <w:r w:rsidRPr="00C57F5E">
        <w:rPr>
          <w:lang w:eastAsia="fr-FR" w:bidi="fr-FR"/>
        </w:rPr>
        <w:t>me met sur le même plan juridique le Japon (113 millions d’habitants en 1977) et les îles Fidji (600 000 habitants en 1977) et a ainsi permis l’exclusion pendant un quart de siècle de l’État le plus peuplé du monde, la Chine Populaire (865 millions d’habitants en 1977), repr</w:t>
      </w:r>
      <w:r w:rsidRPr="00C57F5E">
        <w:rPr>
          <w:lang w:eastAsia="fr-FR" w:bidi="fr-FR"/>
        </w:rPr>
        <w:t>é</w:t>
      </w:r>
      <w:r w:rsidRPr="00C57F5E">
        <w:rPr>
          <w:lang w:eastAsia="fr-FR" w:bidi="fr-FR"/>
        </w:rPr>
        <w:t>sentée fictivement par le go</w:t>
      </w:r>
      <w:r w:rsidRPr="00C57F5E">
        <w:rPr>
          <w:lang w:eastAsia="fr-FR" w:bidi="fr-FR"/>
        </w:rPr>
        <w:t>u</w:t>
      </w:r>
      <w:r w:rsidRPr="00C57F5E">
        <w:rPr>
          <w:lang w:eastAsia="fr-FR" w:bidi="fr-FR"/>
        </w:rPr>
        <w:t>vernement de Taïwan (17 millions d’habitants en 1977). La légitimité démocratique (un être humain, un vote) de l’ONU est donc inexistante. Cette organisation est un produit direct du partage du monde décidé à Yalta (1944), là où le sort des peuples se réglait au crayon rouge sur une mappemonde entre St</w:t>
      </w:r>
      <w:r w:rsidRPr="00C57F5E">
        <w:rPr>
          <w:lang w:eastAsia="fr-FR" w:bidi="fr-FR"/>
        </w:rPr>
        <w:t>a</w:t>
      </w:r>
      <w:r w:rsidRPr="00C57F5E">
        <w:rPr>
          <w:lang w:eastAsia="fr-FR" w:bidi="fr-FR"/>
        </w:rPr>
        <w:t>line, Churchill et Roosevelt. Il ne faut donc pas s’étonner des volontés de la Trilatérale d’appliquer de manière récurrente le modèle ONU sur ch</w:t>
      </w:r>
      <w:r w:rsidRPr="00C57F5E">
        <w:rPr>
          <w:lang w:eastAsia="fr-FR" w:bidi="fr-FR"/>
        </w:rPr>
        <w:t>a</w:t>
      </w:r>
      <w:r w:rsidRPr="00C57F5E">
        <w:rPr>
          <w:lang w:eastAsia="fr-FR" w:bidi="fr-FR"/>
        </w:rPr>
        <w:t>cun des États membres. S’il n’y a pas d’élections au suffrage universel des délégués de l’ONU pourquoi y en aurait-il pour les gouvern</w:t>
      </w:r>
      <w:r w:rsidRPr="00C57F5E">
        <w:rPr>
          <w:lang w:eastAsia="fr-FR" w:bidi="fr-FR"/>
        </w:rPr>
        <w:t>e</w:t>
      </w:r>
      <w:r w:rsidRPr="00C57F5E">
        <w:rPr>
          <w:lang w:eastAsia="fr-FR" w:bidi="fr-FR"/>
        </w:rPr>
        <w:t>ments des États-Nations constituants</w:t>
      </w:r>
      <w:r w:rsidRPr="00C57F5E">
        <w:t> ?</w:t>
      </w:r>
      <w:r w:rsidRPr="00C57F5E">
        <w:rPr>
          <w:lang w:eastAsia="fr-FR" w:bidi="fr-FR"/>
        </w:rPr>
        <w:t xml:space="preserve"> Cet organisme abrité dans une tour de verre à New York n’a jamais vu sa légitimité contestée et pourtant n’importe quel dictateur peut y détenir un siège avec tous les honneurs dûs à son titre de Chef d’État. La structure représe</w:t>
      </w:r>
      <w:r w:rsidRPr="00C57F5E">
        <w:rPr>
          <w:lang w:eastAsia="fr-FR" w:bidi="fr-FR"/>
        </w:rPr>
        <w:t>n</w:t>
      </w:r>
      <w:r w:rsidRPr="00C57F5E">
        <w:rPr>
          <w:lang w:eastAsia="fr-FR" w:bidi="fr-FR"/>
        </w:rPr>
        <w:t>tative de l’ONU tend à faire disparaître la lutte de classes pour la remplacer par la confrontation entre les États. La confusion entre État et Nation y est explicite</w:t>
      </w:r>
      <w:r w:rsidRPr="00C57F5E">
        <w:t> :</w:t>
      </w:r>
      <w:r w:rsidRPr="00C57F5E">
        <w:rPr>
          <w:lang w:eastAsia="fr-FR" w:bidi="fr-FR"/>
        </w:rPr>
        <w:t xml:space="preserve"> </w:t>
      </w:r>
      <w:r w:rsidRPr="00A76C13">
        <w:rPr>
          <w:i/>
        </w:rPr>
        <w:t>l’Organisation des Nations-Unies ne reconnaît que les États constitués</w:t>
      </w:r>
      <w:r w:rsidRPr="00C57F5E">
        <w:t>.</w:t>
      </w:r>
      <w:r w:rsidRPr="00C57F5E">
        <w:rPr>
          <w:lang w:eastAsia="fr-FR" w:bidi="fr-FR"/>
        </w:rPr>
        <w:t xml:space="preserve"> L’admission de l’Organisation de la Libération</w:t>
      </w:r>
      <w:r>
        <w:t xml:space="preserve"> [165] </w:t>
      </w:r>
      <w:r w:rsidRPr="00C57F5E">
        <w:rPr>
          <w:lang w:eastAsia="fr-FR" w:bidi="fr-FR"/>
        </w:rPr>
        <w:t>de la Palestine (OLP) est la première brèche effectuée dans ce san</w:t>
      </w:r>
      <w:r w:rsidRPr="00C57F5E">
        <w:rPr>
          <w:lang w:eastAsia="fr-FR" w:bidi="fr-FR"/>
        </w:rPr>
        <w:t>c</w:t>
      </w:r>
      <w:r w:rsidRPr="00C57F5E">
        <w:rPr>
          <w:lang w:eastAsia="fr-FR" w:bidi="fr-FR"/>
        </w:rPr>
        <w:t>tuaire des États. Celui-ci dès l’origine a éliminé de ses délibér</w:t>
      </w:r>
      <w:r w:rsidRPr="00C57F5E">
        <w:rPr>
          <w:lang w:eastAsia="fr-FR" w:bidi="fr-FR"/>
        </w:rPr>
        <w:t>a</w:t>
      </w:r>
      <w:r w:rsidRPr="00C57F5E">
        <w:rPr>
          <w:lang w:eastAsia="fr-FR" w:bidi="fr-FR"/>
        </w:rPr>
        <w:t>tions les organisations de la classe ouvrière</w:t>
      </w:r>
      <w:r>
        <w:t> </w:t>
      </w:r>
      <w:r>
        <w:rPr>
          <w:rStyle w:val="Appelnotedebasdep"/>
        </w:rPr>
        <w:footnoteReference w:id="7"/>
      </w:r>
      <w:r w:rsidRPr="00C57F5E">
        <w:rPr>
          <w:lang w:eastAsia="fr-FR" w:bidi="fr-FR"/>
        </w:rPr>
        <w:t xml:space="preserve"> et les c</w:t>
      </w:r>
      <w:r w:rsidRPr="00C57F5E">
        <w:rPr>
          <w:lang w:eastAsia="fr-FR" w:bidi="fr-FR"/>
        </w:rPr>
        <w:t>o</w:t>
      </w:r>
      <w:r w:rsidRPr="00C57F5E">
        <w:rPr>
          <w:lang w:eastAsia="fr-FR" w:bidi="fr-FR"/>
        </w:rPr>
        <w:t xml:space="preserve">mmunautés sans </w:t>
      </w:r>
      <w:r w:rsidRPr="00C57F5E">
        <w:t>État</w:t>
      </w:r>
      <w:r w:rsidRPr="00C57F5E">
        <w:rPr>
          <w:lang w:eastAsia="fr-FR" w:bidi="fr-FR"/>
        </w:rPr>
        <w:t xml:space="preserve"> et a institué une direction des puissances victorieuses par un Conseil de cinq membres permanents avec droit de veto</w:t>
      </w:r>
      <w:r w:rsidRPr="00C57F5E">
        <w:t> :</w:t>
      </w:r>
      <w:r w:rsidRPr="00C57F5E">
        <w:rPr>
          <w:lang w:eastAsia="fr-FR" w:bidi="fr-FR"/>
        </w:rPr>
        <w:t xml:space="preserve"> USA, URSS, Ch</w:t>
      </w:r>
      <w:r w:rsidRPr="00C57F5E">
        <w:rPr>
          <w:lang w:eastAsia="fr-FR" w:bidi="fr-FR"/>
        </w:rPr>
        <w:t>i</w:t>
      </w:r>
      <w:r w:rsidRPr="00C57F5E">
        <w:rPr>
          <w:lang w:eastAsia="fr-FR" w:bidi="fr-FR"/>
        </w:rPr>
        <w:t>ne</w:t>
      </w:r>
      <w:r>
        <w:t> </w:t>
      </w:r>
      <w:r>
        <w:rPr>
          <w:rStyle w:val="Appelnotedebasdep"/>
        </w:rPr>
        <w:footnoteReference w:id="8"/>
      </w:r>
      <w:r w:rsidRPr="00C57F5E">
        <w:rPr>
          <w:lang w:eastAsia="fr-FR" w:bidi="fr-FR"/>
        </w:rPr>
        <w:t>, France et Royaume-Uni. Ce que la Trilatérale recherche a</w:t>
      </w:r>
      <w:r w:rsidRPr="00C57F5E">
        <w:rPr>
          <w:lang w:eastAsia="fr-FR" w:bidi="fr-FR"/>
        </w:rPr>
        <w:t>u</w:t>
      </w:r>
      <w:r w:rsidRPr="00C57F5E">
        <w:rPr>
          <w:lang w:eastAsia="fr-FR" w:bidi="fr-FR"/>
        </w:rPr>
        <w:t>jourd’hui s’inscrit dans la même logique. Il s’agit pour elle d’émanciper les États indu</w:t>
      </w:r>
      <w:r w:rsidRPr="00C57F5E">
        <w:rPr>
          <w:lang w:eastAsia="fr-FR" w:bidi="fr-FR"/>
        </w:rPr>
        <w:t>s</w:t>
      </w:r>
      <w:r w:rsidRPr="00C57F5E">
        <w:rPr>
          <w:lang w:eastAsia="fr-FR" w:bidi="fr-FR"/>
        </w:rPr>
        <w:t>trialisés des contraintes démocratiques afin de permettre une collaboration à long terme entre les dirigeants des grandes fi</w:t>
      </w:r>
      <w:r w:rsidRPr="00C57F5E">
        <w:rPr>
          <w:lang w:eastAsia="fr-FR" w:bidi="fr-FR"/>
        </w:rPr>
        <w:t>r</w:t>
      </w:r>
      <w:r w:rsidRPr="00C57F5E">
        <w:rPr>
          <w:lang w:eastAsia="fr-FR" w:bidi="fr-FR"/>
        </w:rPr>
        <w:t>mes du capitalisme et les politiciens présidant aux destinées de l’Europe, de l’Amérique du Nord et du Japon. Dans un monde p</w:t>
      </w:r>
      <w:r w:rsidRPr="00C57F5E">
        <w:rPr>
          <w:lang w:eastAsia="fr-FR" w:bidi="fr-FR"/>
        </w:rPr>
        <w:t>o</w:t>
      </w:r>
      <w:r w:rsidRPr="00C57F5E">
        <w:rPr>
          <w:lang w:eastAsia="fr-FR" w:bidi="fr-FR"/>
        </w:rPr>
        <w:t>larisé économiquement entre le Nord et le Sud, politiqu</w:t>
      </w:r>
      <w:r w:rsidRPr="00C57F5E">
        <w:rPr>
          <w:lang w:eastAsia="fr-FR" w:bidi="fr-FR"/>
        </w:rPr>
        <w:t>e</w:t>
      </w:r>
      <w:r w:rsidRPr="00C57F5E">
        <w:rPr>
          <w:lang w:eastAsia="fr-FR" w:bidi="fr-FR"/>
        </w:rPr>
        <w:t>ment entre l’Est et l’Ouest, ce projet est très rationnel et prépare une confront</w:t>
      </w:r>
      <w:r w:rsidRPr="00C57F5E">
        <w:rPr>
          <w:lang w:eastAsia="fr-FR" w:bidi="fr-FR"/>
        </w:rPr>
        <w:t>a</w:t>
      </w:r>
      <w:r w:rsidRPr="00C57F5E">
        <w:rPr>
          <w:lang w:eastAsia="fr-FR" w:bidi="fr-FR"/>
        </w:rPr>
        <w:t>tion majeure sur ces deux fronts.</w:t>
      </w:r>
    </w:p>
    <w:p w14:paraId="4CFBF0FB" w14:textId="77777777" w:rsidR="00836172" w:rsidRPr="00C57F5E" w:rsidRDefault="00836172" w:rsidP="00836172">
      <w:pPr>
        <w:spacing w:before="120" w:after="120"/>
        <w:jc w:val="both"/>
      </w:pPr>
      <w:r w:rsidRPr="00C57F5E">
        <w:rPr>
          <w:lang w:eastAsia="fr-FR" w:bidi="fr-FR"/>
        </w:rPr>
        <w:t>Cette mondialisation de l’État directorial résulte directement de la militarisation des sociétés occidentales entraînée par l’économie de guerre de la période impérialiste. Le réformisme étatique qui donne naissance à l’Organisation Internationale du Travail (OIT ) comme substitut à l’Internationale Ouvrière R</w:t>
      </w:r>
      <w:r w:rsidRPr="00C57F5E">
        <w:rPr>
          <w:lang w:eastAsia="fr-FR" w:bidi="fr-FR"/>
        </w:rPr>
        <w:t>é</w:t>
      </w:r>
      <w:r w:rsidRPr="00C57F5E">
        <w:rPr>
          <w:lang w:eastAsia="fr-FR" w:bidi="fr-FR"/>
        </w:rPr>
        <w:t>volutionnaire en 1919 provient de la convergence de cette te</w:t>
      </w:r>
      <w:r w:rsidRPr="00C57F5E">
        <w:rPr>
          <w:lang w:eastAsia="fr-FR" w:bidi="fr-FR"/>
        </w:rPr>
        <w:t>n</w:t>
      </w:r>
      <w:r w:rsidRPr="00C57F5E">
        <w:rPr>
          <w:lang w:eastAsia="fr-FR" w:bidi="fr-FR"/>
        </w:rPr>
        <w:t>dance à la militarisation et de certains secteurs du mouvement ouvrier organisé lié à l’industrie de guerre. Ainsi Albert Th</w:t>
      </w:r>
      <w:r w:rsidRPr="00C57F5E">
        <w:rPr>
          <w:lang w:eastAsia="fr-FR" w:bidi="fr-FR"/>
        </w:rPr>
        <w:t>o</w:t>
      </w:r>
      <w:r w:rsidRPr="00C57F5E">
        <w:rPr>
          <w:lang w:eastAsia="fr-FR" w:bidi="fr-FR"/>
        </w:rPr>
        <w:t>mas, dirigeant de la Section Française de l’Internationale Ouvrière (SFIO), Ministre des Armements et Mun</w:t>
      </w:r>
      <w:r w:rsidRPr="00C57F5E">
        <w:rPr>
          <w:lang w:eastAsia="fr-FR" w:bidi="fr-FR"/>
        </w:rPr>
        <w:t>i</w:t>
      </w:r>
      <w:r w:rsidRPr="00C57F5E">
        <w:rPr>
          <w:lang w:eastAsia="fr-FR" w:bidi="fr-FR"/>
        </w:rPr>
        <w:t>tions pendant la guerre 14-18 est le fondateur de l’OIT en 1919</w:t>
      </w:r>
      <w:r>
        <w:t> </w:t>
      </w:r>
      <w:r>
        <w:rPr>
          <w:rStyle w:val="Appelnotedebasdep"/>
        </w:rPr>
        <w:footnoteReference w:id="9"/>
      </w:r>
      <w:r w:rsidRPr="00C57F5E">
        <w:rPr>
          <w:lang w:eastAsia="fr-FR" w:bidi="fr-FR"/>
        </w:rPr>
        <w:t>. La perspective dans laquelle a été fondée l’OIT transpose l’activité de collaboration Capital-Travail limitée à l’État-Nation en temps de gue</w:t>
      </w:r>
      <w:r w:rsidRPr="00C57F5E">
        <w:rPr>
          <w:lang w:eastAsia="fr-FR" w:bidi="fr-FR"/>
        </w:rPr>
        <w:t>r</w:t>
      </w:r>
      <w:r w:rsidRPr="00C57F5E">
        <w:rPr>
          <w:lang w:eastAsia="fr-FR" w:bidi="fr-FR"/>
        </w:rPr>
        <w:t>re au champ des relations internationales en temps dit de paix. L’OIT contribue grandement à donner un cadre étatique pré-établi aux vellé</w:t>
      </w:r>
      <w:r w:rsidRPr="00C57F5E">
        <w:rPr>
          <w:lang w:eastAsia="fr-FR" w:bidi="fr-FR"/>
        </w:rPr>
        <w:t>i</w:t>
      </w:r>
      <w:r w:rsidRPr="00C57F5E">
        <w:rPr>
          <w:lang w:eastAsia="fr-FR" w:bidi="fr-FR"/>
        </w:rPr>
        <w:t>tés internationalistes du mouvement syndical mondial.</w:t>
      </w:r>
    </w:p>
    <w:p w14:paraId="78589988" w14:textId="77777777" w:rsidR="00836172" w:rsidRPr="00C57F5E" w:rsidRDefault="00836172" w:rsidP="00836172">
      <w:pPr>
        <w:spacing w:before="120" w:after="120"/>
        <w:jc w:val="both"/>
      </w:pPr>
      <w:r w:rsidRPr="00C57F5E">
        <w:rPr>
          <w:lang w:eastAsia="fr-FR" w:bidi="fr-FR"/>
        </w:rPr>
        <w:t>Inefficace dans le domaine de la défense des travailleurs l’OIT fait cependant pénétrer le réformisme étatiste dans le champ des relations internationales du mouvement syndical mondial. L’inter-étatisme se substitue ainsi à l’internationalisme.</w:t>
      </w:r>
    </w:p>
    <w:p w14:paraId="7A06FA21" w14:textId="77777777" w:rsidR="00836172" w:rsidRDefault="00836172" w:rsidP="00836172">
      <w:pPr>
        <w:pStyle w:val="p"/>
      </w:pPr>
      <w:r w:rsidRPr="00C57F5E">
        <w:br w:type="page"/>
      </w:r>
      <w:r>
        <w:t>[166]</w:t>
      </w:r>
    </w:p>
    <w:p w14:paraId="78B6AA6A" w14:textId="77777777" w:rsidR="00836172" w:rsidRDefault="00836172" w:rsidP="00836172">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836172" w:rsidRPr="008D1B67" w14:paraId="77796C83" w14:textId="77777777">
        <w:tc>
          <w:tcPr>
            <w:tcW w:w="8060" w:type="dxa"/>
            <w:shd w:val="clear" w:color="auto" w:fill="EEECE1"/>
          </w:tcPr>
          <w:p w14:paraId="12B48A0A" w14:textId="77777777" w:rsidR="00836172" w:rsidRPr="008D1B67" w:rsidRDefault="00836172" w:rsidP="00836172">
            <w:pPr>
              <w:spacing w:before="120" w:after="120"/>
              <w:jc w:val="both"/>
              <w:rPr>
                <w:sz w:val="24"/>
                <w:lang w:eastAsia="fr-FR" w:bidi="fr-FR"/>
              </w:rPr>
            </w:pPr>
          </w:p>
          <w:p w14:paraId="332059E8" w14:textId="77777777" w:rsidR="00836172" w:rsidRPr="008D1B67" w:rsidRDefault="00836172" w:rsidP="00836172">
            <w:pPr>
              <w:spacing w:before="120" w:after="120"/>
              <w:jc w:val="both"/>
              <w:rPr>
                <w:b/>
                <w:i/>
                <w:color w:val="000090"/>
                <w:sz w:val="24"/>
                <w:lang w:eastAsia="fr-FR" w:bidi="fr-FR"/>
              </w:rPr>
            </w:pPr>
            <w:r w:rsidRPr="008D1B67">
              <w:rPr>
                <w:b/>
                <w:i/>
                <w:color w:val="000090"/>
                <w:sz w:val="24"/>
                <w:lang w:eastAsia="fr-FR" w:bidi="fr-FR"/>
              </w:rPr>
              <w:t>La CMT s’interroge</w:t>
            </w:r>
          </w:p>
          <w:p w14:paraId="7B25DC90" w14:textId="77777777" w:rsidR="00836172" w:rsidRPr="008D1B67" w:rsidRDefault="00836172" w:rsidP="00836172">
            <w:pPr>
              <w:spacing w:before="120" w:after="120"/>
              <w:jc w:val="both"/>
              <w:rPr>
                <w:sz w:val="24"/>
              </w:rPr>
            </w:pPr>
            <w:r w:rsidRPr="008D1B67">
              <w:rPr>
                <w:sz w:val="24"/>
                <w:lang w:eastAsia="fr-FR" w:bidi="fr-FR"/>
              </w:rPr>
              <w:t>Mais pour bien faire, c’est-à-dire pour être un syndicalisme s</w:t>
            </w:r>
            <w:r w:rsidRPr="008D1B67">
              <w:rPr>
                <w:sz w:val="24"/>
                <w:lang w:eastAsia="fr-FR" w:bidi="fr-FR"/>
              </w:rPr>
              <w:t>é</w:t>
            </w:r>
            <w:r w:rsidRPr="008D1B67">
              <w:rPr>
                <w:sz w:val="24"/>
                <w:lang w:eastAsia="fr-FR" w:bidi="fr-FR"/>
              </w:rPr>
              <w:t xml:space="preserve">rieux, efficace il faudrait </w:t>
            </w:r>
            <w:r w:rsidRPr="008D1B67">
              <w:rPr>
                <w:b/>
                <w:i/>
                <w:iCs/>
                <w:sz w:val="24"/>
              </w:rPr>
              <w:t>tenir compte, à chaque fois, de toutes les r</w:t>
            </w:r>
            <w:r w:rsidRPr="008D1B67">
              <w:rPr>
                <w:b/>
                <w:i/>
                <w:iCs/>
                <w:sz w:val="24"/>
              </w:rPr>
              <w:t>é</w:t>
            </w:r>
            <w:r w:rsidRPr="008D1B67">
              <w:rPr>
                <w:b/>
                <w:i/>
                <w:iCs/>
                <w:sz w:val="24"/>
              </w:rPr>
              <w:t>alités</w:t>
            </w:r>
            <w:r w:rsidRPr="008D1B67">
              <w:rPr>
                <w:i/>
                <w:iCs/>
                <w:sz w:val="24"/>
              </w:rPr>
              <w:t xml:space="preserve"> </w:t>
            </w:r>
            <w:r w:rsidRPr="008D1B67">
              <w:rPr>
                <w:sz w:val="24"/>
                <w:lang w:eastAsia="fr-FR" w:bidi="fr-FR"/>
              </w:rPr>
              <w:t>qui embrassent ou qui créent l’économie inte</w:t>
            </w:r>
            <w:r w:rsidRPr="008D1B67">
              <w:rPr>
                <w:sz w:val="24"/>
                <w:lang w:eastAsia="fr-FR" w:bidi="fr-FR"/>
              </w:rPr>
              <w:t>r</w:t>
            </w:r>
            <w:r w:rsidRPr="008D1B67">
              <w:rPr>
                <w:sz w:val="24"/>
                <w:lang w:eastAsia="fr-FR" w:bidi="fr-FR"/>
              </w:rPr>
              <w:t>nationale.</w:t>
            </w:r>
          </w:p>
          <w:p w14:paraId="768B84DC" w14:textId="77777777" w:rsidR="00836172" w:rsidRPr="008D1B67" w:rsidRDefault="00836172" w:rsidP="00836172">
            <w:pPr>
              <w:spacing w:before="120" w:after="120"/>
              <w:jc w:val="both"/>
              <w:rPr>
                <w:sz w:val="24"/>
              </w:rPr>
            </w:pPr>
            <w:r w:rsidRPr="008D1B67">
              <w:rPr>
                <w:sz w:val="24"/>
                <w:lang w:eastAsia="fr-FR" w:bidi="fr-FR"/>
              </w:rPr>
              <w:t>En effet</w:t>
            </w:r>
            <w:r w:rsidRPr="008D1B67">
              <w:rPr>
                <w:sz w:val="24"/>
              </w:rPr>
              <w:t> :</w:t>
            </w:r>
          </w:p>
          <w:p w14:paraId="6174D233" w14:textId="77777777" w:rsidR="00836172" w:rsidRPr="008D1B67" w:rsidRDefault="00836172" w:rsidP="00836172">
            <w:pPr>
              <w:spacing w:before="120" w:after="120"/>
              <w:jc w:val="both"/>
              <w:rPr>
                <w:sz w:val="24"/>
              </w:rPr>
            </w:pPr>
            <w:r w:rsidRPr="008D1B67">
              <w:rPr>
                <w:sz w:val="24"/>
                <w:lang w:eastAsia="fr-FR" w:bidi="fr-FR"/>
              </w:rPr>
              <w:t>- à quoi bon obtenir une augmentation de salaires dans des f</w:t>
            </w:r>
            <w:r w:rsidRPr="008D1B67">
              <w:rPr>
                <w:sz w:val="24"/>
                <w:lang w:eastAsia="fr-FR" w:bidi="fr-FR"/>
              </w:rPr>
              <w:t>i</w:t>
            </w:r>
            <w:r w:rsidRPr="008D1B67">
              <w:rPr>
                <w:sz w:val="24"/>
                <w:lang w:eastAsia="fr-FR" w:bidi="fr-FR"/>
              </w:rPr>
              <w:t>liales d’une S.M. si les conditions de rémunération ou de travail sont aggr</w:t>
            </w:r>
            <w:r w:rsidRPr="008D1B67">
              <w:rPr>
                <w:sz w:val="24"/>
                <w:lang w:eastAsia="fr-FR" w:bidi="fr-FR"/>
              </w:rPr>
              <w:t>a</w:t>
            </w:r>
            <w:r w:rsidRPr="008D1B67">
              <w:rPr>
                <w:sz w:val="24"/>
                <w:lang w:eastAsia="fr-FR" w:bidi="fr-FR"/>
              </w:rPr>
              <w:t>vées dans d’autres parce que l’entreprise veut mai</w:t>
            </w:r>
            <w:r w:rsidRPr="008D1B67">
              <w:rPr>
                <w:sz w:val="24"/>
                <w:lang w:eastAsia="fr-FR" w:bidi="fr-FR"/>
              </w:rPr>
              <w:t>n</w:t>
            </w:r>
            <w:r w:rsidRPr="008D1B67">
              <w:rPr>
                <w:sz w:val="24"/>
                <w:lang w:eastAsia="fr-FR" w:bidi="fr-FR"/>
              </w:rPr>
              <w:t>tenir ou augmenter son taux de profit</w:t>
            </w:r>
            <w:r w:rsidRPr="008D1B67">
              <w:rPr>
                <w:sz w:val="24"/>
              </w:rPr>
              <w:t> ?</w:t>
            </w:r>
          </w:p>
          <w:p w14:paraId="59B0C61E" w14:textId="77777777" w:rsidR="00836172" w:rsidRPr="008D1B67" w:rsidRDefault="00836172" w:rsidP="00836172">
            <w:pPr>
              <w:spacing w:before="120" w:after="120"/>
              <w:jc w:val="both"/>
              <w:rPr>
                <w:sz w:val="24"/>
              </w:rPr>
            </w:pPr>
            <w:r w:rsidRPr="008D1B67">
              <w:rPr>
                <w:sz w:val="24"/>
                <w:lang w:eastAsia="fr-FR" w:bidi="fr-FR"/>
              </w:rPr>
              <w:t>- à quoi bon exiger le renforcement des exportations dans tel pays ou secteur pour maintenir ou créer des emplois, si cela aggrave le ch</w:t>
            </w:r>
            <w:r w:rsidRPr="008D1B67">
              <w:rPr>
                <w:sz w:val="24"/>
                <w:lang w:eastAsia="fr-FR" w:bidi="fr-FR"/>
              </w:rPr>
              <w:t>ô</w:t>
            </w:r>
            <w:r w:rsidRPr="008D1B67">
              <w:rPr>
                <w:sz w:val="24"/>
                <w:lang w:eastAsia="fr-FR" w:bidi="fr-FR"/>
              </w:rPr>
              <w:t>mage ailleurs</w:t>
            </w:r>
            <w:r w:rsidRPr="008D1B67">
              <w:rPr>
                <w:sz w:val="24"/>
              </w:rPr>
              <w:t> ?</w:t>
            </w:r>
          </w:p>
          <w:p w14:paraId="6DAD53B3" w14:textId="77777777" w:rsidR="00836172" w:rsidRPr="008D1B67" w:rsidRDefault="00836172" w:rsidP="00836172">
            <w:pPr>
              <w:spacing w:before="120" w:after="120"/>
              <w:jc w:val="both"/>
              <w:rPr>
                <w:sz w:val="24"/>
              </w:rPr>
            </w:pPr>
            <w:r w:rsidRPr="008D1B67">
              <w:rPr>
                <w:sz w:val="24"/>
                <w:lang w:eastAsia="fr-FR" w:bidi="fr-FR"/>
              </w:rPr>
              <w:t>- à quoi bon se féliciter du système de co-détermination et des bons rapports sociaux dans telle grands S.M. (dans les unités du pays d’origine) si les filiales de cette entreprise sont implantées surtout dans des pays de dictature où sévit une répression sanglante et une interdiction de toute action syndicale. Ou les syndic</w:t>
            </w:r>
            <w:r w:rsidRPr="008D1B67">
              <w:rPr>
                <w:sz w:val="24"/>
                <w:lang w:eastAsia="fr-FR" w:bidi="fr-FR"/>
              </w:rPr>
              <w:t>a</w:t>
            </w:r>
            <w:r w:rsidRPr="008D1B67">
              <w:rPr>
                <w:sz w:val="24"/>
                <w:lang w:eastAsia="fr-FR" w:bidi="fr-FR"/>
              </w:rPr>
              <w:t>listes qui siègent au conseil de surveillance de cette S.M. sont complices, ou ils sont sans pouvoir réel</w:t>
            </w:r>
            <w:r w:rsidRPr="008D1B67">
              <w:rPr>
                <w:sz w:val="24"/>
              </w:rPr>
              <w:t> ?</w:t>
            </w:r>
          </w:p>
          <w:p w14:paraId="2D70DBF6" w14:textId="77777777" w:rsidR="00836172" w:rsidRPr="008D1B67" w:rsidRDefault="00836172" w:rsidP="00836172">
            <w:pPr>
              <w:spacing w:before="120" w:after="120"/>
              <w:jc w:val="both"/>
              <w:rPr>
                <w:sz w:val="24"/>
              </w:rPr>
            </w:pPr>
            <w:r w:rsidRPr="008D1B67">
              <w:rPr>
                <w:sz w:val="24"/>
                <w:lang w:eastAsia="fr-FR" w:bidi="fr-FR"/>
              </w:rPr>
              <w:t>- à quoi bon célébrer la création d’une filiale d’une S.M. qui procure deux cents emplois dans telle région et, dans le même temps, suppr</w:t>
            </w:r>
            <w:r w:rsidRPr="008D1B67">
              <w:rPr>
                <w:sz w:val="24"/>
                <w:lang w:eastAsia="fr-FR" w:bidi="fr-FR"/>
              </w:rPr>
              <w:t>i</w:t>
            </w:r>
            <w:r w:rsidRPr="008D1B67">
              <w:rPr>
                <w:sz w:val="24"/>
                <w:lang w:eastAsia="fr-FR" w:bidi="fr-FR"/>
              </w:rPr>
              <w:t>me 400 dans une autre</w:t>
            </w:r>
            <w:r w:rsidRPr="008D1B67">
              <w:rPr>
                <w:sz w:val="24"/>
              </w:rPr>
              <w:t> ?</w:t>
            </w:r>
          </w:p>
          <w:p w14:paraId="5DB32F6D" w14:textId="77777777" w:rsidR="00836172" w:rsidRPr="008D1B67" w:rsidRDefault="00836172" w:rsidP="00836172">
            <w:pPr>
              <w:spacing w:before="120" w:after="120"/>
              <w:jc w:val="both"/>
              <w:rPr>
                <w:sz w:val="24"/>
              </w:rPr>
            </w:pPr>
            <w:r w:rsidRPr="008D1B67">
              <w:rPr>
                <w:sz w:val="24"/>
                <w:lang w:eastAsia="fr-FR" w:bidi="fr-FR"/>
              </w:rPr>
              <w:t>- à quoi bon exiger l’industrialisation, en en laissant l’initiative et la pr</w:t>
            </w:r>
            <w:r w:rsidRPr="008D1B67">
              <w:rPr>
                <w:sz w:val="24"/>
                <w:lang w:eastAsia="fr-FR" w:bidi="fr-FR"/>
              </w:rPr>
              <w:t>o</w:t>
            </w:r>
            <w:r w:rsidRPr="008D1B67">
              <w:rPr>
                <w:sz w:val="24"/>
                <w:lang w:eastAsia="fr-FR" w:bidi="fr-FR"/>
              </w:rPr>
              <w:t>grammation aux S.M., si cela crée 10 000 emplois (comptabilisés) et en supprime directement ou indirectement 30 000 dans le secteur rural (non comptabilisés officie</w:t>
            </w:r>
            <w:r w:rsidRPr="008D1B67">
              <w:rPr>
                <w:sz w:val="24"/>
                <w:lang w:eastAsia="fr-FR" w:bidi="fr-FR"/>
              </w:rPr>
              <w:t>l</w:t>
            </w:r>
            <w:r w:rsidRPr="008D1B67">
              <w:rPr>
                <w:sz w:val="24"/>
                <w:lang w:eastAsia="fr-FR" w:bidi="fr-FR"/>
              </w:rPr>
              <w:t>lement)</w:t>
            </w:r>
            <w:r w:rsidRPr="008D1B67">
              <w:rPr>
                <w:sz w:val="24"/>
              </w:rPr>
              <w:t> ?</w:t>
            </w:r>
          </w:p>
          <w:p w14:paraId="3E2F583E" w14:textId="77777777" w:rsidR="00836172" w:rsidRPr="008D1B67" w:rsidRDefault="00836172" w:rsidP="00836172">
            <w:pPr>
              <w:spacing w:before="120" w:after="120"/>
              <w:jc w:val="both"/>
              <w:rPr>
                <w:sz w:val="24"/>
              </w:rPr>
            </w:pPr>
            <w:r w:rsidRPr="008D1B67">
              <w:rPr>
                <w:sz w:val="24"/>
                <w:lang w:eastAsia="fr-FR" w:bidi="fr-FR"/>
              </w:rPr>
              <w:t>- à quoi bon exiger du travail pour les jeunes, par exemple, alors que l’on dit que ce travail sera dans la plupart des cas abrutissant, aliénant et non créatif</w:t>
            </w:r>
            <w:r w:rsidRPr="008D1B67">
              <w:rPr>
                <w:sz w:val="24"/>
              </w:rPr>
              <w:t> ?</w:t>
            </w:r>
          </w:p>
          <w:p w14:paraId="39590EBA" w14:textId="77777777" w:rsidR="00836172" w:rsidRPr="008D1B67" w:rsidRDefault="00836172" w:rsidP="00836172">
            <w:pPr>
              <w:spacing w:before="120" w:after="120"/>
              <w:jc w:val="both"/>
              <w:rPr>
                <w:sz w:val="24"/>
              </w:rPr>
            </w:pPr>
            <w:r w:rsidRPr="008D1B67">
              <w:rPr>
                <w:sz w:val="24"/>
                <w:lang w:eastAsia="fr-FR" w:bidi="fr-FR"/>
              </w:rPr>
              <w:t>On peut continuer cette énumération. C’est la vie quotidienne de tous les m</w:t>
            </w:r>
            <w:r w:rsidRPr="008D1B67">
              <w:rPr>
                <w:sz w:val="24"/>
                <w:lang w:eastAsia="fr-FR" w:bidi="fr-FR"/>
              </w:rPr>
              <w:t>i</w:t>
            </w:r>
            <w:r w:rsidRPr="008D1B67">
              <w:rPr>
                <w:sz w:val="24"/>
                <w:lang w:eastAsia="fr-FR" w:bidi="fr-FR"/>
              </w:rPr>
              <w:t>litants syndicalistes du monde. Devant ces d</w:t>
            </w:r>
            <w:r w:rsidRPr="008D1B67">
              <w:rPr>
                <w:sz w:val="24"/>
                <w:lang w:eastAsia="fr-FR" w:bidi="fr-FR"/>
              </w:rPr>
              <w:t>i</w:t>
            </w:r>
            <w:r w:rsidRPr="008D1B67">
              <w:rPr>
                <w:sz w:val="24"/>
                <w:lang w:eastAsia="fr-FR" w:bidi="fr-FR"/>
              </w:rPr>
              <w:t>lemmes, il faut aussi chaque jour faire des choix. Ce qui est cependant essentiel c’est de les prendre en connaissa</w:t>
            </w:r>
            <w:r w:rsidRPr="008D1B67">
              <w:rPr>
                <w:sz w:val="24"/>
                <w:lang w:eastAsia="fr-FR" w:bidi="fr-FR"/>
              </w:rPr>
              <w:t>n</w:t>
            </w:r>
            <w:r w:rsidRPr="008D1B67">
              <w:rPr>
                <w:sz w:val="24"/>
                <w:lang w:eastAsia="fr-FR" w:bidi="fr-FR"/>
              </w:rPr>
              <w:t xml:space="preserve">ce de cause, </w:t>
            </w:r>
            <w:r w:rsidRPr="008D1B67">
              <w:rPr>
                <w:b/>
                <w:i/>
                <w:iCs/>
                <w:sz w:val="24"/>
              </w:rPr>
              <w:t>en informant les travailleurs concernés de toutes ces réalités</w:t>
            </w:r>
            <w:r w:rsidRPr="008D1B67">
              <w:rPr>
                <w:sz w:val="24"/>
                <w:lang w:eastAsia="fr-FR" w:bidi="fr-FR"/>
              </w:rPr>
              <w:t>, sur lesquelles les tenants des po</w:t>
            </w:r>
            <w:r w:rsidRPr="008D1B67">
              <w:rPr>
                <w:sz w:val="24"/>
                <w:lang w:eastAsia="fr-FR" w:bidi="fr-FR"/>
              </w:rPr>
              <w:t>u</w:t>
            </w:r>
            <w:r w:rsidRPr="008D1B67">
              <w:rPr>
                <w:sz w:val="24"/>
                <w:lang w:eastAsia="fr-FR" w:bidi="fr-FR"/>
              </w:rPr>
              <w:t>voirs ou les patrons des S.M. escomptent fonder et entretenir la division des travai</w:t>
            </w:r>
            <w:r w:rsidRPr="008D1B67">
              <w:rPr>
                <w:sz w:val="24"/>
                <w:lang w:eastAsia="fr-FR" w:bidi="fr-FR"/>
              </w:rPr>
              <w:t>l</w:t>
            </w:r>
            <w:r w:rsidRPr="008D1B67">
              <w:rPr>
                <w:sz w:val="24"/>
                <w:lang w:eastAsia="fr-FR" w:bidi="fr-FR"/>
              </w:rPr>
              <w:t>leurs.</w:t>
            </w:r>
          </w:p>
          <w:p w14:paraId="2896C4FF" w14:textId="77777777" w:rsidR="00836172" w:rsidRDefault="00836172" w:rsidP="00836172">
            <w:pPr>
              <w:spacing w:before="120" w:after="120"/>
              <w:ind w:firstLine="0"/>
              <w:jc w:val="both"/>
              <w:rPr>
                <w:rStyle w:val="Corpsdutexte1395ptNonItalique"/>
                <w:i w:val="0"/>
                <w:iCs w:val="0"/>
                <w:sz w:val="24"/>
              </w:rPr>
            </w:pPr>
            <w:r w:rsidRPr="008D1B67">
              <w:rPr>
                <w:i/>
                <w:sz w:val="24"/>
                <w:u w:val="single"/>
                <w:lang w:eastAsia="fr-FR" w:bidi="fr-FR"/>
              </w:rPr>
              <w:t>Pour une action syndicale rénovée face aux multinationales</w:t>
            </w:r>
            <w:r w:rsidRPr="008D1B67">
              <w:rPr>
                <w:sz w:val="24"/>
                <w:lang w:eastAsia="fr-FR" w:bidi="fr-FR"/>
              </w:rPr>
              <w:t>,</w:t>
            </w:r>
            <w:r w:rsidRPr="008D1B67">
              <w:rPr>
                <w:rStyle w:val="Corpsdutexte1395ptNonItalique"/>
                <w:i w:val="0"/>
                <w:iCs w:val="0"/>
                <w:sz w:val="24"/>
              </w:rPr>
              <w:t xml:space="preserve"> 1977, p. 117- 118.</w:t>
            </w:r>
          </w:p>
          <w:p w14:paraId="3B1032CB" w14:textId="77777777" w:rsidR="00836172" w:rsidRPr="008D1B67" w:rsidRDefault="00836172" w:rsidP="00836172">
            <w:pPr>
              <w:spacing w:before="120" w:after="120"/>
              <w:ind w:firstLine="0"/>
              <w:jc w:val="both"/>
              <w:rPr>
                <w:sz w:val="24"/>
              </w:rPr>
            </w:pPr>
          </w:p>
        </w:tc>
      </w:tr>
    </w:tbl>
    <w:p w14:paraId="0844C478" w14:textId="77777777" w:rsidR="00836172" w:rsidRDefault="00836172" w:rsidP="00836172">
      <w:pPr>
        <w:spacing w:before="120" w:after="120"/>
        <w:jc w:val="both"/>
      </w:pPr>
      <w:r w:rsidRPr="00C57F5E">
        <w:br w:type="page"/>
      </w:r>
      <w:r>
        <w:t>[167]</w:t>
      </w:r>
    </w:p>
    <w:p w14:paraId="5131F234" w14:textId="77777777" w:rsidR="00836172" w:rsidRDefault="00836172" w:rsidP="00836172">
      <w:pPr>
        <w:spacing w:before="120" w:after="120"/>
        <w:jc w:val="both"/>
      </w:pPr>
    </w:p>
    <w:p w14:paraId="0425A117" w14:textId="77777777" w:rsidR="00836172" w:rsidRPr="00C57F5E" w:rsidRDefault="00836172" w:rsidP="00836172">
      <w:pPr>
        <w:pStyle w:val="a"/>
      </w:pPr>
      <w:r w:rsidRPr="00C57F5E">
        <w:rPr>
          <w:lang w:eastAsia="fr-FR" w:bidi="fr-FR"/>
        </w:rPr>
        <w:t>Le mouvement</w:t>
      </w:r>
      <w:r>
        <w:rPr>
          <w:lang w:eastAsia="fr-FR" w:bidi="fr-FR"/>
        </w:rPr>
        <w:t xml:space="preserve"> syndical mondial</w:t>
      </w:r>
      <w:r>
        <w:rPr>
          <w:lang w:eastAsia="fr-FR" w:bidi="fr-FR"/>
        </w:rPr>
        <w:br/>
      </w:r>
      <w:r w:rsidRPr="00C57F5E">
        <w:rPr>
          <w:lang w:eastAsia="fr-FR" w:bidi="fr-FR"/>
        </w:rPr>
        <w:t>comme alternative à l’inter-étatisme</w:t>
      </w:r>
    </w:p>
    <w:p w14:paraId="32A1ADEC" w14:textId="77777777" w:rsidR="00836172" w:rsidRDefault="00836172" w:rsidP="00836172">
      <w:pPr>
        <w:spacing w:before="120" w:after="120"/>
        <w:jc w:val="both"/>
        <w:rPr>
          <w:lang w:eastAsia="fr-FR" w:bidi="fr-FR"/>
        </w:rPr>
      </w:pPr>
    </w:p>
    <w:p w14:paraId="7F9A03E8" w14:textId="77777777" w:rsidR="00836172" w:rsidRPr="00C57F5E" w:rsidRDefault="00836172" w:rsidP="00836172">
      <w:pPr>
        <w:spacing w:before="120" w:after="120"/>
        <w:jc w:val="both"/>
      </w:pPr>
      <w:r w:rsidRPr="00C57F5E">
        <w:rPr>
          <w:lang w:eastAsia="fr-FR" w:bidi="fr-FR"/>
        </w:rPr>
        <w:t>L’affiliation internationale est un sujet rarement abordé dans les assemblées syndicales au Québec comme ailleurs. Pourtant la CSN, la FTQ tout comme la CEQ ont des liens avec diverses composantes du mouvement syndical mondial actuel. La CSN joue un rôle important au sein de la Confédération Mondiale du Travail</w:t>
      </w:r>
      <w:r>
        <w:rPr>
          <w:lang w:eastAsia="fr-FR" w:bidi="fr-FR"/>
        </w:rPr>
        <w:t xml:space="preserve"> </w:t>
      </w:r>
      <w:r w:rsidRPr="00C57F5E">
        <w:rPr>
          <w:lang w:eastAsia="fr-FR" w:bidi="fr-FR"/>
        </w:rPr>
        <w:t>(CMT). Marcel P</w:t>
      </w:r>
      <w:r w:rsidRPr="00C57F5E">
        <w:rPr>
          <w:lang w:eastAsia="fr-FR" w:bidi="fr-FR"/>
        </w:rPr>
        <w:t>é</w:t>
      </w:r>
      <w:r w:rsidRPr="00C57F5E">
        <w:rPr>
          <w:lang w:eastAsia="fr-FR" w:bidi="fr-FR"/>
        </w:rPr>
        <w:t>pin est devenu président de ce regroupement de syndicats d’origine cath</w:t>
      </w:r>
      <w:r w:rsidRPr="00C57F5E">
        <w:rPr>
          <w:lang w:eastAsia="fr-FR" w:bidi="fr-FR"/>
        </w:rPr>
        <w:t>o</w:t>
      </w:r>
      <w:r w:rsidRPr="00C57F5E">
        <w:rPr>
          <w:lang w:eastAsia="fr-FR" w:bidi="fr-FR"/>
        </w:rPr>
        <w:t xml:space="preserve">lique qui évolue vers une forme de socialisme démocratique, voire </w:t>
      </w:r>
      <w:r w:rsidRPr="00C57F5E">
        <w:t>« </w:t>
      </w:r>
      <w:r w:rsidRPr="00C57F5E">
        <w:rPr>
          <w:lang w:eastAsia="fr-FR" w:bidi="fr-FR"/>
        </w:rPr>
        <w:t>autogestionnaire</w:t>
      </w:r>
      <w:r w:rsidRPr="00C57F5E">
        <w:t> »</w:t>
      </w:r>
      <w:r w:rsidRPr="00C57F5E">
        <w:rPr>
          <w:lang w:eastAsia="fr-FR" w:bidi="fr-FR"/>
        </w:rPr>
        <w:t>. La FTQ, pour sa part, est organiquement liée au mouvement ouvrier canadien par la Conseil, du Travail du C</w:t>
      </w:r>
      <w:r w:rsidRPr="00C57F5E">
        <w:rPr>
          <w:lang w:eastAsia="fr-FR" w:bidi="fr-FR"/>
        </w:rPr>
        <w:t>a</w:t>
      </w:r>
      <w:r w:rsidRPr="00C57F5E">
        <w:rPr>
          <w:lang w:eastAsia="fr-FR" w:bidi="fr-FR"/>
        </w:rPr>
        <w:t>nada (CTC) et à celui des États-Unis par ses unions internationales const</w:t>
      </w:r>
      <w:r w:rsidRPr="00C57F5E">
        <w:rPr>
          <w:lang w:eastAsia="fr-FR" w:bidi="fr-FR"/>
        </w:rPr>
        <w:t>i</w:t>
      </w:r>
      <w:r w:rsidRPr="00C57F5E">
        <w:rPr>
          <w:lang w:eastAsia="fr-FR" w:bidi="fr-FR"/>
        </w:rPr>
        <w:t>tuantes. Ainsi la FTQ partage l’adhésion que le CTC donne à la Confédération Internationale des Syndicats Libres (CISL) où le Can</w:t>
      </w:r>
      <w:r w:rsidRPr="00C57F5E">
        <w:rPr>
          <w:lang w:eastAsia="fr-FR" w:bidi="fr-FR"/>
        </w:rPr>
        <w:t>a</w:t>
      </w:r>
      <w:r w:rsidRPr="00C57F5E">
        <w:rPr>
          <w:lang w:eastAsia="fr-FR" w:bidi="fr-FR"/>
        </w:rPr>
        <w:t>dien Charles Levinson joue un rôle de leader théorique à la tête de la Fédération Internationale de la Chimie dont le siège est à Genève. La CEQ quant à elle est r</w:t>
      </w:r>
      <w:r w:rsidRPr="00C57F5E">
        <w:rPr>
          <w:lang w:eastAsia="fr-FR" w:bidi="fr-FR"/>
        </w:rPr>
        <w:t>e</w:t>
      </w:r>
      <w:r w:rsidRPr="00C57F5E">
        <w:rPr>
          <w:lang w:eastAsia="fr-FR" w:bidi="fr-FR"/>
        </w:rPr>
        <w:t>liée bien que de manière peu contraignante au Secrétariat Pr</w:t>
      </w:r>
      <w:r w:rsidRPr="00C57F5E">
        <w:rPr>
          <w:lang w:eastAsia="fr-FR" w:bidi="fr-FR"/>
        </w:rPr>
        <w:t>o</w:t>
      </w:r>
      <w:r w:rsidRPr="00C57F5E">
        <w:rPr>
          <w:lang w:eastAsia="fr-FR" w:bidi="fr-FR"/>
        </w:rPr>
        <w:t>fessionnel International de l’Éducation (SPIE) de la CISL, tout en discutant informellement avec la FSM ou avec la CMT. Le mouvement syndical québécois est donc loin de se désintére</w:t>
      </w:r>
      <w:r w:rsidRPr="00C57F5E">
        <w:rPr>
          <w:lang w:eastAsia="fr-FR" w:bidi="fr-FR"/>
        </w:rPr>
        <w:t>s</w:t>
      </w:r>
      <w:r w:rsidRPr="00C57F5E">
        <w:rPr>
          <w:lang w:eastAsia="fr-FR" w:bidi="fr-FR"/>
        </w:rPr>
        <w:t>ser de préoccupations internationalistes et prend parfois l’initiative de convoquer lui-même des conférences syndicales internationales co</w:t>
      </w:r>
      <w:r w:rsidRPr="00C57F5E">
        <w:rPr>
          <w:lang w:eastAsia="fr-FR" w:bidi="fr-FR"/>
        </w:rPr>
        <w:t>m</w:t>
      </w:r>
      <w:r w:rsidRPr="00C57F5E">
        <w:rPr>
          <w:lang w:eastAsia="fr-FR" w:bidi="fr-FR"/>
        </w:rPr>
        <w:t>me le Conseil Central de la CSN à Montréal avec la formation de la Conférence Internationale de Solidarité Ouvrière (CISO) en 1976. Le mouvement syndical québécois est donc devenu partie prenante des débats qui agitent à l’heure actuelle les internationales syndicales. Son rôle est certes m</w:t>
      </w:r>
      <w:r w:rsidRPr="00C57F5E">
        <w:rPr>
          <w:lang w:eastAsia="fr-FR" w:bidi="fr-FR"/>
        </w:rPr>
        <w:t>o</w:t>
      </w:r>
      <w:r w:rsidRPr="00C57F5E">
        <w:rPr>
          <w:lang w:eastAsia="fr-FR" w:bidi="fr-FR"/>
        </w:rPr>
        <w:t>deste, mais du fait de la situation géo-politique du Québec en Amérique du Nord n’en reste pas moins potentiellement impo</w:t>
      </w:r>
      <w:r w:rsidRPr="00C57F5E">
        <w:rPr>
          <w:lang w:eastAsia="fr-FR" w:bidi="fr-FR"/>
        </w:rPr>
        <w:t>r</w:t>
      </w:r>
      <w:r w:rsidRPr="00C57F5E">
        <w:rPr>
          <w:lang w:eastAsia="fr-FR" w:bidi="fr-FR"/>
        </w:rPr>
        <w:t>tant.</w:t>
      </w:r>
    </w:p>
    <w:p w14:paraId="5294DEEE" w14:textId="77777777" w:rsidR="00836172" w:rsidRDefault="00836172" w:rsidP="00836172">
      <w:pPr>
        <w:spacing w:before="120" w:after="120"/>
        <w:jc w:val="both"/>
        <w:rPr>
          <w:lang w:eastAsia="fr-FR" w:bidi="fr-FR"/>
        </w:rPr>
      </w:pPr>
      <w:r w:rsidRPr="00C57F5E">
        <w:rPr>
          <w:lang w:eastAsia="fr-FR" w:bidi="fr-FR"/>
        </w:rPr>
        <w:t>La remise en cause des internationales syndicales issues de la p</w:t>
      </w:r>
      <w:r w:rsidRPr="00C57F5E">
        <w:rPr>
          <w:lang w:eastAsia="fr-FR" w:bidi="fr-FR"/>
        </w:rPr>
        <w:t>é</w:t>
      </w:r>
      <w:r w:rsidRPr="00C57F5E">
        <w:rPr>
          <w:lang w:eastAsia="fr-FR" w:bidi="fr-FR"/>
        </w:rPr>
        <w:t xml:space="preserve">riode dite de </w:t>
      </w:r>
      <w:r w:rsidRPr="00C57F5E">
        <w:t>« </w:t>
      </w:r>
      <w:r w:rsidRPr="00C57F5E">
        <w:rPr>
          <w:lang w:eastAsia="fr-FR" w:bidi="fr-FR"/>
        </w:rPr>
        <w:t>guerre froide</w:t>
      </w:r>
      <w:r w:rsidRPr="00C57F5E">
        <w:t> »</w:t>
      </w:r>
      <w:r w:rsidRPr="00C57F5E">
        <w:rPr>
          <w:lang w:eastAsia="fr-FR" w:bidi="fr-FR"/>
        </w:rPr>
        <w:t xml:space="preserve"> entre les USA et l’URSS prend de l’ampleur depuis quelques années. D’après Jean A</w:t>
      </w:r>
      <w:r w:rsidRPr="00C57F5E">
        <w:rPr>
          <w:lang w:eastAsia="fr-FR" w:bidi="fr-FR"/>
        </w:rPr>
        <w:t>u</w:t>
      </w:r>
      <w:r w:rsidRPr="00C57F5E">
        <w:rPr>
          <w:lang w:eastAsia="fr-FR" w:bidi="fr-FR"/>
        </w:rPr>
        <w:t>ger</w:t>
      </w:r>
      <w:r>
        <w:t> </w:t>
      </w:r>
      <w:r>
        <w:rPr>
          <w:rStyle w:val="Appelnotedebasdep"/>
        </w:rPr>
        <w:footnoteReference w:id="10"/>
      </w:r>
      <w:r w:rsidRPr="00C57F5E">
        <w:rPr>
          <w:lang w:eastAsia="fr-FR" w:bidi="fr-FR"/>
        </w:rPr>
        <w:t xml:space="preserve"> le rapport de force numérique entre les trois principales centrales syndicales est le suivant</w:t>
      </w:r>
      <w:r w:rsidRPr="00C57F5E">
        <w:t> :</w:t>
      </w:r>
      <w:r>
        <w:rPr>
          <w:lang w:eastAsia="fr-FR" w:bidi="fr-FR"/>
        </w:rPr>
        <w:t xml:space="preserve"> </w:t>
      </w:r>
      <w:r w:rsidRPr="00C57F5E">
        <w:rPr>
          <w:lang w:eastAsia="fr-FR" w:bidi="fr-FR"/>
        </w:rPr>
        <w:t>La</w:t>
      </w:r>
      <w:r>
        <w:rPr>
          <w:lang w:eastAsia="fr-FR" w:bidi="fr-FR"/>
        </w:rPr>
        <w:t xml:space="preserve"> </w:t>
      </w:r>
      <w:r w:rsidRPr="00C57F5E">
        <w:rPr>
          <w:lang w:eastAsia="fr-FR" w:bidi="fr-FR"/>
        </w:rPr>
        <w:t>Fédération Syndicale Mondiale (FSM) regroupe en 1977 180 mi</w:t>
      </w:r>
      <w:r w:rsidRPr="00C57F5E">
        <w:rPr>
          <w:lang w:eastAsia="fr-FR" w:bidi="fr-FR"/>
        </w:rPr>
        <w:t>l</w:t>
      </w:r>
      <w:r w:rsidRPr="00C57F5E">
        <w:rPr>
          <w:lang w:eastAsia="fr-FR" w:bidi="fr-FR"/>
        </w:rPr>
        <w:t>lions d’affiliés dont la moitié en URSS. La CISL en octobre 1975 compte 53 millions d’adhérents et la CMT 18 millions en 1978.</w:t>
      </w:r>
    </w:p>
    <w:p w14:paraId="34392FD8" w14:textId="77777777" w:rsidR="00836172" w:rsidRDefault="00836172" w:rsidP="00836172">
      <w:pPr>
        <w:spacing w:before="120" w:after="120"/>
        <w:jc w:val="both"/>
        <w:rPr>
          <w:lang w:eastAsia="fr-FR" w:bidi="fr-FR"/>
        </w:rPr>
      </w:pPr>
      <w:r>
        <w:rPr>
          <w:lang w:eastAsia="fr-FR" w:bidi="fr-FR"/>
        </w:rPr>
        <w:t>[168]</w:t>
      </w:r>
    </w:p>
    <w:p w14:paraId="10ED5414" w14:textId="77777777" w:rsidR="00836172" w:rsidRPr="009D315F" w:rsidRDefault="00836172" w:rsidP="00836172">
      <w:pPr>
        <w:spacing w:before="60" w:after="60"/>
        <w:ind w:firstLine="0"/>
        <w:jc w:val="both"/>
        <w:rPr>
          <w:sz w:val="24"/>
          <w:lang w:eastAsia="fr-FR" w:bidi="fr-FR"/>
        </w:rPr>
      </w:pPr>
    </w:p>
    <w:tbl>
      <w:tblPr>
        <w:tblOverlap w:val="never"/>
        <w:tblW w:w="0" w:type="auto"/>
        <w:tblCellMar>
          <w:left w:w="10" w:type="dxa"/>
          <w:right w:w="10" w:type="dxa"/>
        </w:tblCellMar>
        <w:tblLook w:val="0000" w:firstRow="0" w:lastRow="0" w:firstColumn="0" w:lastColumn="0" w:noHBand="0" w:noVBand="0"/>
      </w:tblPr>
      <w:tblGrid>
        <w:gridCol w:w="1445"/>
        <w:gridCol w:w="2159"/>
        <w:gridCol w:w="2159"/>
        <w:gridCol w:w="2157"/>
      </w:tblGrid>
      <w:tr w:rsidR="00836172" w:rsidRPr="00A76C13" w14:paraId="7E56F8D8" w14:textId="77777777">
        <w:tblPrEx>
          <w:tblCellMar>
            <w:top w:w="0" w:type="dxa"/>
            <w:bottom w:w="0" w:type="dxa"/>
          </w:tblCellMar>
        </w:tblPrEx>
        <w:tc>
          <w:tcPr>
            <w:tcW w:w="1447" w:type="dxa"/>
            <w:tcBorders>
              <w:top w:val="single" w:sz="8" w:space="0" w:color="000000"/>
              <w:bottom w:val="single" w:sz="8" w:space="0" w:color="000000"/>
            </w:tcBorders>
            <w:shd w:val="clear" w:color="auto" w:fill="EEECE1"/>
          </w:tcPr>
          <w:p w14:paraId="7BBF383D" w14:textId="77777777" w:rsidR="00836172" w:rsidRPr="00A76C13" w:rsidRDefault="00836172" w:rsidP="00836172">
            <w:pPr>
              <w:spacing w:before="60" w:after="60"/>
              <w:ind w:left="450" w:firstLine="0"/>
              <w:jc w:val="both"/>
              <w:rPr>
                <w:sz w:val="24"/>
              </w:rPr>
            </w:pPr>
            <w:r w:rsidRPr="00A76C13">
              <w:rPr>
                <w:sz w:val="24"/>
                <w:lang w:eastAsia="fr-FR" w:bidi="fr-FR"/>
              </w:rPr>
              <w:br w:type="page"/>
              <w:t>A</w:t>
            </w:r>
            <w:r w:rsidRPr="00A76C13">
              <w:rPr>
                <w:sz w:val="24"/>
                <w:lang w:eastAsia="fr-FR" w:bidi="fr-FR"/>
              </w:rPr>
              <w:t>n</w:t>
            </w:r>
            <w:r w:rsidRPr="00A76C13">
              <w:rPr>
                <w:sz w:val="24"/>
                <w:lang w:eastAsia="fr-FR" w:bidi="fr-FR"/>
              </w:rPr>
              <w:t>née</w:t>
            </w:r>
          </w:p>
        </w:tc>
        <w:tc>
          <w:tcPr>
            <w:tcW w:w="2161" w:type="dxa"/>
            <w:tcBorders>
              <w:top w:val="single" w:sz="8" w:space="0" w:color="000000"/>
              <w:bottom w:val="single" w:sz="8" w:space="0" w:color="000000"/>
            </w:tcBorders>
            <w:shd w:val="clear" w:color="auto" w:fill="EEECE1"/>
          </w:tcPr>
          <w:p w14:paraId="71DD661B" w14:textId="77777777" w:rsidR="00836172" w:rsidRPr="00A76C13" w:rsidRDefault="00836172" w:rsidP="00836172">
            <w:pPr>
              <w:spacing w:before="60" w:after="60"/>
              <w:ind w:firstLine="0"/>
              <w:jc w:val="center"/>
              <w:rPr>
                <w:sz w:val="24"/>
              </w:rPr>
            </w:pPr>
            <w:r w:rsidRPr="00A76C13">
              <w:rPr>
                <w:sz w:val="24"/>
                <w:lang w:eastAsia="fr-FR" w:bidi="fr-FR"/>
              </w:rPr>
              <w:t>nb de pays</w:t>
            </w:r>
          </w:p>
        </w:tc>
        <w:tc>
          <w:tcPr>
            <w:tcW w:w="2161" w:type="dxa"/>
            <w:tcBorders>
              <w:top w:val="single" w:sz="8" w:space="0" w:color="000000"/>
              <w:bottom w:val="single" w:sz="8" w:space="0" w:color="000000"/>
            </w:tcBorders>
            <w:shd w:val="clear" w:color="auto" w:fill="EEECE1"/>
          </w:tcPr>
          <w:p w14:paraId="55A31404" w14:textId="77777777" w:rsidR="00836172" w:rsidRPr="00A76C13" w:rsidRDefault="00836172" w:rsidP="00836172">
            <w:pPr>
              <w:spacing w:before="60" w:after="60"/>
              <w:ind w:firstLine="0"/>
              <w:jc w:val="center"/>
              <w:rPr>
                <w:sz w:val="24"/>
              </w:rPr>
            </w:pPr>
            <w:r w:rsidRPr="00A76C13">
              <w:rPr>
                <w:sz w:val="24"/>
                <w:lang w:eastAsia="fr-FR" w:bidi="fr-FR"/>
              </w:rPr>
              <w:t>nb organis.</w:t>
            </w:r>
          </w:p>
        </w:tc>
        <w:tc>
          <w:tcPr>
            <w:tcW w:w="2161" w:type="dxa"/>
            <w:tcBorders>
              <w:top w:val="single" w:sz="8" w:space="0" w:color="000000"/>
              <w:bottom w:val="single" w:sz="8" w:space="0" w:color="000000"/>
            </w:tcBorders>
            <w:shd w:val="clear" w:color="auto" w:fill="EEECE1"/>
          </w:tcPr>
          <w:p w14:paraId="6C43C12E" w14:textId="77777777" w:rsidR="00836172" w:rsidRPr="00A76C13" w:rsidRDefault="00836172" w:rsidP="00836172">
            <w:pPr>
              <w:spacing w:before="60" w:after="60"/>
              <w:ind w:firstLine="0"/>
              <w:jc w:val="center"/>
              <w:rPr>
                <w:sz w:val="24"/>
                <w:szCs w:val="10"/>
              </w:rPr>
            </w:pPr>
            <w:r w:rsidRPr="00A76C13">
              <w:rPr>
                <w:sz w:val="24"/>
                <w:szCs w:val="10"/>
              </w:rPr>
              <w:t>Effectifs</w:t>
            </w:r>
          </w:p>
        </w:tc>
      </w:tr>
      <w:tr w:rsidR="00836172" w:rsidRPr="00A76C13" w14:paraId="4894F1E6" w14:textId="77777777">
        <w:tblPrEx>
          <w:tblCellMar>
            <w:top w:w="0" w:type="dxa"/>
            <w:bottom w:w="0" w:type="dxa"/>
          </w:tblCellMar>
        </w:tblPrEx>
        <w:tc>
          <w:tcPr>
            <w:tcW w:w="1447" w:type="dxa"/>
            <w:tcBorders>
              <w:top w:val="single" w:sz="8" w:space="0" w:color="000000"/>
            </w:tcBorders>
            <w:shd w:val="clear" w:color="auto" w:fill="FFFFFF"/>
            <w:vAlign w:val="bottom"/>
          </w:tcPr>
          <w:p w14:paraId="69956F7A" w14:textId="77777777" w:rsidR="00836172" w:rsidRPr="00A76C13" w:rsidRDefault="00836172" w:rsidP="00836172">
            <w:pPr>
              <w:spacing w:before="120"/>
              <w:ind w:left="450" w:firstLine="0"/>
              <w:jc w:val="both"/>
              <w:rPr>
                <w:sz w:val="24"/>
              </w:rPr>
            </w:pPr>
            <w:r w:rsidRPr="00A76C13">
              <w:rPr>
                <w:sz w:val="24"/>
                <w:lang w:eastAsia="fr-FR" w:bidi="fr-FR"/>
              </w:rPr>
              <w:t>1949</w:t>
            </w:r>
          </w:p>
        </w:tc>
        <w:tc>
          <w:tcPr>
            <w:tcW w:w="2161" w:type="dxa"/>
            <w:tcBorders>
              <w:top w:val="single" w:sz="8" w:space="0" w:color="000000"/>
            </w:tcBorders>
            <w:shd w:val="clear" w:color="auto" w:fill="FFFFFF"/>
            <w:vAlign w:val="bottom"/>
          </w:tcPr>
          <w:p w14:paraId="24E282A6" w14:textId="77777777" w:rsidR="00836172" w:rsidRPr="00A76C13" w:rsidRDefault="00836172" w:rsidP="00836172">
            <w:pPr>
              <w:spacing w:before="120"/>
              <w:ind w:right="978" w:firstLine="0"/>
              <w:jc w:val="right"/>
              <w:rPr>
                <w:sz w:val="24"/>
              </w:rPr>
            </w:pPr>
            <w:r w:rsidRPr="00A76C13">
              <w:rPr>
                <w:sz w:val="24"/>
                <w:lang w:eastAsia="fr-FR" w:bidi="fr-FR"/>
              </w:rPr>
              <w:t>51</w:t>
            </w:r>
          </w:p>
        </w:tc>
        <w:tc>
          <w:tcPr>
            <w:tcW w:w="2161" w:type="dxa"/>
            <w:tcBorders>
              <w:top w:val="single" w:sz="8" w:space="0" w:color="000000"/>
            </w:tcBorders>
            <w:shd w:val="clear" w:color="auto" w:fill="FFFFFF"/>
            <w:vAlign w:val="bottom"/>
          </w:tcPr>
          <w:p w14:paraId="20BAE04A" w14:textId="77777777" w:rsidR="00836172" w:rsidRPr="00A76C13" w:rsidRDefault="00836172" w:rsidP="00836172">
            <w:pPr>
              <w:spacing w:before="120"/>
              <w:ind w:right="978" w:firstLine="0"/>
              <w:jc w:val="right"/>
              <w:rPr>
                <w:sz w:val="24"/>
              </w:rPr>
            </w:pPr>
            <w:r w:rsidRPr="00A76C13">
              <w:rPr>
                <w:sz w:val="24"/>
                <w:lang w:eastAsia="fr-FR" w:bidi="fr-FR"/>
              </w:rPr>
              <w:t>67</w:t>
            </w:r>
          </w:p>
        </w:tc>
        <w:tc>
          <w:tcPr>
            <w:tcW w:w="2161" w:type="dxa"/>
            <w:tcBorders>
              <w:top w:val="single" w:sz="8" w:space="0" w:color="000000"/>
            </w:tcBorders>
            <w:shd w:val="clear" w:color="auto" w:fill="FFFFFF"/>
            <w:vAlign w:val="bottom"/>
          </w:tcPr>
          <w:p w14:paraId="3C3B4363" w14:textId="77777777" w:rsidR="00836172" w:rsidRPr="00A76C13" w:rsidRDefault="00836172" w:rsidP="00836172">
            <w:pPr>
              <w:spacing w:before="120"/>
              <w:ind w:left="531" w:firstLine="0"/>
              <w:jc w:val="both"/>
              <w:rPr>
                <w:sz w:val="24"/>
              </w:rPr>
            </w:pPr>
            <w:r w:rsidRPr="00A76C13">
              <w:rPr>
                <w:sz w:val="24"/>
                <w:lang w:eastAsia="fr-FR" w:bidi="fr-FR"/>
              </w:rPr>
              <w:t>48 millions</w:t>
            </w:r>
          </w:p>
        </w:tc>
      </w:tr>
      <w:tr w:rsidR="00836172" w:rsidRPr="00A76C13" w14:paraId="06E39ED3" w14:textId="77777777">
        <w:tblPrEx>
          <w:tblCellMar>
            <w:top w:w="0" w:type="dxa"/>
            <w:bottom w:w="0" w:type="dxa"/>
          </w:tblCellMar>
        </w:tblPrEx>
        <w:tc>
          <w:tcPr>
            <w:tcW w:w="1447" w:type="dxa"/>
            <w:shd w:val="clear" w:color="auto" w:fill="FFFFFF"/>
          </w:tcPr>
          <w:p w14:paraId="1510E298" w14:textId="77777777" w:rsidR="00836172" w:rsidRPr="00A76C13" w:rsidRDefault="00836172" w:rsidP="00836172">
            <w:pPr>
              <w:ind w:left="450" w:firstLine="0"/>
              <w:jc w:val="both"/>
              <w:rPr>
                <w:sz w:val="24"/>
              </w:rPr>
            </w:pPr>
            <w:r w:rsidRPr="00A76C13">
              <w:rPr>
                <w:sz w:val="24"/>
                <w:lang w:eastAsia="fr-FR" w:bidi="fr-FR"/>
              </w:rPr>
              <w:t>1951</w:t>
            </w:r>
          </w:p>
        </w:tc>
        <w:tc>
          <w:tcPr>
            <w:tcW w:w="2161" w:type="dxa"/>
            <w:shd w:val="clear" w:color="auto" w:fill="FFFFFF"/>
          </w:tcPr>
          <w:p w14:paraId="43D1931F" w14:textId="77777777" w:rsidR="00836172" w:rsidRPr="00A76C13" w:rsidRDefault="00836172" w:rsidP="00836172">
            <w:pPr>
              <w:ind w:right="978" w:firstLine="0"/>
              <w:jc w:val="right"/>
              <w:rPr>
                <w:sz w:val="24"/>
              </w:rPr>
            </w:pPr>
            <w:r w:rsidRPr="00A76C13">
              <w:rPr>
                <w:sz w:val="24"/>
                <w:lang w:eastAsia="fr-FR" w:bidi="fr-FR"/>
              </w:rPr>
              <w:t>59</w:t>
            </w:r>
          </w:p>
        </w:tc>
        <w:tc>
          <w:tcPr>
            <w:tcW w:w="2161" w:type="dxa"/>
            <w:shd w:val="clear" w:color="auto" w:fill="FFFFFF"/>
          </w:tcPr>
          <w:p w14:paraId="5A05E50D" w14:textId="77777777" w:rsidR="00836172" w:rsidRPr="00A76C13" w:rsidRDefault="00836172" w:rsidP="00836172">
            <w:pPr>
              <w:ind w:right="978" w:firstLine="0"/>
              <w:jc w:val="right"/>
              <w:rPr>
                <w:sz w:val="24"/>
              </w:rPr>
            </w:pPr>
            <w:r w:rsidRPr="00A76C13">
              <w:rPr>
                <w:sz w:val="24"/>
                <w:lang w:eastAsia="fr-FR" w:bidi="fr-FR"/>
              </w:rPr>
              <w:t>76</w:t>
            </w:r>
          </w:p>
        </w:tc>
        <w:tc>
          <w:tcPr>
            <w:tcW w:w="2161" w:type="dxa"/>
            <w:tcBorders>
              <w:right w:val="single" w:sz="4" w:space="0" w:color="auto"/>
            </w:tcBorders>
            <w:shd w:val="clear" w:color="auto" w:fill="FFFFFF"/>
          </w:tcPr>
          <w:p w14:paraId="2F3106EE" w14:textId="77777777" w:rsidR="00836172" w:rsidRPr="00A76C13" w:rsidRDefault="00836172" w:rsidP="00836172">
            <w:pPr>
              <w:ind w:left="531" w:firstLine="0"/>
              <w:jc w:val="both"/>
              <w:rPr>
                <w:sz w:val="24"/>
              </w:rPr>
            </w:pPr>
            <w:r w:rsidRPr="00A76C13">
              <w:rPr>
                <w:sz w:val="24"/>
                <w:lang w:eastAsia="fr-FR" w:bidi="fr-FR"/>
              </w:rPr>
              <w:t>50.5</w:t>
            </w:r>
          </w:p>
        </w:tc>
      </w:tr>
      <w:tr w:rsidR="00836172" w:rsidRPr="00A76C13" w14:paraId="2A929E9E" w14:textId="77777777">
        <w:tblPrEx>
          <w:tblCellMar>
            <w:top w:w="0" w:type="dxa"/>
            <w:bottom w:w="0" w:type="dxa"/>
          </w:tblCellMar>
        </w:tblPrEx>
        <w:tc>
          <w:tcPr>
            <w:tcW w:w="1447" w:type="dxa"/>
            <w:shd w:val="clear" w:color="auto" w:fill="FFFFFF"/>
            <w:vAlign w:val="bottom"/>
          </w:tcPr>
          <w:p w14:paraId="6550A744" w14:textId="77777777" w:rsidR="00836172" w:rsidRPr="00A76C13" w:rsidRDefault="00836172" w:rsidP="00836172">
            <w:pPr>
              <w:ind w:left="450" w:firstLine="0"/>
              <w:jc w:val="both"/>
              <w:rPr>
                <w:sz w:val="24"/>
              </w:rPr>
            </w:pPr>
            <w:r w:rsidRPr="00A76C13">
              <w:rPr>
                <w:sz w:val="24"/>
                <w:lang w:eastAsia="fr-FR" w:bidi="fr-FR"/>
              </w:rPr>
              <w:t>1953</w:t>
            </w:r>
          </w:p>
        </w:tc>
        <w:tc>
          <w:tcPr>
            <w:tcW w:w="2161" w:type="dxa"/>
            <w:shd w:val="clear" w:color="auto" w:fill="FFFFFF"/>
            <w:vAlign w:val="bottom"/>
          </w:tcPr>
          <w:p w14:paraId="622DD8C2" w14:textId="77777777" w:rsidR="00836172" w:rsidRPr="00A76C13" w:rsidRDefault="00836172" w:rsidP="00836172">
            <w:pPr>
              <w:ind w:right="978" w:firstLine="0"/>
              <w:jc w:val="right"/>
              <w:rPr>
                <w:sz w:val="24"/>
              </w:rPr>
            </w:pPr>
            <w:r w:rsidRPr="00A76C13">
              <w:rPr>
                <w:sz w:val="24"/>
                <w:lang w:eastAsia="fr-FR" w:bidi="fr-FR"/>
              </w:rPr>
              <w:t>59</w:t>
            </w:r>
          </w:p>
        </w:tc>
        <w:tc>
          <w:tcPr>
            <w:tcW w:w="2161" w:type="dxa"/>
            <w:shd w:val="clear" w:color="auto" w:fill="FFFFFF"/>
            <w:vAlign w:val="bottom"/>
          </w:tcPr>
          <w:p w14:paraId="13E16A63" w14:textId="77777777" w:rsidR="00836172" w:rsidRPr="00A76C13" w:rsidRDefault="00836172" w:rsidP="00836172">
            <w:pPr>
              <w:ind w:right="978" w:firstLine="0"/>
              <w:jc w:val="right"/>
              <w:rPr>
                <w:sz w:val="24"/>
              </w:rPr>
            </w:pPr>
            <w:r w:rsidRPr="00A76C13">
              <w:rPr>
                <w:sz w:val="24"/>
                <w:lang w:eastAsia="fr-FR" w:bidi="fr-FR"/>
              </w:rPr>
              <w:t>97</w:t>
            </w:r>
          </w:p>
        </w:tc>
        <w:tc>
          <w:tcPr>
            <w:tcW w:w="2161" w:type="dxa"/>
            <w:tcBorders>
              <w:right w:val="single" w:sz="4" w:space="0" w:color="auto"/>
            </w:tcBorders>
            <w:shd w:val="clear" w:color="auto" w:fill="FFFFFF"/>
            <w:vAlign w:val="bottom"/>
          </w:tcPr>
          <w:p w14:paraId="49BB1E9F" w14:textId="77777777" w:rsidR="00836172" w:rsidRPr="00A76C13" w:rsidRDefault="00836172" w:rsidP="00836172">
            <w:pPr>
              <w:ind w:left="531" w:firstLine="0"/>
              <w:jc w:val="both"/>
              <w:rPr>
                <w:sz w:val="24"/>
              </w:rPr>
            </w:pPr>
            <w:r w:rsidRPr="00A76C13">
              <w:rPr>
                <w:sz w:val="24"/>
                <w:lang w:eastAsia="fr-FR" w:bidi="fr-FR"/>
              </w:rPr>
              <w:t>53.2</w:t>
            </w:r>
          </w:p>
        </w:tc>
      </w:tr>
      <w:tr w:rsidR="00836172" w:rsidRPr="00A76C13" w14:paraId="6ADAFDC4" w14:textId="77777777">
        <w:tblPrEx>
          <w:tblCellMar>
            <w:top w:w="0" w:type="dxa"/>
            <w:bottom w:w="0" w:type="dxa"/>
          </w:tblCellMar>
        </w:tblPrEx>
        <w:tc>
          <w:tcPr>
            <w:tcW w:w="1447" w:type="dxa"/>
            <w:shd w:val="clear" w:color="auto" w:fill="FFFFFF"/>
          </w:tcPr>
          <w:p w14:paraId="55DBD99B" w14:textId="77777777" w:rsidR="00836172" w:rsidRPr="00A76C13" w:rsidRDefault="00836172" w:rsidP="00836172">
            <w:pPr>
              <w:ind w:left="450" w:firstLine="0"/>
              <w:jc w:val="both"/>
              <w:rPr>
                <w:sz w:val="24"/>
              </w:rPr>
            </w:pPr>
            <w:r w:rsidRPr="00A76C13">
              <w:rPr>
                <w:sz w:val="24"/>
                <w:lang w:eastAsia="fr-FR" w:bidi="fr-FR"/>
              </w:rPr>
              <w:t>1955</w:t>
            </w:r>
          </w:p>
        </w:tc>
        <w:tc>
          <w:tcPr>
            <w:tcW w:w="2161" w:type="dxa"/>
            <w:shd w:val="clear" w:color="auto" w:fill="FFFFFF"/>
          </w:tcPr>
          <w:p w14:paraId="6E37F0B6" w14:textId="77777777" w:rsidR="00836172" w:rsidRPr="00A76C13" w:rsidRDefault="00836172" w:rsidP="00836172">
            <w:pPr>
              <w:ind w:right="978" w:firstLine="0"/>
              <w:jc w:val="right"/>
              <w:rPr>
                <w:sz w:val="24"/>
              </w:rPr>
            </w:pPr>
            <w:r w:rsidRPr="00A76C13">
              <w:rPr>
                <w:sz w:val="24"/>
                <w:lang w:eastAsia="fr-FR" w:bidi="fr-FR"/>
              </w:rPr>
              <w:t>75</w:t>
            </w:r>
          </w:p>
        </w:tc>
        <w:tc>
          <w:tcPr>
            <w:tcW w:w="2161" w:type="dxa"/>
            <w:shd w:val="clear" w:color="auto" w:fill="FFFFFF"/>
          </w:tcPr>
          <w:p w14:paraId="731A7B69" w14:textId="77777777" w:rsidR="00836172" w:rsidRPr="00A76C13" w:rsidRDefault="00836172" w:rsidP="00836172">
            <w:pPr>
              <w:ind w:right="978" w:firstLine="0"/>
              <w:jc w:val="right"/>
              <w:rPr>
                <w:sz w:val="24"/>
              </w:rPr>
            </w:pPr>
            <w:r w:rsidRPr="00A76C13">
              <w:rPr>
                <w:sz w:val="24"/>
                <w:lang w:eastAsia="fr-FR" w:bidi="fr-FR"/>
              </w:rPr>
              <w:t>109</w:t>
            </w:r>
          </w:p>
        </w:tc>
        <w:tc>
          <w:tcPr>
            <w:tcW w:w="2161" w:type="dxa"/>
            <w:tcBorders>
              <w:right w:val="single" w:sz="4" w:space="0" w:color="auto"/>
            </w:tcBorders>
            <w:shd w:val="clear" w:color="auto" w:fill="FFFFFF"/>
          </w:tcPr>
          <w:p w14:paraId="59FD70BE" w14:textId="77777777" w:rsidR="00836172" w:rsidRPr="00A76C13" w:rsidRDefault="00836172" w:rsidP="00836172">
            <w:pPr>
              <w:ind w:left="531" w:firstLine="0"/>
              <w:jc w:val="both"/>
              <w:rPr>
                <w:sz w:val="24"/>
              </w:rPr>
            </w:pPr>
            <w:r w:rsidRPr="00A76C13">
              <w:rPr>
                <w:sz w:val="24"/>
                <w:lang w:eastAsia="fr-FR" w:bidi="fr-FR"/>
              </w:rPr>
              <w:t>54.3</w:t>
            </w:r>
          </w:p>
        </w:tc>
      </w:tr>
      <w:tr w:rsidR="00836172" w:rsidRPr="00A76C13" w14:paraId="69232C42" w14:textId="77777777">
        <w:tblPrEx>
          <w:tblCellMar>
            <w:top w:w="0" w:type="dxa"/>
            <w:bottom w:w="0" w:type="dxa"/>
          </w:tblCellMar>
        </w:tblPrEx>
        <w:tc>
          <w:tcPr>
            <w:tcW w:w="1447" w:type="dxa"/>
            <w:shd w:val="clear" w:color="auto" w:fill="FFFFFF"/>
          </w:tcPr>
          <w:p w14:paraId="6E4632C0" w14:textId="77777777" w:rsidR="00836172" w:rsidRPr="00A76C13" w:rsidRDefault="00836172" w:rsidP="00836172">
            <w:pPr>
              <w:ind w:left="450" w:firstLine="0"/>
              <w:jc w:val="both"/>
              <w:rPr>
                <w:sz w:val="24"/>
              </w:rPr>
            </w:pPr>
            <w:r w:rsidRPr="00A76C13">
              <w:rPr>
                <w:sz w:val="24"/>
                <w:lang w:eastAsia="fr-FR" w:bidi="fr-FR"/>
              </w:rPr>
              <w:t>1957</w:t>
            </w:r>
          </w:p>
        </w:tc>
        <w:tc>
          <w:tcPr>
            <w:tcW w:w="2161" w:type="dxa"/>
            <w:shd w:val="clear" w:color="auto" w:fill="FFFFFF"/>
            <w:vAlign w:val="bottom"/>
          </w:tcPr>
          <w:p w14:paraId="1615D4FB" w14:textId="77777777" w:rsidR="00836172" w:rsidRPr="00A76C13" w:rsidRDefault="00836172" w:rsidP="00836172">
            <w:pPr>
              <w:ind w:right="978" w:firstLine="0"/>
              <w:jc w:val="right"/>
              <w:rPr>
                <w:sz w:val="24"/>
              </w:rPr>
            </w:pPr>
            <w:r w:rsidRPr="00A76C13">
              <w:rPr>
                <w:sz w:val="24"/>
                <w:lang w:eastAsia="fr-FR" w:bidi="fr-FR"/>
              </w:rPr>
              <w:t>88</w:t>
            </w:r>
          </w:p>
        </w:tc>
        <w:tc>
          <w:tcPr>
            <w:tcW w:w="2161" w:type="dxa"/>
            <w:shd w:val="clear" w:color="auto" w:fill="FFFFFF"/>
          </w:tcPr>
          <w:p w14:paraId="5E9863F1" w14:textId="77777777" w:rsidR="00836172" w:rsidRPr="00A76C13" w:rsidRDefault="00836172" w:rsidP="00836172">
            <w:pPr>
              <w:ind w:right="978" w:firstLine="0"/>
              <w:jc w:val="right"/>
              <w:rPr>
                <w:sz w:val="24"/>
              </w:rPr>
            </w:pPr>
            <w:r w:rsidRPr="00A76C13">
              <w:rPr>
                <w:sz w:val="24"/>
                <w:lang w:eastAsia="fr-FR" w:bidi="fr-FR"/>
              </w:rPr>
              <w:t>124</w:t>
            </w:r>
          </w:p>
        </w:tc>
        <w:tc>
          <w:tcPr>
            <w:tcW w:w="2161" w:type="dxa"/>
            <w:tcBorders>
              <w:right w:val="single" w:sz="4" w:space="0" w:color="auto"/>
            </w:tcBorders>
            <w:shd w:val="clear" w:color="auto" w:fill="FFFFFF"/>
          </w:tcPr>
          <w:p w14:paraId="173F0EB0" w14:textId="77777777" w:rsidR="00836172" w:rsidRPr="00A76C13" w:rsidRDefault="00836172" w:rsidP="00836172">
            <w:pPr>
              <w:ind w:left="531" w:firstLine="0"/>
              <w:jc w:val="both"/>
              <w:rPr>
                <w:sz w:val="24"/>
              </w:rPr>
            </w:pPr>
            <w:r w:rsidRPr="00A76C13">
              <w:rPr>
                <w:sz w:val="24"/>
                <w:lang w:eastAsia="fr-FR" w:bidi="fr-FR"/>
              </w:rPr>
              <w:t>53.8</w:t>
            </w:r>
          </w:p>
        </w:tc>
      </w:tr>
      <w:tr w:rsidR="00836172" w:rsidRPr="00A76C13" w14:paraId="548D12A8" w14:textId="77777777">
        <w:tblPrEx>
          <w:tblCellMar>
            <w:top w:w="0" w:type="dxa"/>
            <w:bottom w:w="0" w:type="dxa"/>
          </w:tblCellMar>
        </w:tblPrEx>
        <w:tc>
          <w:tcPr>
            <w:tcW w:w="1447" w:type="dxa"/>
            <w:shd w:val="clear" w:color="auto" w:fill="FFFFFF"/>
            <w:vAlign w:val="bottom"/>
          </w:tcPr>
          <w:p w14:paraId="0565D445" w14:textId="77777777" w:rsidR="00836172" w:rsidRPr="00A76C13" w:rsidRDefault="00836172" w:rsidP="00836172">
            <w:pPr>
              <w:ind w:left="450" w:firstLine="0"/>
              <w:jc w:val="both"/>
              <w:rPr>
                <w:sz w:val="24"/>
              </w:rPr>
            </w:pPr>
            <w:r w:rsidRPr="00A76C13">
              <w:rPr>
                <w:sz w:val="24"/>
                <w:lang w:eastAsia="fr-FR" w:bidi="fr-FR"/>
              </w:rPr>
              <w:t>1959</w:t>
            </w:r>
          </w:p>
        </w:tc>
        <w:tc>
          <w:tcPr>
            <w:tcW w:w="2161" w:type="dxa"/>
            <w:shd w:val="clear" w:color="auto" w:fill="FFFFFF"/>
            <w:vAlign w:val="bottom"/>
          </w:tcPr>
          <w:p w14:paraId="2E8D0AF2" w14:textId="77777777" w:rsidR="00836172" w:rsidRPr="00A76C13" w:rsidRDefault="00836172" w:rsidP="00836172">
            <w:pPr>
              <w:ind w:right="978" w:firstLine="0"/>
              <w:jc w:val="right"/>
              <w:rPr>
                <w:sz w:val="24"/>
              </w:rPr>
            </w:pPr>
            <w:r w:rsidRPr="00A76C13">
              <w:rPr>
                <w:sz w:val="24"/>
                <w:lang w:eastAsia="fr-FR" w:bidi="fr-FR"/>
              </w:rPr>
              <w:t>97</w:t>
            </w:r>
          </w:p>
        </w:tc>
        <w:tc>
          <w:tcPr>
            <w:tcW w:w="2161" w:type="dxa"/>
            <w:shd w:val="clear" w:color="auto" w:fill="FFFFFF"/>
            <w:vAlign w:val="bottom"/>
          </w:tcPr>
          <w:p w14:paraId="73E9C25F" w14:textId="77777777" w:rsidR="00836172" w:rsidRPr="00A76C13" w:rsidRDefault="00836172" w:rsidP="00836172">
            <w:pPr>
              <w:ind w:right="978" w:firstLine="0"/>
              <w:jc w:val="right"/>
              <w:rPr>
                <w:sz w:val="24"/>
              </w:rPr>
            </w:pPr>
            <w:r w:rsidRPr="00A76C13">
              <w:rPr>
                <w:sz w:val="24"/>
                <w:lang w:eastAsia="fr-FR" w:bidi="fr-FR"/>
              </w:rPr>
              <w:t>137</w:t>
            </w:r>
          </w:p>
        </w:tc>
        <w:tc>
          <w:tcPr>
            <w:tcW w:w="2161" w:type="dxa"/>
            <w:tcBorders>
              <w:right w:val="single" w:sz="4" w:space="0" w:color="auto"/>
            </w:tcBorders>
            <w:shd w:val="clear" w:color="auto" w:fill="FFFFFF"/>
            <w:vAlign w:val="bottom"/>
          </w:tcPr>
          <w:p w14:paraId="69D2BC42" w14:textId="77777777" w:rsidR="00836172" w:rsidRPr="00A76C13" w:rsidRDefault="00836172" w:rsidP="00836172">
            <w:pPr>
              <w:ind w:left="531" w:firstLine="0"/>
              <w:jc w:val="both"/>
              <w:rPr>
                <w:sz w:val="24"/>
              </w:rPr>
            </w:pPr>
            <w:r w:rsidRPr="00A76C13">
              <w:rPr>
                <w:sz w:val="24"/>
                <w:lang w:eastAsia="fr-FR" w:bidi="fr-FR"/>
              </w:rPr>
              <w:t>56.0</w:t>
            </w:r>
          </w:p>
        </w:tc>
      </w:tr>
      <w:tr w:rsidR="00836172" w:rsidRPr="00A76C13" w14:paraId="53545E74" w14:textId="77777777">
        <w:tblPrEx>
          <w:tblCellMar>
            <w:top w:w="0" w:type="dxa"/>
            <w:bottom w:w="0" w:type="dxa"/>
          </w:tblCellMar>
        </w:tblPrEx>
        <w:tc>
          <w:tcPr>
            <w:tcW w:w="1447" w:type="dxa"/>
            <w:shd w:val="clear" w:color="auto" w:fill="FFFFFF"/>
            <w:vAlign w:val="bottom"/>
          </w:tcPr>
          <w:p w14:paraId="43119956" w14:textId="77777777" w:rsidR="00836172" w:rsidRPr="00A76C13" w:rsidRDefault="00836172" w:rsidP="00836172">
            <w:pPr>
              <w:ind w:left="450" w:firstLine="0"/>
              <w:jc w:val="both"/>
              <w:rPr>
                <w:sz w:val="24"/>
              </w:rPr>
            </w:pPr>
            <w:r w:rsidRPr="00A76C13">
              <w:rPr>
                <w:sz w:val="24"/>
                <w:lang w:eastAsia="fr-FR" w:bidi="fr-FR"/>
              </w:rPr>
              <w:t>1962</w:t>
            </w:r>
          </w:p>
        </w:tc>
        <w:tc>
          <w:tcPr>
            <w:tcW w:w="2161" w:type="dxa"/>
            <w:shd w:val="clear" w:color="auto" w:fill="FFFFFF"/>
            <w:vAlign w:val="bottom"/>
          </w:tcPr>
          <w:p w14:paraId="15345E13" w14:textId="77777777" w:rsidR="00836172" w:rsidRPr="00A76C13" w:rsidRDefault="00836172" w:rsidP="00836172">
            <w:pPr>
              <w:ind w:right="978" w:firstLine="0"/>
              <w:jc w:val="right"/>
              <w:rPr>
                <w:sz w:val="24"/>
              </w:rPr>
            </w:pPr>
            <w:r w:rsidRPr="00A76C13">
              <w:rPr>
                <w:sz w:val="24"/>
                <w:lang w:eastAsia="fr-FR" w:bidi="fr-FR"/>
              </w:rPr>
              <w:t>106</w:t>
            </w:r>
          </w:p>
        </w:tc>
        <w:tc>
          <w:tcPr>
            <w:tcW w:w="2161" w:type="dxa"/>
            <w:shd w:val="clear" w:color="auto" w:fill="FFFFFF"/>
          </w:tcPr>
          <w:p w14:paraId="1509AC9D" w14:textId="77777777" w:rsidR="00836172" w:rsidRPr="00A76C13" w:rsidRDefault="00836172" w:rsidP="00836172">
            <w:pPr>
              <w:ind w:right="978" w:firstLine="0"/>
              <w:jc w:val="right"/>
              <w:rPr>
                <w:sz w:val="24"/>
              </w:rPr>
            </w:pPr>
            <w:r w:rsidRPr="00A76C13">
              <w:rPr>
                <w:sz w:val="24"/>
                <w:lang w:eastAsia="fr-FR" w:bidi="fr-FR"/>
              </w:rPr>
              <w:t>137</w:t>
            </w:r>
          </w:p>
        </w:tc>
        <w:tc>
          <w:tcPr>
            <w:tcW w:w="2161" w:type="dxa"/>
            <w:tcBorders>
              <w:right w:val="single" w:sz="4" w:space="0" w:color="auto"/>
            </w:tcBorders>
            <w:shd w:val="clear" w:color="auto" w:fill="FFFFFF"/>
          </w:tcPr>
          <w:p w14:paraId="2F2FAEDF" w14:textId="77777777" w:rsidR="00836172" w:rsidRPr="00A76C13" w:rsidRDefault="00836172" w:rsidP="00836172">
            <w:pPr>
              <w:ind w:left="531" w:firstLine="0"/>
              <w:jc w:val="both"/>
              <w:rPr>
                <w:sz w:val="24"/>
              </w:rPr>
            </w:pPr>
            <w:r w:rsidRPr="00A76C13">
              <w:rPr>
                <w:sz w:val="24"/>
                <w:lang w:eastAsia="fr-FR" w:bidi="fr-FR"/>
              </w:rPr>
              <w:t>56.0</w:t>
            </w:r>
          </w:p>
        </w:tc>
      </w:tr>
      <w:tr w:rsidR="00836172" w:rsidRPr="00A76C13" w14:paraId="3790BB49" w14:textId="77777777">
        <w:tblPrEx>
          <w:tblCellMar>
            <w:top w:w="0" w:type="dxa"/>
            <w:bottom w:w="0" w:type="dxa"/>
          </w:tblCellMar>
        </w:tblPrEx>
        <w:tc>
          <w:tcPr>
            <w:tcW w:w="1447" w:type="dxa"/>
            <w:shd w:val="clear" w:color="auto" w:fill="FFFFFF"/>
            <w:vAlign w:val="bottom"/>
          </w:tcPr>
          <w:p w14:paraId="66B85FE1" w14:textId="77777777" w:rsidR="00836172" w:rsidRPr="00A76C13" w:rsidRDefault="00836172" w:rsidP="00836172">
            <w:pPr>
              <w:ind w:left="450" w:firstLine="0"/>
              <w:jc w:val="both"/>
              <w:rPr>
                <w:sz w:val="24"/>
              </w:rPr>
            </w:pPr>
            <w:r w:rsidRPr="00A76C13">
              <w:rPr>
                <w:sz w:val="24"/>
                <w:lang w:eastAsia="fr-FR" w:bidi="fr-FR"/>
              </w:rPr>
              <w:t>1965</w:t>
            </w:r>
          </w:p>
        </w:tc>
        <w:tc>
          <w:tcPr>
            <w:tcW w:w="2161" w:type="dxa"/>
            <w:shd w:val="clear" w:color="auto" w:fill="FFFFFF"/>
            <w:vAlign w:val="bottom"/>
          </w:tcPr>
          <w:p w14:paraId="4A432F7A" w14:textId="77777777" w:rsidR="00836172" w:rsidRPr="00A76C13" w:rsidRDefault="00836172" w:rsidP="00836172">
            <w:pPr>
              <w:ind w:right="978" w:firstLine="0"/>
              <w:jc w:val="right"/>
              <w:rPr>
                <w:sz w:val="24"/>
              </w:rPr>
            </w:pPr>
            <w:r w:rsidRPr="00A76C13">
              <w:rPr>
                <w:sz w:val="24"/>
                <w:lang w:eastAsia="fr-FR" w:bidi="fr-FR"/>
              </w:rPr>
              <w:t>96</w:t>
            </w:r>
          </w:p>
        </w:tc>
        <w:tc>
          <w:tcPr>
            <w:tcW w:w="2161" w:type="dxa"/>
            <w:shd w:val="clear" w:color="auto" w:fill="FFFFFF"/>
            <w:vAlign w:val="bottom"/>
          </w:tcPr>
          <w:p w14:paraId="0E813503" w14:textId="77777777" w:rsidR="00836172" w:rsidRPr="00A76C13" w:rsidRDefault="00836172" w:rsidP="00836172">
            <w:pPr>
              <w:ind w:right="978" w:firstLine="0"/>
              <w:jc w:val="right"/>
              <w:rPr>
                <w:sz w:val="24"/>
              </w:rPr>
            </w:pPr>
            <w:r w:rsidRPr="00A76C13">
              <w:rPr>
                <w:sz w:val="24"/>
                <w:lang w:eastAsia="fr-FR" w:bidi="fr-FR"/>
              </w:rPr>
              <w:t>121</w:t>
            </w:r>
          </w:p>
        </w:tc>
        <w:tc>
          <w:tcPr>
            <w:tcW w:w="2161" w:type="dxa"/>
            <w:tcBorders>
              <w:right w:val="single" w:sz="4" w:space="0" w:color="auto"/>
            </w:tcBorders>
            <w:shd w:val="clear" w:color="auto" w:fill="FFFFFF"/>
            <w:vAlign w:val="bottom"/>
          </w:tcPr>
          <w:p w14:paraId="0DDB77D4" w14:textId="77777777" w:rsidR="00836172" w:rsidRPr="00A76C13" w:rsidRDefault="00836172" w:rsidP="00836172">
            <w:pPr>
              <w:ind w:left="531" w:firstLine="0"/>
              <w:jc w:val="both"/>
              <w:rPr>
                <w:sz w:val="24"/>
              </w:rPr>
            </w:pPr>
            <w:r w:rsidRPr="00A76C13">
              <w:rPr>
                <w:sz w:val="24"/>
                <w:lang w:eastAsia="fr-FR" w:bidi="fr-FR"/>
              </w:rPr>
              <w:t>60.3</w:t>
            </w:r>
          </w:p>
        </w:tc>
      </w:tr>
      <w:tr w:rsidR="00836172" w:rsidRPr="00A76C13" w14:paraId="7951D6EB" w14:textId="77777777">
        <w:tblPrEx>
          <w:tblCellMar>
            <w:top w:w="0" w:type="dxa"/>
            <w:bottom w:w="0" w:type="dxa"/>
          </w:tblCellMar>
        </w:tblPrEx>
        <w:tc>
          <w:tcPr>
            <w:tcW w:w="1447" w:type="dxa"/>
            <w:shd w:val="clear" w:color="auto" w:fill="FFFFFF"/>
          </w:tcPr>
          <w:p w14:paraId="466DACFF" w14:textId="77777777" w:rsidR="00836172" w:rsidRPr="00A76C13" w:rsidRDefault="00836172" w:rsidP="00836172">
            <w:pPr>
              <w:ind w:left="450" w:firstLine="0"/>
              <w:jc w:val="both"/>
              <w:rPr>
                <w:sz w:val="24"/>
              </w:rPr>
            </w:pPr>
            <w:r w:rsidRPr="00A76C13">
              <w:rPr>
                <w:sz w:val="24"/>
                <w:lang w:eastAsia="fr-FR" w:bidi="fr-FR"/>
              </w:rPr>
              <w:t>1969</w:t>
            </w:r>
          </w:p>
        </w:tc>
        <w:tc>
          <w:tcPr>
            <w:tcW w:w="2161" w:type="dxa"/>
            <w:shd w:val="clear" w:color="auto" w:fill="FFFFFF"/>
          </w:tcPr>
          <w:p w14:paraId="7892856E" w14:textId="77777777" w:rsidR="00836172" w:rsidRPr="00A76C13" w:rsidRDefault="00836172" w:rsidP="00836172">
            <w:pPr>
              <w:ind w:right="978" w:firstLine="0"/>
              <w:jc w:val="right"/>
              <w:rPr>
                <w:sz w:val="24"/>
              </w:rPr>
            </w:pPr>
            <w:r w:rsidRPr="00A76C13">
              <w:rPr>
                <w:sz w:val="24"/>
                <w:lang w:eastAsia="fr-FR" w:bidi="fr-FR"/>
              </w:rPr>
              <w:t>95</w:t>
            </w:r>
          </w:p>
        </w:tc>
        <w:tc>
          <w:tcPr>
            <w:tcW w:w="2161" w:type="dxa"/>
            <w:shd w:val="clear" w:color="auto" w:fill="FFFFFF"/>
          </w:tcPr>
          <w:p w14:paraId="2815C227" w14:textId="77777777" w:rsidR="00836172" w:rsidRPr="00A76C13" w:rsidRDefault="00836172" w:rsidP="00836172">
            <w:pPr>
              <w:ind w:right="978" w:firstLine="0"/>
              <w:jc w:val="right"/>
              <w:rPr>
                <w:sz w:val="24"/>
              </w:rPr>
            </w:pPr>
            <w:r w:rsidRPr="00A76C13">
              <w:rPr>
                <w:sz w:val="24"/>
                <w:lang w:eastAsia="fr-FR" w:bidi="fr-FR"/>
              </w:rPr>
              <w:t>123</w:t>
            </w:r>
          </w:p>
        </w:tc>
        <w:tc>
          <w:tcPr>
            <w:tcW w:w="2161" w:type="dxa"/>
            <w:tcBorders>
              <w:right w:val="single" w:sz="4" w:space="0" w:color="auto"/>
            </w:tcBorders>
            <w:shd w:val="clear" w:color="auto" w:fill="FFFFFF"/>
          </w:tcPr>
          <w:p w14:paraId="65C608F0" w14:textId="77777777" w:rsidR="00836172" w:rsidRPr="00A76C13" w:rsidRDefault="00836172" w:rsidP="00836172">
            <w:pPr>
              <w:ind w:left="531" w:firstLine="0"/>
              <w:jc w:val="both"/>
              <w:rPr>
                <w:sz w:val="24"/>
              </w:rPr>
            </w:pPr>
            <w:r w:rsidRPr="00A76C13">
              <w:rPr>
                <w:sz w:val="24"/>
                <w:lang w:eastAsia="fr-FR" w:bidi="fr-FR"/>
              </w:rPr>
              <w:t>63.0</w:t>
            </w:r>
          </w:p>
        </w:tc>
      </w:tr>
      <w:tr w:rsidR="00836172" w:rsidRPr="00A76C13" w14:paraId="1655FC5C" w14:textId="77777777">
        <w:tblPrEx>
          <w:tblCellMar>
            <w:top w:w="0" w:type="dxa"/>
            <w:bottom w:w="0" w:type="dxa"/>
          </w:tblCellMar>
        </w:tblPrEx>
        <w:tc>
          <w:tcPr>
            <w:tcW w:w="1447" w:type="dxa"/>
            <w:shd w:val="clear" w:color="auto" w:fill="FFFFFF"/>
          </w:tcPr>
          <w:p w14:paraId="53AEFF9D" w14:textId="77777777" w:rsidR="00836172" w:rsidRPr="00A76C13" w:rsidRDefault="00836172" w:rsidP="00836172">
            <w:pPr>
              <w:ind w:left="450" w:firstLine="0"/>
              <w:jc w:val="both"/>
              <w:rPr>
                <w:sz w:val="24"/>
              </w:rPr>
            </w:pPr>
            <w:r w:rsidRPr="00A76C13">
              <w:rPr>
                <w:sz w:val="24"/>
                <w:lang w:eastAsia="fr-FR" w:bidi="fr-FR"/>
              </w:rPr>
              <w:t>1972</w:t>
            </w:r>
          </w:p>
        </w:tc>
        <w:tc>
          <w:tcPr>
            <w:tcW w:w="2161" w:type="dxa"/>
            <w:shd w:val="clear" w:color="auto" w:fill="FFFFFF"/>
          </w:tcPr>
          <w:p w14:paraId="7B9108D1" w14:textId="77777777" w:rsidR="00836172" w:rsidRPr="00A76C13" w:rsidRDefault="00836172" w:rsidP="00836172">
            <w:pPr>
              <w:ind w:right="978" w:firstLine="0"/>
              <w:jc w:val="right"/>
              <w:rPr>
                <w:sz w:val="24"/>
              </w:rPr>
            </w:pPr>
            <w:r w:rsidRPr="00A76C13">
              <w:rPr>
                <w:sz w:val="24"/>
                <w:lang w:eastAsia="fr-FR" w:bidi="fr-FR"/>
              </w:rPr>
              <w:t>91</w:t>
            </w:r>
          </w:p>
        </w:tc>
        <w:tc>
          <w:tcPr>
            <w:tcW w:w="2161" w:type="dxa"/>
            <w:shd w:val="clear" w:color="auto" w:fill="FFFFFF"/>
          </w:tcPr>
          <w:p w14:paraId="060C3184" w14:textId="77777777" w:rsidR="00836172" w:rsidRPr="00A76C13" w:rsidRDefault="00836172" w:rsidP="00836172">
            <w:pPr>
              <w:ind w:right="978" w:firstLine="0"/>
              <w:jc w:val="right"/>
              <w:rPr>
                <w:sz w:val="24"/>
              </w:rPr>
            </w:pPr>
            <w:r w:rsidRPr="00A76C13">
              <w:rPr>
                <w:sz w:val="24"/>
                <w:lang w:eastAsia="fr-FR" w:bidi="fr-FR"/>
              </w:rPr>
              <w:t>115</w:t>
            </w:r>
          </w:p>
        </w:tc>
        <w:tc>
          <w:tcPr>
            <w:tcW w:w="2161" w:type="dxa"/>
            <w:tcBorders>
              <w:right w:val="single" w:sz="4" w:space="0" w:color="auto"/>
            </w:tcBorders>
            <w:shd w:val="clear" w:color="auto" w:fill="FFFFFF"/>
          </w:tcPr>
          <w:p w14:paraId="1CD44489" w14:textId="77777777" w:rsidR="00836172" w:rsidRPr="00A76C13" w:rsidRDefault="00836172" w:rsidP="00836172">
            <w:pPr>
              <w:ind w:left="531" w:firstLine="0"/>
              <w:jc w:val="both"/>
              <w:rPr>
                <w:sz w:val="24"/>
              </w:rPr>
            </w:pPr>
            <w:r w:rsidRPr="00A76C13">
              <w:rPr>
                <w:sz w:val="24"/>
                <w:lang w:eastAsia="fr-FR" w:bidi="fr-FR"/>
              </w:rPr>
              <w:t>48.6</w:t>
            </w:r>
          </w:p>
        </w:tc>
      </w:tr>
      <w:tr w:rsidR="00836172" w:rsidRPr="00A76C13" w14:paraId="405952D4" w14:textId="77777777">
        <w:tblPrEx>
          <w:tblCellMar>
            <w:top w:w="0" w:type="dxa"/>
            <w:bottom w:w="0" w:type="dxa"/>
          </w:tblCellMar>
        </w:tblPrEx>
        <w:tc>
          <w:tcPr>
            <w:tcW w:w="1447" w:type="dxa"/>
            <w:shd w:val="clear" w:color="auto" w:fill="FFFFFF"/>
          </w:tcPr>
          <w:p w14:paraId="7BBF1EEC" w14:textId="77777777" w:rsidR="00836172" w:rsidRPr="00A76C13" w:rsidRDefault="00836172" w:rsidP="00836172">
            <w:pPr>
              <w:ind w:left="450" w:firstLine="0"/>
              <w:jc w:val="both"/>
              <w:rPr>
                <w:sz w:val="24"/>
              </w:rPr>
            </w:pPr>
            <w:r w:rsidRPr="00A76C13">
              <w:rPr>
                <w:sz w:val="24"/>
                <w:lang w:eastAsia="fr-FR" w:bidi="fr-FR"/>
              </w:rPr>
              <w:t>1975</w:t>
            </w:r>
          </w:p>
        </w:tc>
        <w:tc>
          <w:tcPr>
            <w:tcW w:w="2161" w:type="dxa"/>
            <w:shd w:val="clear" w:color="auto" w:fill="FFFFFF"/>
            <w:vAlign w:val="bottom"/>
          </w:tcPr>
          <w:p w14:paraId="6E124B34" w14:textId="77777777" w:rsidR="00836172" w:rsidRPr="00A76C13" w:rsidRDefault="00836172" w:rsidP="00836172">
            <w:pPr>
              <w:ind w:right="978" w:firstLine="0"/>
              <w:jc w:val="right"/>
              <w:rPr>
                <w:sz w:val="24"/>
              </w:rPr>
            </w:pPr>
            <w:r w:rsidRPr="00A76C13">
              <w:rPr>
                <w:sz w:val="24"/>
                <w:lang w:eastAsia="fr-FR" w:bidi="fr-FR"/>
              </w:rPr>
              <w:t>88</w:t>
            </w:r>
          </w:p>
        </w:tc>
        <w:tc>
          <w:tcPr>
            <w:tcW w:w="2161" w:type="dxa"/>
            <w:shd w:val="clear" w:color="auto" w:fill="FFFFFF"/>
            <w:vAlign w:val="bottom"/>
          </w:tcPr>
          <w:p w14:paraId="4EDBF350" w14:textId="77777777" w:rsidR="00836172" w:rsidRPr="00A76C13" w:rsidRDefault="00836172" w:rsidP="00836172">
            <w:pPr>
              <w:ind w:right="978" w:firstLine="0"/>
              <w:jc w:val="right"/>
              <w:rPr>
                <w:sz w:val="24"/>
              </w:rPr>
            </w:pPr>
            <w:r w:rsidRPr="00A76C13">
              <w:rPr>
                <w:sz w:val="24"/>
                <w:lang w:eastAsia="fr-FR" w:bidi="fr-FR"/>
              </w:rPr>
              <w:t>118</w:t>
            </w:r>
          </w:p>
        </w:tc>
        <w:tc>
          <w:tcPr>
            <w:tcW w:w="2161" w:type="dxa"/>
            <w:tcBorders>
              <w:right w:val="single" w:sz="4" w:space="0" w:color="auto"/>
            </w:tcBorders>
            <w:shd w:val="clear" w:color="auto" w:fill="FFFFFF"/>
          </w:tcPr>
          <w:p w14:paraId="671233C7" w14:textId="77777777" w:rsidR="00836172" w:rsidRPr="00A76C13" w:rsidRDefault="00836172" w:rsidP="00836172">
            <w:pPr>
              <w:ind w:left="531" w:firstLine="0"/>
              <w:jc w:val="both"/>
              <w:rPr>
                <w:sz w:val="24"/>
              </w:rPr>
            </w:pPr>
            <w:r w:rsidRPr="00A76C13">
              <w:rPr>
                <w:sz w:val="24"/>
                <w:lang w:eastAsia="fr-FR" w:bidi="fr-FR"/>
              </w:rPr>
              <w:t>51.8</w:t>
            </w:r>
          </w:p>
        </w:tc>
      </w:tr>
      <w:tr w:rsidR="00836172" w:rsidRPr="00A76C13" w14:paraId="7591D10D" w14:textId="77777777">
        <w:tblPrEx>
          <w:tblCellMar>
            <w:top w:w="0" w:type="dxa"/>
            <w:bottom w:w="0" w:type="dxa"/>
          </w:tblCellMar>
        </w:tblPrEx>
        <w:tc>
          <w:tcPr>
            <w:tcW w:w="1447" w:type="dxa"/>
            <w:tcBorders>
              <w:bottom w:val="single" w:sz="8" w:space="0" w:color="000000"/>
            </w:tcBorders>
            <w:shd w:val="clear" w:color="auto" w:fill="FFFFFF"/>
          </w:tcPr>
          <w:p w14:paraId="3DCB5A52" w14:textId="77777777" w:rsidR="00836172" w:rsidRPr="00A76C13" w:rsidRDefault="00836172" w:rsidP="00836172">
            <w:pPr>
              <w:spacing w:after="120"/>
              <w:ind w:left="450" w:firstLine="0"/>
              <w:jc w:val="both"/>
              <w:rPr>
                <w:sz w:val="24"/>
              </w:rPr>
            </w:pPr>
            <w:r w:rsidRPr="00A76C13">
              <w:rPr>
                <w:sz w:val="24"/>
                <w:lang w:eastAsia="fr-FR" w:bidi="fr-FR"/>
              </w:rPr>
              <w:t>1979</w:t>
            </w:r>
          </w:p>
        </w:tc>
        <w:tc>
          <w:tcPr>
            <w:tcW w:w="2161" w:type="dxa"/>
            <w:tcBorders>
              <w:bottom w:val="single" w:sz="8" w:space="0" w:color="000000"/>
            </w:tcBorders>
            <w:shd w:val="clear" w:color="auto" w:fill="FFFFFF"/>
          </w:tcPr>
          <w:p w14:paraId="3D54C452" w14:textId="77777777" w:rsidR="00836172" w:rsidRPr="00A76C13" w:rsidRDefault="00836172" w:rsidP="00836172">
            <w:pPr>
              <w:spacing w:after="120"/>
              <w:ind w:right="978" w:firstLine="0"/>
              <w:jc w:val="right"/>
              <w:rPr>
                <w:sz w:val="24"/>
              </w:rPr>
            </w:pPr>
            <w:r w:rsidRPr="00A76C13">
              <w:rPr>
                <w:sz w:val="24"/>
                <w:lang w:eastAsia="fr-FR" w:bidi="fr-FR"/>
              </w:rPr>
              <w:t>89</w:t>
            </w:r>
          </w:p>
        </w:tc>
        <w:tc>
          <w:tcPr>
            <w:tcW w:w="2161" w:type="dxa"/>
            <w:tcBorders>
              <w:bottom w:val="single" w:sz="8" w:space="0" w:color="000000"/>
            </w:tcBorders>
            <w:shd w:val="clear" w:color="auto" w:fill="FFFFFF"/>
          </w:tcPr>
          <w:p w14:paraId="77FC5108" w14:textId="77777777" w:rsidR="00836172" w:rsidRPr="00A76C13" w:rsidRDefault="00836172" w:rsidP="00836172">
            <w:pPr>
              <w:spacing w:after="120"/>
              <w:ind w:right="978" w:firstLine="0"/>
              <w:jc w:val="right"/>
              <w:rPr>
                <w:sz w:val="24"/>
              </w:rPr>
            </w:pPr>
            <w:r w:rsidRPr="00A76C13">
              <w:rPr>
                <w:sz w:val="24"/>
                <w:lang w:eastAsia="fr-FR" w:bidi="fr-FR"/>
              </w:rPr>
              <w:t>127</w:t>
            </w:r>
          </w:p>
        </w:tc>
        <w:tc>
          <w:tcPr>
            <w:tcW w:w="2161" w:type="dxa"/>
            <w:tcBorders>
              <w:bottom w:val="single" w:sz="8" w:space="0" w:color="000000"/>
              <w:right w:val="single" w:sz="4" w:space="0" w:color="auto"/>
            </w:tcBorders>
            <w:shd w:val="clear" w:color="auto" w:fill="FFFFFF"/>
          </w:tcPr>
          <w:p w14:paraId="25BD988B" w14:textId="77777777" w:rsidR="00836172" w:rsidRPr="00A76C13" w:rsidRDefault="00836172" w:rsidP="00836172">
            <w:pPr>
              <w:spacing w:after="120"/>
              <w:ind w:left="531" w:firstLine="0"/>
              <w:jc w:val="both"/>
              <w:rPr>
                <w:sz w:val="24"/>
              </w:rPr>
            </w:pPr>
            <w:r w:rsidRPr="00A76C13">
              <w:rPr>
                <w:sz w:val="24"/>
                <w:lang w:eastAsia="fr-FR" w:bidi="fr-FR"/>
              </w:rPr>
              <w:t>70.0</w:t>
            </w:r>
          </w:p>
        </w:tc>
      </w:tr>
    </w:tbl>
    <w:p w14:paraId="760DE7A4" w14:textId="77777777" w:rsidR="00836172" w:rsidRPr="00A76C13" w:rsidRDefault="00836172" w:rsidP="00836172">
      <w:pPr>
        <w:spacing w:before="120"/>
        <w:ind w:firstLine="0"/>
        <w:jc w:val="both"/>
        <w:rPr>
          <w:sz w:val="24"/>
        </w:rPr>
      </w:pPr>
      <w:r w:rsidRPr="00A76C13">
        <w:rPr>
          <w:sz w:val="24"/>
          <w:lang w:eastAsia="fr-FR" w:bidi="fr-FR"/>
        </w:rPr>
        <w:t>Source</w:t>
      </w:r>
      <w:r w:rsidRPr="00A76C13">
        <w:rPr>
          <w:sz w:val="24"/>
        </w:rPr>
        <w:t> :</w:t>
      </w:r>
      <w:r w:rsidRPr="00A76C13">
        <w:rPr>
          <w:sz w:val="24"/>
          <w:lang w:eastAsia="fr-FR" w:bidi="fr-FR"/>
        </w:rPr>
        <w:t xml:space="preserve"> ICFTU, </w:t>
      </w:r>
      <w:r w:rsidRPr="00A76C13">
        <w:rPr>
          <w:i/>
          <w:sz w:val="24"/>
          <w:u w:val="single"/>
          <w:lang w:eastAsia="fr-FR" w:bidi="fr-FR"/>
        </w:rPr>
        <w:t>Reports on activities</w:t>
      </w:r>
      <w:r w:rsidRPr="00A76C13">
        <w:rPr>
          <w:sz w:val="24"/>
          <w:lang w:eastAsia="fr-FR" w:bidi="fr-FR"/>
        </w:rPr>
        <w:t>.</w:t>
      </w:r>
    </w:p>
    <w:p w14:paraId="0E7C6B9A" w14:textId="77777777" w:rsidR="00836172" w:rsidRPr="00A76C13" w:rsidRDefault="00836172" w:rsidP="00836172">
      <w:pPr>
        <w:spacing w:before="60" w:after="60"/>
        <w:ind w:firstLine="0"/>
        <w:jc w:val="both"/>
        <w:rPr>
          <w:sz w:val="24"/>
          <w:lang w:eastAsia="fr-FR" w:bidi="fr-FR"/>
        </w:rPr>
      </w:pPr>
      <w:r w:rsidRPr="00A76C13">
        <w:rPr>
          <w:sz w:val="24"/>
          <w:lang w:eastAsia="fr-FR" w:bidi="fr-FR"/>
        </w:rPr>
        <w:t xml:space="preserve">Le nombre d’affiliés déclarés par la CISL est purement théorique. Un écart de 20 à 25% en moins peut parfois être constaté avec le nombre réel de </w:t>
      </w:r>
      <w:r w:rsidRPr="00A76C13">
        <w:rPr>
          <w:rStyle w:val="Lgendedutableau50"/>
          <w:sz w:val="24"/>
          <w:lang w:val="fr-CA"/>
        </w:rPr>
        <w:t>cotisants. L’écart entre 1969 et 1972 s’explique par le retrait de l’AFL-CIO.</w:t>
      </w:r>
    </w:p>
    <w:p w14:paraId="5638B182" w14:textId="77777777" w:rsidR="00836172" w:rsidRPr="009D315F" w:rsidRDefault="00836172" w:rsidP="00836172">
      <w:pPr>
        <w:spacing w:before="60" w:after="60"/>
        <w:ind w:firstLine="0"/>
        <w:jc w:val="both"/>
        <w:rPr>
          <w:sz w:val="20"/>
          <w:lang w:eastAsia="fr-FR" w:bidi="fr-FR"/>
        </w:rPr>
      </w:pPr>
    </w:p>
    <w:p w14:paraId="57FEBBC4" w14:textId="77777777" w:rsidR="00836172" w:rsidRPr="009D315F" w:rsidRDefault="00836172" w:rsidP="00836172">
      <w:pPr>
        <w:spacing w:before="120" w:after="120"/>
        <w:jc w:val="both"/>
        <w:rPr>
          <w:lang w:eastAsia="fr-FR" w:bidi="fr-FR"/>
        </w:rPr>
      </w:pPr>
      <w:r w:rsidRPr="009D315F">
        <w:rPr>
          <w:lang w:eastAsia="fr-FR" w:bidi="fr-FR"/>
        </w:rPr>
        <w:t>Ces organismes internationaux ne regroupent pas l’ensemble des centrales syndicales exista</w:t>
      </w:r>
      <w:r w:rsidRPr="009D315F">
        <w:rPr>
          <w:lang w:eastAsia="fr-FR" w:bidi="fr-FR"/>
        </w:rPr>
        <w:t>n</w:t>
      </w:r>
      <w:r w:rsidRPr="009D315F">
        <w:rPr>
          <w:lang w:eastAsia="fr-FR" w:bidi="fr-FR"/>
        </w:rPr>
        <w:t>tes. Ainsi les syndiqués du Japon, de l’Italie, de la Yougoslavie, des États-Unis, de la Chine, de l’Algérie, du Maroc... ne sont affiliés à aucune des trois grandes centrales synd</w:t>
      </w:r>
      <w:r w:rsidRPr="009D315F">
        <w:rPr>
          <w:lang w:eastAsia="fr-FR" w:bidi="fr-FR"/>
        </w:rPr>
        <w:t>i</w:t>
      </w:r>
      <w:r w:rsidRPr="009D315F">
        <w:rPr>
          <w:lang w:eastAsia="fr-FR" w:bidi="fr-FR"/>
        </w:rPr>
        <w:t>cales. En tout, on peut estimer à 300-325 millions le nombre des sy</w:t>
      </w:r>
      <w:r w:rsidRPr="009D315F">
        <w:rPr>
          <w:lang w:eastAsia="fr-FR" w:bidi="fr-FR"/>
        </w:rPr>
        <w:t>n</w:t>
      </w:r>
      <w:r w:rsidRPr="009D315F">
        <w:rPr>
          <w:lang w:eastAsia="fr-FR" w:bidi="fr-FR"/>
        </w:rPr>
        <w:t>diqués dans le monde des années 70. Or la force de travail estimée en 1970 par l’OIT s’établit à 1 milliard et demi de travailleurs se réparti</w:t>
      </w:r>
      <w:r w:rsidRPr="009D315F">
        <w:rPr>
          <w:lang w:eastAsia="fr-FR" w:bidi="fr-FR"/>
        </w:rPr>
        <w:t>s</w:t>
      </w:r>
      <w:r w:rsidRPr="009D315F">
        <w:rPr>
          <w:lang w:eastAsia="fr-FR" w:bidi="fr-FR"/>
        </w:rPr>
        <w:t>sant pour un tiers dans les pays industri</w:t>
      </w:r>
      <w:r w:rsidRPr="009D315F">
        <w:rPr>
          <w:lang w:eastAsia="fr-FR" w:bidi="fr-FR"/>
        </w:rPr>
        <w:t>a</w:t>
      </w:r>
      <w:r w:rsidRPr="009D315F">
        <w:rPr>
          <w:lang w:eastAsia="fr-FR" w:bidi="fr-FR"/>
        </w:rPr>
        <w:t>lisés et pour deux tiers dans les pays sous-développés</w:t>
      </w:r>
      <w:r>
        <w:t> </w:t>
      </w:r>
      <w:r>
        <w:rPr>
          <w:rStyle w:val="Appelnotedebasdep"/>
        </w:rPr>
        <w:footnoteReference w:id="11"/>
      </w:r>
      <w:r w:rsidRPr="009D315F">
        <w:rPr>
          <w:lang w:eastAsia="fr-FR" w:bidi="fr-FR"/>
        </w:rPr>
        <w:t>. Ceci montre que 20% de la force de tr</w:t>
      </w:r>
      <w:r w:rsidRPr="009D315F">
        <w:rPr>
          <w:lang w:eastAsia="fr-FR" w:bidi="fr-FR"/>
        </w:rPr>
        <w:t>a</w:t>
      </w:r>
      <w:r w:rsidRPr="009D315F">
        <w:rPr>
          <w:lang w:eastAsia="fr-FR" w:bidi="fr-FR"/>
        </w:rPr>
        <w:t>vail mondiale est regroupée au sein d’un organisme syndical</w:t>
      </w:r>
      <w:r>
        <w:t> </w:t>
      </w:r>
      <w:r>
        <w:rPr>
          <w:rStyle w:val="Appelnotedebasdep"/>
        </w:rPr>
        <w:footnoteReference w:id="12"/>
      </w:r>
      <w:r w:rsidRPr="009D315F">
        <w:rPr>
          <w:lang w:eastAsia="fr-FR" w:bidi="fr-FR"/>
        </w:rPr>
        <w:t>. Cette est</w:t>
      </w:r>
      <w:r w:rsidRPr="009D315F">
        <w:rPr>
          <w:lang w:eastAsia="fr-FR" w:bidi="fr-FR"/>
        </w:rPr>
        <w:t>i</w:t>
      </w:r>
      <w:r w:rsidRPr="009D315F">
        <w:rPr>
          <w:lang w:eastAsia="fr-FR" w:bidi="fr-FR"/>
        </w:rPr>
        <w:t>mation ne préjuge pas de la forme de syndicalisme et en particulier de ses rapports avec l’appareil d’État. Le problème du droit de grève est de ce fait particulièrement crucial. Il apparaît paradoxal de const</w:t>
      </w:r>
      <w:r w:rsidRPr="009D315F">
        <w:rPr>
          <w:lang w:eastAsia="fr-FR" w:bidi="fr-FR"/>
        </w:rPr>
        <w:t>a</w:t>
      </w:r>
      <w:r w:rsidRPr="009D315F">
        <w:rPr>
          <w:lang w:eastAsia="fr-FR" w:bidi="fr-FR"/>
        </w:rPr>
        <w:t>ter que le taux le plus élevé de syndicalisation est atteint en URSS et dans les pays d’Europe de l’Est (adhérents de la FSM), là où le droit de grève est nié aux travai</w:t>
      </w:r>
      <w:r w:rsidRPr="009D315F">
        <w:rPr>
          <w:lang w:eastAsia="fr-FR" w:bidi="fr-FR"/>
        </w:rPr>
        <w:t>l</w:t>
      </w:r>
      <w:r w:rsidRPr="009D315F">
        <w:rPr>
          <w:lang w:eastAsia="fr-FR" w:bidi="fr-FR"/>
        </w:rPr>
        <w:t>leurs.</w:t>
      </w:r>
    </w:p>
    <w:p w14:paraId="62762B7D" w14:textId="77777777" w:rsidR="00836172" w:rsidRDefault="00836172" w:rsidP="00836172">
      <w:pPr>
        <w:spacing w:before="120" w:after="120"/>
        <w:jc w:val="both"/>
      </w:pPr>
      <w:r>
        <w:t>[169]</w:t>
      </w:r>
    </w:p>
    <w:p w14:paraId="6A6F39B7" w14:textId="77777777" w:rsidR="00836172" w:rsidRDefault="00836172" w:rsidP="00836172">
      <w:pPr>
        <w:spacing w:before="120" w:after="120"/>
        <w:jc w:val="both"/>
      </w:pPr>
    </w:p>
    <w:p w14:paraId="4806237B" w14:textId="77777777" w:rsidR="00836172" w:rsidRPr="00C57F5E" w:rsidRDefault="00836172" w:rsidP="00836172">
      <w:pPr>
        <w:spacing w:before="120" w:after="120"/>
        <w:jc w:val="both"/>
      </w:pPr>
      <w:r w:rsidRPr="00C57F5E">
        <w:rPr>
          <w:lang w:eastAsia="fr-FR" w:bidi="fr-FR"/>
        </w:rPr>
        <w:t>Résumons les principales caractéristiques a</w:t>
      </w:r>
      <w:r w:rsidRPr="00C57F5E">
        <w:rPr>
          <w:lang w:eastAsia="fr-FR" w:bidi="fr-FR"/>
        </w:rPr>
        <w:t>c</w:t>
      </w:r>
      <w:r w:rsidRPr="00C57F5E">
        <w:rPr>
          <w:lang w:eastAsia="fr-FR" w:bidi="fr-FR"/>
        </w:rPr>
        <w:t>tuelles du mouvement syndical mondial</w:t>
      </w:r>
      <w:r w:rsidRPr="00C57F5E">
        <w:t> :</w:t>
      </w:r>
    </w:p>
    <w:p w14:paraId="2E8C0525" w14:textId="77777777" w:rsidR="00836172" w:rsidRDefault="00836172" w:rsidP="00836172">
      <w:pPr>
        <w:spacing w:before="120" w:after="120"/>
        <w:jc w:val="both"/>
        <w:rPr>
          <w:lang w:eastAsia="fr-FR" w:bidi="fr-FR"/>
        </w:rPr>
      </w:pPr>
    </w:p>
    <w:p w14:paraId="4CAE1FA7" w14:textId="77777777" w:rsidR="00836172" w:rsidRPr="00C57F5E" w:rsidRDefault="00836172" w:rsidP="00836172">
      <w:pPr>
        <w:spacing w:before="120" w:after="120"/>
        <w:ind w:left="720" w:hanging="360"/>
        <w:jc w:val="both"/>
      </w:pPr>
      <w:r>
        <w:rPr>
          <w:lang w:eastAsia="fr-FR" w:bidi="fr-FR"/>
        </w:rPr>
        <w:t>1)</w:t>
      </w:r>
      <w:r>
        <w:rPr>
          <w:lang w:eastAsia="fr-FR" w:bidi="fr-FR"/>
        </w:rPr>
        <w:tab/>
      </w:r>
      <w:r w:rsidRPr="00C57F5E">
        <w:rPr>
          <w:lang w:eastAsia="fr-FR" w:bidi="fr-FR"/>
        </w:rPr>
        <w:t>Faible taux de syndicalisation de la force de travail.</w:t>
      </w:r>
    </w:p>
    <w:p w14:paraId="4F0120E2" w14:textId="77777777" w:rsidR="00836172" w:rsidRPr="00C57F5E" w:rsidRDefault="00836172" w:rsidP="00836172">
      <w:pPr>
        <w:spacing w:before="120" w:after="120"/>
        <w:ind w:left="720" w:hanging="360"/>
        <w:jc w:val="both"/>
      </w:pPr>
      <w:r>
        <w:rPr>
          <w:lang w:eastAsia="fr-FR" w:bidi="fr-FR"/>
        </w:rPr>
        <w:t>2)</w:t>
      </w:r>
      <w:r>
        <w:rPr>
          <w:lang w:eastAsia="fr-FR" w:bidi="fr-FR"/>
        </w:rPr>
        <w:tab/>
      </w:r>
      <w:r w:rsidRPr="00C57F5E">
        <w:rPr>
          <w:lang w:eastAsia="fr-FR" w:bidi="fr-FR"/>
        </w:rPr>
        <w:t>Inégalité dans la répartition du syndicalisme.</w:t>
      </w:r>
    </w:p>
    <w:p w14:paraId="7957686C" w14:textId="77777777" w:rsidR="00836172" w:rsidRPr="00C57F5E" w:rsidRDefault="00836172" w:rsidP="00836172">
      <w:pPr>
        <w:spacing w:before="120" w:after="120"/>
        <w:ind w:left="720" w:hanging="360"/>
        <w:jc w:val="both"/>
      </w:pPr>
      <w:r>
        <w:rPr>
          <w:lang w:eastAsia="fr-FR" w:bidi="fr-FR"/>
        </w:rPr>
        <w:t>3)</w:t>
      </w:r>
      <w:r>
        <w:rPr>
          <w:lang w:eastAsia="fr-FR" w:bidi="fr-FR"/>
        </w:rPr>
        <w:tab/>
      </w:r>
      <w:r w:rsidRPr="00C57F5E">
        <w:rPr>
          <w:lang w:eastAsia="fr-FR" w:bidi="fr-FR"/>
        </w:rPr>
        <w:t>Subordination des mouvements syndicaux nationaux les plus pui</w:t>
      </w:r>
      <w:r w:rsidRPr="00C57F5E">
        <w:rPr>
          <w:lang w:eastAsia="fr-FR" w:bidi="fr-FR"/>
        </w:rPr>
        <w:t>s</w:t>
      </w:r>
      <w:r w:rsidRPr="00C57F5E">
        <w:rPr>
          <w:lang w:eastAsia="fr-FR" w:bidi="fr-FR"/>
        </w:rPr>
        <w:t>sants à l’appareil d’</w:t>
      </w:r>
      <w:r w:rsidRPr="00C57F5E">
        <w:t>État</w:t>
      </w:r>
      <w:r w:rsidRPr="00C57F5E">
        <w:rPr>
          <w:lang w:eastAsia="fr-FR" w:bidi="fr-FR"/>
        </w:rPr>
        <w:t xml:space="preserve"> concerné.</w:t>
      </w:r>
    </w:p>
    <w:p w14:paraId="294DEDC6" w14:textId="77777777" w:rsidR="00836172" w:rsidRPr="00C57F5E" w:rsidRDefault="00836172" w:rsidP="00836172">
      <w:pPr>
        <w:spacing w:before="120" w:after="120"/>
        <w:ind w:left="720" w:hanging="360"/>
        <w:jc w:val="both"/>
      </w:pPr>
      <w:r>
        <w:rPr>
          <w:lang w:eastAsia="fr-FR" w:bidi="fr-FR"/>
        </w:rPr>
        <w:t>4)</w:t>
      </w:r>
      <w:r>
        <w:rPr>
          <w:lang w:eastAsia="fr-FR" w:bidi="fr-FR"/>
        </w:rPr>
        <w:tab/>
      </w:r>
      <w:r w:rsidRPr="00C57F5E">
        <w:rPr>
          <w:lang w:eastAsia="fr-FR" w:bidi="fr-FR"/>
        </w:rPr>
        <w:t>Polarisation URSS/USA reflétée par l’opposition FSM/CISL ju</w:t>
      </w:r>
      <w:r w:rsidRPr="00C57F5E">
        <w:rPr>
          <w:lang w:eastAsia="fr-FR" w:bidi="fr-FR"/>
        </w:rPr>
        <w:t>s</w:t>
      </w:r>
      <w:r w:rsidRPr="00C57F5E">
        <w:rPr>
          <w:lang w:eastAsia="fr-FR" w:bidi="fr-FR"/>
        </w:rPr>
        <w:t>qu’à la fin des années 60.</w:t>
      </w:r>
    </w:p>
    <w:p w14:paraId="2DA78632" w14:textId="77777777" w:rsidR="00836172" w:rsidRPr="00C57F5E" w:rsidRDefault="00836172" w:rsidP="00836172">
      <w:pPr>
        <w:spacing w:before="120" w:after="120"/>
        <w:ind w:left="720" w:hanging="360"/>
        <w:jc w:val="both"/>
      </w:pPr>
      <w:r>
        <w:rPr>
          <w:lang w:eastAsia="fr-FR" w:bidi="fr-FR"/>
        </w:rPr>
        <w:t>5)</w:t>
      </w:r>
      <w:r>
        <w:rPr>
          <w:lang w:eastAsia="fr-FR" w:bidi="fr-FR"/>
        </w:rPr>
        <w:tab/>
      </w:r>
      <w:r w:rsidRPr="00C57F5E">
        <w:rPr>
          <w:lang w:eastAsia="fr-FR" w:bidi="fr-FR"/>
        </w:rPr>
        <w:t>Présence de nombreux mouvements syndicaux non-affiliés i</w:t>
      </w:r>
      <w:r w:rsidRPr="00C57F5E">
        <w:rPr>
          <w:lang w:eastAsia="fr-FR" w:bidi="fr-FR"/>
        </w:rPr>
        <w:t>n</w:t>
      </w:r>
      <w:r w:rsidRPr="00C57F5E">
        <w:rPr>
          <w:lang w:eastAsia="fr-FR" w:bidi="fr-FR"/>
        </w:rPr>
        <w:t>ternationalement.</w:t>
      </w:r>
    </w:p>
    <w:p w14:paraId="0ED3E7A9" w14:textId="77777777" w:rsidR="00836172" w:rsidRPr="00C57F5E" w:rsidRDefault="00836172" w:rsidP="00836172">
      <w:pPr>
        <w:spacing w:before="120" w:after="120"/>
        <w:ind w:left="720" w:hanging="360"/>
        <w:jc w:val="both"/>
      </w:pPr>
      <w:r>
        <w:rPr>
          <w:lang w:eastAsia="fr-FR" w:bidi="fr-FR"/>
        </w:rPr>
        <w:t>6)</w:t>
      </w:r>
      <w:r>
        <w:rPr>
          <w:lang w:eastAsia="fr-FR" w:bidi="fr-FR"/>
        </w:rPr>
        <w:tab/>
      </w:r>
      <w:r w:rsidRPr="00C57F5E">
        <w:rPr>
          <w:lang w:eastAsia="fr-FR" w:bidi="fr-FR"/>
        </w:rPr>
        <w:t>Tendances récentes au regroupement régional ou subcontinental des syndicats et au renforcement de fédérations industrielles i</w:t>
      </w:r>
      <w:r w:rsidRPr="00C57F5E">
        <w:rPr>
          <w:lang w:eastAsia="fr-FR" w:bidi="fr-FR"/>
        </w:rPr>
        <w:t>n</w:t>
      </w:r>
      <w:r w:rsidRPr="00C57F5E">
        <w:rPr>
          <w:lang w:eastAsia="fr-FR" w:bidi="fr-FR"/>
        </w:rPr>
        <w:t>tern</w:t>
      </w:r>
      <w:r w:rsidRPr="00C57F5E">
        <w:rPr>
          <w:lang w:eastAsia="fr-FR" w:bidi="fr-FR"/>
        </w:rPr>
        <w:t>a</w:t>
      </w:r>
      <w:r w:rsidRPr="00C57F5E">
        <w:rPr>
          <w:lang w:eastAsia="fr-FR" w:bidi="fr-FR"/>
        </w:rPr>
        <w:t>tionales.</w:t>
      </w:r>
    </w:p>
    <w:p w14:paraId="726AFA69" w14:textId="77777777" w:rsidR="00836172" w:rsidRPr="00C57F5E" w:rsidRDefault="00836172" w:rsidP="00836172">
      <w:pPr>
        <w:spacing w:before="120" w:after="120"/>
        <w:ind w:left="720" w:hanging="360"/>
        <w:jc w:val="both"/>
      </w:pPr>
      <w:r>
        <w:rPr>
          <w:lang w:eastAsia="fr-FR" w:bidi="fr-FR"/>
        </w:rPr>
        <w:t>7)</w:t>
      </w:r>
      <w:r>
        <w:rPr>
          <w:lang w:eastAsia="fr-FR" w:bidi="fr-FR"/>
        </w:rPr>
        <w:tab/>
      </w:r>
      <w:r w:rsidRPr="00C57F5E">
        <w:rPr>
          <w:lang w:eastAsia="fr-FR" w:bidi="fr-FR"/>
        </w:rPr>
        <w:t>Absence d’unité d’action, d’organisation et d’orientation des diverses composantes du mo</w:t>
      </w:r>
      <w:r w:rsidRPr="00C57F5E">
        <w:rPr>
          <w:lang w:eastAsia="fr-FR" w:bidi="fr-FR"/>
        </w:rPr>
        <w:t>u</w:t>
      </w:r>
      <w:r w:rsidRPr="00C57F5E">
        <w:rPr>
          <w:lang w:eastAsia="fr-FR" w:bidi="fr-FR"/>
        </w:rPr>
        <w:t>vement syndical mondial.</w:t>
      </w:r>
    </w:p>
    <w:p w14:paraId="0D157AF2" w14:textId="77777777" w:rsidR="00836172" w:rsidRDefault="00836172" w:rsidP="00836172">
      <w:pPr>
        <w:spacing w:before="120" w:after="120"/>
        <w:jc w:val="both"/>
        <w:rPr>
          <w:lang w:eastAsia="fr-FR" w:bidi="fr-FR"/>
        </w:rPr>
      </w:pPr>
    </w:p>
    <w:p w14:paraId="0C1A3F81" w14:textId="77777777" w:rsidR="00836172" w:rsidRPr="00C57F5E" w:rsidRDefault="00836172" w:rsidP="00836172">
      <w:pPr>
        <w:spacing w:before="120" w:after="120"/>
        <w:jc w:val="both"/>
      </w:pPr>
      <w:r w:rsidRPr="00C57F5E">
        <w:rPr>
          <w:lang w:eastAsia="fr-FR" w:bidi="fr-FR"/>
        </w:rPr>
        <w:t>Les deux derniers points sont contradictoires</w:t>
      </w:r>
      <w:r w:rsidRPr="00C57F5E">
        <w:t> :</w:t>
      </w:r>
      <w:r w:rsidRPr="00C57F5E">
        <w:rPr>
          <w:lang w:eastAsia="fr-FR" w:bidi="fr-FR"/>
        </w:rPr>
        <w:t xml:space="preserve"> la division mondiale qui persiste entre les trois grandes confédérations a tendance à s’estomper aux niveaux régional et industriel. Ainsi la Confédération Européenne des Syndicats (CES) créée en 1973 avec 38 millions d’affiliés regro</w:t>
      </w:r>
      <w:r w:rsidRPr="00C57F5E">
        <w:rPr>
          <w:lang w:eastAsia="fr-FR" w:bidi="fr-FR"/>
        </w:rPr>
        <w:t>u</w:t>
      </w:r>
      <w:r w:rsidRPr="00C57F5E">
        <w:rPr>
          <w:lang w:eastAsia="fr-FR" w:bidi="fr-FR"/>
        </w:rPr>
        <w:t>pe des membres de la CMT et de la CISL ainsi que la CGIL italienne qui a appartenu à la FSM. La consolidation du courant eurocommuniste peut faciliter l’intégration des syndicats esp</w:t>
      </w:r>
      <w:r w:rsidRPr="00C57F5E">
        <w:rPr>
          <w:lang w:eastAsia="fr-FR" w:bidi="fr-FR"/>
        </w:rPr>
        <w:t>a</w:t>
      </w:r>
      <w:r w:rsidRPr="00C57F5E">
        <w:rPr>
          <w:lang w:eastAsia="fr-FR" w:bidi="fr-FR"/>
        </w:rPr>
        <w:t>gnols, français et portugais à la CES.</w:t>
      </w:r>
    </w:p>
    <w:p w14:paraId="6602E412" w14:textId="77777777" w:rsidR="00836172" w:rsidRDefault="00836172" w:rsidP="00836172">
      <w:pPr>
        <w:spacing w:before="120" w:after="120"/>
        <w:jc w:val="both"/>
        <w:rPr>
          <w:lang w:eastAsia="fr-FR" w:bidi="fr-FR"/>
        </w:rPr>
      </w:pPr>
      <w:r w:rsidRPr="00C57F5E">
        <w:rPr>
          <w:lang w:eastAsia="fr-FR" w:bidi="fr-FR"/>
        </w:rPr>
        <w:t>Michel Rocard</w:t>
      </w:r>
      <w:r>
        <w:t> </w:t>
      </w:r>
      <w:r>
        <w:rPr>
          <w:rStyle w:val="Appelnotedebasdep"/>
        </w:rPr>
        <w:footnoteReference w:id="13"/>
      </w:r>
      <w:r w:rsidRPr="00C57F5E">
        <w:rPr>
          <w:lang w:eastAsia="fr-FR" w:bidi="fr-FR"/>
        </w:rPr>
        <w:t xml:space="preserve"> résume cette tendance au regroupement régional en affirmant que </w:t>
      </w:r>
      <w:r w:rsidRPr="00C57F5E">
        <w:t>« </w:t>
      </w:r>
      <w:r w:rsidRPr="00C57F5E">
        <w:rPr>
          <w:lang w:eastAsia="fr-FR" w:bidi="fr-FR"/>
        </w:rPr>
        <w:t>l’internationalisation des luttes de classes au niveau européen sera un fondement d’une vérit</w:t>
      </w:r>
      <w:r w:rsidRPr="00C57F5E">
        <w:rPr>
          <w:lang w:eastAsia="fr-FR" w:bidi="fr-FR"/>
        </w:rPr>
        <w:t>a</w:t>
      </w:r>
      <w:r w:rsidRPr="00C57F5E">
        <w:rPr>
          <w:lang w:eastAsia="fr-FR" w:bidi="fr-FR"/>
        </w:rPr>
        <w:t>ble édification politique</w:t>
      </w:r>
      <w:r w:rsidRPr="00C57F5E">
        <w:t> »</w:t>
      </w:r>
      <w:r w:rsidRPr="00C57F5E">
        <w:rPr>
          <w:lang w:eastAsia="fr-FR" w:bidi="fr-FR"/>
        </w:rPr>
        <w:t xml:space="preserve"> et que le point de vue des socialistes viserait à </w:t>
      </w:r>
      <w:r w:rsidRPr="00C57F5E">
        <w:t>« </w:t>
      </w:r>
      <w:r w:rsidRPr="00C57F5E">
        <w:rPr>
          <w:lang w:eastAsia="fr-FR" w:bidi="fr-FR"/>
        </w:rPr>
        <w:t>faire tomber des barri</w:t>
      </w:r>
      <w:r w:rsidRPr="00C57F5E">
        <w:rPr>
          <w:lang w:eastAsia="fr-FR" w:bidi="fr-FR"/>
        </w:rPr>
        <w:t>è</w:t>
      </w:r>
      <w:r w:rsidRPr="00C57F5E">
        <w:rPr>
          <w:lang w:eastAsia="fr-FR" w:bidi="fr-FR"/>
        </w:rPr>
        <w:t>res nationales parfaitement archaïques à l’échange des savoirs, mettre en commun des moyens de recherche qui nationalement sont fa</w:t>
      </w:r>
      <w:r w:rsidRPr="00C57F5E">
        <w:rPr>
          <w:lang w:eastAsia="fr-FR" w:bidi="fr-FR"/>
        </w:rPr>
        <w:t>i</w:t>
      </w:r>
      <w:r w:rsidRPr="00C57F5E">
        <w:rPr>
          <w:lang w:eastAsia="fr-FR" w:bidi="fr-FR"/>
        </w:rPr>
        <w:t>bles mais au niveau européen sont largement à la taille du monde, recréer une véritable université effectivement internationale</w:t>
      </w:r>
      <w:r w:rsidRPr="00C57F5E">
        <w:t> ;</w:t>
      </w:r>
      <w:r w:rsidRPr="00C57F5E">
        <w:rPr>
          <w:lang w:eastAsia="fr-FR" w:bidi="fr-FR"/>
        </w:rPr>
        <w:t xml:space="preserve"> comme elle l’était à la fin du Moyen-Age et dans les débuts de la Renaissance, voilà des tâches à la hauteur de l’Europe de demain</w:t>
      </w:r>
      <w:r w:rsidRPr="00C57F5E">
        <w:t> »</w:t>
      </w:r>
      <w:r w:rsidRPr="00C57F5E">
        <w:rPr>
          <w:lang w:eastAsia="fr-FR" w:bidi="fr-FR"/>
        </w:rPr>
        <w:t>.</w:t>
      </w:r>
    </w:p>
    <w:p w14:paraId="17F466D3" w14:textId="77777777" w:rsidR="00836172" w:rsidRDefault="00836172" w:rsidP="00836172">
      <w:pPr>
        <w:spacing w:before="120" w:after="120"/>
        <w:jc w:val="both"/>
      </w:pPr>
      <w:r>
        <w:t>[170]</w:t>
      </w:r>
    </w:p>
    <w:p w14:paraId="16196FCA" w14:textId="77777777" w:rsidR="00836172" w:rsidRPr="00C57F5E" w:rsidRDefault="00836172" w:rsidP="00836172">
      <w:pPr>
        <w:spacing w:before="120" w:after="120"/>
        <w:jc w:val="both"/>
      </w:pPr>
      <w:r w:rsidRPr="00C57F5E">
        <w:rPr>
          <w:lang w:eastAsia="fr-FR" w:bidi="fr-FR"/>
        </w:rPr>
        <w:t>Mais ceci n’entrevoit qu’une des branches de l’alternative, celle où le mouvement ouvrier et socialiste assume la direction continentale de ce</w:t>
      </w:r>
      <w:r w:rsidRPr="00C57F5E">
        <w:rPr>
          <w:lang w:eastAsia="fr-FR" w:bidi="fr-FR"/>
        </w:rPr>
        <w:t>t</w:t>
      </w:r>
      <w:r w:rsidRPr="00C57F5E">
        <w:rPr>
          <w:lang w:eastAsia="fr-FR" w:bidi="fr-FR"/>
        </w:rPr>
        <w:t>te évolution. L’inverse est également possible et à l’heure actuelle beaucoup plus vraisemblable. La question qui se pose est plutôt</w:t>
      </w:r>
      <w:r w:rsidRPr="00C57F5E">
        <w:t> :</w:t>
      </w:r>
      <w:r w:rsidRPr="00C57F5E">
        <w:rPr>
          <w:lang w:eastAsia="fr-FR" w:bidi="fr-FR"/>
        </w:rPr>
        <w:t xml:space="preserve"> comment former cette unité de classe</w:t>
      </w:r>
      <w:r w:rsidRPr="00C57F5E">
        <w:t> ?</w:t>
      </w:r>
      <w:r w:rsidRPr="00C57F5E">
        <w:rPr>
          <w:lang w:eastAsia="fr-FR" w:bidi="fr-FR"/>
        </w:rPr>
        <w:t xml:space="preserve"> En homogénéisant les petites organisations par la volonté des plus grandes ou au contraire en fav</w:t>
      </w:r>
      <w:r w:rsidRPr="00C57F5E">
        <w:rPr>
          <w:lang w:eastAsia="fr-FR" w:bidi="fr-FR"/>
        </w:rPr>
        <w:t>o</w:t>
      </w:r>
      <w:r w:rsidRPr="00C57F5E">
        <w:rPr>
          <w:lang w:eastAsia="fr-FR" w:bidi="fr-FR"/>
        </w:rPr>
        <w:t>risant l’unité de convergence</w:t>
      </w:r>
      <w:r w:rsidRPr="00C57F5E">
        <w:t> ?</w:t>
      </w:r>
      <w:r w:rsidRPr="00C57F5E">
        <w:rPr>
          <w:lang w:eastAsia="fr-FR" w:bidi="fr-FR"/>
        </w:rPr>
        <w:t xml:space="preserve"> La CES n’a pas encore abordé ce genre de problème et tout porte à croire au triomphe de la première solution.</w:t>
      </w:r>
    </w:p>
    <w:p w14:paraId="68E268A1" w14:textId="77777777" w:rsidR="00836172" w:rsidRPr="00C57F5E" w:rsidRDefault="00836172" w:rsidP="00836172">
      <w:pPr>
        <w:spacing w:before="120" w:after="120"/>
        <w:jc w:val="both"/>
      </w:pPr>
      <w:r w:rsidRPr="00C57F5E">
        <w:rPr>
          <w:lang w:eastAsia="fr-FR" w:bidi="fr-FR"/>
        </w:rPr>
        <w:t>Que ce soit l’une ou l’autre de ces solutions, l’Europe reste donc encore au centre des boul</w:t>
      </w:r>
      <w:r w:rsidRPr="00C57F5E">
        <w:rPr>
          <w:lang w:eastAsia="fr-FR" w:bidi="fr-FR"/>
        </w:rPr>
        <w:t>e</w:t>
      </w:r>
      <w:r w:rsidRPr="00C57F5E">
        <w:rPr>
          <w:lang w:eastAsia="fr-FR" w:bidi="fr-FR"/>
        </w:rPr>
        <w:t>versements politiques mondiaux et l’endroit privilégié de recomposition du mouvement syndical mondial. Cepe</w:t>
      </w:r>
      <w:r w:rsidRPr="00C57F5E">
        <w:rPr>
          <w:lang w:eastAsia="fr-FR" w:bidi="fr-FR"/>
        </w:rPr>
        <w:t>n</w:t>
      </w:r>
      <w:r w:rsidRPr="00C57F5E">
        <w:rPr>
          <w:lang w:eastAsia="fr-FR" w:bidi="fr-FR"/>
        </w:rPr>
        <w:t>dant la genèse d’un capital eur</w:t>
      </w:r>
      <w:r w:rsidRPr="00C57F5E">
        <w:rPr>
          <w:lang w:eastAsia="fr-FR" w:bidi="fr-FR"/>
        </w:rPr>
        <w:t>o</w:t>
      </w:r>
      <w:r w:rsidRPr="00C57F5E">
        <w:rPr>
          <w:lang w:eastAsia="fr-FR" w:bidi="fr-FR"/>
        </w:rPr>
        <w:t>péen résultant de la fusion ou de l’interpénétration de capitaux nationaux, la consolidation d’un État supranational doté d’une légitimité populaire par l’élection au suffrage universel d’une assemblée de députés sans pouvoir, ne semble re</w:t>
      </w:r>
      <w:r w:rsidRPr="00C57F5E">
        <w:rPr>
          <w:lang w:eastAsia="fr-FR" w:bidi="fr-FR"/>
        </w:rPr>
        <w:t>n</w:t>
      </w:r>
      <w:r w:rsidRPr="00C57F5E">
        <w:rPr>
          <w:lang w:eastAsia="fr-FR" w:bidi="fr-FR"/>
        </w:rPr>
        <w:t>contrer du côté du mouvement ouvrier qu’une réponse de type social-démocrate. Minoritaire à l’échelle des forces politiques e</w:t>
      </w:r>
      <w:r w:rsidRPr="00C57F5E">
        <w:rPr>
          <w:lang w:eastAsia="fr-FR" w:bidi="fr-FR"/>
        </w:rPr>
        <w:t>u</w:t>
      </w:r>
      <w:r w:rsidRPr="00C57F5E">
        <w:rPr>
          <w:lang w:eastAsia="fr-FR" w:bidi="fr-FR"/>
        </w:rPr>
        <w:t>ropéennes, la social-démocratie n’en est pas moins la plus cohérente d’entre elles grâce aux contacts permanents que l’Internationale Socialiste a entr</w:t>
      </w:r>
      <w:r w:rsidRPr="00C57F5E">
        <w:rPr>
          <w:lang w:eastAsia="fr-FR" w:bidi="fr-FR"/>
        </w:rPr>
        <w:t>e</w:t>
      </w:r>
      <w:r w:rsidRPr="00C57F5E">
        <w:rPr>
          <w:lang w:eastAsia="fr-FR" w:bidi="fr-FR"/>
        </w:rPr>
        <w:t>tenu entre les divers partis socio-démocrates nationaux.</w:t>
      </w:r>
    </w:p>
    <w:p w14:paraId="50D4D6EF" w14:textId="77777777" w:rsidR="00836172" w:rsidRPr="00C57F5E" w:rsidRDefault="00836172" w:rsidP="00836172">
      <w:pPr>
        <w:spacing w:before="120" w:after="120"/>
        <w:jc w:val="both"/>
      </w:pPr>
      <w:r w:rsidRPr="00C57F5E">
        <w:rPr>
          <w:lang w:eastAsia="fr-FR" w:bidi="fr-FR"/>
        </w:rPr>
        <w:t>Or, les liens organiques du mouvement synd</w:t>
      </w:r>
      <w:r w:rsidRPr="00C57F5E">
        <w:rPr>
          <w:lang w:eastAsia="fr-FR" w:bidi="fr-FR"/>
        </w:rPr>
        <w:t>i</w:t>
      </w:r>
      <w:r w:rsidRPr="00C57F5E">
        <w:rPr>
          <w:lang w:eastAsia="fr-FR" w:bidi="fr-FR"/>
        </w:rPr>
        <w:t>cal européen avec la social-démocratie sont év</w:t>
      </w:r>
      <w:r w:rsidRPr="00C57F5E">
        <w:rPr>
          <w:lang w:eastAsia="fr-FR" w:bidi="fr-FR"/>
        </w:rPr>
        <w:t>i</w:t>
      </w:r>
      <w:r w:rsidRPr="00C57F5E">
        <w:rPr>
          <w:lang w:eastAsia="fr-FR" w:bidi="fr-FR"/>
        </w:rPr>
        <w:t>dents, particulièrement en Grande-Bretagne, en Allemagne de l’Ouest et en Suède là où le synd</w:t>
      </w:r>
      <w:r w:rsidRPr="00C57F5E">
        <w:rPr>
          <w:lang w:eastAsia="fr-FR" w:bidi="fr-FR"/>
        </w:rPr>
        <w:t>i</w:t>
      </w:r>
      <w:r w:rsidRPr="00C57F5E">
        <w:rPr>
          <w:lang w:eastAsia="fr-FR" w:bidi="fr-FR"/>
        </w:rPr>
        <w:t>calisme a acquis la force d’une institution. De ce fait découlent deux hypothèses qui concernent l’Amérique du Nord et par conséquent le Qu</w:t>
      </w:r>
      <w:r w:rsidRPr="00C57F5E">
        <w:rPr>
          <w:lang w:eastAsia="fr-FR" w:bidi="fr-FR"/>
        </w:rPr>
        <w:t>é</w:t>
      </w:r>
      <w:r w:rsidRPr="00C57F5E">
        <w:rPr>
          <w:lang w:eastAsia="fr-FR" w:bidi="fr-FR"/>
        </w:rPr>
        <w:t>bec</w:t>
      </w:r>
      <w:r w:rsidRPr="00C57F5E">
        <w:t> :</w:t>
      </w:r>
    </w:p>
    <w:p w14:paraId="10465EA0" w14:textId="77777777" w:rsidR="00836172" w:rsidRDefault="00836172" w:rsidP="00836172">
      <w:pPr>
        <w:spacing w:before="120" w:after="120"/>
        <w:jc w:val="both"/>
        <w:rPr>
          <w:lang w:eastAsia="fr-FR" w:bidi="fr-FR"/>
        </w:rPr>
      </w:pPr>
    </w:p>
    <w:p w14:paraId="76A8E4C2" w14:textId="77777777" w:rsidR="00836172" w:rsidRDefault="00836172" w:rsidP="00836172">
      <w:pPr>
        <w:spacing w:before="120" w:after="120"/>
        <w:jc w:val="both"/>
        <w:rPr>
          <w:lang w:eastAsia="fr-FR" w:bidi="fr-FR"/>
        </w:rPr>
      </w:pPr>
      <w:r>
        <w:rPr>
          <w:lang w:eastAsia="fr-FR" w:bidi="fr-FR"/>
        </w:rPr>
        <w:t xml:space="preserve">1) </w:t>
      </w:r>
      <w:r w:rsidRPr="00C57F5E">
        <w:rPr>
          <w:lang w:eastAsia="fr-FR" w:bidi="fr-FR"/>
        </w:rPr>
        <w:t>L’expansion de l’Europe au plan économique, l’élargissement de son envergure politique face à l’URSS et aux USA peut conjonct</w:t>
      </w:r>
      <w:r w:rsidRPr="00C57F5E">
        <w:rPr>
          <w:lang w:eastAsia="fr-FR" w:bidi="fr-FR"/>
        </w:rPr>
        <w:t>u</w:t>
      </w:r>
      <w:r w:rsidRPr="00C57F5E">
        <w:rPr>
          <w:lang w:eastAsia="fr-FR" w:bidi="fr-FR"/>
        </w:rPr>
        <w:t>rellement favoriser une collaboration de classes entre le mouvement ouvrier et le capital européen en formation au travers de l’État eur</w:t>
      </w:r>
      <w:r w:rsidRPr="00C57F5E">
        <w:rPr>
          <w:lang w:eastAsia="fr-FR" w:bidi="fr-FR"/>
        </w:rPr>
        <w:t>o</w:t>
      </w:r>
      <w:r w:rsidRPr="00C57F5E">
        <w:rPr>
          <w:lang w:eastAsia="fr-FR" w:bidi="fr-FR"/>
        </w:rPr>
        <w:t>péen qui s’édifie depuis Bruxelles et Strasbourg. En ce sens le Congrès de l’Internationale Socialiste tenu en novembre 1978 à Va</w:t>
      </w:r>
      <w:r w:rsidRPr="00C57F5E">
        <w:rPr>
          <w:lang w:eastAsia="fr-FR" w:bidi="fr-FR"/>
        </w:rPr>
        <w:t>n</w:t>
      </w:r>
      <w:r w:rsidRPr="00C57F5E">
        <w:rPr>
          <w:lang w:eastAsia="fr-FR" w:bidi="fr-FR"/>
        </w:rPr>
        <w:t>couver a pu exprimer tout autant le désir de voir se propager les thèses social-démocrates dans les Amériques que de voir s’étendre l’influence gl</w:t>
      </w:r>
      <w:r w:rsidRPr="00C57F5E">
        <w:rPr>
          <w:lang w:eastAsia="fr-FR" w:bidi="fr-FR"/>
        </w:rPr>
        <w:t>o</w:t>
      </w:r>
      <w:r w:rsidRPr="00C57F5E">
        <w:rPr>
          <w:lang w:eastAsia="fr-FR" w:bidi="fr-FR"/>
        </w:rPr>
        <w:t>bale de l’Europe sur une chasse-gardée de l’impérialisme le plus pui</w:t>
      </w:r>
      <w:r w:rsidRPr="00C57F5E">
        <w:rPr>
          <w:lang w:eastAsia="fr-FR" w:bidi="fr-FR"/>
        </w:rPr>
        <w:t>s</w:t>
      </w:r>
      <w:r w:rsidRPr="00C57F5E">
        <w:rPr>
          <w:lang w:eastAsia="fr-FR" w:bidi="fr-FR"/>
        </w:rPr>
        <w:t>sant.</w:t>
      </w:r>
    </w:p>
    <w:p w14:paraId="485CCF00" w14:textId="77777777" w:rsidR="00836172" w:rsidRPr="00C57F5E" w:rsidRDefault="00836172" w:rsidP="00836172">
      <w:pPr>
        <w:spacing w:before="120" w:after="120"/>
        <w:jc w:val="both"/>
      </w:pPr>
    </w:p>
    <w:p w14:paraId="2B7E1BD4" w14:textId="77777777" w:rsidR="00836172" w:rsidRDefault="00836172" w:rsidP="00836172">
      <w:pPr>
        <w:pStyle w:val="p"/>
      </w:pPr>
      <w:r w:rsidRPr="00C57F5E">
        <w:br w:type="page"/>
      </w:r>
      <w:r>
        <w:t>[171]</w:t>
      </w:r>
    </w:p>
    <w:p w14:paraId="1FFE4BEA" w14:textId="77777777" w:rsidR="00836172" w:rsidRDefault="00836172" w:rsidP="00836172">
      <w:pPr>
        <w:spacing w:before="120" w:after="120"/>
        <w:jc w:val="both"/>
      </w:pPr>
    </w:p>
    <w:p w14:paraId="79B316D0" w14:textId="77777777" w:rsidR="00836172" w:rsidRDefault="00836172" w:rsidP="00836172">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836172" w:rsidRPr="008D1B67" w14:paraId="6770BAE0" w14:textId="77777777">
        <w:tc>
          <w:tcPr>
            <w:tcW w:w="8060" w:type="dxa"/>
            <w:shd w:val="clear" w:color="auto" w:fill="EEECE1"/>
          </w:tcPr>
          <w:p w14:paraId="667F1C5A" w14:textId="77777777" w:rsidR="00836172" w:rsidRPr="008D1B67" w:rsidRDefault="00836172" w:rsidP="00836172">
            <w:pPr>
              <w:spacing w:before="120" w:after="120"/>
              <w:ind w:firstLine="0"/>
              <w:jc w:val="both"/>
              <w:rPr>
                <w:sz w:val="24"/>
              </w:rPr>
            </w:pPr>
          </w:p>
          <w:p w14:paraId="356F8D06" w14:textId="77777777" w:rsidR="00836172" w:rsidRPr="008D1B67" w:rsidRDefault="00836172" w:rsidP="00836172">
            <w:pPr>
              <w:spacing w:before="120" w:after="120"/>
              <w:ind w:left="90" w:right="104" w:firstLine="0"/>
              <w:jc w:val="center"/>
              <w:rPr>
                <w:b/>
                <w:i/>
                <w:color w:val="000090"/>
                <w:sz w:val="24"/>
              </w:rPr>
            </w:pPr>
            <w:r w:rsidRPr="008D1B67">
              <w:rPr>
                <w:b/>
                <w:i/>
                <w:color w:val="000090"/>
                <w:sz w:val="24"/>
              </w:rPr>
              <w:t>Le syndicalisme on en meure aussi !</w:t>
            </w:r>
          </w:p>
          <w:p w14:paraId="13820157" w14:textId="77777777" w:rsidR="00836172" w:rsidRPr="008D1B67" w:rsidRDefault="00836172" w:rsidP="00836172">
            <w:pPr>
              <w:spacing w:before="120" w:after="120"/>
              <w:ind w:left="90" w:right="104" w:firstLine="270"/>
              <w:jc w:val="both"/>
              <w:rPr>
                <w:sz w:val="24"/>
              </w:rPr>
            </w:pPr>
            <w:r w:rsidRPr="008D1B67">
              <w:rPr>
                <w:sz w:val="24"/>
              </w:rPr>
              <w:t>La torture et le meurtre de syndicalistes sont des activités courantes en Am</w:t>
            </w:r>
            <w:r w:rsidRPr="008D1B67">
              <w:rPr>
                <w:sz w:val="24"/>
              </w:rPr>
              <w:t>é</w:t>
            </w:r>
            <w:r w:rsidRPr="008D1B67">
              <w:rPr>
                <w:sz w:val="24"/>
              </w:rPr>
              <w:t>r</w:t>
            </w:r>
            <w:r w:rsidRPr="008D1B67">
              <w:rPr>
                <w:sz w:val="24"/>
              </w:rPr>
              <w:t>i</w:t>
            </w:r>
            <w:r w:rsidRPr="008D1B67">
              <w:rPr>
                <w:sz w:val="24"/>
              </w:rPr>
              <w:t>que latine. Amnistie internationale rapporte ainsi des cas de « disparitions » et de camps de détention secrets en Argentine. Des syndicalistes sont enlevés sur leur lieu de travail, dans les rues et à domicile. Près de 15 000 personnes ont ainsi disparu dans ce pays. Malgré cette terreur blanche la classe ouvrière d</w:t>
            </w:r>
            <w:r w:rsidRPr="008D1B67">
              <w:rPr>
                <w:sz w:val="24"/>
              </w:rPr>
              <w:t>e</w:t>
            </w:r>
            <w:r w:rsidRPr="008D1B67">
              <w:rPr>
                <w:sz w:val="24"/>
              </w:rPr>
              <w:t>puis le coup d’État de 1976 mène d’importantes grèves pourtant rapidement réprimées.</w:t>
            </w:r>
          </w:p>
          <w:p w14:paraId="7D7A1821" w14:textId="77777777" w:rsidR="00836172" w:rsidRPr="008D1B67" w:rsidRDefault="00836172" w:rsidP="00836172">
            <w:pPr>
              <w:spacing w:before="120" w:after="120"/>
              <w:ind w:left="90" w:right="104" w:firstLine="270"/>
              <w:jc w:val="both"/>
              <w:rPr>
                <w:sz w:val="24"/>
              </w:rPr>
            </w:pPr>
            <w:r w:rsidRPr="008D1B67">
              <w:rPr>
                <w:sz w:val="24"/>
              </w:rPr>
              <w:t>En Uruguay les tortures les plus diverses sont pratiquées et la persécution anti-syndicale a obligé l’OIT à convoquer en avril 1978 le ministre du Travail à Genève.</w:t>
            </w:r>
          </w:p>
          <w:p w14:paraId="4FFCACAA" w14:textId="77777777" w:rsidR="00836172" w:rsidRPr="008D1B67" w:rsidRDefault="00836172" w:rsidP="00836172">
            <w:pPr>
              <w:spacing w:before="120" w:after="120"/>
              <w:ind w:left="90" w:right="104" w:firstLine="270"/>
              <w:jc w:val="both"/>
              <w:rPr>
                <w:sz w:val="24"/>
              </w:rPr>
            </w:pPr>
            <w:r w:rsidRPr="008D1B67">
              <w:rPr>
                <w:sz w:val="24"/>
              </w:rPr>
              <w:t>Au Chili le gouvernement dissolvait en 1978 sept (7) fédérations syndicales pourtant déjà purgées de leurs éléments radicaux. Des corps sont retrouvés dans une mine abandonnée en novembre 1978 près de Santiago.</w:t>
            </w:r>
          </w:p>
          <w:p w14:paraId="2B78C735" w14:textId="77777777" w:rsidR="00836172" w:rsidRPr="008D1B67" w:rsidRDefault="00836172" w:rsidP="00836172">
            <w:pPr>
              <w:spacing w:before="120" w:after="120"/>
              <w:ind w:left="90" w:right="104" w:firstLine="270"/>
              <w:jc w:val="both"/>
              <w:rPr>
                <w:sz w:val="24"/>
              </w:rPr>
            </w:pPr>
            <w:r w:rsidRPr="008D1B67">
              <w:rPr>
                <w:sz w:val="24"/>
              </w:rPr>
              <w:t>En Amérique centrale (Guatémala, San Salvador et Honduras) les groupes d’extrême droite liquident systématiquement les dirigeants syndicalistes. Ainsi le 12 décembre 1978 Pedro Quevedoy Quevedo qui tente de syndiquer l’usine C</w:t>
            </w:r>
            <w:r w:rsidRPr="008D1B67">
              <w:rPr>
                <w:sz w:val="24"/>
              </w:rPr>
              <w:t>o</w:t>
            </w:r>
            <w:r w:rsidRPr="008D1B67">
              <w:rPr>
                <w:sz w:val="24"/>
              </w:rPr>
              <w:t>ca-Cola de Guatemala-City est assassiné ainsi que le secrétaire du syndicat, M</w:t>
            </w:r>
            <w:r w:rsidRPr="008D1B67">
              <w:rPr>
                <w:sz w:val="24"/>
              </w:rPr>
              <w:t>a</w:t>
            </w:r>
            <w:r w:rsidRPr="008D1B67">
              <w:rPr>
                <w:sz w:val="24"/>
              </w:rPr>
              <w:t>nuel Lopez Balan en avril 1979.</w:t>
            </w:r>
          </w:p>
          <w:p w14:paraId="537F00BD" w14:textId="77777777" w:rsidR="00836172" w:rsidRPr="008D1B67" w:rsidRDefault="00836172" w:rsidP="00836172">
            <w:pPr>
              <w:spacing w:before="120" w:after="120"/>
              <w:ind w:left="90" w:right="104" w:firstLine="270"/>
              <w:jc w:val="both"/>
              <w:rPr>
                <w:sz w:val="24"/>
              </w:rPr>
            </w:pPr>
            <w:r w:rsidRPr="008D1B67">
              <w:rPr>
                <w:sz w:val="24"/>
              </w:rPr>
              <w:t>Au Paraguay, la plus vieille dictature de ce continent (dirigée par le général Alfredo Stroessner depuis 25 ans), les emprisonnements sans procès peuvent r</w:t>
            </w:r>
            <w:r w:rsidRPr="008D1B67">
              <w:rPr>
                <w:sz w:val="24"/>
              </w:rPr>
              <w:t>e</w:t>
            </w:r>
            <w:r w:rsidRPr="008D1B67">
              <w:rPr>
                <w:sz w:val="24"/>
              </w:rPr>
              <w:t>monter jusqu’à 14 ans.</w:t>
            </w:r>
          </w:p>
          <w:p w14:paraId="4A4C2D40" w14:textId="77777777" w:rsidR="00836172" w:rsidRPr="008D1B67" w:rsidRDefault="00836172" w:rsidP="00836172">
            <w:pPr>
              <w:spacing w:before="120" w:after="120"/>
              <w:ind w:firstLine="0"/>
              <w:jc w:val="both"/>
              <w:rPr>
                <w:sz w:val="24"/>
              </w:rPr>
            </w:pPr>
          </w:p>
        </w:tc>
      </w:tr>
    </w:tbl>
    <w:p w14:paraId="6ABE2047" w14:textId="77777777" w:rsidR="00836172" w:rsidRDefault="00836172" w:rsidP="00836172">
      <w:pPr>
        <w:spacing w:before="120" w:after="120"/>
        <w:jc w:val="both"/>
      </w:pPr>
    </w:p>
    <w:p w14:paraId="1AE93C21" w14:textId="77777777" w:rsidR="00836172" w:rsidRDefault="00836172" w:rsidP="00836172">
      <w:pPr>
        <w:spacing w:before="120" w:after="120"/>
        <w:jc w:val="both"/>
      </w:pPr>
      <w:r>
        <w:br w:type="page"/>
      </w:r>
    </w:p>
    <w:p w14:paraId="00B48CE4" w14:textId="77777777" w:rsidR="00836172" w:rsidRPr="00C57F5E" w:rsidRDefault="00836172" w:rsidP="00836172">
      <w:pPr>
        <w:spacing w:before="120" w:after="120"/>
        <w:jc w:val="both"/>
      </w:pPr>
      <w:r>
        <w:rPr>
          <w:lang w:eastAsia="fr-FR" w:bidi="fr-FR"/>
        </w:rPr>
        <w:t xml:space="preserve">2) </w:t>
      </w:r>
      <w:r w:rsidRPr="00C57F5E">
        <w:rPr>
          <w:lang w:eastAsia="fr-FR" w:bidi="fr-FR"/>
        </w:rPr>
        <w:t>Les rapports du capital européen en gestation et de l’impérialisme américain demeurent ambigus et de plus en plus sujets à des fluctuations rapides. Un retrait de l’investissement direct amér</w:t>
      </w:r>
      <w:r w:rsidRPr="00C57F5E">
        <w:rPr>
          <w:lang w:eastAsia="fr-FR" w:bidi="fr-FR"/>
        </w:rPr>
        <w:t>i</w:t>
      </w:r>
      <w:r w:rsidRPr="00C57F5E">
        <w:rPr>
          <w:lang w:eastAsia="fr-FR" w:bidi="fr-FR"/>
        </w:rPr>
        <w:t>cain en Europe et une augmentation de celui effectué par les Eur</w:t>
      </w:r>
      <w:r w:rsidRPr="00C57F5E">
        <w:rPr>
          <w:lang w:eastAsia="fr-FR" w:bidi="fr-FR"/>
        </w:rPr>
        <w:t>o</w:t>
      </w:r>
      <w:r w:rsidRPr="00C57F5E">
        <w:rPr>
          <w:lang w:eastAsia="fr-FR" w:bidi="fr-FR"/>
        </w:rPr>
        <w:t>péens en Amérique en seraient les manifestations les plus significat</w:t>
      </w:r>
      <w:r w:rsidRPr="00C57F5E">
        <w:rPr>
          <w:lang w:eastAsia="fr-FR" w:bidi="fr-FR"/>
        </w:rPr>
        <w:t>i</w:t>
      </w:r>
      <w:r w:rsidRPr="00C57F5E">
        <w:rPr>
          <w:lang w:eastAsia="fr-FR" w:bidi="fr-FR"/>
        </w:rPr>
        <w:t>ves. La constituti</w:t>
      </w:r>
      <w:r>
        <w:rPr>
          <w:lang w:eastAsia="fr-FR" w:bidi="fr-FR"/>
        </w:rPr>
        <w:t>on d’une classe ouvrière ouest-</w:t>
      </w:r>
      <w:r w:rsidRPr="00C57F5E">
        <w:rPr>
          <w:lang w:eastAsia="fr-FR" w:bidi="fr-FR"/>
        </w:rPr>
        <w:t>e</w:t>
      </w:r>
      <w:r w:rsidRPr="00C57F5E">
        <w:rPr>
          <w:lang w:eastAsia="fr-FR" w:bidi="fr-FR"/>
        </w:rPr>
        <w:t>u</w:t>
      </w:r>
      <w:r w:rsidRPr="00C57F5E">
        <w:rPr>
          <w:lang w:eastAsia="fr-FR" w:bidi="fr-FR"/>
        </w:rPr>
        <w:t>ropéenne s’accompagnerait d’une désagrégation de l’unité organique du mo</w:t>
      </w:r>
      <w:r w:rsidRPr="00C57F5E">
        <w:rPr>
          <w:lang w:eastAsia="fr-FR" w:bidi="fr-FR"/>
        </w:rPr>
        <w:t>u</w:t>
      </w:r>
      <w:r w:rsidRPr="00C57F5E">
        <w:rPr>
          <w:lang w:eastAsia="fr-FR" w:bidi="fr-FR"/>
        </w:rPr>
        <w:t>vement ouvrier nord-américain imposé par le syndicalisme d’affaires de l'AFL-CIO</w:t>
      </w:r>
      <w:r>
        <w:t> </w:t>
      </w:r>
      <w:r>
        <w:rPr>
          <w:rStyle w:val="Appelnotedebasdep"/>
        </w:rPr>
        <w:footnoteReference w:id="14"/>
      </w:r>
      <w:r w:rsidRPr="00C57F5E">
        <w:rPr>
          <w:lang w:eastAsia="fr-FR" w:bidi="fr-FR"/>
        </w:rPr>
        <w:t xml:space="preserve"> et le Département d’État de Washington.</w:t>
      </w:r>
    </w:p>
    <w:p w14:paraId="298DC492" w14:textId="77777777" w:rsidR="00836172" w:rsidRPr="00C57F5E" w:rsidRDefault="00836172" w:rsidP="00836172">
      <w:pPr>
        <w:spacing w:before="120" w:after="120"/>
        <w:jc w:val="both"/>
      </w:pPr>
      <w:r w:rsidRPr="00C57F5E">
        <w:rPr>
          <w:lang w:eastAsia="fr-FR" w:bidi="fr-FR"/>
        </w:rPr>
        <w:t>Pour le mouvement syndical mondial, ceci s</w:t>
      </w:r>
      <w:r w:rsidRPr="00C57F5E">
        <w:rPr>
          <w:lang w:eastAsia="fr-FR" w:bidi="fr-FR"/>
        </w:rPr>
        <w:t>i</w:t>
      </w:r>
      <w:r w:rsidRPr="00C57F5E">
        <w:rPr>
          <w:lang w:eastAsia="fr-FR" w:bidi="fr-FR"/>
        </w:rPr>
        <w:t>gnifierait l’importation en Amérique du Nord des thèmes socio- démocrates de régulation des relations de travail par l’État d’abord et non en pr</w:t>
      </w:r>
      <w:r w:rsidRPr="00C57F5E">
        <w:rPr>
          <w:lang w:eastAsia="fr-FR" w:bidi="fr-FR"/>
        </w:rPr>
        <w:t>e</w:t>
      </w:r>
      <w:r w:rsidRPr="00C57F5E">
        <w:rPr>
          <w:lang w:eastAsia="fr-FR" w:bidi="fr-FR"/>
        </w:rPr>
        <w:t>mier lieu par la convention collective.</w:t>
      </w:r>
      <w:r>
        <w:rPr>
          <w:lang w:eastAsia="fr-FR" w:bidi="fr-FR"/>
        </w:rPr>
        <w:t xml:space="preserve"> </w:t>
      </w:r>
      <w:r>
        <w:t xml:space="preserve">[172] </w:t>
      </w:r>
      <w:r w:rsidRPr="00C57F5E">
        <w:t>Cependant les formes étatiques nord-américaines ne sont pas encore adaptées à ce genre de fonctio</w:t>
      </w:r>
      <w:r w:rsidRPr="00C57F5E">
        <w:t>n</w:t>
      </w:r>
      <w:r w:rsidRPr="00C57F5E">
        <w:t>nement. Elles devraient alors connaître une période d’intense réorg</w:t>
      </w:r>
      <w:r w:rsidRPr="00C57F5E">
        <w:t>a</w:t>
      </w:r>
      <w:r w:rsidRPr="00C57F5E">
        <w:t>nisation constitutionnelle.</w:t>
      </w:r>
    </w:p>
    <w:p w14:paraId="3EBAE24B" w14:textId="77777777" w:rsidR="00836172" w:rsidRPr="00C57F5E" w:rsidRDefault="00836172" w:rsidP="00836172">
      <w:pPr>
        <w:spacing w:before="120" w:after="120"/>
        <w:jc w:val="both"/>
      </w:pPr>
      <w:r w:rsidRPr="00C57F5E">
        <w:t>S’il n’y a pas d’unité des classes ouvrières des États industrialisés (Europe, Japon, Amérique du Nord), il n’y a pas non plus de cohére</w:t>
      </w:r>
      <w:r w:rsidRPr="00C57F5E">
        <w:t>n</w:t>
      </w:r>
      <w:r w:rsidRPr="00C57F5E">
        <w:t>ce spécifique des jeunes classes ouvrières des pays du « Tiers Mo</w:t>
      </w:r>
      <w:r w:rsidRPr="00C57F5E">
        <w:t>n</w:t>
      </w:r>
      <w:r w:rsidRPr="00C57F5E">
        <w:t>de ». Chaque continent semble en effet lié à l’influence d’un impéri</w:t>
      </w:r>
      <w:r w:rsidRPr="00C57F5E">
        <w:t>a</w:t>
      </w:r>
      <w:r w:rsidRPr="00C57F5E">
        <w:t>lisme précis : Asie pour le Japon, Amérique Latine pour les États-Unis, Afrique pour l’Europe</w:t>
      </w:r>
      <w:r>
        <w:t> </w:t>
      </w:r>
      <w:r>
        <w:rPr>
          <w:rStyle w:val="Appelnotedebasdep"/>
        </w:rPr>
        <w:footnoteReference w:id="15"/>
      </w:r>
      <w:r w:rsidRPr="00C57F5E">
        <w:t>. Cette div</w:t>
      </w:r>
      <w:r w:rsidRPr="00C57F5E">
        <w:t>i</w:t>
      </w:r>
      <w:r w:rsidRPr="00C57F5E">
        <w:t>sion sectorielle de l’impérialisme en zones d’influences privilégiées ajoute à l’ambiguïté des anti-impérialismes qui visent uniquement un État extérieur à la relation d’influence structurelle ou inversement l’État dominant cette relation.</w:t>
      </w:r>
    </w:p>
    <w:p w14:paraId="228820A4" w14:textId="77777777" w:rsidR="00836172" w:rsidRPr="00C57F5E" w:rsidRDefault="00836172" w:rsidP="00836172">
      <w:pPr>
        <w:spacing w:before="120" w:after="120"/>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836172" w:rsidRPr="008D1B67" w14:paraId="722566BF" w14:textId="77777777">
        <w:tc>
          <w:tcPr>
            <w:tcW w:w="8060" w:type="dxa"/>
            <w:shd w:val="clear" w:color="auto" w:fill="EEECE1"/>
          </w:tcPr>
          <w:p w14:paraId="5B58F703" w14:textId="77777777" w:rsidR="00836172" w:rsidRPr="008D1B67" w:rsidRDefault="00836172" w:rsidP="00836172">
            <w:pPr>
              <w:spacing w:before="120" w:after="120"/>
              <w:ind w:left="180" w:right="374"/>
              <w:jc w:val="both"/>
              <w:rPr>
                <w:sz w:val="24"/>
                <w:szCs w:val="2"/>
              </w:rPr>
            </w:pPr>
          </w:p>
          <w:p w14:paraId="7F091A35" w14:textId="77777777" w:rsidR="00836172" w:rsidRPr="008D1B67" w:rsidRDefault="00836172" w:rsidP="00836172">
            <w:pPr>
              <w:spacing w:before="120" w:after="120"/>
              <w:ind w:left="180" w:right="374"/>
              <w:jc w:val="both"/>
              <w:rPr>
                <w:sz w:val="24"/>
                <w:szCs w:val="2"/>
              </w:rPr>
            </w:pPr>
            <w:r w:rsidRPr="008D1B67">
              <w:rPr>
                <w:b/>
                <w:i/>
                <w:color w:val="000090"/>
                <w:sz w:val="24"/>
                <w:szCs w:val="2"/>
              </w:rPr>
              <w:t>Les effets de la crise selon la CISL</w:t>
            </w:r>
          </w:p>
          <w:p w14:paraId="1B3F6794" w14:textId="77777777" w:rsidR="00836172" w:rsidRPr="008D1B67" w:rsidRDefault="00836172" w:rsidP="00836172">
            <w:pPr>
              <w:spacing w:before="120" w:after="120"/>
              <w:ind w:left="180" w:right="374"/>
              <w:jc w:val="both"/>
              <w:rPr>
                <w:sz w:val="24"/>
                <w:szCs w:val="2"/>
              </w:rPr>
            </w:pPr>
          </w:p>
          <w:p w14:paraId="6A756A36" w14:textId="77777777" w:rsidR="00836172" w:rsidRPr="008D1B67" w:rsidRDefault="00836172" w:rsidP="00836172">
            <w:pPr>
              <w:spacing w:before="120" w:after="120"/>
              <w:ind w:left="180" w:right="374"/>
              <w:jc w:val="both"/>
              <w:rPr>
                <w:sz w:val="24"/>
                <w:szCs w:val="2"/>
              </w:rPr>
            </w:pPr>
            <w:r w:rsidRPr="008D1B67">
              <w:rPr>
                <w:sz w:val="24"/>
                <w:szCs w:val="2"/>
              </w:rPr>
              <w:t>« ...il ne fait aucun doute que les valeurs auxquelles s’attache le mo</w:t>
            </w:r>
            <w:r w:rsidRPr="008D1B67">
              <w:rPr>
                <w:sz w:val="24"/>
                <w:szCs w:val="2"/>
              </w:rPr>
              <w:t>u</w:t>
            </w:r>
            <w:r w:rsidRPr="008D1B67">
              <w:rPr>
                <w:sz w:val="24"/>
                <w:szCs w:val="2"/>
              </w:rPr>
              <w:t>vement syndical libre doivent être la liberté, l’égalité et la justice, ce sont en résumé, les valeurs de la société ouverte et démocratique au travers de laquelle nous visons à effectuer le plein affranchissement de la classe o</w:t>
            </w:r>
            <w:r w:rsidRPr="008D1B67">
              <w:rPr>
                <w:sz w:val="24"/>
                <w:szCs w:val="2"/>
              </w:rPr>
              <w:t>u</w:t>
            </w:r>
            <w:r w:rsidRPr="008D1B67">
              <w:rPr>
                <w:sz w:val="24"/>
                <w:szCs w:val="2"/>
              </w:rPr>
              <w:t>vrière aussi bien dans les champs économique que social — ces valeurs sont en danger dans un climat de dépression économique, d’inflation gal</w:t>
            </w:r>
            <w:r w:rsidRPr="008D1B67">
              <w:rPr>
                <w:sz w:val="24"/>
                <w:szCs w:val="2"/>
              </w:rPr>
              <w:t>o</w:t>
            </w:r>
            <w:r w:rsidRPr="008D1B67">
              <w:rPr>
                <w:sz w:val="24"/>
                <w:szCs w:val="2"/>
              </w:rPr>
              <w:t>pante et d’incertitude politique. Le spectre du totalitarisme se dessine dans de telles situations et notre rapport d’activités porte témoignage de l’importance d’une action plus énergique dans la défense des droits de l’homme et des syndicats. »</w:t>
            </w:r>
          </w:p>
          <w:p w14:paraId="35788477" w14:textId="77777777" w:rsidR="00836172" w:rsidRPr="008D1B67" w:rsidRDefault="00836172" w:rsidP="00836172">
            <w:pPr>
              <w:spacing w:before="120" w:after="120"/>
              <w:ind w:left="180" w:right="374"/>
              <w:jc w:val="both"/>
              <w:rPr>
                <w:sz w:val="24"/>
                <w:szCs w:val="2"/>
              </w:rPr>
            </w:pPr>
            <w:r w:rsidRPr="008D1B67">
              <w:rPr>
                <w:sz w:val="24"/>
                <w:szCs w:val="2"/>
              </w:rPr>
              <w:t xml:space="preserve">Otto Kernsten, dirigeant de la CISL, </w:t>
            </w:r>
            <w:r w:rsidRPr="008D1B67">
              <w:rPr>
                <w:i/>
                <w:sz w:val="24"/>
                <w:szCs w:val="2"/>
                <w:u w:val="single"/>
              </w:rPr>
              <w:t>Report of the 11</w:t>
            </w:r>
            <w:r w:rsidRPr="008D1B67">
              <w:rPr>
                <w:i/>
                <w:sz w:val="24"/>
                <w:szCs w:val="2"/>
                <w:u w:val="single"/>
                <w:vertAlign w:val="superscript"/>
              </w:rPr>
              <w:t>th</w:t>
            </w:r>
            <w:r w:rsidRPr="008D1B67">
              <w:rPr>
                <w:i/>
                <w:sz w:val="24"/>
                <w:szCs w:val="2"/>
                <w:u w:val="single"/>
              </w:rPr>
              <w:t xml:space="preserve"> Congress</w:t>
            </w:r>
            <w:r w:rsidRPr="008D1B67">
              <w:rPr>
                <w:sz w:val="24"/>
                <w:szCs w:val="2"/>
              </w:rPr>
              <w:t>, Mex</w:t>
            </w:r>
            <w:r w:rsidRPr="008D1B67">
              <w:rPr>
                <w:sz w:val="24"/>
                <w:szCs w:val="2"/>
              </w:rPr>
              <w:t>i</w:t>
            </w:r>
            <w:r w:rsidRPr="008D1B67">
              <w:rPr>
                <w:sz w:val="24"/>
                <w:szCs w:val="2"/>
              </w:rPr>
              <w:t>co (1975), CISL, Bruxelles, 1977, p. 12 (traduction de l’auteur).</w:t>
            </w:r>
          </w:p>
          <w:p w14:paraId="6B7EA3D1" w14:textId="77777777" w:rsidR="00836172" w:rsidRPr="008D1B67" w:rsidRDefault="00836172" w:rsidP="00836172">
            <w:pPr>
              <w:spacing w:before="120" w:after="120"/>
              <w:ind w:left="180" w:right="374"/>
              <w:jc w:val="both"/>
              <w:rPr>
                <w:sz w:val="24"/>
                <w:szCs w:val="2"/>
              </w:rPr>
            </w:pPr>
          </w:p>
          <w:p w14:paraId="745F79EA" w14:textId="77777777" w:rsidR="00836172" w:rsidRPr="008D1B67" w:rsidRDefault="00836172" w:rsidP="00836172">
            <w:pPr>
              <w:spacing w:before="120" w:after="120"/>
              <w:ind w:left="180" w:right="374"/>
              <w:jc w:val="both"/>
              <w:rPr>
                <w:b/>
                <w:i/>
                <w:color w:val="000090"/>
                <w:sz w:val="24"/>
                <w:szCs w:val="2"/>
              </w:rPr>
            </w:pPr>
            <w:r w:rsidRPr="008D1B67">
              <w:rPr>
                <w:b/>
                <w:i/>
                <w:color w:val="000090"/>
                <w:sz w:val="24"/>
                <w:szCs w:val="2"/>
              </w:rPr>
              <w:t>L’origine de la CISL</w:t>
            </w:r>
          </w:p>
          <w:p w14:paraId="0DD502EB" w14:textId="77777777" w:rsidR="00836172" w:rsidRPr="008D1B67" w:rsidRDefault="00836172" w:rsidP="00836172">
            <w:pPr>
              <w:spacing w:before="120" w:after="120"/>
              <w:ind w:left="180" w:right="374"/>
              <w:jc w:val="both"/>
              <w:rPr>
                <w:sz w:val="24"/>
                <w:szCs w:val="2"/>
              </w:rPr>
            </w:pPr>
          </w:p>
          <w:p w14:paraId="3FDD9D0E" w14:textId="77777777" w:rsidR="00836172" w:rsidRPr="008D1B67" w:rsidRDefault="00836172" w:rsidP="00836172">
            <w:pPr>
              <w:spacing w:before="120" w:after="120"/>
              <w:ind w:left="180" w:right="374"/>
              <w:jc w:val="both"/>
              <w:rPr>
                <w:sz w:val="24"/>
                <w:szCs w:val="2"/>
              </w:rPr>
            </w:pPr>
            <w:r w:rsidRPr="008D1B67">
              <w:rPr>
                <w:sz w:val="24"/>
                <w:szCs w:val="2"/>
              </w:rPr>
              <w:t>« La CISL a été fondée parce qu’il n’est pas possible pour les syndicats libres de coopérer au sein d’une même organisation syndicale mondiale avec des organisations faisant passer les intérêts d’un État totalitaire avant ceux de leurs adhérents et utilisent le mouvement syndical international comme instrument pour établir une domination politique. »</w:t>
            </w:r>
          </w:p>
          <w:p w14:paraId="33DEF7F4" w14:textId="77777777" w:rsidR="00836172" w:rsidRPr="008D1B67" w:rsidRDefault="00836172" w:rsidP="00836172">
            <w:pPr>
              <w:spacing w:before="120" w:after="120"/>
              <w:ind w:left="180" w:right="374"/>
              <w:jc w:val="both"/>
              <w:rPr>
                <w:sz w:val="24"/>
                <w:szCs w:val="2"/>
              </w:rPr>
            </w:pPr>
            <w:r w:rsidRPr="008D1B67">
              <w:rPr>
                <w:sz w:val="24"/>
                <w:szCs w:val="2"/>
              </w:rPr>
              <w:t xml:space="preserve">CISL, « Manifeste pour les années 80 », </w:t>
            </w:r>
            <w:r w:rsidRPr="008D1B67">
              <w:rPr>
                <w:i/>
                <w:sz w:val="24"/>
                <w:szCs w:val="2"/>
                <w:u w:val="single"/>
              </w:rPr>
              <w:t>Bulletin économique et social</w:t>
            </w:r>
            <w:r w:rsidRPr="008D1B67">
              <w:rPr>
                <w:sz w:val="24"/>
                <w:szCs w:val="2"/>
              </w:rPr>
              <w:t>, octobre-décembre 1979, vol. XVIII, no 6, p. 2.</w:t>
            </w:r>
          </w:p>
          <w:p w14:paraId="0BDB2BA1" w14:textId="77777777" w:rsidR="00836172" w:rsidRPr="008D1B67" w:rsidRDefault="00836172" w:rsidP="00836172">
            <w:pPr>
              <w:spacing w:before="120" w:after="120"/>
              <w:ind w:left="180" w:right="374"/>
              <w:jc w:val="both"/>
              <w:rPr>
                <w:sz w:val="24"/>
                <w:szCs w:val="2"/>
              </w:rPr>
            </w:pPr>
          </w:p>
        </w:tc>
      </w:tr>
    </w:tbl>
    <w:p w14:paraId="1FE3B47C" w14:textId="77777777" w:rsidR="00836172" w:rsidRDefault="00836172" w:rsidP="00836172">
      <w:pPr>
        <w:pStyle w:val="p"/>
      </w:pPr>
      <w:r w:rsidRPr="00C57F5E">
        <w:br w:type="page"/>
      </w:r>
      <w:r>
        <w:t>[173]</w:t>
      </w:r>
    </w:p>
    <w:p w14:paraId="7D8FBFB3" w14:textId="77777777" w:rsidR="00836172" w:rsidRDefault="00836172" w:rsidP="00836172">
      <w:pPr>
        <w:spacing w:before="120" w:after="120"/>
        <w:jc w:val="both"/>
        <w:rPr>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836172" w:rsidRPr="008D1B67" w14:paraId="52B93EE3" w14:textId="77777777">
        <w:tc>
          <w:tcPr>
            <w:tcW w:w="8060" w:type="dxa"/>
            <w:shd w:val="clear" w:color="auto" w:fill="EEECE1"/>
          </w:tcPr>
          <w:p w14:paraId="0EBA413F" w14:textId="77777777" w:rsidR="00836172" w:rsidRPr="008D1B67" w:rsidRDefault="00836172" w:rsidP="00836172">
            <w:pPr>
              <w:spacing w:before="120" w:after="120"/>
              <w:jc w:val="both"/>
              <w:rPr>
                <w:b/>
                <w:i/>
                <w:color w:val="000090"/>
                <w:sz w:val="24"/>
                <w:szCs w:val="2"/>
              </w:rPr>
            </w:pPr>
          </w:p>
          <w:p w14:paraId="1A65D43F" w14:textId="77777777" w:rsidR="00836172" w:rsidRPr="008D1B67" w:rsidRDefault="00836172" w:rsidP="00836172">
            <w:pPr>
              <w:spacing w:before="120" w:after="120"/>
              <w:jc w:val="both"/>
              <w:rPr>
                <w:b/>
                <w:i/>
                <w:color w:val="000090"/>
                <w:sz w:val="24"/>
                <w:szCs w:val="2"/>
              </w:rPr>
            </w:pPr>
            <w:r w:rsidRPr="008D1B67">
              <w:rPr>
                <w:b/>
                <w:i/>
                <w:color w:val="000090"/>
                <w:sz w:val="24"/>
                <w:szCs w:val="2"/>
              </w:rPr>
              <w:t>Le syndicalisme de la FSM</w:t>
            </w:r>
          </w:p>
          <w:p w14:paraId="4F8C3DDE" w14:textId="77777777" w:rsidR="00836172" w:rsidRPr="008D1B67" w:rsidRDefault="00836172" w:rsidP="00836172">
            <w:pPr>
              <w:spacing w:before="120" w:after="120"/>
              <w:jc w:val="both"/>
              <w:rPr>
                <w:sz w:val="24"/>
                <w:lang w:eastAsia="fr-FR" w:bidi="fr-FR"/>
              </w:rPr>
            </w:pPr>
            <w:r w:rsidRPr="008D1B67">
              <w:rPr>
                <w:sz w:val="24"/>
              </w:rPr>
              <w:t>« </w:t>
            </w:r>
            <w:r w:rsidRPr="008D1B67">
              <w:rPr>
                <w:sz w:val="24"/>
                <w:lang w:eastAsia="fr-FR" w:bidi="fr-FR"/>
              </w:rPr>
              <w:t>Sous le capitalisme, les syndicats luttent contre l’exploitation c</w:t>
            </w:r>
            <w:r w:rsidRPr="008D1B67">
              <w:rPr>
                <w:sz w:val="24"/>
                <w:lang w:eastAsia="fr-FR" w:bidi="fr-FR"/>
              </w:rPr>
              <w:t>a</w:t>
            </w:r>
            <w:r w:rsidRPr="008D1B67">
              <w:rPr>
                <w:sz w:val="24"/>
                <w:lang w:eastAsia="fr-FR" w:bidi="fr-FR"/>
              </w:rPr>
              <w:t>pitaliste de la part des monopoles et de l’État bourgeois qui foulent aux pieds les intérêts des masses travailleuses</w:t>
            </w:r>
            <w:r w:rsidRPr="008D1B67">
              <w:rPr>
                <w:sz w:val="24"/>
              </w:rPr>
              <w:t> :</w:t>
            </w:r>
            <w:r w:rsidRPr="008D1B67">
              <w:rPr>
                <w:sz w:val="24"/>
                <w:lang w:eastAsia="fr-FR" w:bidi="fr-FR"/>
              </w:rPr>
              <w:t xml:space="preserve"> sous le socialisme, ils prennent une part entière à la gestion de l’économie et des affaires publiques dans l’intérêt des larges masses de tr</w:t>
            </w:r>
            <w:r w:rsidRPr="008D1B67">
              <w:rPr>
                <w:sz w:val="24"/>
                <w:lang w:eastAsia="fr-FR" w:bidi="fr-FR"/>
              </w:rPr>
              <w:t>a</w:t>
            </w:r>
            <w:r w:rsidRPr="008D1B67">
              <w:rPr>
                <w:sz w:val="24"/>
                <w:lang w:eastAsia="fr-FR" w:bidi="fr-FR"/>
              </w:rPr>
              <w:t>vailleurs ».</w:t>
            </w:r>
          </w:p>
          <w:p w14:paraId="522E4457" w14:textId="77777777" w:rsidR="00836172" w:rsidRPr="008D1B67" w:rsidRDefault="00836172" w:rsidP="00836172">
            <w:pPr>
              <w:spacing w:before="120" w:after="120"/>
              <w:jc w:val="both"/>
              <w:rPr>
                <w:sz w:val="24"/>
                <w:lang w:eastAsia="fr-FR" w:bidi="fr-FR"/>
              </w:rPr>
            </w:pPr>
            <w:r w:rsidRPr="008D1B67">
              <w:rPr>
                <w:sz w:val="24"/>
                <w:lang w:eastAsia="fr-FR" w:bidi="fr-FR"/>
              </w:rPr>
              <w:t>Enrique Pastorino, président de la FSM, « Le mouvement syndical intern</w:t>
            </w:r>
            <w:r w:rsidRPr="008D1B67">
              <w:rPr>
                <w:sz w:val="24"/>
                <w:lang w:eastAsia="fr-FR" w:bidi="fr-FR"/>
              </w:rPr>
              <w:t>a</w:t>
            </w:r>
            <w:r w:rsidRPr="008D1B67">
              <w:rPr>
                <w:sz w:val="24"/>
                <w:lang w:eastAsia="fr-FR" w:bidi="fr-FR"/>
              </w:rPr>
              <w:t xml:space="preserve">tional à la nouvelle étape », </w:t>
            </w:r>
            <w:r w:rsidRPr="008D1B67">
              <w:rPr>
                <w:i/>
                <w:iCs/>
                <w:sz w:val="24"/>
              </w:rPr>
              <w:t>dans La nouvelle revue internati</w:t>
            </w:r>
            <w:r w:rsidRPr="008D1B67">
              <w:rPr>
                <w:i/>
                <w:iCs/>
                <w:sz w:val="24"/>
              </w:rPr>
              <w:t>o</w:t>
            </w:r>
            <w:r w:rsidRPr="008D1B67">
              <w:rPr>
                <w:i/>
                <w:iCs/>
                <w:sz w:val="24"/>
              </w:rPr>
              <w:t xml:space="preserve">nale, </w:t>
            </w:r>
            <w:r w:rsidRPr="008D1B67">
              <w:rPr>
                <w:iCs/>
                <w:sz w:val="24"/>
              </w:rPr>
              <w:t>Prague, août 1978, p. 19.</w:t>
            </w:r>
          </w:p>
          <w:p w14:paraId="54009D83" w14:textId="77777777" w:rsidR="00836172" w:rsidRPr="008D1B67" w:rsidRDefault="00836172" w:rsidP="00836172">
            <w:pPr>
              <w:spacing w:before="120" w:after="120"/>
              <w:jc w:val="both"/>
              <w:rPr>
                <w:sz w:val="24"/>
              </w:rPr>
            </w:pPr>
            <w:r w:rsidRPr="008D1B67">
              <w:rPr>
                <w:sz w:val="24"/>
                <w:lang w:eastAsia="fr-FR" w:bidi="fr-FR"/>
              </w:rPr>
              <w:t>« En accord avec les principes fondamentaux de l’internationalisme prolét</w:t>
            </w:r>
            <w:r w:rsidRPr="008D1B67">
              <w:rPr>
                <w:sz w:val="24"/>
                <w:lang w:eastAsia="fr-FR" w:bidi="fr-FR"/>
              </w:rPr>
              <w:t>a</w:t>
            </w:r>
            <w:r w:rsidRPr="008D1B67">
              <w:rPr>
                <w:sz w:val="24"/>
                <w:lang w:eastAsia="fr-FR" w:bidi="fr-FR"/>
              </w:rPr>
              <w:t>rien et de la solid</w:t>
            </w:r>
            <w:r w:rsidRPr="008D1B67">
              <w:rPr>
                <w:sz w:val="24"/>
                <w:lang w:eastAsia="fr-FR" w:bidi="fr-FR"/>
              </w:rPr>
              <w:t>a</w:t>
            </w:r>
            <w:r w:rsidRPr="008D1B67">
              <w:rPr>
                <w:sz w:val="24"/>
                <w:lang w:eastAsia="fr-FR" w:bidi="fr-FR"/>
              </w:rPr>
              <w:t>rité internationale des travailleurs, les syndicats soviétiques sont guidés dans leur activité intern</w:t>
            </w:r>
            <w:r w:rsidRPr="008D1B67">
              <w:rPr>
                <w:sz w:val="24"/>
                <w:lang w:eastAsia="fr-FR" w:bidi="fr-FR"/>
              </w:rPr>
              <w:t>a</w:t>
            </w:r>
            <w:r w:rsidRPr="008D1B67">
              <w:rPr>
                <w:sz w:val="24"/>
                <w:lang w:eastAsia="fr-FR" w:bidi="fr-FR"/>
              </w:rPr>
              <w:t xml:space="preserve">tionale par les principes de la politique étrangère léniniste, dont l’objectif est de créer en commun effort avec les autres </w:t>
            </w:r>
            <w:r w:rsidRPr="008D1B67">
              <w:rPr>
                <w:sz w:val="24"/>
              </w:rPr>
              <w:t>État</w:t>
            </w:r>
            <w:r w:rsidRPr="008D1B67">
              <w:rPr>
                <w:sz w:val="24"/>
                <w:lang w:eastAsia="fr-FR" w:bidi="fr-FR"/>
              </w:rPr>
              <w:t>s sociali</w:t>
            </w:r>
            <w:r w:rsidRPr="008D1B67">
              <w:rPr>
                <w:sz w:val="24"/>
                <w:lang w:eastAsia="fr-FR" w:bidi="fr-FR"/>
              </w:rPr>
              <w:t>s</w:t>
            </w:r>
            <w:r w:rsidRPr="008D1B67">
              <w:rPr>
                <w:sz w:val="24"/>
                <w:lang w:eastAsia="fr-FR" w:bidi="fr-FR"/>
              </w:rPr>
              <w:t>tes (sic</w:t>
            </w:r>
            <w:r w:rsidRPr="008D1B67">
              <w:rPr>
                <w:sz w:val="24"/>
              </w:rPr>
              <w:t> !</w:t>
            </w:r>
            <w:r w:rsidRPr="008D1B67">
              <w:rPr>
                <w:sz w:val="24"/>
                <w:lang w:eastAsia="fr-FR" w:bidi="fr-FR"/>
              </w:rPr>
              <w:t>) des conditions internationales favorables à l’extension du socialisme et du communisme... Cela va sans dire que dans cette per</w:t>
            </w:r>
            <w:r w:rsidRPr="008D1B67">
              <w:rPr>
                <w:sz w:val="24"/>
                <w:lang w:eastAsia="fr-FR" w:bidi="fr-FR"/>
              </w:rPr>
              <w:t>s</w:t>
            </w:r>
            <w:r w:rsidRPr="008D1B67">
              <w:rPr>
                <w:sz w:val="24"/>
                <w:lang w:eastAsia="fr-FR" w:bidi="fr-FR"/>
              </w:rPr>
              <w:t>pective une tactique souple est nécessaire</w:t>
            </w:r>
            <w:r w:rsidRPr="008D1B67">
              <w:rPr>
                <w:sz w:val="24"/>
              </w:rPr>
              <w:t> ».</w:t>
            </w:r>
          </w:p>
          <w:p w14:paraId="36A7979D" w14:textId="77777777" w:rsidR="00836172" w:rsidRPr="008D1B67" w:rsidRDefault="00836172" w:rsidP="00836172">
            <w:pPr>
              <w:spacing w:before="120" w:after="120"/>
              <w:jc w:val="both"/>
              <w:rPr>
                <w:sz w:val="24"/>
              </w:rPr>
            </w:pPr>
            <w:r w:rsidRPr="008D1B67">
              <w:rPr>
                <w:rStyle w:val="Corpsdutexte1395ptNonItalique"/>
                <w:i w:val="0"/>
                <w:iCs w:val="0"/>
                <w:sz w:val="24"/>
              </w:rPr>
              <w:t>Piotr Pimenov, secrétaire des Syndicats sovi</w:t>
            </w:r>
            <w:r w:rsidRPr="008D1B67">
              <w:rPr>
                <w:rStyle w:val="Corpsdutexte1395ptNonItalique"/>
                <w:i w:val="0"/>
                <w:iCs w:val="0"/>
                <w:sz w:val="24"/>
              </w:rPr>
              <w:t>é</w:t>
            </w:r>
            <w:r w:rsidRPr="008D1B67">
              <w:rPr>
                <w:rStyle w:val="Corpsdutexte1395ptNonItalique"/>
                <w:i w:val="0"/>
                <w:iCs w:val="0"/>
                <w:sz w:val="24"/>
              </w:rPr>
              <w:t xml:space="preserve">tiques Kommunist, décembre 1972, cité par John P. Windmuller </w:t>
            </w:r>
            <w:r w:rsidRPr="008D1B67">
              <w:rPr>
                <w:rStyle w:val="Corpsdutexte1395ptNonItalique"/>
                <w:sz w:val="24"/>
              </w:rPr>
              <w:t>« </w:t>
            </w:r>
            <w:r w:rsidRPr="008D1B67">
              <w:rPr>
                <w:sz w:val="24"/>
                <w:lang w:eastAsia="fr-FR" w:bidi="fr-FR"/>
              </w:rPr>
              <w:t>Realignment in the ICFTU</w:t>
            </w:r>
            <w:r w:rsidRPr="008D1B67">
              <w:rPr>
                <w:sz w:val="24"/>
              </w:rPr>
              <w:t> :</w:t>
            </w:r>
            <w:r w:rsidRPr="008D1B67">
              <w:rPr>
                <w:sz w:val="24"/>
                <w:lang w:eastAsia="fr-FR" w:bidi="fr-FR"/>
              </w:rPr>
              <w:t xml:space="preserve"> The Impact of Detente</w:t>
            </w:r>
            <w:r w:rsidRPr="008D1B67">
              <w:rPr>
                <w:sz w:val="24"/>
              </w:rPr>
              <w:t> »</w:t>
            </w:r>
            <w:r w:rsidRPr="008D1B67">
              <w:rPr>
                <w:sz w:val="24"/>
                <w:lang w:eastAsia="fr-FR" w:bidi="fr-FR"/>
              </w:rPr>
              <w:t xml:space="preserve">, </w:t>
            </w:r>
            <w:r w:rsidRPr="008D1B67">
              <w:rPr>
                <w:i/>
                <w:sz w:val="24"/>
                <w:lang w:eastAsia="fr-FR" w:bidi="fr-FR"/>
              </w:rPr>
              <w:t>British Journal of Industrial Rel</w:t>
            </w:r>
            <w:r w:rsidRPr="008D1B67">
              <w:rPr>
                <w:i/>
                <w:sz w:val="24"/>
                <w:lang w:eastAsia="fr-FR" w:bidi="fr-FR"/>
              </w:rPr>
              <w:t>a</w:t>
            </w:r>
            <w:r w:rsidRPr="008D1B67">
              <w:rPr>
                <w:i/>
                <w:sz w:val="24"/>
                <w:lang w:eastAsia="fr-FR" w:bidi="fr-FR"/>
              </w:rPr>
              <w:t>tions</w:t>
            </w:r>
            <w:r w:rsidRPr="008D1B67">
              <w:rPr>
                <w:sz w:val="24"/>
                <w:lang w:eastAsia="fr-FR" w:bidi="fr-FR"/>
              </w:rPr>
              <w:t>, vol XIV, no 3, 1976, p. 259.</w:t>
            </w:r>
          </w:p>
          <w:p w14:paraId="56702086" w14:textId="77777777" w:rsidR="00836172" w:rsidRPr="008D1B67" w:rsidRDefault="00836172" w:rsidP="00836172">
            <w:pPr>
              <w:spacing w:before="120" w:after="120"/>
              <w:jc w:val="both"/>
              <w:rPr>
                <w:sz w:val="24"/>
                <w:lang w:eastAsia="fr-FR" w:bidi="fr-FR"/>
              </w:rPr>
            </w:pPr>
          </w:p>
          <w:p w14:paraId="269CA141" w14:textId="77777777" w:rsidR="00836172" w:rsidRPr="008D1B67" w:rsidRDefault="00836172" w:rsidP="00836172">
            <w:pPr>
              <w:spacing w:before="120" w:after="120"/>
              <w:jc w:val="both"/>
              <w:rPr>
                <w:sz w:val="24"/>
              </w:rPr>
            </w:pPr>
            <w:r w:rsidRPr="008D1B67">
              <w:rPr>
                <w:b/>
                <w:i/>
                <w:color w:val="000090"/>
                <w:sz w:val="24"/>
                <w:szCs w:val="2"/>
              </w:rPr>
              <w:t>Le syndicalisme indépendant en URSS</w:t>
            </w:r>
          </w:p>
          <w:p w14:paraId="61E2F5A8" w14:textId="77777777" w:rsidR="00836172" w:rsidRPr="008D1B67" w:rsidRDefault="00836172" w:rsidP="00836172">
            <w:pPr>
              <w:spacing w:before="120" w:after="120"/>
              <w:jc w:val="both"/>
              <w:rPr>
                <w:sz w:val="24"/>
              </w:rPr>
            </w:pPr>
            <w:r w:rsidRPr="008D1B67">
              <w:rPr>
                <w:sz w:val="24"/>
                <w:lang w:eastAsia="fr-FR" w:bidi="fr-FR"/>
              </w:rPr>
              <w:t>Des confédérations syndicales françaises membres des trois inte</w:t>
            </w:r>
            <w:r w:rsidRPr="008D1B67">
              <w:rPr>
                <w:sz w:val="24"/>
                <w:lang w:eastAsia="fr-FR" w:bidi="fr-FR"/>
              </w:rPr>
              <w:t>r</w:t>
            </w:r>
            <w:r w:rsidRPr="008D1B67">
              <w:rPr>
                <w:sz w:val="24"/>
                <w:lang w:eastAsia="fr-FR" w:bidi="fr-FR"/>
              </w:rPr>
              <w:t>nationales, le Confédération générale du Travail (FSM), la Confédération française dém</w:t>
            </w:r>
            <w:r w:rsidRPr="008D1B67">
              <w:rPr>
                <w:sz w:val="24"/>
                <w:lang w:eastAsia="fr-FR" w:bidi="fr-FR"/>
              </w:rPr>
              <w:t>o</w:t>
            </w:r>
            <w:r w:rsidRPr="008D1B67">
              <w:rPr>
                <w:sz w:val="24"/>
                <w:lang w:eastAsia="fr-FR" w:bidi="fr-FR"/>
              </w:rPr>
              <w:t>crat</w:t>
            </w:r>
            <w:r w:rsidRPr="008D1B67">
              <w:rPr>
                <w:sz w:val="24"/>
                <w:lang w:eastAsia="fr-FR" w:bidi="fr-FR"/>
              </w:rPr>
              <w:t>i</w:t>
            </w:r>
            <w:r w:rsidRPr="008D1B67">
              <w:rPr>
                <w:sz w:val="24"/>
                <w:lang w:eastAsia="fr-FR" w:bidi="fr-FR"/>
              </w:rPr>
              <w:t>que du Travail (C M T) et Force ouvrière (CISL) ainsi que la Fédération de l’Education nationale ont protesté en commun le 18 avril 1978 lors d’une conf</w:t>
            </w:r>
            <w:r w:rsidRPr="008D1B67">
              <w:rPr>
                <w:sz w:val="24"/>
                <w:lang w:eastAsia="fr-FR" w:bidi="fr-FR"/>
              </w:rPr>
              <w:t>é</w:t>
            </w:r>
            <w:r w:rsidRPr="008D1B67">
              <w:rPr>
                <w:sz w:val="24"/>
                <w:lang w:eastAsia="fr-FR" w:bidi="fr-FR"/>
              </w:rPr>
              <w:t>rence de presse à Paris contre l’emprisonnement de Vladimir Kl</w:t>
            </w:r>
            <w:r w:rsidRPr="008D1B67">
              <w:rPr>
                <w:sz w:val="24"/>
                <w:lang w:eastAsia="fr-FR" w:bidi="fr-FR"/>
              </w:rPr>
              <w:t>e</w:t>
            </w:r>
            <w:r w:rsidRPr="008D1B67">
              <w:rPr>
                <w:sz w:val="24"/>
                <w:lang w:eastAsia="fr-FR" w:bidi="fr-FR"/>
              </w:rPr>
              <w:t>banov, mineur de 57 ans au bassin ukrainien du Donbass, fondateur du Syndicat libre d’Union soviétique. Par la suite l’Union interprofessio</w:t>
            </w:r>
            <w:r w:rsidRPr="008D1B67">
              <w:rPr>
                <w:sz w:val="24"/>
                <w:lang w:eastAsia="fr-FR" w:bidi="fr-FR"/>
              </w:rPr>
              <w:t>n</w:t>
            </w:r>
            <w:r w:rsidRPr="008D1B67">
              <w:rPr>
                <w:sz w:val="24"/>
                <w:lang w:eastAsia="fr-FR" w:bidi="fr-FR"/>
              </w:rPr>
              <w:t>nelle libre des travailleurs (SMOT) s’est constituée et a fait appel à VOIT et à Amnistie intern</w:t>
            </w:r>
            <w:r w:rsidRPr="008D1B67">
              <w:rPr>
                <w:sz w:val="24"/>
                <w:lang w:eastAsia="fr-FR" w:bidi="fr-FR"/>
              </w:rPr>
              <w:t>a</w:t>
            </w:r>
            <w:r w:rsidRPr="008D1B67">
              <w:rPr>
                <w:sz w:val="24"/>
                <w:lang w:eastAsia="fr-FR" w:bidi="fr-FR"/>
              </w:rPr>
              <w:t>tionale pour enquêter sur la situation faite aux syndicalistes ouvriers en URSS. L’URSS avec le soutien de l’Argentine et du Chili bloqua à l’OIT toute enquête sur la liberté d’association syndic</w:t>
            </w:r>
            <w:r w:rsidRPr="008D1B67">
              <w:rPr>
                <w:sz w:val="24"/>
                <w:lang w:eastAsia="fr-FR" w:bidi="fr-FR"/>
              </w:rPr>
              <w:t>a</w:t>
            </w:r>
            <w:r w:rsidRPr="008D1B67">
              <w:rPr>
                <w:sz w:val="24"/>
                <w:lang w:eastAsia="fr-FR" w:bidi="fr-FR"/>
              </w:rPr>
              <w:t>le. (</w:t>
            </w:r>
            <w:r w:rsidRPr="008D1B67">
              <w:rPr>
                <w:i/>
                <w:sz w:val="24"/>
                <w:u w:val="single"/>
                <w:lang w:eastAsia="fr-FR" w:bidi="fr-FR"/>
              </w:rPr>
              <w:t>L’Alternative</w:t>
            </w:r>
            <w:r w:rsidRPr="008D1B67">
              <w:rPr>
                <w:sz w:val="24"/>
                <w:lang w:eastAsia="fr-FR" w:bidi="fr-FR"/>
              </w:rPr>
              <w:t>,</w:t>
            </w:r>
            <w:r w:rsidRPr="008D1B67">
              <w:rPr>
                <w:sz w:val="24"/>
              </w:rPr>
              <w:t xml:space="preserve"> no 1, novembre-décembre 1979, revue dirigée par François Maspero).</w:t>
            </w:r>
          </w:p>
          <w:p w14:paraId="5AF70CF7" w14:textId="77777777" w:rsidR="00836172" w:rsidRPr="008D1B67" w:rsidRDefault="00836172" w:rsidP="00836172">
            <w:pPr>
              <w:spacing w:before="120" w:after="120"/>
              <w:ind w:firstLine="0"/>
              <w:jc w:val="both"/>
              <w:rPr>
                <w:szCs w:val="2"/>
              </w:rPr>
            </w:pPr>
          </w:p>
        </w:tc>
      </w:tr>
    </w:tbl>
    <w:p w14:paraId="27AE7E88" w14:textId="77777777" w:rsidR="00836172" w:rsidRDefault="00836172" w:rsidP="00836172">
      <w:pPr>
        <w:spacing w:before="120" w:after="120"/>
        <w:jc w:val="both"/>
      </w:pPr>
      <w:r w:rsidRPr="00C57F5E">
        <w:br w:type="page"/>
      </w:r>
      <w:r>
        <w:t>[174]</w:t>
      </w:r>
    </w:p>
    <w:p w14:paraId="6C38E8BE" w14:textId="77777777" w:rsidR="00836172" w:rsidRPr="00C57F5E" w:rsidRDefault="00836172" w:rsidP="00836172">
      <w:pPr>
        <w:spacing w:before="120" w:after="120"/>
        <w:jc w:val="both"/>
      </w:pPr>
      <w:r w:rsidRPr="00C57F5E">
        <w:rPr>
          <w:lang w:eastAsia="fr-FR" w:bidi="fr-FR"/>
        </w:rPr>
        <w:t>Le mouvement syndical international doit donc pour se rénover r</w:t>
      </w:r>
      <w:r w:rsidRPr="00C57F5E">
        <w:rPr>
          <w:lang w:eastAsia="fr-FR" w:bidi="fr-FR"/>
        </w:rPr>
        <w:t>é</w:t>
      </w:r>
      <w:r w:rsidRPr="00C57F5E">
        <w:rPr>
          <w:lang w:eastAsia="fr-FR" w:bidi="fr-FR"/>
        </w:rPr>
        <w:t>soudre des problèmes précis sur la base d’un rapport de force mo</w:t>
      </w:r>
      <w:r w:rsidRPr="00C57F5E">
        <w:rPr>
          <w:lang w:eastAsia="fr-FR" w:bidi="fr-FR"/>
        </w:rPr>
        <w:t>n</w:t>
      </w:r>
      <w:r w:rsidRPr="00C57F5E">
        <w:rPr>
          <w:lang w:eastAsia="fr-FR" w:bidi="fr-FR"/>
        </w:rPr>
        <w:t>dial</w:t>
      </w:r>
      <w:r w:rsidRPr="00C57F5E">
        <w:t> ;</w:t>
      </w:r>
      <w:r w:rsidRPr="00C57F5E">
        <w:rPr>
          <w:lang w:eastAsia="fr-FR" w:bidi="fr-FR"/>
        </w:rPr>
        <w:t xml:space="preserve"> il lui faudrait pour cela</w:t>
      </w:r>
      <w:r w:rsidRPr="00C57F5E">
        <w:t> :</w:t>
      </w:r>
    </w:p>
    <w:p w14:paraId="5E45A9D9" w14:textId="77777777" w:rsidR="00836172" w:rsidRDefault="00836172" w:rsidP="00836172">
      <w:pPr>
        <w:spacing w:before="120" w:after="120"/>
        <w:jc w:val="both"/>
        <w:rPr>
          <w:lang w:eastAsia="fr-FR" w:bidi="fr-FR"/>
        </w:rPr>
      </w:pPr>
    </w:p>
    <w:p w14:paraId="3191C82B" w14:textId="77777777" w:rsidR="00836172" w:rsidRPr="00C57F5E" w:rsidRDefault="00836172" w:rsidP="00836172">
      <w:pPr>
        <w:spacing w:before="120" w:after="120"/>
        <w:ind w:left="720" w:hanging="360"/>
        <w:jc w:val="both"/>
      </w:pPr>
      <w:r>
        <w:rPr>
          <w:lang w:eastAsia="fr-FR" w:bidi="fr-FR"/>
        </w:rPr>
        <w:t>1)</w:t>
      </w:r>
      <w:r>
        <w:rPr>
          <w:lang w:eastAsia="fr-FR" w:bidi="fr-FR"/>
        </w:rPr>
        <w:tab/>
      </w:r>
      <w:r w:rsidRPr="00C57F5E">
        <w:rPr>
          <w:lang w:eastAsia="fr-FR" w:bidi="fr-FR"/>
        </w:rPr>
        <w:t>Lier le combat des travailleurs des zones dominées à celui des z</w:t>
      </w:r>
      <w:r w:rsidRPr="00C57F5E">
        <w:rPr>
          <w:lang w:eastAsia="fr-FR" w:bidi="fr-FR"/>
        </w:rPr>
        <w:t>o</w:t>
      </w:r>
      <w:r w:rsidRPr="00C57F5E">
        <w:rPr>
          <w:lang w:eastAsia="fr-FR" w:bidi="fr-FR"/>
        </w:rPr>
        <w:t>nes dominantes respectives du capitalisme</w:t>
      </w:r>
      <w:r w:rsidRPr="00C57F5E">
        <w:t> :</w:t>
      </w:r>
      <w:r w:rsidRPr="00C57F5E">
        <w:rPr>
          <w:lang w:eastAsia="fr-FR" w:bidi="fr-FR"/>
        </w:rPr>
        <w:t xml:space="preserve"> parité salariale USA/Brésil ou France/Mauritanie ou encore Japon/Indonésie par exemple</w:t>
      </w:r>
      <w:r>
        <w:t> </w:t>
      </w:r>
      <w:r>
        <w:rPr>
          <w:rStyle w:val="Appelnotedebasdep"/>
        </w:rPr>
        <w:footnoteReference w:id="16"/>
      </w:r>
      <w:r w:rsidRPr="00C57F5E">
        <w:rPr>
          <w:lang w:eastAsia="fr-FR" w:bidi="fr-FR"/>
        </w:rPr>
        <w:t>.</w:t>
      </w:r>
    </w:p>
    <w:p w14:paraId="40B8E766" w14:textId="77777777" w:rsidR="00836172" w:rsidRPr="00C57F5E" w:rsidRDefault="00836172" w:rsidP="00836172">
      <w:pPr>
        <w:spacing w:before="120" w:after="120"/>
        <w:ind w:left="720" w:hanging="360"/>
        <w:jc w:val="both"/>
      </w:pPr>
      <w:r>
        <w:rPr>
          <w:lang w:eastAsia="fr-FR" w:bidi="fr-FR"/>
        </w:rPr>
        <w:t>2)</w:t>
      </w:r>
      <w:r>
        <w:rPr>
          <w:lang w:eastAsia="fr-FR" w:bidi="fr-FR"/>
        </w:rPr>
        <w:tab/>
      </w:r>
      <w:r w:rsidRPr="00C57F5E">
        <w:rPr>
          <w:lang w:eastAsia="fr-FR" w:bidi="fr-FR"/>
        </w:rPr>
        <w:t>Former un front autonome des syndicats de tous les continents du Tiers Monde</w:t>
      </w:r>
    </w:p>
    <w:p w14:paraId="1091FC5D" w14:textId="77777777" w:rsidR="00836172" w:rsidRPr="00C57F5E" w:rsidRDefault="00836172" w:rsidP="00836172">
      <w:pPr>
        <w:spacing w:before="120" w:after="120"/>
        <w:ind w:left="720" w:hanging="360"/>
        <w:jc w:val="both"/>
      </w:pPr>
      <w:r>
        <w:rPr>
          <w:lang w:eastAsia="fr-FR" w:bidi="fr-FR"/>
        </w:rPr>
        <w:t>3)</w:t>
      </w:r>
      <w:r>
        <w:rPr>
          <w:lang w:eastAsia="fr-FR" w:bidi="fr-FR"/>
        </w:rPr>
        <w:tab/>
      </w:r>
      <w:r w:rsidRPr="00C57F5E">
        <w:rPr>
          <w:lang w:eastAsia="fr-FR" w:bidi="fr-FR"/>
        </w:rPr>
        <w:t>Former une coordination des mouvements syndicaux du centre i</w:t>
      </w:r>
      <w:r w:rsidRPr="00C57F5E">
        <w:rPr>
          <w:lang w:eastAsia="fr-FR" w:bidi="fr-FR"/>
        </w:rPr>
        <w:t>m</w:t>
      </w:r>
      <w:r w:rsidRPr="00C57F5E">
        <w:rPr>
          <w:lang w:eastAsia="fr-FR" w:bidi="fr-FR"/>
        </w:rPr>
        <w:t>périaliste</w:t>
      </w:r>
    </w:p>
    <w:p w14:paraId="4B8B3A20" w14:textId="77777777" w:rsidR="00836172" w:rsidRPr="00C57F5E" w:rsidRDefault="00836172" w:rsidP="00836172">
      <w:pPr>
        <w:spacing w:before="120" w:after="120"/>
        <w:ind w:left="720" w:hanging="360"/>
        <w:jc w:val="both"/>
      </w:pPr>
      <w:r>
        <w:rPr>
          <w:lang w:eastAsia="fr-FR" w:bidi="fr-FR"/>
        </w:rPr>
        <w:t>4)</w:t>
      </w:r>
      <w:r>
        <w:rPr>
          <w:lang w:eastAsia="fr-FR" w:bidi="fr-FR"/>
        </w:rPr>
        <w:tab/>
      </w:r>
      <w:r w:rsidRPr="00C57F5E">
        <w:rPr>
          <w:lang w:eastAsia="fr-FR" w:bidi="fr-FR"/>
        </w:rPr>
        <w:t>Combattre pour l’indépendance des synd</w:t>
      </w:r>
      <w:r w:rsidRPr="00C57F5E">
        <w:rPr>
          <w:lang w:eastAsia="fr-FR" w:bidi="fr-FR"/>
        </w:rPr>
        <w:t>i</w:t>
      </w:r>
      <w:r w:rsidRPr="00C57F5E">
        <w:rPr>
          <w:lang w:eastAsia="fr-FR" w:bidi="fr-FR"/>
        </w:rPr>
        <w:t>cats face à l’État et donc faire de la lutte pour le droit de grève un critère central du synd</w:t>
      </w:r>
      <w:r w:rsidRPr="00C57F5E">
        <w:rPr>
          <w:lang w:eastAsia="fr-FR" w:bidi="fr-FR"/>
        </w:rPr>
        <w:t>i</w:t>
      </w:r>
      <w:r w:rsidRPr="00C57F5E">
        <w:rPr>
          <w:lang w:eastAsia="fr-FR" w:bidi="fr-FR"/>
        </w:rPr>
        <w:t>calisme libre.</w:t>
      </w:r>
    </w:p>
    <w:p w14:paraId="3741BC43" w14:textId="77777777" w:rsidR="00836172" w:rsidRDefault="00836172" w:rsidP="00836172">
      <w:pPr>
        <w:spacing w:before="120" w:after="120"/>
        <w:jc w:val="both"/>
        <w:rPr>
          <w:lang w:eastAsia="fr-FR" w:bidi="fr-FR"/>
        </w:rPr>
      </w:pPr>
    </w:p>
    <w:p w14:paraId="6FE0199F" w14:textId="77777777" w:rsidR="00836172" w:rsidRPr="00C57F5E" w:rsidRDefault="00836172" w:rsidP="00836172">
      <w:pPr>
        <w:spacing w:before="120" w:after="120"/>
        <w:jc w:val="both"/>
      </w:pPr>
      <w:r w:rsidRPr="00C57F5E">
        <w:rPr>
          <w:lang w:eastAsia="fr-FR" w:bidi="fr-FR"/>
        </w:rPr>
        <w:t>Ces thèmes sont déjà l’objet de discussions dans la CMT et pou</w:t>
      </w:r>
      <w:r w:rsidRPr="00C57F5E">
        <w:rPr>
          <w:lang w:eastAsia="fr-FR" w:bidi="fr-FR"/>
        </w:rPr>
        <w:t>r</w:t>
      </w:r>
      <w:r w:rsidRPr="00C57F5E">
        <w:rPr>
          <w:lang w:eastAsia="fr-FR" w:bidi="fr-FR"/>
        </w:rPr>
        <w:t>raient donner des lignes d</w:t>
      </w:r>
      <w:r w:rsidRPr="00C57F5E">
        <w:rPr>
          <w:lang w:eastAsia="fr-FR" w:bidi="fr-FR"/>
        </w:rPr>
        <w:t>i</w:t>
      </w:r>
      <w:r w:rsidRPr="00C57F5E">
        <w:rPr>
          <w:lang w:eastAsia="fr-FR" w:bidi="fr-FR"/>
        </w:rPr>
        <w:t>rectrices pour une action visant à rénover le syndicalisme mondial dans le sens d’une lutte contre les firmes capit</w:t>
      </w:r>
      <w:r w:rsidRPr="00C57F5E">
        <w:rPr>
          <w:lang w:eastAsia="fr-FR" w:bidi="fr-FR"/>
        </w:rPr>
        <w:t>a</w:t>
      </w:r>
      <w:r w:rsidRPr="00C57F5E">
        <w:rPr>
          <w:lang w:eastAsia="fr-FR" w:bidi="fr-FR"/>
        </w:rPr>
        <w:t>listes mondiales et l’impérialisme.</w:t>
      </w:r>
    </w:p>
    <w:p w14:paraId="0343ED50" w14:textId="77777777" w:rsidR="00836172" w:rsidRDefault="00836172" w:rsidP="00836172">
      <w:pPr>
        <w:spacing w:before="120" w:after="120"/>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836172" w:rsidRPr="008D1B67" w14:paraId="20735FFC" w14:textId="77777777">
        <w:tc>
          <w:tcPr>
            <w:tcW w:w="8060" w:type="dxa"/>
            <w:shd w:val="clear" w:color="auto" w:fill="EEECE1"/>
          </w:tcPr>
          <w:p w14:paraId="5FF3D5FA" w14:textId="77777777" w:rsidR="00836172" w:rsidRPr="008D1B67" w:rsidRDefault="00836172" w:rsidP="00836172">
            <w:pPr>
              <w:spacing w:before="120" w:after="120"/>
              <w:ind w:left="360" w:right="284"/>
              <w:jc w:val="both"/>
              <w:rPr>
                <w:sz w:val="24"/>
              </w:rPr>
            </w:pPr>
          </w:p>
          <w:p w14:paraId="2864AF57" w14:textId="77777777" w:rsidR="00836172" w:rsidRPr="008D1B67" w:rsidRDefault="00836172" w:rsidP="00836172">
            <w:pPr>
              <w:spacing w:before="120" w:after="120"/>
              <w:ind w:left="360" w:right="284"/>
              <w:jc w:val="both"/>
              <w:rPr>
                <w:b/>
                <w:i/>
                <w:color w:val="000090"/>
                <w:sz w:val="24"/>
              </w:rPr>
            </w:pPr>
            <w:r w:rsidRPr="008D1B67">
              <w:rPr>
                <w:b/>
                <w:i/>
                <w:color w:val="000090"/>
                <w:sz w:val="24"/>
              </w:rPr>
              <w:t>L’AFL-CIO et le mouvement syndical mondial</w:t>
            </w:r>
          </w:p>
          <w:p w14:paraId="39A76D14" w14:textId="77777777" w:rsidR="00836172" w:rsidRPr="008D1B67" w:rsidRDefault="00836172" w:rsidP="00836172">
            <w:pPr>
              <w:spacing w:before="120" w:after="120"/>
              <w:ind w:left="360" w:right="284"/>
              <w:jc w:val="both"/>
              <w:rPr>
                <w:sz w:val="24"/>
              </w:rPr>
            </w:pPr>
          </w:p>
          <w:p w14:paraId="67107540" w14:textId="77777777" w:rsidR="00836172" w:rsidRPr="008D1B67" w:rsidRDefault="00836172" w:rsidP="00836172">
            <w:pPr>
              <w:spacing w:before="120" w:after="120"/>
              <w:ind w:left="360" w:right="284"/>
              <w:jc w:val="both"/>
              <w:rPr>
                <w:sz w:val="24"/>
              </w:rPr>
            </w:pPr>
            <w:r w:rsidRPr="008D1B67">
              <w:rPr>
                <w:sz w:val="24"/>
              </w:rPr>
              <w:t>En 1969, l’AFL-CIO quitte la CISL car elle perd sa position domina</w:t>
            </w:r>
            <w:r w:rsidRPr="008D1B67">
              <w:rPr>
                <w:sz w:val="24"/>
              </w:rPr>
              <w:t>n</w:t>
            </w:r>
            <w:r w:rsidRPr="008D1B67">
              <w:rPr>
                <w:sz w:val="24"/>
              </w:rPr>
              <w:t>te acquise après l’invasion de la Hongrie par l’URSS en 1956. La politique d’ouverture à l’Est pratiquée par la social-démocratie européenne ne po</w:t>
            </w:r>
            <w:r w:rsidRPr="008D1B67">
              <w:rPr>
                <w:sz w:val="24"/>
              </w:rPr>
              <w:t>u</w:t>
            </w:r>
            <w:r w:rsidRPr="008D1B67">
              <w:rPr>
                <w:sz w:val="24"/>
              </w:rPr>
              <w:t>vait être cautionnée par la direction de George Meany alors engagée à fond dans le soutien à la guerre du Vietnam </w:t>
            </w:r>
            <w:r w:rsidRPr="008D1B67">
              <w:rPr>
                <w:color w:val="FF0000"/>
                <w:sz w:val="24"/>
              </w:rPr>
              <w:t>*</w:t>
            </w:r>
            <w:r w:rsidRPr="008D1B67">
              <w:rPr>
                <w:sz w:val="24"/>
              </w:rPr>
              <w:t>. En 1977 les États-Unis qui</w:t>
            </w:r>
            <w:r w:rsidRPr="008D1B67">
              <w:rPr>
                <w:sz w:val="24"/>
              </w:rPr>
              <w:t>t</w:t>
            </w:r>
            <w:r w:rsidRPr="008D1B67">
              <w:rPr>
                <w:sz w:val="24"/>
              </w:rPr>
              <w:t>tent l’OIT pour tenter de former leur propre organisation internationale du travail en Amérique latine. Irving Brown, représentant de l’AFL-CIO dénonçait alors la « politisation » de cet organisme. Le problème de la P</w:t>
            </w:r>
            <w:r w:rsidRPr="008D1B67">
              <w:rPr>
                <w:sz w:val="24"/>
              </w:rPr>
              <w:t>a</w:t>
            </w:r>
            <w:r w:rsidRPr="008D1B67">
              <w:rPr>
                <w:sz w:val="24"/>
              </w:rPr>
              <w:t>lestine était le prétexte choisi par Washington pour quitter un organisme fo</w:t>
            </w:r>
            <w:r w:rsidRPr="008D1B67">
              <w:rPr>
                <w:sz w:val="24"/>
              </w:rPr>
              <w:t>n</w:t>
            </w:r>
            <w:r w:rsidRPr="008D1B67">
              <w:rPr>
                <w:sz w:val="24"/>
              </w:rPr>
              <w:t>dé en 1919 pour lutter contre le syndicalisme radical.</w:t>
            </w:r>
          </w:p>
          <w:p w14:paraId="7D6F020C" w14:textId="77777777" w:rsidR="00836172" w:rsidRPr="008D1B67" w:rsidRDefault="00836172" w:rsidP="00836172">
            <w:pPr>
              <w:spacing w:before="120" w:after="120"/>
              <w:ind w:left="360" w:right="284"/>
              <w:jc w:val="both"/>
              <w:rPr>
                <w:sz w:val="24"/>
              </w:rPr>
            </w:pPr>
            <w:r w:rsidRPr="008D1B67">
              <w:rPr>
                <w:sz w:val="24"/>
              </w:rPr>
              <w:t>Le 18février 1980, les États-Unis reviennent à l’OIT après la mort de George Meany, président de l’AFL-CIO. Une stratégie plus souple semble avoir eu raison de l’anticommunisme primaire prévalant jusqu’alors.</w:t>
            </w:r>
          </w:p>
          <w:p w14:paraId="26AE727C" w14:textId="77777777" w:rsidR="00836172" w:rsidRPr="008D1B67" w:rsidRDefault="00836172" w:rsidP="00836172">
            <w:pPr>
              <w:spacing w:before="120" w:after="120"/>
              <w:ind w:left="360" w:right="284"/>
              <w:jc w:val="both"/>
              <w:rPr>
                <w:sz w:val="24"/>
              </w:rPr>
            </w:pPr>
          </w:p>
          <w:p w14:paraId="0D6AB6B9" w14:textId="77777777" w:rsidR="00836172" w:rsidRPr="008D1B67" w:rsidRDefault="00836172" w:rsidP="00836172">
            <w:pPr>
              <w:spacing w:before="120" w:after="120"/>
              <w:ind w:left="360" w:right="284"/>
              <w:jc w:val="both"/>
              <w:rPr>
                <w:sz w:val="24"/>
              </w:rPr>
            </w:pPr>
            <w:r w:rsidRPr="008D1B67">
              <w:rPr>
                <w:sz w:val="24"/>
              </w:rPr>
              <w:t>Voir Rodney Larson, Manœuvres américaines contre l’organisation i</w:t>
            </w:r>
            <w:r w:rsidRPr="008D1B67">
              <w:rPr>
                <w:sz w:val="24"/>
              </w:rPr>
              <w:t>n</w:t>
            </w:r>
            <w:r w:rsidRPr="008D1B67">
              <w:rPr>
                <w:sz w:val="24"/>
              </w:rPr>
              <w:t xml:space="preserve">ternationale du travail in </w:t>
            </w:r>
            <w:r w:rsidRPr="008D1B67">
              <w:rPr>
                <w:i/>
                <w:sz w:val="24"/>
                <w:u w:val="single"/>
              </w:rPr>
              <w:t>Le Monde diplimatique</w:t>
            </w:r>
            <w:r w:rsidRPr="008D1B67">
              <w:rPr>
                <w:sz w:val="24"/>
              </w:rPr>
              <w:t>, février 1978, p. 3.</w:t>
            </w:r>
          </w:p>
          <w:p w14:paraId="51F0891C" w14:textId="77777777" w:rsidR="00836172" w:rsidRPr="008D1B67" w:rsidRDefault="00836172" w:rsidP="00836172">
            <w:pPr>
              <w:spacing w:before="120" w:after="120"/>
              <w:ind w:left="360" w:right="284"/>
              <w:jc w:val="both"/>
              <w:rPr>
                <w:sz w:val="24"/>
              </w:rPr>
            </w:pPr>
            <w:r w:rsidRPr="008D1B67">
              <w:rPr>
                <w:sz w:val="24"/>
              </w:rPr>
              <w:t xml:space="preserve">Philip Agee, </w:t>
            </w:r>
            <w:r w:rsidRPr="008D1B67">
              <w:rPr>
                <w:i/>
                <w:sz w:val="24"/>
                <w:u w:val="single"/>
              </w:rPr>
              <w:t>Le Journal d’un agent secret</w:t>
            </w:r>
            <w:r w:rsidRPr="008D1B67">
              <w:rPr>
                <w:sz w:val="24"/>
              </w:rPr>
              <w:t>, Paris, Seuil, 1976.</w:t>
            </w:r>
          </w:p>
          <w:p w14:paraId="13C8CFF7" w14:textId="77777777" w:rsidR="00836172" w:rsidRPr="008D1B67" w:rsidRDefault="00836172" w:rsidP="00836172">
            <w:pPr>
              <w:spacing w:before="120" w:after="120"/>
              <w:ind w:left="360" w:right="284"/>
              <w:jc w:val="both"/>
              <w:rPr>
                <w:sz w:val="24"/>
              </w:rPr>
            </w:pPr>
            <w:r w:rsidRPr="008D1B67">
              <w:rPr>
                <w:sz w:val="24"/>
              </w:rPr>
              <w:t xml:space="preserve">Fred Hirsh et Richard Fletcher, </w:t>
            </w:r>
            <w:r w:rsidRPr="008D1B67">
              <w:rPr>
                <w:i/>
                <w:sz w:val="24"/>
                <w:u w:val="single"/>
              </w:rPr>
              <w:t>CIA and the Labour Movement</w:t>
            </w:r>
            <w:r w:rsidRPr="008D1B67">
              <w:rPr>
                <w:sz w:val="24"/>
              </w:rPr>
              <w:t>, Lo</w:t>
            </w:r>
            <w:r w:rsidRPr="008D1B67">
              <w:rPr>
                <w:sz w:val="24"/>
              </w:rPr>
              <w:t>n</w:t>
            </w:r>
            <w:r w:rsidRPr="008D1B67">
              <w:rPr>
                <w:sz w:val="24"/>
              </w:rPr>
              <w:t>dres, Spokesman Books, 1977.</w:t>
            </w:r>
          </w:p>
          <w:p w14:paraId="19DEF393" w14:textId="77777777" w:rsidR="00836172" w:rsidRPr="008D1B67" w:rsidRDefault="00836172" w:rsidP="00836172">
            <w:pPr>
              <w:spacing w:before="120" w:after="120"/>
              <w:ind w:left="360" w:right="284"/>
              <w:jc w:val="both"/>
              <w:rPr>
                <w:sz w:val="24"/>
              </w:rPr>
            </w:pPr>
          </w:p>
          <w:p w14:paraId="193314C3" w14:textId="77777777" w:rsidR="00836172" w:rsidRPr="008D1B67" w:rsidRDefault="00836172" w:rsidP="00836172">
            <w:pPr>
              <w:spacing w:before="120" w:after="120"/>
              <w:ind w:left="360" w:right="284"/>
              <w:jc w:val="both"/>
              <w:rPr>
                <w:sz w:val="24"/>
              </w:rPr>
            </w:pPr>
            <w:r w:rsidRPr="008D1B67">
              <w:rPr>
                <w:color w:val="FF0000"/>
                <w:sz w:val="24"/>
              </w:rPr>
              <w:t>*</w:t>
            </w:r>
            <w:r w:rsidRPr="008D1B67">
              <w:rPr>
                <w:sz w:val="24"/>
              </w:rPr>
              <w:t xml:space="preserve"> L’AFL-CIO reste cependant membre de l’Organisation régionale i</w:t>
            </w:r>
            <w:r w:rsidRPr="008D1B67">
              <w:rPr>
                <w:sz w:val="24"/>
              </w:rPr>
              <w:t>n</w:t>
            </w:r>
            <w:r w:rsidRPr="008D1B67">
              <w:rPr>
                <w:sz w:val="24"/>
              </w:rPr>
              <w:t>teraméricaine des travailleurs (ORIT) branche de la CISL aux Amériques.</w:t>
            </w:r>
          </w:p>
          <w:p w14:paraId="57B045D2" w14:textId="77777777" w:rsidR="00836172" w:rsidRPr="008D1B67" w:rsidRDefault="00836172" w:rsidP="00836172">
            <w:pPr>
              <w:spacing w:before="120" w:after="120"/>
              <w:ind w:left="360" w:right="284"/>
              <w:jc w:val="both"/>
              <w:rPr>
                <w:sz w:val="24"/>
              </w:rPr>
            </w:pPr>
          </w:p>
        </w:tc>
      </w:tr>
    </w:tbl>
    <w:p w14:paraId="05360019" w14:textId="77777777" w:rsidR="00836172" w:rsidRDefault="00836172" w:rsidP="00836172">
      <w:pPr>
        <w:spacing w:before="120" w:after="120"/>
        <w:jc w:val="both"/>
      </w:pPr>
    </w:p>
    <w:p w14:paraId="03AE5F61" w14:textId="77777777" w:rsidR="00836172" w:rsidRPr="00C57F5E" w:rsidRDefault="00836172" w:rsidP="00836172">
      <w:pPr>
        <w:pStyle w:val="p"/>
      </w:pPr>
      <w:r w:rsidRPr="00C57F5E">
        <w:br w:type="page"/>
      </w:r>
      <w:r>
        <w:t>[175]</w:t>
      </w:r>
    </w:p>
    <w:p w14:paraId="538DCABA" w14:textId="77777777" w:rsidR="00836172" w:rsidRDefault="00836172" w:rsidP="00836172">
      <w:pPr>
        <w:spacing w:before="120" w:after="120"/>
        <w:jc w:val="both"/>
      </w:pPr>
    </w:p>
    <w:p w14:paraId="01A72E25" w14:textId="77777777" w:rsidR="00836172" w:rsidRPr="00C57F5E" w:rsidRDefault="00836172" w:rsidP="00836172">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836172" w:rsidRPr="008D1B67" w14:paraId="1EB0BE19" w14:textId="77777777">
        <w:tc>
          <w:tcPr>
            <w:tcW w:w="8060" w:type="dxa"/>
            <w:shd w:val="clear" w:color="auto" w:fill="EEECE1"/>
          </w:tcPr>
          <w:p w14:paraId="05A1FC7D" w14:textId="77777777" w:rsidR="00836172" w:rsidRPr="008D1B67" w:rsidRDefault="00836172" w:rsidP="00836172">
            <w:pPr>
              <w:spacing w:before="120" w:after="120"/>
              <w:ind w:left="360" w:right="284"/>
              <w:jc w:val="both"/>
              <w:rPr>
                <w:sz w:val="24"/>
              </w:rPr>
            </w:pPr>
          </w:p>
          <w:p w14:paraId="325FFFFC" w14:textId="77777777" w:rsidR="00836172" w:rsidRPr="008D1B67" w:rsidRDefault="00836172" w:rsidP="00836172">
            <w:pPr>
              <w:spacing w:before="120" w:after="120"/>
              <w:ind w:left="360" w:right="284"/>
              <w:jc w:val="both"/>
              <w:rPr>
                <w:b/>
                <w:i/>
                <w:sz w:val="24"/>
              </w:rPr>
            </w:pPr>
            <w:r w:rsidRPr="008D1B67">
              <w:rPr>
                <w:b/>
                <w:i/>
                <w:sz w:val="24"/>
              </w:rPr>
              <w:t>Les secrétariats professionnels internationaux (SPI)</w:t>
            </w:r>
          </w:p>
          <w:p w14:paraId="27EC2AD7" w14:textId="77777777" w:rsidR="00836172" w:rsidRPr="008D1B67" w:rsidRDefault="00836172" w:rsidP="00836172">
            <w:pPr>
              <w:spacing w:before="120" w:after="120"/>
              <w:ind w:left="360" w:right="284"/>
              <w:jc w:val="both"/>
              <w:rPr>
                <w:sz w:val="24"/>
              </w:rPr>
            </w:pPr>
          </w:p>
          <w:p w14:paraId="2A344ED0" w14:textId="77777777" w:rsidR="00836172" w:rsidRPr="008D1B67" w:rsidRDefault="00836172" w:rsidP="00836172">
            <w:pPr>
              <w:spacing w:before="120" w:after="120"/>
              <w:ind w:left="360" w:right="284"/>
              <w:jc w:val="both"/>
              <w:rPr>
                <w:sz w:val="24"/>
              </w:rPr>
            </w:pPr>
            <w:r w:rsidRPr="008D1B67">
              <w:rPr>
                <w:sz w:val="24"/>
              </w:rPr>
              <w:t>L’importance du regroupement des travailleurs par spécialisation pr</w:t>
            </w:r>
            <w:r w:rsidRPr="008D1B67">
              <w:rPr>
                <w:sz w:val="24"/>
              </w:rPr>
              <w:t>o</w:t>
            </w:r>
            <w:r w:rsidRPr="008D1B67">
              <w:rPr>
                <w:sz w:val="24"/>
              </w:rPr>
              <w:t>fessionnelle était perçue dès les premiers pas du syndicalisme international au début de ce siècle. En la matière, le dirigeant syndical néerlandais Edo Fimmen avait déjà envisagé au cours des années 20 une recomposition du mouvement ouvrier mondial par fédérations internationales d’industries. Sa tentative échoua sous les feux conjugués du Komintern et des nazis. Charles Levinson a essayé, bien que dans une perspective plus technocr</w:t>
            </w:r>
            <w:r w:rsidRPr="008D1B67">
              <w:rPr>
                <w:sz w:val="24"/>
              </w:rPr>
              <w:t>a</w:t>
            </w:r>
            <w:r w:rsidRPr="008D1B67">
              <w:rPr>
                <w:sz w:val="24"/>
              </w:rPr>
              <w:t>tique de reprendre cette idée au cours des années 60.</w:t>
            </w:r>
          </w:p>
          <w:p w14:paraId="33C05572" w14:textId="77777777" w:rsidR="00836172" w:rsidRPr="008D1B67" w:rsidRDefault="00836172" w:rsidP="00836172">
            <w:pPr>
              <w:spacing w:before="120" w:after="120"/>
              <w:ind w:left="360" w:right="284"/>
              <w:jc w:val="both"/>
              <w:rPr>
                <w:sz w:val="24"/>
              </w:rPr>
            </w:pPr>
            <w:r w:rsidRPr="008D1B67">
              <w:rPr>
                <w:sz w:val="24"/>
              </w:rPr>
              <w:t>Les SPI étaient en fait à l’origine du syndicalisme international, il y en avait 28 en 1911, il en subsiste 16 à l’heure actuelle. Ils sont affiliés à la CISL mais leur activité reste très autonome. La majeure partie de leurs a</w:t>
            </w:r>
            <w:r w:rsidRPr="008D1B67">
              <w:rPr>
                <w:sz w:val="24"/>
              </w:rPr>
              <w:t>c</w:t>
            </w:r>
            <w:r w:rsidRPr="008D1B67">
              <w:rPr>
                <w:sz w:val="24"/>
              </w:rPr>
              <w:t>tivités s’effectue à Genève auprès de l’OIT et non à Bruxelles, siège de la CISL.</w:t>
            </w:r>
          </w:p>
          <w:p w14:paraId="749ACA5E" w14:textId="77777777" w:rsidR="00836172" w:rsidRPr="008D1B67" w:rsidRDefault="00836172" w:rsidP="00836172">
            <w:pPr>
              <w:spacing w:before="120" w:after="120"/>
              <w:ind w:left="360" w:right="284"/>
              <w:jc w:val="both"/>
              <w:rPr>
                <w:sz w:val="24"/>
              </w:rPr>
            </w:pPr>
            <w:r w:rsidRPr="008D1B67">
              <w:rPr>
                <w:sz w:val="24"/>
              </w:rPr>
              <w:t>Parmi les 16 SPI, trois seulement représentent une force réelle (1977) :</w:t>
            </w:r>
          </w:p>
          <w:p w14:paraId="7152796F" w14:textId="77777777" w:rsidR="00836172" w:rsidRPr="008D1B67" w:rsidRDefault="00836172" w:rsidP="00836172">
            <w:pPr>
              <w:spacing w:before="120" w:after="120"/>
              <w:ind w:left="720" w:right="284" w:hanging="360"/>
              <w:jc w:val="both"/>
              <w:rPr>
                <w:sz w:val="24"/>
              </w:rPr>
            </w:pPr>
          </w:p>
          <w:p w14:paraId="04099489" w14:textId="77777777" w:rsidR="00836172" w:rsidRPr="008D1B67" w:rsidRDefault="00836172" w:rsidP="00836172">
            <w:pPr>
              <w:spacing w:before="120" w:after="120"/>
              <w:ind w:left="1080" w:right="284" w:hanging="360"/>
              <w:jc w:val="both"/>
              <w:rPr>
                <w:sz w:val="24"/>
              </w:rPr>
            </w:pPr>
            <w:r w:rsidRPr="008D1B67">
              <w:rPr>
                <w:sz w:val="24"/>
              </w:rPr>
              <w:t>1.</w:t>
            </w:r>
            <w:r w:rsidRPr="008D1B67">
              <w:rPr>
                <w:sz w:val="24"/>
              </w:rPr>
              <w:tab/>
              <w:t>La Fédération internationale des ouvriers en métallurgie (FIOM), qui regroupe 13,5 millions de membres en 70 états.</w:t>
            </w:r>
          </w:p>
          <w:p w14:paraId="7E93ECF6" w14:textId="77777777" w:rsidR="00836172" w:rsidRPr="008D1B67" w:rsidRDefault="00836172" w:rsidP="00836172">
            <w:pPr>
              <w:spacing w:before="120" w:after="120"/>
              <w:ind w:left="1080" w:right="284" w:hanging="360"/>
              <w:jc w:val="both"/>
              <w:rPr>
                <w:sz w:val="24"/>
              </w:rPr>
            </w:pPr>
            <w:r w:rsidRPr="008D1B67">
              <w:rPr>
                <w:sz w:val="24"/>
              </w:rPr>
              <w:t>2.</w:t>
            </w:r>
            <w:r w:rsidRPr="008D1B67">
              <w:rPr>
                <w:sz w:val="24"/>
              </w:rPr>
              <w:tab/>
              <w:t>La Fédération internationale des ouvriers de la chimie (FIOC) qui compte 6 millions d’adhérents environ.</w:t>
            </w:r>
          </w:p>
          <w:p w14:paraId="0BF6851E" w14:textId="77777777" w:rsidR="00836172" w:rsidRPr="008D1B67" w:rsidRDefault="00836172" w:rsidP="00836172">
            <w:pPr>
              <w:spacing w:before="120" w:after="120"/>
              <w:ind w:left="1080" w:right="284" w:hanging="360"/>
              <w:jc w:val="both"/>
              <w:rPr>
                <w:sz w:val="24"/>
              </w:rPr>
            </w:pPr>
            <w:r w:rsidRPr="008D1B67">
              <w:rPr>
                <w:sz w:val="24"/>
              </w:rPr>
              <w:t>3.</w:t>
            </w:r>
            <w:r w:rsidRPr="008D1B67">
              <w:rPr>
                <w:sz w:val="24"/>
              </w:rPr>
              <w:tab/>
              <w:t>L’Union internationale des travailleurs de l’alimentation (U</w:t>
            </w:r>
            <w:r w:rsidRPr="008D1B67">
              <w:rPr>
                <w:sz w:val="24"/>
              </w:rPr>
              <w:t>I</w:t>
            </w:r>
            <w:r w:rsidRPr="008D1B67">
              <w:rPr>
                <w:sz w:val="24"/>
              </w:rPr>
              <w:t>TA) qui regroupe plus de 2 millions d’adhérents.</w:t>
            </w:r>
          </w:p>
          <w:p w14:paraId="0B5D8B2C" w14:textId="77777777" w:rsidR="00836172" w:rsidRPr="008D1B67" w:rsidRDefault="00836172" w:rsidP="00836172">
            <w:pPr>
              <w:spacing w:before="120" w:after="120"/>
              <w:ind w:left="360" w:right="284"/>
              <w:jc w:val="both"/>
              <w:rPr>
                <w:sz w:val="24"/>
              </w:rPr>
            </w:pPr>
          </w:p>
        </w:tc>
      </w:tr>
    </w:tbl>
    <w:p w14:paraId="7D7997E0" w14:textId="77777777" w:rsidR="00836172" w:rsidRDefault="00836172" w:rsidP="00836172">
      <w:pPr>
        <w:spacing w:before="120" w:after="120"/>
        <w:jc w:val="both"/>
      </w:pPr>
    </w:p>
    <w:p w14:paraId="3CC46190" w14:textId="77777777" w:rsidR="00836172" w:rsidRPr="00C57F5E" w:rsidRDefault="00836172" w:rsidP="00836172">
      <w:pPr>
        <w:spacing w:before="120" w:after="120"/>
        <w:jc w:val="both"/>
      </w:pPr>
      <w:r>
        <w:br w:type="page"/>
      </w:r>
    </w:p>
    <w:p w14:paraId="54DFAE73" w14:textId="77777777" w:rsidR="00836172" w:rsidRDefault="00836172" w:rsidP="00836172">
      <w:pPr>
        <w:pStyle w:val="a"/>
      </w:pPr>
      <w:r>
        <w:t>Conclusion</w:t>
      </w:r>
    </w:p>
    <w:p w14:paraId="24344327" w14:textId="77777777" w:rsidR="00836172" w:rsidRDefault="00836172" w:rsidP="00836172">
      <w:pPr>
        <w:spacing w:before="120" w:after="120"/>
        <w:jc w:val="both"/>
      </w:pPr>
    </w:p>
    <w:p w14:paraId="0400ECB0" w14:textId="77777777" w:rsidR="00836172" w:rsidRDefault="00836172" w:rsidP="00836172">
      <w:pPr>
        <w:spacing w:before="120" w:after="120"/>
        <w:jc w:val="both"/>
      </w:pPr>
      <w:r>
        <w:t>La résolution de la crise actuelle du capitalisme ne peut être env</w:t>
      </w:r>
      <w:r>
        <w:t>i</w:t>
      </w:r>
      <w:r>
        <w:t>sagée sans prise en considération du rapport social mondial qui opp</w:t>
      </w:r>
      <w:r>
        <w:t>o</w:t>
      </w:r>
      <w:r>
        <w:t>se la classe des travailleurs salariés à celle des détenteurs du capital. Ainsi un phénomène comme la concentration du capital tend à s’effectuer le plus souvent à l’échelle continentale voire planétaire dans ses principales manifestations contemporaines.</w:t>
      </w:r>
    </w:p>
    <w:p w14:paraId="3284D449" w14:textId="77777777" w:rsidR="00836172" w:rsidRDefault="00836172" w:rsidP="00836172">
      <w:pPr>
        <w:spacing w:before="120" w:after="120"/>
        <w:jc w:val="both"/>
        <w:rPr>
          <w:szCs w:val="2"/>
        </w:rPr>
      </w:pPr>
      <w:r>
        <w:rPr>
          <w:szCs w:val="2"/>
        </w:rPr>
        <w:t>[176]</w:t>
      </w:r>
    </w:p>
    <w:p w14:paraId="2CD0BEC6" w14:textId="77777777" w:rsidR="00836172" w:rsidRPr="00C57F5E" w:rsidRDefault="00836172" w:rsidP="00836172">
      <w:pPr>
        <w:spacing w:before="120" w:after="120"/>
        <w:jc w:val="both"/>
      </w:pPr>
      <w:r w:rsidRPr="00C57F5E">
        <w:rPr>
          <w:lang w:eastAsia="fr-FR" w:bidi="fr-FR"/>
        </w:rPr>
        <w:t>La capacité actuelle des organisations synd</w:t>
      </w:r>
      <w:r w:rsidRPr="00C57F5E">
        <w:rPr>
          <w:lang w:eastAsia="fr-FR" w:bidi="fr-FR"/>
        </w:rPr>
        <w:t>i</w:t>
      </w:r>
      <w:r w:rsidRPr="00C57F5E">
        <w:rPr>
          <w:lang w:eastAsia="fr-FR" w:bidi="fr-FR"/>
        </w:rPr>
        <w:t>cales dans le domaine des luttes revendicatives n’a cependant pas encore dépassé le stade de l’État national. Ce morcellement des perspectives d’action des travai</w:t>
      </w:r>
      <w:r w:rsidRPr="00C57F5E">
        <w:rPr>
          <w:lang w:eastAsia="fr-FR" w:bidi="fr-FR"/>
        </w:rPr>
        <w:t>l</w:t>
      </w:r>
      <w:r w:rsidRPr="00C57F5E">
        <w:rPr>
          <w:lang w:eastAsia="fr-FR" w:bidi="fr-FR"/>
        </w:rPr>
        <w:t>leurs salariés est ainsi la cause directe de la possibilité pour le capital de se restructurer en compensant rapidement une diff</w:t>
      </w:r>
      <w:r w:rsidRPr="00C57F5E">
        <w:rPr>
          <w:lang w:eastAsia="fr-FR" w:bidi="fr-FR"/>
        </w:rPr>
        <w:t>i</w:t>
      </w:r>
      <w:r w:rsidRPr="00C57F5E">
        <w:rPr>
          <w:lang w:eastAsia="fr-FR" w:bidi="fr-FR"/>
        </w:rPr>
        <w:t>culté locale par tout ou partie de ses autres co</w:t>
      </w:r>
      <w:r w:rsidRPr="00C57F5E">
        <w:rPr>
          <w:lang w:eastAsia="fr-FR" w:bidi="fr-FR"/>
        </w:rPr>
        <w:t>m</w:t>
      </w:r>
      <w:r w:rsidRPr="00C57F5E">
        <w:rPr>
          <w:lang w:eastAsia="fr-FR" w:bidi="fr-FR"/>
        </w:rPr>
        <w:t>posantes.</w:t>
      </w:r>
    </w:p>
    <w:p w14:paraId="5F338BFE" w14:textId="77777777" w:rsidR="00836172" w:rsidRPr="00C57F5E" w:rsidRDefault="00836172" w:rsidP="00836172">
      <w:pPr>
        <w:spacing w:before="120" w:after="120"/>
        <w:jc w:val="both"/>
      </w:pPr>
      <w:r w:rsidRPr="00C57F5E">
        <w:rPr>
          <w:lang w:eastAsia="fr-FR" w:bidi="fr-FR"/>
        </w:rPr>
        <w:t>L’intervention des États sur le champ mondial n’a de ce fait même pas besoin des accessoires démocratiques du suffrage universel direct. Cette mondialisation de la bureaucratie étatique se donne au contraire comme modèle aux gouvernements des États-Nations. Or ce phén</w:t>
      </w:r>
      <w:r w:rsidRPr="00C57F5E">
        <w:rPr>
          <w:lang w:eastAsia="fr-FR" w:bidi="fr-FR"/>
        </w:rPr>
        <w:t>o</w:t>
      </w:r>
      <w:r w:rsidRPr="00C57F5E">
        <w:rPr>
          <w:lang w:eastAsia="fr-FR" w:bidi="fr-FR"/>
        </w:rPr>
        <w:t>mène est à l’origine des grandes orientations actuelles du capitalisme qui cherche à revenir aux sources du libéralisme en s’attaquant au pr</w:t>
      </w:r>
      <w:r w:rsidRPr="00C57F5E">
        <w:rPr>
          <w:lang w:eastAsia="fr-FR" w:bidi="fr-FR"/>
        </w:rPr>
        <w:t>o</w:t>
      </w:r>
      <w:r w:rsidRPr="00C57F5E">
        <w:rPr>
          <w:lang w:eastAsia="fr-FR" w:bidi="fr-FR"/>
        </w:rPr>
        <w:t>tectionnisme, aux politiques sociales, aux pouvoirs de négociation i</w:t>
      </w:r>
      <w:r w:rsidRPr="00C57F5E">
        <w:rPr>
          <w:lang w:eastAsia="fr-FR" w:bidi="fr-FR"/>
        </w:rPr>
        <w:t>n</w:t>
      </w:r>
      <w:r w:rsidRPr="00C57F5E">
        <w:rPr>
          <w:lang w:eastAsia="fr-FR" w:bidi="fr-FR"/>
        </w:rPr>
        <w:t>ternationale des syndicats et à l’influence politique du suffrage un</w:t>
      </w:r>
      <w:r w:rsidRPr="00C57F5E">
        <w:rPr>
          <w:lang w:eastAsia="fr-FR" w:bidi="fr-FR"/>
        </w:rPr>
        <w:t>i</w:t>
      </w:r>
      <w:r w:rsidRPr="00C57F5E">
        <w:rPr>
          <w:lang w:eastAsia="fr-FR" w:bidi="fr-FR"/>
        </w:rPr>
        <w:t>versel.</w:t>
      </w:r>
    </w:p>
    <w:p w14:paraId="578E75D9" w14:textId="77777777" w:rsidR="00836172" w:rsidRPr="00C57F5E" w:rsidRDefault="00836172" w:rsidP="00836172">
      <w:pPr>
        <w:spacing w:before="120" w:after="120"/>
        <w:jc w:val="both"/>
      </w:pPr>
      <w:r w:rsidRPr="00C57F5E">
        <w:rPr>
          <w:lang w:eastAsia="fr-FR" w:bidi="fr-FR"/>
        </w:rPr>
        <w:t>Tout se passe comme si le marché mondial élaborait directement au-dessus des États-Nations une structure relativement autonome et dont la condition première d’existence est le rejet du mouvement o</w:t>
      </w:r>
      <w:r w:rsidRPr="00C57F5E">
        <w:rPr>
          <w:lang w:eastAsia="fr-FR" w:bidi="fr-FR"/>
        </w:rPr>
        <w:t>u</w:t>
      </w:r>
      <w:r w:rsidRPr="00C57F5E">
        <w:rPr>
          <w:lang w:eastAsia="fr-FR" w:bidi="fr-FR"/>
        </w:rPr>
        <w:t xml:space="preserve">vrier international. Ceci conserve aux </w:t>
      </w:r>
      <w:r w:rsidRPr="00C57F5E">
        <w:t>« </w:t>
      </w:r>
      <w:r w:rsidRPr="00C57F5E">
        <w:rPr>
          <w:lang w:eastAsia="fr-FR" w:bidi="fr-FR"/>
        </w:rPr>
        <w:t>relations internationales</w:t>
      </w:r>
      <w:r w:rsidRPr="00C57F5E">
        <w:t> »</w:t>
      </w:r>
      <w:r w:rsidRPr="00C57F5E">
        <w:rPr>
          <w:lang w:eastAsia="fr-FR" w:bidi="fr-FR"/>
        </w:rPr>
        <w:t xml:space="preserve"> des caractérist</w:t>
      </w:r>
      <w:r w:rsidRPr="00C57F5E">
        <w:rPr>
          <w:lang w:eastAsia="fr-FR" w:bidi="fr-FR"/>
        </w:rPr>
        <w:t>i</w:t>
      </w:r>
      <w:r w:rsidRPr="00C57F5E">
        <w:rPr>
          <w:lang w:eastAsia="fr-FR" w:bidi="fr-FR"/>
        </w:rPr>
        <w:t>ques qui n’ont pas beaucoup changé depuis le Congrès de Vienne de 1815 alors que par ailleurs la structure interne des États-Nations a été pour sa part totalement bouleversée.</w:t>
      </w:r>
    </w:p>
    <w:p w14:paraId="0F4BF93A" w14:textId="77777777" w:rsidR="00836172" w:rsidRPr="00C57F5E" w:rsidRDefault="00836172" w:rsidP="00836172">
      <w:pPr>
        <w:spacing w:before="120" w:after="120"/>
        <w:jc w:val="both"/>
      </w:pPr>
      <w:r w:rsidRPr="00C57F5E">
        <w:rPr>
          <w:lang w:eastAsia="fr-FR" w:bidi="fr-FR"/>
        </w:rPr>
        <w:t>À l’heure actuelle l’absence d’obstacle inte</w:t>
      </w:r>
      <w:r w:rsidRPr="00C57F5E">
        <w:rPr>
          <w:lang w:eastAsia="fr-FR" w:bidi="fr-FR"/>
        </w:rPr>
        <w:t>r</w:t>
      </w:r>
      <w:r w:rsidRPr="00C57F5E">
        <w:rPr>
          <w:lang w:eastAsia="fr-FR" w:bidi="fr-FR"/>
        </w:rPr>
        <w:t>national à la liberté du capital permet la conj</w:t>
      </w:r>
      <w:r w:rsidRPr="00C57F5E">
        <w:rPr>
          <w:lang w:eastAsia="fr-FR" w:bidi="fr-FR"/>
        </w:rPr>
        <w:t>u</w:t>
      </w:r>
      <w:r w:rsidRPr="00C57F5E">
        <w:rPr>
          <w:lang w:eastAsia="fr-FR" w:bidi="fr-FR"/>
        </w:rPr>
        <w:t>gaison d’une période de croissance des firmes trans-étatiques du capital et d’une multiplication des crises nationales. Les mesures d’austérité pr</w:t>
      </w:r>
      <w:r w:rsidRPr="00C57F5E">
        <w:rPr>
          <w:lang w:eastAsia="fr-FR" w:bidi="fr-FR"/>
        </w:rPr>
        <w:t>i</w:t>
      </w:r>
      <w:r w:rsidRPr="00C57F5E">
        <w:rPr>
          <w:lang w:eastAsia="fr-FR" w:bidi="fr-FR"/>
        </w:rPr>
        <w:t>ses contre des groupes de travailleurs sont alors justifiées par des contraintes extérieures sur le</w:t>
      </w:r>
      <w:r w:rsidRPr="00C57F5E">
        <w:rPr>
          <w:lang w:eastAsia="fr-FR" w:bidi="fr-FR"/>
        </w:rPr>
        <w:t>s</w:t>
      </w:r>
      <w:r w:rsidRPr="00C57F5E">
        <w:rPr>
          <w:lang w:eastAsia="fr-FR" w:bidi="fr-FR"/>
        </w:rPr>
        <w:t>quelles ils n’ont non seulement aucun pouvoir, mais aussi aucune information.</w:t>
      </w:r>
    </w:p>
    <w:p w14:paraId="70A4CF0E" w14:textId="77777777" w:rsidR="00836172" w:rsidRDefault="00836172" w:rsidP="00836172">
      <w:pPr>
        <w:spacing w:before="120" w:after="120"/>
        <w:jc w:val="both"/>
        <w:rPr>
          <w:lang w:eastAsia="fr-FR" w:bidi="fr-FR"/>
        </w:rPr>
      </w:pPr>
      <w:r w:rsidRPr="00C57F5E">
        <w:rPr>
          <w:lang w:eastAsia="fr-FR" w:bidi="fr-FR"/>
        </w:rPr>
        <w:t>L’absence d’internationale des travailleurs ne fait donc pas qu’interdire une solution aux crises nationales, elle est la cause hist</w:t>
      </w:r>
      <w:r w:rsidRPr="00C57F5E">
        <w:rPr>
          <w:lang w:eastAsia="fr-FR" w:bidi="fr-FR"/>
        </w:rPr>
        <w:t>o</w:t>
      </w:r>
      <w:r w:rsidRPr="00C57F5E">
        <w:rPr>
          <w:lang w:eastAsia="fr-FR" w:bidi="fr-FR"/>
        </w:rPr>
        <w:t>rique de la phase actuelle de croissance du capital à l’échelle mondi</w:t>
      </w:r>
      <w:r w:rsidRPr="00C57F5E">
        <w:rPr>
          <w:lang w:eastAsia="fr-FR" w:bidi="fr-FR"/>
        </w:rPr>
        <w:t>a</w:t>
      </w:r>
      <w:r w:rsidRPr="00C57F5E">
        <w:rPr>
          <w:lang w:eastAsia="fr-FR" w:bidi="fr-FR"/>
        </w:rPr>
        <w:t>le.</w:t>
      </w:r>
    </w:p>
    <w:p w14:paraId="7DA833A2" w14:textId="77777777" w:rsidR="00836172" w:rsidRPr="00C57F5E" w:rsidRDefault="00836172" w:rsidP="00836172">
      <w:pPr>
        <w:pStyle w:val="auteur"/>
      </w:pPr>
      <w:r w:rsidRPr="00C57F5E">
        <w:t>Charles Halary</w:t>
      </w:r>
    </w:p>
    <w:p w14:paraId="38D1CF41" w14:textId="77777777" w:rsidR="00836172" w:rsidRDefault="00836172" w:rsidP="00836172">
      <w:pPr>
        <w:pStyle w:val="p"/>
      </w:pPr>
      <w:r>
        <w:t>[177]</w:t>
      </w:r>
    </w:p>
    <w:p w14:paraId="6408BEC3" w14:textId="77777777" w:rsidR="00836172" w:rsidRPr="00E07116" w:rsidRDefault="00836172" w:rsidP="00836172">
      <w:pPr>
        <w:jc w:val="both"/>
      </w:pPr>
    </w:p>
    <w:p w14:paraId="3E8B29FD" w14:textId="77777777" w:rsidR="00836172" w:rsidRDefault="00836172" w:rsidP="00836172">
      <w:pPr>
        <w:jc w:val="both"/>
      </w:pPr>
      <w:r w:rsidRPr="003F76B5">
        <w:rPr>
          <w:b/>
          <w:color w:val="FF0000"/>
        </w:rPr>
        <w:t>NOTES</w:t>
      </w:r>
    </w:p>
    <w:p w14:paraId="7BD69F01" w14:textId="77777777" w:rsidR="00836172" w:rsidRDefault="00836172" w:rsidP="00836172">
      <w:pPr>
        <w:jc w:val="both"/>
      </w:pPr>
    </w:p>
    <w:p w14:paraId="739EF03B" w14:textId="77777777" w:rsidR="00836172" w:rsidRPr="00E07116" w:rsidRDefault="00836172" w:rsidP="00836172">
      <w:pPr>
        <w:jc w:val="both"/>
      </w:pPr>
      <w:r>
        <w:t>Pour faciliter la consultation des notes en fin de textes, nous les avons toutes converties, dans cette édition numérique des Classiques des sciences sociales, en notes de bas de page. JMT.</w:t>
      </w:r>
    </w:p>
    <w:p w14:paraId="337305D7" w14:textId="77777777" w:rsidR="00836172" w:rsidRDefault="00836172" w:rsidP="00836172">
      <w:pPr>
        <w:pStyle w:val="p"/>
      </w:pPr>
      <w:r>
        <w:t>[178]</w:t>
      </w:r>
    </w:p>
    <w:p w14:paraId="5EB3CD10" w14:textId="77777777" w:rsidR="00836172" w:rsidRPr="00C57F5E" w:rsidRDefault="00836172" w:rsidP="00836172">
      <w:pPr>
        <w:spacing w:before="120" w:after="120"/>
        <w:jc w:val="both"/>
      </w:pPr>
    </w:p>
    <w:sectPr w:rsidR="00836172" w:rsidRPr="00C57F5E" w:rsidSect="00836172">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8906" w14:textId="77777777" w:rsidR="007D7218" w:rsidRDefault="007D7218">
      <w:r>
        <w:separator/>
      </w:r>
    </w:p>
  </w:endnote>
  <w:endnote w:type="continuationSeparator" w:id="0">
    <w:p w14:paraId="326E1897" w14:textId="77777777" w:rsidR="007D7218" w:rsidRDefault="007D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D46D" w14:textId="77777777" w:rsidR="007D7218" w:rsidRDefault="007D7218">
      <w:pPr>
        <w:ind w:firstLine="0"/>
      </w:pPr>
      <w:r>
        <w:separator/>
      </w:r>
    </w:p>
  </w:footnote>
  <w:footnote w:type="continuationSeparator" w:id="0">
    <w:p w14:paraId="09A4F0BD" w14:textId="77777777" w:rsidR="007D7218" w:rsidRDefault="007D7218">
      <w:pPr>
        <w:ind w:firstLine="0"/>
      </w:pPr>
      <w:r>
        <w:separator/>
      </w:r>
    </w:p>
  </w:footnote>
  <w:footnote w:id="1">
    <w:p w14:paraId="07AD21FA" w14:textId="77777777" w:rsidR="00836172" w:rsidRDefault="00836172" w:rsidP="00836172">
      <w:pPr>
        <w:pStyle w:val="Notedebasdepage"/>
      </w:pPr>
      <w:r>
        <w:rPr>
          <w:rStyle w:val="Appelnotedebasdep"/>
        </w:rPr>
        <w:footnoteRef/>
      </w:r>
      <w:r>
        <w:t xml:space="preserve"> </w:t>
      </w:r>
      <w:r>
        <w:tab/>
      </w:r>
      <w:r w:rsidRPr="00C57F5E">
        <w:t xml:space="preserve">H. C. Engelbrecht et F.C. Hanigan, </w:t>
      </w:r>
      <w:r w:rsidRPr="00530396">
        <w:rPr>
          <w:i/>
          <w:iCs/>
        </w:rPr>
        <w:t>The Merchant of Death,</w:t>
      </w:r>
      <w:r w:rsidRPr="00C57F5E">
        <w:t xml:space="preserve"> Londres, Routledge, 1934, p. 143, cité par Anthony Sampson, </w:t>
      </w:r>
      <w:r w:rsidRPr="00530396">
        <w:rPr>
          <w:i/>
          <w:iCs/>
        </w:rPr>
        <w:t>La foire aux armes</w:t>
      </w:r>
      <w:r w:rsidRPr="00C57F5E">
        <w:t>, Laffont, 1977, p. 69.</w:t>
      </w:r>
    </w:p>
  </w:footnote>
  <w:footnote w:id="2">
    <w:p w14:paraId="17FD219B" w14:textId="77777777" w:rsidR="00836172" w:rsidRDefault="00836172" w:rsidP="00836172">
      <w:pPr>
        <w:pStyle w:val="Notedebasdepage"/>
      </w:pPr>
      <w:r>
        <w:rPr>
          <w:rStyle w:val="Appelnotedebasdep"/>
        </w:rPr>
        <w:footnoteRef/>
      </w:r>
      <w:r>
        <w:t xml:space="preserve"> </w:t>
      </w:r>
      <w:r>
        <w:tab/>
      </w:r>
      <w:r w:rsidRPr="00C57F5E">
        <w:t xml:space="preserve">« The New Military War in Space », in </w:t>
      </w:r>
      <w:r w:rsidRPr="00530396">
        <w:rPr>
          <w:i/>
          <w:iCs/>
        </w:rPr>
        <w:t>Business Week</w:t>
      </w:r>
      <w:r w:rsidRPr="00C57F5E">
        <w:t>, 4</w:t>
      </w:r>
      <w:r>
        <w:t xml:space="preserve"> </w:t>
      </w:r>
      <w:r w:rsidRPr="00C57F5E">
        <w:t>juin 1979, p. 136-149.</w:t>
      </w:r>
    </w:p>
  </w:footnote>
  <w:footnote w:id="3">
    <w:p w14:paraId="64FEEA1C" w14:textId="77777777" w:rsidR="00836172" w:rsidRDefault="00836172" w:rsidP="00836172">
      <w:pPr>
        <w:pStyle w:val="Notedebasdepage"/>
      </w:pPr>
      <w:r>
        <w:rPr>
          <w:rStyle w:val="Appelnotedebasdep"/>
        </w:rPr>
        <w:footnoteRef/>
      </w:r>
      <w:r>
        <w:t xml:space="preserve"> </w:t>
      </w:r>
      <w:r>
        <w:tab/>
      </w:r>
      <w:r w:rsidRPr="00C57F5E">
        <w:t xml:space="preserve">Marc Ferro, </w:t>
      </w:r>
      <w:r w:rsidRPr="00530396">
        <w:rPr>
          <w:i/>
          <w:iCs/>
        </w:rPr>
        <w:t>La grande guerre 1914-18,</w:t>
      </w:r>
      <w:r w:rsidRPr="00C57F5E">
        <w:t xml:space="preserve"> Paris, Idées, Gallimard, 1969, 384 pages.</w:t>
      </w:r>
    </w:p>
  </w:footnote>
  <w:footnote w:id="4">
    <w:p w14:paraId="226813DC" w14:textId="77777777" w:rsidR="00836172" w:rsidRDefault="00836172" w:rsidP="00836172">
      <w:pPr>
        <w:pStyle w:val="Notedebasdepage"/>
      </w:pPr>
      <w:r>
        <w:rPr>
          <w:rStyle w:val="Appelnotedebasdep"/>
        </w:rPr>
        <w:footnoteRef/>
      </w:r>
      <w:r>
        <w:t xml:space="preserve"> </w:t>
      </w:r>
      <w:r>
        <w:tab/>
      </w:r>
      <w:r w:rsidRPr="00C57F5E">
        <w:t xml:space="preserve">Edward Hallet Carr, </w:t>
      </w:r>
      <w:r w:rsidRPr="00530396">
        <w:rPr>
          <w:i/>
          <w:iCs/>
        </w:rPr>
        <w:t>La Révolution Bolchevique,</w:t>
      </w:r>
      <w:r w:rsidRPr="00C57F5E">
        <w:t xml:space="preserve"> Tome</w:t>
      </w:r>
      <w:r>
        <w:t> </w:t>
      </w:r>
      <w:r w:rsidRPr="00C57F5E">
        <w:t>III, « La Russie Soviétique et le Mo</w:t>
      </w:r>
      <w:r w:rsidRPr="00C57F5E">
        <w:t>n</w:t>
      </w:r>
      <w:r w:rsidRPr="00C57F5E">
        <w:t>de », Paris, Éditions de Minuit, 1974, 610 pages.</w:t>
      </w:r>
    </w:p>
  </w:footnote>
  <w:footnote w:id="5">
    <w:p w14:paraId="0DCE90AD" w14:textId="77777777" w:rsidR="00836172" w:rsidRDefault="00836172" w:rsidP="00836172">
      <w:pPr>
        <w:pStyle w:val="Notedebasdepage"/>
      </w:pPr>
      <w:r>
        <w:rPr>
          <w:rStyle w:val="Appelnotedebasdep"/>
        </w:rPr>
        <w:footnoteRef/>
      </w:r>
      <w:r>
        <w:t xml:space="preserve"> </w:t>
      </w:r>
      <w:r>
        <w:tab/>
      </w:r>
      <w:r w:rsidRPr="00C57F5E">
        <w:t>En 1934, le chef du Front du Travail, Ley, expliquait à des diplomates étrangers que les nazis avaient réalisé les promesses de l’Internationale en faisant voyager les ouvriers allemands à tr</w:t>
      </w:r>
      <w:r w:rsidRPr="00C57F5E">
        <w:t>a</w:t>
      </w:r>
      <w:r w:rsidRPr="00C57F5E">
        <w:t>vers le monde (70</w:t>
      </w:r>
      <w:r>
        <w:t> </w:t>
      </w:r>
      <w:r w:rsidRPr="00C57F5E">
        <w:t>000 en 1934 et 130</w:t>
      </w:r>
      <w:r>
        <w:t> </w:t>
      </w:r>
      <w:r w:rsidRPr="00C57F5E">
        <w:t xml:space="preserve">000 en 1935) ; T. W. Mason, « Le monde ouvrier sous le Troisième Reich, 1933-39 », in </w:t>
      </w:r>
      <w:r w:rsidRPr="00530396">
        <w:rPr>
          <w:i/>
          <w:iCs/>
        </w:rPr>
        <w:t>Recherches,</w:t>
      </w:r>
      <w:r w:rsidRPr="00C57F5E">
        <w:t xml:space="preserve"> no</w:t>
      </w:r>
      <w:r>
        <w:t> </w:t>
      </w:r>
      <w:r w:rsidRPr="00C57F5E">
        <w:t>32-33, septembre 1978, p. 185.</w:t>
      </w:r>
    </w:p>
  </w:footnote>
  <w:footnote w:id="6">
    <w:p w14:paraId="489107B3" w14:textId="77777777" w:rsidR="00836172" w:rsidRDefault="00836172" w:rsidP="00836172">
      <w:pPr>
        <w:pStyle w:val="Notedebasdepage"/>
      </w:pPr>
      <w:r>
        <w:rPr>
          <w:rStyle w:val="Appelnotedebasdep"/>
        </w:rPr>
        <w:footnoteRef/>
      </w:r>
      <w:r>
        <w:t xml:space="preserve"> </w:t>
      </w:r>
      <w:r>
        <w:tab/>
      </w:r>
      <w:r w:rsidRPr="00C57F5E">
        <w:t>II y par exemple 8 millions d’immigrants illégaux sur le territo</w:t>
      </w:r>
      <w:r w:rsidRPr="00C57F5E">
        <w:t>i</w:t>
      </w:r>
      <w:r w:rsidRPr="00C57F5E">
        <w:t xml:space="preserve">re des États-Unis, </w:t>
      </w:r>
      <w:r w:rsidRPr="00530396">
        <w:rPr>
          <w:i/>
          <w:iCs/>
        </w:rPr>
        <w:t>La Presse,</w:t>
      </w:r>
      <w:r w:rsidRPr="00C57F5E">
        <w:t xml:space="preserve"> 30 mai 1979, p. 1-12.</w:t>
      </w:r>
    </w:p>
  </w:footnote>
  <w:footnote w:id="7">
    <w:p w14:paraId="7EE14979" w14:textId="77777777" w:rsidR="00836172" w:rsidRDefault="00836172" w:rsidP="00836172">
      <w:pPr>
        <w:pStyle w:val="Notedebasdepage"/>
      </w:pPr>
      <w:r>
        <w:rPr>
          <w:rStyle w:val="Appelnotedebasdep"/>
        </w:rPr>
        <w:footnoteRef/>
      </w:r>
      <w:r>
        <w:t xml:space="preserve"> </w:t>
      </w:r>
      <w:r>
        <w:tab/>
      </w:r>
      <w:r w:rsidRPr="00C57F5E">
        <w:t>En 1945, la Fédération Syndicale Mondiale (FSM) avait vainement demandé son adhésion comme partie constituante de l’ONU en formation à San Fra</w:t>
      </w:r>
      <w:r w:rsidRPr="00C57F5E">
        <w:t>n</w:t>
      </w:r>
      <w:r w:rsidRPr="00C57F5E">
        <w:t>cisco.</w:t>
      </w:r>
    </w:p>
  </w:footnote>
  <w:footnote w:id="8">
    <w:p w14:paraId="23CC92EE" w14:textId="77777777" w:rsidR="00836172" w:rsidRDefault="00836172" w:rsidP="00836172">
      <w:pPr>
        <w:pStyle w:val="Notedebasdepage"/>
      </w:pPr>
      <w:r>
        <w:rPr>
          <w:rStyle w:val="Appelnotedebasdep"/>
        </w:rPr>
        <w:footnoteRef/>
      </w:r>
      <w:r>
        <w:t xml:space="preserve"> </w:t>
      </w:r>
      <w:r>
        <w:tab/>
      </w:r>
      <w:r w:rsidRPr="00C57F5E">
        <w:t>En 1945, la Chine de Tchang Kai Chek a pa</w:t>
      </w:r>
      <w:r w:rsidRPr="00C57F5E">
        <w:t>r</w:t>
      </w:r>
      <w:r w:rsidRPr="00C57F5E">
        <w:t>ticipé à la fondation de l’ONU. En 1949 la victoire des communistes de Mao Ze-dong forçait le gouvernement de Tchang Kai-Chek à émigrer sur la petite île de Taïwan. Or c’est ce gouve</w:t>
      </w:r>
      <w:r w:rsidRPr="00C57F5E">
        <w:t>r</w:t>
      </w:r>
      <w:r w:rsidRPr="00C57F5E">
        <w:t>nement qui a officiellement représenté la Chine à l’ONU jusqu’en 1971 !</w:t>
      </w:r>
    </w:p>
  </w:footnote>
  <w:footnote w:id="9">
    <w:p w14:paraId="7A2D848E" w14:textId="77777777" w:rsidR="00836172" w:rsidRDefault="00836172" w:rsidP="00836172">
      <w:pPr>
        <w:pStyle w:val="Notedebasdepage"/>
      </w:pPr>
      <w:r>
        <w:rPr>
          <w:rStyle w:val="Appelnotedebasdep"/>
        </w:rPr>
        <w:footnoteRef/>
      </w:r>
      <w:r>
        <w:t xml:space="preserve"> </w:t>
      </w:r>
      <w:r>
        <w:tab/>
      </w:r>
      <w:r w:rsidRPr="00C57F5E">
        <w:t xml:space="preserve">La tradition saint-simonienne animait Albert Thomas qui collaborait activement avec le sociologue durkheimien François Simiand auteur de </w:t>
      </w:r>
      <w:r w:rsidRPr="00530396">
        <w:rPr>
          <w:i/>
          <w:iCs/>
        </w:rPr>
        <w:t>La m</w:t>
      </w:r>
      <w:r w:rsidRPr="00530396">
        <w:rPr>
          <w:i/>
          <w:iCs/>
        </w:rPr>
        <w:t>é</w:t>
      </w:r>
      <w:r w:rsidRPr="00530396">
        <w:rPr>
          <w:i/>
          <w:iCs/>
        </w:rPr>
        <w:t>thode positive dans les sciences économiques.</w:t>
      </w:r>
    </w:p>
  </w:footnote>
  <w:footnote w:id="10">
    <w:p w14:paraId="3F434275" w14:textId="77777777" w:rsidR="00836172" w:rsidRDefault="00836172" w:rsidP="00836172">
      <w:pPr>
        <w:pStyle w:val="Notedebasdepage"/>
      </w:pPr>
      <w:r>
        <w:rPr>
          <w:rStyle w:val="Appelnotedebasdep"/>
        </w:rPr>
        <w:footnoteRef/>
      </w:r>
      <w:r>
        <w:t xml:space="preserve"> </w:t>
      </w:r>
      <w:r>
        <w:tab/>
      </w:r>
      <w:r w:rsidRPr="00C57F5E">
        <w:t xml:space="preserve">Jean Auger, « Les internationales syndicales en question », in </w:t>
      </w:r>
      <w:r w:rsidRPr="00530396">
        <w:rPr>
          <w:i/>
          <w:iCs/>
        </w:rPr>
        <w:t>Bu</w:t>
      </w:r>
      <w:r w:rsidRPr="00530396">
        <w:rPr>
          <w:i/>
          <w:iCs/>
        </w:rPr>
        <w:t>l</w:t>
      </w:r>
      <w:r w:rsidRPr="00530396">
        <w:rPr>
          <w:i/>
          <w:iCs/>
        </w:rPr>
        <w:t>letin de la Fondation André Renard,</w:t>
      </w:r>
      <w:r w:rsidRPr="00C57F5E">
        <w:t xml:space="preserve"> janvier-mars 1978, no</w:t>
      </w:r>
      <w:r>
        <w:t> </w:t>
      </w:r>
      <w:r w:rsidRPr="00C57F5E">
        <w:t>85-86, p. 35-68.</w:t>
      </w:r>
    </w:p>
  </w:footnote>
  <w:footnote w:id="11">
    <w:p w14:paraId="12595A8C" w14:textId="77777777" w:rsidR="00836172" w:rsidRDefault="00836172" w:rsidP="00836172">
      <w:pPr>
        <w:pStyle w:val="Notedebasdepage"/>
      </w:pPr>
      <w:r>
        <w:rPr>
          <w:rStyle w:val="Appelnotedebasdep"/>
        </w:rPr>
        <w:footnoteRef/>
      </w:r>
      <w:r>
        <w:t xml:space="preserve"> </w:t>
      </w:r>
      <w:r>
        <w:tab/>
      </w:r>
      <w:r w:rsidRPr="00C57F5E">
        <w:t xml:space="preserve">ICFTU, </w:t>
      </w:r>
      <w:r w:rsidRPr="00530396">
        <w:rPr>
          <w:i/>
          <w:iCs/>
        </w:rPr>
        <w:t>World Economi</w:t>
      </w:r>
      <w:r>
        <w:rPr>
          <w:i/>
          <w:iCs/>
        </w:rPr>
        <w:t>c</w:t>
      </w:r>
      <w:r w:rsidRPr="00530396">
        <w:rPr>
          <w:i/>
          <w:iCs/>
        </w:rPr>
        <w:t xml:space="preserve"> Conf</w:t>
      </w:r>
      <w:r>
        <w:rPr>
          <w:i/>
          <w:iCs/>
        </w:rPr>
        <w:t>e</w:t>
      </w:r>
      <w:r w:rsidRPr="00530396">
        <w:rPr>
          <w:i/>
          <w:iCs/>
        </w:rPr>
        <w:t>rence Reports,</w:t>
      </w:r>
      <w:r w:rsidRPr="00C57F5E">
        <w:t xml:space="preserve"> no</w:t>
      </w:r>
      <w:r>
        <w:t> </w:t>
      </w:r>
      <w:r w:rsidRPr="00C57F5E">
        <w:t>3, « Economi</w:t>
      </w:r>
      <w:r>
        <w:t>c</w:t>
      </w:r>
      <w:r w:rsidRPr="00C57F5E">
        <w:t xml:space="preserve"> Development and Free Trade Unions », Bruxelles, 1971, p. 95.</w:t>
      </w:r>
    </w:p>
  </w:footnote>
  <w:footnote w:id="12">
    <w:p w14:paraId="08F370C0" w14:textId="77777777" w:rsidR="00836172" w:rsidRDefault="00836172" w:rsidP="00836172">
      <w:pPr>
        <w:pStyle w:val="Notedebasdepage"/>
      </w:pPr>
      <w:r>
        <w:rPr>
          <w:rStyle w:val="Appelnotedebasdep"/>
        </w:rPr>
        <w:footnoteRef/>
      </w:r>
      <w:r>
        <w:t xml:space="preserve"> </w:t>
      </w:r>
      <w:r>
        <w:tab/>
      </w:r>
      <w:r w:rsidRPr="00C57F5E">
        <w:t xml:space="preserve">Ce pourcentage est confirmé par la CMT dans son </w:t>
      </w:r>
      <w:r w:rsidRPr="00530396">
        <w:rPr>
          <w:i/>
          <w:iCs/>
        </w:rPr>
        <w:t>Rapport d’orientation,</w:t>
      </w:r>
      <w:r w:rsidRPr="00C57F5E">
        <w:t xml:space="preserve"> au 19</w:t>
      </w:r>
      <w:r w:rsidRPr="00530396">
        <w:rPr>
          <w:vertAlign w:val="superscript"/>
        </w:rPr>
        <w:t>e</w:t>
      </w:r>
      <w:r w:rsidRPr="00C57F5E">
        <w:t xml:space="preserve"> Congrès d’octobre 1977, p. 66.</w:t>
      </w:r>
    </w:p>
  </w:footnote>
  <w:footnote w:id="13">
    <w:p w14:paraId="7E391897" w14:textId="77777777" w:rsidR="00836172" w:rsidRDefault="00836172" w:rsidP="00836172">
      <w:pPr>
        <w:pStyle w:val="Notedebasdepage"/>
      </w:pPr>
      <w:r>
        <w:rPr>
          <w:rStyle w:val="Appelnotedebasdep"/>
        </w:rPr>
        <w:footnoteRef/>
      </w:r>
      <w:r>
        <w:t xml:space="preserve"> </w:t>
      </w:r>
      <w:r>
        <w:tab/>
      </w:r>
      <w:r w:rsidRPr="00C57F5E">
        <w:t>M</w:t>
      </w:r>
      <w:r>
        <w:t xml:space="preserve">ichel Rocard, « Les enjeux du 10 </w:t>
      </w:r>
      <w:r w:rsidRPr="00C57F5E">
        <w:t xml:space="preserve">juin 1979 », in </w:t>
      </w:r>
      <w:r w:rsidRPr="00530396">
        <w:rPr>
          <w:i/>
          <w:iCs/>
        </w:rPr>
        <w:t>Nouvel Observateur,</w:t>
      </w:r>
      <w:r>
        <w:rPr>
          <w:i/>
          <w:iCs/>
        </w:rPr>
        <w:t xml:space="preserve"> </w:t>
      </w:r>
      <w:r w:rsidRPr="00530396">
        <w:rPr>
          <w:iCs/>
        </w:rPr>
        <w:t>s</w:t>
      </w:r>
      <w:r w:rsidRPr="00530396">
        <w:rPr>
          <w:iCs/>
        </w:rPr>
        <w:t>a</w:t>
      </w:r>
      <w:r w:rsidRPr="00530396">
        <w:rPr>
          <w:iCs/>
        </w:rPr>
        <w:t>medi</w:t>
      </w:r>
      <w:r w:rsidRPr="00C57F5E">
        <w:t xml:space="preserve"> 2 juin 1979, p. 46-49.</w:t>
      </w:r>
    </w:p>
  </w:footnote>
  <w:footnote w:id="14">
    <w:p w14:paraId="6F714473" w14:textId="77777777" w:rsidR="00836172" w:rsidRDefault="00836172" w:rsidP="00836172">
      <w:pPr>
        <w:pStyle w:val="Notedebasdepage"/>
      </w:pPr>
      <w:r>
        <w:rPr>
          <w:rStyle w:val="Appelnotedebasdep"/>
        </w:rPr>
        <w:footnoteRef/>
      </w:r>
      <w:r>
        <w:t xml:space="preserve"> </w:t>
      </w:r>
      <w:r>
        <w:tab/>
      </w:r>
      <w:r w:rsidRPr="00C57F5E">
        <w:t>Les classes ouvrières européennes ont toujours été majorita</w:t>
      </w:r>
      <w:r w:rsidRPr="00C57F5E">
        <w:t>i</w:t>
      </w:r>
      <w:r w:rsidRPr="00C57F5E">
        <w:t>rement social-démocrates au 20e siècle et celle de l’Amérique du Nord est re</w:t>
      </w:r>
      <w:r w:rsidRPr="00C57F5E">
        <w:t>s</w:t>
      </w:r>
      <w:r w:rsidRPr="00C57F5E">
        <w:t>tée au stade de groupe de pression sans objectif politique pr</w:t>
      </w:r>
      <w:r w:rsidRPr="00C57F5E">
        <w:t>o</w:t>
      </w:r>
      <w:r w:rsidRPr="00C57F5E">
        <w:t>pre.</w:t>
      </w:r>
    </w:p>
  </w:footnote>
  <w:footnote w:id="15">
    <w:p w14:paraId="675BE9AF" w14:textId="77777777" w:rsidR="00836172" w:rsidRDefault="00836172" w:rsidP="00836172">
      <w:pPr>
        <w:pStyle w:val="Notedebasdepage"/>
      </w:pPr>
      <w:r>
        <w:rPr>
          <w:rStyle w:val="Appelnotedebasdep"/>
        </w:rPr>
        <w:footnoteRef/>
      </w:r>
      <w:r>
        <w:t xml:space="preserve"> </w:t>
      </w:r>
      <w:r>
        <w:tab/>
      </w:r>
      <w:r w:rsidRPr="00C57F5E">
        <w:t>L’influence de l’URSS ne repose pas tant sur des assises éc</w:t>
      </w:r>
      <w:r w:rsidRPr="00C57F5E">
        <w:t>o</w:t>
      </w:r>
      <w:r w:rsidRPr="00C57F5E">
        <w:t>nomiques que sur des sympathies et convictions idéologiques. En d</w:t>
      </w:r>
      <w:r w:rsidRPr="00C57F5E">
        <w:t>e</w:t>
      </w:r>
      <w:r w:rsidRPr="00C57F5E">
        <w:t>hors de l’Europe de l’Est (et pour des raisons strictement militaires) aucune zone significative du marché mondial n’est structurellement lié à l’URSS.</w:t>
      </w:r>
    </w:p>
  </w:footnote>
  <w:footnote w:id="16">
    <w:p w14:paraId="4C20CCCB" w14:textId="77777777" w:rsidR="00836172" w:rsidRDefault="00836172" w:rsidP="00836172">
      <w:pPr>
        <w:pStyle w:val="Notedebasdepage"/>
      </w:pPr>
      <w:r>
        <w:rPr>
          <w:rStyle w:val="Appelnotedebasdep"/>
        </w:rPr>
        <w:footnoteRef/>
      </w:r>
      <w:r>
        <w:t xml:space="preserve"> </w:t>
      </w:r>
      <w:r>
        <w:tab/>
      </w:r>
      <w:r w:rsidRPr="00C57F5E">
        <w:t>Les dirigeants des firmes multinationales r</w:t>
      </w:r>
      <w:r w:rsidRPr="00C57F5E">
        <w:t>e</w:t>
      </w:r>
      <w:r w:rsidRPr="00C57F5E">
        <w:t>jettent clairement la négociation au niveau mondial. Le trust français Boussois-Souchon-Neuvesel (BSN), dir</w:t>
      </w:r>
      <w:r w:rsidRPr="00C57F5E">
        <w:t>i</w:t>
      </w:r>
      <w:r w:rsidRPr="00C57F5E">
        <w:t>gé par Antoine Riboud est le seul à rechercher ce genre de fonctionnement dans l’administration de ses filiales. Herbert R. Northrop et Richard L. Rowan, « Les consult</w:t>
      </w:r>
      <w:r w:rsidRPr="00C57F5E">
        <w:t>a</w:t>
      </w:r>
      <w:r w:rsidRPr="00C57F5E">
        <w:t xml:space="preserve">tions multinationales entre syndicats et directions : l’expérience européenne », </w:t>
      </w:r>
      <w:r w:rsidRPr="00530396">
        <w:rPr>
          <w:i/>
          <w:iCs/>
        </w:rPr>
        <w:t>Revue inte</w:t>
      </w:r>
      <w:r w:rsidRPr="00530396">
        <w:rPr>
          <w:i/>
          <w:iCs/>
        </w:rPr>
        <w:t>r</w:t>
      </w:r>
      <w:r w:rsidRPr="00530396">
        <w:rPr>
          <w:i/>
          <w:iCs/>
        </w:rPr>
        <w:t>nationale du travail,</w:t>
      </w:r>
      <w:r w:rsidRPr="00C57F5E">
        <w:t xml:space="preserve"> vol.</w:t>
      </w:r>
      <w:r>
        <w:t> </w:t>
      </w:r>
      <w:r w:rsidRPr="00C57F5E">
        <w:t>116, n°</w:t>
      </w:r>
      <w:r>
        <w:t> </w:t>
      </w:r>
      <w:r w:rsidRPr="00C57F5E">
        <w:t>2, sept-oct 1977, p. 169-188.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CB2E" w14:textId="77777777" w:rsidR="00836172" w:rsidRDefault="00836172" w:rsidP="0083617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Charles Halary, </w:t>
    </w:r>
    <w:r w:rsidRPr="00F50315">
      <w:rPr>
        <w:rFonts w:ascii="Times New Roman" w:hAnsi="Times New Roman"/>
      </w:rPr>
      <w:t>“Où sont donc passées les Internationales d’antan ?”</w:t>
    </w:r>
    <w:r>
      <w:rPr>
        <w:rFonts w:ascii="Times New Roman" w:hAnsi="Times New Roman"/>
      </w:rPr>
      <w:t xml:space="preserve"> (1980)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4A199920" w14:textId="77777777" w:rsidR="00836172" w:rsidRDefault="0083617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D7218"/>
    <w:rsid w:val="00836172"/>
    <w:rsid w:val="00D0610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DF9549C"/>
  <w15:chartTrackingRefBased/>
  <w15:docId w15:val="{A46AF2E4-E56E-EF42-88E8-8E6D24DA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29195B"/>
    <w:pPr>
      <w:spacing w:before="120" w:after="120"/>
      <w:ind w:left="720"/>
      <w:jc w:val="both"/>
    </w:pPr>
    <w:rPr>
      <w:color w:val="000080"/>
      <w:sz w:val="24"/>
      <w:lang w:val="x-none"/>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CD4D54"/>
    <w:pPr>
      <w:tabs>
        <w:tab w:val="left" w:pos="90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293B07"/>
    <w:rPr>
      <w:b w:val="0"/>
      <w:sz w:val="72"/>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4B2EBF"/>
    <w:pPr>
      <w:ind w:firstLine="0"/>
      <w:jc w:val="left"/>
    </w:pPr>
    <w:rPr>
      <w:b/>
      <w:i/>
      <w:iCs/>
      <w:color w:val="FF0000"/>
      <w:sz w:val="32"/>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autoRedefine/>
    <w:rsid w:val="00293B07"/>
    <w:rPr>
      <w:i/>
      <w:sz w:val="40"/>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EE2618"/>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29195B"/>
    <w:rPr>
      <w:rFonts w:ascii="Times New Roman" w:eastAsia="Times New Roman" w:hAnsi="Times New Roman"/>
      <w:color w:val="000080"/>
      <w:sz w:val="24"/>
      <w:lang w:val="x-none"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CD4D54"/>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Corpsdutexte129ptItalique">
    <w:name w:val="Corps du texte (12) + 9 pt;Italique"/>
    <w:basedOn w:val="Policepardfaut"/>
    <w:rsid w:val="00090799"/>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2226ptGrasEspacement0ptchelle120">
    <w:name w:val="En-tête #2 (2) + 26 pt;Gras;Espacement 0 pt;Échelle 120%"/>
    <w:basedOn w:val="Policepardfaut"/>
    <w:rsid w:val="00090799"/>
    <w:rPr>
      <w:rFonts w:ascii="Times New Roman" w:eastAsia="Times New Roman" w:hAnsi="Times New Roman" w:cs="Times New Roman"/>
      <w:b/>
      <w:bCs/>
      <w:i w:val="0"/>
      <w:iCs w:val="0"/>
      <w:smallCaps w:val="0"/>
      <w:strike w:val="0"/>
      <w:color w:val="000000"/>
      <w:spacing w:val="-10"/>
      <w:w w:val="120"/>
      <w:position w:val="0"/>
      <w:sz w:val="52"/>
      <w:szCs w:val="52"/>
      <w:u w:val="none"/>
      <w:lang w:val="fr-FR" w:eastAsia="fr-FR" w:bidi="fr-FR"/>
    </w:rPr>
  </w:style>
  <w:style w:type="character" w:customStyle="1" w:styleId="En-tte22GrasEspacement-1ptchelle120">
    <w:name w:val="En-tête #2 (2) + Gras;Espacement -1 pt;Échelle 120%"/>
    <w:basedOn w:val="Policepardfaut"/>
    <w:rsid w:val="00090799"/>
    <w:rPr>
      <w:rFonts w:ascii="Times New Roman" w:eastAsia="Times New Roman" w:hAnsi="Times New Roman" w:cs="Times New Roman"/>
      <w:b/>
      <w:bCs/>
      <w:i w:val="0"/>
      <w:iCs w:val="0"/>
      <w:smallCaps w:val="0"/>
      <w:strike w:val="0"/>
      <w:color w:val="000000"/>
      <w:spacing w:val="-20"/>
      <w:w w:val="120"/>
      <w:position w:val="0"/>
      <w:sz w:val="74"/>
      <w:szCs w:val="74"/>
      <w:u w:val="none"/>
      <w:lang w:val="fr-FR" w:eastAsia="fr-FR" w:bidi="fr-FR"/>
    </w:rPr>
  </w:style>
  <w:style w:type="character" w:customStyle="1" w:styleId="Notedebasdepage0">
    <w:name w:val="Note de bas de page_"/>
    <w:basedOn w:val="Policepardfaut"/>
    <w:link w:val="Notedebasdepage1"/>
    <w:rsid w:val="00ED6EB6"/>
    <w:rPr>
      <w:rFonts w:ascii="Times New Roman" w:eastAsia="Times New Roman" w:hAnsi="Times New Roman"/>
      <w:i/>
      <w:iCs/>
      <w:sz w:val="18"/>
      <w:szCs w:val="18"/>
      <w:shd w:val="clear" w:color="auto" w:fill="FFFFFF"/>
    </w:rPr>
  </w:style>
  <w:style w:type="character" w:customStyle="1" w:styleId="Notedebasdepage95ptNonItalique">
    <w:name w:val="Note de bas de page + 9.5 pt;Non Italique"/>
    <w:basedOn w:val="Notedebasdepage0"/>
    <w:rsid w:val="00ED6EB6"/>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Notedebasdepage2">
    <w:name w:val="Note de bas de page (2)_"/>
    <w:basedOn w:val="Policepardfaut"/>
    <w:link w:val="Notedebasdepage20"/>
    <w:rsid w:val="00ED6EB6"/>
    <w:rPr>
      <w:rFonts w:ascii="Times New Roman" w:eastAsia="Times New Roman" w:hAnsi="Times New Roman"/>
      <w:sz w:val="16"/>
      <w:szCs w:val="16"/>
      <w:shd w:val="clear" w:color="auto" w:fill="FFFFFF"/>
    </w:rPr>
  </w:style>
  <w:style w:type="character" w:customStyle="1" w:styleId="Notedebasdepage29ptItalique">
    <w:name w:val="Note de bas de page (2) + 9 pt;Italique"/>
    <w:basedOn w:val="Notedebasdepage2"/>
    <w:rsid w:val="00ED6EB6"/>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Lgendedelimage2Exact">
    <w:name w:val="Légende de l'image (2) Exact"/>
    <w:basedOn w:val="Policepardfaut"/>
    <w:rsid w:val="00ED6EB6"/>
    <w:rPr>
      <w:rFonts w:ascii="Times New Roman" w:eastAsia="Times New Roman" w:hAnsi="Times New Roman" w:cs="Times New Roman"/>
      <w:b/>
      <w:bCs/>
      <w:i w:val="0"/>
      <w:iCs w:val="0"/>
      <w:smallCaps w:val="0"/>
      <w:strike w:val="0"/>
      <w:spacing w:val="-30"/>
      <w:w w:val="150"/>
      <w:sz w:val="34"/>
      <w:szCs w:val="34"/>
      <w:u w:val="none"/>
    </w:rPr>
  </w:style>
  <w:style w:type="character" w:customStyle="1" w:styleId="En-tteoupieddepage9">
    <w:name w:val="En-tête ou pied de page (9)_"/>
    <w:basedOn w:val="Policepardfaut"/>
    <w:link w:val="En-tteoupieddepage90"/>
    <w:rsid w:val="00ED6EB6"/>
    <w:rPr>
      <w:rFonts w:ascii="Times New Roman" w:eastAsia="Times New Roman" w:hAnsi="Times New Roman"/>
      <w:w w:val="75"/>
      <w:sz w:val="13"/>
      <w:szCs w:val="13"/>
      <w:shd w:val="clear" w:color="auto" w:fill="FFFFFF"/>
    </w:rPr>
  </w:style>
  <w:style w:type="character" w:customStyle="1" w:styleId="Corpsdutexte837ptEspacement-1ptchelle120">
    <w:name w:val="Corps du texte (8) + 37 pt;Espacement -1 pt;Échelle 120%"/>
    <w:basedOn w:val="Policepardfaut"/>
    <w:rsid w:val="00ED6EB6"/>
    <w:rPr>
      <w:rFonts w:ascii="Times New Roman" w:eastAsia="Times New Roman" w:hAnsi="Times New Roman" w:cs="Times New Roman"/>
      <w:b/>
      <w:bCs/>
      <w:i w:val="0"/>
      <w:iCs w:val="0"/>
      <w:smallCaps w:val="0"/>
      <w:strike w:val="0"/>
      <w:spacing w:val="-20"/>
      <w:w w:val="120"/>
      <w:sz w:val="74"/>
      <w:szCs w:val="74"/>
      <w:u w:val="none"/>
    </w:rPr>
  </w:style>
  <w:style w:type="character" w:customStyle="1" w:styleId="Tabledesmatires10Exact">
    <w:name w:val="Table des matières (10) Exact"/>
    <w:basedOn w:val="Policepardfaut"/>
    <w:rsid w:val="00ED6EB6"/>
    <w:rPr>
      <w:rFonts w:ascii="Times New Roman" w:eastAsia="Times New Roman" w:hAnsi="Times New Roman" w:cs="Times New Roman"/>
      <w:b w:val="0"/>
      <w:bCs w:val="0"/>
      <w:i w:val="0"/>
      <w:iCs w:val="0"/>
      <w:smallCaps w:val="0"/>
      <w:strike w:val="0"/>
      <w:sz w:val="20"/>
      <w:szCs w:val="20"/>
      <w:u w:val="none"/>
    </w:rPr>
  </w:style>
  <w:style w:type="character" w:customStyle="1" w:styleId="Tabledesmatires108ptItaliqueExact">
    <w:name w:val="Table des matières (10) + 8 pt;Italique Exact"/>
    <w:basedOn w:val="TM1Car"/>
    <w:rsid w:val="00ED6EB6"/>
    <w:rPr>
      <w:rFonts w:ascii="Times New Roman" w:eastAsia="Times New Roman" w:hAnsi="Times New Roman"/>
      <w:i/>
      <w:iCs/>
      <w:sz w:val="16"/>
      <w:szCs w:val="16"/>
      <w:shd w:val="clear" w:color="auto" w:fill="FFFFFF"/>
    </w:rPr>
  </w:style>
  <w:style w:type="character" w:customStyle="1" w:styleId="Tabledesmatires108ptExact">
    <w:name w:val="Table des matières (10) + 8 pt Exact"/>
    <w:basedOn w:val="TM1Car"/>
    <w:rsid w:val="00ED6EB6"/>
    <w:rPr>
      <w:rFonts w:ascii="Times New Roman" w:eastAsia="Times New Roman" w:hAnsi="Times New Roman"/>
      <w:sz w:val="16"/>
      <w:szCs w:val="16"/>
      <w:shd w:val="clear" w:color="auto" w:fill="FFFFFF"/>
    </w:rPr>
  </w:style>
  <w:style w:type="character" w:customStyle="1" w:styleId="Tabledesmatires1075ptExact">
    <w:name w:val="Table des matières (10) + 7.5 pt Exact"/>
    <w:basedOn w:val="TM1Car"/>
    <w:rsid w:val="00ED6EB6"/>
    <w:rPr>
      <w:rFonts w:ascii="Times New Roman" w:eastAsia="Times New Roman" w:hAnsi="Times New Roman"/>
      <w:sz w:val="15"/>
      <w:szCs w:val="15"/>
      <w:shd w:val="clear" w:color="auto" w:fill="FFFFFF"/>
    </w:rPr>
  </w:style>
  <w:style w:type="character" w:customStyle="1" w:styleId="Corpsdutexte335ptNonGrasEspacement3ptchelle100">
    <w:name w:val="Corps du texte (3) + 35 pt;Non Gras;Espacement 3 pt;Échelle 100%"/>
    <w:basedOn w:val="Policepardfaut"/>
    <w:rsid w:val="00ED6EB6"/>
    <w:rPr>
      <w:rFonts w:ascii="Times New Roman" w:eastAsia="Times New Roman" w:hAnsi="Times New Roman" w:cs="Times New Roman"/>
      <w:b/>
      <w:bCs/>
      <w:i w:val="0"/>
      <w:iCs w:val="0"/>
      <w:smallCaps w:val="0"/>
      <w:strike w:val="0"/>
      <w:color w:val="000000"/>
      <w:spacing w:val="60"/>
      <w:w w:val="100"/>
      <w:position w:val="0"/>
      <w:sz w:val="70"/>
      <w:szCs w:val="70"/>
      <w:u w:val="none"/>
      <w:lang w:val="fr-FR" w:eastAsia="fr-FR" w:bidi="fr-FR"/>
    </w:rPr>
  </w:style>
  <w:style w:type="character" w:customStyle="1" w:styleId="En-tteoupieddepage">
    <w:name w:val="En-tête ou pied de page_"/>
    <w:basedOn w:val="Policepardfaut"/>
    <w:rsid w:val="00ED6EB6"/>
    <w:rPr>
      <w:rFonts w:ascii="Times New Roman" w:eastAsia="Times New Roman" w:hAnsi="Times New Roman" w:cs="Times New Roman"/>
      <w:b w:val="0"/>
      <w:bCs w:val="0"/>
      <w:i w:val="0"/>
      <w:iCs w:val="0"/>
      <w:smallCaps w:val="0"/>
      <w:strike w:val="0"/>
      <w:sz w:val="22"/>
      <w:szCs w:val="22"/>
      <w:u w:val="none"/>
    </w:rPr>
  </w:style>
  <w:style w:type="character" w:customStyle="1" w:styleId="En-tteoupieddepage0">
    <w:name w:val="En-tête ou pied de page"/>
    <w:basedOn w:val="En-tteoupieddepage"/>
    <w:rsid w:val="00ED6EB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10ptItalique">
    <w:name w:val="En-tête ou pied de page + 10 pt;Italique"/>
    <w:basedOn w:val="En-tteoupieddepage"/>
    <w:rsid w:val="00ED6EB6"/>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337ptEspacement-1ptchelle120">
    <w:name w:val="En-tête #3 + 37 pt;Espacement -1 pt;Échelle 120%"/>
    <w:basedOn w:val="Policepardfaut"/>
    <w:rsid w:val="00ED6EB6"/>
    <w:rPr>
      <w:rFonts w:ascii="Times New Roman" w:eastAsia="Times New Roman" w:hAnsi="Times New Roman" w:cs="Times New Roman"/>
      <w:b/>
      <w:bCs/>
      <w:i w:val="0"/>
      <w:iCs w:val="0"/>
      <w:smallCaps w:val="0"/>
      <w:strike w:val="0"/>
      <w:color w:val="000000"/>
      <w:spacing w:val="-20"/>
      <w:w w:val="120"/>
      <w:position w:val="0"/>
      <w:sz w:val="74"/>
      <w:szCs w:val="74"/>
      <w:u w:val="none"/>
      <w:lang w:val="fr-FR" w:eastAsia="fr-FR" w:bidi="fr-FR"/>
    </w:rPr>
  </w:style>
  <w:style w:type="character" w:customStyle="1" w:styleId="Corpsdutexte1995ptNonItalique">
    <w:name w:val="Corps du texte (19) + 9.5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3">
    <w:name w:val="En-tête ou pied de page (3)_"/>
    <w:basedOn w:val="Policepardfaut"/>
    <w:link w:val="En-tteoupieddepage30"/>
    <w:rsid w:val="00ED6EB6"/>
    <w:rPr>
      <w:rFonts w:ascii="Times New Roman" w:eastAsia="Times New Roman" w:hAnsi="Times New Roman"/>
      <w:shd w:val="clear" w:color="auto" w:fill="FFFFFF"/>
    </w:rPr>
  </w:style>
  <w:style w:type="character" w:customStyle="1" w:styleId="Corpsdutexte611ptItalique">
    <w:name w:val="Corps du texte (6) + 11 pt;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10pt">
    <w:name w:val="En-tête ou pied de page + 10 pt"/>
    <w:basedOn w:val="En-tteoupieddepage"/>
    <w:rsid w:val="00ED6EB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9pt">
    <w:name w:val="En-tête ou pied de page + 9 pt"/>
    <w:basedOn w:val="En-tteoupieddepage"/>
    <w:rsid w:val="00ED6EB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6ptNonItalique">
    <w:name w:val="Corps du texte (2) + 6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55ptNonItalique">
    <w:name w:val="Corps du texte (2) + 5.5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Corpsdutexte210ptNonItalique">
    <w:name w:val="Corps du texte (2) + 10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5">
    <w:name w:val="En-tête ou pied de page (5)"/>
    <w:basedOn w:val="Policepardfaut"/>
    <w:rsid w:val="00ED6EB6"/>
    <w:rPr>
      <w:rFonts w:ascii="Times New Roman" w:eastAsia="Times New Roman" w:hAnsi="Times New Roman" w:cs="Times New Roman"/>
      <w:b w:val="0"/>
      <w:bCs w:val="0"/>
      <w:i w:val="0"/>
      <w:iCs w:val="0"/>
      <w:smallCaps w:val="0"/>
      <w:strike w:val="0"/>
      <w:w w:val="75"/>
      <w:sz w:val="12"/>
      <w:szCs w:val="12"/>
      <w:u w:val="single"/>
    </w:rPr>
  </w:style>
  <w:style w:type="character" w:customStyle="1" w:styleId="En-tteoupieddepage365ptchelle75">
    <w:name w:val="En-tête ou pied de page (3) + 6.5 pt;Échelle 75%"/>
    <w:basedOn w:val="En-tteoupieddepage3"/>
    <w:rsid w:val="00ED6EB6"/>
    <w:rPr>
      <w:rFonts w:ascii="Times New Roman" w:eastAsia="Times New Roman" w:hAnsi="Times New Roman"/>
      <w:color w:val="000000"/>
      <w:spacing w:val="0"/>
      <w:w w:val="75"/>
      <w:position w:val="0"/>
      <w:sz w:val="13"/>
      <w:szCs w:val="13"/>
      <w:shd w:val="clear" w:color="auto" w:fill="FFFFFF"/>
      <w:lang w:val="fr-FR" w:eastAsia="fr-FR" w:bidi="fr-FR"/>
    </w:rPr>
  </w:style>
  <w:style w:type="character" w:customStyle="1" w:styleId="Tabledesmatires3">
    <w:name w:val="Table des matières (3)_"/>
    <w:basedOn w:val="Policepardfaut"/>
    <w:rsid w:val="00ED6EB6"/>
    <w:rPr>
      <w:rFonts w:ascii="Times New Roman" w:eastAsia="Times New Roman" w:hAnsi="Times New Roman" w:cs="Times New Roman"/>
      <w:b w:val="0"/>
      <w:bCs w:val="0"/>
      <w:i w:val="0"/>
      <w:iCs w:val="0"/>
      <w:smallCaps w:val="0"/>
      <w:strike w:val="0"/>
      <w:sz w:val="15"/>
      <w:szCs w:val="15"/>
      <w:u w:val="none"/>
    </w:rPr>
  </w:style>
  <w:style w:type="character" w:customStyle="1" w:styleId="Tabledesmatires30">
    <w:name w:val="Table des matières (3)"/>
    <w:basedOn w:val="Tabledesmatires3"/>
    <w:rsid w:val="00ED6EB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11">
    <w:name w:val="Table des matières (11)_"/>
    <w:basedOn w:val="Policepardfaut"/>
    <w:link w:val="Tabledesmatires110"/>
    <w:rsid w:val="00ED6EB6"/>
    <w:rPr>
      <w:rFonts w:ascii="Times New Roman" w:eastAsia="Times New Roman" w:hAnsi="Times New Roman"/>
      <w:sz w:val="13"/>
      <w:szCs w:val="13"/>
      <w:shd w:val="clear" w:color="auto" w:fill="FFFFFF"/>
    </w:rPr>
  </w:style>
  <w:style w:type="character" w:customStyle="1" w:styleId="Corpsdutexte1895ptNonItalique">
    <w:name w:val="Corps du texte (18) + 9.5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9ptItalique">
    <w:name w:val="En-tête ou pied de page + 9 pt;Italique"/>
    <w:basedOn w:val="En-tteoupieddepage"/>
    <w:rsid w:val="00ED6EB6"/>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LgendedutableauExact">
    <w:name w:val="Légende du tableau Exact"/>
    <w:basedOn w:val="Policepardfaut"/>
    <w:rsid w:val="00ED6EB6"/>
    <w:rPr>
      <w:rFonts w:ascii="Times New Roman" w:eastAsia="Times New Roman" w:hAnsi="Times New Roman" w:cs="Times New Roman"/>
      <w:b w:val="0"/>
      <w:bCs w:val="0"/>
      <w:i w:val="0"/>
      <w:iCs w:val="0"/>
      <w:smallCaps w:val="0"/>
      <w:strike w:val="0"/>
      <w:sz w:val="16"/>
      <w:szCs w:val="16"/>
      <w:u w:val="none"/>
    </w:rPr>
  </w:style>
  <w:style w:type="character" w:customStyle="1" w:styleId="LgendedutableauItaliqueExact">
    <w:name w:val="Légende du tableau + Italique Exact"/>
    <w:basedOn w:val="LgendedutableauExact"/>
    <w:rsid w:val="00ED6EB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8ptNonItalique">
    <w:name w:val="Corps du texte (2) + 8 pt;Non 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utableau2">
    <w:name w:val="Légende du tableau (2)_"/>
    <w:basedOn w:val="Policepardfaut"/>
    <w:link w:val="Lgendedutableau20"/>
    <w:rsid w:val="00ED6EB6"/>
    <w:rPr>
      <w:rFonts w:ascii="Times New Roman" w:eastAsia="Times New Roman" w:hAnsi="Times New Roman"/>
      <w:sz w:val="15"/>
      <w:szCs w:val="15"/>
      <w:shd w:val="clear" w:color="auto" w:fill="FFFFFF"/>
    </w:rPr>
  </w:style>
  <w:style w:type="character" w:customStyle="1" w:styleId="Corpsdutexte265ptNonItaliqueEspacement0pt">
    <w:name w:val="Corps du texte (2) + 6.5 pt;Non Italique;Espacement 0 pt"/>
    <w:basedOn w:val="Policepardfaut"/>
    <w:rsid w:val="00ED6EB6"/>
    <w:rPr>
      <w:rFonts w:ascii="Times New Roman" w:eastAsia="Times New Roman" w:hAnsi="Times New Roman" w:cs="Times New Roman"/>
      <w:b w:val="0"/>
      <w:bCs w:val="0"/>
      <w:i/>
      <w:iCs/>
      <w:smallCaps w:val="0"/>
      <w:strike w:val="0"/>
      <w:color w:val="000000"/>
      <w:spacing w:val="10"/>
      <w:w w:val="100"/>
      <w:position w:val="0"/>
      <w:sz w:val="13"/>
      <w:szCs w:val="13"/>
      <w:u w:val="none"/>
      <w:lang w:val="fr-FR" w:eastAsia="fr-FR" w:bidi="fr-FR"/>
    </w:rPr>
  </w:style>
  <w:style w:type="character" w:customStyle="1" w:styleId="En-tteoupieddepage4Exact">
    <w:name w:val="En-tête ou pied de page (4) Exact"/>
    <w:basedOn w:val="Policepardfaut"/>
    <w:link w:val="En-tteoupieddepage4"/>
    <w:rsid w:val="00ED6EB6"/>
    <w:rPr>
      <w:rFonts w:ascii="Times New Roman" w:eastAsia="Times New Roman" w:hAnsi="Times New Roman"/>
      <w:sz w:val="18"/>
      <w:szCs w:val="18"/>
      <w:shd w:val="clear" w:color="auto" w:fill="FFFFFF"/>
    </w:rPr>
  </w:style>
  <w:style w:type="character" w:customStyle="1" w:styleId="En-tteoupieddepage7">
    <w:name w:val="En-tête ou pied de page (7)_"/>
    <w:basedOn w:val="Policepardfaut"/>
    <w:link w:val="En-tteoupieddepage70"/>
    <w:rsid w:val="00ED6EB6"/>
    <w:rPr>
      <w:rFonts w:ascii="Times New Roman" w:eastAsia="Times New Roman" w:hAnsi="Times New Roman"/>
      <w:i/>
      <w:iCs/>
      <w:sz w:val="18"/>
      <w:szCs w:val="18"/>
      <w:shd w:val="clear" w:color="auto" w:fill="FFFFFF"/>
    </w:rPr>
  </w:style>
  <w:style w:type="character" w:customStyle="1" w:styleId="Corpsdutexte212ptGrasNonItaliqueEspacement1pt">
    <w:name w:val="Corps du texte (2) + 12 pt;Gras;Non Italique;Espacement 1 pt"/>
    <w:basedOn w:val="Policepardfaut"/>
    <w:rsid w:val="00ED6EB6"/>
    <w:rPr>
      <w:rFonts w:ascii="Times New Roman" w:eastAsia="Times New Roman" w:hAnsi="Times New Roman" w:cs="Times New Roman"/>
      <w:b/>
      <w:bCs/>
      <w:i/>
      <w:iCs/>
      <w:smallCaps w:val="0"/>
      <w:strike w:val="0"/>
      <w:color w:val="000000"/>
      <w:spacing w:val="20"/>
      <w:w w:val="100"/>
      <w:position w:val="0"/>
      <w:sz w:val="24"/>
      <w:szCs w:val="24"/>
      <w:u w:val="none"/>
      <w:lang w:val="fr-FR" w:eastAsia="fr-FR" w:bidi="fr-FR"/>
    </w:rPr>
  </w:style>
  <w:style w:type="character" w:customStyle="1" w:styleId="TM1Car">
    <w:name w:val="TM 1 Car"/>
    <w:basedOn w:val="Policepardfaut"/>
    <w:link w:val="TM1"/>
    <w:rsid w:val="00ED6EB6"/>
    <w:rPr>
      <w:rFonts w:ascii="Times New Roman" w:eastAsia="Times New Roman" w:hAnsi="Times New Roman"/>
      <w:shd w:val="clear" w:color="auto" w:fill="FFFFFF"/>
    </w:rPr>
  </w:style>
  <w:style w:type="character" w:customStyle="1" w:styleId="Tabledesmatires1012ptGrasEspacement1pt">
    <w:name w:val="Table des matières (10) + 12 pt;Gras;Espacement 1 pt"/>
    <w:basedOn w:val="TM1Car"/>
    <w:rsid w:val="00ED6EB6"/>
    <w:rPr>
      <w:rFonts w:ascii="Times New Roman" w:eastAsia="Times New Roman" w:hAnsi="Times New Roman"/>
      <w:b/>
      <w:bCs/>
      <w:color w:val="000000"/>
      <w:spacing w:val="20"/>
      <w:w w:val="100"/>
      <w:position w:val="0"/>
      <w:sz w:val="24"/>
      <w:szCs w:val="24"/>
      <w:shd w:val="clear" w:color="auto" w:fill="FFFFFF"/>
      <w:lang w:val="fr-FR" w:eastAsia="fr-FR" w:bidi="fr-FR"/>
    </w:rPr>
  </w:style>
  <w:style w:type="character" w:customStyle="1" w:styleId="En-tteoupieddepage39ptItalique">
    <w:name w:val="En-tête ou pied de page (3) + 9 pt;Italique"/>
    <w:basedOn w:val="En-tteoupieddepage3"/>
    <w:rsid w:val="00ED6EB6"/>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Lgendedutableau3">
    <w:name w:val="Légende du tableau (3)_"/>
    <w:basedOn w:val="Policepardfaut"/>
    <w:link w:val="Lgendedutableau30"/>
    <w:rsid w:val="00ED6EB6"/>
    <w:rPr>
      <w:rFonts w:ascii="Times New Roman" w:eastAsia="Times New Roman" w:hAnsi="Times New Roman"/>
      <w:i/>
      <w:iCs/>
      <w:sz w:val="18"/>
      <w:szCs w:val="18"/>
      <w:shd w:val="clear" w:color="auto" w:fill="FFFFFF"/>
    </w:rPr>
  </w:style>
  <w:style w:type="character" w:customStyle="1" w:styleId="Lgendedutableau395ptNonItalique">
    <w:name w:val="Légende du tableau (3) + 9.5 pt;Non Italique"/>
    <w:basedOn w:val="Lgendedutableau3"/>
    <w:rsid w:val="00ED6EB6"/>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Lgendedutableau4">
    <w:name w:val="Légende du tableau (4)_"/>
    <w:basedOn w:val="Policepardfaut"/>
    <w:link w:val="Lgendedutableau40"/>
    <w:rsid w:val="00ED6EB6"/>
    <w:rPr>
      <w:rFonts w:ascii="Times New Roman" w:eastAsia="Times New Roman" w:hAnsi="Times New Roman"/>
      <w:i/>
      <w:iCs/>
      <w:sz w:val="16"/>
      <w:szCs w:val="16"/>
      <w:shd w:val="clear" w:color="auto" w:fill="FFFFFF"/>
    </w:rPr>
  </w:style>
  <w:style w:type="character" w:customStyle="1" w:styleId="En-tte511ptNonGras">
    <w:name w:val="En-tête #5 + 11 pt;Non Gras"/>
    <w:basedOn w:val="Policepardfaut"/>
    <w:rsid w:val="00ED6EB6"/>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Lgendedutableau5">
    <w:name w:val="Légende du tableau (5)_"/>
    <w:basedOn w:val="Policepardfaut"/>
    <w:rsid w:val="00ED6EB6"/>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Lgendedutableau50">
    <w:name w:val="Légende du tableau (5)"/>
    <w:basedOn w:val="Lgendedutableau5"/>
    <w:rsid w:val="00ED6EB6"/>
    <w:rPr>
      <w:rFonts w:ascii="Times New Roman" w:eastAsia="Times New Roman" w:hAnsi="Times New Roman" w:cs="Times New Roman"/>
      <w:b w:val="0"/>
      <w:bCs w:val="0"/>
      <w:i w:val="0"/>
      <w:iCs w:val="0"/>
      <w:smallCaps w:val="0"/>
      <w:strike w:val="0"/>
      <w:color w:val="000000"/>
      <w:spacing w:val="10"/>
      <w:w w:val="100"/>
      <w:position w:val="0"/>
      <w:sz w:val="14"/>
      <w:szCs w:val="14"/>
      <w:u w:val="single"/>
      <w:lang w:val="fr-FR" w:eastAsia="fr-FR" w:bidi="fr-FR"/>
    </w:rPr>
  </w:style>
  <w:style w:type="character" w:customStyle="1" w:styleId="Corpsdutexte27ptNonItaliqueEspacement0pt">
    <w:name w:val="Corps du texte (2) + 7 pt;Non Italique;Espacement 0 pt"/>
    <w:basedOn w:val="Policepardfaut"/>
    <w:rsid w:val="00ED6EB6"/>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675ptItalique">
    <w:name w:val="Corps du texte (6) + 7.5 pt;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69ptItalique">
    <w:name w:val="Corps du texte (6) + 9 pt;Italique"/>
    <w:basedOn w:val="Policepardfaut"/>
    <w:rsid w:val="00ED6EB6"/>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paragraph" w:customStyle="1" w:styleId="Notedebasdepage1">
    <w:name w:val="Note de bas de page1"/>
    <w:basedOn w:val="Normal"/>
    <w:link w:val="Notedebasdepage0"/>
    <w:rsid w:val="00ED6EB6"/>
    <w:pPr>
      <w:widowControl w:val="0"/>
      <w:shd w:val="clear" w:color="auto" w:fill="FFFFFF"/>
      <w:spacing w:line="194" w:lineRule="exact"/>
      <w:ind w:firstLine="122"/>
    </w:pPr>
    <w:rPr>
      <w:i/>
      <w:iCs/>
      <w:sz w:val="18"/>
      <w:szCs w:val="18"/>
      <w:lang w:eastAsia="fr-FR"/>
    </w:rPr>
  </w:style>
  <w:style w:type="paragraph" w:customStyle="1" w:styleId="Notedebasdepage20">
    <w:name w:val="Note de bas de page (2)"/>
    <w:basedOn w:val="Normal"/>
    <w:link w:val="Notedebasdepage2"/>
    <w:rsid w:val="00ED6EB6"/>
    <w:pPr>
      <w:widowControl w:val="0"/>
      <w:shd w:val="clear" w:color="auto" w:fill="FFFFFF"/>
      <w:spacing w:line="173" w:lineRule="exact"/>
      <w:ind w:firstLine="140"/>
      <w:jc w:val="both"/>
    </w:pPr>
    <w:rPr>
      <w:sz w:val="16"/>
      <w:szCs w:val="16"/>
      <w:lang w:eastAsia="fr-FR"/>
    </w:rPr>
  </w:style>
  <w:style w:type="paragraph" w:customStyle="1" w:styleId="En-tteoupieddepage90">
    <w:name w:val="En-tête ou pied de page (9)"/>
    <w:basedOn w:val="Normal"/>
    <w:link w:val="En-tteoupieddepage9"/>
    <w:rsid w:val="00ED6EB6"/>
    <w:pPr>
      <w:widowControl w:val="0"/>
      <w:shd w:val="clear" w:color="auto" w:fill="FFFFFF"/>
      <w:spacing w:line="0" w:lineRule="atLeast"/>
      <w:ind w:hanging="2"/>
    </w:pPr>
    <w:rPr>
      <w:w w:val="75"/>
      <w:sz w:val="13"/>
      <w:szCs w:val="13"/>
      <w:lang w:eastAsia="fr-FR"/>
    </w:rPr>
  </w:style>
  <w:style w:type="paragraph" w:styleId="TM1">
    <w:name w:val="toc 1"/>
    <w:basedOn w:val="Normal"/>
    <w:link w:val="TM1Car"/>
    <w:autoRedefine/>
    <w:rsid w:val="00ED6EB6"/>
    <w:pPr>
      <w:widowControl w:val="0"/>
      <w:shd w:val="clear" w:color="auto" w:fill="FFFFFF"/>
      <w:spacing w:line="274" w:lineRule="exact"/>
      <w:ind w:hanging="7"/>
      <w:jc w:val="both"/>
    </w:pPr>
    <w:rPr>
      <w:sz w:val="20"/>
      <w:lang w:eastAsia="fr-FR"/>
    </w:rPr>
  </w:style>
  <w:style w:type="paragraph" w:customStyle="1" w:styleId="En-tteoupieddepage30">
    <w:name w:val="En-tête ou pied de page (3)"/>
    <w:basedOn w:val="Normal"/>
    <w:link w:val="En-tteoupieddepage3"/>
    <w:rsid w:val="00ED6EB6"/>
    <w:pPr>
      <w:widowControl w:val="0"/>
      <w:shd w:val="clear" w:color="auto" w:fill="FFFFFF"/>
      <w:spacing w:line="0" w:lineRule="atLeast"/>
      <w:ind w:firstLine="29"/>
    </w:pPr>
    <w:rPr>
      <w:sz w:val="20"/>
      <w:lang w:eastAsia="fr-FR"/>
    </w:rPr>
  </w:style>
  <w:style w:type="paragraph" w:customStyle="1" w:styleId="Tabledesmatires110">
    <w:name w:val="Table des matières (11)"/>
    <w:basedOn w:val="Normal"/>
    <w:link w:val="Tabledesmatires11"/>
    <w:rsid w:val="00ED6EB6"/>
    <w:pPr>
      <w:widowControl w:val="0"/>
      <w:shd w:val="clear" w:color="auto" w:fill="FFFFFF"/>
      <w:spacing w:after="120" w:line="299" w:lineRule="exact"/>
      <w:ind w:hanging="8"/>
      <w:jc w:val="both"/>
    </w:pPr>
    <w:rPr>
      <w:sz w:val="13"/>
      <w:szCs w:val="13"/>
      <w:lang w:eastAsia="fr-FR"/>
    </w:rPr>
  </w:style>
  <w:style w:type="paragraph" w:customStyle="1" w:styleId="Lgendedutableau20">
    <w:name w:val="Légende du tableau (2)"/>
    <w:basedOn w:val="Normal"/>
    <w:link w:val="Lgendedutableau2"/>
    <w:rsid w:val="00ED6EB6"/>
    <w:pPr>
      <w:widowControl w:val="0"/>
      <w:shd w:val="clear" w:color="auto" w:fill="FFFFFF"/>
      <w:spacing w:line="0" w:lineRule="atLeast"/>
      <w:ind w:firstLine="29"/>
      <w:jc w:val="both"/>
    </w:pPr>
    <w:rPr>
      <w:sz w:val="15"/>
      <w:szCs w:val="15"/>
      <w:lang w:eastAsia="fr-FR"/>
    </w:rPr>
  </w:style>
  <w:style w:type="paragraph" w:customStyle="1" w:styleId="En-tteoupieddepage4">
    <w:name w:val="En-tête ou pied de page (4)"/>
    <w:basedOn w:val="Normal"/>
    <w:link w:val="En-tteoupieddepage4Exact"/>
    <w:rsid w:val="00ED6EB6"/>
    <w:pPr>
      <w:widowControl w:val="0"/>
      <w:shd w:val="clear" w:color="auto" w:fill="FFFFFF"/>
      <w:spacing w:line="0" w:lineRule="atLeast"/>
      <w:ind w:firstLine="25"/>
    </w:pPr>
    <w:rPr>
      <w:sz w:val="18"/>
      <w:szCs w:val="18"/>
      <w:lang w:eastAsia="fr-FR"/>
    </w:rPr>
  </w:style>
  <w:style w:type="paragraph" w:customStyle="1" w:styleId="En-tteoupieddepage70">
    <w:name w:val="En-tête ou pied de page (7)"/>
    <w:basedOn w:val="Normal"/>
    <w:link w:val="En-tteoupieddepage7"/>
    <w:rsid w:val="00ED6EB6"/>
    <w:pPr>
      <w:widowControl w:val="0"/>
      <w:shd w:val="clear" w:color="auto" w:fill="FFFFFF"/>
      <w:spacing w:line="0" w:lineRule="atLeast"/>
      <w:ind w:firstLine="29"/>
    </w:pPr>
    <w:rPr>
      <w:i/>
      <w:iCs/>
      <w:sz w:val="18"/>
      <w:szCs w:val="18"/>
      <w:lang w:eastAsia="fr-FR"/>
    </w:rPr>
  </w:style>
  <w:style w:type="paragraph" w:customStyle="1" w:styleId="Lgendedutableau30">
    <w:name w:val="Légende du tableau (3)"/>
    <w:basedOn w:val="Normal"/>
    <w:link w:val="Lgendedutableau3"/>
    <w:rsid w:val="00ED6EB6"/>
    <w:pPr>
      <w:widowControl w:val="0"/>
      <w:shd w:val="clear" w:color="auto" w:fill="FFFFFF"/>
      <w:spacing w:line="198" w:lineRule="exact"/>
      <w:ind w:firstLine="36"/>
      <w:jc w:val="both"/>
    </w:pPr>
    <w:rPr>
      <w:i/>
      <w:iCs/>
      <w:sz w:val="18"/>
      <w:szCs w:val="18"/>
      <w:lang w:eastAsia="fr-FR"/>
    </w:rPr>
  </w:style>
  <w:style w:type="paragraph" w:customStyle="1" w:styleId="Lgendedutableau40">
    <w:name w:val="Légende du tableau (4)"/>
    <w:basedOn w:val="Normal"/>
    <w:link w:val="Lgendedutableau4"/>
    <w:rsid w:val="00ED6EB6"/>
    <w:pPr>
      <w:widowControl w:val="0"/>
      <w:shd w:val="clear" w:color="auto" w:fill="FFFFFF"/>
      <w:spacing w:line="198" w:lineRule="exact"/>
      <w:ind w:firstLine="36"/>
      <w:jc w:val="both"/>
    </w:pPr>
    <w:rPr>
      <w:i/>
      <w:iCs/>
      <w:sz w:val="16"/>
      <w:szCs w:val="16"/>
      <w:lang w:eastAsia="fr-FR"/>
    </w:rPr>
  </w:style>
  <w:style w:type="paragraph" w:customStyle="1" w:styleId="figtitrest">
    <w:name w:val="fig titre st"/>
    <w:basedOn w:val="figtitre"/>
    <w:autoRedefine/>
    <w:rsid w:val="00ED6EB6"/>
    <w:pPr>
      <w:ind w:firstLine="360"/>
    </w:pPr>
    <w:rPr>
      <w:b w:val="0"/>
      <w:color w:val="000090"/>
      <w:lang w:eastAsia="en-US" w:bidi="ar-SA"/>
    </w:rPr>
  </w:style>
  <w:style w:type="paragraph" w:customStyle="1" w:styleId="citationliste">
    <w:name w:val="citation liste"/>
    <w:basedOn w:val="Normal"/>
    <w:rsid w:val="00ED6EB6"/>
    <w:pPr>
      <w:spacing w:before="120" w:after="120"/>
      <w:jc w:val="both"/>
    </w:pPr>
  </w:style>
  <w:style w:type="paragraph" w:customStyle="1" w:styleId="planchenbst">
    <w:name w:val="planche n&amp;b st"/>
    <w:basedOn w:val="planchenb"/>
    <w:autoRedefine/>
    <w:rsid w:val="00D926F6"/>
    <w:rPr>
      <w:color w:val="auto"/>
    </w:rPr>
  </w:style>
  <w:style w:type="character" w:customStyle="1" w:styleId="Notedebasdepage2Italique">
    <w:name w:val="Note de bas de page (2) + Italique"/>
    <w:basedOn w:val="Notedebasdepage2"/>
    <w:rsid w:val="00207F1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105ptNonItalique">
    <w:name w:val="En-tête ou pied de page + 10.5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3NonGrasItalique">
    <w:name w:val="Corps du texte (3) + Non Gras;Italique"/>
    <w:basedOn w:val="Policepardfaut"/>
    <w:rsid w:val="00207F18"/>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oupieddepage95ptNonItalique">
    <w:name w:val="En-tête ou pied de page + 9.5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9ptItalique">
    <w:name w:val="Corps du texte (2) + 9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1185ptNonItaliqueEspacement0pt">
    <w:name w:val="Corps du texte (11) + 8.5 pt;Non Italique;Espacement 0 pt"/>
    <w:basedOn w:val="Policepardfaut"/>
    <w:rsid w:val="00207F18"/>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Corpsdutexte285ptEspacement0pt">
    <w:name w:val="Corps du texte (2) + 8.5 pt;Espacement 0 pt"/>
    <w:basedOn w:val="Policepardfaut"/>
    <w:rsid w:val="00207F18"/>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28ptItalique">
    <w:name w:val="Corps du texte (2) + 8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95ptGrasNonItaliqueEspacement0pt">
    <w:name w:val="En-tête ou pied de page + 9.5 pt;Gras;Non Italique;Espacement 0 pt"/>
    <w:basedOn w:val="Policepardfaut"/>
    <w:rsid w:val="00207F18"/>
    <w:rPr>
      <w:rFonts w:ascii="Times New Roman" w:eastAsia="Times New Roman" w:hAnsi="Times New Roman" w:cs="Times New Roman"/>
      <w:b/>
      <w:bCs/>
      <w:i/>
      <w:iCs/>
      <w:smallCaps w:val="0"/>
      <w:strike w:val="0"/>
      <w:color w:val="000000"/>
      <w:spacing w:val="10"/>
      <w:w w:val="100"/>
      <w:position w:val="0"/>
      <w:sz w:val="19"/>
      <w:szCs w:val="19"/>
      <w:u w:val="none"/>
      <w:lang w:val="fr-FR" w:eastAsia="fr-FR" w:bidi="fr-FR"/>
    </w:rPr>
  </w:style>
  <w:style w:type="character" w:customStyle="1" w:styleId="En-tte4105ptNonGras">
    <w:name w:val="En-tête #4 + 10.5 pt;Non Gras"/>
    <w:basedOn w:val="Policepardfaut"/>
    <w:rsid w:val="00207F18"/>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Lgendedutableau385ptNonItaliqueEspacement0pt">
    <w:name w:val="Légende du tableau (3) + 8.5 pt;Non Italique;Espacement 0 pt"/>
    <w:basedOn w:val="Lgendedutableau3"/>
    <w:rsid w:val="00207F18"/>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fr-FR" w:eastAsia="fr-FR" w:bidi="fr-FR"/>
    </w:rPr>
  </w:style>
  <w:style w:type="character" w:customStyle="1" w:styleId="Tabledesmatires11pt">
    <w:name w:val="Table des matières + 11 pt"/>
    <w:basedOn w:val="Tabledesmatires"/>
    <w:rsid w:val="00207F1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Tabledesmatires95pt">
    <w:name w:val="Table des matières + 9.5 pt"/>
    <w:basedOn w:val="Tabledesmatires"/>
    <w:rsid w:val="00207F1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95ptNonItalique">
    <w:name w:val="Corps du texte (13) + 9.5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09ptItalique">
    <w:name w:val="Corps du texte (10) + 9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85ptEspacement2pt">
    <w:name w:val="Corps du texte (2) + 8.5 pt;Espacement 2 pt"/>
    <w:basedOn w:val="Policepardfaut"/>
    <w:rsid w:val="00207F18"/>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fr-FR" w:eastAsia="fr-FR" w:bidi="fr-FR"/>
    </w:rPr>
  </w:style>
  <w:style w:type="character" w:customStyle="1" w:styleId="Corpsdutexte26ptItalique">
    <w:name w:val="Corps du texte (2) + 6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Lgendedelimage7">
    <w:name w:val="Légende de l'image (7)_"/>
    <w:basedOn w:val="Policepardfaut"/>
    <w:link w:val="Lgendedelimage70"/>
    <w:rsid w:val="00207F18"/>
    <w:rPr>
      <w:rFonts w:ascii="Times New Roman" w:eastAsia="Times New Roman" w:hAnsi="Times New Roman"/>
      <w:i/>
      <w:iCs/>
      <w:sz w:val="18"/>
      <w:szCs w:val="18"/>
      <w:shd w:val="clear" w:color="auto" w:fill="FFFFFF"/>
    </w:rPr>
  </w:style>
  <w:style w:type="paragraph" w:customStyle="1" w:styleId="Lgendedelimage70">
    <w:name w:val="Légende de l'image (7)"/>
    <w:basedOn w:val="Normal"/>
    <w:link w:val="Lgendedelimage7"/>
    <w:rsid w:val="00207F18"/>
    <w:pPr>
      <w:widowControl w:val="0"/>
      <w:shd w:val="clear" w:color="auto" w:fill="FFFFFF"/>
      <w:spacing w:line="0" w:lineRule="atLeast"/>
      <w:ind w:firstLine="29"/>
    </w:pPr>
    <w:rPr>
      <w:i/>
      <w:iCs/>
      <w:sz w:val="18"/>
      <w:szCs w:val="18"/>
      <w:lang w:eastAsia="fr-FR"/>
    </w:rPr>
  </w:style>
  <w:style w:type="character" w:customStyle="1" w:styleId="LgendedelimageExact">
    <w:name w:val="Légende de l'image Exact"/>
    <w:basedOn w:val="Policepardfaut"/>
    <w:rsid w:val="00207F18"/>
    <w:rPr>
      <w:rFonts w:ascii="Times New Roman" w:eastAsia="Times New Roman" w:hAnsi="Times New Roman" w:cs="Times New Roman"/>
      <w:b w:val="0"/>
      <w:bCs w:val="0"/>
      <w:i/>
      <w:iCs/>
      <w:smallCaps w:val="0"/>
      <w:strike w:val="0"/>
      <w:sz w:val="16"/>
      <w:szCs w:val="16"/>
      <w:u w:val="none"/>
    </w:rPr>
  </w:style>
  <w:style w:type="character" w:customStyle="1" w:styleId="Lgendedelimage85ptNonItaliqueEspacement0ptExact">
    <w:name w:val="Légende de l'image + 8.5 pt;Non Italique;Espacement 0 pt Exact"/>
    <w:basedOn w:val="LgendedelimageExact"/>
    <w:rsid w:val="00207F18"/>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Lgendedelimage12">
    <w:name w:val="Légende de l'image (12)_"/>
    <w:basedOn w:val="Policepardfaut"/>
    <w:link w:val="Lgendedelimage120"/>
    <w:rsid w:val="00207F18"/>
    <w:rPr>
      <w:rFonts w:ascii="Times New Roman" w:eastAsia="Times New Roman" w:hAnsi="Times New Roman"/>
      <w:i/>
      <w:iCs/>
      <w:sz w:val="22"/>
      <w:szCs w:val="22"/>
      <w:shd w:val="clear" w:color="auto" w:fill="FFFFFF"/>
    </w:rPr>
  </w:style>
  <w:style w:type="paragraph" w:customStyle="1" w:styleId="Lgendedelimage120">
    <w:name w:val="Légende de l'image (12)"/>
    <w:basedOn w:val="Normal"/>
    <w:link w:val="Lgendedelimage12"/>
    <w:rsid w:val="00207F18"/>
    <w:pPr>
      <w:widowControl w:val="0"/>
      <w:shd w:val="clear" w:color="auto" w:fill="FFFFFF"/>
      <w:spacing w:line="0" w:lineRule="atLeast"/>
      <w:ind w:firstLine="29"/>
    </w:pPr>
    <w:rPr>
      <w:i/>
      <w:iCs/>
      <w:sz w:val="22"/>
      <w:szCs w:val="22"/>
      <w:lang w:eastAsia="fr-FR"/>
    </w:rPr>
  </w:style>
  <w:style w:type="character" w:customStyle="1" w:styleId="Corpsdutexte1185ptNonItalique">
    <w:name w:val="Corps du texte (11) + 8.5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6ItaliqueEspacement0pt">
    <w:name w:val="Corps du texte (26) + Italique;Espacement 0 pt"/>
    <w:basedOn w:val="Policepardfaut"/>
    <w:rsid w:val="00207F1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Lgendedelimage85ptNonItaliqueExact">
    <w:name w:val="Légende de l'image + 8.5 pt;Non Italique Exact"/>
    <w:basedOn w:val="LgendedelimageExact"/>
    <w:rsid w:val="00207F1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3Arial11pt">
    <w:name w:val="En-tête #3 + Arial;11 pt"/>
    <w:basedOn w:val="Policepardfaut"/>
    <w:rsid w:val="00207F18"/>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character" w:customStyle="1" w:styleId="Corpsdutexte2Arial75pt">
    <w:name w:val="Corps du texte (2) + Arial;7.5 pt"/>
    <w:basedOn w:val="Policepardfaut"/>
    <w:rsid w:val="00207F18"/>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10ptNonItalique">
    <w:name w:val="En-tête ou pied de page + 10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1ptNonItalique">
    <w:name w:val="En-tête ou pied de page + 11 pt;Non 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2PetitesmajusculesEspacement0ptExact">
    <w:name w:val="En-tête #2 + Petites majuscules;Espacement 0 pt Exact"/>
    <w:basedOn w:val="Policepardfaut"/>
    <w:rsid w:val="00207F18"/>
    <w:rPr>
      <w:rFonts w:ascii="Times New Roman" w:eastAsia="Times New Roman" w:hAnsi="Times New Roman" w:cs="Times New Roman"/>
      <w:b/>
      <w:bCs/>
      <w:i/>
      <w:iCs/>
      <w:smallCaps/>
      <w:strike w:val="0"/>
      <w:color w:val="000000"/>
      <w:spacing w:val="-10"/>
      <w:w w:val="100"/>
      <w:position w:val="0"/>
      <w:sz w:val="24"/>
      <w:szCs w:val="24"/>
      <w:u w:val="none"/>
      <w:lang w:val="fr-FR" w:eastAsia="fr-FR" w:bidi="fr-FR"/>
    </w:rPr>
  </w:style>
  <w:style w:type="character" w:customStyle="1" w:styleId="En-tte211ptNonGrasExact">
    <w:name w:val="En-tête #2 + 11 pt;Non Gras Exact"/>
    <w:basedOn w:val="Policepardfaut"/>
    <w:rsid w:val="00207F18"/>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8NonItaliqueEspacement0pt">
    <w:name w:val="Corps du texte (28) + Non Italique;Espacement 0 pt"/>
    <w:basedOn w:val="Policepardfaut"/>
    <w:rsid w:val="00207F18"/>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En-tteoupieddepage1111ptItalique">
    <w:name w:val="En-tête ou pied de page (11) + 11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Lgendedutableau595ptNonItalique">
    <w:name w:val="Légende du tableau (5) + 9.5 pt;Non Italique"/>
    <w:basedOn w:val="Lgendedutableau5"/>
    <w:rsid w:val="00207F18"/>
    <w:rPr>
      <w:rFonts w:ascii="Times New Roman" w:eastAsia="Times New Roman" w:hAnsi="Times New Roman" w:cs="Times New Roman"/>
      <w:b w:val="0"/>
      <w:bCs w:val="0"/>
      <w:i/>
      <w:iCs/>
      <w:smallCaps w:val="0"/>
      <w:strike w:val="0"/>
      <w:color w:val="000000"/>
      <w:spacing w:val="0"/>
      <w:w w:val="100"/>
      <w:position w:val="0"/>
      <w:sz w:val="19"/>
      <w:szCs w:val="19"/>
      <w:u w:val="single"/>
      <w:lang w:val="fr-FR" w:eastAsia="fr-FR" w:bidi="fr-FR"/>
    </w:rPr>
  </w:style>
  <w:style w:type="character" w:customStyle="1" w:styleId="Corpsdutexte210ptItaliqueExact">
    <w:name w:val="Corps du texte (2) + 10 pt;Italique Exact"/>
    <w:basedOn w:val="Policepardfaut"/>
    <w:rsid w:val="00207F1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95ptGrasExact">
    <w:name w:val="Corps du texte (2) + 9.5 pt;Gras Exact"/>
    <w:basedOn w:val="Policepardfaut"/>
    <w:rsid w:val="00207F18"/>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1395ptNonItaliqueExact">
    <w:name w:val="Corps du texte (13) + 9.5 pt;Non Italique Exact"/>
    <w:basedOn w:val="Policepardfaut"/>
    <w:rsid w:val="00207F18"/>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4AppleGothic17ptItaliqueExact">
    <w:name w:val="Corps du texte (34) + AppleGothic;17 pt;Italique Exact"/>
    <w:basedOn w:val="Policepardfaut"/>
    <w:rsid w:val="00207F18"/>
    <w:rPr>
      <w:rFonts w:ascii="AppleGothic" w:eastAsia="AppleGothic" w:hAnsi="AppleGothic" w:cs="AppleGothic"/>
      <w:b w:val="0"/>
      <w:bCs w:val="0"/>
      <w:i/>
      <w:iCs/>
      <w:smallCaps w:val="0"/>
      <w:strike w:val="0"/>
      <w:color w:val="000000"/>
      <w:spacing w:val="0"/>
      <w:w w:val="100"/>
      <w:position w:val="0"/>
      <w:sz w:val="34"/>
      <w:szCs w:val="34"/>
      <w:u w:val="none"/>
      <w:lang w:val="fr-FR" w:eastAsia="fr-FR" w:bidi="fr-FR"/>
    </w:rPr>
  </w:style>
  <w:style w:type="character" w:customStyle="1" w:styleId="Corpsdutexte210ptItalique">
    <w:name w:val="Corps du texte (2) + 10 pt;Italique"/>
    <w:basedOn w:val="Policepardfaut"/>
    <w:rsid w:val="00207F1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28ptItaliqueEspacement0pt">
    <w:name w:val="Corps du texte (12) + 8 pt;Italique;Espacement 0 pt"/>
    <w:basedOn w:val="Policepardfaut"/>
    <w:rsid w:val="00207F1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elimage8">
    <w:name w:val="Légende de l'image (8)"/>
    <w:basedOn w:val="Policepardfaut"/>
    <w:rsid w:val="00207F18"/>
    <w:rPr>
      <w:rFonts w:ascii="Times New Roman" w:eastAsia="Times New Roman" w:hAnsi="Times New Roman" w:cs="Times New Roman"/>
      <w:b w:val="0"/>
      <w:bCs w:val="0"/>
      <w:i w:val="0"/>
      <w:iCs w:val="0"/>
      <w:smallCaps w:val="0"/>
      <w:strike w:val="0"/>
      <w:sz w:val="22"/>
      <w:szCs w:val="22"/>
      <w:u w:val="none"/>
    </w:rPr>
  </w:style>
  <w:style w:type="paragraph" w:customStyle="1" w:styleId="figtitrest1">
    <w:name w:val="fig titre st 1"/>
    <w:basedOn w:val="figtitrest"/>
    <w:autoRedefine/>
    <w:rsid w:val="008D48FA"/>
    <w:pPr>
      <w:ind w:firstLine="0"/>
      <w:jc w:val="both"/>
    </w:pPr>
    <w:rPr>
      <w:rFonts w:cs="Times New Roman"/>
      <w:bCs w:val="0"/>
      <w:i/>
      <w:szCs w:val="20"/>
      <w:lang w:eastAsia="fr-FR" w:bidi="fr-FR"/>
    </w:rPr>
  </w:style>
  <w:style w:type="paragraph" w:customStyle="1" w:styleId="figst1">
    <w:name w:val="fig st 1"/>
    <w:basedOn w:val="Normal"/>
    <w:autoRedefine/>
    <w:rsid w:val="00207F18"/>
    <w:pPr>
      <w:spacing w:before="60" w:after="60"/>
      <w:ind w:firstLine="0"/>
    </w:pPr>
    <w:rPr>
      <w:color w:val="000090"/>
      <w:sz w:val="24"/>
    </w:rPr>
  </w:style>
  <w:style w:type="paragraph" w:customStyle="1" w:styleId="figtitrest10">
    <w:name w:val="fig titre st1"/>
    <w:basedOn w:val="figtitrest"/>
    <w:rsid w:val="00207F18"/>
    <w:pPr>
      <w:ind w:firstLine="0"/>
    </w:pPr>
    <w:rPr>
      <w:rFonts w:cs="Times New Roman"/>
      <w:bCs w:val="0"/>
      <w:szCs w:val="20"/>
      <w:lang w:eastAsia="fr-FR" w:bidi="fr-FR"/>
    </w:rPr>
  </w:style>
  <w:style w:type="paragraph" w:customStyle="1" w:styleId="Citationsimple">
    <w:name w:val="Citation simple"/>
    <w:basedOn w:val="Grillecouleur-Accent1"/>
    <w:autoRedefine/>
    <w:rsid w:val="00C34875"/>
    <w:pPr>
      <w:spacing w:before="0" w:after="0"/>
      <w:ind w:left="2880" w:firstLine="0"/>
    </w:pPr>
    <w:rPr>
      <w:lang w:eastAsia="fr-FR" w:bidi="fr-FR"/>
    </w:rPr>
  </w:style>
  <w:style w:type="character" w:customStyle="1" w:styleId="En-tte312ptItaliqueEspacement0ptchelle100Exact">
    <w:name w:val="En-tête #3 + 12 pt;Italique;Espacement 0 pt;Échelle 100% Exact"/>
    <w:basedOn w:val="Policepardfaut"/>
    <w:rsid w:val="00C34875"/>
    <w:rPr>
      <w:rFonts w:ascii="Times New Roman" w:eastAsia="Times New Roman" w:hAnsi="Times New Roman" w:cs="Times New Roman"/>
      <w:b/>
      <w:bCs/>
      <w:i/>
      <w:iCs/>
      <w:smallCaps w:val="0"/>
      <w:strike w:val="0"/>
      <w:spacing w:val="0"/>
      <w:w w:val="100"/>
      <w:sz w:val="24"/>
      <w:szCs w:val="24"/>
      <w:u w:val="none"/>
    </w:rPr>
  </w:style>
  <w:style w:type="character" w:customStyle="1" w:styleId="En-tte43TimesNewRoman12ptGrasNonItaliqueEspacement0ptchelle100">
    <w:name w:val="En-tête #4 (3) + Times New Roman;12 pt;Gras;Non Italique;Espacement 0 pt;Échelle 100%"/>
    <w:basedOn w:val="Policepardfaut"/>
    <w:rsid w:val="00C34875"/>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oupieddepage50">
    <w:name w:val="En-tête ou pied de page (5)_"/>
    <w:basedOn w:val="Policepardfaut"/>
    <w:rsid w:val="00C34875"/>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2">
    <w:name w:val="En-tête ou pied de page (2)"/>
    <w:basedOn w:val="Policepardfaut"/>
    <w:rsid w:val="00C34875"/>
    <w:rPr>
      <w:rFonts w:ascii="Times New Roman" w:eastAsia="Times New Roman" w:hAnsi="Times New Roman" w:cs="Times New Roman"/>
      <w:b w:val="0"/>
      <w:bCs w:val="0"/>
      <w:i w:val="0"/>
      <w:iCs w:val="0"/>
      <w:smallCaps w:val="0"/>
      <w:strike w:val="0"/>
      <w:sz w:val="21"/>
      <w:szCs w:val="21"/>
      <w:u w:val="none"/>
    </w:rPr>
  </w:style>
  <w:style w:type="character" w:customStyle="1" w:styleId="Corpsdutexte28ptPetitesmajuscules">
    <w:name w:val="Corps du texte (2) + 8 pt;Petites majuscules"/>
    <w:basedOn w:val="Policepardfaut"/>
    <w:rsid w:val="00C34875"/>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28ptItalique">
    <w:name w:val="Corps du texte (22) + 8 pt;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385ptNonItalique">
    <w:name w:val="Corps du texte (23) + 8.5 pt;Non 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311ptNonGrasItaliqueEspacement0ptchelle100">
    <w:name w:val="En-tête #3 + 11 pt;Non Gras;Italique;Espacement 0 pt;Échelle 100%"/>
    <w:basedOn w:val="Policepardfaut"/>
    <w:rsid w:val="00C34875"/>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311ptNonGrasItaliqueEspacement1ptchelle100">
    <w:name w:val="En-tête #3 + 11 pt;Non Gras;Italique;Espacement 1 pt;Échelle 100%"/>
    <w:basedOn w:val="Policepardfaut"/>
    <w:rsid w:val="00C34875"/>
    <w:rPr>
      <w:rFonts w:ascii="Times New Roman" w:eastAsia="Times New Roman" w:hAnsi="Times New Roman" w:cs="Times New Roman"/>
      <w:b/>
      <w:bCs/>
      <w:i/>
      <w:iCs/>
      <w:smallCaps w:val="0"/>
      <w:strike w:val="0"/>
      <w:color w:val="000000"/>
      <w:spacing w:val="20"/>
      <w:w w:val="100"/>
      <w:position w:val="0"/>
      <w:sz w:val="22"/>
      <w:szCs w:val="22"/>
      <w:u w:val="none"/>
      <w:lang w:val="fr-FR" w:eastAsia="fr-FR" w:bidi="fr-FR"/>
    </w:rPr>
  </w:style>
  <w:style w:type="character" w:customStyle="1" w:styleId="En-tte311ptNonGrasItaliqueEspacement-1ptchelle100">
    <w:name w:val="En-tête #3 + 11 pt;Non Gras;Italique;Espacement -1 pt;Échelle 100%"/>
    <w:basedOn w:val="Policepardfaut"/>
    <w:rsid w:val="00C34875"/>
    <w:rPr>
      <w:rFonts w:ascii="Times New Roman" w:eastAsia="Times New Roman" w:hAnsi="Times New Roman" w:cs="Times New Roman"/>
      <w:b/>
      <w:bCs/>
      <w:i/>
      <w:iCs/>
      <w:smallCaps w:val="0"/>
      <w:strike w:val="0"/>
      <w:color w:val="000000"/>
      <w:spacing w:val="-20"/>
      <w:w w:val="100"/>
      <w:position w:val="0"/>
      <w:sz w:val="22"/>
      <w:szCs w:val="22"/>
      <w:u w:val="none"/>
      <w:lang w:val="fr-FR" w:eastAsia="fr-FR" w:bidi="fr-FR"/>
    </w:rPr>
  </w:style>
  <w:style w:type="character" w:customStyle="1" w:styleId="Corpsdutexte38CourierNewGrasNonItaliquechelle100">
    <w:name w:val="Corps du texte (38) + Courier New;Gras;Non Italique;Échelle 100%"/>
    <w:basedOn w:val="Policepardfaut"/>
    <w:rsid w:val="00C34875"/>
    <w:rPr>
      <w:rFonts w:ascii="Courier New" w:eastAsia="Courier New" w:hAnsi="Courier New" w:cs="Courier New"/>
      <w:b/>
      <w:bCs/>
      <w:i/>
      <w:iCs/>
      <w:smallCaps w:val="0"/>
      <w:strike w:val="0"/>
      <w:color w:val="000000"/>
      <w:spacing w:val="0"/>
      <w:w w:val="100"/>
      <w:position w:val="0"/>
      <w:sz w:val="21"/>
      <w:szCs w:val="21"/>
      <w:u w:val="none"/>
      <w:lang w:val="fr-FR" w:eastAsia="fr-FR" w:bidi="fr-FR"/>
    </w:rPr>
  </w:style>
  <w:style w:type="character" w:customStyle="1" w:styleId="Corpsdutexte58ptNonGrasNonItalique">
    <w:name w:val="Corps du texte (5) + 8 pt;Non Gras;Non Italique"/>
    <w:basedOn w:val="Policepardfaut"/>
    <w:rsid w:val="00C34875"/>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379ptGrasItalique">
    <w:name w:val="Corps du texte (37) + 9 pt;Gras;Italique"/>
    <w:basedOn w:val="Policepardfaut"/>
    <w:rsid w:val="00C34875"/>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Lgendedelimage13">
    <w:name w:val="Légende de l'image (13)_"/>
    <w:basedOn w:val="Policepardfaut"/>
    <w:link w:val="Lgendedelimage130"/>
    <w:rsid w:val="00C34875"/>
    <w:rPr>
      <w:rFonts w:ascii="Times New Roman" w:eastAsia="Times New Roman" w:hAnsi="Times New Roman"/>
      <w:b/>
      <w:bCs/>
      <w:spacing w:val="-20"/>
      <w:sz w:val="22"/>
      <w:szCs w:val="22"/>
      <w:shd w:val="clear" w:color="auto" w:fill="FFFFFF"/>
    </w:rPr>
  </w:style>
  <w:style w:type="character" w:customStyle="1" w:styleId="Lgendedelimage7Exact">
    <w:name w:val="Légende de l'image (7) Exact"/>
    <w:basedOn w:val="Policepardfaut"/>
    <w:rsid w:val="00C34875"/>
    <w:rPr>
      <w:rFonts w:ascii="Times New Roman" w:eastAsia="Times New Roman" w:hAnsi="Times New Roman" w:cs="Times New Roman"/>
      <w:b/>
      <w:bCs/>
      <w:i/>
      <w:iCs/>
      <w:smallCaps w:val="0"/>
      <w:strike w:val="0"/>
      <w:sz w:val="18"/>
      <w:szCs w:val="18"/>
      <w:u w:val="none"/>
    </w:rPr>
  </w:style>
  <w:style w:type="character" w:customStyle="1" w:styleId="Lgendedelimage14Exact">
    <w:name w:val="Légende de l'image (14) Exact"/>
    <w:basedOn w:val="Policepardfaut"/>
    <w:link w:val="Lgendedelimage14"/>
    <w:rsid w:val="00C34875"/>
    <w:rPr>
      <w:rFonts w:ascii="Arial" w:eastAsia="Arial" w:hAnsi="Arial" w:cs="Arial"/>
      <w:sz w:val="16"/>
      <w:szCs w:val="16"/>
      <w:shd w:val="clear" w:color="auto" w:fill="FFFFFF"/>
    </w:rPr>
  </w:style>
  <w:style w:type="character" w:customStyle="1" w:styleId="Corpsdutexte44GrasNonItaliqueExact">
    <w:name w:val="Corps du texte (44) + Gras;Non Italique Exact"/>
    <w:basedOn w:val="Policepardfaut"/>
    <w:rsid w:val="00C34875"/>
    <w:rPr>
      <w:rFonts w:ascii="Times New Roman" w:eastAsia="Times New Roman" w:hAnsi="Times New Roman" w:cs="Times New Roman"/>
      <w:b/>
      <w:bCs/>
      <w:i/>
      <w:iCs/>
      <w:smallCaps w:val="0"/>
      <w:strike w:val="0"/>
      <w:sz w:val="17"/>
      <w:szCs w:val="17"/>
      <w:u w:val="none"/>
    </w:rPr>
  </w:style>
  <w:style w:type="character" w:customStyle="1" w:styleId="Corpsdutexte1019ptGrasItaliquechelle66Exact">
    <w:name w:val="Corps du texte (10) + 19 pt;Gras;Italique;Échelle 66% Exact"/>
    <w:basedOn w:val="Policepardfaut"/>
    <w:rsid w:val="00C34875"/>
    <w:rPr>
      <w:rFonts w:ascii="Times New Roman" w:eastAsia="Times New Roman" w:hAnsi="Times New Roman" w:cs="Times New Roman"/>
      <w:b/>
      <w:bCs/>
      <w:i/>
      <w:iCs/>
      <w:smallCaps w:val="0"/>
      <w:strike w:val="0"/>
      <w:color w:val="000000"/>
      <w:spacing w:val="0"/>
      <w:w w:val="66"/>
      <w:position w:val="0"/>
      <w:sz w:val="38"/>
      <w:szCs w:val="38"/>
      <w:u w:val="none"/>
      <w:lang w:val="fr-FR" w:eastAsia="fr-FR" w:bidi="fr-FR"/>
    </w:rPr>
  </w:style>
  <w:style w:type="character" w:customStyle="1" w:styleId="Corpsdutexte585ptNonItalique">
    <w:name w:val="Corps du texte (5) + 8.5 pt;Non Italique"/>
    <w:basedOn w:val="Policepardfaut"/>
    <w:rsid w:val="00C34875"/>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49ptItalique">
    <w:name w:val="Corps du texte (34) + 9 pt;Italique"/>
    <w:basedOn w:val="Policepardfaut"/>
    <w:rsid w:val="00C34875"/>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44GrasNonItalique">
    <w:name w:val="Corps du texte (44) + Gras;Non Italique"/>
    <w:basedOn w:val="Policepardfaut"/>
    <w:rsid w:val="00C34875"/>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449ptEspacement0pt">
    <w:name w:val="Corps du texte (44) + 9 pt;Espacement 0 pt"/>
    <w:basedOn w:val="Policepardfaut"/>
    <w:rsid w:val="00C34875"/>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Corpsdutexte449ptNonItalique">
    <w:name w:val="Corps du texte (44) + 9 pt;Non 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985ptItalique">
    <w:name w:val="Corps du texte (9) + 8.5 pt;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985ptGras">
    <w:name w:val="Corps du texte (9) + 8.5 pt;Gras"/>
    <w:basedOn w:val="Policepardfaut"/>
    <w:rsid w:val="00C34875"/>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9GrasItalique">
    <w:name w:val="Corps du texte (9) + Gras;Italique"/>
    <w:basedOn w:val="Policepardfaut"/>
    <w:rsid w:val="00C34875"/>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9ItaliqueEspacement0pt">
    <w:name w:val="Corps du texte (9) + Italique;Espacement 0 pt"/>
    <w:basedOn w:val="Policepardfaut"/>
    <w:rsid w:val="00C34875"/>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En-tteoupieddepage59ptItalique">
    <w:name w:val="En-tête ou pied de page (5) + 9 pt;Italique"/>
    <w:basedOn w:val="En-tteoupieddepage50"/>
    <w:rsid w:val="00C3487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449ptNonItaliqueExact">
    <w:name w:val="Corps du texte (44) + 9 pt;Non Italique Exact"/>
    <w:basedOn w:val="Policepardfaut"/>
    <w:rsid w:val="00C3487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985ptGrasEspacement0pt">
    <w:name w:val="Corps du texte (9) + 8.5 pt;Gras;Espacement 0 pt"/>
    <w:basedOn w:val="Policepardfaut"/>
    <w:rsid w:val="00C34875"/>
    <w:rPr>
      <w:rFonts w:ascii="Times New Roman" w:eastAsia="Times New Roman" w:hAnsi="Times New Roman" w:cs="Times New Roman"/>
      <w:b/>
      <w:bCs/>
      <w:i w:val="0"/>
      <w:iCs w:val="0"/>
      <w:smallCaps w:val="0"/>
      <w:strike w:val="0"/>
      <w:color w:val="000000"/>
      <w:spacing w:val="10"/>
      <w:w w:val="100"/>
      <w:position w:val="0"/>
      <w:sz w:val="17"/>
      <w:szCs w:val="17"/>
      <w:u w:val="none"/>
      <w:lang w:val="fr-FR" w:eastAsia="fr-FR" w:bidi="fr-FR"/>
    </w:rPr>
  </w:style>
  <w:style w:type="character" w:customStyle="1" w:styleId="Corpsdutexte11NonItaliqueEspacement3pt">
    <w:name w:val="Corps du texte (11) + Non Italique;Espacement 3 pt"/>
    <w:basedOn w:val="Policepardfaut"/>
    <w:rsid w:val="00C34875"/>
    <w:rPr>
      <w:rFonts w:ascii="Times New Roman" w:eastAsia="Times New Roman" w:hAnsi="Times New Roman" w:cs="Times New Roman"/>
      <w:b w:val="0"/>
      <w:bCs w:val="0"/>
      <w:i/>
      <w:iCs/>
      <w:smallCaps w:val="0"/>
      <w:strike w:val="0"/>
      <w:color w:val="000000"/>
      <w:spacing w:val="60"/>
      <w:w w:val="100"/>
      <w:position w:val="0"/>
      <w:sz w:val="22"/>
      <w:szCs w:val="22"/>
      <w:u w:val="none"/>
      <w:lang w:val="fr-FR" w:eastAsia="fr-FR" w:bidi="fr-FR"/>
    </w:rPr>
  </w:style>
  <w:style w:type="character" w:customStyle="1" w:styleId="Corpsdutexte55TimesNewRoman75ptItalique">
    <w:name w:val="Corps du texte (55) + Times New Roman;7.5 pt;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57TimesNewRoman8ptItalique">
    <w:name w:val="Corps du texte (57) + Times New Roman;8 pt;Italique"/>
    <w:basedOn w:val="Policepardfaut"/>
    <w:rsid w:val="00C3487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paragraph" w:customStyle="1" w:styleId="citationst1">
    <w:name w:val="citation st 1"/>
    <w:basedOn w:val="Normal"/>
    <w:autoRedefine/>
    <w:rsid w:val="00C34875"/>
    <w:pPr>
      <w:spacing w:before="120" w:after="120"/>
      <w:jc w:val="both"/>
    </w:pPr>
    <w:rPr>
      <w:color w:val="000090"/>
      <w:sz w:val="24"/>
      <w:lang w:eastAsia="fr-FR" w:bidi="fr-FR"/>
    </w:rPr>
  </w:style>
  <w:style w:type="character" w:customStyle="1" w:styleId="Corpsdutexte1">
    <w:name w:val="Corps du texte|1_"/>
    <w:basedOn w:val="Policepardfaut"/>
    <w:link w:val="Corpsdutexte10"/>
    <w:rsid w:val="00C34875"/>
    <w:rPr>
      <w:i/>
      <w:iCs/>
      <w:sz w:val="17"/>
      <w:szCs w:val="17"/>
    </w:rPr>
  </w:style>
  <w:style w:type="character" w:customStyle="1" w:styleId="Corpsdutexte2">
    <w:name w:val="Corps du texte|2_"/>
    <w:basedOn w:val="Policepardfaut"/>
    <w:link w:val="Corpsdutexte20"/>
    <w:rsid w:val="00C34875"/>
    <w:rPr>
      <w:rFonts w:ascii="Courier New" w:eastAsia="Courier New" w:hAnsi="Courier New" w:cs="Arial"/>
    </w:rPr>
  </w:style>
  <w:style w:type="paragraph" w:customStyle="1" w:styleId="Corpsdutexte10">
    <w:name w:val="Corps du texte|1"/>
    <w:basedOn w:val="Normal"/>
    <w:link w:val="Corpsdutexte1"/>
    <w:rsid w:val="00C34875"/>
    <w:pPr>
      <w:widowControl w:val="0"/>
      <w:ind w:firstLine="300"/>
    </w:pPr>
    <w:rPr>
      <w:rFonts w:ascii="Times" w:eastAsia="Times" w:hAnsi="Times"/>
      <w:i/>
      <w:iCs/>
      <w:sz w:val="17"/>
      <w:szCs w:val="17"/>
      <w:lang w:eastAsia="fr-FR"/>
    </w:rPr>
  </w:style>
  <w:style w:type="paragraph" w:customStyle="1" w:styleId="Corpsdutexte20">
    <w:name w:val="Corps du texte|2"/>
    <w:basedOn w:val="Normal"/>
    <w:link w:val="Corpsdutexte2"/>
    <w:rsid w:val="00C34875"/>
    <w:pPr>
      <w:widowControl w:val="0"/>
      <w:spacing w:after="220" w:line="223" w:lineRule="auto"/>
      <w:ind w:firstLine="0"/>
    </w:pPr>
    <w:rPr>
      <w:rFonts w:ascii="Courier New" w:eastAsia="Courier New" w:hAnsi="Courier New" w:cs="Arial"/>
      <w:sz w:val="20"/>
      <w:lang w:eastAsia="fr-FR"/>
    </w:rPr>
  </w:style>
  <w:style w:type="paragraph" w:customStyle="1" w:styleId="Lgendedelimage130">
    <w:name w:val="Légende de l'image (13)"/>
    <w:basedOn w:val="Normal"/>
    <w:link w:val="Lgendedelimage13"/>
    <w:rsid w:val="00C34875"/>
    <w:pPr>
      <w:widowControl w:val="0"/>
      <w:shd w:val="clear" w:color="auto" w:fill="FFFFFF"/>
      <w:spacing w:line="0" w:lineRule="atLeast"/>
      <w:jc w:val="right"/>
    </w:pPr>
    <w:rPr>
      <w:b/>
      <w:bCs/>
      <w:spacing w:val="-20"/>
      <w:sz w:val="22"/>
      <w:szCs w:val="22"/>
      <w:lang w:eastAsia="fr-FR"/>
    </w:rPr>
  </w:style>
  <w:style w:type="paragraph" w:customStyle="1" w:styleId="Lgendedelimage14">
    <w:name w:val="Légende de l'image (14)"/>
    <w:basedOn w:val="Normal"/>
    <w:link w:val="Lgendedelimage14Exact"/>
    <w:rsid w:val="00C34875"/>
    <w:pPr>
      <w:widowControl w:val="0"/>
      <w:shd w:val="clear" w:color="auto" w:fill="FFFFFF"/>
      <w:spacing w:line="0" w:lineRule="atLeast"/>
      <w:ind w:hanging="8"/>
    </w:pPr>
    <w:rPr>
      <w:rFonts w:ascii="Arial" w:eastAsia="Arial" w:hAnsi="Arial" w:cs="Arial"/>
      <w:sz w:val="16"/>
      <w:szCs w:val="16"/>
      <w:lang w:eastAsia="fr-FR"/>
    </w:rPr>
  </w:style>
  <w:style w:type="paragraph" w:customStyle="1" w:styleId="auteur">
    <w:name w:val="auteur"/>
    <w:basedOn w:val="Normal"/>
    <w:autoRedefine/>
    <w:rsid w:val="00BE6A42"/>
    <w:pPr>
      <w:spacing w:before="120" w:after="120"/>
      <w:ind w:left="180" w:right="1080"/>
      <w:jc w:val="right"/>
    </w:pPr>
    <w:rPr>
      <w:i/>
      <w:lang w:eastAsia="fr-FR" w:bidi="fr-FR"/>
    </w:rPr>
  </w:style>
  <w:style w:type="paragraph" w:customStyle="1" w:styleId="figtitrestR">
    <w:name w:val="fig titre st R"/>
    <w:basedOn w:val="figtitrest"/>
    <w:autoRedefine/>
    <w:rsid w:val="00980AE9"/>
    <w:rPr>
      <w:color w:val="auto"/>
    </w:rPr>
  </w:style>
  <w:style w:type="paragraph" w:customStyle="1" w:styleId="figtitrest0">
    <w:name w:val="fig titrest"/>
    <w:basedOn w:val="figtitre"/>
    <w:rsid w:val="0094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iane-Gabrielle.Tremblay@teluq.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8316</Words>
  <Characters>42832</Characters>
  <Application>Microsoft Office Word</Application>
  <DocSecurity>0</DocSecurity>
  <Lines>1070</Lines>
  <Paragraphs>362</Paragraphs>
  <ScaleCrop>false</ScaleCrop>
  <HeadingPairs>
    <vt:vector size="2" baseType="variant">
      <vt:variant>
        <vt:lpstr>Title</vt:lpstr>
      </vt:variant>
      <vt:variant>
        <vt:i4>1</vt:i4>
      </vt:variant>
    </vt:vector>
  </HeadingPairs>
  <TitlesOfParts>
    <vt:vector size="1" baseType="lpstr">
      <vt:lpstr>“Où sont donc passées les Internationales d’antan ?”</vt:lpstr>
    </vt:vector>
  </TitlesOfParts>
  <Manager>jean-marie tremblay, bénévole, 2023</Manager>
  <Company>Les Classiques des sciences sociales</Company>
  <LinksUpToDate>false</LinksUpToDate>
  <CharactersWithSpaces>50786</CharactersWithSpaces>
  <SharedDoc>false</SharedDoc>
  <HyperlinkBase/>
  <HLinks>
    <vt:vector size="66" baseType="variant">
      <vt:variant>
        <vt:i4>6946900</vt:i4>
      </vt:variant>
      <vt:variant>
        <vt:i4>15</vt:i4>
      </vt:variant>
      <vt:variant>
        <vt:i4>0</vt:i4>
      </vt:variant>
      <vt:variant>
        <vt:i4>5</vt:i4>
      </vt:variant>
      <vt:variant>
        <vt:lpwstr>mailto:Diane-Gabrielle.Tremblay@teluq.ca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2294</vt:i4>
      </vt:variant>
      <vt:variant>
        <vt:i4>1025</vt:i4>
      </vt:variant>
      <vt:variant>
        <vt:i4>1</vt:i4>
      </vt:variant>
      <vt:variant>
        <vt:lpwstr>css_logo_gris</vt:lpwstr>
      </vt:variant>
      <vt:variant>
        <vt:lpwstr/>
      </vt:variant>
      <vt:variant>
        <vt:i4>5111880</vt:i4>
      </vt:variant>
      <vt:variant>
        <vt:i4>2540</vt:i4>
      </vt:variant>
      <vt:variant>
        <vt:i4>1026</vt:i4>
      </vt:variant>
      <vt:variant>
        <vt:i4>1</vt:i4>
      </vt:variant>
      <vt:variant>
        <vt:lpwstr>UQAC_logo_2018</vt:lpwstr>
      </vt:variant>
      <vt:variant>
        <vt:lpwstr/>
      </vt:variant>
      <vt:variant>
        <vt:i4>4194334</vt:i4>
      </vt:variant>
      <vt:variant>
        <vt:i4>4923</vt:i4>
      </vt:variant>
      <vt:variant>
        <vt:i4>1027</vt:i4>
      </vt:variant>
      <vt:variant>
        <vt:i4>1</vt:i4>
      </vt:variant>
      <vt:variant>
        <vt:lpwstr>Boite_aux_lettres_clair</vt:lpwstr>
      </vt:variant>
      <vt:variant>
        <vt:lpwstr/>
      </vt:variant>
      <vt:variant>
        <vt:i4>1703963</vt:i4>
      </vt:variant>
      <vt:variant>
        <vt:i4>5840</vt:i4>
      </vt:variant>
      <vt:variant>
        <vt:i4>1028</vt:i4>
      </vt:variant>
      <vt:variant>
        <vt:i4>1</vt:i4>
      </vt:variant>
      <vt:variant>
        <vt:lpwstr>fait_sur_mac</vt:lpwstr>
      </vt:variant>
      <vt:variant>
        <vt:lpwstr/>
      </vt:variant>
      <vt:variant>
        <vt:i4>2883630</vt:i4>
      </vt:variant>
      <vt:variant>
        <vt:i4>5914</vt:i4>
      </vt:variant>
      <vt:variant>
        <vt:i4>1029</vt:i4>
      </vt:variant>
      <vt:variant>
        <vt:i4>1</vt:i4>
      </vt:variant>
      <vt:variant>
        <vt:lpwstr>Intervention_econo_no_05_L25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“Où sont donc passées les Internationales d’antan ?”</dc:title>
  <dc:subject/>
  <dc:creator>par Charles Halary, 1980</dc:creator>
  <cp:keywords>classiques.sc.soc@gmail.com</cp:keywords>
  <dc:description>http://classiques.uqac.ca/</dc:description>
  <cp:lastModifiedBy>jean-marie tremblay</cp:lastModifiedBy>
  <cp:revision>2</cp:revision>
  <cp:lastPrinted>2001-08-26T19:33:00Z</cp:lastPrinted>
  <dcterms:created xsi:type="dcterms:W3CDTF">2023-10-16T13:37:00Z</dcterms:created>
  <dcterms:modified xsi:type="dcterms:W3CDTF">2023-10-16T13:37:00Z</dcterms:modified>
  <cp:category>jean-marie tremblay, sociologue, fondateur, 1993</cp:category>
</cp:coreProperties>
</file>