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0"/>
      </w:tblGrid>
      <w:tr w:rsidR="00AA6DE1" w:rsidRPr="004F0D7E" w14:paraId="3F629577" w14:textId="77777777">
        <w:tblPrEx>
          <w:tblCellMar>
            <w:top w:w="0" w:type="dxa"/>
            <w:bottom w:w="0" w:type="dxa"/>
          </w:tblCellMar>
        </w:tblPrEx>
        <w:tc>
          <w:tcPr>
            <w:tcW w:w="8970" w:type="dxa"/>
            <w:shd w:val="clear" w:color="auto" w:fill="EEECE1"/>
          </w:tcPr>
          <w:p w14:paraId="23031EB0" w14:textId="77777777" w:rsidR="00AA6DE1" w:rsidRPr="004F0D7E" w:rsidRDefault="00AA6DE1">
            <w:pPr>
              <w:pStyle w:val="Corpsdetexte"/>
              <w:widowControl w:val="0"/>
              <w:spacing w:before="0" w:after="0"/>
              <w:rPr>
                <w:sz w:val="24"/>
                <w:lang w:bidi="ar-SA"/>
              </w:rPr>
            </w:pPr>
          </w:p>
          <w:p w14:paraId="49BD05C7" w14:textId="77777777" w:rsidR="00AA6DE1" w:rsidRPr="004F0D7E" w:rsidRDefault="00AA6DE1">
            <w:pPr>
              <w:pStyle w:val="Corpsdetexte"/>
              <w:widowControl w:val="0"/>
              <w:spacing w:before="0" w:after="0"/>
              <w:rPr>
                <w:color w:val="FF0000"/>
                <w:sz w:val="24"/>
                <w:lang w:bidi="ar-SA"/>
              </w:rPr>
            </w:pPr>
          </w:p>
          <w:p w14:paraId="739373D7" w14:textId="77777777" w:rsidR="00AA6DE1" w:rsidRPr="004F0D7E" w:rsidRDefault="00AA6DE1">
            <w:pPr>
              <w:jc w:val="center"/>
              <w:rPr>
                <w:lang w:bidi="ar-SA"/>
              </w:rPr>
            </w:pPr>
          </w:p>
          <w:p w14:paraId="7ACFE30E" w14:textId="77777777" w:rsidR="00AA6DE1" w:rsidRPr="00C22BA5" w:rsidRDefault="00AA6DE1">
            <w:pPr>
              <w:ind w:left="20" w:hanging="20"/>
              <w:jc w:val="center"/>
              <w:rPr>
                <w:sz w:val="44"/>
                <w:lang w:bidi="ar-SA"/>
              </w:rPr>
            </w:pPr>
            <w:r w:rsidRPr="00C22BA5">
              <w:rPr>
                <w:sz w:val="44"/>
                <w:lang w:bidi="ar-SA"/>
              </w:rPr>
              <w:t>Lucien GOLDMANN</w:t>
            </w:r>
          </w:p>
          <w:p w14:paraId="14469C48" w14:textId="77777777" w:rsidR="00AA6DE1" w:rsidRDefault="00AA6DE1">
            <w:pPr>
              <w:ind w:left="20" w:hanging="20"/>
              <w:jc w:val="center"/>
              <w:rPr>
                <w:sz w:val="36"/>
                <w:lang w:bidi="ar-SA"/>
              </w:rPr>
            </w:pPr>
            <w:r>
              <w:t>philosophe et sociologue français d'origine judéo-roumaine.</w:t>
            </w:r>
          </w:p>
          <w:p w14:paraId="73E623EF" w14:textId="77777777" w:rsidR="00AA6DE1" w:rsidRDefault="00AA6DE1">
            <w:pPr>
              <w:ind w:left="20" w:hanging="20"/>
              <w:jc w:val="center"/>
              <w:rPr>
                <w:sz w:val="36"/>
                <w:lang w:bidi="ar-SA"/>
              </w:rPr>
            </w:pPr>
            <w:r>
              <w:rPr>
                <w:sz w:val="36"/>
                <w:lang w:bidi="ar-SA"/>
              </w:rPr>
              <w:t>(1966)</w:t>
            </w:r>
          </w:p>
          <w:p w14:paraId="5EFD875A" w14:textId="77777777" w:rsidR="00AA6DE1" w:rsidRPr="004F0D7E" w:rsidRDefault="00AA6DE1">
            <w:pPr>
              <w:ind w:left="20" w:hanging="20"/>
              <w:jc w:val="center"/>
              <w:rPr>
                <w:sz w:val="36"/>
                <w:lang w:bidi="ar-SA"/>
              </w:rPr>
            </w:pPr>
          </w:p>
          <w:p w14:paraId="3F3E6787" w14:textId="77777777" w:rsidR="00AA6DE1" w:rsidRPr="00C22BA5" w:rsidRDefault="00AA6DE1">
            <w:pPr>
              <w:pStyle w:val="titrelivre"/>
              <w:rPr>
                <w:rFonts w:ascii="Times New Roman" w:hAnsi="Times New Roman"/>
                <w:b w:val="0"/>
                <w:color w:val="auto"/>
                <w:sz w:val="84"/>
                <w:lang w:bidi="ar-SA"/>
              </w:rPr>
            </w:pPr>
            <w:r>
              <w:rPr>
                <w:rFonts w:ascii="Times New Roman" w:hAnsi="Times New Roman"/>
                <w:b w:val="0"/>
                <w:color w:val="auto"/>
                <w:sz w:val="84"/>
                <w:lang w:bidi="ar-SA"/>
              </w:rPr>
              <w:t>Sciences humaines</w:t>
            </w:r>
            <w:r>
              <w:rPr>
                <w:rFonts w:ascii="Times New Roman" w:hAnsi="Times New Roman"/>
                <w:b w:val="0"/>
                <w:color w:val="auto"/>
                <w:sz w:val="84"/>
                <w:lang w:bidi="ar-SA"/>
              </w:rPr>
              <w:br/>
              <w:t>et philosophie</w:t>
            </w:r>
          </w:p>
          <w:p w14:paraId="58168C18" w14:textId="77777777" w:rsidR="00AA6DE1" w:rsidRDefault="00AA6DE1" w:rsidP="00AA6DE1">
            <w:pPr>
              <w:widowControl w:val="0"/>
              <w:ind w:firstLine="0"/>
              <w:jc w:val="center"/>
              <w:rPr>
                <w:sz w:val="20"/>
                <w:lang w:bidi="ar-SA"/>
              </w:rPr>
            </w:pPr>
            <w:r>
              <w:rPr>
                <w:sz w:val="20"/>
                <w:lang w:bidi="ar-SA"/>
              </w:rPr>
              <w:t>suivi de</w:t>
            </w:r>
          </w:p>
          <w:p w14:paraId="74095DB1" w14:textId="77777777" w:rsidR="00AA6DE1" w:rsidRPr="00990CB1" w:rsidRDefault="00AA6DE1" w:rsidP="00AA6DE1">
            <w:pPr>
              <w:widowControl w:val="0"/>
              <w:ind w:firstLine="0"/>
              <w:jc w:val="center"/>
              <w:rPr>
                <w:sz w:val="48"/>
                <w:lang w:bidi="ar-SA"/>
              </w:rPr>
            </w:pPr>
            <w:r w:rsidRPr="00990CB1">
              <w:rPr>
                <w:sz w:val="48"/>
                <w:lang w:bidi="ar-SA"/>
              </w:rPr>
              <w:t>Structuralisme génétique</w:t>
            </w:r>
            <w:r w:rsidRPr="00990CB1">
              <w:rPr>
                <w:sz w:val="48"/>
                <w:lang w:bidi="ar-SA"/>
              </w:rPr>
              <w:br/>
              <w:t>et création littéraire</w:t>
            </w:r>
          </w:p>
          <w:p w14:paraId="265C3B80" w14:textId="77777777" w:rsidR="00AA6DE1" w:rsidRPr="004F0D7E" w:rsidRDefault="00AA6DE1" w:rsidP="00AA6DE1">
            <w:pPr>
              <w:widowControl w:val="0"/>
              <w:ind w:firstLine="0"/>
              <w:jc w:val="center"/>
              <w:rPr>
                <w:sz w:val="20"/>
                <w:lang w:bidi="ar-SA"/>
              </w:rPr>
            </w:pPr>
          </w:p>
          <w:p w14:paraId="3B635C11" w14:textId="77777777" w:rsidR="00AA6DE1" w:rsidRPr="004F0D7E" w:rsidRDefault="00AA6DE1" w:rsidP="00AA6DE1">
            <w:pPr>
              <w:widowControl w:val="0"/>
              <w:ind w:firstLine="0"/>
              <w:jc w:val="center"/>
              <w:rPr>
                <w:sz w:val="20"/>
                <w:lang w:bidi="ar-SA"/>
              </w:rPr>
            </w:pPr>
          </w:p>
          <w:p w14:paraId="6DCFC559" w14:textId="77777777" w:rsidR="00AA6DE1" w:rsidRPr="004F0D7E" w:rsidRDefault="00AA6DE1" w:rsidP="00AA6DE1">
            <w:pPr>
              <w:ind w:firstLine="0"/>
              <w:jc w:val="center"/>
              <w:rPr>
                <w:lang w:bidi="ar-SA"/>
              </w:rPr>
            </w:pPr>
            <w:r w:rsidRPr="004F0D7E">
              <w:rPr>
                <w:b/>
                <w:lang w:bidi="ar-SA"/>
              </w:rPr>
              <w:t>LES CLASSIQUES DES SCIENCES SOCIALES</w:t>
            </w:r>
            <w:r w:rsidRPr="004F0D7E">
              <w:rPr>
                <w:lang w:bidi="ar-SA"/>
              </w:rPr>
              <w:br/>
              <w:t>CHICOUTIMI, QUÉBEC</w:t>
            </w:r>
            <w:r w:rsidRPr="004F0D7E">
              <w:rPr>
                <w:lang w:bidi="ar-SA"/>
              </w:rPr>
              <w:br/>
            </w:r>
            <w:hyperlink r:id="rId7" w:history="1">
              <w:r w:rsidRPr="004F0D7E">
                <w:rPr>
                  <w:rStyle w:val="Hyperlien"/>
                  <w:lang w:bidi="ar-SA"/>
                </w:rPr>
                <w:t>http</w:t>
              </w:r>
              <w:r>
                <w:rPr>
                  <w:rStyle w:val="Hyperlien"/>
                  <w:lang w:bidi="ar-SA"/>
                </w:rPr>
                <w:t> :</w:t>
              </w:r>
              <w:r w:rsidRPr="004F0D7E">
                <w:rPr>
                  <w:rStyle w:val="Hyperlien"/>
                  <w:lang w:bidi="ar-SA"/>
                </w:rPr>
                <w:t>//classiques.uqac.ca/</w:t>
              </w:r>
            </w:hyperlink>
          </w:p>
          <w:p w14:paraId="56D2EAFB" w14:textId="77777777" w:rsidR="00AA6DE1" w:rsidRPr="004F0D7E" w:rsidRDefault="00AA6DE1" w:rsidP="00AA6DE1">
            <w:pPr>
              <w:widowControl w:val="0"/>
              <w:ind w:firstLine="0"/>
              <w:rPr>
                <w:lang w:bidi="ar-SA"/>
              </w:rPr>
            </w:pPr>
          </w:p>
          <w:p w14:paraId="748D7E90" w14:textId="77777777" w:rsidR="00AA6DE1" w:rsidRDefault="00AA6DE1">
            <w:pPr>
              <w:widowControl w:val="0"/>
              <w:ind w:firstLine="0"/>
              <w:rPr>
                <w:sz w:val="20"/>
                <w:lang w:bidi="ar-SA"/>
              </w:rPr>
            </w:pPr>
          </w:p>
          <w:p w14:paraId="733D6347" w14:textId="77777777" w:rsidR="00AA6DE1" w:rsidRDefault="00AA6DE1">
            <w:pPr>
              <w:widowControl w:val="0"/>
              <w:ind w:firstLine="0"/>
              <w:rPr>
                <w:sz w:val="20"/>
                <w:lang w:bidi="ar-SA"/>
              </w:rPr>
            </w:pPr>
          </w:p>
          <w:p w14:paraId="15169C7F" w14:textId="77777777" w:rsidR="00AA6DE1" w:rsidRPr="004F0D7E" w:rsidRDefault="00AA6DE1">
            <w:pPr>
              <w:widowControl w:val="0"/>
              <w:ind w:firstLine="0"/>
              <w:rPr>
                <w:sz w:val="20"/>
                <w:lang w:bidi="ar-SA"/>
              </w:rPr>
            </w:pPr>
          </w:p>
          <w:p w14:paraId="1F7E77CD" w14:textId="77777777" w:rsidR="00AA6DE1" w:rsidRPr="004F0D7E" w:rsidRDefault="00AA6DE1">
            <w:pPr>
              <w:widowControl w:val="0"/>
              <w:ind w:firstLine="0"/>
              <w:rPr>
                <w:sz w:val="20"/>
                <w:lang w:bidi="ar-SA"/>
              </w:rPr>
            </w:pPr>
          </w:p>
          <w:p w14:paraId="51C6A7C6" w14:textId="77777777" w:rsidR="00AA6DE1" w:rsidRPr="004F0D7E" w:rsidRDefault="00AA6DE1">
            <w:pPr>
              <w:widowControl w:val="0"/>
              <w:ind w:firstLine="0"/>
              <w:rPr>
                <w:sz w:val="20"/>
                <w:lang w:bidi="ar-SA"/>
              </w:rPr>
            </w:pPr>
          </w:p>
          <w:p w14:paraId="4D1F2887" w14:textId="77777777" w:rsidR="00AA6DE1" w:rsidRPr="004F0D7E" w:rsidRDefault="00AA6DE1">
            <w:pPr>
              <w:ind w:firstLine="0"/>
              <w:rPr>
                <w:lang w:bidi="ar-SA"/>
              </w:rPr>
            </w:pPr>
          </w:p>
        </w:tc>
      </w:tr>
    </w:tbl>
    <w:p w14:paraId="440CC894" w14:textId="77777777" w:rsidR="00AA6DE1" w:rsidRPr="004F0D7E" w:rsidRDefault="00AA6DE1" w:rsidP="00AA6DE1">
      <w:pPr>
        <w:ind w:firstLine="0"/>
      </w:pPr>
      <w:r w:rsidRPr="004F0D7E">
        <w:br w:type="page"/>
      </w:r>
    </w:p>
    <w:p w14:paraId="3977A125" w14:textId="77777777" w:rsidR="00AA6DE1" w:rsidRPr="004F0D7E" w:rsidRDefault="00AA6DE1" w:rsidP="00AA6DE1">
      <w:pPr>
        <w:ind w:firstLine="0"/>
      </w:pPr>
    </w:p>
    <w:p w14:paraId="3D6DD7F1" w14:textId="77777777" w:rsidR="00AA6DE1" w:rsidRPr="004F0D7E" w:rsidRDefault="00AA6DE1" w:rsidP="00AA6DE1">
      <w:pPr>
        <w:ind w:firstLine="0"/>
      </w:pPr>
    </w:p>
    <w:p w14:paraId="3A0207AD" w14:textId="77777777" w:rsidR="00AA6DE1" w:rsidRPr="004F0D7E" w:rsidRDefault="00B964D9" w:rsidP="00AA6DE1">
      <w:pPr>
        <w:ind w:firstLine="0"/>
        <w:jc w:val="right"/>
      </w:pPr>
      <w:r w:rsidRPr="004F0D7E">
        <w:rPr>
          <w:noProof/>
        </w:rPr>
        <w:drawing>
          <wp:inline distT="0" distB="0" distL="0" distR="0" wp14:anchorId="10AC135D" wp14:editId="346F94E7">
            <wp:extent cx="2654300" cy="104140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14:paraId="7AED4A7E" w14:textId="77777777" w:rsidR="00AA6DE1" w:rsidRPr="004F0D7E" w:rsidRDefault="00AA6DE1" w:rsidP="00AA6DE1">
      <w:pPr>
        <w:ind w:firstLine="0"/>
        <w:jc w:val="right"/>
      </w:pPr>
      <w:hyperlink r:id="rId9" w:history="1">
        <w:r w:rsidRPr="004F0D7E">
          <w:rPr>
            <w:rStyle w:val="Hyperlien"/>
          </w:rPr>
          <w:t>http</w:t>
        </w:r>
        <w:r>
          <w:rPr>
            <w:rStyle w:val="Hyperlien"/>
          </w:rPr>
          <w:t> :</w:t>
        </w:r>
        <w:r w:rsidRPr="004F0D7E">
          <w:rPr>
            <w:rStyle w:val="Hyperlien"/>
          </w:rPr>
          <w:t>//classiques.uqac.ca/</w:t>
        </w:r>
      </w:hyperlink>
      <w:r w:rsidRPr="004F0D7E">
        <w:t xml:space="preserve"> </w:t>
      </w:r>
    </w:p>
    <w:p w14:paraId="7C4FAB05" w14:textId="77777777" w:rsidR="00AA6DE1" w:rsidRPr="004F0D7E" w:rsidRDefault="00AA6DE1" w:rsidP="00AA6DE1">
      <w:pPr>
        <w:ind w:firstLine="0"/>
      </w:pPr>
    </w:p>
    <w:p w14:paraId="1760EAB6" w14:textId="77777777" w:rsidR="00AA6DE1" w:rsidRPr="004F0D7E" w:rsidRDefault="00AA6DE1" w:rsidP="00AA6DE1">
      <w:pPr>
        <w:ind w:firstLine="0"/>
      </w:pPr>
      <w:r w:rsidRPr="004F0D7E">
        <w:rPr>
          <w:i/>
        </w:rPr>
        <w:t>Les Classiques des sciences sociales</w:t>
      </w:r>
      <w:r w:rsidRPr="004F0D7E">
        <w:t xml:space="preserve"> est une bibliothèque numérique en libre accès, fondée au Cégep de Chicoutimi en 1993 et développée en partenariat avec l’Université du Québec à Chicoutimi (UQÀC) d</w:t>
      </w:r>
      <w:r w:rsidRPr="004F0D7E">
        <w:t>e</w:t>
      </w:r>
      <w:r w:rsidRPr="004F0D7E">
        <w:t>puis 2000.</w:t>
      </w:r>
    </w:p>
    <w:p w14:paraId="7C190063" w14:textId="77777777" w:rsidR="00AA6DE1" w:rsidRPr="004F0D7E" w:rsidRDefault="00AA6DE1" w:rsidP="00AA6DE1">
      <w:pPr>
        <w:ind w:firstLine="0"/>
      </w:pPr>
    </w:p>
    <w:p w14:paraId="6630BF9D" w14:textId="77777777" w:rsidR="00AA6DE1" w:rsidRPr="004F0D7E" w:rsidRDefault="00B964D9" w:rsidP="00AA6DE1">
      <w:pPr>
        <w:ind w:firstLine="0"/>
      </w:pPr>
      <w:r w:rsidRPr="004F0D7E">
        <w:rPr>
          <w:noProof/>
        </w:rPr>
        <w:drawing>
          <wp:inline distT="0" distB="0" distL="0" distR="0" wp14:anchorId="37B02BA6" wp14:editId="7C874EF3">
            <wp:extent cx="2641600" cy="106680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14:paraId="7733C85E" w14:textId="77777777" w:rsidR="00AA6DE1" w:rsidRPr="004F0D7E" w:rsidRDefault="00AA6DE1" w:rsidP="00AA6DE1">
      <w:pPr>
        <w:ind w:firstLine="0"/>
      </w:pPr>
      <w:hyperlink r:id="rId11" w:history="1">
        <w:r w:rsidRPr="004F0D7E">
          <w:rPr>
            <w:rStyle w:val="Hyperlien"/>
          </w:rPr>
          <w:t>http</w:t>
        </w:r>
        <w:r>
          <w:rPr>
            <w:rStyle w:val="Hyperlien"/>
          </w:rPr>
          <w:t> :</w:t>
        </w:r>
        <w:r w:rsidRPr="004F0D7E">
          <w:rPr>
            <w:rStyle w:val="Hyperlien"/>
          </w:rPr>
          <w:t>//bibliotheque.uqac.ca/</w:t>
        </w:r>
      </w:hyperlink>
      <w:r w:rsidRPr="004F0D7E">
        <w:t xml:space="preserve"> </w:t>
      </w:r>
    </w:p>
    <w:p w14:paraId="189AB24A" w14:textId="77777777" w:rsidR="00AA6DE1" w:rsidRPr="004F0D7E" w:rsidRDefault="00AA6DE1" w:rsidP="00AA6DE1">
      <w:pPr>
        <w:ind w:firstLine="0"/>
      </w:pPr>
    </w:p>
    <w:p w14:paraId="01B68958" w14:textId="77777777" w:rsidR="00AA6DE1" w:rsidRPr="004F0D7E" w:rsidRDefault="00AA6DE1" w:rsidP="00AA6DE1">
      <w:pPr>
        <w:ind w:firstLine="0"/>
      </w:pPr>
    </w:p>
    <w:p w14:paraId="52BF9AE2" w14:textId="77777777" w:rsidR="00AA6DE1" w:rsidRPr="004F0D7E" w:rsidRDefault="00AA6DE1" w:rsidP="00AA6DE1">
      <w:pPr>
        <w:ind w:firstLine="0"/>
      </w:pPr>
      <w:r w:rsidRPr="004F0D7E">
        <w:t>En 2018, Les Classiques des sciences sociales fêteront leur 25</w:t>
      </w:r>
      <w:r w:rsidRPr="004F0D7E">
        <w:rPr>
          <w:vertAlign w:val="superscript"/>
        </w:rPr>
        <w:t>e</w:t>
      </w:r>
      <w:r w:rsidRPr="004F0D7E">
        <w:t xml:space="preserve"> ann</w:t>
      </w:r>
      <w:r w:rsidRPr="004F0D7E">
        <w:t>i</w:t>
      </w:r>
      <w:r w:rsidRPr="004F0D7E">
        <w:t>versaire de fondation. Une belle initiative citoyenne.</w:t>
      </w:r>
    </w:p>
    <w:p w14:paraId="1BA5A680" w14:textId="77777777" w:rsidR="00AA6DE1" w:rsidRPr="004F0D7E" w:rsidRDefault="00AA6DE1" w:rsidP="00AA6DE1">
      <w:pPr>
        <w:widowControl w:val="0"/>
        <w:autoSpaceDE w:val="0"/>
        <w:autoSpaceDN w:val="0"/>
        <w:adjustRightInd w:val="0"/>
        <w:rPr>
          <w:szCs w:val="32"/>
        </w:rPr>
      </w:pPr>
      <w:r w:rsidRPr="004F0D7E">
        <w:br w:type="page"/>
      </w:r>
    </w:p>
    <w:p w14:paraId="3CF1312D" w14:textId="77777777" w:rsidR="00AA6DE1" w:rsidRPr="004F0D7E" w:rsidRDefault="00AA6DE1" w:rsidP="00AA6DE1">
      <w:pPr>
        <w:widowControl w:val="0"/>
        <w:autoSpaceDE w:val="0"/>
        <w:autoSpaceDN w:val="0"/>
        <w:adjustRightInd w:val="0"/>
        <w:jc w:val="center"/>
        <w:rPr>
          <w:b/>
          <w:color w:val="008B00"/>
          <w:szCs w:val="36"/>
        </w:rPr>
      </w:pPr>
      <w:r w:rsidRPr="004F0D7E">
        <w:rPr>
          <w:b/>
          <w:color w:val="008B00"/>
          <w:szCs w:val="36"/>
        </w:rPr>
        <w:t>Politique d'utilisation</w:t>
      </w:r>
      <w:r w:rsidRPr="004F0D7E">
        <w:rPr>
          <w:b/>
          <w:color w:val="008B00"/>
          <w:szCs w:val="36"/>
        </w:rPr>
        <w:br/>
        <w:t>de la bibliothèque des Classiques</w:t>
      </w:r>
    </w:p>
    <w:p w14:paraId="0BF8596D" w14:textId="77777777" w:rsidR="00AA6DE1" w:rsidRPr="004F0D7E" w:rsidRDefault="00AA6DE1" w:rsidP="00AA6DE1">
      <w:pPr>
        <w:widowControl w:val="0"/>
        <w:autoSpaceDE w:val="0"/>
        <w:autoSpaceDN w:val="0"/>
        <w:adjustRightInd w:val="0"/>
        <w:rPr>
          <w:szCs w:val="32"/>
        </w:rPr>
      </w:pPr>
    </w:p>
    <w:p w14:paraId="518B686A" w14:textId="77777777" w:rsidR="00AA6DE1" w:rsidRPr="004F0D7E" w:rsidRDefault="00AA6DE1" w:rsidP="00AA6DE1">
      <w:pPr>
        <w:widowControl w:val="0"/>
        <w:autoSpaceDE w:val="0"/>
        <w:autoSpaceDN w:val="0"/>
        <w:adjustRightInd w:val="0"/>
        <w:rPr>
          <w:color w:val="1C1C1C"/>
          <w:szCs w:val="26"/>
        </w:rPr>
      </w:pPr>
      <w:r w:rsidRPr="004F0D7E">
        <w:rPr>
          <w:color w:val="1C1C1C"/>
          <w:szCs w:val="26"/>
        </w:rPr>
        <w:t>Toute reproduction et rediffusion de nos fichiers est inte</w:t>
      </w:r>
      <w:r w:rsidRPr="004F0D7E">
        <w:rPr>
          <w:color w:val="1C1C1C"/>
          <w:szCs w:val="26"/>
        </w:rPr>
        <w:t>r</w:t>
      </w:r>
      <w:r w:rsidRPr="004F0D7E">
        <w:rPr>
          <w:color w:val="1C1C1C"/>
          <w:szCs w:val="26"/>
        </w:rPr>
        <w:t>dite, m</w:t>
      </w:r>
      <w:r w:rsidRPr="004F0D7E">
        <w:rPr>
          <w:color w:val="1C1C1C"/>
          <w:szCs w:val="26"/>
        </w:rPr>
        <w:t>ê</w:t>
      </w:r>
      <w:r w:rsidRPr="004F0D7E">
        <w:rPr>
          <w:color w:val="1C1C1C"/>
          <w:szCs w:val="26"/>
        </w:rPr>
        <w:t>me avec la mention de leur provenance, sans l’autorisation fo</w:t>
      </w:r>
      <w:r w:rsidRPr="004F0D7E">
        <w:rPr>
          <w:color w:val="1C1C1C"/>
          <w:szCs w:val="26"/>
        </w:rPr>
        <w:t>r</w:t>
      </w:r>
      <w:r w:rsidRPr="004F0D7E">
        <w:rPr>
          <w:color w:val="1C1C1C"/>
          <w:szCs w:val="26"/>
        </w:rPr>
        <w:t>melle, écrite, du fondateur des Classiques des sciences s</w:t>
      </w:r>
      <w:r w:rsidRPr="004F0D7E">
        <w:rPr>
          <w:color w:val="1C1C1C"/>
          <w:szCs w:val="26"/>
        </w:rPr>
        <w:t>o</w:t>
      </w:r>
      <w:r w:rsidRPr="004F0D7E">
        <w:rPr>
          <w:color w:val="1C1C1C"/>
          <w:szCs w:val="26"/>
        </w:rPr>
        <w:t>ciales, Jean-Marie Tremblay, sociologue.</w:t>
      </w:r>
    </w:p>
    <w:p w14:paraId="6C317EBA" w14:textId="77777777" w:rsidR="00AA6DE1" w:rsidRPr="004F0D7E" w:rsidRDefault="00AA6DE1" w:rsidP="00AA6DE1">
      <w:pPr>
        <w:widowControl w:val="0"/>
        <w:autoSpaceDE w:val="0"/>
        <w:autoSpaceDN w:val="0"/>
        <w:adjustRightInd w:val="0"/>
        <w:rPr>
          <w:color w:val="1C1C1C"/>
          <w:szCs w:val="26"/>
        </w:rPr>
      </w:pPr>
      <w:r w:rsidRPr="004F0D7E">
        <w:rPr>
          <w:color w:val="1C1C1C"/>
          <w:szCs w:val="26"/>
        </w:rPr>
        <w:t>Les fichiers des Classiques des sciences sociales ne pe</w:t>
      </w:r>
      <w:r w:rsidRPr="004F0D7E">
        <w:rPr>
          <w:color w:val="1C1C1C"/>
          <w:szCs w:val="26"/>
        </w:rPr>
        <w:t>u</w:t>
      </w:r>
      <w:r w:rsidRPr="004F0D7E">
        <w:rPr>
          <w:color w:val="1C1C1C"/>
          <w:szCs w:val="26"/>
        </w:rPr>
        <w:t>vent sans autorisation formelle</w:t>
      </w:r>
      <w:r>
        <w:rPr>
          <w:color w:val="1C1C1C"/>
          <w:szCs w:val="26"/>
        </w:rPr>
        <w:t> :</w:t>
      </w:r>
    </w:p>
    <w:p w14:paraId="41D785B4" w14:textId="77777777" w:rsidR="00AA6DE1" w:rsidRPr="004F0D7E" w:rsidRDefault="00AA6DE1" w:rsidP="00AA6DE1">
      <w:pPr>
        <w:widowControl w:val="0"/>
        <w:autoSpaceDE w:val="0"/>
        <w:autoSpaceDN w:val="0"/>
        <w:adjustRightInd w:val="0"/>
        <w:rPr>
          <w:color w:val="1C1C1C"/>
          <w:szCs w:val="26"/>
        </w:rPr>
      </w:pPr>
    </w:p>
    <w:p w14:paraId="04312608" w14:textId="77777777" w:rsidR="00AA6DE1" w:rsidRPr="004F0D7E" w:rsidRDefault="00AA6DE1" w:rsidP="00AA6DE1">
      <w:pPr>
        <w:widowControl w:val="0"/>
        <w:autoSpaceDE w:val="0"/>
        <w:autoSpaceDN w:val="0"/>
        <w:adjustRightInd w:val="0"/>
        <w:rPr>
          <w:color w:val="1C1C1C"/>
          <w:szCs w:val="26"/>
        </w:rPr>
      </w:pPr>
      <w:r w:rsidRPr="004F0D7E">
        <w:rPr>
          <w:color w:val="1C1C1C"/>
          <w:szCs w:val="26"/>
        </w:rPr>
        <w:t>- être hébergés (en fichier ou page web, en totalité ou en partie) sur un serveur autre que celui des Classiques.</w:t>
      </w:r>
    </w:p>
    <w:p w14:paraId="6C8CBA00" w14:textId="77777777" w:rsidR="00AA6DE1" w:rsidRPr="004F0D7E" w:rsidRDefault="00AA6DE1" w:rsidP="00AA6DE1">
      <w:pPr>
        <w:widowControl w:val="0"/>
        <w:autoSpaceDE w:val="0"/>
        <w:autoSpaceDN w:val="0"/>
        <w:adjustRightInd w:val="0"/>
        <w:rPr>
          <w:color w:val="1C1C1C"/>
          <w:szCs w:val="26"/>
        </w:rPr>
      </w:pPr>
      <w:r w:rsidRPr="004F0D7E">
        <w:rPr>
          <w:color w:val="1C1C1C"/>
          <w:szCs w:val="26"/>
        </w:rPr>
        <w:t>- servir de base de travail à un autre fichier modifié ensuite par tout autre moyen (couleur, police, mise en page, extraits, support, etc...),</w:t>
      </w:r>
    </w:p>
    <w:p w14:paraId="6DC87B92" w14:textId="77777777" w:rsidR="00AA6DE1" w:rsidRPr="004F0D7E" w:rsidRDefault="00AA6DE1" w:rsidP="00AA6DE1">
      <w:pPr>
        <w:widowControl w:val="0"/>
        <w:autoSpaceDE w:val="0"/>
        <w:autoSpaceDN w:val="0"/>
        <w:adjustRightInd w:val="0"/>
        <w:rPr>
          <w:color w:val="1C1C1C"/>
          <w:szCs w:val="26"/>
        </w:rPr>
      </w:pPr>
    </w:p>
    <w:p w14:paraId="3F398DB2" w14:textId="77777777" w:rsidR="00AA6DE1" w:rsidRPr="004F0D7E" w:rsidRDefault="00AA6DE1" w:rsidP="00AA6DE1">
      <w:pPr>
        <w:widowControl w:val="0"/>
        <w:autoSpaceDE w:val="0"/>
        <w:autoSpaceDN w:val="0"/>
        <w:adjustRightInd w:val="0"/>
        <w:rPr>
          <w:color w:val="1C1C1C"/>
          <w:szCs w:val="26"/>
        </w:rPr>
      </w:pPr>
      <w:r w:rsidRPr="004F0D7E">
        <w:rPr>
          <w:color w:val="1C1C1C"/>
          <w:szCs w:val="26"/>
        </w:rPr>
        <w:t xml:space="preserve">Les fichiers (.html, .doc, .pdf, .rtf, .jpg, .gif) disponibles sur le site Les Classiques des sciences sociales sont la propriété des </w:t>
      </w:r>
      <w:r w:rsidRPr="004F0D7E">
        <w:rPr>
          <w:b/>
          <w:color w:val="1C1C1C"/>
          <w:szCs w:val="26"/>
        </w:rPr>
        <w:t>Class</w:t>
      </w:r>
      <w:r w:rsidRPr="004F0D7E">
        <w:rPr>
          <w:b/>
          <w:color w:val="1C1C1C"/>
          <w:szCs w:val="26"/>
        </w:rPr>
        <w:t>i</w:t>
      </w:r>
      <w:r w:rsidRPr="004F0D7E">
        <w:rPr>
          <w:b/>
          <w:color w:val="1C1C1C"/>
          <w:szCs w:val="26"/>
        </w:rPr>
        <w:t>ques des sciences sociales</w:t>
      </w:r>
      <w:r w:rsidRPr="004F0D7E">
        <w:rPr>
          <w:color w:val="1C1C1C"/>
          <w:szCs w:val="26"/>
        </w:rPr>
        <w:t>, un organisme à but non lucratif composé excl</w:t>
      </w:r>
      <w:r w:rsidRPr="004F0D7E">
        <w:rPr>
          <w:color w:val="1C1C1C"/>
          <w:szCs w:val="26"/>
        </w:rPr>
        <w:t>u</w:t>
      </w:r>
      <w:r w:rsidRPr="004F0D7E">
        <w:rPr>
          <w:color w:val="1C1C1C"/>
          <w:szCs w:val="26"/>
        </w:rPr>
        <w:t>sivement de bénévoles.</w:t>
      </w:r>
    </w:p>
    <w:p w14:paraId="1DFDB0AB" w14:textId="77777777" w:rsidR="00AA6DE1" w:rsidRPr="004F0D7E" w:rsidRDefault="00AA6DE1" w:rsidP="00AA6DE1">
      <w:pPr>
        <w:rPr>
          <w:color w:val="1C1C1C"/>
          <w:szCs w:val="26"/>
        </w:rPr>
      </w:pPr>
      <w:r w:rsidRPr="004F0D7E">
        <w:rPr>
          <w:color w:val="1C1C1C"/>
          <w:szCs w:val="26"/>
        </w:rPr>
        <w:t>Ils sont disponibles pour une utilisation intellectuelle et perso</w:t>
      </w:r>
      <w:r w:rsidRPr="004F0D7E">
        <w:rPr>
          <w:color w:val="1C1C1C"/>
          <w:szCs w:val="26"/>
        </w:rPr>
        <w:t>n</w:t>
      </w:r>
      <w:r w:rsidRPr="004F0D7E">
        <w:rPr>
          <w:color w:val="1C1C1C"/>
          <w:szCs w:val="26"/>
        </w:rPr>
        <w:t>ne</w:t>
      </w:r>
      <w:r w:rsidRPr="004F0D7E">
        <w:rPr>
          <w:color w:val="1C1C1C"/>
          <w:szCs w:val="26"/>
        </w:rPr>
        <w:t>l</w:t>
      </w:r>
      <w:r w:rsidRPr="004F0D7E">
        <w:rPr>
          <w:color w:val="1C1C1C"/>
          <w:szCs w:val="26"/>
        </w:rPr>
        <w:t>le et, en aucun cas, commerciale. Toute utilisation à des fins commerci</w:t>
      </w:r>
      <w:r w:rsidRPr="004F0D7E">
        <w:rPr>
          <w:color w:val="1C1C1C"/>
          <w:szCs w:val="26"/>
        </w:rPr>
        <w:t>a</w:t>
      </w:r>
      <w:r w:rsidRPr="004F0D7E">
        <w:rPr>
          <w:color w:val="1C1C1C"/>
          <w:szCs w:val="26"/>
        </w:rPr>
        <w:t>les des fichiers sur ce site est strictement inte</w:t>
      </w:r>
      <w:r w:rsidRPr="004F0D7E">
        <w:rPr>
          <w:color w:val="1C1C1C"/>
          <w:szCs w:val="26"/>
        </w:rPr>
        <w:t>r</w:t>
      </w:r>
      <w:r w:rsidRPr="004F0D7E">
        <w:rPr>
          <w:color w:val="1C1C1C"/>
          <w:szCs w:val="26"/>
        </w:rPr>
        <w:t>dite et toute rediffusion est également strictement interdite.</w:t>
      </w:r>
    </w:p>
    <w:p w14:paraId="286F6325" w14:textId="77777777" w:rsidR="00AA6DE1" w:rsidRPr="004F0D7E" w:rsidRDefault="00AA6DE1" w:rsidP="00AA6DE1">
      <w:pPr>
        <w:rPr>
          <w:b/>
          <w:color w:val="1C1C1C"/>
          <w:szCs w:val="26"/>
        </w:rPr>
      </w:pPr>
      <w:r w:rsidRPr="004F0D7E">
        <w:rPr>
          <w:b/>
          <w:color w:val="1C1C1C"/>
          <w:szCs w:val="26"/>
        </w:rPr>
        <w:t>L'accès à notre travail est libre et gratuit à tous les utilis</w:t>
      </w:r>
      <w:r w:rsidRPr="004F0D7E">
        <w:rPr>
          <w:b/>
          <w:color w:val="1C1C1C"/>
          <w:szCs w:val="26"/>
        </w:rPr>
        <w:t>a</w:t>
      </w:r>
      <w:r w:rsidRPr="004F0D7E">
        <w:rPr>
          <w:b/>
          <w:color w:val="1C1C1C"/>
          <w:szCs w:val="26"/>
        </w:rPr>
        <w:t>teurs. C'est notre mission.</w:t>
      </w:r>
    </w:p>
    <w:p w14:paraId="543B3FCF" w14:textId="77777777" w:rsidR="00AA6DE1" w:rsidRPr="004F0D7E" w:rsidRDefault="00AA6DE1" w:rsidP="00AA6DE1">
      <w:pPr>
        <w:rPr>
          <w:b/>
          <w:color w:val="1C1C1C"/>
          <w:szCs w:val="26"/>
        </w:rPr>
      </w:pPr>
    </w:p>
    <w:p w14:paraId="000BB8FA" w14:textId="77777777" w:rsidR="00AA6DE1" w:rsidRPr="004F0D7E" w:rsidRDefault="00AA6DE1" w:rsidP="00AA6DE1">
      <w:pPr>
        <w:rPr>
          <w:color w:val="1C1C1C"/>
          <w:szCs w:val="26"/>
        </w:rPr>
      </w:pPr>
      <w:r w:rsidRPr="004F0D7E">
        <w:rPr>
          <w:color w:val="1C1C1C"/>
          <w:szCs w:val="26"/>
        </w:rPr>
        <w:t>Jean-Marie Tremblay, sociologue</w:t>
      </w:r>
    </w:p>
    <w:p w14:paraId="5CC3FAF4" w14:textId="77777777" w:rsidR="00AA6DE1" w:rsidRPr="004F0D7E" w:rsidRDefault="00AA6DE1" w:rsidP="00AA6DE1">
      <w:pPr>
        <w:rPr>
          <w:color w:val="1C1C1C"/>
          <w:szCs w:val="26"/>
        </w:rPr>
      </w:pPr>
      <w:r w:rsidRPr="004F0D7E">
        <w:rPr>
          <w:color w:val="1C1C1C"/>
          <w:szCs w:val="26"/>
        </w:rPr>
        <w:t>Fondateur et Président-directeur général,</w:t>
      </w:r>
    </w:p>
    <w:p w14:paraId="657F3BF4" w14:textId="77777777" w:rsidR="00AA6DE1" w:rsidRPr="004F0D7E" w:rsidRDefault="00AA6DE1" w:rsidP="00AA6DE1">
      <w:pPr>
        <w:rPr>
          <w:color w:val="000080"/>
        </w:rPr>
      </w:pPr>
      <w:r w:rsidRPr="004F0D7E">
        <w:rPr>
          <w:color w:val="000080"/>
          <w:szCs w:val="26"/>
        </w:rPr>
        <w:t>LES CLASSIQUES DES SCIENCES SOCIALES.</w:t>
      </w:r>
    </w:p>
    <w:p w14:paraId="5D2BFAE5" w14:textId="77777777" w:rsidR="00AA6DE1" w:rsidRPr="00CF4C8E" w:rsidRDefault="00AA6DE1" w:rsidP="00AA6DE1">
      <w:pPr>
        <w:spacing w:before="0" w:after="0"/>
        <w:ind w:firstLine="0"/>
        <w:rPr>
          <w:sz w:val="24"/>
          <w:lang w:bidi="ar-SA"/>
        </w:rPr>
      </w:pPr>
      <w:r w:rsidRPr="004F0D7E">
        <w:br w:type="page"/>
      </w:r>
      <w:r w:rsidRPr="00CF4C8E">
        <w:rPr>
          <w:sz w:val="24"/>
          <w:lang w:bidi="ar-SA"/>
        </w:rPr>
        <w:lastRenderedPageBreak/>
        <w:t>Un document produit en version numérique par Jean-Marie Tremblay, bénévole, professeur associé, Université du Québec à Chicoutimi</w:t>
      </w:r>
    </w:p>
    <w:p w14:paraId="7B451BAC" w14:textId="77777777" w:rsidR="00AA6DE1" w:rsidRPr="00CF4C8E" w:rsidRDefault="00AA6DE1" w:rsidP="00AA6DE1">
      <w:pPr>
        <w:spacing w:before="0" w:after="0"/>
        <w:ind w:firstLine="0"/>
        <w:rPr>
          <w:sz w:val="24"/>
          <w:lang w:bidi="ar-SA"/>
        </w:rPr>
      </w:pPr>
      <w:r w:rsidRPr="00CF4C8E">
        <w:rPr>
          <w:sz w:val="24"/>
          <w:lang w:bidi="ar-SA"/>
        </w:rPr>
        <w:t xml:space="preserve">Courriel: </w:t>
      </w:r>
      <w:hyperlink r:id="rId12" w:history="1">
        <w:r w:rsidRPr="000C0AE1">
          <w:rPr>
            <w:rStyle w:val="Hyperlien"/>
            <w:sz w:val="24"/>
            <w:lang w:bidi="ar-SA"/>
          </w:rPr>
          <w:t>classiques.sc.soc@gmail.com</w:t>
        </w:r>
      </w:hyperlink>
      <w:r>
        <w:rPr>
          <w:sz w:val="24"/>
          <w:lang w:bidi="ar-SA"/>
        </w:rPr>
        <w:t xml:space="preserve"> </w:t>
      </w:r>
      <w:r w:rsidRPr="00CF4C8E">
        <w:rPr>
          <w:sz w:val="24"/>
          <w:lang w:bidi="ar-SA"/>
        </w:rPr>
        <w:t xml:space="preserve"> </w:t>
      </w:r>
    </w:p>
    <w:p w14:paraId="254398B0" w14:textId="77777777" w:rsidR="00AA6DE1" w:rsidRPr="00CF4C8E" w:rsidRDefault="00AA6DE1" w:rsidP="00AA6DE1">
      <w:pPr>
        <w:spacing w:before="0" w:after="0"/>
        <w:ind w:left="20" w:hanging="20"/>
        <w:rPr>
          <w:sz w:val="24"/>
        </w:rPr>
      </w:pPr>
      <w:r w:rsidRPr="00CF4C8E">
        <w:rPr>
          <w:sz w:val="24"/>
          <w:lang w:bidi="ar-SA"/>
        </w:rPr>
        <w:t xml:space="preserve">Site web pédagogique : </w:t>
      </w:r>
      <w:hyperlink r:id="rId13" w:history="1">
        <w:r w:rsidRPr="00CF4C8E">
          <w:rPr>
            <w:rStyle w:val="Hyperlien"/>
            <w:sz w:val="24"/>
            <w:lang w:bidi="ar-SA"/>
          </w:rPr>
          <w:t>http://jmt-sociologue.uqac.ca/</w:t>
        </w:r>
      </w:hyperlink>
    </w:p>
    <w:p w14:paraId="2D454D83" w14:textId="77777777" w:rsidR="00AA6DE1" w:rsidRPr="00CF4C8E" w:rsidRDefault="00AA6DE1" w:rsidP="00AA6DE1">
      <w:pPr>
        <w:spacing w:before="0" w:after="0"/>
        <w:ind w:left="20" w:hanging="20"/>
        <w:rPr>
          <w:sz w:val="24"/>
        </w:rPr>
      </w:pPr>
      <w:r w:rsidRPr="00CF4C8E">
        <w:rPr>
          <w:sz w:val="24"/>
        </w:rPr>
        <w:t>à partir du texte de :</w:t>
      </w:r>
    </w:p>
    <w:p w14:paraId="56BB6F8F" w14:textId="77777777" w:rsidR="00AA6DE1" w:rsidRPr="004F0D7E" w:rsidRDefault="00AA6DE1" w:rsidP="00AA6DE1">
      <w:pPr>
        <w:spacing w:before="0" w:after="0"/>
        <w:ind w:firstLine="0"/>
      </w:pPr>
    </w:p>
    <w:p w14:paraId="6FB39A09" w14:textId="77777777" w:rsidR="00AA6DE1" w:rsidRPr="004F0D7E" w:rsidRDefault="00AA6DE1" w:rsidP="00AA6DE1">
      <w:pPr>
        <w:pStyle w:val="Corpsdetexte2"/>
        <w:ind w:firstLine="0"/>
        <w:rPr>
          <w:rFonts w:ascii="Times New Roman" w:hAnsi="Times New Roman"/>
        </w:rPr>
      </w:pPr>
      <w:r>
        <w:rPr>
          <w:rFonts w:ascii="Times New Roman" w:hAnsi="Times New Roman"/>
        </w:rPr>
        <w:t>Lucien GOLDMANN</w:t>
      </w:r>
    </w:p>
    <w:p w14:paraId="58294A59" w14:textId="77777777" w:rsidR="00AA6DE1" w:rsidRPr="004F0D7E" w:rsidRDefault="00AA6DE1" w:rsidP="00AA6DE1">
      <w:pPr>
        <w:spacing w:before="0" w:after="0"/>
        <w:ind w:firstLine="0"/>
        <w:rPr>
          <w:color w:val="008000"/>
        </w:rPr>
      </w:pPr>
    </w:p>
    <w:p w14:paraId="43161492" w14:textId="77777777" w:rsidR="00AA6DE1" w:rsidRPr="00990CB1" w:rsidRDefault="00AA6DE1" w:rsidP="00AA6DE1">
      <w:pPr>
        <w:ind w:firstLine="0"/>
        <w:jc w:val="left"/>
        <w:rPr>
          <w:i/>
          <w:color w:val="FF0000"/>
        </w:rPr>
      </w:pPr>
      <w:r w:rsidRPr="00990CB1">
        <w:rPr>
          <w:color w:val="FF0000"/>
        </w:rPr>
        <w:t xml:space="preserve">Sciences humaines et philosophie </w:t>
      </w:r>
      <w:r w:rsidRPr="00990CB1">
        <w:t>suivi de</w:t>
      </w:r>
      <w:r w:rsidRPr="00990CB1">
        <w:rPr>
          <w:color w:val="FF0000"/>
        </w:rPr>
        <w:t xml:space="preserve"> </w:t>
      </w:r>
      <w:r w:rsidRPr="00990CB1">
        <w:rPr>
          <w:i/>
          <w:color w:val="FF0000"/>
        </w:rPr>
        <w:t>Structuralisme génétique et création littéraire.</w:t>
      </w:r>
    </w:p>
    <w:p w14:paraId="411FEF85" w14:textId="77777777" w:rsidR="00AA6DE1" w:rsidRPr="00990CB1" w:rsidRDefault="00AA6DE1" w:rsidP="00AA6DE1">
      <w:pPr>
        <w:spacing w:before="0" w:after="0"/>
        <w:ind w:firstLine="0"/>
      </w:pPr>
    </w:p>
    <w:p w14:paraId="013489ED" w14:textId="77777777" w:rsidR="00AA6DE1" w:rsidRPr="00990CB1" w:rsidRDefault="00AA6DE1" w:rsidP="00AA6DE1">
      <w:pPr>
        <w:spacing w:before="0" w:after="0"/>
        <w:ind w:firstLine="0"/>
        <w:jc w:val="left"/>
      </w:pPr>
      <w:r w:rsidRPr="00990CB1">
        <w:t>Paris : Les Éditions Gonthier, nouvelle édition, 1966, 169 pp. Collection : “Bibliothèque Médiations”.</w:t>
      </w:r>
    </w:p>
    <w:p w14:paraId="579BFCF2" w14:textId="77777777" w:rsidR="00AA6DE1" w:rsidRDefault="00AA6DE1" w:rsidP="00AA6DE1">
      <w:pPr>
        <w:spacing w:before="0" w:after="0"/>
        <w:ind w:firstLine="0"/>
        <w:rPr>
          <w:sz w:val="24"/>
        </w:rPr>
      </w:pPr>
    </w:p>
    <w:p w14:paraId="1643C46E" w14:textId="77777777" w:rsidR="00AA6DE1" w:rsidRPr="00384B20" w:rsidRDefault="00AA6DE1" w:rsidP="00AA6DE1">
      <w:pPr>
        <w:ind w:left="20"/>
        <w:rPr>
          <w:sz w:val="24"/>
        </w:rPr>
      </w:pPr>
      <w:r>
        <w:rPr>
          <w:sz w:val="24"/>
        </w:rPr>
        <w:t>Mme Annie Goldmann, épouse de l’auteur, nous a accordé le 18 décembre 2018</w:t>
      </w:r>
      <w:r w:rsidRPr="00384B20">
        <w:rPr>
          <w:sz w:val="24"/>
        </w:rPr>
        <w:t xml:space="preserve"> l’autoris</w:t>
      </w:r>
      <w:r w:rsidRPr="00384B20">
        <w:rPr>
          <w:sz w:val="24"/>
        </w:rPr>
        <w:t>a</w:t>
      </w:r>
      <w:r w:rsidRPr="00384B20">
        <w:rPr>
          <w:sz w:val="24"/>
        </w:rPr>
        <w:t>tion de diffuser en accès libre à tous ce livre dans Les Class</w:t>
      </w:r>
      <w:r w:rsidRPr="00384B20">
        <w:rPr>
          <w:sz w:val="24"/>
        </w:rPr>
        <w:t>i</w:t>
      </w:r>
      <w:r w:rsidRPr="00384B20">
        <w:rPr>
          <w:sz w:val="24"/>
        </w:rPr>
        <w:t>ques des sciences sociales.</w:t>
      </w:r>
    </w:p>
    <w:p w14:paraId="40D38036" w14:textId="77777777" w:rsidR="00AA6DE1" w:rsidRPr="00384B20" w:rsidRDefault="00AA6DE1" w:rsidP="00AA6DE1">
      <w:pPr>
        <w:rPr>
          <w:sz w:val="24"/>
        </w:rPr>
      </w:pPr>
    </w:p>
    <w:p w14:paraId="0CEA5FB4" w14:textId="77777777" w:rsidR="00AA6DE1" w:rsidRPr="00384B20" w:rsidRDefault="00B964D9" w:rsidP="00AA6DE1">
      <w:pPr>
        <w:tabs>
          <w:tab w:val="left" w:pos="3150"/>
        </w:tabs>
        <w:ind w:firstLine="0"/>
        <w:rPr>
          <w:sz w:val="24"/>
        </w:rPr>
      </w:pPr>
      <w:r w:rsidRPr="00384B20">
        <w:rPr>
          <w:noProof/>
          <w:sz w:val="24"/>
        </w:rPr>
        <w:drawing>
          <wp:inline distT="0" distB="0" distL="0" distR="0" wp14:anchorId="6DECC3B3" wp14:editId="2F1C9AF2">
            <wp:extent cx="254000" cy="25400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AA6DE1" w:rsidRPr="00384B20">
        <w:rPr>
          <w:sz w:val="24"/>
        </w:rPr>
        <w:t xml:space="preserve"> Courriel : </w:t>
      </w:r>
      <w:r w:rsidR="00AA6DE1">
        <w:rPr>
          <w:sz w:val="24"/>
        </w:rPr>
        <w:t xml:space="preserve">Annie GOLDMANN : </w:t>
      </w:r>
      <w:hyperlink r:id="rId15" w:history="1">
        <w:r w:rsidR="00AA6DE1" w:rsidRPr="00694148">
          <w:rPr>
            <w:rStyle w:val="Hyperlien"/>
            <w:sz w:val="24"/>
          </w:rPr>
          <w:t>annie.goldmann@free.fr</w:t>
        </w:r>
      </w:hyperlink>
      <w:r w:rsidR="00AA6DE1">
        <w:rPr>
          <w:sz w:val="24"/>
        </w:rPr>
        <w:t xml:space="preserve"> </w:t>
      </w:r>
    </w:p>
    <w:p w14:paraId="166625D4" w14:textId="77777777" w:rsidR="00AA6DE1" w:rsidRDefault="00AA6DE1" w:rsidP="00AA6DE1">
      <w:pPr>
        <w:spacing w:before="0" w:after="0"/>
        <w:ind w:firstLine="0"/>
        <w:rPr>
          <w:sz w:val="24"/>
        </w:rPr>
      </w:pPr>
    </w:p>
    <w:p w14:paraId="67C5FAA6" w14:textId="77777777" w:rsidR="00AA6DE1" w:rsidRPr="00C244E6" w:rsidRDefault="00AA6DE1" w:rsidP="00AA6DE1">
      <w:pPr>
        <w:spacing w:before="0" w:after="0"/>
        <w:ind w:firstLine="0"/>
        <w:rPr>
          <w:sz w:val="24"/>
        </w:rPr>
      </w:pPr>
    </w:p>
    <w:p w14:paraId="312D9AD5" w14:textId="77777777" w:rsidR="00AA6DE1" w:rsidRPr="00C244E6" w:rsidRDefault="00AA6DE1" w:rsidP="00AA6DE1">
      <w:pPr>
        <w:spacing w:before="0" w:after="0"/>
        <w:ind w:firstLine="0"/>
        <w:rPr>
          <w:sz w:val="24"/>
        </w:rPr>
      </w:pPr>
      <w:r w:rsidRPr="00C244E6">
        <w:rPr>
          <w:sz w:val="24"/>
        </w:rPr>
        <w:t>Police de caractères utilisés :</w:t>
      </w:r>
    </w:p>
    <w:p w14:paraId="3D999FC4" w14:textId="77777777" w:rsidR="00AA6DE1" w:rsidRPr="00C244E6" w:rsidRDefault="00AA6DE1" w:rsidP="00AA6DE1">
      <w:pPr>
        <w:tabs>
          <w:tab w:val="left" w:pos="720"/>
        </w:tabs>
        <w:spacing w:before="0" w:after="0"/>
        <w:ind w:firstLine="0"/>
        <w:rPr>
          <w:sz w:val="24"/>
        </w:rPr>
      </w:pPr>
      <w:r w:rsidRPr="00C244E6">
        <w:rPr>
          <w:sz w:val="24"/>
        </w:rPr>
        <w:tab/>
        <w:t>pour le texte : Times New Roman, 14 points.</w:t>
      </w:r>
    </w:p>
    <w:p w14:paraId="4992F97F" w14:textId="77777777" w:rsidR="00AA6DE1" w:rsidRPr="00C244E6" w:rsidRDefault="00AA6DE1" w:rsidP="00AA6DE1">
      <w:pPr>
        <w:tabs>
          <w:tab w:val="left" w:pos="720"/>
        </w:tabs>
        <w:spacing w:before="0" w:after="0"/>
        <w:ind w:firstLine="0"/>
        <w:rPr>
          <w:sz w:val="24"/>
        </w:rPr>
      </w:pPr>
      <w:r w:rsidRPr="00C244E6">
        <w:rPr>
          <w:sz w:val="24"/>
        </w:rPr>
        <w:tab/>
        <w:t>pour les citations : Times New Roman 12 points.</w:t>
      </w:r>
    </w:p>
    <w:p w14:paraId="267A4811" w14:textId="77777777" w:rsidR="00AA6DE1" w:rsidRPr="00C244E6" w:rsidRDefault="00AA6DE1" w:rsidP="00AA6DE1">
      <w:pPr>
        <w:tabs>
          <w:tab w:val="left" w:pos="720"/>
        </w:tabs>
        <w:spacing w:before="0" w:after="0"/>
        <w:ind w:firstLine="0"/>
        <w:rPr>
          <w:sz w:val="24"/>
        </w:rPr>
      </w:pPr>
      <w:r w:rsidRPr="00C244E6">
        <w:rPr>
          <w:sz w:val="24"/>
        </w:rPr>
        <w:tab/>
        <w:t>pour les notes de bas de page : Times New Roman, 12 points.</w:t>
      </w:r>
    </w:p>
    <w:p w14:paraId="3C2B803B" w14:textId="77777777" w:rsidR="00AA6DE1" w:rsidRPr="00C244E6" w:rsidRDefault="00AA6DE1" w:rsidP="00AA6DE1">
      <w:pPr>
        <w:spacing w:before="0" w:after="0"/>
        <w:ind w:firstLine="0"/>
        <w:rPr>
          <w:sz w:val="24"/>
        </w:rPr>
      </w:pPr>
    </w:p>
    <w:p w14:paraId="6BE318EB" w14:textId="77777777" w:rsidR="00AA6DE1" w:rsidRPr="004F0D7E" w:rsidRDefault="00AA6DE1" w:rsidP="00AA6DE1">
      <w:pPr>
        <w:ind w:firstLine="0"/>
        <w:rPr>
          <w:sz w:val="24"/>
        </w:rPr>
      </w:pPr>
      <w:r w:rsidRPr="004F0D7E">
        <w:rPr>
          <w:sz w:val="24"/>
        </w:rPr>
        <w:t>Édition électronique réalisée avec le traitement de textes Microsoft Word 2008 pour Macintosh.</w:t>
      </w:r>
    </w:p>
    <w:p w14:paraId="023FE623" w14:textId="77777777" w:rsidR="00AA6DE1" w:rsidRPr="004F0D7E" w:rsidRDefault="00AA6DE1">
      <w:pPr>
        <w:ind w:right="1800" w:firstLine="0"/>
        <w:rPr>
          <w:sz w:val="24"/>
        </w:rPr>
      </w:pPr>
    </w:p>
    <w:p w14:paraId="686C7C71" w14:textId="77777777" w:rsidR="00AA6DE1" w:rsidRPr="004F0D7E" w:rsidRDefault="00AA6DE1">
      <w:pPr>
        <w:ind w:right="1800" w:firstLine="0"/>
        <w:rPr>
          <w:sz w:val="24"/>
        </w:rPr>
      </w:pPr>
      <w:r w:rsidRPr="004F0D7E">
        <w:rPr>
          <w:sz w:val="24"/>
        </w:rPr>
        <w:t>Mise en page sur papier format</w:t>
      </w:r>
      <w:r>
        <w:rPr>
          <w:sz w:val="24"/>
        </w:rPr>
        <w:t> :</w:t>
      </w:r>
      <w:r w:rsidRPr="004F0D7E">
        <w:rPr>
          <w:sz w:val="24"/>
        </w:rPr>
        <w:t xml:space="preserve"> LETTRE US, 8.5’’ x 11’’</w:t>
      </w:r>
    </w:p>
    <w:p w14:paraId="24EEEFF1" w14:textId="77777777" w:rsidR="00AA6DE1" w:rsidRDefault="00AA6DE1" w:rsidP="00AA6DE1">
      <w:pPr>
        <w:ind w:firstLine="0"/>
        <w:rPr>
          <w:sz w:val="24"/>
        </w:rPr>
      </w:pPr>
    </w:p>
    <w:p w14:paraId="7D77C8D0" w14:textId="77777777" w:rsidR="00AA6DE1" w:rsidRPr="004F0D7E" w:rsidRDefault="00AA6DE1" w:rsidP="00AA6DE1">
      <w:pPr>
        <w:ind w:firstLine="0"/>
        <w:rPr>
          <w:sz w:val="24"/>
        </w:rPr>
      </w:pPr>
      <w:r w:rsidRPr="004F0D7E">
        <w:rPr>
          <w:sz w:val="24"/>
        </w:rPr>
        <w:t xml:space="preserve">Édition complétée le </w:t>
      </w:r>
      <w:r>
        <w:rPr>
          <w:sz w:val="24"/>
        </w:rPr>
        <w:t>25 février 2023</w:t>
      </w:r>
      <w:r w:rsidRPr="004F0D7E">
        <w:rPr>
          <w:sz w:val="24"/>
        </w:rPr>
        <w:t xml:space="preserve"> à Chicoutimi, Québec.</w:t>
      </w:r>
    </w:p>
    <w:p w14:paraId="775FD2B6" w14:textId="77777777" w:rsidR="00AA6DE1" w:rsidRPr="004F0D7E" w:rsidRDefault="00B964D9">
      <w:pPr>
        <w:ind w:right="1800" w:firstLine="0"/>
      </w:pPr>
      <w:r w:rsidRPr="004F0D7E">
        <w:rPr>
          <w:noProof/>
        </w:rPr>
        <w:drawing>
          <wp:inline distT="0" distB="0" distL="0" distR="0" wp14:anchorId="7771058F" wp14:editId="45EF4260">
            <wp:extent cx="1117600" cy="393700"/>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14:paraId="322399C3" w14:textId="77777777" w:rsidR="00AA6DE1" w:rsidRPr="00E07116" w:rsidRDefault="00AA6DE1" w:rsidP="00AA6DE1">
      <w:pPr>
        <w:ind w:left="20"/>
      </w:pPr>
      <w:r w:rsidRPr="004F0D7E">
        <w:br w:type="page"/>
      </w:r>
    </w:p>
    <w:p w14:paraId="1ACE9B3E" w14:textId="77777777" w:rsidR="00AA6DE1" w:rsidRPr="00376725" w:rsidRDefault="00AA6DE1" w:rsidP="00AA6DE1">
      <w:pPr>
        <w:ind w:left="20" w:hanging="20"/>
        <w:jc w:val="center"/>
        <w:rPr>
          <w:sz w:val="36"/>
          <w:lang w:bidi="ar-SA"/>
        </w:rPr>
      </w:pPr>
      <w:r w:rsidRPr="00376725">
        <w:rPr>
          <w:sz w:val="36"/>
          <w:lang w:bidi="ar-SA"/>
        </w:rPr>
        <w:t>Lucien GOLDMANN</w:t>
      </w:r>
    </w:p>
    <w:p w14:paraId="0326655B" w14:textId="77777777" w:rsidR="00AA6DE1" w:rsidRDefault="00AA6DE1" w:rsidP="00AA6DE1">
      <w:pPr>
        <w:spacing w:after="0"/>
        <w:ind w:firstLine="0"/>
        <w:jc w:val="center"/>
      </w:pPr>
      <w:r>
        <w:t>philosophe et sociologue français d'origine judéo-roumaine.</w:t>
      </w:r>
    </w:p>
    <w:p w14:paraId="730B00A3" w14:textId="77777777" w:rsidR="00AA6DE1" w:rsidRDefault="00AA6DE1" w:rsidP="00AA6DE1">
      <w:pPr>
        <w:spacing w:before="0" w:after="0"/>
        <w:ind w:firstLine="0"/>
        <w:jc w:val="center"/>
      </w:pPr>
    </w:p>
    <w:p w14:paraId="08247058" w14:textId="77777777" w:rsidR="00AA6DE1" w:rsidRPr="00376725" w:rsidRDefault="00AA6DE1" w:rsidP="00AA6DE1">
      <w:pPr>
        <w:spacing w:before="0"/>
        <w:ind w:firstLine="0"/>
        <w:jc w:val="center"/>
        <w:rPr>
          <w:color w:val="000080"/>
          <w:sz w:val="24"/>
        </w:rPr>
      </w:pPr>
      <w:r w:rsidRPr="00376725">
        <w:rPr>
          <w:color w:val="000080"/>
          <w:sz w:val="32"/>
        </w:rPr>
        <w:t>Sciences humaines et philosophie</w:t>
      </w:r>
      <w:r w:rsidRPr="00376725">
        <w:rPr>
          <w:color w:val="000080"/>
          <w:sz w:val="32"/>
        </w:rPr>
        <w:br/>
      </w:r>
      <w:r w:rsidRPr="00376725">
        <w:rPr>
          <w:sz w:val="24"/>
        </w:rPr>
        <w:t>suivi de</w:t>
      </w:r>
      <w:r w:rsidRPr="00376725">
        <w:rPr>
          <w:color w:val="000080"/>
          <w:sz w:val="24"/>
        </w:rPr>
        <w:br/>
      </w:r>
      <w:r w:rsidRPr="00376725">
        <w:rPr>
          <w:i/>
          <w:color w:val="000080"/>
          <w:sz w:val="24"/>
          <w:u w:val="single"/>
        </w:rPr>
        <w:t>Structuralisme génétique et création littéraire</w:t>
      </w:r>
      <w:r w:rsidRPr="00376725">
        <w:rPr>
          <w:color w:val="000080"/>
          <w:sz w:val="24"/>
        </w:rPr>
        <w:t>.</w:t>
      </w:r>
    </w:p>
    <w:p w14:paraId="78F6A593" w14:textId="77777777" w:rsidR="00AA6DE1" w:rsidRPr="00E07116" w:rsidRDefault="00B964D9" w:rsidP="00AA6DE1">
      <w:pPr>
        <w:spacing w:before="240"/>
        <w:ind w:firstLine="0"/>
        <w:jc w:val="center"/>
      </w:pPr>
      <w:r>
        <w:rPr>
          <w:noProof/>
        </w:rPr>
        <w:drawing>
          <wp:inline distT="0" distB="0" distL="0" distR="0" wp14:anchorId="06D2276F" wp14:editId="473F7689">
            <wp:extent cx="3073400" cy="4876800"/>
            <wp:effectExtent l="25400" t="25400" r="12700" b="1270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73400" cy="4876800"/>
                    </a:xfrm>
                    <a:prstGeom prst="rect">
                      <a:avLst/>
                    </a:prstGeom>
                    <a:noFill/>
                    <a:ln w="19050" cmpd="sng">
                      <a:solidFill>
                        <a:srgbClr val="000000"/>
                      </a:solidFill>
                      <a:miter lim="800000"/>
                      <a:headEnd/>
                      <a:tailEnd/>
                    </a:ln>
                    <a:effectLst/>
                  </pic:spPr>
                </pic:pic>
              </a:graphicData>
            </a:graphic>
          </wp:inline>
        </w:drawing>
      </w:r>
    </w:p>
    <w:p w14:paraId="293AEECA" w14:textId="77777777" w:rsidR="00AA6DE1" w:rsidRDefault="00AA6DE1" w:rsidP="00AA6DE1">
      <w:pPr>
        <w:spacing w:before="0" w:after="0"/>
        <w:ind w:firstLine="0"/>
      </w:pPr>
      <w:r>
        <w:t>Paris : Les Éditions Gonthier, nouvelle édition, 1966, 169 pp. Collection : “Bibliothèque Médiations”.</w:t>
      </w:r>
    </w:p>
    <w:p w14:paraId="54E794EC" w14:textId="77777777" w:rsidR="00AA6DE1" w:rsidRPr="00E07116" w:rsidRDefault="00AA6DE1" w:rsidP="00AA6DE1">
      <w:pPr>
        <w:pStyle w:val="p"/>
      </w:pPr>
      <w:r w:rsidRPr="00E07116">
        <w:br w:type="page"/>
      </w:r>
    </w:p>
    <w:p w14:paraId="5348FDE5" w14:textId="77777777" w:rsidR="00AA6DE1" w:rsidRPr="00E07116" w:rsidRDefault="00AA6DE1" w:rsidP="00AA6DE1">
      <w:pPr>
        <w:spacing w:before="0" w:after="0"/>
      </w:pPr>
    </w:p>
    <w:p w14:paraId="32412411" w14:textId="77777777" w:rsidR="00AA6DE1" w:rsidRPr="00990CB1" w:rsidRDefault="00AA6DE1" w:rsidP="00AA6DE1">
      <w:pPr>
        <w:spacing w:before="0" w:after="0"/>
        <w:ind w:firstLine="0"/>
        <w:jc w:val="center"/>
        <w:rPr>
          <w:b/>
          <w:sz w:val="20"/>
        </w:rPr>
      </w:pPr>
      <w:bookmarkStart w:id="0" w:name="Sc_hum_philo_couverture"/>
      <w:r w:rsidRPr="00990CB1">
        <w:rPr>
          <w:b/>
          <w:sz w:val="20"/>
        </w:rPr>
        <w:t>Sciences humaines et philosophie</w:t>
      </w:r>
    </w:p>
    <w:p w14:paraId="08116CE8" w14:textId="77777777" w:rsidR="00AA6DE1" w:rsidRPr="00990CB1" w:rsidRDefault="00AA6DE1" w:rsidP="00AA6DE1">
      <w:pPr>
        <w:spacing w:before="0" w:after="0"/>
        <w:ind w:firstLine="0"/>
        <w:jc w:val="center"/>
        <w:rPr>
          <w:sz w:val="20"/>
        </w:rPr>
      </w:pPr>
      <w:r w:rsidRPr="00990CB1">
        <w:rPr>
          <w:sz w:val="20"/>
        </w:rPr>
        <w:t>suivi de</w:t>
      </w:r>
    </w:p>
    <w:p w14:paraId="1F8BB3C2" w14:textId="77777777" w:rsidR="00AA6DE1" w:rsidRPr="00990CB1" w:rsidRDefault="00AA6DE1" w:rsidP="00AA6DE1">
      <w:pPr>
        <w:spacing w:before="0"/>
        <w:ind w:firstLine="0"/>
        <w:jc w:val="center"/>
        <w:rPr>
          <w:b/>
          <w:sz w:val="20"/>
        </w:rPr>
      </w:pPr>
      <w:r w:rsidRPr="00990CB1">
        <w:rPr>
          <w:i/>
          <w:sz w:val="20"/>
          <w:u w:val="single"/>
        </w:rPr>
        <w:t>Structuralisme génétique et création littéraire.</w:t>
      </w:r>
    </w:p>
    <w:p w14:paraId="4D7BEB26" w14:textId="77777777" w:rsidR="00AA6DE1" w:rsidRPr="00E07116" w:rsidRDefault="00AA6DE1" w:rsidP="00AA6DE1">
      <w:pPr>
        <w:pStyle w:val="planchest"/>
      </w:pPr>
      <w:r w:rsidRPr="00E07116">
        <w:t>Quatrième de couverture</w:t>
      </w:r>
    </w:p>
    <w:bookmarkEnd w:id="0"/>
    <w:p w14:paraId="25F8EA32" w14:textId="77777777" w:rsidR="00AA6DE1" w:rsidRPr="00E07116" w:rsidRDefault="00AA6DE1" w:rsidP="00AA6DE1">
      <w:pPr>
        <w:spacing w:before="0" w:after="0"/>
      </w:pPr>
    </w:p>
    <w:p w14:paraId="593D4E63" w14:textId="77777777" w:rsidR="00AA6DE1" w:rsidRPr="00E07116" w:rsidRDefault="00AA6DE1" w:rsidP="00AA6DE1">
      <w:pPr>
        <w:spacing w:before="0" w:after="0"/>
      </w:pPr>
    </w:p>
    <w:p w14:paraId="1FF51E15" w14:textId="77777777" w:rsidR="00AA6DE1" w:rsidRPr="00384B20" w:rsidRDefault="00AA6DE1" w:rsidP="00AA6DE1">
      <w:pPr>
        <w:ind w:right="90" w:firstLine="0"/>
        <w:rPr>
          <w:sz w:val="20"/>
        </w:rPr>
      </w:pPr>
      <w:hyperlink w:anchor="tdm" w:history="1">
        <w:r w:rsidRPr="00384B20">
          <w:rPr>
            <w:rStyle w:val="Hyperlien"/>
            <w:sz w:val="20"/>
          </w:rPr>
          <w:t>Retour à la table des matières</w:t>
        </w:r>
      </w:hyperlink>
    </w:p>
    <w:p w14:paraId="198FD79C" w14:textId="77777777" w:rsidR="00AA6DE1" w:rsidRDefault="00AA6DE1" w:rsidP="00AA6DE1">
      <w:pPr>
        <w:ind w:firstLine="0"/>
        <w:rPr>
          <w:color w:val="685F46"/>
        </w:rPr>
      </w:pPr>
    </w:p>
    <w:p w14:paraId="3E4F3631" w14:textId="77777777" w:rsidR="00AA6DE1" w:rsidRPr="006D3339" w:rsidRDefault="00AA6DE1" w:rsidP="00AA6DE1">
      <w:pPr>
        <w:spacing w:before="0" w:after="0"/>
        <w:ind w:firstLine="0"/>
      </w:pPr>
      <w:r w:rsidRPr="006D3339">
        <w:t>Pourquoi la philosophie ?</w:t>
      </w:r>
    </w:p>
    <w:p w14:paraId="7FDECA51" w14:textId="77777777" w:rsidR="00AA6DE1" w:rsidRPr="006D3339" w:rsidRDefault="00AA6DE1" w:rsidP="00AA6DE1">
      <w:pPr>
        <w:spacing w:before="0" w:after="0"/>
        <w:ind w:firstLine="0"/>
      </w:pPr>
      <w:r w:rsidRPr="006D3339">
        <w:t xml:space="preserve">Faut-il l’intégrer à la sociologie, </w:t>
      </w:r>
    </w:p>
    <w:p w14:paraId="2104816F" w14:textId="77777777" w:rsidR="00AA6DE1" w:rsidRPr="006D3339" w:rsidRDefault="00AA6DE1" w:rsidP="00AA6DE1">
      <w:pPr>
        <w:spacing w:before="0" w:after="0"/>
        <w:ind w:firstLine="0"/>
      </w:pPr>
      <w:r w:rsidRPr="006D3339">
        <w:t>à l’ethnologie, à la politique, à l’histoire,</w:t>
      </w:r>
    </w:p>
    <w:p w14:paraId="44E64A7A" w14:textId="77777777" w:rsidR="00AA6DE1" w:rsidRPr="006D3339" w:rsidRDefault="00AA6DE1" w:rsidP="00AA6DE1">
      <w:pPr>
        <w:spacing w:before="0" w:after="0"/>
        <w:ind w:firstLine="0"/>
      </w:pPr>
      <w:r w:rsidRPr="006D3339">
        <w:t>ou s’agit-il, au contraire, d’une survivance</w:t>
      </w:r>
    </w:p>
    <w:p w14:paraId="51C40B47" w14:textId="77777777" w:rsidR="00AA6DE1" w:rsidRPr="006D3339" w:rsidRDefault="00AA6DE1" w:rsidP="00AA6DE1">
      <w:pPr>
        <w:spacing w:before="0" w:after="0"/>
        <w:ind w:firstLine="0"/>
      </w:pPr>
      <w:r w:rsidRPr="006D3339">
        <w:t>qui n’a plus, aujourd'hui, de raison d’être ?</w:t>
      </w:r>
    </w:p>
    <w:p w14:paraId="68F17E47" w14:textId="77777777" w:rsidR="00AA6DE1" w:rsidRPr="006D3339" w:rsidRDefault="00AA6DE1" w:rsidP="00AA6DE1">
      <w:pPr>
        <w:spacing w:before="0" w:after="0"/>
        <w:ind w:firstLine="0"/>
      </w:pPr>
      <w:r w:rsidRPr="006D3339">
        <w:t>Telle est la question primordiale</w:t>
      </w:r>
    </w:p>
    <w:p w14:paraId="138661AE" w14:textId="77777777" w:rsidR="00AA6DE1" w:rsidRPr="006D3339" w:rsidRDefault="00AA6DE1" w:rsidP="00AA6DE1">
      <w:pPr>
        <w:spacing w:before="0" w:after="0"/>
        <w:ind w:firstLine="0"/>
      </w:pPr>
      <w:r w:rsidRPr="006D3339">
        <w:t>que pose Lucien Goldmann</w:t>
      </w:r>
    </w:p>
    <w:p w14:paraId="255E1BAA" w14:textId="77777777" w:rsidR="00AA6DE1" w:rsidRPr="006D3339" w:rsidRDefault="00AA6DE1" w:rsidP="00AA6DE1">
      <w:pPr>
        <w:spacing w:before="0" w:after="0"/>
        <w:ind w:firstLine="0"/>
      </w:pPr>
      <w:r w:rsidRPr="006D3339">
        <w:t xml:space="preserve">dans </w:t>
      </w:r>
      <w:r w:rsidRPr="006D3339">
        <w:rPr>
          <w:i/>
        </w:rPr>
        <w:t>Sciences</w:t>
      </w:r>
      <w:r w:rsidRPr="006D3339">
        <w:rPr>
          <w:i/>
          <w:iCs/>
        </w:rPr>
        <w:t xml:space="preserve"> humaines et philosophe.</w:t>
      </w:r>
    </w:p>
    <w:p w14:paraId="26581F3A" w14:textId="77777777" w:rsidR="00AA6DE1" w:rsidRPr="006D3339" w:rsidRDefault="00AA6DE1" w:rsidP="00AA6DE1">
      <w:pPr>
        <w:spacing w:before="0" w:after="0"/>
        <w:ind w:firstLine="0"/>
      </w:pPr>
      <w:r w:rsidRPr="006D3339">
        <w:t>à travers l’étude</w:t>
      </w:r>
    </w:p>
    <w:p w14:paraId="1DB2BF13" w14:textId="77777777" w:rsidR="00AA6DE1" w:rsidRPr="006D3339" w:rsidRDefault="00AA6DE1" w:rsidP="00AA6DE1">
      <w:pPr>
        <w:spacing w:before="0" w:after="0"/>
        <w:ind w:firstLine="0"/>
      </w:pPr>
      <w:r w:rsidRPr="006D3339">
        <w:t>des doctrines et des idéologies,</w:t>
      </w:r>
    </w:p>
    <w:p w14:paraId="6D590EEC" w14:textId="77777777" w:rsidR="00AA6DE1" w:rsidRPr="006D3339" w:rsidRDefault="00AA6DE1" w:rsidP="00AA6DE1">
      <w:pPr>
        <w:spacing w:before="0" w:after="0"/>
        <w:ind w:firstLine="0"/>
      </w:pPr>
      <w:r w:rsidRPr="006D3339">
        <w:t>du d</w:t>
      </w:r>
      <w:r w:rsidRPr="006D3339">
        <w:t>é</w:t>
      </w:r>
      <w:r w:rsidRPr="006D3339">
        <w:t>terminisme économique,</w:t>
      </w:r>
    </w:p>
    <w:p w14:paraId="0C9E5778" w14:textId="77777777" w:rsidR="00AA6DE1" w:rsidRPr="006D3339" w:rsidRDefault="00AA6DE1" w:rsidP="00AA6DE1">
      <w:pPr>
        <w:spacing w:before="0" w:after="0"/>
        <w:ind w:firstLine="0"/>
      </w:pPr>
      <w:r w:rsidRPr="006D3339">
        <w:t>de la fonction des classes sociales,</w:t>
      </w:r>
    </w:p>
    <w:p w14:paraId="318E4114" w14:textId="77777777" w:rsidR="00AA6DE1" w:rsidRPr="006D3339" w:rsidRDefault="00AA6DE1" w:rsidP="00AA6DE1">
      <w:pPr>
        <w:spacing w:before="0" w:after="0"/>
        <w:ind w:firstLine="0"/>
      </w:pPr>
      <w:r w:rsidRPr="006D3339">
        <w:t>l’auteur dégage les lois et les structures de la pensée,</w:t>
      </w:r>
    </w:p>
    <w:p w14:paraId="396375BB" w14:textId="77777777" w:rsidR="00AA6DE1" w:rsidRPr="006D3339" w:rsidRDefault="00AA6DE1" w:rsidP="00AA6DE1">
      <w:pPr>
        <w:spacing w:before="0" w:after="0"/>
        <w:ind w:firstLine="0"/>
      </w:pPr>
      <w:r w:rsidRPr="006D3339">
        <w:t>il fixe les princ</w:t>
      </w:r>
      <w:r w:rsidRPr="006D3339">
        <w:t>i</w:t>
      </w:r>
      <w:r w:rsidRPr="006D3339">
        <w:t>pes</w:t>
      </w:r>
    </w:p>
    <w:p w14:paraId="37A85C21" w14:textId="77777777" w:rsidR="00AA6DE1" w:rsidRPr="006D3339" w:rsidRDefault="00AA6DE1" w:rsidP="00AA6DE1">
      <w:pPr>
        <w:spacing w:before="0" w:after="0"/>
        <w:ind w:firstLine="0"/>
      </w:pPr>
      <w:r w:rsidRPr="006D3339">
        <w:t>de la méthode en sciences humaines.</w:t>
      </w:r>
    </w:p>
    <w:p w14:paraId="50E3259E" w14:textId="77777777" w:rsidR="00AA6DE1" w:rsidRPr="006D3339" w:rsidRDefault="00AA6DE1" w:rsidP="00AA6DE1">
      <w:pPr>
        <w:spacing w:before="0" w:after="0"/>
        <w:ind w:firstLine="0"/>
      </w:pPr>
      <w:r w:rsidRPr="006D3339">
        <w:t>Sur le plan même de la recherche posit</w:t>
      </w:r>
      <w:r w:rsidRPr="006D3339">
        <w:t>i</w:t>
      </w:r>
      <w:r w:rsidRPr="006D3339">
        <w:t>ve,</w:t>
      </w:r>
    </w:p>
    <w:p w14:paraId="3527111D" w14:textId="77777777" w:rsidR="00AA6DE1" w:rsidRDefault="00AA6DE1" w:rsidP="00AA6DE1">
      <w:pPr>
        <w:spacing w:before="0" w:after="0"/>
        <w:ind w:firstLine="0"/>
      </w:pPr>
      <w:r w:rsidRPr="006D3339">
        <w:t>il établit la valeur actuelle de la phil</w:t>
      </w:r>
      <w:r w:rsidRPr="006D3339">
        <w:t>o</w:t>
      </w:r>
      <w:r w:rsidRPr="006D3339">
        <w:t>sophie.</w:t>
      </w:r>
    </w:p>
    <w:p w14:paraId="36C862E6" w14:textId="77777777" w:rsidR="00AA6DE1" w:rsidRPr="006D3339" w:rsidRDefault="00AA6DE1" w:rsidP="00AA6DE1">
      <w:pPr>
        <w:spacing w:before="0" w:after="0"/>
        <w:ind w:firstLine="0"/>
      </w:pPr>
    </w:p>
    <w:p w14:paraId="4086D178" w14:textId="77777777" w:rsidR="00AA6DE1" w:rsidRPr="009C5783" w:rsidRDefault="00B964D9" w:rsidP="00AA6DE1">
      <w:pPr>
        <w:ind w:firstLine="0"/>
      </w:pPr>
      <w:r>
        <w:rPr>
          <w:noProof/>
        </w:rPr>
        <w:drawing>
          <wp:inline distT="0" distB="0" distL="0" distR="0" wp14:anchorId="68B33BDC" wp14:editId="3F0C5BCF">
            <wp:extent cx="1790700" cy="812800"/>
            <wp:effectExtent l="25400" t="25400" r="12700" b="12700"/>
            <wp:docPr id="6" name="Shap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hape 2"/>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0" cy="812800"/>
                    </a:xfrm>
                    <a:prstGeom prst="rect">
                      <a:avLst/>
                    </a:prstGeom>
                    <a:noFill/>
                    <a:ln w="19050" cmpd="sng">
                      <a:solidFill>
                        <a:srgbClr val="000000"/>
                      </a:solidFill>
                      <a:miter lim="800000"/>
                      <a:headEnd/>
                      <a:tailEnd/>
                    </a:ln>
                    <a:effectLst/>
                  </pic:spPr>
                </pic:pic>
              </a:graphicData>
            </a:graphic>
          </wp:inline>
        </w:drawing>
      </w:r>
    </w:p>
    <w:p w14:paraId="0F1EC01D" w14:textId="77777777" w:rsidR="00AA6DE1" w:rsidRPr="00E07116" w:rsidRDefault="00AA6DE1" w:rsidP="00AA6DE1"/>
    <w:p w14:paraId="29BCD202" w14:textId="77777777" w:rsidR="00AA6DE1" w:rsidRPr="00E07116" w:rsidRDefault="00AA6DE1" w:rsidP="00AA6DE1">
      <w:r w:rsidRPr="00E07116">
        <w:br w:type="page"/>
      </w:r>
    </w:p>
    <w:p w14:paraId="4BD1566A" w14:textId="77777777" w:rsidR="00AA6DE1" w:rsidRPr="00E07116" w:rsidRDefault="00AA6DE1" w:rsidP="00AA6DE1"/>
    <w:p w14:paraId="38ED097C" w14:textId="77777777" w:rsidR="00AA6DE1" w:rsidRPr="00E07116" w:rsidRDefault="00AA6DE1" w:rsidP="00AA6DE1"/>
    <w:p w14:paraId="78919FE0" w14:textId="77777777" w:rsidR="00AA6DE1" w:rsidRPr="00E07116" w:rsidRDefault="00AA6DE1" w:rsidP="00AA6DE1"/>
    <w:p w14:paraId="05AF5FAC" w14:textId="77777777" w:rsidR="00AA6DE1" w:rsidRPr="00E07116" w:rsidRDefault="00AA6DE1" w:rsidP="00AA6DE1">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14:paraId="33F5F060" w14:textId="77777777" w:rsidR="00AA6DE1" w:rsidRPr="00E07116" w:rsidRDefault="00AA6DE1" w:rsidP="00AA6DE1">
      <w:pPr>
        <w:pStyle w:val="NormalWeb"/>
        <w:spacing w:before="2" w:after="2"/>
        <w:jc w:val="both"/>
        <w:rPr>
          <w:rFonts w:ascii="Times New Roman" w:hAnsi="Times New Roman"/>
          <w:sz w:val="28"/>
        </w:rPr>
      </w:pPr>
    </w:p>
    <w:p w14:paraId="7D1350C3" w14:textId="77777777" w:rsidR="00AA6DE1" w:rsidRPr="00E07116" w:rsidRDefault="00AA6DE1" w:rsidP="00AA6DE1">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14:paraId="690E4A64" w14:textId="77777777" w:rsidR="00AA6DE1" w:rsidRPr="00E07116" w:rsidRDefault="00AA6DE1" w:rsidP="00AA6DE1">
      <w:pPr>
        <w:rPr>
          <w:szCs w:val="19"/>
        </w:rPr>
      </w:pPr>
    </w:p>
    <w:p w14:paraId="6448BA6A" w14:textId="77777777" w:rsidR="00AA6DE1" w:rsidRPr="00E07116" w:rsidRDefault="00AA6DE1" w:rsidP="00AA6DE1">
      <w:pPr>
        <w:rPr>
          <w:szCs w:val="19"/>
        </w:rPr>
      </w:pPr>
    </w:p>
    <w:p w14:paraId="5524576A" w14:textId="77777777" w:rsidR="00AA6DE1" w:rsidRDefault="00AA6DE1" w:rsidP="00AA6DE1">
      <w:pPr>
        <w:rPr>
          <w:szCs w:val="8"/>
        </w:rPr>
      </w:pPr>
      <w:r w:rsidRPr="00E07116">
        <w:br w:type="page"/>
      </w:r>
      <w:r>
        <w:rPr>
          <w:szCs w:val="8"/>
        </w:rPr>
        <w:lastRenderedPageBreak/>
        <w:t>[3]</w:t>
      </w:r>
    </w:p>
    <w:p w14:paraId="6E3A4E5A" w14:textId="77777777" w:rsidR="00AA6DE1" w:rsidRDefault="00AA6DE1" w:rsidP="00AA6DE1">
      <w:pPr>
        <w:jc w:val="center"/>
        <w:rPr>
          <w:szCs w:val="8"/>
        </w:rPr>
      </w:pPr>
    </w:p>
    <w:p w14:paraId="4DDCD286" w14:textId="77777777" w:rsidR="00AA6DE1" w:rsidRPr="009C5783" w:rsidRDefault="00AA6DE1" w:rsidP="00AA6DE1">
      <w:pPr>
        <w:jc w:val="center"/>
        <w:rPr>
          <w:szCs w:val="28"/>
        </w:rPr>
      </w:pPr>
      <w:r w:rsidRPr="009C5783">
        <w:rPr>
          <w:rFonts w:eastAsia="Athelas" w:cs="Athelas"/>
          <w:b/>
          <w:bCs/>
          <w:color w:val="000000"/>
          <w:szCs w:val="28"/>
        </w:rPr>
        <w:t>LUCIEN GOLDMANN</w:t>
      </w:r>
    </w:p>
    <w:p w14:paraId="2B853406" w14:textId="77777777" w:rsidR="00AA6DE1" w:rsidRDefault="00AA6DE1" w:rsidP="00AA6DE1">
      <w:pPr>
        <w:jc w:val="center"/>
        <w:rPr>
          <w:color w:val="000000"/>
        </w:rPr>
      </w:pPr>
    </w:p>
    <w:p w14:paraId="30299FC0" w14:textId="77777777" w:rsidR="00AA6DE1" w:rsidRPr="00376725" w:rsidRDefault="00AA6DE1" w:rsidP="00AA6DE1">
      <w:pPr>
        <w:jc w:val="center"/>
        <w:rPr>
          <w:color w:val="000000"/>
          <w:sz w:val="56"/>
        </w:rPr>
      </w:pPr>
      <w:r w:rsidRPr="00376725">
        <w:rPr>
          <w:color w:val="000000"/>
          <w:sz w:val="56"/>
        </w:rPr>
        <w:t>SCIENCES HUMAINES</w:t>
      </w:r>
      <w:r w:rsidRPr="00376725">
        <w:rPr>
          <w:color w:val="000000"/>
          <w:sz w:val="56"/>
        </w:rPr>
        <w:br/>
        <w:t>ET</w:t>
      </w:r>
      <w:r w:rsidRPr="00376725">
        <w:rPr>
          <w:color w:val="000000"/>
          <w:sz w:val="56"/>
        </w:rPr>
        <w:br/>
        <w:t>PHILOSOPHIE</w:t>
      </w:r>
    </w:p>
    <w:p w14:paraId="47E24CDC" w14:textId="77777777" w:rsidR="00AA6DE1" w:rsidRPr="009C5783" w:rsidRDefault="00AA6DE1" w:rsidP="00AA6DE1">
      <w:pPr>
        <w:jc w:val="center"/>
      </w:pPr>
    </w:p>
    <w:p w14:paraId="4FAB7208" w14:textId="77777777" w:rsidR="00AA6DE1" w:rsidRDefault="00AA6DE1" w:rsidP="00AA6DE1">
      <w:pPr>
        <w:jc w:val="center"/>
        <w:rPr>
          <w:color w:val="000000"/>
        </w:rPr>
      </w:pPr>
      <w:r w:rsidRPr="009C5783">
        <w:rPr>
          <w:color w:val="000000"/>
        </w:rPr>
        <w:t>suivi de</w:t>
      </w:r>
    </w:p>
    <w:p w14:paraId="7F427C23" w14:textId="77777777" w:rsidR="00AA6DE1" w:rsidRPr="009C5783" w:rsidRDefault="00AA6DE1" w:rsidP="00AA6DE1">
      <w:pPr>
        <w:jc w:val="center"/>
      </w:pPr>
    </w:p>
    <w:p w14:paraId="34A145C0" w14:textId="77777777" w:rsidR="00AA6DE1" w:rsidRPr="006D3339" w:rsidRDefault="00AA6DE1" w:rsidP="00AA6DE1">
      <w:pPr>
        <w:jc w:val="center"/>
        <w:rPr>
          <w:color w:val="000000"/>
          <w:sz w:val="36"/>
        </w:rPr>
      </w:pPr>
      <w:r w:rsidRPr="006D3339">
        <w:rPr>
          <w:color w:val="000000"/>
          <w:sz w:val="36"/>
        </w:rPr>
        <w:t>STRUCTURALISME GÉNÉTIQUE</w:t>
      </w:r>
      <w:r w:rsidRPr="006D3339">
        <w:rPr>
          <w:color w:val="000000"/>
          <w:sz w:val="36"/>
        </w:rPr>
        <w:br/>
        <w:t>ET CRÉATION LITTÉRAIRE</w:t>
      </w:r>
    </w:p>
    <w:p w14:paraId="29FD941E" w14:textId="77777777" w:rsidR="00AA6DE1" w:rsidRDefault="00AA6DE1" w:rsidP="00AA6DE1">
      <w:pPr>
        <w:jc w:val="center"/>
        <w:rPr>
          <w:color w:val="000000"/>
        </w:rPr>
      </w:pPr>
    </w:p>
    <w:p w14:paraId="002813AD" w14:textId="77777777" w:rsidR="00AA6DE1" w:rsidRDefault="00AA6DE1" w:rsidP="00AA6DE1">
      <w:pPr>
        <w:jc w:val="center"/>
        <w:rPr>
          <w:color w:val="000000"/>
        </w:rPr>
      </w:pPr>
    </w:p>
    <w:p w14:paraId="1C877FFC" w14:textId="77777777" w:rsidR="00AA6DE1" w:rsidRDefault="00AA6DE1" w:rsidP="00AA6DE1">
      <w:pPr>
        <w:jc w:val="center"/>
        <w:rPr>
          <w:color w:val="000000"/>
        </w:rPr>
      </w:pPr>
    </w:p>
    <w:p w14:paraId="15459981" w14:textId="77777777" w:rsidR="00AA6DE1" w:rsidRDefault="00AA6DE1" w:rsidP="00AA6DE1">
      <w:pPr>
        <w:jc w:val="center"/>
        <w:rPr>
          <w:color w:val="000000"/>
        </w:rPr>
      </w:pPr>
    </w:p>
    <w:p w14:paraId="2A1E9925" w14:textId="77777777" w:rsidR="00AA6DE1" w:rsidRDefault="00AA6DE1" w:rsidP="00AA6DE1">
      <w:pPr>
        <w:jc w:val="center"/>
        <w:rPr>
          <w:color w:val="000000"/>
        </w:rPr>
      </w:pPr>
    </w:p>
    <w:p w14:paraId="72E5EB84" w14:textId="77777777" w:rsidR="00AA6DE1" w:rsidRDefault="00AA6DE1" w:rsidP="00AA6DE1">
      <w:pPr>
        <w:jc w:val="center"/>
      </w:pPr>
    </w:p>
    <w:p w14:paraId="7989274D" w14:textId="77777777" w:rsidR="00AA6DE1" w:rsidRDefault="00AA6DE1" w:rsidP="00AA6DE1">
      <w:pPr>
        <w:jc w:val="center"/>
      </w:pPr>
    </w:p>
    <w:p w14:paraId="1DB5BB06" w14:textId="77777777" w:rsidR="00AA6DE1" w:rsidRPr="009C5783" w:rsidRDefault="00AA6DE1" w:rsidP="00AA6DE1">
      <w:pPr>
        <w:jc w:val="center"/>
      </w:pPr>
    </w:p>
    <w:p w14:paraId="5FD48701" w14:textId="77777777" w:rsidR="00AA6DE1" w:rsidRPr="009C5783" w:rsidRDefault="00B964D9" w:rsidP="00AA6DE1">
      <w:pPr>
        <w:jc w:val="center"/>
        <w:rPr>
          <w:szCs w:val="2"/>
        </w:rPr>
      </w:pPr>
      <w:r w:rsidRPr="009C5783">
        <w:rPr>
          <w:noProof/>
        </w:rPr>
        <w:drawing>
          <wp:inline distT="0" distB="0" distL="0" distR="0" wp14:anchorId="582AFBD3" wp14:editId="040BAF83">
            <wp:extent cx="292100" cy="317500"/>
            <wp:effectExtent l="0" t="0" r="0" b="0"/>
            <wp:docPr id="7" name="Picut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utre 4"/>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p>
    <w:p w14:paraId="774C298C" w14:textId="77777777" w:rsidR="00AA6DE1" w:rsidRPr="009C5783" w:rsidRDefault="00AA6DE1" w:rsidP="00AA6DE1">
      <w:pPr>
        <w:jc w:val="center"/>
      </w:pPr>
    </w:p>
    <w:p w14:paraId="3FE2C730" w14:textId="77777777" w:rsidR="00AA6DE1" w:rsidRPr="009C5783" w:rsidRDefault="00AA6DE1" w:rsidP="00AA6DE1">
      <w:pPr>
        <w:jc w:val="center"/>
      </w:pPr>
      <w:r w:rsidRPr="009C5783">
        <w:rPr>
          <w:b/>
          <w:bCs/>
          <w:color w:val="000000"/>
          <w:szCs w:val="22"/>
        </w:rPr>
        <w:t>ÉDITIONS GONTHIER</w:t>
      </w:r>
    </w:p>
    <w:p w14:paraId="7A00427E" w14:textId="77777777" w:rsidR="00AA6DE1" w:rsidRDefault="00AA6DE1" w:rsidP="00AA6DE1">
      <w:pPr>
        <w:pStyle w:val="p"/>
      </w:pPr>
      <w:r w:rsidRPr="009C5783">
        <w:br w:type="page"/>
      </w:r>
      <w:r>
        <w:lastRenderedPageBreak/>
        <w:t>[4]</w:t>
      </w:r>
    </w:p>
    <w:p w14:paraId="7703D59B" w14:textId="77777777" w:rsidR="00AA6DE1" w:rsidRPr="009C5783" w:rsidRDefault="00AA6DE1" w:rsidP="00AA6DE1"/>
    <w:p w14:paraId="692682A2" w14:textId="77777777" w:rsidR="00AA6DE1" w:rsidRPr="009C5783" w:rsidRDefault="00AA6DE1" w:rsidP="00AA6DE1">
      <w:pPr>
        <w:ind w:firstLine="0"/>
        <w:jc w:val="center"/>
      </w:pPr>
      <w:r w:rsidRPr="009C5783">
        <w:rPr>
          <w:color w:val="000000"/>
        </w:rPr>
        <w:t>BIBLIOTHÈQUE MÉDIATIONS</w:t>
      </w:r>
      <w:r w:rsidRPr="009C5783">
        <w:rPr>
          <w:color w:val="000000"/>
        </w:rPr>
        <w:br/>
        <w:t xml:space="preserve">publiée sous la direction de Jean-Louis </w:t>
      </w:r>
      <w:r w:rsidRPr="006D3339">
        <w:rPr>
          <w:bCs/>
          <w:color w:val="000000"/>
        </w:rPr>
        <w:t>FERRIER</w:t>
      </w:r>
    </w:p>
    <w:p w14:paraId="056E6D47" w14:textId="77777777" w:rsidR="00AA6DE1" w:rsidRDefault="00AA6DE1" w:rsidP="00AA6DE1">
      <w:pPr>
        <w:rPr>
          <w:color w:val="000000"/>
        </w:rPr>
      </w:pPr>
    </w:p>
    <w:p w14:paraId="7862E9E6" w14:textId="77777777" w:rsidR="00AA6DE1" w:rsidRDefault="00AA6DE1" w:rsidP="00AA6DE1">
      <w:pPr>
        <w:rPr>
          <w:color w:val="000000"/>
        </w:rPr>
      </w:pPr>
    </w:p>
    <w:p w14:paraId="05B403BC" w14:textId="77777777" w:rsidR="00AA6DE1" w:rsidRDefault="00AA6DE1" w:rsidP="00AA6DE1">
      <w:pPr>
        <w:rPr>
          <w:color w:val="000000"/>
        </w:rPr>
      </w:pPr>
    </w:p>
    <w:p w14:paraId="65FFFB6B" w14:textId="77777777" w:rsidR="00AA6DE1" w:rsidRDefault="00AA6DE1" w:rsidP="00AA6DE1">
      <w:pPr>
        <w:rPr>
          <w:color w:val="000000"/>
        </w:rPr>
      </w:pPr>
    </w:p>
    <w:p w14:paraId="285D1396" w14:textId="77777777" w:rsidR="00AA6DE1" w:rsidRDefault="00AA6DE1" w:rsidP="00AA6DE1">
      <w:pPr>
        <w:rPr>
          <w:color w:val="000000"/>
        </w:rPr>
      </w:pPr>
    </w:p>
    <w:p w14:paraId="15C5218F" w14:textId="77777777" w:rsidR="00AA6DE1" w:rsidRDefault="00AA6DE1" w:rsidP="00AA6DE1">
      <w:pPr>
        <w:rPr>
          <w:color w:val="000000"/>
        </w:rPr>
      </w:pPr>
    </w:p>
    <w:p w14:paraId="46A52A0A" w14:textId="77777777" w:rsidR="00AA6DE1" w:rsidRDefault="00AA6DE1" w:rsidP="00AA6DE1">
      <w:pPr>
        <w:rPr>
          <w:color w:val="000000"/>
        </w:rPr>
      </w:pPr>
    </w:p>
    <w:p w14:paraId="494A9939" w14:textId="77777777" w:rsidR="00AA6DE1" w:rsidRDefault="00AA6DE1" w:rsidP="00AA6DE1">
      <w:pPr>
        <w:rPr>
          <w:color w:val="000000"/>
        </w:rPr>
      </w:pPr>
    </w:p>
    <w:p w14:paraId="4DE50682" w14:textId="77777777" w:rsidR="00AA6DE1" w:rsidRDefault="00AA6DE1" w:rsidP="00AA6DE1">
      <w:pPr>
        <w:rPr>
          <w:color w:val="000000"/>
        </w:rPr>
      </w:pPr>
    </w:p>
    <w:p w14:paraId="66378B28" w14:textId="77777777" w:rsidR="00AA6DE1" w:rsidRDefault="00AA6DE1" w:rsidP="00AA6DE1">
      <w:pPr>
        <w:rPr>
          <w:color w:val="000000"/>
        </w:rPr>
      </w:pPr>
    </w:p>
    <w:p w14:paraId="7BE266E1" w14:textId="77777777" w:rsidR="00AA6DE1" w:rsidRDefault="00AA6DE1" w:rsidP="00AA6DE1">
      <w:pPr>
        <w:rPr>
          <w:color w:val="000000"/>
        </w:rPr>
      </w:pPr>
    </w:p>
    <w:p w14:paraId="3791AE6A" w14:textId="77777777" w:rsidR="00AA6DE1" w:rsidRDefault="00AA6DE1" w:rsidP="00AA6DE1">
      <w:pPr>
        <w:rPr>
          <w:color w:val="000000"/>
        </w:rPr>
      </w:pPr>
    </w:p>
    <w:p w14:paraId="6ADCE8E7" w14:textId="77777777" w:rsidR="00AA6DE1" w:rsidRDefault="00AA6DE1" w:rsidP="00AA6DE1">
      <w:pPr>
        <w:rPr>
          <w:color w:val="000000"/>
        </w:rPr>
      </w:pPr>
    </w:p>
    <w:p w14:paraId="37DFE24D" w14:textId="77777777" w:rsidR="00AA6DE1" w:rsidRDefault="00AA6DE1" w:rsidP="00AA6DE1">
      <w:pPr>
        <w:rPr>
          <w:color w:val="000000"/>
        </w:rPr>
      </w:pPr>
    </w:p>
    <w:p w14:paraId="22F96B88" w14:textId="77777777" w:rsidR="00AA6DE1" w:rsidRDefault="00AA6DE1" w:rsidP="00AA6DE1">
      <w:pPr>
        <w:ind w:firstLine="0"/>
        <w:rPr>
          <w:color w:val="000000"/>
        </w:rPr>
      </w:pPr>
    </w:p>
    <w:p w14:paraId="559F05CA" w14:textId="77777777" w:rsidR="00AA6DE1" w:rsidRPr="009C5783" w:rsidRDefault="00AA6DE1" w:rsidP="00AA6DE1">
      <w:pPr>
        <w:ind w:firstLine="0"/>
        <w:jc w:val="center"/>
      </w:pPr>
      <w:r w:rsidRPr="009C5783">
        <w:rPr>
          <w:color w:val="000000"/>
        </w:rPr>
        <w:t>© 1966, by Société Nouvelle des Ed</w:t>
      </w:r>
      <w:r w:rsidRPr="009C5783">
        <w:rPr>
          <w:color w:val="000000"/>
        </w:rPr>
        <w:t>i</w:t>
      </w:r>
      <w:r w:rsidRPr="009C5783">
        <w:rPr>
          <w:color w:val="000000"/>
        </w:rPr>
        <w:t>tions Gonthier, Paris</w:t>
      </w:r>
    </w:p>
    <w:p w14:paraId="50ADF7DD" w14:textId="77777777" w:rsidR="00AA6DE1" w:rsidRPr="009C5783" w:rsidRDefault="00AA6DE1" w:rsidP="00AA6DE1">
      <w:pPr>
        <w:ind w:firstLine="0"/>
        <w:jc w:val="center"/>
      </w:pPr>
      <w:r w:rsidRPr="009C5783">
        <w:rPr>
          <w:color w:val="000000"/>
        </w:rPr>
        <w:t xml:space="preserve">Illustration couverture : Edouard </w:t>
      </w:r>
      <w:r w:rsidRPr="009C5783">
        <w:rPr>
          <w:smallCaps/>
          <w:color w:val="000000"/>
        </w:rPr>
        <w:t>P</w:t>
      </w:r>
      <w:r w:rsidRPr="009C5783">
        <w:rPr>
          <w:smallCaps/>
          <w:color w:val="000000"/>
        </w:rPr>
        <w:t>i</w:t>
      </w:r>
      <w:r w:rsidRPr="009C5783">
        <w:rPr>
          <w:smallCaps/>
          <w:color w:val="000000"/>
        </w:rPr>
        <w:t>gnon</w:t>
      </w:r>
      <w:r w:rsidRPr="009C5783">
        <w:rPr>
          <w:color w:val="000000"/>
        </w:rPr>
        <w:t> : dessin tiré</w:t>
      </w:r>
      <w:r w:rsidRPr="009C5783">
        <w:rPr>
          <w:color w:val="000000"/>
        </w:rPr>
        <w:br/>
        <w:t xml:space="preserve">de </w:t>
      </w:r>
      <w:r w:rsidRPr="009C5783">
        <w:rPr>
          <w:i/>
          <w:iCs/>
          <w:color w:val="000000"/>
        </w:rPr>
        <w:t>Battages et Pousseurs de Blé.</w:t>
      </w:r>
      <w:r w:rsidRPr="009C5783">
        <w:rPr>
          <w:color w:val="000000"/>
        </w:rPr>
        <w:t xml:space="preserve"> Cercle d’Art, Paris</w:t>
      </w:r>
    </w:p>
    <w:p w14:paraId="3D0ABF30" w14:textId="77777777" w:rsidR="00AA6DE1" w:rsidRDefault="00AA6DE1" w:rsidP="00AA6DE1">
      <w:pPr>
        <w:ind w:firstLine="0"/>
        <w:jc w:val="center"/>
        <w:rPr>
          <w:smallCaps/>
          <w:color w:val="000000"/>
        </w:rPr>
      </w:pPr>
      <w:r w:rsidRPr="009C5783">
        <w:rPr>
          <w:color w:val="000000"/>
        </w:rPr>
        <w:t xml:space="preserve">Couverture de Jean </w:t>
      </w:r>
      <w:r w:rsidRPr="009C5783">
        <w:rPr>
          <w:smallCaps/>
          <w:color w:val="000000"/>
        </w:rPr>
        <w:t>Fortin</w:t>
      </w:r>
    </w:p>
    <w:p w14:paraId="60556F79" w14:textId="77777777" w:rsidR="00AA6DE1" w:rsidRPr="009C5783" w:rsidRDefault="00AA6DE1" w:rsidP="00AA6DE1">
      <w:pPr>
        <w:ind w:firstLine="0"/>
        <w:jc w:val="center"/>
      </w:pPr>
    </w:p>
    <w:p w14:paraId="48A26965" w14:textId="77777777" w:rsidR="00AA6DE1" w:rsidRPr="009C5783" w:rsidRDefault="00AA6DE1" w:rsidP="00AA6DE1">
      <w:pPr>
        <w:ind w:firstLine="0"/>
        <w:jc w:val="center"/>
      </w:pPr>
      <w:r w:rsidRPr="009C5783">
        <w:rPr>
          <w:i/>
          <w:iCs/>
          <w:color w:val="000000"/>
        </w:rPr>
        <w:t>Imprimé en France</w:t>
      </w:r>
    </w:p>
    <w:p w14:paraId="19B22BE0" w14:textId="77777777" w:rsidR="00AA6DE1" w:rsidRPr="004F0D7E" w:rsidRDefault="00AA6DE1" w:rsidP="00AA6DE1">
      <w:pPr>
        <w:pStyle w:val="p"/>
        <w:rPr>
          <w:sz w:val="20"/>
        </w:rPr>
      </w:pPr>
      <w:r>
        <w:br w:type="page"/>
      </w:r>
      <w:r>
        <w:lastRenderedPageBreak/>
        <w:t>[169]</w:t>
      </w:r>
    </w:p>
    <w:p w14:paraId="6349DE3B" w14:textId="77777777" w:rsidR="00AA6DE1" w:rsidRDefault="00AA6DE1" w:rsidP="00AA6DE1">
      <w:pPr>
        <w:pStyle w:val="p"/>
      </w:pPr>
    </w:p>
    <w:p w14:paraId="23DF5D92" w14:textId="77777777" w:rsidR="00AA6DE1" w:rsidRPr="004F0D7E" w:rsidRDefault="00AA6DE1" w:rsidP="00AA6DE1">
      <w:pPr>
        <w:pStyle w:val="p"/>
      </w:pPr>
    </w:p>
    <w:p w14:paraId="4B155F3D" w14:textId="77777777" w:rsidR="00AA6DE1" w:rsidRPr="004F0D7E" w:rsidRDefault="00AA6DE1" w:rsidP="00AA6DE1">
      <w:pPr>
        <w:pStyle w:val="p"/>
      </w:pPr>
    </w:p>
    <w:p w14:paraId="0DF37FA7" w14:textId="77777777" w:rsidR="00AA6DE1" w:rsidRPr="00990CB1" w:rsidRDefault="00AA6DE1" w:rsidP="00AA6DE1">
      <w:pPr>
        <w:spacing w:before="0" w:after="0"/>
        <w:ind w:firstLine="0"/>
        <w:jc w:val="center"/>
        <w:rPr>
          <w:b/>
          <w:sz w:val="20"/>
        </w:rPr>
      </w:pPr>
      <w:bookmarkStart w:id="1" w:name="tdm"/>
      <w:r w:rsidRPr="00990CB1">
        <w:rPr>
          <w:b/>
          <w:sz w:val="20"/>
        </w:rPr>
        <w:t>Sciences humaines et philosophie</w:t>
      </w:r>
    </w:p>
    <w:p w14:paraId="5174F100" w14:textId="77777777" w:rsidR="00AA6DE1" w:rsidRPr="00990CB1" w:rsidRDefault="00AA6DE1" w:rsidP="00AA6DE1">
      <w:pPr>
        <w:spacing w:before="0" w:after="0"/>
        <w:ind w:firstLine="0"/>
        <w:jc w:val="center"/>
        <w:rPr>
          <w:sz w:val="20"/>
        </w:rPr>
      </w:pPr>
      <w:r w:rsidRPr="00990CB1">
        <w:rPr>
          <w:sz w:val="20"/>
        </w:rPr>
        <w:t>suivi de</w:t>
      </w:r>
    </w:p>
    <w:p w14:paraId="0E4E63D8" w14:textId="77777777" w:rsidR="00AA6DE1" w:rsidRPr="00990CB1" w:rsidRDefault="00AA6DE1" w:rsidP="00AA6DE1">
      <w:pPr>
        <w:spacing w:before="0"/>
        <w:ind w:firstLine="0"/>
        <w:jc w:val="center"/>
        <w:rPr>
          <w:b/>
          <w:sz w:val="20"/>
        </w:rPr>
      </w:pPr>
      <w:r w:rsidRPr="00990CB1">
        <w:rPr>
          <w:i/>
          <w:sz w:val="20"/>
          <w:u w:val="single"/>
        </w:rPr>
        <w:t>Structuralisme génétique et création littéraire.</w:t>
      </w:r>
    </w:p>
    <w:p w14:paraId="70591CF3" w14:textId="77777777" w:rsidR="00AA6DE1" w:rsidRPr="004F0D7E" w:rsidRDefault="00AA6DE1" w:rsidP="00AA6DE1">
      <w:pPr>
        <w:pStyle w:val="planchest"/>
      </w:pPr>
      <w:r w:rsidRPr="004F0D7E">
        <w:t>Table des matières</w:t>
      </w:r>
    </w:p>
    <w:bookmarkEnd w:id="1"/>
    <w:p w14:paraId="25B87B0F" w14:textId="77777777" w:rsidR="00AA6DE1" w:rsidRPr="004F0D7E" w:rsidRDefault="00AA6DE1">
      <w:pPr>
        <w:ind w:left="90" w:firstLine="0"/>
        <w:rPr>
          <w:sz w:val="20"/>
        </w:rPr>
      </w:pPr>
    </w:p>
    <w:p w14:paraId="3155ADC4" w14:textId="77777777" w:rsidR="00AA6DE1" w:rsidRPr="00C876C3" w:rsidRDefault="00AA6DE1" w:rsidP="00AA6DE1">
      <w:pPr>
        <w:ind w:firstLine="0"/>
        <w:rPr>
          <w:b/>
          <w:sz w:val="24"/>
        </w:rPr>
      </w:pPr>
      <w:hyperlink w:anchor="Sc_hum_philo" w:history="1">
        <w:r w:rsidRPr="00802371">
          <w:rPr>
            <w:rStyle w:val="Hyperlien"/>
            <w:b/>
            <w:sz w:val="24"/>
          </w:rPr>
          <w:t>SCIENCES HUMAINES ET PHILOSOPHIE</w:t>
        </w:r>
      </w:hyperlink>
    </w:p>
    <w:p w14:paraId="3EF7FE56" w14:textId="77777777" w:rsidR="00AA6DE1" w:rsidRPr="00C876C3" w:rsidRDefault="00AA6DE1" w:rsidP="00AA6DE1">
      <w:pPr>
        <w:ind w:left="360" w:firstLine="0"/>
        <w:rPr>
          <w:sz w:val="24"/>
          <w:szCs w:val="22"/>
        </w:rPr>
      </w:pPr>
      <w:hyperlink w:anchor="Sc_hum_philo_preface" w:history="1">
        <w:r w:rsidRPr="00C876C3">
          <w:rPr>
            <w:rStyle w:val="Hyperlien"/>
            <w:sz w:val="24"/>
            <w:szCs w:val="22"/>
          </w:rPr>
          <w:t>PRÉFACE À LA NOUVELLE ÉDITION</w:t>
        </w:r>
      </w:hyperlink>
      <w:r w:rsidRPr="00C876C3">
        <w:rPr>
          <w:sz w:val="24"/>
          <w:szCs w:val="22"/>
        </w:rPr>
        <w:t xml:space="preserve"> [5]</w:t>
      </w:r>
    </w:p>
    <w:p w14:paraId="4AE503AE" w14:textId="77777777" w:rsidR="00AA6DE1" w:rsidRPr="00C876C3" w:rsidRDefault="00AA6DE1" w:rsidP="00AA6DE1">
      <w:pPr>
        <w:ind w:left="360" w:firstLine="0"/>
        <w:rPr>
          <w:sz w:val="24"/>
          <w:szCs w:val="22"/>
        </w:rPr>
      </w:pPr>
      <w:hyperlink w:anchor="Sc_hum_philo_intro" w:history="1">
        <w:r w:rsidRPr="00C876C3">
          <w:rPr>
            <w:rStyle w:val="Hyperlien"/>
            <w:sz w:val="24"/>
            <w:szCs w:val="22"/>
          </w:rPr>
          <w:t>INTRODUCTION</w:t>
        </w:r>
      </w:hyperlink>
      <w:r w:rsidRPr="00C876C3">
        <w:rPr>
          <w:sz w:val="24"/>
          <w:szCs w:val="22"/>
        </w:rPr>
        <w:t xml:space="preserve"> [17]</w:t>
      </w:r>
    </w:p>
    <w:p w14:paraId="4ECB0D44" w14:textId="77777777" w:rsidR="00AA6DE1" w:rsidRPr="00C876C3" w:rsidRDefault="00AA6DE1" w:rsidP="00AA6DE1">
      <w:pPr>
        <w:ind w:left="360" w:firstLine="0"/>
        <w:rPr>
          <w:sz w:val="24"/>
          <w:szCs w:val="22"/>
        </w:rPr>
      </w:pPr>
    </w:p>
    <w:p w14:paraId="5EC8C87C" w14:textId="77777777" w:rsidR="00AA6DE1" w:rsidRPr="00C876C3" w:rsidRDefault="00AA6DE1" w:rsidP="00AA6DE1">
      <w:pPr>
        <w:ind w:left="1620" w:hanging="1260"/>
        <w:rPr>
          <w:sz w:val="24"/>
          <w:szCs w:val="22"/>
        </w:rPr>
      </w:pPr>
      <w:r w:rsidRPr="00C876C3">
        <w:rPr>
          <w:sz w:val="24"/>
          <w:szCs w:val="22"/>
        </w:rPr>
        <w:t>Chapitre I.</w:t>
      </w:r>
      <w:r w:rsidRPr="00C876C3">
        <w:rPr>
          <w:sz w:val="24"/>
          <w:szCs w:val="22"/>
        </w:rPr>
        <w:tab/>
      </w:r>
      <w:hyperlink w:anchor="Sc_hum_philo_chap_I" w:history="1">
        <w:r w:rsidRPr="00C876C3">
          <w:rPr>
            <w:rStyle w:val="Hyperlien"/>
            <w:sz w:val="24"/>
            <w:szCs w:val="22"/>
          </w:rPr>
          <w:t>LA PENSÉE HISTORIQUE ET SON OBJET</w:t>
        </w:r>
      </w:hyperlink>
      <w:r w:rsidRPr="00C876C3">
        <w:rPr>
          <w:sz w:val="24"/>
          <w:szCs w:val="22"/>
        </w:rPr>
        <w:t xml:space="preserve"> [19]</w:t>
      </w:r>
    </w:p>
    <w:p w14:paraId="57C034A2" w14:textId="77777777" w:rsidR="00AA6DE1" w:rsidRPr="00C876C3" w:rsidRDefault="00AA6DE1" w:rsidP="00AA6DE1">
      <w:pPr>
        <w:ind w:left="1620" w:hanging="1260"/>
        <w:rPr>
          <w:sz w:val="24"/>
          <w:szCs w:val="22"/>
        </w:rPr>
      </w:pPr>
      <w:r w:rsidRPr="00C876C3">
        <w:rPr>
          <w:sz w:val="24"/>
          <w:szCs w:val="22"/>
        </w:rPr>
        <w:t>Chapitre II.</w:t>
      </w:r>
      <w:r w:rsidRPr="00C876C3">
        <w:rPr>
          <w:sz w:val="24"/>
          <w:szCs w:val="22"/>
        </w:rPr>
        <w:tab/>
      </w:r>
      <w:hyperlink w:anchor="Sc_hum_philo_chap_II" w:history="1">
        <w:r w:rsidRPr="00C876C3">
          <w:rPr>
            <w:rStyle w:val="Hyperlien"/>
            <w:sz w:val="24"/>
            <w:szCs w:val="22"/>
          </w:rPr>
          <w:t>LA MÉTHODE EN SCIENCES HUMAINES</w:t>
        </w:r>
      </w:hyperlink>
      <w:r w:rsidRPr="00C876C3">
        <w:rPr>
          <w:sz w:val="24"/>
          <w:szCs w:val="22"/>
        </w:rPr>
        <w:t xml:space="preserve"> [33]</w:t>
      </w:r>
    </w:p>
    <w:p w14:paraId="03B000CC" w14:textId="77777777" w:rsidR="00AA6DE1" w:rsidRPr="00C876C3" w:rsidRDefault="00AA6DE1" w:rsidP="00AA6DE1">
      <w:pPr>
        <w:ind w:left="1260" w:hanging="360"/>
        <w:rPr>
          <w:sz w:val="24"/>
          <w:szCs w:val="22"/>
        </w:rPr>
      </w:pPr>
      <w:r>
        <w:rPr>
          <w:sz w:val="24"/>
          <w:szCs w:val="22"/>
        </w:rPr>
        <w:t>a)</w:t>
      </w:r>
      <w:r>
        <w:rPr>
          <w:sz w:val="24"/>
          <w:szCs w:val="22"/>
        </w:rPr>
        <w:tab/>
      </w:r>
      <w:r w:rsidRPr="00C876C3">
        <w:rPr>
          <w:sz w:val="24"/>
          <w:szCs w:val="22"/>
        </w:rPr>
        <w:t>Le problème des idéologies [33]</w:t>
      </w:r>
    </w:p>
    <w:p w14:paraId="121B52B3" w14:textId="77777777" w:rsidR="00AA6DE1" w:rsidRPr="00C876C3" w:rsidRDefault="00AA6DE1" w:rsidP="00AA6DE1">
      <w:pPr>
        <w:ind w:left="1260" w:hanging="360"/>
        <w:rPr>
          <w:sz w:val="24"/>
          <w:szCs w:val="22"/>
        </w:rPr>
      </w:pPr>
      <w:r>
        <w:rPr>
          <w:sz w:val="24"/>
          <w:szCs w:val="22"/>
        </w:rPr>
        <w:t>b)</w:t>
      </w:r>
      <w:r>
        <w:rPr>
          <w:sz w:val="24"/>
          <w:szCs w:val="22"/>
        </w:rPr>
        <w:tab/>
      </w:r>
      <w:r w:rsidRPr="00C876C3">
        <w:rPr>
          <w:sz w:val="24"/>
          <w:szCs w:val="22"/>
        </w:rPr>
        <w:t>Faits matériels et doctrines [45]</w:t>
      </w:r>
    </w:p>
    <w:p w14:paraId="3D406688" w14:textId="77777777" w:rsidR="00AA6DE1" w:rsidRPr="00C876C3" w:rsidRDefault="00AA6DE1" w:rsidP="00AA6DE1">
      <w:pPr>
        <w:ind w:left="1620" w:hanging="1260"/>
        <w:rPr>
          <w:sz w:val="24"/>
          <w:szCs w:val="22"/>
        </w:rPr>
      </w:pPr>
      <w:r w:rsidRPr="00C876C3">
        <w:rPr>
          <w:sz w:val="24"/>
          <w:szCs w:val="22"/>
        </w:rPr>
        <w:t>Chapitre III.</w:t>
      </w:r>
      <w:r w:rsidRPr="00C876C3">
        <w:rPr>
          <w:sz w:val="24"/>
          <w:szCs w:val="22"/>
        </w:rPr>
        <w:tab/>
      </w:r>
      <w:hyperlink w:anchor="Sc_hum_philo_chap_III" w:history="1">
        <w:r w:rsidRPr="00C876C3">
          <w:rPr>
            <w:rStyle w:val="Hyperlien"/>
            <w:sz w:val="24"/>
            <w:szCs w:val="22"/>
          </w:rPr>
          <w:t xml:space="preserve">LES GRANDES LOIS </w:t>
        </w:r>
        <w:r w:rsidRPr="00C876C3">
          <w:rPr>
            <w:rStyle w:val="Hyperlien"/>
            <w:sz w:val="24"/>
            <w:szCs w:val="22"/>
          </w:rPr>
          <w:t>D</w:t>
        </w:r>
        <w:r w:rsidRPr="00C876C3">
          <w:rPr>
            <w:rStyle w:val="Hyperlien"/>
            <w:sz w:val="24"/>
            <w:szCs w:val="22"/>
          </w:rPr>
          <w:t>E STRUCTURES</w:t>
        </w:r>
      </w:hyperlink>
      <w:r w:rsidRPr="00C876C3">
        <w:rPr>
          <w:sz w:val="24"/>
          <w:szCs w:val="22"/>
        </w:rPr>
        <w:t xml:space="preserve"> [89]</w:t>
      </w:r>
    </w:p>
    <w:p w14:paraId="6AAA5083" w14:textId="77777777" w:rsidR="00AA6DE1" w:rsidRPr="00C876C3" w:rsidRDefault="00AA6DE1" w:rsidP="00AA6DE1">
      <w:pPr>
        <w:ind w:left="1260" w:hanging="360"/>
        <w:rPr>
          <w:sz w:val="24"/>
          <w:szCs w:val="22"/>
        </w:rPr>
      </w:pPr>
      <w:r>
        <w:rPr>
          <w:sz w:val="24"/>
          <w:szCs w:val="22"/>
        </w:rPr>
        <w:t>a)</w:t>
      </w:r>
      <w:r>
        <w:rPr>
          <w:sz w:val="24"/>
          <w:szCs w:val="22"/>
        </w:rPr>
        <w:tab/>
      </w:r>
      <w:hyperlink w:anchor="Sc_hum_philo_chap_III_I" w:history="1">
        <w:r w:rsidRPr="00802371">
          <w:rPr>
            <w:rStyle w:val="Hyperlien"/>
            <w:sz w:val="24"/>
            <w:szCs w:val="22"/>
          </w:rPr>
          <w:t>Déterminisme économique</w:t>
        </w:r>
      </w:hyperlink>
      <w:r w:rsidRPr="00C876C3">
        <w:rPr>
          <w:sz w:val="24"/>
          <w:szCs w:val="22"/>
        </w:rPr>
        <w:t xml:space="preserve"> [90]</w:t>
      </w:r>
    </w:p>
    <w:p w14:paraId="22DF9B04" w14:textId="77777777" w:rsidR="00AA6DE1" w:rsidRPr="00C876C3" w:rsidRDefault="00AA6DE1" w:rsidP="00AA6DE1">
      <w:pPr>
        <w:ind w:left="1260" w:hanging="360"/>
        <w:rPr>
          <w:sz w:val="24"/>
          <w:szCs w:val="22"/>
        </w:rPr>
      </w:pPr>
      <w:r>
        <w:rPr>
          <w:sz w:val="24"/>
          <w:szCs w:val="22"/>
        </w:rPr>
        <w:t>b)</w:t>
      </w:r>
      <w:r>
        <w:rPr>
          <w:sz w:val="24"/>
          <w:szCs w:val="22"/>
        </w:rPr>
        <w:tab/>
      </w:r>
      <w:hyperlink w:anchor="Sc_hum_philo_chap_III_II" w:history="1">
        <w:r w:rsidRPr="00802371">
          <w:rPr>
            <w:rStyle w:val="Hyperlien"/>
            <w:sz w:val="24"/>
            <w:szCs w:val="22"/>
          </w:rPr>
          <w:t>Fonction historique des classes sociales</w:t>
        </w:r>
      </w:hyperlink>
      <w:r w:rsidRPr="00C876C3">
        <w:rPr>
          <w:sz w:val="24"/>
          <w:szCs w:val="22"/>
        </w:rPr>
        <w:t xml:space="preserve"> [102]</w:t>
      </w:r>
    </w:p>
    <w:p w14:paraId="774AB1BB" w14:textId="77777777" w:rsidR="00AA6DE1" w:rsidRPr="00C876C3" w:rsidRDefault="00AA6DE1" w:rsidP="00AA6DE1">
      <w:pPr>
        <w:ind w:left="1260" w:hanging="360"/>
        <w:rPr>
          <w:sz w:val="24"/>
          <w:szCs w:val="22"/>
        </w:rPr>
      </w:pPr>
      <w:r>
        <w:rPr>
          <w:sz w:val="24"/>
          <w:szCs w:val="22"/>
        </w:rPr>
        <w:t>c)</w:t>
      </w:r>
      <w:r>
        <w:rPr>
          <w:sz w:val="24"/>
          <w:szCs w:val="22"/>
        </w:rPr>
        <w:tab/>
      </w:r>
      <w:hyperlink w:anchor="Sc_hum_philo_chap_III_III" w:history="1">
        <w:r w:rsidRPr="00802371">
          <w:rPr>
            <w:rStyle w:val="Hyperlien"/>
            <w:sz w:val="24"/>
            <w:szCs w:val="22"/>
          </w:rPr>
          <w:t>Conscience possible</w:t>
        </w:r>
      </w:hyperlink>
      <w:r w:rsidRPr="00C876C3">
        <w:rPr>
          <w:sz w:val="24"/>
          <w:szCs w:val="22"/>
        </w:rPr>
        <w:t xml:space="preserve"> [118]</w:t>
      </w:r>
    </w:p>
    <w:p w14:paraId="07914581" w14:textId="77777777" w:rsidR="00AA6DE1" w:rsidRPr="00C876C3" w:rsidRDefault="00AA6DE1" w:rsidP="00AA6DE1">
      <w:pPr>
        <w:ind w:left="1620" w:hanging="1260"/>
        <w:rPr>
          <w:sz w:val="24"/>
          <w:szCs w:val="22"/>
        </w:rPr>
      </w:pPr>
      <w:r w:rsidRPr="00C876C3">
        <w:rPr>
          <w:sz w:val="24"/>
          <w:szCs w:val="22"/>
        </w:rPr>
        <w:t>Chapitre IV.</w:t>
      </w:r>
      <w:r w:rsidRPr="00C876C3">
        <w:rPr>
          <w:sz w:val="24"/>
          <w:szCs w:val="22"/>
        </w:rPr>
        <w:tab/>
      </w:r>
      <w:hyperlink w:anchor="Sc_hum_philo_chap_IV" w:history="1">
        <w:r w:rsidRPr="00C876C3">
          <w:rPr>
            <w:rStyle w:val="Hyperlien"/>
            <w:sz w:val="24"/>
            <w:szCs w:val="22"/>
          </w:rPr>
          <w:t>EXPRESSION ET FORME</w:t>
        </w:r>
      </w:hyperlink>
      <w:r w:rsidRPr="00C876C3">
        <w:rPr>
          <w:sz w:val="24"/>
          <w:szCs w:val="22"/>
        </w:rPr>
        <w:t xml:space="preserve"> [131]</w:t>
      </w:r>
    </w:p>
    <w:p w14:paraId="6B240EFF" w14:textId="77777777" w:rsidR="00AA6DE1" w:rsidRPr="00C876C3" w:rsidRDefault="00AA6DE1" w:rsidP="00AA6DE1">
      <w:pPr>
        <w:ind w:left="360" w:firstLine="0"/>
        <w:rPr>
          <w:sz w:val="24"/>
          <w:szCs w:val="22"/>
        </w:rPr>
      </w:pPr>
    </w:p>
    <w:p w14:paraId="6160421F" w14:textId="77777777" w:rsidR="00AA6DE1" w:rsidRPr="00C876C3" w:rsidRDefault="00AA6DE1" w:rsidP="00AA6DE1">
      <w:pPr>
        <w:ind w:left="360" w:firstLine="0"/>
        <w:rPr>
          <w:sz w:val="24"/>
          <w:szCs w:val="22"/>
        </w:rPr>
      </w:pPr>
      <w:hyperlink w:anchor="Sc_hum_philo_appendice" w:history="1">
        <w:r w:rsidRPr="00C876C3">
          <w:rPr>
            <w:rStyle w:val="Hyperlien"/>
            <w:sz w:val="24"/>
            <w:szCs w:val="22"/>
          </w:rPr>
          <w:t>APPENDICE</w:t>
        </w:r>
      </w:hyperlink>
      <w:r w:rsidRPr="00C876C3">
        <w:rPr>
          <w:sz w:val="24"/>
          <w:szCs w:val="22"/>
        </w:rPr>
        <w:t xml:space="preserve"> [141]</w:t>
      </w:r>
    </w:p>
    <w:p w14:paraId="44D59845" w14:textId="77777777" w:rsidR="00AA6DE1" w:rsidRPr="00C876C3" w:rsidRDefault="00AA6DE1" w:rsidP="00AA6DE1">
      <w:pPr>
        <w:ind w:firstLine="0"/>
        <w:rPr>
          <w:sz w:val="24"/>
          <w:szCs w:val="22"/>
        </w:rPr>
      </w:pPr>
    </w:p>
    <w:p w14:paraId="513F7651" w14:textId="77777777" w:rsidR="00AA6DE1" w:rsidRPr="00C876C3" w:rsidRDefault="00AA6DE1" w:rsidP="00AA6DE1">
      <w:pPr>
        <w:ind w:firstLine="0"/>
        <w:rPr>
          <w:sz w:val="24"/>
          <w:szCs w:val="22"/>
        </w:rPr>
      </w:pPr>
      <w:hyperlink w:anchor="Structuralisme_genetique" w:history="1">
        <w:r w:rsidRPr="00802371">
          <w:rPr>
            <w:rStyle w:val="Hyperlien"/>
            <w:b/>
            <w:sz w:val="24"/>
            <w:szCs w:val="22"/>
          </w:rPr>
          <w:t>STRUCTURALISME GÉNÉTIQUE ET CRÉATION LITTÉRAIRE</w:t>
        </w:r>
      </w:hyperlink>
      <w:r w:rsidRPr="00C876C3">
        <w:rPr>
          <w:sz w:val="24"/>
          <w:szCs w:val="22"/>
        </w:rPr>
        <w:t xml:space="preserve"> [151]</w:t>
      </w:r>
    </w:p>
    <w:p w14:paraId="0AAAE6CF" w14:textId="77777777" w:rsidR="00AA6DE1" w:rsidRDefault="00AA6DE1" w:rsidP="00AA6DE1">
      <w:pPr>
        <w:ind w:firstLine="0"/>
        <w:rPr>
          <w:sz w:val="24"/>
          <w:szCs w:val="22"/>
        </w:rPr>
      </w:pPr>
    </w:p>
    <w:p w14:paraId="59653D75" w14:textId="77777777" w:rsidR="00AA6DE1" w:rsidRPr="00C876C3" w:rsidRDefault="00AA6DE1" w:rsidP="00AA6DE1">
      <w:pPr>
        <w:ind w:firstLine="0"/>
        <w:rPr>
          <w:sz w:val="24"/>
          <w:szCs w:val="22"/>
        </w:rPr>
      </w:pPr>
      <w:hyperlink w:anchor="Sc_hum_philo_bio" w:history="1">
        <w:r w:rsidRPr="00802371">
          <w:rPr>
            <w:rStyle w:val="Hyperlien"/>
            <w:sz w:val="24"/>
            <w:szCs w:val="22"/>
          </w:rPr>
          <w:t>BIOGRAPHIE</w:t>
        </w:r>
      </w:hyperlink>
      <w:r w:rsidRPr="00C876C3">
        <w:rPr>
          <w:sz w:val="24"/>
          <w:szCs w:val="22"/>
        </w:rPr>
        <w:t xml:space="preserve"> [167]</w:t>
      </w:r>
    </w:p>
    <w:p w14:paraId="1BF39C6E" w14:textId="77777777" w:rsidR="00AA6DE1" w:rsidRPr="00C876C3" w:rsidRDefault="00AA6DE1" w:rsidP="00AA6DE1">
      <w:pPr>
        <w:ind w:firstLine="0"/>
        <w:rPr>
          <w:sz w:val="24"/>
          <w:szCs w:val="22"/>
        </w:rPr>
      </w:pPr>
      <w:hyperlink w:anchor="Sc_hum_philo_biblio" w:history="1">
        <w:r w:rsidRPr="00802371">
          <w:rPr>
            <w:rStyle w:val="Hyperlien"/>
            <w:sz w:val="24"/>
            <w:szCs w:val="22"/>
          </w:rPr>
          <w:t>BIBLIOGRAPHIE</w:t>
        </w:r>
      </w:hyperlink>
      <w:r w:rsidRPr="00C876C3">
        <w:rPr>
          <w:sz w:val="24"/>
          <w:szCs w:val="22"/>
        </w:rPr>
        <w:t xml:space="preserve"> [168]</w:t>
      </w:r>
    </w:p>
    <w:p w14:paraId="6BC4E327" w14:textId="77777777" w:rsidR="00AA6DE1" w:rsidRPr="00E07116" w:rsidRDefault="00AA6DE1" w:rsidP="00AA6DE1">
      <w:r w:rsidRPr="004F0D7E">
        <w:br w:type="page"/>
      </w:r>
    </w:p>
    <w:p w14:paraId="7B4B3C09" w14:textId="77777777" w:rsidR="00AA6DE1" w:rsidRPr="00E07116" w:rsidRDefault="00AA6DE1" w:rsidP="00AA6DE1"/>
    <w:p w14:paraId="104B22A1" w14:textId="77777777" w:rsidR="00AA6DE1" w:rsidRPr="00E07116" w:rsidRDefault="00AA6DE1" w:rsidP="00AA6DE1"/>
    <w:p w14:paraId="2D7C299F" w14:textId="77777777" w:rsidR="00AA6DE1" w:rsidRPr="00E07116" w:rsidRDefault="00AA6DE1" w:rsidP="00AA6DE1"/>
    <w:p w14:paraId="0F5575E8" w14:textId="77777777" w:rsidR="00AA6DE1" w:rsidRPr="00E07116" w:rsidRDefault="00AA6DE1" w:rsidP="00AA6DE1"/>
    <w:p w14:paraId="5C990126" w14:textId="77777777" w:rsidR="00AA6DE1" w:rsidRPr="00384B20" w:rsidRDefault="00AA6DE1" w:rsidP="00AA6DE1">
      <w:pPr>
        <w:pStyle w:val="Titreniveau2"/>
      </w:pPr>
      <w:bookmarkStart w:id="2" w:name="Sc_hum_philo"/>
      <w:r>
        <w:t>SCIENCES HUMAINES</w:t>
      </w:r>
      <w:r>
        <w:br/>
        <w:t>ET PHILOSOPHIE</w:t>
      </w:r>
    </w:p>
    <w:bookmarkEnd w:id="2"/>
    <w:p w14:paraId="74CDEDA9" w14:textId="77777777" w:rsidR="00AA6DE1" w:rsidRPr="00E07116" w:rsidRDefault="00AA6DE1" w:rsidP="00AA6DE1"/>
    <w:p w14:paraId="1B236AF3" w14:textId="77777777" w:rsidR="00AA6DE1" w:rsidRPr="00E07116" w:rsidRDefault="00AA6DE1" w:rsidP="00AA6DE1"/>
    <w:p w14:paraId="38CABE2D" w14:textId="77777777" w:rsidR="00AA6DE1" w:rsidRPr="00E07116" w:rsidRDefault="00AA6DE1" w:rsidP="00AA6DE1"/>
    <w:p w14:paraId="54EE8C47" w14:textId="77777777" w:rsidR="00AA6DE1" w:rsidRPr="00E07116" w:rsidRDefault="00AA6DE1" w:rsidP="00AA6DE1"/>
    <w:p w14:paraId="5E886804" w14:textId="77777777" w:rsidR="00AA6DE1" w:rsidRPr="00E07116" w:rsidRDefault="00AA6DE1" w:rsidP="00AA6DE1"/>
    <w:p w14:paraId="320B54B2" w14:textId="77777777" w:rsidR="00AA6DE1" w:rsidRPr="00E07116" w:rsidRDefault="00AA6DE1" w:rsidP="00AA6DE1"/>
    <w:p w14:paraId="77BCF213" w14:textId="77777777" w:rsidR="00AA6DE1" w:rsidRPr="00E07116" w:rsidRDefault="00AA6DE1" w:rsidP="00AA6DE1"/>
    <w:p w14:paraId="269FB2B2" w14:textId="77777777" w:rsidR="00AA6DE1" w:rsidRPr="00E07116" w:rsidRDefault="00AA6DE1" w:rsidP="00AA6DE1"/>
    <w:p w14:paraId="579730CD" w14:textId="77777777" w:rsidR="00AA6DE1" w:rsidRPr="00384B20" w:rsidRDefault="00AA6DE1" w:rsidP="00AA6DE1">
      <w:pPr>
        <w:ind w:right="90" w:firstLine="0"/>
        <w:rPr>
          <w:sz w:val="20"/>
        </w:rPr>
      </w:pPr>
      <w:hyperlink w:anchor="tdm" w:history="1">
        <w:r w:rsidRPr="00384B20">
          <w:rPr>
            <w:rStyle w:val="Hyperlien"/>
            <w:sz w:val="20"/>
          </w:rPr>
          <w:t>Retour à la table des matières</w:t>
        </w:r>
      </w:hyperlink>
    </w:p>
    <w:p w14:paraId="5E381604" w14:textId="77777777" w:rsidR="00AA6DE1" w:rsidRPr="00E07116" w:rsidRDefault="00AA6DE1" w:rsidP="00AA6DE1"/>
    <w:p w14:paraId="28B186B9" w14:textId="77777777" w:rsidR="00AA6DE1" w:rsidRPr="00E07116" w:rsidRDefault="00AA6DE1" w:rsidP="00AA6DE1">
      <w:pPr>
        <w:pStyle w:val="p"/>
      </w:pPr>
      <w:r w:rsidRPr="00E07116">
        <w:br w:type="page"/>
      </w:r>
      <w:r w:rsidRPr="00E07116">
        <w:lastRenderedPageBreak/>
        <w:t>[</w:t>
      </w:r>
      <w:r>
        <w:t>5</w:t>
      </w:r>
      <w:r w:rsidRPr="00E07116">
        <w:t>]</w:t>
      </w:r>
    </w:p>
    <w:p w14:paraId="3D8A36EE" w14:textId="77777777" w:rsidR="00AA6DE1" w:rsidRPr="00E07116" w:rsidRDefault="00AA6DE1" w:rsidP="00AA6DE1"/>
    <w:p w14:paraId="7A6A2C7D" w14:textId="77777777" w:rsidR="00AA6DE1" w:rsidRPr="00E07116" w:rsidRDefault="00AA6DE1" w:rsidP="00AA6DE1"/>
    <w:p w14:paraId="5639A40E" w14:textId="77777777" w:rsidR="00AA6DE1" w:rsidRPr="00990CB1" w:rsidRDefault="00AA6DE1" w:rsidP="00AA6DE1">
      <w:pPr>
        <w:spacing w:before="0" w:after="0"/>
        <w:ind w:firstLine="0"/>
        <w:jc w:val="center"/>
        <w:rPr>
          <w:b/>
          <w:sz w:val="20"/>
        </w:rPr>
      </w:pPr>
      <w:bookmarkStart w:id="3" w:name="Sc_hum_philo_preface"/>
      <w:r w:rsidRPr="00990CB1">
        <w:rPr>
          <w:b/>
          <w:sz w:val="20"/>
        </w:rPr>
        <w:t>Sciences humaines et philosophie</w:t>
      </w:r>
    </w:p>
    <w:p w14:paraId="7C57959C" w14:textId="77777777" w:rsidR="00AA6DE1" w:rsidRPr="00990CB1" w:rsidRDefault="00AA6DE1" w:rsidP="00AA6DE1">
      <w:pPr>
        <w:spacing w:before="0" w:after="0"/>
        <w:ind w:firstLine="0"/>
        <w:jc w:val="center"/>
        <w:rPr>
          <w:sz w:val="20"/>
        </w:rPr>
      </w:pPr>
      <w:r w:rsidRPr="00990CB1">
        <w:rPr>
          <w:sz w:val="20"/>
        </w:rPr>
        <w:t>suivi de</w:t>
      </w:r>
    </w:p>
    <w:p w14:paraId="47136A6C" w14:textId="77777777" w:rsidR="00AA6DE1" w:rsidRPr="00990CB1" w:rsidRDefault="00AA6DE1" w:rsidP="00AA6DE1">
      <w:pPr>
        <w:spacing w:before="0"/>
        <w:ind w:firstLine="0"/>
        <w:jc w:val="center"/>
        <w:rPr>
          <w:b/>
          <w:sz w:val="20"/>
        </w:rPr>
      </w:pPr>
      <w:r w:rsidRPr="00990CB1">
        <w:rPr>
          <w:i/>
          <w:sz w:val="20"/>
          <w:u w:val="single"/>
        </w:rPr>
        <w:t>Structuralisme génétique et création littéraire.</w:t>
      </w:r>
    </w:p>
    <w:p w14:paraId="4EE688AD" w14:textId="77777777" w:rsidR="00AA6DE1" w:rsidRPr="00384B20" w:rsidRDefault="00AA6DE1" w:rsidP="00AA6DE1">
      <w:pPr>
        <w:pStyle w:val="planchest"/>
      </w:pPr>
      <w:r>
        <w:t>PRÉFACE</w:t>
      </w:r>
      <w:r>
        <w:br/>
        <w:t>À LA NOUVELLE ÉDITION</w:t>
      </w:r>
    </w:p>
    <w:bookmarkEnd w:id="3"/>
    <w:p w14:paraId="7D162DB6" w14:textId="77777777" w:rsidR="00AA6DE1" w:rsidRPr="00E07116" w:rsidRDefault="00AA6DE1" w:rsidP="00AA6DE1"/>
    <w:p w14:paraId="56E4894A" w14:textId="77777777" w:rsidR="00AA6DE1" w:rsidRPr="00E07116" w:rsidRDefault="00AA6DE1" w:rsidP="00AA6DE1"/>
    <w:p w14:paraId="1873C48F" w14:textId="77777777" w:rsidR="00AA6DE1" w:rsidRPr="009C5783" w:rsidRDefault="00AA6DE1" w:rsidP="00AA6DE1">
      <w:pPr>
        <w:jc w:val="right"/>
      </w:pPr>
      <w:r>
        <w:rPr>
          <w:i/>
          <w:iCs/>
          <w:color w:val="000000"/>
        </w:rPr>
        <w:t>À</w:t>
      </w:r>
      <w:r w:rsidRPr="009C5783">
        <w:rPr>
          <w:i/>
          <w:iCs/>
          <w:color w:val="000000"/>
        </w:rPr>
        <w:t xml:space="preserve"> la mémoire de Lucien Sebag.</w:t>
      </w:r>
    </w:p>
    <w:p w14:paraId="2C487246" w14:textId="77777777" w:rsidR="00AA6DE1" w:rsidRDefault="00AA6DE1" w:rsidP="00AA6DE1"/>
    <w:p w14:paraId="7254B67A" w14:textId="77777777" w:rsidR="00AA6DE1" w:rsidRPr="00E07116" w:rsidRDefault="00AA6DE1" w:rsidP="00AA6DE1"/>
    <w:p w14:paraId="36E9585D" w14:textId="77777777" w:rsidR="00AA6DE1" w:rsidRPr="00E07116" w:rsidRDefault="00AA6DE1" w:rsidP="00AA6DE1"/>
    <w:p w14:paraId="30EFACF2" w14:textId="77777777" w:rsidR="00AA6DE1" w:rsidRPr="00384B20" w:rsidRDefault="00AA6DE1" w:rsidP="00AA6DE1">
      <w:pPr>
        <w:ind w:right="90" w:firstLine="0"/>
        <w:rPr>
          <w:sz w:val="20"/>
        </w:rPr>
      </w:pPr>
      <w:hyperlink w:anchor="tdm" w:history="1">
        <w:r w:rsidRPr="00384B20">
          <w:rPr>
            <w:rStyle w:val="Hyperlien"/>
            <w:sz w:val="20"/>
          </w:rPr>
          <w:t>Retour à la table des matières</w:t>
        </w:r>
      </w:hyperlink>
    </w:p>
    <w:p w14:paraId="75CA8C7D" w14:textId="77777777" w:rsidR="00AA6DE1" w:rsidRPr="009C5783" w:rsidRDefault="00AA6DE1" w:rsidP="00AA6DE1">
      <w:r w:rsidRPr="009C5783">
        <w:rPr>
          <w:color w:val="000000"/>
        </w:rPr>
        <w:t>Ce livre présente deux aspects, à l’origine étroitement liés, mais qu’il faut aujourd’hui distinguer.</w:t>
      </w:r>
    </w:p>
    <w:p w14:paraId="767C89AC" w14:textId="77777777" w:rsidR="00AA6DE1" w:rsidRPr="009C5783" w:rsidRDefault="00AA6DE1" w:rsidP="00AA6DE1">
      <w:r w:rsidRPr="009C5783">
        <w:rPr>
          <w:color w:val="000000"/>
        </w:rPr>
        <w:t>Le premier, théorique, ne me semble poser aucun problème majeur dans la mesure où, dans l’ensemble, il me paraît e</w:t>
      </w:r>
      <w:r w:rsidRPr="009C5783">
        <w:rPr>
          <w:color w:val="000000"/>
        </w:rPr>
        <w:t>n</w:t>
      </w:r>
      <w:r w:rsidRPr="009C5783">
        <w:rPr>
          <w:color w:val="000000"/>
        </w:rPr>
        <w:t>core correspondre à mes positions actuelles.</w:t>
      </w:r>
      <w:r>
        <w:rPr>
          <w:color w:val="000000"/>
        </w:rPr>
        <w:t> </w:t>
      </w:r>
      <w:r>
        <w:rPr>
          <w:rStyle w:val="Appelnotedebasdep"/>
        </w:rPr>
        <w:footnoteReference w:id="1"/>
      </w:r>
      <w:r w:rsidRPr="009C5783">
        <w:rPr>
          <w:color w:val="000000"/>
        </w:rPr>
        <w:t xml:space="preserve"> Le deuxième, par contre, polémique, a su</w:t>
      </w:r>
      <w:r w:rsidRPr="009C5783">
        <w:rPr>
          <w:color w:val="000000"/>
        </w:rPr>
        <w:t>r</w:t>
      </w:r>
      <w:r w:rsidRPr="009C5783">
        <w:rPr>
          <w:color w:val="000000"/>
        </w:rPr>
        <w:t>tout une valeur historique dans la mesure où il critiquait les pe</w:t>
      </w:r>
      <w:r w:rsidRPr="009C5783">
        <w:rPr>
          <w:color w:val="000000"/>
        </w:rPr>
        <w:t>n</w:t>
      </w:r>
      <w:r w:rsidRPr="009C5783">
        <w:rPr>
          <w:color w:val="000000"/>
        </w:rPr>
        <w:t>seurs qui dom</w:t>
      </w:r>
      <w:r w:rsidRPr="009C5783">
        <w:rPr>
          <w:color w:val="000000"/>
        </w:rPr>
        <w:t>i</w:t>
      </w:r>
      <w:r w:rsidRPr="009C5783">
        <w:rPr>
          <w:color w:val="000000"/>
        </w:rPr>
        <w:t>naient la sociologie occidentale vers 1952. Or, au cours des quatorze dernières années, cette sociologie s’est profondément tran</w:t>
      </w:r>
      <w:r w:rsidRPr="009C5783">
        <w:rPr>
          <w:color w:val="000000"/>
        </w:rPr>
        <w:t>s</w:t>
      </w:r>
      <w:r w:rsidRPr="009C5783">
        <w:rPr>
          <w:color w:val="000000"/>
        </w:rPr>
        <w:t>formée et elle est aujourd’hui dominée par d’autres courants et d’autres personnalités. Le problème est d’autant plus important que l’on pouvait, au premier abord, imag</w:t>
      </w:r>
      <w:r w:rsidRPr="009C5783">
        <w:rPr>
          <w:color w:val="000000"/>
        </w:rPr>
        <w:t>i</w:t>
      </w:r>
      <w:r w:rsidRPr="009C5783">
        <w:rPr>
          <w:color w:val="000000"/>
        </w:rPr>
        <w:t>ner qu’un polémiste devrait se réjouir du fait que ceux qu’il avait attaqués aient pe</w:t>
      </w:r>
      <w:r w:rsidRPr="009C5783">
        <w:rPr>
          <w:color w:val="000000"/>
        </w:rPr>
        <w:t>r</w:t>
      </w:r>
      <w:r w:rsidRPr="009C5783">
        <w:rPr>
          <w:color w:val="000000"/>
        </w:rPr>
        <w:t>du tout ou partie de leur influence, alors qu’en réalité, il en est tout autrement.</w:t>
      </w:r>
    </w:p>
    <w:p w14:paraId="22BA8BD7" w14:textId="77777777" w:rsidR="00AA6DE1" w:rsidRPr="009C5783" w:rsidRDefault="00AA6DE1" w:rsidP="00AA6DE1">
      <w:r w:rsidRPr="009C5783">
        <w:rPr>
          <w:color w:val="000000"/>
        </w:rPr>
        <w:lastRenderedPageBreak/>
        <w:t>En effet, un affrontement entre deux adversaires</w:t>
      </w:r>
      <w:r>
        <w:rPr>
          <w:color w:val="000000"/>
        </w:rPr>
        <w:t xml:space="preserve"> [6] </w:t>
      </w:r>
      <w:r w:rsidRPr="009C5783">
        <w:rPr>
          <w:color w:val="000000"/>
        </w:rPr>
        <w:t>ne se déroule jamais dans un espace vide et il arrive, comme dans le cas présent, que la disparition d’un des partenaires de la discussion aboutit à son remplacement non par les courants préconisés par l’autre, mais par des idéologies tout à fait différentes dont le caractère peut être au moins aussi négatif et discutable que celles qu’il avait j</w:t>
      </w:r>
      <w:r w:rsidRPr="009C5783">
        <w:rPr>
          <w:color w:val="000000"/>
        </w:rPr>
        <w:t>a</w:t>
      </w:r>
      <w:r w:rsidRPr="009C5783">
        <w:rPr>
          <w:color w:val="000000"/>
        </w:rPr>
        <w:t>dis combattues.</w:t>
      </w:r>
    </w:p>
    <w:p w14:paraId="6993706C" w14:textId="77777777" w:rsidR="00AA6DE1" w:rsidRPr="009C5783" w:rsidRDefault="00AA6DE1" w:rsidP="00AA6DE1">
      <w:r w:rsidRPr="009C5783">
        <w:rPr>
          <w:color w:val="000000"/>
        </w:rPr>
        <w:t>Cela vaut en particulier sur le plan de la pensée sociologique fra</w:t>
      </w:r>
      <w:r w:rsidRPr="009C5783">
        <w:rPr>
          <w:color w:val="000000"/>
        </w:rPr>
        <w:t>n</w:t>
      </w:r>
      <w:r w:rsidRPr="009C5783">
        <w:rPr>
          <w:color w:val="000000"/>
        </w:rPr>
        <w:t>çaise qui nous concerne au premier chef.</w:t>
      </w:r>
    </w:p>
    <w:p w14:paraId="584CDDB6" w14:textId="77777777" w:rsidR="00AA6DE1" w:rsidRPr="009C5783" w:rsidRDefault="00AA6DE1" w:rsidP="00AA6DE1">
      <w:r w:rsidRPr="009C5783">
        <w:rPr>
          <w:color w:val="000000"/>
        </w:rPr>
        <w:t>La discussion entre Georges Gurvitch et nous-même s’est déro</w:t>
      </w:r>
      <w:r w:rsidRPr="009C5783">
        <w:rPr>
          <w:color w:val="000000"/>
        </w:rPr>
        <w:t>u</w:t>
      </w:r>
      <w:r w:rsidRPr="009C5783">
        <w:rPr>
          <w:color w:val="000000"/>
        </w:rPr>
        <w:t>lée sur l’arrière-plan d’une acceptation commune d’un ensemble de v</w:t>
      </w:r>
      <w:r w:rsidRPr="009C5783">
        <w:rPr>
          <w:color w:val="000000"/>
        </w:rPr>
        <w:t>a</w:t>
      </w:r>
      <w:r w:rsidRPr="009C5783">
        <w:rPr>
          <w:color w:val="000000"/>
        </w:rPr>
        <w:t>leurs humanistes et du caractère historique de toute réalité sociale.</w:t>
      </w:r>
    </w:p>
    <w:p w14:paraId="17E28056" w14:textId="77777777" w:rsidR="00AA6DE1" w:rsidRPr="009C5783" w:rsidRDefault="00AA6DE1" w:rsidP="00AA6DE1">
      <w:r w:rsidRPr="009C5783">
        <w:rPr>
          <w:color w:val="000000"/>
        </w:rPr>
        <w:t>Dans une perspective encore plus large, je dirais volontiers que ces deux éléments constituaient le fondement commun aux discussions philosophiques européennes entre 1910 et une date qu’il serait diffic</w:t>
      </w:r>
      <w:r w:rsidRPr="009C5783">
        <w:rPr>
          <w:color w:val="000000"/>
        </w:rPr>
        <w:t>i</w:t>
      </w:r>
      <w:r w:rsidRPr="009C5783">
        <w:rPr>
          <w:color w:val="000000"/>
        </w:rPr>
        <w:t>le de préciser mais qui, en France, se situe probablement entre 1955 et 1960, discussions dont les principaux partenaires étaient d’abord les philosophies existentialistes aboutissant avec Heidegger et Sartre à des philosophies de l’Histoire, les pensées chrétiennes et la pensée hégélienne et marxiste. Georges Gurvitch, penseur original et ind</w:t>
      </w:r>
      <w:r w:rsidRPr="009C5783">
        <w:rPr>
          <w:color w:val="000000"/>
        </w:rPr>
        <w:t>é</w:t>
      </w:r>
      <w:r w:rsidRPr="009C5783">
        <w:rPr>
          <w:color w:val="000000"/>
        </w:rPr>
        <w:t>pendant, se situait malgré son relativisme, à l’intérieur de ces discu</w:t>
      </w:r>
      <w:r w:rsidRPr="009C5783">
        <w:rPr>
          <w:color w:val="000000"/>
        </w:rPr>
        <w:t>s</w:t>
      </w:r>
      <w:r w:rsidRPr="009C5783">
        <w:rPr>
          <w:color w:val="000000"/>
        </w:rPr>
        <w:t>sions.</w:t>
      </w:r>
    </w:p>
    <w:p w14:paraId="67622853" w14:textId="77777777" w:rsidR="00AA6DE1" w:rsidRPr="009C5783" w:rsidRDefault="00AA6DE1" w:rsidP="00AA6DE1">
      <w:r w:rsidRPr="009C5783">
        <w:rPr>
          <w:color w:val="000000"/>
        </w:rPr>
        <w:t>C’est probablement entre 1955 et 1960 que les historiens futurs de la société et de la culture occidentales situeront en France le tournant, sur le plan sociologique, du capitalisme en crise au capitalisme d’organisation, et, corrélativement à ce tournant, le passage d’une s</w:t>
      </w:r>
      <w:r w:rsidRPr="009C5783">
        <w:rPr>
          <w:color w:val="000000"/>
        </w:rPr>
        <w:t>o</w:t>
      </w:r>
      <w:r w:rsidRPr="009C5783">
        <w:rPr>
          <w:color w:val="000000"/>
        </w:rPr>
        <w:t>ciologie philosophique, historique et humaniste à la pensée sociolog</w:t>
      </w:r>
      <w:r w:rsidRPr="009C5783">
        <w:rPr>
          <w:color w:val="000000"/>
        </w:rPr>
        <w:t>i</w:t>
      </w:r>
      <w:r w:rsidRPr="009C5783">
        <w:rPr>
          <w:color w:val="000000"/>
        </w:rPr>
        <w:t>que a-historique d’aujourd’hui. Bien entendu, ce passage n’a pas un caractère instantané ; comme toutes les transformations de ce genre, il s’agit d’un processus plus ou moins long, le problème important étant de</w:t>
      </w:r>
      <w:r>
        <w:rPr>
          <w:color w:val="000000"/>
        </w:rPr>
        <w:t xml:space="preserve"> déter</w:t>
      </w:r>
      <w:r w:rsidRPr="009C5783">
        <w:rPr>
          <w:color w:val="000000"/>
        </w:rPr>
        <w:t>miner</w:t>
      </w:r>
      <w:r>
        <w:rPr>
          <w:color w:val="000000"/>
        </w:rPr>
        <w:t xml:space="preserve"> [7]</w:t>
      </w:r>
      <w:r w:rsidRPr="009C5783">
        <w:rPr>
          <w:color w:val="000000"/>
        </w:rPr>
        <w:t xml:space="preserve"> sa nature et l’époque où se situe le passage qualitatif. Préc</w:t>
      </w:r>
      <w:r w:rsidRPr="009C5783">
        <w:rPr>
          <w:color w:val="000000"/>
        </w:rPr>
        <w:t>i</w:t>
      </w:r>
      <w:r w:rsidRPr="009C5783">
        <w:rPr>
          <w:color w:val="000000"/>
        </w:rPr>
        <w:t>sons que nous appelons capitalisme en crise la période pendant laque</w:t>
      </w:r>
      <w:r w:rsidRPr="009C5783">
        <w:rPr>
          <w:color w:val="000000"/>
        </w:rPr>
        <w:t>l</w:t>
      </w:r>
      <w:r w:rsidRPr="009C5783">
        <w:rPr>
          <w:color w:val="000000"/>
        </w:rPr>
        <w:t xml:space="preserve">le, le marché libéral étant désorganisé par le développement des trusts et des monopoles, la société européenne a été secouée par toute une série de crises sociales et politiques extrêmement rapprochées dont chacune a été difficilement surmontée pour faire place à un équilibre tout à fait provisoire et d’ailleurs très </w:t>
      </w:r>
      <w:r w:rsidRPr="009C5783">
        <w:rPr>
          <w:color w:val="000000"/>
        </w:rPr>
        <w:lastRenderedPageBreak/>
        <w:t xml:space="preserve">vite rompu (première guerre mondiale, mouvements révolutionnaires entre 1917 et 1923, crise économique de 1929/1933, hitlérisme, seconde guerre mondiale et, à la périphérie européenne des sociétés industrielles, fascisme italien et révolution espagnole). </w:t>
      </w:r>
      <w:r>
        <w:rPr>
          <w:color w:val="000000"/>
        </w:rPr>
        <w:t>À</w:t>
      </w:r>
      <w:r w:rsidRPr="009C5783">
        <w:rPr>
          <w:color w:val="000000"/>
        </w:rPr>
        <w:t xml:space="preserve"> l’opposé, nous appelons capitalisme d’organisation la période contemporaine pendant laquelle la création et le développement des mécanismes de régulation dus en premier lieu aux interventions étatiques, permettent un essor économique continu et par cela même, diminuent considérablement et évitent même les crises sociales et politiques endogènes</w:t>
      </w:r>
      <w:r>
        <w:rPr>
          <w:color w:val="000000"/>
        </w:rPr>
        <w:t> </w:t>
      </w:r>
      <w:r>
        <w:rPr>
          <w:rStyle w:val="Appelnotedebasdep"/>
        </w:rPr>
        <w:footnoteReference w:id="2"/>
      </w:r>
      <w:r>
        <w:rPr>
          <w:color w:val="000000"/>
        </w:rPr>
        <w:t>.</w:t>
      </w:r>
      <w:r w:rsidRPr="009C5783">
        <w:rPr>
          <w:color w:val="000000"/>
        </w:rPr>
        <w:t xml:space="preserve"> Sur le plan de la pensée, ce qui correspond à ce nouvel essor du capitalisme d’organisation, est avant tout le remplacement d’une philosophie centrée soit sur l’angoisse et la mort, soit au contraire sur l’espoir historique ou tran</w:t>
      </w:r>
      <w:r w:rsidRPr="009C5783">
        <w:rPr>
          <w:color w:val="000000"/>
        </w:rPr>
        <w:t>s</w:t>
      </w:r>
      <w:r w:rsidRPr="009C5783">
        <w:rPr>
          <w:color w:val="000000"/>
        </w:rPr>
        <w:t>cendant, par une pensée scientiste, rationaliste et a-historique, très di</w:t>
      </w:r>
      <w:r w:rsidRPr="009C5783">
        <w:rPr>
          <w:color w:val="000000"/>
        </w:rPr>
        <w:t>f</w:t>
      </w:r>
      <w:r w:rsidRPr="009C5783">
        <w:rPr>
          <w:color w:val="000000"/>
        </w:rPr>
        <w:t>férente cependant du rationalisme des Lumières qui avait constitué la philosophie du Tiers-</w:t>
      </w:r>
      <w:r>
        <w:rPr>
          <w:color w:val="000000"/>
        </w:rPr>
        <w:t>État</w:t>
      </w:r>
      <w:r w:rsidRPr="009C5783">
        <w:rPr>
          <w:color w:val="000000"/>
        </w:rPr>
        <w:t xml:space="preserve"> ascendant, dans la mesure où elle abando</w:t>
      </w:r>
      <w:r w:rsidRPr="009C5783">
        <w:rPr>
          <w:color w:val="000000"/>
        </w:rPr>
        <w:t>n</w:t>
      </w:r>
      <w:r w:rsidRPr="009C5783">
        <w:rPr>
          <w:color w:val="000000"/>
        </w:rPr>
        <w:t>ne les valeurs humanistes et individualistes qui caractérisaient ce de</w:t>
      </w:r>
      <w:r w:rsidRPr="009C5783">
        <w:rPr>
          <w:color w:val="000000"/>
        </w:rPr>
        <w:t>r</w:t>
      </w:r>
      <w:r w:rsidRPr="009C5783">
        <w:rPr>
          <w:color w:val="000000"/>
        </w:rPr>
        <w:t>nier.</w:t>
      </w:r>
    </w:p>
    <w:p w14:paraId="3BB1E420" w14:textId="77777777" w:rsidR="00AA6DE1" w:rsidRPr="009C5783" w:rsidRDefault="00AA6DE1" w:rsidP="00AA6DE1">
      <w:r w:rsidRPr="009C5783">
        <w:rPr>
          <w:color w:val="000000"/>
        </w:rPr>
        <w:t>Si nous laissons de côté le développement consi</w:t>
      </w:r>
      <w:r w:rsidRPr="009C5783">
        <w:t>dérable</w:t>
      </w:r>
      <w:r>
        <w:rPr>
          <w:color w:val="000000"/>
          <w:szCs w:val="18"/>
        </w:rPr>
        <w:t xml:space="preserve"> [8]</w:t>
      </w:r>
      <w:r w:rsidRPr="009C5783">
        <w:t xml:space="preserve"> d’une recherche empirique positiviste, purement descript</w:t>
      </w:r>
      <w:r w:rsidRPr="009C5783">
        <w:t>i</w:t>
      </w:r>
      <w:r w:rsidRPr="009C5783">
        <w:t>ve et par cela même contestable sur le plan théorique, cette transfo</w:t>
      </w:r>
      <w:r w:rsidRPr="009C5783">
        <w:t>r</w:t>
      </w:r>
      <w:r w:rsidRPr="009C5783">
        <w:t>mation se manifeste par un fait particulièrement marquant :</w:t>
      </w:r>
    </w:p>
    <w:p w14:paraId="32896FA6" w14:textId="77777777" w:rsidR="00AA6DE1" w:rsidRPr="009C5783" w:rsidRDefault="00AA6DE1" w:rsidP="00AA6DE1">
      <w:r w:rsidRPr="009C5783">
        <w:rPr>
          <w:color w:val="000000"/>
        </w:rPr>
        <w:t>Dans la vie intellectuelle de l’Europe Occidentale et notamment en France, ce sont les sciences sociales (sociologie et anthropologie) qui tendent à occuper la place idéologique occupée jadis par la philos</w:t>
      </w:r>
      <w:r w:rsidRPr="009C5783">
        <w:rPr>
          <w:color w:val="000000"/>
        </w:rPr>
        <w:t>o</w:t>
      </w:r>
      <w:r w:rsidRPr="009C5783">
        <w:rPr>
          <w:color w:val="000000"/>
        </w:rPr>
        <w:t xml:space="preserve">phie. Si nous nous demandons quels sont les penseurs qui remplissent aujourd’hui dans la vie intellectuelle française la fonction qu’avaient jadis Bergson, Meyerson, Brunschvicg, Sartre, Jean Wahl ou Merleau-Ponty, la réponse ne fait pas de doute : ce sont avant tout Lévi-Strauss, un anthropologue, et Raymond Aron, un sociologue qui avait cependant commencé sa carrière intellectuelle comme philosophe de l’histoire au cours de la période précédente. Aron, chez lequel on trouve beaucoup de survivances des valeurs traditionnelles </w:t>
      </w:r>
      <w:r w:rsidRPr="009C5783">
        <w:rPr>
          <w:color w:val="000000"/>
        </w:rPr>
        <w:lastRenderedPageBreak/>
        <w:t>qui corre</w:t>
      </w:r>
      <w:r w:rsidRPr="009C5783">
        <w:rPr>
          <w:color w:val="000000"/>
        </w:rPr>
        <w:t>s</w:t>
      </w:r>
      <w:r w:rsidRPr="009C5783">
        <w:rPr>
          <w:color w:val="000000"/>
        </w:rPr>
        <w:t>pondaient au capitalisme libéral et qui, aujourd’hui, défend à la fois les valeurs opposées du libéralisme et du capitalisme d’organisation, nous semble représenter, dans l’évolution de la pensée sociologique contemporaine, avant tout un phénomène de transition entre deux époques essentiellement différentes.</w:t>
      </w:r>
    </w:p>
    <w:p w14:paraId="5D8D0CD8" w14:textId="77777777" w:rsidR="00AA6DE1" w:rsidRPr="009C5783" w:rsidRDefault="00AA6DE1" w:rsidP="00AA6DE1">
      <w:r w:rsidRPr="009C5783">
        <w:rPr>
          <w:color w:val="000000"/>
        </w:rPr>
        <w:t>Théoricien d’un niveau exceptionnel, et dont les liens avec la s</w:t>
      </w:r>
      <w:r w:rsidRPr="009C5783">
        <w:rPr>
          <w:color w:val="000000"/>
        </w:rPr>
        <w:t>o</w:t>
      </w:r>
      <w:r w:rsidRPr="009C5783">
        <w:rPr>
          <w:color w:val="000000"/>
        </w:rPr>
        <w:t>ciété contemporaine sont hautement médiatisés et certainement non conscients et non volontaires, Lévi-Strauss, qui nous paraît autrement représentatif des tendances actuelles de la pensée théorique, élabore par contre un système formaliste qui tend à éliminer radicalement tout intérêt pour l’histoire et pour la signification</w:t>
      </w:r>
      <w:r>
        <w:rPr>
          <w:color w:val="000000"/>
        </w:rPr>
        <w:t> </w:t>
      </w:r>
      <w:r>
        <w:rPr>
          <w:rStyle w:val="Appelnotedebasdep"/>
        </w:rPr>
        <w:footnoteReference w:id="3"/>
      </w:r>
      <w:r w:rsidRPr="009C5783">
        <w:rPr>
          <w:color w:val="000000"/>
        </w:rPr>
        <w:t>.</w:t>
      </w:r>
    </w:p>
    <w:p w14:paraId="073296A2" w14:textId="77777777" w:rsidR="00AA6DE1" w:rsidRPr="009C5783" w:rsidRDefault="00AA6DE1" w:rsidP="00AA6DE1">
      <w:r>
        <w:t>[9]</w:t>
      </w:r>
    </w:p>
    <w:p w14:paraId="3AC9885D" w14:textId="77777777" w:rsidR="00AA6DE1" w:rsidRPr="009C5783" w:rsidRDefault="00AA6DE1" w:rsidP="00AA6DE1">
      <w:r w:rsidRPr="009C5783">
        <w:rPr>
          <w:color w:val="000000"/>
        </w:rPr>
        <w:t>Le fait vraiment décisif de l’évolution de la sociologie française contemporaine nous semble être l’apparition d’un nombre relativ</w:t>
      </w:r>
      <w:r w:rsidRPr="009C5783">
        <w:rPr>
          <w:color w:val="000000"/>
        </w:rPr>
        <w:t>e</w:t>
      </w:r>
      <w:r w:rsidRPr="009C5783">
        <w:rPr>
          <w:color w:val="000000"/>
        </w:rPr>
        <w:t>ment important de sociologues âgés de 40 à 50 ans (quelques-uns bien entendu un peu plus jeunes, ou un peu plus âgés), qui de toute évide</w:t>
      </w:r>
      <w:r w:rsidRPr="009C5783">
        <w:rPr>
          <w:color w:val="000000"/>
        </w:rPr>
        <w:t>n</w:t>
      </w:r>
      <w:r w:rsidRPr="009C5783">
        <w:rPr>
          <w:color w:val="000000"/>
        </w:rPr>
        <w:t>ce occupent déjà les places décisives dans l’organisation de plus en plus serrée de la recherche sociologique telle qu’elle s’est structurée au cours des quinze dernières années autour du Centre d’Etudes S</w:t>
      </w:r>
      <w:r w:rsidRPr="009C5783">
        <w:rPr>
          <w:color w:val="000000"/>
        </w:rPr>
        <w:t>o</w:t>
      </w:r>
      <w:r w:rsidRPr="009C5783">
        <w:rPr>
          <w:color w:val="000000"/>
        </w:rPr>
        <w:t xml:space="preserve">ciologiques mais aussi autour de centres de recherches autonomes ou reliés à d’autres instituts, sociologues dont le réseau d’interrelations, la situation et l’influence universitaire et administrative constituent une organisation de plus en plus rigide et </w:t>
      </w:r>
      <w:r w:rsidRPr="009C5783">
        <w:rPr>
          <w:color w:val="000000"/>
        </w:rPr>
        <w:lastRenderedPageBreak/>
        <w:t>qui contrôle la presque tot</w:t>
      </w:r>
      <w:r w:rsidRPr="009C5783">
        <w:rPr>
          <w:color w:val="000000"/>
        </w:rPr>
        <w:t>a</w:t>
      </w:r>
      <w:r w:rsidRPr="009C5783">
        <w:rPr>
          <w:color w:val="000000"/>
        </w:rPr>
        <w:t>lité de la recherche, en exerçant à la fois une influence idéologique beaucoup plus faible sur la vie intellectuelle que les penseurs philos</w:t>
      </w:r>
      <w:r w:rsidRPr="009C5783">
        <w:rPr>
          <w:color w:val="000000"/>
        </w:rPr>
        <w:t>o</w:t>
      </w:r>
      <w:r w:rsidRPr="009C5783">
        <w:rPr>
          <w:color w:val="000000"/>
        </w:rPr>
        <w:t>phiques de la génération précédente, et une influence administrative incomparablement plus forte sur l’orientation de la recherche.</w:t>
      </w:r>
    </w:p>
    <w:p w14:paraId="60812483" w14:textId="77777777" w:rsidR="00AA6DE1" w:rsidRPr="009C5783" w:rsidRDefault="00AA6DE1" w:rsidP="00AA6DE1">
      <w:r w:rsidRPr="009C5783">
        <w:rPr>
          <w:color w:val="000000"/>
        </w:rPr>
        <w:t>Il en résulte un ensemble de travaux à la fois de plus en plus no</w:t>
      </w:r>
      <w:r w:rsidRPr="009C5783">
        <w:rPr>
          <w:color w:val="000000"/>
        </w:rPr>
        <w:t>m</w:t>
      </w:r>
      <w:r w:rsidRPr="009C5783">
        <w:rPr>
          <w:color w:val="000000"/>
        </w:rPr>
        <w:t>breux, vastes et développés sur le plan quantitatif, mais aussi, pour la plupart, de plus en plus routiniers et dépourvus d’élaboration théor</w:t>
      </w:r>
      <w:r w:rsidRPr="009C5783">
        <w:rPr>
          <w:color w:val="000000"/>
        </w:rPr>
        <w:t>i</w:t>
      </w:r>
      <w:r w:rsidRPr="009C5783">
        <w:rPr>
          <w:color w:val="000000"/>
        </w:rPr>
        <w:t>que.</w:t>
      </w:r>
    </w:p>
    <w:p w14:paraId="55628F6E" w14:textId="77777777" w:rsidR="00AA6DE1" w:rsidRPr="009C5783" w:rsidRDefault="00AA6DE1" w:rsidP="00AA6DE1">
      <w:r>
        <w:t>[10]</w:t>
      </w:r>
    </w:p>
    <w:p w14:paraId="412540A2" w14:textId="77777777" w:rsidR="00AA6DE1" w:rsidRPr="009C5783" w:rsidRDefault="00AA6DE1" w:rsidP="00AA6DE1">
      <w:r w:rsidRPr="009C5783">
        <w:rPr>
          <w:color w:val="000000"/>
        </w:rPr>
        <w:t>Une étude consacrée à la recherche sociologique contemporaine, qui devrait dégager, en tout premier lieu, les courants d</w:t>
      </w:r>
      <w:r>
        <w:rPr>
          <w:color w:val="000000"/>
        </w:rPr>
        <w:t>’ensemble, montrerait, pensons-</w:t>
      </w:r>
      <w:r w:rsidRPr="009C5783">
        <w:rPr>
          <w:color w:val="000000"/>
        </w:rPr>
        <w:t>nous, à quel point l’élément commun à la plupart de ces travaux est leur attitude a-humaniste, a-historique et a-philosophique, et cela veut dire leur attitude implicitement ou explic</w:t>
      </w:r>
      <w:r w:rsidRPr="009C5783">
        <w:rPr>
          <w:color w:val="000000"/>
        </w:rPr>
        <w:t>i</w:t>
      </w:r>
      <w:r w:rsidRPr="009C5783">
        <w:rPr>
          <w:color w:val="000000"/>
        </w:rPr>
        <w:t>tement positive envers la société technocratique contemporaine.</w:t>
      </w:r>
    </w:p>
    <w:p w14:paraId="4D2D603E" w14:textId="77777777" w:rsidR="00AA6DE1" w:rsidRPr="009C5783" w:rsidRDefault="00AA6DE1" w:rsidP="00AA6DE1">
      <w:r w:rsidRPr="009C5783">
        <w:rPr>
          <w:color w:val="000000"/>
        </w:rPr>
        <w:t>Bien que nous n’aimions pas les divisions d’après les âges et les générations, il faut cependant mentionner dans ce schéma provisoire qu’à un certain moment, dans la jeune génération, on pouvait à no</w:t>
      </w:r>
      <w:r w:rsidRPr="009C5783">
        <w:rPr>
          <w:color w:val="000000"/>
        </w:rPr>
        <w:t>u</w:t>
      </w:r>
      <w:r w:rsidRPr="009C5783">
        <w:rPr>
          <w:color w:val="000000"/>
        </w:rPr>
        <w:t>veau croire que des personnalités théoriques s’affirmaient d’une m</w:t>
      </w:r>
      <w:r w:rsidRPr="009C5783">
        <w:rPr>
          <w:color w:val="000000"/>
        </w:rPr>
        <w:t>a</w:t>
      </w:r>
      <w:r w:rsidRPr="009C5783">
        <w:rPr>
          <w:color w:val="000000"/>
        </w:rPr>
        <w:t>nière plus marquante. Avec la mort de Lucien Sebag, les sciences s</w:t>
      </w:r>
      <w:r w:rsidRPr="009C5783">
        <w:rPr>
          <w:color w:val="000000"/>
        </w:rPr>
        <w:t>o</w:t>
      </w:r>
      <w:r w:rsidRPr="009C5783">
        <w:rPr>
          <w:color w:val="000000"/>
        </w:rPr>
        <w:t>ciales françaises ont malheureusement perdu un jeune penseur d’une qualité absolument exceptionnelle et qui autorisait les plus grands e</w:t>
      </w:r>
      <w:r w:rsidRPr="009C5783">
        <w:rPr>
          <w:color w:val="000000"/>
        </w:rPr>
        <w:t>s</w:t>
      </w:r>
      <w:r w:rsidRPr="009C5783">
        <w:rPr>
          <w:color w:val="000000"/>
        </w:rPr>
        <w:t>poirs. D’autres travaux récents dans cette même génération, donnent au premier abord l’impression d’élaborer une sociologie critique ; mais en réalité, à regarder de plus près, on constate que jusqu’à pr</w:t>
      </w:r>
      <w:r w:rsidRPr="009C5783">
        <w:rPr>
          <w:color w:val="000000"/>
        </w:rPr>
        <w:t>é</w:t>
      </w:r>
      <w:r w:rsidRPr="009C5783">
        <w:rPr>
          <w:color w:val="000000"/>
        </w:rPr>
        <w:t>sent tout au moins, cette critique porte seulement sur les survivances de la société libérale traditionnelle et les coûts humains de la mutation et presque jamais sur la société moderne en train de naître, autrement dangereuse sur le plan intellectuel et culturel ; cette société qui se c</w:t>
      </w:r>
      <w:r w:rsidRPr="009C5783">
        <w:rPr>
          <w:color w:val="000000"/>
        </w:rPr>
        <w:t>a</w:t>
      </w:r>
      <w:r w:rsidRPr="009C5783">
        <w:rPr>
          <w:color w:val="000000"/>
        </w:rPr>
        <w:t>ractérise entre autres par la production et la consommation de masse et dont nous avons dit une fois qu’elle risque de finir par réaliser, comme principal produit de masse, les « diplômés analphabètes »</w:t>
      </w:r>
    </w:p>
    <w:p w14:paraId="60D1F8BF" w14:textId="77777777" w:rsidR="00AA6DE1" w:rsidRPr="009C5783" w:rsidRDefault="00AA6DE1" w:rsidP="00AA6DE1">
      <w:r w:rsidRPr="009C5783">
        <w:rPr>
          <w:color w:val="000000"/>
        </w:rPr>
        <w:t xml:space="preserve">Ces constatations dessinent une tâche particulièrement urgente : celle d’écrire un ouvrage analogue à celui-ci, mais portant sur les </w:t>
      </w:r>
      <w:r w:rsidRPr="009C5783">
        <w:rPr>
          <w:color w:val="000000"/>
        </w:rPr>
        <w:lastRenderedPageBreak/>
        <w:t>s</w:t>
      </w:r>
      <w:r w:rsidRPr="009C5783">
        <w:rPr>
          <w:color w:val="000000"/>
        </w:rPr>
        <w:t>o</w:t>
      </w:r>
      <w:r w:rsidRPr="009C5783">
        <w:rPr>
          <w:color w:val="000000"/>
        </w:rPr>
        <w:t>ciologues de la génération actuelle. Contentons-nous, pour l’instant, de mentionner dans cette brève préface le plus important des principes intellectuels et méthodologiques qui nous paraît assurer le caractère a-historique de</w:t>
      </w:r>
      <w:r>
        <w:rPr>
          <w:color w:val="000000"/>
        </w:rPr>
        <w:t xml:space="preserve"> [11] </w:t>
      </w:r>
      <w:r w:rsidRPr="009C5783">
        <w:rPr>
          <w:color w:val="000000"/>
        </w:rPr>
        <w:t>la majeure partie de la réflexion sociologique : c’est la rupture e</w:t>
      </w:r>
      <w:r w:rsidRPr="009C5783">
        <w:rPr>
          <w:color w:val="000000"/>
        </w:rPr>
        <w:t>n</w:t>
      </w:r>
      <w:r w:rsidRPr="009C5783">
        <w:rPr>
          <w:color w:val="000000"/>
        </w:rPr>
        <w:t xml:space="preserve">tre les idées de structure et de fonction. Si les structures caractérisent en effet les réactions des hommes aux différents problèmes que posent leurs relations avec le monde ambiant social et naturel, ces structures remplissent toujours dans un contexte particulier, </w:t>
      </w:r>
      <w:r w:rsidRPr="009C5783">
        <w:rPr>
          <w:i/>
          <w:iCs/>
          <w:color w:val="000000"/>
        </w:rPr>
        <w:t>une fonction</w:t>
      </w:r>
      <w:r w:rsidRPr="009C5783">
        <w:rPr>
          <w:color w:val="000000"/>
        </w:rPr>
        <w:t xml:space="preserve"> à l’intérieur d’une structure sociale plus vaste ; or, lorsque la situation change, elles ne peuvent plus remplir cette fonction et perdent ainsi leur caractère rationnel, ce qui amène les hommes à les abandonner et à les remplacer par des structures nouvelles et différentes. C’est ainsi que le lien indissoluble entre la structure et la fonction, résultant du caractère relativement durable des fonctions et du caractère relativ</w:t>
      </w:r>
      <w:r w:rsidRPr="009C5783">
        <w:rPr>
          <w:color w:val="000000"/>
        </w:rPr>
        <w:t>e</w:t>
      </w:r>
      <w:r w:rsidRPr="009C5783">
        <w:rPr>
          <w:color w:val="000000"/>
        </w:rPr>
        <w:t>ment provisoire des structures, constitue le moteur de l’histoire, ou, pour éviter tout malentendu, le caractère historique du comportement des hommes. Dès qu’on sépare, cependant, la structure de la fonction, on aboutit soit à un structuralisme a-historique et formaliste orienté vers la recherche des structures les plus générales de la pensée, que l’on peut retrouver dans toutes les formes sociales et qui ne sont nu</w:t>
      </w:r>
      <w:r w:rsidRPr="009C5783">
        <w:rPr>
          <w:color w:val="000000"/>
        </w:rPr>
        <w:t>l</w:t>
      </w:r>
      <w:r w:rsidRPr="009C5783">
        <w:rPr>
          <w:color w:val="000000"/>
        </w:rPr>
        <w:t>lement affectées par les changements historiques, (il est évident qu’une pensée de ce type élimine d’emblée par sa méthodologie m</w:t>
      </w:r>
      <w:r w:rsidRPr="009C5783">
        <w:rPr>
          <w:color w:val="000000"/>
        </w:rPr>
        <w:t>ê</w:t>
      </w:r>
      <w:r w:rsidRPr="009C5783">
        <w:rPr>
          <w:color w:val="000000"/>
        </w:rPr>
        <w:t>me, l’Histoire de son champ d’intérêt), soit, et ce n’est que l’autre face de la même médaille, à un fonctionnalisme qui ne s’intéresse qu’au caractère conservateur de toute institution ou comportement à l’intérieur d'une société donnée, qu’il met en lumière en montrant son aspect « fonctionnel », mais qui ne pose jamais le problème de la transformation. La manière même dont ce fonctionnalisme désigne ce qu’il appelle les « dysfonctions » et qui n’ont pour lui qu’un caractère négatif dans la mesure où il les rapporte seulement à la société qu’il étudie, sans se demander si ce qu’il appelle « dysfonctionnel » n’est peut-être rien d’autre</w:t>
      </w:r>
      <w:r>
        <w:rPr>
          <w:color w:val="000000"/>
        </w:rPr>
        <w:t xml:space="preserve"> [12] </w:t>
      </w:r>
      <w:r w:rsidRPr="009C5783">
        <w:rPr>
          <w:color w:val="000000"/>
        </w:rPr>
        <w:t xml:space="preserve">qu'une fonctionnalité nouvelle en train de se constituer par rapport à un ordre social nouveau ou tout au moins par rapport à une situation sociale nouvelle, indique les limites de cette perspective, limites qui sont au fond les mêmes que celles du structuralisme non génétique, la </w:t>
      </w:r>
      <w:r w:rsidRPr="009C5783">
        <w:rPr>
          <w:i/>
          <w:iCs/>
          <w:color w:val="000000"/>
        </w:rPr>
        <w:t>fermeture méthodologique à toute dimension historique des faits s</w:t>
      </w:r>
      <w:r w:rsidRPr="009C5783">
        <w:rPr>
          <w:i/>
          <w:iCs/>
          <w:color w:val="000000"/>
        </w:rPr>
        <w:t>o</w:t>
      </w:r>
      <w:r w:rsidRPr="009C5783">
        <w:rPr>
          <w:i/>
          <w:iCs/>
          <w:color w:val="000000"/>
        </w:rPr>
        <w:t>ciaux.</w:t>
      </w:r>
    </w:p>
    <w:p w14:paraId="7240A980" w14:textId="77777777" w:rsidR="00AA6DE1" w:rsidRPr="009C5783" w:rsidRDefault="00AA6DE1" w:rsidP="00AA6DE1">
      <w:r w:rsidRPr="009C5783">
        <w:rPr>
          <w:color w:val="000000"/>
        </w:rPr>
        <w:lastRenderedPageBreak/>
        <w:t>Enfin, d’autres travaux récents qui essaient de retrouver l’histoire et soulignent à juste titre le caractère a-historique du structuralisme non génétique et du fonctionnalisme, mais qui ne les mettent pas en question et reconnaissent leur validité dans l’étude des expressions symboliques et des relations sociales pour situer l’histoire dans une action abstraite et complètement étrangère à la vie réelle des hommes, nous paraissent, en dernière instance, tout aussi a-historiques.</w:t>
      </w:r>
    </w:p>
    <w:p w14:paraId="35B385D7" w14:textId="77777777" w:rsidR="00AA6DE1" w:rsidRPr="009C5783" w:rsidRDefault="00AA6DE1" w:rsidP="00AA6DE1">
      <w:r w:rsidRPr="009C5783">
        <w:rPr>
          <w:color w:val="000000"/>
        </w:rPr>
        <w:t>C’est ainsi qu’à un moment où tout ce qui est vraiment important sur le plan de la création littéraire et artistique, depuis le nouveau r</w:t>
      </w:r>
      <w:r w:rsidRPr="009C5783">
        <w:rPr>
          <w:color w:val="000000"/>
        </w:rPr>
        <w:t>o</w:t>
      </w:r>
      <w:r w:rsidRPr="009C5783">
        <w:rPr>
          <w:color w:val="000000"/>
        </w:rPr>
        <w:t>man jusqu’</w:t>
      </w:r>
      <w:r>
        <w:rPr>
          <w:color w:val="000000"/>
        </w:rPr>
        <w:t>aux films de Godard, Robbe-Grill</w:t>
      </w:r>
      <w:r w:rsidRPr="009C5783">
        <w:rPr>
          <w:color w:val="000000"/>
        </w:rPr>
        <w:t>et, Visconti, Antonioni et Resnais, est centré sur le caractère inhumain et aculturel du capitali</w:t>
      </w:r>
      <w:r w:rsidRPr="009C5783">
        <w:rPr>
          <w:color w:val="000000"/>
        </w:rPr>
        <w:t>s</w:t>
      </w:r>
      <w:r w:rsidRPr="009C5783">
        <w:rPr>
          <w:color w:val="000000"/>
        </w:rPr>
        <w:t>me d’organisation, sur la difficulté de s’y adapter, la sociologie contemporaine s’y intègre de plus en plus et en devient, sur le plan théorique, un élément constitutif et même souvent, explicitement ou implicitement son défenseur. C’est dire à quel point, dans une per</w:t>
      </w:r>
      <w:r w:rsidRPr="009C5783">
        <w:rPr>
          <w:color w:val="000000"/>
        </w:rPr>
        <w:t>s</w:t>
      </w:r>
      <w:r w:rsidRPr="009C5783">
        <w:rPr>
          <w:color w:val="000000"/>
        </w:rPr>
        <w:t>pective humaniste, il est important de faire la critique de cette soci</w:t>
      </w:r>
      <w:r w:rsidRPr="009C5783">
        <w:rPr>
          <w:color w:val="000000"/>
        </w:rPr>
        <w:t>o</w:t>
      </w:r>
      <w:r w:rsidRPr="009C5783">
        <w:rPr>
          <w:color w:val="000000"/>
        </w:rPr>
        <w:t>logie et de lutter contre elle.</w:t>
      </w:r>
    </w:p>
    <w:p w14:paraId="43226A23" w14:textId="77777777" w:rsidR="00AA6DE1" w:rsidRPr="009C5783" w:rsidRDefault="00AA6DE1" w:rsidP="00AA6DE1">
      <w:r w:rsidRPr="009C5783">
        <w:rPr>
          <w:color w:val="000000"/>
        </w:rPr>
        <w:t>Mais pour finir, nous voudrions soulever un dernier problème : si dangereuse que soit cette sociologie, qui est elle-même un important élément constitutif du capitalisme d’organisation en train de se dév</w:t>
      </w:r>
      <w:r w:rsidRPr="009C5783">
        <w:rPr>
          <w:color w:val="000000"/>
        </w:rPr>
        <w:t>e</w:t>
      </w:r>
      <w:r w:rsidRPr="009C5783">
        <w:rPr>
          <w:color w:val="000000"/>
        </w:rPr>
        <w:t>lopper, la discussion avec elle doit se mener avant tout sur le plan de sa valeur scientifique. A-t-elle un caractère opératoire ? Permet-elle de comprendre les phénomènes qu’elle étudie et notamment la société occidentale contemporaine à laquelle</w:t>
      </w:r>
      <w:r>
        <w:rPr>
          <w:color w:val="000000"/>
        </w:rPr>
        <w:t xml:space="preserve"> [13] </w:t>
      </w:r>
      <w:r w:rsidRPr="009C5783">
        <w:rPr>
          <w:color w:val="000000"/>
        </w:rPr>
        <w:t>elle est si étroitement liée ? Or, sur ce point, la réponse n’est pas facile et ne saurait être univoque.</w:t>
      </w:r>
    </w:p>
    <w:p w14:paraId="1A4EA32C" w14:textId="77777777" w:rsidR="00AA6DE1" w:rsidRPr="009C5783" w:rsidRDefault="00AA6DE1" w:rsidP="00AA6DE1">
      <w:r w:rsidRPr="009C5783">
        <w:rPr>
          <w:color w:val="000000"/>
        </w:rPr>
        <w:t>Nous venons en effet de dire que les principaux courants théor</w:t>
      </w:r>
      <w:r w:rsidRPr="009C5783">
        <w:rPr>
          <w:color w:val="000000"/>
        </w:rPr>
        <w:t>i</w:t>
      </w:r>
      <w:r w:rsidRPr="009C5783">
        <w:rPr>
          <w:color w:val="000000"/>
        </w:rPr>
        <w:t>ques des sciences sociales contemporaines, ainsi d’ailleurs que la r</w:t>
      </w:r>
      <w:r w:rsidRPr="009C5783">
        <w:rPr>
          <w:color w:val="000000"/>
        </w:rPr>
        <w:t>e</w:t>
      </w:r>
      <w:r w:rsidRPr="009C5783">
        <w:rPr>
          <w:color w:val="000000"/>
        </w:rPr>
        <w:t>cherche positiviste et parcellaire qui prend de plus en plus d’ampleur et de poids, et que nous avons déjà critiquée dans le présent ouvrage, laissent échapper les transformations qualitatives des structures soci</w:t>
      </w:r>
      <w:r w:rsidRPr="009C5783">
        <w:rPr>
          <w:color w:val="000000"/>
        </w:rPr>
        <w:t>a</w:t>
      </w:r>
      <w:r w:rsidRPr="009C5783">
        <w:rPr>
          <w:color w:val="000000"/>
        </w:rPr>
        <w:t>les et la dimension historique des faits humains. Or, tant que les v</w:t>
      </w:r>
      <w:r w:rsidRPr="009C5783">
        <w:rPr>
          <w:color w:val="000000"/>
        </w:rPr>
        <w:t>a</w:t>
      </w:r>
      <w:r w:rsidRPr="009C5783">
        <w:rPr>
          <w:color w:val="000000"/>
        </w:rPr>
        <w:t>leurs fondamentales qui animaient le comportement des groupes s</w:t>
      </w:r>
      <w:r w:rsidRPr="009C5783">
        <w:rPr>
          <w:color w:val="000000"/>
        </w:rPr>
        <w:t>o</w:t>
      </w:r>
      <w:r w:rsidRPr="009C5783">
        <w:rPr>
          <w:color w:val="000000"/>
        </w:rPr>
        <w:t>ciaux étaient sujettes à un changement continuel et plus ou moins r</w:t>
      </w:r>
      <w:r w:rsidRPr="009C5783">
        <w:rPr>
          <w:color w:val="000000"/>
        </w:rPr>
        <w:t>a</w:t>
      </w:r>
      <w:r w:rsidRPr="009C5783">
        <w:rPr>
          <w:color w:val="000000"/>
        </w:rPr>
        <w:t xml:space="preserve">pide, cette dimension était </w:t>
      </w:r>
      <w:r w:rsidRPr="009C5783">
        <w:rPr>
          <w:i/>
          <w:iCs/>
          <w:color w:val="000000"/>
        </w:rPr>
        <w:t>essentielle,</w:t>
      </w:r>
      <w:r w:rsidRPr="009C5783">
        <w:rPr>
          <w:color w:val="000000"/>
        </w:rPr>
        <w:t xml:space="preserve"> tant pour la compréhension des faits étudiés que pour celle de la pensée sociologique elle-même dont ces valeurs constituent un élément fondamental.</w:t>
      </w:r>
    </w:p>
    <w:p w14:paraId="55D69C62" w14:textId="77777777" w:rsidR="00AA6DE1" w:rsidRPr="009C5783" w:rsidRDefault="00AA6DE1" w:rsidP="00AA6DE1">
      <w:r w:rsidRPr="009C5783">
        <w:rPr>
          <w:color w:val="000000"/>
        </w:rPr>
        <w:lastRenderedPageBreak/>
        <w:t xml:space="preserve">Mais depuis des siècles déjà, l’apparition d’une valeur durable et commune aux différents groupes sociaux, </w:t>
      </w:r>
      <w:r w:rsidRPr="009C5783">
        <w:rPr>
          <w:i/>
          <w:iCs/>
          <w:color w:val="000000"/>
        </w:rPr>
        <w:t>la maîtrise de la nature,</w:t>
      </w:r>
      <w:r w:rsidRPr="009C5783">
        <w:rPr>
          <w:color w:val="000000"/>
        </w:rPr>
        <w:t xml:space="preserve"> avait permis la constitution d’un corpus considérable de sciences ph</w:t>
      </w:r>
      <w:r w:rsidRPr="009C5783">
        <w:rPr>
          <w:color w:val="000000"/>
        </w:rPr>
        <w:t>y</w:t>
      </w:r>
      <w:r w:rsidRPr="009C5783">
        <w:rPr>
          <w:color w:val="000000"/>
        </w:rPr>
        <w:t>sico-chimiques à la fois a-historique, non dialectique et extraordina</w:t>
      </w:r>
      <w:r w:rsidRPr="009C5783">
        <w:rPr>
          <w:color w:val="000000"/>
        </w:rPr>
        <w:t>i</w:t>
      </w:r>
      <w:r w:rsidRPr="009C5783">
        <w:rPr>
          <w:color w:val="000000"/>
        </w:rPr>
        <w:t>rement efficace et opératoire.</w:t>
      </w:r>
    </w:p>
    <w:p w14:paraId="253A4DCB" w14:textId="77777777" w:rsidR="00AA6DE1" w:rsidRPr="009C5783" w:rsidRDefault="00AA6DE1" w:rsidP="00AA6DE1">
      <w:r w:rsidRPr="009C5783">
        <w:rPr>
          <w:color w:val="000000"/>
        </w:rPr>
        <w:t>Dans les sciences humaines cependant, tous les essais de penser sur le modèle des sciences dites « exactes » ont donné fort peu de r</w:t>
      </w:r>
      <w:r w:rsidRPr="009C5783">
        <w:rPr>
          <w:color w:val="000000"/>
        </w:rPr>
        <w:t>é</w:t>
      </w:r>
      <w:r w:rsidRPr="009C5783">
        <w:rPr>
          <w:color w:val="000000"/>
        </w:rPr>
        <w:t>sultats effectifs. Il n’en reste pas moins que nous nous trouvons a</w:t>
      </w:r>
      <w:r w:rsidRPr="009C5783">
        <w:rPr>
          <w:color w:val="000000"/>
        </w:rPr>
        <w:t>u</w:t>
      </w:r>
      <w:r w:rsidRPr="009C5783">
        <w:rPr>
          <w:color w:val="000000"/>
        </w:rPr>
        <w:t>jourd’hui à un tournant particulièrement important dans le devenir des sociétés occidentales, celui de l’apparition des mécanismes d’autorégulation économique, et que si, comme nous l’écrivions r</w:t>
      </w:r>
      <w:r w:rsidRPr="009C5783">
        <w:rPr>
          <w:color w:val="000000"/>
        </w:rPr>
        <w:t>é</w:t>
      </w:r>
      <w:r w:rsidRPr="009C5783">
        <w:rPr>
          <w:color w:val="000000"/>
        </w:rPr>
        <w:t>cemment dans un article consacré précisément à ce problème, une s</w:t>
      </w:r>
      <w:r w:rsidRPr="009C5783">
        <w:rPr>
          <w:color w:val="000000"/>
        </w:rPr>
        <w:t>o</w:t>
      </w:r>
      <w:r w:rsidRPr="009C5783">
        <w:rPr>
          <w:color w:val="000000"/>
        </w:rPr>
        <w:t>ciété parvient à se constituer qui, pourvue de mécanismes d’autorégulation, concentre la direction de la société entre les mains d’un groupe relativement réduit de spécialistes dans tous les domaines et assure à la grande majorité des hommes une élévation plus ou moins lente mais continuelle du</w:t>
      </w:r>
      <w:r>
        <w:rPr>
          <w:color w:val="000000"/>
        </w:rPr>
        <w:t xml:space="preserve"> [14] </w:t>
      </w:r>
      <w:r w:rsidRPr="009C5783">
        <w:rPr>
          <w:color w:val="000000"/>
        </w:rPr>
        <w:t>niveau de vie, tout en les confinant dans un statut de simples ex</w:t>
      </w:r>
      <w:r w:rsidRPr="009C5783">
        <w:rPr>
          <w:color w:val="000000"/>
        </w:rPr>
        <w:t>é</w:t>
      </w:r>
      <w:r w:rsidRPr="009C5783">
        <w:rPr>
          <w:color w:val="000000"/>
        </w:rPr>
        <w:t>cutants de plus en plus passifs et dépourvus de responsabilités, la question se pose de savoir s’il ne va pas créer une situation qui impl</w:t>
      </w:r>
      <w:r w:rsidRPr="009C5783">
        <w:rPr>
          <w:color w:val="000000"/>
        </w:rPr>
        <w:t>i</w:t>
      </w:r>
      <w:r w:rsidRPr="009C5783">
        <w:rPr>
          <w:color w:val="000000"/>
        </w:rPr>
        <w:t>que un statut des sciences sociales différent de celui qui caractérisait l’ensemble de l’histoire antérieure et les rapprocherait de celui des sciences physico-chimiques et naturelles.</w:t>
      </w:r>
    </w:p>
    <w:p w14:paraId="48C737B1" w14:textId="77777777" w:rsidR="00AA6DE1" w:rsidRPr="009C5783" w:rsidRDefault="00AA6DE1" w:rsidP="00AA6DE1">
      <w:r w:rsidRPr="009C5783">
        <w:rPr>
          <w:color w:val="000000"/>
        </w:rPr>
        <w:t>Au fond, cette idée de rupture radicale à l’intérieur du devenir hi</w:t>
      </w:r>
      <w:r w:rsidRPr="009C5783">
        <w:rPr>
          <w:color w:val="000000"/>
        </w:rPr>
        <w:t>s</w:t>
      </w:r>
      <w:r w:rsidRPr="009C5783">
        <w:rPr>
          <w:color w:val="000000"/>
        </w:rPr>
        <w:t xml:space="preserve">torique a déjà préoccupé en tant que perspective d’avenir les grands penseurs dialectiques de la fin du </w:t>
      </w:r>
      <w:r>
        <w:rPr>
          <w:color w:val="000000"/>
        </w:rPr>
        <w:t>XIX</w:t>
      </w:r>
      <w:r w:rsidRPr="00BF371D">
        <w:rPr>
          <w:color w:val="000000"/>
          <w:vertAlign w:val="superscript"/>
        </w:rPr>
        <w:t>e</w:t>
      </w:r>
      <w:r w:rsidRPr="009C5783">
        <w:rPr>
          <w:color w:val="000000"/>
        </w:rPr>
        <w:t xml:space="preserve"> siècle et de la première moitié du </w:t>
      </w:r>
      <w:r>
        <w:rPr>
          <w:color w:val="000000"/>
        </w:rPr>
        <w:t>XX</w:t>
      </w:r>
      <w:r w:rsidRPr="00BF371D">
        <w:rPr>
          <w:color w:val="000000"/>
          <w:vertAlign w:val="superscript"/>
        </w:rPr>
        <w:t>e</w:t>
      </w:r>
      <w:r w:rsidRPr="009C5783">
        <w:rPr>
          <w:color w:val="000000"/>
        </w:rPr>
        <w:t xml:space="preserve"> siècle. La fin de l’Histoire et le moment du Savoir A</w:t>
      </w:r>
      <w:r w:rsidRPr="009C5783">
        <w:rPr>
          <w:color w:val="000000"/>
        </w:rPr>
        <w:t>b</w:t>
      </w:r>
      <w:r w:rsidRPr="009C5783">
        <w:rPr>
          <w:color w:val="000000"/>
        </w:rPr>
        <w:t>solu pour Hegel, la fin de la Préhistoire et le commencement de l’Histoire pour Marx et les marxistes correspondaient à l’idée d’une transform</w:t>
      </w:r>
      <w:r w:rsidRPr="009C5783">
        <w:rPr>
          <w:color w:val="000000"/>
        </w:rPr>
        <w:t>a</w:t>
      </w:r>
      <w:r w:rsidRPr="009C5783">
        <w:rPr>
          <w:color w:val="000000"/>
        </w:rPr>
        <w:t>tion qualitative grâce à laquelle la connaissance de l’homme et de la soci</w:t>
      </w:r>
      <w:r w:rsidRPr="009C5783">
        <w:rPr>
          <w:color w:val="000000"/>
        </w:rPr>
        <w:t>é</w:t>
      </w:r>
      <w:r w:rsidRPr="009C5783">
        <w:rPr>
          <w:color w:val="000000"/>
        </w:rPr>
        <w:t>té pourrait devenir objective et transparente.</w:t>
      </w:r>
    </w:p>
    <w:p w14:paraId="1DB05E10" w14:textId="77777777" w:rsidR="00AA6DE1" w:rsidRPr="009C5783" w:rsidRDefault="00AA6DE1" w:rsidP="00AA6DE1">
      <w:r w:rsidRPr="009C5783">
        <w:rPr>
          <w:color w:val="000000"/>
        </w:rPr>
        <w:t>Sous une forme beaucoup moins utopique, moins optimiste (et pa</w:t>
      </w:r>
      <w:r w:rsidRPr="009C5783">
        <w:rPr>
          <w:color w:val="000000"/>
        </w:rPr>
        <w:t>r</w:t>
      </w:r>
      <w:r w:rsidRPr="009C5783">
        <w:rPr>
          <w:color w:val="000000"/>
        </w:rPr>
        <w:t>fois même désespérée) des philosophes et des écrivains contemporains parmi les plus importants ont eux aussi constaté l’existence d’une transformation analogue. Si nous essayons de formuler sa nature, en langage structuraliste, il faudrait peut-être la caractériser comme l’apparition d’un ordre social tel que, par des mécanismes de régul</w:t>
      </w:r>
      <w:r w:rsidRPr="009C5783">
        <w:rPr>
          <w:color w:val="000000"/>
        </w:rPr>
        <w:t>a</w:t>
      </w:r>
      <w:r w:rsidRPr="009C5783">
        <w:rPr>
          <w:color w:val="000000"/>
        </w:rPr>
        <w:t xml:space="preserve">tion suffisamment mis au point et développés, </w:t>
      </w:r>
      <w:r w:rsidRPr="009C5783">
        <w:rPr>
          <w:color w:val="000000"/>
        </w:rPr>
        <w:lastRenderedPageBreak/>
        <w:t>tout aussi bien l’action technique de transformation de la nature, que les relations interhuma</w:t>
      </w:r>
      <w:r w:rsidRPr="009C5783">
        <w:rPr>
          <w:color w:val="000000"/>
        </w:rPr>
        <w:t>i</w:t>
      </w:r>
      <w:r w:rsidRPr="009C5783">
        <w:rPr>
          <w:color w:val="000000"/>
        </w:rPr>
        <w:t>nes dans ce qu’elles peuvent avoir de relativement autonome par ra</w:t>
      </w:r>
      <w:r w:rsidRPr="009C5783">
        <w:rPr>
          <w:color w:val="000000"/>
        </w:rPr>
        <w:t>p</w:t>
      </w:r>
      <w:r w:rsidRPr="009C5783">
        <w:rPr>
          <w:color w:val="000000"/>
        </w:rPr>
        <w:t>port à cette technique, ne puissent plus aboutir à une transformation notable des valeurs fondamentales qui régissent le comportement des hommes dans la société. Ce résultat serait obtenu d’une part par le fait que la plus grande partie des individus, étant donné le peu de respo</w:t>
      </w:r>
      <w:r w:rsidRPr="009C5783">
        <w:rPr>
          <w:color w:val="000000"/>
        </w:rPr>
        <w:t>n</w:t>
      </w:r>
      <w:r w:rsidRPr="009C5783">
        <w:rPr>
          <w:color w:val="000000"/>
        </w:rPr>
        <w:t>sabilités qu’ils ont encore dans leur travail, et la disparition</w:t>
      </w:r>
      <w:r>
        <w:t xml:space="preserve"> </w:t>
      </w:r>
      <w:r w:rsidRPr="00BF371D">
        <w:rPr>
          <w:color w:val="000000"/>
        </w:rPr>
        <w:t>[15]</w:t>
      </w:r>
      <w:r>
        <w:rPr>
          <w:color w:val="000000"/>
        </w:rPr>
        <w:t xml:space="preserve"> de la contrainte que cons</w:t>
      </w:r>
      <w:r w:rsidRPr="009C5783">
        <w:rPr>
          <w:color w:val="000000"/>
        </w:rPr>
        <w:t>tituaient jusqu’ici le n</w:t>
      </w:r>
      <w:r w:rsidRPr="009C5783">
        <w:rPr>
          <w:color w:val="000000"/>
        </w:rPr>
        <w:t>i</w:t>
      </w:r>
      <w:r w:rsidRPr="009C5783">
        <w:rPr>
          <w:color w:val="000000"/>
        </w:rPr>
        <w:t>veau de vie trop bas et la rareté des biens, ne se posent plus le problème des valeurs à un niveau suffisamment i</w:t>
      </w:r>
      <w:r w:rsidRPr="009C5783">
        <w:rPr>
          <w:color w:val="000000"/>
        </w:rPr>
        <w:t>n</w:t>
      </w:r>
      <w:r w:rsidRPr="009C5783">
        <w:rPr>
          <w:color w:val="000000"/>
        </w:rPr>
        <w:t>tense pour que celles-ci puissent effectivement agir sur leur comportement, alors que d’autre part, les valeurs acce</w:t>
      </w:r>
      <w:r w:rsidRPr="009C5783">
        <w:rPr>
          <w:color w:val="000000"/>
        </w:rPr>
        <w:t>p</w:t>
      </w:r>
      <w:r w:rsidRPr="009C5783">
        <w:rPr>
          <w:color w:val="000000"/>
        </w:rPr>
        <w:t>tées par le groupe dirigeant permettraient d’assurer le progrès techn</w:t>
      </w:r>
      <w:r w:rsidRPr="009C5783">
        <w:rPr>
          <w:color w:val="000000"/>
        </w:rPr>
        <w:t>i</w:t>
      </w:r>
      <w:r w:rsidRPr="009C5783">
        <w:rPr>
          <w:color w:val="000000"/>
        </w:rPr>
        <w:t>que, sans choc en retour sur leur propre nature et que des techniques d’intervention économique et sociale permettraient au groupe dir</w:t>
      </w:r>
      <w:r w:rsidRPr="009C5783">
        <w:rPr>
          <w:color w:val="000000"/>
        </w:rPr>
        <w:t>i</w:t>
      </w:r>
      <w:r w:rsidRPr="009C5783">
        <w:rPr>
          <w:color w:val="000000"/>
        </w:rPr>
        <w:t>geant de pallier les déséqu</w:t>
      </w:r>
      <w:r w:rsidRPr="009C5783">
        <w:rPr>
          <w:color w:val="000000"/>
        </w:rPr>
        <w:t>i</w:t>
      </w:r>
      <w:r w:rsidRPr="009C5783">
        <w:rPr>
          <w:color w:val="000000"/>
        </w:rPr>
        <w:t>libres sociaux qui pourraient entraîner la mise en question des valeurs dom</w:t>
      </w:r>
      <w:r w:rsidRPr="009C5783">
        <w:rPr>
          <w:color w:val="000000"/>
        </w:rPr>
        <w:t>i</w:t>
      </w:r>
      <w:r w:rsidRPr="009C5783">
        <w:rPr>
          <w:color w:val="000000"/>
        </w:rPr>
        <w:t>nantes par les « exécutants</w:t>
      </w:r>
      <w:r>
        <w:rPr>
          <w:color w:val="000000"/>
        </w:rPr>
        <w:t> »</w:t>
      </w:r>
      <w:r w:rsidRPr="009C5783">
        <w:rPr>
          <w:color w:val="000000"/>
        </w:rPr>
        <w:t>.</w:t>
      </w:r>
    </w:p>
    <w:p w14:paraId="121560B6" w14:textId="77777777" w:rsidR="00AA6DE1" w:rsidRPr="009C5783" w:rsidRDefault="00AA6DE1" w:rsidP="00AA6DE1">
      <w:r w:rsidRPr="009C5783">
        <w:rPr>
          <w:color w:val="000000"/>
        </w:rPr>
        <w:t>Dans une pareille société, les valeurs (je ne suis pas très sûr qu’on puisse encore parler de sagesse au niveau de leur acceptation la plus consciente), pourraient atteindre un statut à peu près aussi durable que la recherche de la domination technique de la nature dans le secteur des sciences physico-chimiques et naturelles.</w:t>
      </w:r>
    </w:p>
    <w:p w14:paraId="592BD1E0" w14:textId="77777777" w:rsidR="00AA6DE1" w:rsidRPr="009C5783" w:rsidRDefault="00AA6DE1" w:rsidP="00AA6DE1">
      <w:r w:rsidRPr="009C5783">
        <w:rPr>
          <w:color w:val="000000"/>
        </w:rPr>
        <w:t>La sociologie a-historique pourrait alors acquérir une valeur opér</w:t>
      </w:r>
      <w:r w:rsidRPr="009C5783">
        <w:rPr>
          <w:color w:val="000000"/>
        </w:rPr>
        <w:t>a</w:t>
      </w:r>
      <w:r w:rsidRPr="009C5783">
        <w:rPr>
          <w:color w:val="000000"/>
        </w:rPr>
        <w:t>toire réelle, un secteur très important de la vie sociale étant caractérisé par la persistance des normes fondamentales qui régissent les condu</w:t>
      </w:r>
      <w:r w:rsidRPr="009C5783">
        <w:rPr>
          <w:color w:val="000000"/>
        </w:rPr>
        <w:t>i</w:t>
      </w:r>
      <w:r w:rsidRPr="009C5783">
        <w:rPr>
          <w:color w:val="000000"/>
        </w:rPr>
        <w:t>tes ; cette science porterait sans doute moins sur le fondement et l’essence de la réalité humaine que sur l’apparence, mais le problème de l’essence serait devenu moins urgent dans la mesure où on serait parvenu à rendre ses manifestations durables.</w:t>
      </w:r>
    </w:p>
    <w:p w14:paraId="011F5B37" w14:textId="77777777" w:rsidR="00AA6DE1" w:rsidRPr="009C5783" w:rsidRDefault="00AA6DE1" w:rsidP="00AA6DE1">
      <w:r w:rsidRPr="009C5783">
        <w:rPr>
          <w:color w:val="000000"/>
        </w:rPr>
        <w:t>Il reste à savoir si cette perspective, si fortes que soient les tenda</w:t>
      </w:r>
      <w:r w:rsidRPr="009C5783">
        <w:rPr>
          <w:color w:val="000000"/>
        </w:rPr>
        <w:t>n</w:t>
      </w:r>
      <w:r w:rsidRPr="009C5783">
        <w:rPr>
          <w:color w:val="000000"/>
        </w:rPr>
        <w:t>ces qui vont dans ce sens, si grandes que soient les chances (ou les dangers) qu’elle se réalise, constitue pour les penseurs animés encore par les valeurs de l’humanisme occidental, quelque chose de souhait</w:t>
      </w:r>
      <w:r w:rsidRPr="009C5783">
        <w:rPr>
          <w:color w:val="000000"/>
        </w:rPr>
        <w:t>a</w:t>
      </w:r>
      <w:r w:rsidRPr="009C5783">
        <w:rPr>
          <w:color w:val="000000"/>
        </w:rPr>
        <w:t>ble, de tolérable ou bien d’extrêmement dangereux.</w:t>
      </w:r>
    </w:p>
    <w:p w14:paraId="2AFB027B" w14:textId="77777777" w:rsidR="00AA6DE1" w:rsidRPr="009C5783" w:rsidRDefault="00AA6DE1" w:rsidP="00AA6DE1">
      <w:r w:rsidRPr="009C5783">
        <w:rPr>
          <w:color w:val="000000"/>
        </w:rPr>
        <w:t xml:space="preserve">Quel que soit cependant le choix de chacun, il importe de le faire consciemment, et cela veut dire </w:t>
      </w:r>
      <w:r w:rsidRPr="009C5783">
        <w:rPr>
          <w:i/>
          <w:iCs/>
          <w:color w:val="000000"/>
        </w:rPr>
        <w:t>entre autres</w:t>
      </w:r>
      <w:r w:rsidRPr="009C5783">
        <w:rPr>
          <w:color w:val="000000"/>
        </w:rPr>
        <w:t xml:space="preserve"> pour le sociologue, s’efforcer de </w:t>
      </w:r>
      <w:r>
        <w:t xml:space="preserve">[16] </w:t>
      </w:r>
      <w:r w:rsidRPr="009C5783">
        <w:rPr>
          <w:color w:val="000000"/>
        </w:rPr>
        <w:t xml:space="preserve">connaître la signification des principaux courants de </w:t>
      </w:r>
      <w:r w:rsidRPr="009C5783">
        <w:rPr>
          <w:color w:val="000000"/>
        </w:rPr>
        <w:lastRenderedPageBreak/>
        <w:t>la sociologie contemporaine, la nature de leur lien avec la réalité sociale contemp</w:t>
      </w:r>
      <w:r w:rsidRPr="009C5783">
        <w:rPr>
          <w:color w:val="000000"/>
        </w:rPr>
        <w:t>o</w:t>
      </w:r>
      <w:r w:rsidRPr="009C5783">
        <w:rPr>
          <w:color w:val="000000"/>
        </w:rPr>
        <w:t>raine, le sens de leur action à l’intérieur de cette réalité et les cadres sociaux qui pourraient favoriser ou au contraire diminuer leur valeur positive en tant qu’instruments de connaissance.</w:t>
      </w:r>
    </w:p>
    <w:p w14:paraId="7A9AF6AF" w14:textId="77777777" w:rsidR="00AA6DE1" w:rsidRPr="009C5783" w:rsidRDefault="00AA6DE1" w:rsidP="00AA6DE1">
      <w:r w:rsidRPr="009C5783">
        <w:rPr>
          <w:color w:val="000000"/>
        </w:rPr>
        <w:t>Précisons, sans que nous puissions développer ce point dans cette brève préface, que notre critique du capitalisme d’organisation, ou pour employer d’autres termes qui désignent la même chose, de la s</w:t>
      </w:r>
      <w:r w:rsidRPr="009C5783">
        <w:rPr>
          <w:color w:val="000000"/>
        </w:rPr>
        <w:t>o</w:t>
      </w:r>
      <w:r w:rsidRPr="009C5783">
        <w:rPr>
          <w:color w:val="000000"/>
        </w:rPr>
        <w:t>ciété de consommation ou de la société de production de masse, ne veut pas revenir en arrière et mettre en question les conquêtes posit</w:t>
      </w:r>
      <w:r w:rsidRPr="009C5783">
        <w:rPr>
          <w:color w:val="000000"/>
        </w:rPr>
        <w:t>i</w:t>
      </w:r>
      <w:r w:rsidRPr="009C5783">
        <w:rPr>
          <w:color w:val="000000"/>
        </w:rPr>
        <w:t>ves de cette société (élévation du niveau de vie, mécanismes de rég</w:t>
      </w:r>
      <w:r w:rsidRPr="009C5783">
        <w:rPr>
          <w:color w:val="000000"/>
        </w:rPr>
        <w:t>u</w:t>
      </w:r>
      <w:r w:rsidRPr="009C5783">
        <w:rPr>
          <w:color w:val="000000"/>
        </w:rPr>
        <w:t>lation qui permettent d’éviter des crises particulièrement graves, etc</w:t>
      </w:r>
      <w:r>
        <w:rPr>
          <w:color w:val="000000"/>
        </w:rPr>
        <w:t>.</w:t>
      </w:r>
      <w:r w:rsidRPr="009C5783">
        <w:rPr>
          <w:color w:val="000000"/>
        </w:rPr>
        <w:t>), exactement comme la critique du capitalisme classique de Marx n’était nullement inspirée par l’idée qu’on pourrait et qu’on devrait revenir à la société du Moyen Age ; mais les conquêtes réelles d’un ordre social ne sont certainement pas une raison pour fermer les yeux devant ses côtés négatifs et dangereux. Qu’on le veuille ou non, l’évolution des sociétés industrielles a créé des situations irréversibles et le problème qui se pose aujourd’hui au sociologue, et non seul</w:t>
      </w:r>
      <w:r w:rsidRPr="009C5783">
        <w:rPr>
          <w:color w:val="000000"/>
        </w:rPr>
        <w:t>e</w:t>
      </w:r>
      <w:r w:rsidRPr="009C5783">
        <w:rPr>
          <w:color w:val="000000"/>
        </w:rPr>
        <w:t xml:space="preserve">ment à lui mais à la société tout entière, est celui de savoir s’il accepte les tendances spontanées d’une évolution qui est orientée vers une structure de plus en plus technocratique, ou au contraire, s’il n’existe pas une possibilité de conserver tous les acquis que pourrait offrir une pareille évolution en réalisant néanmoins une démocratie économique. Cette perspective nous semble impliquer, à la lumière des expériences actuelles, l’exigence d’une autogestion des entreprises industrielles et des institutions sociales qui permettrait avant tout </w:t>
      </w:r>
      <w:r w:rsidRPr="009C5783">
        <w:rPr>
          <w:i/>
          <w:iCs/>
          <w:color w:val="000000"/>
        </w:rPr>
        <w:t xml:space="preserve">une démocratisation des responsabilités, </w:t>
      </w:r>
      <w:r w:rsidRPr="009C5783">
        <w:rPr>
          <w:color w:val="000000"/>
        </w:rPr>
        <w:t>seul moyen de pallier les considérables menaces intellectuelles qu’implique l’évolution actuelle.</w:t>
      </w:r>
    </w:p>
    <w:p w14:paraId="25F6804A" w14:textId="77777777" w:rsidR="00AA6DE1" w:rsidRPr="00E07116" w:rsidRDefault="00AA6DE1" w:rsidP="00AA6DE1">
      <w:pPr>
        <w:pStyle w:val="p"/>
      </w:pPr>
      <w:r w:rsidRPr="00E07116">
        <w:br w:type="page"/>
      </w:r>
      <w:r w:rsidRPr="00E07116">
        <w:lastRenderedPageBreak/>
        <w:t>[</w:t>
      </w:r>
      <w:r>
        <w:t>17</w:t>
      </w:r>
      <w:r w:rsidRPr="00E07116">
        <w:t>]</w:t>
      </w:r>
    </w:p>
    <w:p w14:paraId="7CA4578B" w14:textId="77777777" w:rsidR="00AA6DE1" w:rsidRPr="00E07116" w:rsidRDefault="00AA6DE1" w:rsidP="00AA6DE1"/>
    <w:p w14:paraId="47BF6655" w14:textId="77777777" w:rsidR="00AA6DE1" w:rsidRPr="00E07116" w:rsidRDefault="00AA6DE1" w:rsidP="00AA6DE1"/>
    <w:p w14:paraId="14C5A805" w14:textId="77777777" w:rsidR="00AA6DE1" w:rsidRPr="00990CB1" w:rsidRDefault="00AA6DE1" w:rsidP="00AA6DE1">
      <w:pPr>
        <w:spacing w:before="0" w:after="0"/>
        <w:ind w:firstLine="0"/>
        <w:jc w:val="center"/>
        <w:rPr>
          <w:b/>
          <w:sz w:val="20"/>
        </w:rPr>
      </w:pPr>
      <w:bookmarkStart w:id="4" w:name="Sc_hum_philo_intro"/>
      <w:r w:rsidRPr="00990CB1">
        <w:rPr>
          <w:b/>
          <w:sz w:val="20"/>
        </w:rPr>
        <w:t>Sciences humaines et philosophie</w:t>
      </w:r>
    </w:p>
    <w:p w14:paraId="7DCB72D2" w14:textId="77777777" w:rsidR="00AA6DE1" w:rsidRPr="00990CB1" w:rsidRDefault="00AA6DE1" w:rsidP="00AA6DE1">
      <w:pPr>
        <w:spacing w:before="0" w:after="0"/>
        <w:ind w:firstLine="0"/>
        <w:jc w:val="center"/>
        <w:rPr>
          <w:sz w:val="20"/>
        </w:rPr>
      </w:pPr>
      <w:r w:rsidRPr="00990CB1">
        <w:rPr>
          <w:sz w:val="20"/>
        </w:rPr>
        <w:t>suivi de</w:t>
      </w:r>
    </w:p>
    <w:p w14:paraId="0100EC89" w14:textId="77777777" w:rsidR="00AA6DE1" w:rsidRPr="00990CB1" w:rsidRDefault="00AA6DE1" w:rsidP="00AA6DE1">
      <w:pPr>
        <w:spacing w:before="0"/>
        <w:ind w:firstLine="0"/>
        <w:jc w:val="center"/>
        <w:rPr>
          <w:b/>
          <w:sz w:val="20"/>
        </w:rPr>
      </w:pPr>
      <w:r w:rsidRPr="00990CB1">
        <w:rPr>
          <w:i/>
          <w:sz w:val="20"/>
          <w:u w:val="single"/>
        </w:rPr>
        <w:t>Structuralisme génétique et création littéraire.</w:t>
      </w:r>
    </w:p>
    <w:p w14:paraId="1B7EFC31" w14:textId="77777777" w:rsidR="00AA6DE1" w:rsidRPr="00384B20" w:rsidRDefault="00AA6DE1" w:rsidP="00AA6DE1">
      <w:pPr>
        <w:pStyle w:val="planchest"/>
      </w:pPr>
      <w:r>
        <w:t>INTRODUCTION</w:t>
      </w:r>
    </w:p>
    <w:bookmarkEnd w:id="4"/>
    <w:p w14:paraId="719DB506" w14:textId="77777777" w:rsidR="00AA6DE1" w:rsidRPr="00E07116" w:rsidRDefault="00AA6DE1" w:rsidP="00AA6DE1"/>
    <w:p w14:paraId="4A3688A0" w14:textId="77777777" w:rsidR="00AA6DE1" w:rsidRPr="009C5783" w:rsidRDefault="00AA6DE1" w:rsidP="00AA6DE1">
      <w:pPr>
        <w:ind w:left="3600" w:firstLine="0"/>
      </w:pPr>
      <w:r>
        <w:rPr>
          <w:i/>
          <w:iCs/>
          <w:color w:val="000000"/>
        </w:rPr>
        <w:t>À</w:t>
      </w:r>
      <w:r w:rsidRPr="009C5783">
        <w:rPr>
          <w:i/>
          <w:iCs/>
          <w:color w:val="000000"/>
        </w:rPr>
        <w:t xml:space="preserve"> </w:t>
      </w:r>
      <w:r>
        <w:rPr>
          <w:i/>
          <w:iCs/>
          <w:color w:val="000000"/>
        </w:rPr>
        <w:t>É</w:t>
      </w:r>
      <w:r w:rsidRPr="009C5783">
        <w:rPr>
          <w:i/>
          <w:iCs/>
          <w:color w:val="000000"/>
        </w:rPr>
        <w:t>mile Bréhier</w:t>
      </w:r>
      <w:r w:rsidRPr="009C5783">
        <w:rPr>
          <w:i/>
          <w:iCs/>
          <w:color w:val="000000"/>
        </w:rPr>
        <w:br/>
        <w:t>en témoignage de respect et</w:t>
      </w:r>
      <w:r w:rsidRPr="009C5783">
        <w:rPr>
          <w:i/>
          <w:iCs/>
          <w:color w:val="000000"/>
        </w:rPr>
        <w:br/>
        <w:t>de reconnaissance.</w:t>
      </w:r>
    </w:p>
    <w:p w14:paraId="2924317A" w14:textId="77777777" w:rsidR="00AA6DE1" w:rsidRPr="00E07116" w:rsidRDefault="00AA6DE1" w:rsidP="00AA6DE1"/>
    <w:p w14:paraId="6C8AD681" w14:textId="77777777" w:rsidR="00AA6DE1" w:rsidRPr="00384B20" w:rsidRDefault="00AA6DE1" w:rsidP="00AA6DE1">
      <w:pPr>
        <w:ind w:right="90" w:firstLine="0"/>
        <w:rPr>
          <w:sz w:val="20"/>
        </w:rPr>
      </w:pPr>
      <w:hyperlink w:anchor="tdm" w:history="1">
        <w:r w:rsidRPr="00384B20">
          <w:rPr>
            <w:rStyle w:val="Hyperlien"/>
            <w:sz w:val="20"/>
          </w:rPr>
          <w:t>Retour à la table des matières</w:t>
        </w:r>
      </w:hyperlink>
    </w:p>
    <w:p w14:paraId="2554141E" w14:textId="77777777" w:rsidR="00AA6DE1" w:rsidRPr="009C5783" w:rsidRDefault="00AA6DE1" w:rsidP="00AA6DE1">
      <w:r w:rsidRPr="009C5783">
        <w:rPr>
          <w:color w:val="000000"/>
        </w:rPr>
        <w:t xml:space="preserve">En commençant ce travail, nous voulions l’intituler </w:t>
      </w:r>
      <w:r w:rsidRPr="009C5783">
        <w:rPr>
          <w:i/>
          <w:iCs/>
          <w:color w:val="000000"/>
        </w:rPr>
        <w:t>Introduction aux problèmes de méthode en sociologie de l’esprit.</w:t>
      </w:r>
      <w:r w:rsidRPr="009C5783">
        <w:rPr>
          <w:color w:val="000000"/>
        </w:rPr>
        <w:t xml:space="preserve"> En le rédigeant, nous nous sommes aperçu qu’il était centré sur le problème des ra</w:t>
      </w:r>
      <w:r w:rsidRPr="009C5783">
        <w:rPr>
          <w:color w:val="000000"/>
        </w:rPr>
        <w:t>p</w:t>
      </w:r>
      <w:r w:rsidRPr="009C5783">
        <w:rPr>
          <w:color w:val="000000"/>
        </w:rPr>
        <w:t>ports entre les sciences humaines et la philosophie.</w:t>
      </w:r>
    </w:p>
    <w:p w14:paraId="2594831D" w14:textId="77777777" w:rsidR="00AA6DE1" w:rsidRPr="009C5783" w:rsidRDefault="00AA6DE1" w:rsidP="00AA6DE1">
      <w:r w:rsidRPr="009C5783">
        <w:rPr>
          <w:color w:val="000000"/>
        </w:rPr>
        <w:t xml:space="preserve">La chose allait d’ailleurs de soi. Si la philosophie est plus qu’une simple expression conceptuelle des différentes visions du monde, si, en dehors de son caractère </w:t>
      </w:r>
      <w:r w:rsidRPr="009C5783">
        <w:rPr>
          <w:i/>
          <w:iCs/>
          <w:color w:val="000000"/>
        </w:rPr>
        <w:t>idéologique,</w:t>
      </w:r>
      <w:r w:rsidRPr="009C5783">
        <w:rPr>
          <w:color w:val="000000"/>
        </w:rPr>
        <w:t xml:space="preserve"> elle apporte aussi certaines </w:t>
      </w:r>
      <w:r w:rsidRPr="009C5783">
        <w:rPr>
          <w:i/>
          <w:iCs/>
          <w:color w:val="000000"/>
        </w:rPr>
        <w:t>vérités fondamentales</w:t>
      </w:r>
      <w:r w:rsidRPr="009C5783">
        <w:rPr>
          <w:color w:val="000000"/>
        </w:rPr>
        <w:t xml:space="preserve"> concernant les </w:t>
      </w:r>
      <w:r w:rsidRPr="009C5783">
        <w:rPr>
          <w:i/>
          <w:iCs/>
          <w:color w:val="000000"/>
        </w:rPr>
        <w:t>rapports de l’homme avec les autres hommes et des hommes avec l’univers,</w:t>
      </w:r>
      <w:r w:rsidRPr="009C5783">
        <w:rPr>
          <w:color w:val="000000"/>
        </w:rPr>
        <w:t xml:space="preserve"> alors ces vérités doivent se retrouver à la base même des sciences humaines et notamment dans leurs méthodes.</w:t>
      </w:r>
    </w:p>
    <w:p w14:paraId="4D76BC90" w14:textId="77777777" w:rsidR="00AA6DE1" w:rsidRPr="009C5783" w:rsidRDefault="00AA6DE1" w:rsidP="00AA6DE1">
      <w:r w:rsidRPr="009C5783">
        <w:rPr>
          <w:color w:val="000000"/>
        </w:rPr>
        <w:t>Toute philosophie est, entre autres, une philosophie de la conscie</w:t>
      </w:r>
      <w:r w:rsidRPr="009C5783">
        <w:rPr>
          <w:color w:val="000000"/>
        </w:rPr>
        <w:t>n</w:t>
      </w:r>
      <w:r w:rsidRPr="009C5783">
        <w:rPr>
          <w:color w:val="000000"/>
        </w:rPr>
        <w:t>ce et de l’esprit (sans pour cela être nécessairement idéaliste). Les ph</w:t>
      </w:r>
      <w:r w:rsidRPr="009C5783">
        <w:rPr>
          <w:color w:val="000000"/>
        </w:rPr>
        <w:t>i</w:t>
      </w:r>
      <w:r w:rsidRPr="009C5783">
        <w:rPr>
          <w:color w:val="000000"/>
        </w:rPr>
        <w:t>losophies de la nature, depuis la Renaissance jusqu’à Schelling et H</w:t>
      </w:r>
      <w:r w:rsidRPr="009C5783">
        <w:rPr>
          <w:color w:val="000000"/>
        </w:rPr>
        <w:t>e</w:t>
      </w:r>
      <w:r w:rsidRPr="009C5783">
        <w:rPr>
          <w:color w:val="000000"/>
        </w:rPr>
        <w:t xml:space="preserve">gel, avaient essayé d’introduire l’esprit et la conscience dans l’univers physique. Le développement des sciences physico-chimiques semble avoir prouvé que cette prétention était erronée. Ce développement s’est fait au détriment de la philosophie de la nature qui a dû céder le terrain. De cette expérience historique une idée se dégageait, </w:t>
      </w:r>
      <w:r w:rsidRPr="009C5783">
        <w:rPr>
          <w:i/>
          <w:iCs/>
          <w:color w:val="000000"/>
        </w:rPr>
        <w:t>valable jusqu’à nouvel ordre pour le monde physique : un domaine de</w:t>
      </w:r>
      <w:r>
        <w:rPr>
          <w:iCs/>
          <w:color w:val="000000"/>
        </w:rPr>
        <w:t xml:space="preserve"> </w:t>
      </w:r>
      <w:r>
        <w:t xml:space="preserve">[18] </w:t>
      </w:r>
      <w:r w:rsidRPr="009C5783">
        <w:rPr>
          <w:i/>
          <w:iCs/>
          <w:color w:val="000000"/>
        </w:rPr>
        <w:t>connaissance est acquis à la science positive dans la mesure où il se libère de toute ingérence philosophique.</w:t>
      </w:r>
    </w:p>
    <w:p w14:paraId="5F2CAFA9" w14:textId="77777777" w:rsidR="00AA6DE1" w:rsidRPr="009C5783" w:rsidRDefault="00AA6DE1" w:rsidP="00AA6DE1">
      <w:r w:rsidRPr="009C5783">
        <w:rPr>
          <w:color w:val="000000"/>
        </w:rPr>
        <w:lastRenderedPageBreak/>
        <w:t>Le scientisme a essayé d’étendre cette affirmation aux sciences biologiques et humaines, préconisant une biologie méca</w:t>
      </w:r>
      <w:r>
        <w:rPr>
          <w:color w:val="000000"/>
        </w:rPr>
        <w:t>niste, une psychologie behaviou</w:t>
      </w:r>
      <w:r w:rsidRPr="009C5783">
        <w:rPr>
          <w:color w:val="000000"/>
        </w:rPr>
        <w:t>riste, une histoire empiri</w:t>
      </w:r>
      <w:r>
        <w:rPr>
          <w:color w:val="000000"/>
        </w:rPr>
        <w:t>que et une sociologie cho</w:t>
      </w:r>
      <w:r w:rsidRPr="009C5783">
        <w:rPr>
          <w:color w:val="000000"/>
        </w:rPr>
        <w:t>siste et descriptive.</w:t>
      </w:r>
    </w:p>
    <w:p w14:paraId="505BCDF2" w14:textId="77777777" w:rsidR="00AA6DE1" w:rsidRPr="009C5783" w:rsidRDefault="00AA6DE1" w:rsidP="00AA6DE1">
      <w:r w:rsidRPr="009C5783">
        <w:rPr>
          <w:color w:val="000000"/>
        </w:rPr>
        <w:t>S’il a raison, la philosophie est une survivance idéologique qui n’a plus aucune raison d’être et dont il faut se libérer</w:t>
      </w:r>
      <w:r>
        <w:rPr>
          <w:color w:val="000000"/>
        </w:rPr>
        <w:t> </w:t>
      </w:r>
      <w:r>
        <w:rPr>
          <w:rStyle w:val="Appelnotedebasdep"/>
        </w:rPr>
        <w:footnoteReference w:id="4"/>
      </w:r>
      <w:r w:rsidRPr="009C5783">
        <w:rPr>
          <w:color w:val="000000"/>
        </w:rPr>
        <w:t>.</w:t>
      </w:r>
    </w:p>
    <w:p w14:paraId="6CF897CD" w14:textId="77777777" w:rsidR="00AA6DE1" w:rsidRPr="009C5783" w:rsidRDefault="00AA6DE1" w:rsidP="00AA6DE1">
      <w:r w:rsidRPr="009C5783">
        <w:rPr>
          <w:color w:val="000000"/>
        </w:rPr>
        <w:t>Mais si, par contre, la philosophie apporte réellement des vérités sur la nature de l’homme, alors tout essai de l’éliminer fausse néce</w:t>
      </w:r>
      <w:r w:rsidRPr="009C5783">
        <w:rPr>
          <w:color w:val="000000"/>
        </w:rPr>
        <w:t>s</w:t>
      </w:r>
      <w:r w:rsidRPr="009C5783">
        <w:rPr>
          <w:color w:val="000000"/>
        </w:rPr>
        <w:t>sairement la compréhension des faits humains. Dans ce cas, les scie</w:t>
      </w:r>
      <w:r w:rsidRPr="009C5783">
        <w:rPr>
          <w:color w:val="000000"/>
        </w:rPr>
        <w:t>n</w:t>
      </w:r>
      <w:r w:rsidRPr="009C5783">
        <w:rPr>
          <w:color w:val="000000"/>
        </w:rPr>
        <w:t xml:space="preserve">ces humaines doivent être philosophiques </w:t>
      </w:r>
      <w:r w:rsidRPr="009C5783">
        <w:rPr>
          <w:i/>
          <w:iCs/>
          <w:color w:val="000000"/>
        </w:rPr>
        <w:t>pour être scientifiques.</w:t>
      </w:r>
    </w:p>
    <w:p w14:paraId="17E479FA" w14:textId="77777777" w:rsidR="00AA6DE1" w:rsidRPr="009C5783" w:rsidRDefault="00AA6DE1" w:rsidP="00AA6DE1">
      <w:r w:rsidRPr="009C5783">
        <w:rPr>
          <w:color w:val="000000"/>
        </w:rPr>
        <w:t xml:space="preserve">L’étude de la méthode en sciences humaines pose ainsi, </w:t>
      </w:r>
      <w:r w:rsidRPr="009C5783">
        <w:rPr>
          <w:i/>
          <w:iCs/>
          <w:color w:val="000000"/>
        </w:rPr>
        <w:t>sur le plan même de la science positive,</w:t>
      </w:r>
      <w:r w:rsidRPr="009C5783">
        <w:rPr>
          <w:color w:val="000000"/>
        </w:rPr>
        <w:t xml:space="preserve"> le problème de l’inutilité ou, au contraire, de la valeur actuelle de la philosophie. On comprendra qu’il soit à l’arrière-plan de notre étude.</w:t>
      </w:r>
    </w:p>
    <w:p w14:paraId="332831E1" w14:textId="77777777" w:rsidR="00AA6DE1" w:rsidRPr="009C5783" w:rsidRDefault="00AA6DE1" w:rsidP="00AA6DE1">
      <w:r w:rsidRPr="009C5783">
        <w:rPr>
          <w:color w:val="000000"/>
        </w:rPr>
        <w:t>Avant de terminer cette introduction, nous tenons à remercier M. le P</w:t>
      </w:r>
      <w:r w:rsidRPr="009C5783">
        <w:rPr>
          <w:color w:val="000000"/>
          <w:vertAlign w:val="superscript"/>
        </w:rPr>
        <w:t>r</w:t>
      </w:r>
      <w:r w:rsidRPr="009C5783">
        <w:rPr>
          <w:color w:val="000000"/>
        </w:rPr>
        <w:t xml:space="preserve"> Émile Bréhier qui nous a incité à réfléchir sur les problèmes de m</w:t>
      </w:r>
      <w:r w:rsidRPr="009C5783">
        <w:rPr>
          <w:color w:val="000000"/>
        </w:rPr>
        <w:t>é</w:t>
      </w:r>
      <w:r w:rsidRPr="009C5783">
        <w:rPr>
          <w:color w:val="000000"/>
        </w:rPr>
        <w:t>thode et sans les remarques de qui cette étude n’aurait probablement jamais vu le jour.</w:t>
      </w:r>
    </w:p>
    <w:p w14:paraId="280E5836" w14:textId="77777777" w:rsidR="00AA6DE1" w:rsidRDefault="00AA6DE1" w:rsidP="00AA6DE1">
      <w:pPr>
        <w:pStyle w:val="p"/>
      </w:pPr>
      <w:r w:rsidRPr="009C5783">
        <w:br w:type="page"/>
      </w:r>
      <w:r>
        <w:lastRenderedPageBreak/>
        <w:t>[</w:t>
      </w:r>
      <w:r w:rsidRPr="009C5783">
        <w:t>19</w:t>
      </w:r>
      <w:r>
        <w:t>]</w:t>
      </w:r>
    </w:p>
    <w:p w14:paraId="495AD06E" w14:textId="77777777" w:rsidR="00AA6DE1" w:rsidRPr="00E07116" w:rsidRDefault="00AA6DE1" w:rsidP="00AA6DE1"/>
    <w:p w14:paraId="3BFAEA5F" w14:textId="77777777" w:rsidR="00AA6DE1" w:rsidRPr="00E07116" w:rsidRDefault="00AA6DE1" w:rsidP="00AA6DE1"/>
    <w:p w14:paraId="23FE1342" w14:textId="77777777" w:rsidR="00AA6DE1" w:rsidRPr="00990CB1" w:rsidRDefault="00AA6DE1" w:rsidP="00AA6DE1">
      <w:pPr>
        <w:spacing w:before="0" w:after="0"/>
        <w:ind w:firstLine="0"/>
        <w:jc w:val="center"/>
        <w:rPr>
          <w:b/>
          <w:sz w:val="20"/>
        </w:rPr>
      </w:pPr>
      <w:bookmarkStart w:id="5" w:name="Sc_hum_philo_chap_I"/>
      <w:r w:rsidRPr="00990CB1">
        <w:rPr>
          <w:b/>
          <w:sz w:val="20"/>
        </w:rPr>
        <w:t>Sciences humaines et philosophie</w:t>
      </w:r>
    </w:p>
    <w:p w14:paraId="65358F29" w14:textId="77777777" w:rsidR="00AA6DE1" w:rsidRPr="00990CB1" w:rsidRDefault="00AA6DE1" w:rsidP="00AA6DE1">
      <w:pPr>
        <w:spacing w:before="0" w:after="0"/>
        <w:ind w:firstLine="0"/>
        <w:jc w:val="center"/>
        <w:rPr>
          <w:sz w:val="20"/>
        </w:rPr>
      </w:pPr>
      <w:r w:rsidRPr="00990CB1">
        <w:rPr>
          <w:sz w:val="20"/>
        </w:rPr>
        <w:t>suivi de</w:t>
      </w:r>
    </w:p>
    <w:p w14:paraId="52C1FCF9" w14:textId="77777777" w:rsidR="00AA6DE1" w:rsidRPr="00990CB1" w:rsidRDefault="00AA6DE1" w:rsidP="00AA6DE1">
      <w:pPr>
        <w:spacing w:before="0"/>
        <w:ind w:firstLine="0"/>
        <w:jc w:val="center"/>
        <w:rPr>
          <w:b/>
          <w:sz w:val="20"/>
        </w:rPr>
      </w:pPr>
      <w:r w:rsidRPr="00990CB1">
        <w:rPr>
          <w:i/>
          <w:sz w:val="20"/>
          <w:u w:val="single"/>
        </w:rPr>
        <w:t>Structuralisme génétique et création littéraire.</w:t>
      </w:r>
    </w:p>
    <w:p w14:paraId="7712B791" w14:textId="77777777" w:rsidR="00AA6DE1" w:rsidRPr="00384B20" w:rsidRDefault="00AA6DE1" w:rsidP="00AA6DE1">
      <w:pPr>
        <w:pStyle w:val="Titreniveau1"/>
      </w:pPr>
      <w:r w:rsidRPr="00384B20">
        <w:t>Chapitre I</w:t>
      </w:r>
    </w:p>
    <w:p w14:paraId="24193116" w14:textId="77777777" w:rsidR="00AA6DE1" w:rsidRPr="00C22BA5" w:rsidRDefault="00AA6DE1" w:rsidP="00AA6DE1">
      <w:pPr>
        <w:pStyle w:val="Titreniveau2"/>
      </w:pPr>
      <w:r>
        <w:t>LA PENSÉE HISTORIQUE</w:t>
      </w:r>
      <w:r>
        <w:br/>
        <w:t>ET SON OBJET</w:t>
      </w:r>
    </w:p>
    <w:bookmarkEnd w:id="5"/>
    <w:p w14:paraId="757CD2C2" w14:textId="77777777" w:rsidR="00AA6DE1" w:rsidRDefault="00AA6DE1" w:rsidP="00AA6DE1">
      <w:pPr>
        <w:rPr>
          <w:szCs w:val="36"/>
        </w:rPr>
      </w:pPr>
    </w:p>
    <w:p w14:paraId="50AE5E67" w14:textId="77777777" w:rsidR="00AA6DE1" w:rsidRDefault="00AA6DE1" w:rsidP="00AA6DE1">
      <w:pPr>
        <w:rPr>
          <w:szCs w:val="36"/>
        </w:rPr>
      </w:pPr>
    </w:p>
    <w:p w14:paraId="4C686E0F" w14:textId="77777777" w:rsidR="00AA6DE1" w:rsidRPr="00E07116" w:rsidRDefault="00AA6DE1" w:rsidP="00AA6DE1">
      <w:pPr>
        <w:rPr>
          <w:szCs w:val="36"/>
        </w:rPr>
      </w:pPr>
    </w:p>
    <w:p w14:paraId="5D530AB7" w14:textId="77777777" w:rsidR="00AA6DE1" w:rsidRPr="00E07116" w:rsidRDefault="00AA6DE1" w:rsidP="00AA6DE1"/>
    <w:p w14:paraId="55CF0371" w14:textId="77777777" w:rsidR="00AA6DE1" w:rsidRPr="00384B20" w:rsidRDefault="00AA6DE1" w:rsidP="00AA6DE1">
      <w:pPr>
        <w:ind w:right="90" w:firstLine="0"/>
        <w:rPr>
          <w:sz w:val="20"/>
        </w:rPr>
      </w:pPr>
      <w:hyperlink w:anchor="tdm" w:history="1">
        <w:r w:rsidRPr="00384B20">
          <w:rPr>
            <w:rStyle w:val="Hyperlien"/>
            <w:sz w:val="20"/>
          </w:rPr>
          <w:t>Retour à la table des matières</w:t>
        </w:r>
      </w:hyperlink>
    </w:p>
    <w:p w14:paraId="01C3F4A6" w14:textId="77777777" w:rsidR="00AA6DE1" w:rsidRPr="009C5783" w:rsidRDefault="00AA6DE1" w:rsidP="00AA6DE1">
      <w:r w:rsidRPr="009C5783">
        <w:rPr>
          <w:color w:val="000000"/>
        </w:rPr>
        <w:t xml:space="preserve">Tout fait social est un fait historique et inversement. Il s’ensuit que l’histoire et la sociologie </w:t>
      </w:r>
      <w:r w:rsidRPr="009C5783">
        <w:rPr>
          <w:i/>
          <w:iCs/>
          <w:color w:val="000000"/>
        </w:rPr>
        <w:t>étudient les mêmes phénomènes</w:t>
      </w:r>
      <w:r w:rsidRPr="009C5783">
        <w:rPr>
          <w:color w:val="000000"/>
        </w:rPr>
        <w:t xml:space="preserve"> et que, si chacune d’entre elles en saisit un aspect réel, l’image qu’elle en donne ne saurait être que partielle et abstraite tant qu’elle n’est pas compl</w:t>
      </w:r>
      <w:r w:rsidRPr="009C5783">
        <w:rPr>
          <w:color w:val="000000"/>
        </w:rPr>
        <w:t>é</w:t>
      </w:r>
      <w:r w:rsidRPr="009C5783">
        <w:rPr>
          <w:color w:val="000000"/>
        </w:rPr>
        <w:t xml:space="preserve">tée par les apports de l’autre. Or le passage de l’abstrait au concret ne s’obtient pas en additionnant deux images partielles. On ne peut pas obtenir une connaissance réelle des faits humains en réunissant les résultats </w:t>
      </w:r>
      <w:r w:rsidRPr="009C5783">
        <w:rPr>
          <w:i/>
          <w:iCs/>
          <w:color w:val="000000"/>
        </w:rPr>
        <w:t>partiels</w:t>
      </w:r>
      <w:r w:rsidRPr="009C5783">
        <w:rPr>
          <w:color w:val="000000"/>
        </w:rPr>
        <w:t xml:space="preserve"> et </w:t>
      </w:r>
      <w:r w:rsidRPr="009C5783">
        <w:rPr>
          <w:i/>
          <w:iCs/>
          <w:color w:val="000000"/>
        </w:rPr>
        <w:t>déformants</w:t>
      </w:r>
      <w:r w:rsidRPr="009C5783">
        <w:rPr>
          <w:color w:val="000000"/>
        </w:rPr>
        <w:t xml:space="preserve"> d’une sociologie chosiste ou psych</w:t>
      </w:r>
      <w:r w:rsidRPr="009C5783">
        <w:rPr>
          <w:color w:val="000000"/>
        </w:rPr>
        <w:t>o</w:t>
      </w:r>
      <w:r w:rsidRPr="009C5783">
        <w:rPr>
          <w:color w:val="000000"/>
        </w:rPr>
        <w:t>logiste avec ceux d’une histoire politique ou tout simplement posit</w:t>
      </w:r>
      <w:r w:rsidRPr="009C5783">
        <w:rPr>
          <w:color w:val="000000"/>
        </w:rPr>
        <w:t>i</w:t>
      </w:r>
      <w:r w:rsidRPr="009C5783">
        <w:rPr>
          <w:color w:val="000000"/>
        </w:rPr>
        <w:t xml:space="preserve">viste. La connaissance concrète n’est pas une </w:t>
      </w:r>
      <w:r w:rsidRPr="009C5783">
        <w:rPr>
          <w:i/>
          <w:iCs/>
          <w:color w:val="000000"/>
        </w:rPr>
        <w:t>somme</w:t>
      </w:r>
      <w:r w:rsidRPr="009C5783">
        <w:rPr>
          <w:color w:val="000000"/>
        </w:rPr>
        <w:t xml:space="preserve"> mais une </w:t>
      </w:r>
      <w:r w:rsidRPr="009C5783">
        <w:rPr>
          <w:i/>
          <w:iCs/>
          <w:color w:val="000000"/>
        </w:rPr>
        <w:t>synth</w:t>
      </w:r>
      <w:r w:rsidRPr="009C5783">
        <w:rPr>
          <w:i/>
          <w:iCs/>
          <w:color w:val="000000"/>
        </w:rPr>
        <w:t>è</w:t>
      </w:r>
      <w:r w:rsidRPr="009C5783">
        <w:rPr>
          <w:i/>
          <w:iCs/>
          <w:color w:val="000000"/>
        </w:rPr>
        <w:t>se</w:t>
      </w:r>
      <w:r w:rsidRPr="009C5783">
        <w:rPr>
          <w:color w:val="000000"/>
        </w:rPr>
        <w:t xml:space="preserve"> d’abstractions </w:t>
      </w:r>
      <w:r w:rsidRPr="009C5783">
        <w:rPr>
          <w:i/>
          <w:iCs/>
          <w:color w:val="000000"/>
        </w:rPr>
        <w:t>justifiées.</w:t>
      </w:r>
      <w:r w:rsidRPr="009C5783">
        <w:rPr>
          <w:color w:val="000000"/>
        </w:rPr>
        <w:t xml:space="preserve"> Dans le cas dont nous parlons, les abstra</w:t>
      </w:r>
      <w:r w:rsidRPr="009C5783">
        <w:rPr>
          <w:color w:val="000000"/>
        </w:rPr>
        <w:t>c</w:t>
      </w:r>
      <w:r w:rsidRPr="009C5783">
        <w:rPr>
          <w:color w:val="000000"/>
        </w:rPr>
        <w:t xml:space="preserve">tions </w:t>
      </w:r>
      <w:r w:rsidRPr="009C5783">
        <w:rPr>
          <w:i/>
          <w:iCs/>
          <w:color w:val="000000"/>
        </w:rPr>
        <w:t xml:space="preserve">n’étant pas justifiées, </w:t>
      </w:r>
      <w:r w:rsidRPr="009C5783">
        <w:rPr>
          <w:color w:val="000000"/>
        </w:rPr>
        <w:t xml:space="preserve">leur synthèse est impossible. Il ne s’agit donc pas de réunir les résultats de la sociologie et de l’histoire, mais d’abandonner toute sociologie et toute histoire abstraites pour arriver à une science concrète des faits humains qui ne peut être qu’une </w:t>
      </w:r>
      <w:r w:rsidRPr="009C5783">
        <w:rPr>
          <w:i/>
          <w:iCs/>
          <w:color w:val="000000"/>
        </w:rPr>
        <w:t>s</w:t>
      </w:r>
      <w:r w:rsidRPr="009C5783">
        <w:rPr>
          <w:i/>
          <w:iCs/>
          <w:color w:val="000000"/>
        </w:rPr>
        <w:t>o</w:t>
      </w:r>
      <w:r w:rsidRPr="009C5783">
        <w:rPr>
          <w:i/>
          <w:iCs/>
          <w:color w:val="000000"/>
        </w:rPr>
        <w:t>ciologie historique</w:t>
      </w:r>
      <w:r w:rsidRPr="009C5783">
        <w:rPr>
          <w:color w:val="000000"/>
        </w:rPr>
        <w:t xml:space="preserve"> ou une </w:t>
      </w:r>
      <w:r w:rsidRPr="009C5783">
        <w:rPr>
          <w:i/>
          <w:iCs/>
          <w:color w:val="000000"/>
        </w:rPr>
        <w:t>histoire sociologique.</w:t>
      </w:r>
      <w:r w:rsidRPr="009C5783">
        <w:rPr>
          <w:color w:val="000000"/>
        </w:rPr>
        <w:t xml:space="preserve"> C’est la thèse </w:t>
      </w:r>
      <w:r>
        <w:t xml:space="preserve">[20] </w:t>
      </w:r>
      <w:r w:rsidRPr="009C5783">
        <w:rPr>
          <w:color w:val="000000"/>
        </w:rPr>
        <w:t>que nous nous efforcerons de soutenir au cours de la présente ét</w:t>
      </w:r>
      <w:r w:rsidRPr="009C5783">
        <w:rPr>
          <w:color w:val="000000"/>
        </w:rPr>
        <w:t>u</w:t>
      </w:r>
      <w:r w:rsidRPr="009C5783">
        <w:rPr>
          <w:color w:val="000000"/>
        </w:rPr>
        <w:t>de.</w:t>
      </w:r>
    </w:p>
    <w:p w14:paraId="558D3BAD" w14:textId="77777777" w:rsidR="00AA6DE1" w:rsidRPr="009C5783" w:rsidRDefault="00AA6DE1" w:rsidP="00AA6DE1">
      <w:r w:rsidRPr="009C5783">
        <w:rPr>
          <w:color w:val="000000"/>
        </w:rPr>
        <w:lastRenderedPageBreak/>
        <w:t xml:space="preserve">La sociologie ne peut être </w:t>
      </w:r>
      <w:r w:rsidRPr="009C5783">
        <w:rPr>
          <w:i/>
          <w:iCs/>
          <w:color w:val="000000"/>
        </w:rPr>
        <w:t>concrète</w:t>
      </w:r>
      <w:r w:rsidRPr="009C5783">
        <w:rPr>
          <w:color w:val="000000"/>
        </w:rPr>
        <w:t xml:space="preserve"> que si elle est </w:t>
      </w:r>
      <w:r w:rsidRPr="009C5783">
        <w:rPr>
          <w:i/>
          <w:iCs/>
          <w:color w:val="000000"/>
        </w:rPr>
        <w:t>historique</w:t>
      </w:r>
      <w:r w:rsidRPr="009C5783">
        <w:rPr>
          <w:color w:val="000000"/>
        </w:rPr>
        <w:t> : de même l'histoire, si elle veut dépasser le simple enregistrement des faits, deviendra nécessairement explicative, ce qui veut dire, dans une mesure plus ou moins grande, sociologique.</w:t>
      </w:r>
    </w:p>
    <w:p w14:paraId="26373E9B" w14:textId="77777777" w:rsidR="00AA6DE1" w:rsidRPr="009C5783" w:rsidRDefault="00AA6DE1" w:rsidP="00AA6DE1">
      <w:r w:rsidRPr="009C5783">
        <w:rPr>
          <w:color w:val="000000"/>
        </w:rPr>
        <w:t xml:space="preserve">Histoire, sociologie historique, philosophie de l’histoire, tout cela pose un problème épistémologique préalable. Pourquoi l’homme s’intéresse-t-il à </w:t>
      </w:r>
      <w:r w:rsidRPr="009C5783">
        <w:rPr>
          <w:i/>
          <w:iCs/>
          <w:color w:val="000000"/>
        </w:rPr>
        <w:t>certains faits uniques et localisés dans le temps</w:t>
      </w:r>
      <w:r>
        <w:rPr>
          <w:iCs/>
          <w:color w:val="000000"/>
        </w:rPr>
        <w:t> </w:t>
      </w:r>
      <w:r>
        <w:rPr>
          <w:rStyle w:val="Appelnotedebasdep"/>
          <w:iCs/>
        </w:rPr>
        <w:footnoteReference w:id="5"/>
      </w:r>
      <w:r w:rsidRPr="009C5783">
        <w:rPr>
          <w:i/>
          <w:iCs/>
          <w:color w:val="000000"/>
        </w:rPr>
        <w:t xml:space="preserve"> ? </w:t>
      </w:r>
      <w:r w:rsidRPr="009C5783">
        <w:rPr>
          <w:color w:val="000000"/>
        </w:rPr>
        <w:t>Pourquoi l’homme s’intéresse-t-il au passé et surtout à quoi s’intéresse-t-il dans le passé ?</w:t>
      </w:r>
    </w:p>
    <w:p w14:paraId="30699A39" w14:textId="77777777" w:rsidR="00AA6DE1" w:rsidRPr="009C5783" w:rsidRDefault="00AA6DE1" w:rsidP="00AA6DE1">
      <w:r w:rsidRPr="009C5783">
        <w:rPr>
          <w:color w:val="000000"/>
        </w:rPr>
        <w:t xml:space="preserve">Au premier abord, la réponse semble simple : l’objet de l’histoire c’est la connaissance aussi </w:t>
      </w:r>
      <w:r w:rsidRPr="009C5783">
        <w:rPr>
          <w:i/>
          <w:iCs/>
          <w:color w:val="000000"/>
        </w:rPr>
        <w:t>rigoureuse,</w:t>
      </w:r>
      <w:r w:rsidRPr="009C5783">
        <w:rPr>
          <w:color w:val="000000"/>
        </w:rPr>
        <w:t xml:space="preserve"> aussi </w:t>
      </w:r>
      <w:r w:rsidRPr="009C5783">
        <w:rPr>
          <w:i/>
          <w:iCs/>
          <w:color w:val="000000"/>
        </w:rPr>
        <w:t>précise</w:t>
      </w:r>
      <w:r w:rsidRPr="009C5783">
        <w:rPr>
          <w:color w:val="000000"/>
        </w:rPr>
        <w:t xml:space="preserve"> que possible des événements en ce qu’ils ont de </w:t>
      </w:r>
      <w:r w:rsidRPr="009C5783">
        <w:rPr>
          <w:i/>
          <w:iCs/>
          <w:color w:val="000000"/>
        </w:rPr>
        <w:t>spécifique</w:t>
      </w:r>
      <w:r w:rsidRPr="009C5783">
        <w:rPr>
          <w:color w:val="000000"/>
        </w:rPr>
        <w:t xml:space="preserve"> et de </w:t>
      </w:r>
      <w:r w:rsidRPr="009C5783">
        <w:rPr>
          <w:i/>
          <w:iCs/>
          <w:color w:val="000000"/>
        </w:rPr>
        <w:t>particulier</w:t>
      </w:r>
      <w:r w:rsidRPr="009C5783">
        <w:rPr>
          <w:color w:val="000000"/>
        </w:rPr>
        <w:t xml:space="preserve"> et cela sans aucune considération d’intérêt individuel ou collectif ni d’utilité prat</w:t>
      </w:r>
      <w:r w:rsidRPr="009C5783">
        <w:rPr>
          <w:color w:val="000000"/>
        </w:rPr>
        <w:t>i</w:t>
      </w:r>
      <w:r w:rsidRPr="009C5783">
        <w:rPr>
          <w:color w:val="000000"/>
        </w:rPr>
        <w:t xml:space="preserve">que. L’historien est un savant qui cherche la vérité, c’est là une fin et non pas un moyen, il n’y a donc pas à se demander pourquoi : </w:t>
      </w:r>
      <w:r w:rsidRPr="009C5783">
        <w:rPr>
          <w:i/>
          <w:iCs/>
          <w:color w:val="000000"/>
        </w:rPr>
        <w:t>Ad</w:t>
      </w:r>
      <w:r w:rsidRPr="009C5783">
        <w:rPr>
          <w:i/>
          <w:iCs/>
          <w:color w:val="000000"/>
        </w:rPr>
        <w:t>e</w:t>
      </w:r>
      <w:r w:rsidRPr="009C5783">
        <w:rPr>
          <w:i/>
          <w:iCs/>
          <w:color w:val="000000"/>
        </w:rPr>
        <w:t>quatio rei et intellectus,</w:t>
      </w:r>
      <w:r w:rsidRPr="009C5783">
        <w:rPr>
          <w:color w:val="000000"/>
        </w:rPr>
        <w:t xml:space="preserve"> le but général de toute activité scientifique ; quant aux moyens : désintéressement, érudition, esprit critique, d</w:t>
      </w:r>
      <w:r w:rsidRPr="009C5783">
        <w:rPr>
          <w:color w:val="000000"/>
        </w:rPr>
        <w:t>é</w:t>
      </w:r>
      <w:r w:rsidRPr="009C5783">
        <w:rPr>
          <w:color w:val="000000"/>
        </w:rPr>
        <w:t>vouement à la tâche sans parler de la pénétration et de l’intelligence qui vont de soi.</w:t>
      </w:r>
    </w:p>
    <w:p w14:paraId="5E4E5558" w14:textId="77777777" w:rsidR="00AA6DE1" w:rsidRPr="009C5783" w:rsidRDefault="00AA6DE1" w:rsidP="00AA6DE1">
      <w:r w:rsidRPr="009C5783">
        <w:rPr>
          <w:color w:val="000000"/>
        </w:rPr>
        <w:t>Si l’on y regarde cependant de plus près, les choses s’avèrent a</w:t>
      </w:r>
      <w:r w:rsidRPr="009C5783">
        <w:rPr>
          <w:color w:val="000000"/>
        </w:rPr>
        <w:t>u</w:t>
      </w:r>
      <w:r w:rsidRPr="009C5783">
        <w:rPr>
          <w:color w:val="000000"/>
        </w:rPr>
        <w:t xml:space="preserve">trement complexes. Ayant eu à s’imposer, aux </w:t>
      </w:r>
      <w:r w:rsidRPr="00BF371D">
        <w:rPr>
          <w:caps/>
          <w:color w:val="000000"/>
        </w:rPr>
        <w:t>xvi</w:t>
      </w:r>
      <w:r w:rsidRPr="009C5783">
        <w:rPr>
          <w:color w:val="000000"/>
          <w:vertAlign w:val="superscript"/>
        </w:rPr>
        <w:t>e</w:t>
      </w:r>
      <w:r w:rsidRPr="009C5783">
        <w:rPr>
          <w:color w:val="000000"/>
        </w:rPr>
        <w:t xml:space="preserve"> et </w:t>
      </w:r>
      <w:r w:rsidRPr="00BF371D">
        <w:rPr>
          <w:caps/>
          <w:color w:val="000000"/>
        </w:rPr>
        <w:t>xv</w:t>
      </w:r>
      <w:r>
        <w:rPr>
          <w:caps/>
          <w:color w:val="000000"/>
        </w:rPr>
        <w:t>II</w:t>
      </w:r>
      <w:r w:rsidRPr="009C5783">
        <w:rPr>
          <w:color w:val="000000"/>
          <w:vertAlign w:val="superscript"/>
        </w:rPr>
        <w:t>e</w:t>
      </w:r>
      <w:r w:rsidRPr="009C5783">
        <w:rPr>
          <w:color w:val="000000"/>
        </w:rPr>
        <w:t xml:space="preserve"> siècles, par une lutte acharnée</w:t>
      </w:r>
      <w:r>
        <w:rPr>
          <w:color w:val="000000"/>
        </w:rPr>
        <w:t xml:space="preserve"> [21] </w:t>
      </w:r>
      <w:r w:rsidRPr="009C5783">
        <w:rPr>
          <w:color w:val="000000"/>
        </w:rPr>
        <w:t xml:space="preserve">contre les immixtions </w:t>
      </w:r>
      <w:r w:rsidRPr="009C5783">
        <w:rPr>
          <w:i/>
          <w:iCs/>
          <w:color w:val="000000"/>
        </w:rPr>
        <w:t>théologiques</w:t>
      </w:r>
      <w:r w:rsidRPr="009C5783">
        <w:rPr>
          <w:color w:val="000000"/>
        </w:rPr>
        <w:t xml:space="preserve"> et </w:t>
      </w:r>
      <w:r w:rsidRPr="009C5783">
        <w:rPr>
          <w:i/>
          <w:iCs/>
          <w:color w:val="000000"/>
        </w:rPr>
        <w:t>sociales</w:t>
      </w:r>
      <w:r w:rsidRPr="009C5783">
        <w:rPr>
          <w:color w:val="000000"/>
        </w:rPr>
        <w:t xml:space="preserve"> de toute nature, la physique moderne a mis avec véhémence l’accent sur l’exigence d’une recherche </w:t>
      </w:r>
      <w:r w:rsidRPr="009C5783">
        <w:rPr>
          <w:i/>
          <w:iCs/>
          <w:color w:val="000000"/>
        </w:rPr>
        <w:t>désintéressée.</w:t>
      </w:r>
      <w:r w:rsidRPr="009C5783">
        <w:rPr>
          <w:color w:val="000000"/>
        </w:rPr>
        <w:t xml:space="preserve"> Elle a ainsi contribué à créer une idé</w:t>
      </w:r>
      <w:r w:rsidRPr="009C5783">
        <w:rPr>
          <w:color w:val="000000"/>
        </w:rPr>
        <w:t>o</w:t>
      </w:r>
      <w:r w:rsidRPr="009C5783">
        <w:rPr>
          <w:color w:val="000000"/>
        </w:rPr>
        <w:t xml:space="preserve">logie scientiste qui faisait de </w:t>
      </w:r>
      <w:r w:rsidRPr="009C5783">
        <w:rPr>
          <w:i/>
          <w:iCs/>
          <w:color w:val="000000"/>
        </w:rPr>
        <w:t>toute</w:t>
      </w:r>
      <w:r w:rsidRPr="009C5783">
        <w:rPr>
          <w:color w:val="000000"/>
        </w:rPr>
        <w:t xml:space="preserve"> recherche et de </w:t>
      </w:r>
      <w:r w:rsidRPr="009C5783">
        <w:rPr>
          <w:i/>
          <w:iCs/>
          <w:color w:val="000000"/>
        </w:rPr>
        <w:t xml:space="preserve">toute </w:t>
      </w:r>
      <w:r w:rsidRPr="009C5783">
        <w:rPr>
          <w:color w:val="000000"/>
        </w:rPr>
        <w:t xml:space="preserve">connaissance des faits une valeur et considérait avec un certain mépris les essais de rattacher la pensée scientifique à l’utilité pratique et aux besoins de l'homme. On aurait dit que la société moderne rachetait les fautes du passé en compensant les difficultés des pionniers de la science par une vénération et un respect d’autant plus prononcés pour tous ceux qui continuaient ou </w:t>
      </w:r>
      <w:r w:rsidRPr="009C5783">
        <w:rPr>
          <w:color w:val="000000"/>
        </w:rPr>
        <w:lastRenderedPageBreak/>
        <w:t>prétendaient continuer maintenant leur tâche. Les r</w:t>
      </w:r>
      <w:r w:rsidRPr="009C5783">
        <w:rPr>
          <w:color w:val="000000"/>
        </w:rPr>
        <w:t>é</w:t>
      </w:r>
      <w:r w:rsidRPr="009C5783">
        <w:rPr>
          <w:color w:val="000000"/>
        </w:rPr>
        <w:t>sultats extrêmes de cette idéologie ont été, en sciences humaines su</w:t>
      </w:r>
      <w:r w:rsidRPr="009C5783">
        <w:rPr>
          <w:color w:val="000000"/>
        </w:rPr>
        <w:t>r</w:t>
      </w:r>
      <w:r w:rsidRPr="009C5783">
        <w:rPr>
          <w:color w:val="000000"/>
        </w:rPr>
        <w:t>tout, les nombreux érudits qui ne passent leur vie qu’à accumuler un maximum de connaissances dans un petit domaine limité et partiel et se croient anthropologues, historiens, linguistes, philosophes, etc.</w:t>
      </w:r>
    </w:p>
    <w:p w14:paraId="7E2D0C99" w14:textId="77777777" w:rsidR="00AA6DE1" w:rsidRPr="009C5783" w:rsidRDefault="00AA6DE1" w:rsidP="00AA6DE1">
      <w:r w:rsidRPr="009C5783">
        <w:rPr>
          <w:color w:val="000000"/>
        </w:rPr>
        <w:t>Néanmoins, et jusque dans ses excroissances, cette attitude a eu et a encore son utilité et sa justification. Le travail de recherche scient</w:t>
      </w:r>
      <w:r w:rsidRPr="009C5783">
        <w:rPr>
          <w:color w:val="000000"/>
        </w:rPr>
        <w:t>i</w:t>
      </w:r>
      <w:r w:rsidRPr="009C5783">
        <w:rPr>
          <w:color w:val="000000"/>
        </w:rPr>
        <w:t>fique a besoin de liberté et d’indépendance par rapport à toute ing</w:t>
      </w:r>
      <w:r w:rsidRPr="009C5783">
        <w:rPr>
          <w:color w:val="000000"/>
        </w:rPr>
        <w:t>é</w:t>
      </w:r>
      <w:r w:rsidRPr="009C5783">
        <w:rPr>
          <w:color w:val="000000"/>
        </w:rPr>
        <w:t>rence étrangère. De même il exige du chercheur, non pas de renoncer à toute idéologie, mais de faire tous les efforts dont il est capable pour subordonner dans son travail celle-ci à la réalité des faits qu’il étudie. Or, ce sont là des besoins qui s’expriment dans l’exigence d’une r</w:t>
      </w:r>
      <w:r w:rsidRPr="009C5783">
        <w:rPr>
          <w:color w:val="000000"/>
        </w:rPr>
        <w:t>e</w:t>
      </w:r>
      <w:r w:rsidRPr="009C5783">
        <w:rPr>
          <w:color w:val="000000"/>
        </w:rPr>
        <w:t>cherche désintéressée.</w:t>
      </w:r>
    </w:p>
    <w:p w14:paraId="21493E8C" w14:textId="77777777" w:rsidR="00AA6DE1" w:rsidRPr="009C5783" w:rsidRDefault="00AA6DE1" w:rsidP="00AA6DE1">
      <w:r w:rsidRPr="009C5783">
        <w:rPr>
          <w:color w:val="000000"/>
        </w:rPr>
        <w:t>Quant à la valorisation de l’érudition comme telle, elle se justifie aussi et cela d’un double point de vue : d’abord en tant que l’érudition, condition indispensable de toute recherche sérieuse, d</w:t>
      </w:r>
      <w:r w:rsidRPr="009C5783">
        <w:rPr>
          <w:color w:val="000000"/>
        </w:rPr>
        <w:t>e</w:t>
      </w:r>
      <w:r w:rsidRPr="009C5783">
        <w:rPr>
          <w:color w:val="000000"/>
        </w:rPr>
        <w:t>vient naturellement, par ricochet, une valeur sociale et que cette val</w:t>
      </w:r>
      <w:r w:rsidRPr="009C5783">
        <w:rPr>
          <w:color w:val="000000"/>
        </w:rPr>
        <w:t>o</w:t>
      </w:r>
      <w:r w:rsidRPr="009C5783">
        <w:rPr>
          <w:color w:val="000000"/>
        </w:rPr>
        <w:t>risation de l’érudition en soi, l’exigence pour les écrivains de conna</w:t>
      </w:r>
      <w:r w:rsidRPr="009C5783">
        <w:rPr>
          <w:color w:val="000000"/>
        </w:rPr>
        <w:t>î</w:t>
      </w:r>
      <w:r w:rsidRPr="009C5783">
        <w:rPr>
          <w:color w:val="000000"/>
        </w:rPr>
        <w:t>tre à fond les sujets sur lesquels ils écrivent, a, bien entendu, une i</w:t>
      </w:r>
      <w:r w:rsidRPr="009C5783">
        <w:rPr>
          <w:color w:val="000000"/>
        </w:rPr>
        <w:t>n</w:t>
      </w:r>
      <w:r w:rsidRPr="009C5783">
        <w:rPr>
          <w:color w:val="000000"/>
        </w:rPr>
        <w:t>fluence salutaire sur le niveau du travail scientifique ; d’autre part,</w:t>
      </w:r>
      <w:r>
        <w:rPr>
          <w:color w:val="000000"/>
        </w:rPr>
        <w:t xml:space="preserve"> [22] </w:t>
      </w:r>
      <w:r w:rsidRPr="009C5783">
        <w:rPr>
          <w:color w:val="000000"/>
        </w:rPr>
        <w:t xml:space="preserve">par le fait qu’on ne peut jamais connaître d’avance </w:t>
      </w:r>
      <w:r w:rsidRPr="009C5783">
        <w:rPr>
          <w:i/>
          <w:iCs/>
          <w:color w:val="000000"/>
        </w:rPr>
        <w:t>ni l’intérêt scientifique ni l’intérêt pratique</w:t>
      </w:r>
      <w:r w:rsidRPr="009C5783">
        <w:rPr>
          <w:color w:val="000000"/>
        </w:rPr>
        <w:t xml:space="preserve"> que peut présenter un ensemble de faits encore insuffisamment explorés. Il y a, sans doute, dans certaines recherches purement érudites, du gaspillage de temps et d’énergie, mais ce sont là les faux frais inévitables du travail d’exploration et l’expérience a prouvé que l’appui et la liberté complète de toute r</w:t>
      </w:r>
      <w:r w:rsidRPr="009C5783">
        <w:rPr>
          <w:color w:val="000000"/>
        </w:rPr>
        <w:t>e</w:t>
      </w:r>
      <w:r w:rsidRPr="009C5783">
        <w:rPr>
          <w:color w:val="000000"/>
        </w:rPr>
        <w:t xml:space="preserve">cherche sans égard aux perspectives d’utilité pratique qu’elle présente dès le départ sont encore l’attitude qui paye le mieux </w:t>
      </w:r>
      <w:r w:rsidRPr="009C5783">
        <w:rPr>
          <w:i/>
          <w:iCs/>
          <w:color w:val="000000"/>
        </w:rPr>
        <w:t>sur le plan même de l’utilité.</w:t>
      </w:r>
    </w:p>
    <w:p w14:paraId="11F1492B" w14:textId="77777777" w:rsidR="00AA6DE1" w:rsidRPr="009C5783" w:rsidRDefault="00AA6DE1" w:rsidP="00AA6DE1">
      <w:r w:rsidRPr="009C5783">
        <w:rPr>
          <w:color w:val="000000"/>
        </w:rPr>
        <w:t xml:space="preserve">Tout ceci ne doit cependant pas masquer une </w:t>
      </w:r>
      <w:r w:rsidRPr="009C5783">
        <w:rPr>
          <w:i/>
          <w:iCs/>
          <w:color w:val="000000"/>
        </w:rPr>
        <w:t>réalité épistémolog</w:t>
      </w:r>
      <w:r w:rsidRPr="009C5783">
        <w:rPr>
          <w:i/>
          <w:iCs/>
          <w:color w:val="000000"/>
        </w:rPr>
        <w:t>i</w:t>
      </w:r>
      <w:r w:rsidRPr="009C5783">
        <w:rPr>
          <w:i/>
          <w:iCs/>
          <w:color w:val="000000"/>
        </w:rPr>
        <w:t>que fondamentale,</w:t>
      </w:r>
      <w:r w:rsidRPr="009C5783">
        <w:rPr>
          <w:color w:val="000000"/>
        </w:rPr>
        <w:t xml:space="preserve"> affirmée dès 1846 par Marx dans les </w:t>
      </w:r>
      <w:r w:rsidRPr="009C5783">
        <w:rPr>
          <w:i/>
          <w:iCs/>
          <w:color w:val="000000"/>
        </w:rPr>
        <w:t>Thèses sur Feuerbach,</w:t>
      </w:r>
      <w:r w:rsidRPr="009C5783">
        <w:rPr>
          <w:color w:val="000000"/>
        </w:rPr>
        <w:t xml:space="preserve"> et mise récemment à nouveau en lumière par les reche</w:t>
      </w:r>
      <w:r w:rsidRPr="009C5783">
        <w:rPr>
          <w:color w:val="000000"/>
        </w:rPr>
        <w:t>r</w:t>
      </w:r>
      <w:r w:rsidRPr="009C5783">
        <w:rPr>
          <w:color w:val="000000"/>
        </w:rPr>
        <w:t xml:space="preserve">ches psychologiques et épistémologiques de Jean Piaget. La pensée humaine, en général, et, implicitement, la connaissance scientifique qui en est un aspect particulier, sont étroitement liées aux conduites humaines et aux actions de l’homme sur le monde ambiant. </w:t>
      </w:r>
      <w:r w:rsidRPr="009C5783">
        <w:rPr>
          <w:i/>
          <w:iCs/>
          <w:color w:val="000000"/>
        </w:rPr>
        <w:t>Fin de</w:t>
      </w:r>
      <w:r w:rsidRPr="009C5783">
        <w:rPr>
          <w:i/>
          <w:iCs/>
          <w:color w:val="000000"/>
        </w:rPr>
        <w:t>r</w:t>
      </w:r>
      <w:r w:rsidRPr="009C5783">
        <w:rPr>
          <w:i/>
          <w:iCs/>
          <w:color w:val="000000"/>
        </w:rPr>
        <w:t>nière pour le chercheur,</w:t>
      </w:r>
      <w:r w:rsidRPr="009C5783">
        <w:rPr>
          <w:color w:val="000000"/>
        </w:rPr>
        <w:t xml:space="preserve"> la pensée scientifique n’est qu’un </w:t>
      </w:r>
      <w:r w:rsidRPr="009C5783">
        <w:rPr>
          <w:i/>
          <w:iCs/>
          <w:color w:val="000000"/>
        </w:rPr>
        <w:t>moyen</w:t>
      </w:r>
      <w:r w:rsidRPr="009C5783">
        <w:rPr>
          <w:color w:val="000000"/>
        </w:rPr>
        <w:t xml:space="preserve"> pour le groupe social et pour l’humanité entière.</w:t>
      </w:r>
    </w:p>
    <w:p w14:paraId="7090B4F5" w14:textId="77777777" w:rsidR="00AA6DE1" w:rsidRPr="009C5783" w:rsidRDefault="00AA6DE1" w:rsidP="00AA6DE1">
      <w:r w:rsidRPr="009C5783">
        <w:rPr>
          <w:color w:val="000000"/>
        </w:rPr>
        <w:t>Or, de ce point de vue, l’utilité pratique des sciences physico-chimiques est évidente. Elles constituent le fondement de toute tec</w:t>
      </w:r>
      <w:r w:rsidRPr="009C5783">
        <w:rPr>
          <w:color w:val="000000"/>
        </w:rPr>
        <w:t>h</w:t>
      </w:r>
      <w:r w:rsidRPr="009C5783">
        <w:rPr>
          <w:color w:val="000000"/>
        </w:rPr>
        <w:t>nique ; le moyen, non seulement de prévoir, comme le voulait A. Comte, mais aussi de produire de dominer et de transformer la nat</w:t>
      </w:r>
      <w:r w:rsidRPr="009C5783">
        <w:rPr>
          <w:color w:val="000000"/>
        </w:rPr>
        <w:t>u</w:t>
      </w:r>
      <w:r w:rsidRPr="009C5783">
        <w:rPr>
          <w:color w:val="000000"/>
        </w:rPr>
        <w:t>re</w:t>
      </w:r>
      <w:r>
        <w:rPr>
          <w:color w:val="000000"/>
        </w:rPr>
        <w:t> </w:t>
      </w:r>
      <w:r>
        <w:rPr>
          <w:rStyle w:val="Appelnotedebasdep"/>
        </w:rPr>
        <w:footnoteReference w:id="6"/>
      </w:r>
      <w:r>
        <w:rPr>
          <w:color w:val="000000"/>
        </w:rPr>
        <w:t>.</w:t>
      </w:r>
      <w:r w:rsidRPr="009C5783">
        <w:rPr>
          <w:color w:val="000000"/>
        </w:rPr>
        <w:t xml:space="preserve"> Mais cette évidence même pose le problème du fondement des scie</w:t>
      </w:r>
      <w:r w:rsidRPr="009C5783">
        <w:rPr>
          <w:color w:val="000000"/>
        </w:rPr>
        <w:t>n</w:t>
      </w:r>
      <w:r w:rsidRPr="009C5783">
        <w:rPr>
          <w:color w:val="000000"/>
        </w:rPr>
        <w:t xml:space="preserve">ces historiques. </w:t>
      </w:r>
      <w:r>
        <w:rPr>
          <w:color w:val="000000"/>
        </w:rPr>
        <w:t>À</w:t>
      </w:r>
      <w:r w:rsidRPr="009C5783">
        <w:rPr>
          <w:color w:val="000000"/>
        </w:rPr>
        <w:t xml:space="preserve"> quoi peut servir la connaissance d’événements un</w:t>
      </w:r>
      <w:r w:rsidRPr="009C5783">
        <w:rPr>
          <w:color w:val="000000"/>
        </w:rPr>
        <w:t>i</w:t>
      </w:r>
      <w:r w:rsidRPr="009C5783">
        <w:rPr>
          <w:color w:val="000000"/>
        </w:rPr>
        <w:t>ques, irrémédiablement localisés dans le temps et l’espace, surtout lorsqu’il s’agit d’événements passés ?</w:t>
      </w:r>
    </w:p>
    <w:p w14:paraId="7A7B2000" w14:textId="77777777" w:rsidR="00AA6DE1" w:rsidRPr="009C5783" w:rsidRDefault="00AA6DE1" w:rsidP="00AA6DE1">
      <w:r>
        <w:t>[23]</w:t>
      </w:r>
    </w:p>
    <w:p w14:paraId="608789B9" w14:textId="77777777" w:rsidR="00AA6DE1" w:rsidRPr="009C5783" w:rsidRDefault="00AA6DE1" w:rsidP="00AA6DE1">
      <w:r w:rsidRPr="009C5783">
        <w:rPr>
          <w:color w:val="000000"/>
        </w:rPr>
        <w:t xml:space="preserve">Éliminons tout de suite l’idée que la principale utilité de l’histoire pourrait résider dans le fait de fournir des enseignements, d’apprendre aux hommes comment agir maintenant ou dans l’avenir </w:t>
      </w:r>
      <w:r w:rsidRPr="009C5783">
        <w:rPr>
          <w:i/>
          <w:iCs/>
          <w:color w:val="000000"/>
        </w:rPr>
        <w:t>pour réaliser les buts</w:t>
      </w:r>
      <w:r w:rsidRPr="009C5783">
        <w:rPr>
          <w:color w:val="000000"/>
        </w:rPr>
        <w:t xml:space="preserve"> qu’ils se proposent. Il est évident que le plus souvent les conditions changent de fond en comble et qu’on n’apprend pas dans l’histoire des guerres puniques comment gagner une bataille a</w:t>
      </w:r>
      <w:r w:rsidRPr="009C5783">
        <w:rPr>
          <w:color w:val="000000"/>
        </w:rPr>
        <w:t>u</w:t>
      </w:r>
      <w:r w:rsidRPr="009C5783">
        <w:rPr>
          <w:color w:val="000000"/>
        </w:rPr>
        <w:t>jourd’hui, ni dans l’histoire de la Révolution française ou anglaise comment résoudre les problèmes que posent les révolutions conte</w:t>
      </w:r>
      <w:r w:rsidRPr="009C5783">
        <w:rPr>
          <w:color w:val="000000"/>
        </w:rPr>
        <w:t>m</w:t>
      </w:r>
      <w:r w:rsidRPr="009C5783">
        <w:rPr>
          <w:color w:val="000000"/>
        </w:rPr>
        <w:t>poraines. De ce point de vue, la valeur pragmatique des sciences hi</w:t>
      </w:r>
      <w:r w:rsidRPr="009C5783">
        <w:rPr>
          <w:color w:val="000000"/>
        </w:rPr>
        <w:t>s</w:t>
      </w:r>
      <w:r w:rsidRPr="009C5783">
        <w:rPr>
          <w:color w:val="000000"/>
        </w:rPr>
        <w:t>toriques est à peu près nulle, et on pourrait voir en elles le cas typique d’une science purement érudite et désintéressée.</w:t>
      </w:r>
    </w:p>
    <w:p w14:paraId="4ABB636F" w14:textId="77777777" w:rsidR="00AA6DE1" w:rsidRPr="009C5783" w:rsidRDefault="00AA6DE1" w:rsidP="00AA6DE1">
      <w:r w:rsidRPr="009C5783">
        <w:rPr>
          <w:color w:val="000000"/>
        </w:rPr>
        <w:t xml:space="preserve">Il nous semble cependant qu’à le faire on confondrait le caractère </w:t>
      </w:r>
      <w:r w:rsidRPr="009C5783">
        <w:rPr>
          <w:i/>
          <w:iCs/>
          <w:color w:val="000000"/>
        </w:rPr>
        <w:t>nécessairement désintéressé,</w:t>
      </w:r>
      <w:r w:rsidRPr="009C5783">
        <w:rPr>
          <w:color w:val="000000"/>
        </w:rPr>
        <w:t xml:space="preserve"> de la recherche individuelle avec le c</w:t>
      </w:r>
      <w:r w:rsidRPr="009C5783">
        <w:rPr>
          <w:color w:val="000000"/>
        </w:rPr>
        <w:t>a</w:t>
      </w:r>
      <w:r w:rsidRPr="009C5783">
        <w:rPr>
          <w:color w:val="000000"/>
        </w:rPr>
        <w:t xml:space="preserve">ractère, au contraire, </w:t>
      </w:r>
      <w:r w:rsidRPr="009C5783">
        <w:rPr>
          <w:i/>
          <w:iCs/>
          <w:color w:val="000000"/>
        </w:rPr>
        <w:t>nécessairement lié à la pratique et à la vie,</w:t>
      </w:r>
      <w:r w:rsidRPr="009C5783">
        <w:rPr>
          <w:color w:val="000000"/>
        </w:rPr>
        <w:t xml:space="preserve"> de tout système de connaissances envisagé dans sa fonction sociale. Se</w:t>
      </w:r>
      <w:r w:rsidRPr="009C5783">
        <w:rPr>
          <w:color w:val="000000"/>
        </w:rPr>
        <w:t>u</w:t>
      </w:r>
      <w:r w:rsidRPr="009C5783">
        <w:rPr>
          <w:color w:val="000000"/>
        </w:rPr>
        <w:t xml:space="preserve">lement, ce que les hommes et le groupe social cherchent dans l’histoire ce ne sont qu’accessoirement des moyens, c’est-à-dire des procédés et des techniques, ce sont surtout </w:t>
      </w:r>
      <w:r>
        <w:rPr>
          <w:i/>
          <w:iCs/>
          <w:color w:val="000000"/>
        </w:rPr>
        <w:t>des valeurs et des fins.</w:t>
      </w:r>
    </w:p>
    <w:p w14:paraId="11E28260" w14:textId="77777777" w:rsidR="00AA6DE1" w:rsidRPr="009C5783" w:rsidRDefault="00AA6DE1" w:rsidP="00AA6DE1">
      <w:r w:rsidRPr="009C5783">
        <w:rPr>
          <w:color w:val="000000"/>
        </w:rPr>
        <w:t xml:space="preserve">Le problème des fondements </w:t>
      </w:r>
      <w:r w:rsidRPr="009C5783">
        <w:rPr>
          <w:i/>
          <w:iCs/>
          <w:color w:val="000000"/>
        </w:rPr>
        <w:t>ontologiques</w:t>
      </w:r>
      <w:r w:rsidRPr="009C5783">
        <w:rPr>
          <w:color w:val="000000"/>
        </w:rPr>
        <w:t xml:space="preserve"> et </w:t>
      </w:r>
      <w:r w:rsidRPr="009C5783">
        <w:rPr>
          <w:i/>
          <w:iCs/>
          <w:color w:val="000000"/>
        </w:rPr>
        <w:t>épistémologiques</w:t>
      </w:r>
      <w:r w:rsidRPr="009C5783">
        <w:rPr>
          <w:color w:val="000000"/>
        </w:rPr>
        <w:t xml:space="preserve"> de l’histoire est un aspect particulier du problème ontologique général des relations de l’homme avec ses semblables, que certains philos</w:t>
      </w:r>
      <w:r w:rsidRPr="009C5783">
        <w:rPr>
          <w:color w:val="000000"/>
        </w:rPr>
        <w:t>o</w:t>
      </w:r>
      <w:r w:rsidRPr="009C5783">
        <w:rPr>
          <w:color w:val="000000"/>
        </w:rPr>
        <w:t>phes contemporains, partant d’une position cartésienne, ont désigné par le nom de problème d’« Autrui », mais qu’il serait plus précis de désigner comme problème du « Nous ». Ce n’est pas là d’ailleurs un simple jeu de mots, mais un des points de départ les plus importants de la philosophie moderne.</w:t>
      </w:r>
    </w:p>
    <w:p w14:paraId="39B069AD" w14:textId="77777777" w:rsidR="00AA6DE1" w:rsidRPr="009C5783" w:rsidRDefault="00AA6DE1" w:rsidP="00AA6DE1">
      <w:r w:rsidRPr="009C5783">
        <w:rPr>
          <w:i/>
          <w:iCs/>
          <w:color w:val="000000"/>
        </w:rPr>
        <w:t>« Ego sum, ego existo</w:t>
      </w:r>
      <w:r w:rsidRPr="009C5783">
        <w:rPr>
          <w:color w:val="000000"/>
        </w:rPr>
        <w:t xml:space="preserve"> », écrivait Descartes, mettant en relief cet </w:t>
      </w:r>
      <w:r w:rsidRPr="009C5783">
        <w:rPr>
          <w:i/>
          <w:iCs/>
          <w:color w:val="000000"/>
        </w:rPr>
        <w:t>Ego</w:t>
      </w:r>
      <w:r w:rsidRPr="009C5783">
        <w:rPr>
          <w:color w:val="000000"/>
        </w:rPr>
        <w:t xml:space="preserve"> qui restera le fondement de toute philosophie rationaliste ou e</w:t>
      </w:r>
      <w:r w:rsidRPr="009C5783">
        <w:rPr>
          <w:color w:val="000000"/>
        </w:rPr>
        <w:t>m</w:t>
      </w:r>
      <w:r w:rsidRPr="009C5783">
        <w:rPr>
          <w:color w:val="000000"/>
        </w:rPr>
        <w:t>piriste à travers les monades de Leibniz, la sensation des empiristes,</w:t>
      </w:r>
      <w:r>
        <w:rPr>
          <w:color w:val="000000"/>
        </w:rPr>
        <w:t xml:space="preserve"> [24] </w:t>
      </w:r>
      <w:r w:rsidRPr="009C5783">
        <w:rPr>
          <w:color w:val="000000"/>
        </w:rPr>
        <w:t>le moi de Fichte et même les attributs radicalement séparés les uns des autres de Spinoza, jusqu’à nos jours où dans une grammaire de 4</w:t>
      </w:r>
      <w:r w:rsidRPr="009C5783">
        <w:rPr>
          <w:color w:val="000000"/>
          <w:vertAlign w:val="superscript"/>
        </w:rPr>
        <w:t>e</w:t>
      </w:r>
      <w:r w:rsidRPr="009C5783">
        <w:rPr>
          <w:color w:val="000000"/>
        </w:rPr>
        <w:t>, nous avons pu lire comme allant de soi, l’affirmation que : « Je n’a pas de pluriel. Nous c’est je et tu</w:t>
      </w:r>
      <w:r>
        <w:rPr>
          <w:color w:val="000000"/>
        </w:rPr>
        <w:t> </w:t>
      </w:r>
      <w:r>
        <w:rPr>
          <w:rStyle w:val="Appelnotedebasdep"/>
        </w:rPr>
        <w:footnoteReference w:id="7"/>
      </w:r>
      <w:r w:rsidRPr="009C5783">
        <w:rPr>
          <w:color w:val="000000"/>
        </w:rPr>
        <w:t>. » Dans cette perspective, l</w:t>
      </w:r>
      <w:r w:rsidRPr="009C5783">
        <w:rPr>
          <w:i/>
          <w:iCs/>
          <w:color w:val="000000"/>
        </w:rPr>
        <w:t>'Ego</w:t>
      </w:r>
      <w:r w:rsidRPr="009C5783">
        <w:rPr>
          <w:color w:val="000000"/>
        </w:rPr>
        <w:t xml:space="preserve"> étant la première donnée fondamentale, le point de départ, le problème des relations entre les hommes, </w:t>
      </w:r>
      <w:r w:rsidRPr="009C5783">
        <w:rPr>
          <w:i/>
          <w:iCs/>
          <w:color w:val="000000"/>
        </w:rPr>
        <w:t>lorsqu’il se pose,</w:t>
      </w:r>
      <w:r w:rsidRPr="009C5783">
        <w:rPr>
          <w:color w:val="000000"/>
        </w:rPr>
        <w:t xml:space="preserve"> devient naturell</w:t>
      </w:r>
      <w:r w:rsidRPr="009C5783">
        <w:rPr>
          <w:color w:val="000000"/>
        </w:rPr>
        <w:t>e</w:t>
      </w:r>
      <w:r w:rsidRPr="009C5783">
        <w:rPr>
          <w:color w:val="000000"/>
        </w:rPr>
        <w:t xml:space="preserve">ment le problème d’« Autrui ». Les « autres » hommes se trouvent assimilés à la réalité physique et sensible. Ce ne sont plus que des êtres que je vois et j’entends, comme je vois une pierre qui tombe et comme j’entends sa chute. On ne s’étonnera donc pas de constater que s’il y a bien une histoire extérieure, rationaliste ou empiriste, il n’y ait pas, dans le cadre de ces deux perspectives, une </w:t>
      </w:r>
      <w:r w:rsidRPr="009C5783">
        <w:rPr>
          <w:i/>
          <w:iCs/>
          <w:color w:val="000000"/>
        </w:rPr>
        <w:t>philosophie de l'hi</w:t>
      </w:r>
      <w:r w:rsidRPr="009C5783">
        <w:rPr>
          <w:i/>
          <w:iCs/>
          <w:color w:val="000000"/>
        </w:rPr>
        <w:t>s</w:t>
      </w:r>
      <w:r w:rsidRPr="009C5783">
        <w:rPr>
          <w:i/>
          <w:iCs/>
          <w:color w:val="000000"/>
        </w:rPr>
        <w:t>toire.</w:t>
      </w:r>
      <w:r w:rsidRPr="009C5783">
        <w:rPr>
          <w:color w:val="000000"/>
        </w:rPr>
        <w:t xml:space="preserve"> C’est que pour elles le passé est </w:t>
      </w:r>
      <w:r w:rsidRPr="009C5783">
        <w:rPr>
          <w:i/>
          <w:iCs/>
          <w:color w:val="000000"/>
        </w:rPr>
        <w:t>radicalement</w:t>
      </w:r>
      <w:r w:rsidRPr="009C5783">
        <w:rPr>
          <w:color w:val="000000"/>
        </w:rPr>
        <w:t xml:space="preserve"> et </w:t>
      </w:r>
      <w:r w:rsidRPr="009C5783">
        <w:rPr>
          <w:i/>
          <w:iCs/>
          <w:color w:val="000000"/>
        </w:rPr>
        <w:t>simplement</w:t>
      </w:r>
      <w:r w:rsidRPr="009C5783">
        <w:rPr>
          <w:color w:val="000000"/>
        </w:rPr>
        <w:t xml:space="preserve"> passé et n’a plus aucune importance existentielle, ni pour le présent ni pour l’avenir.</w:t>
      </w:r>
    </w:p>
    <w:p w14:paraId="3FD2F2A8" w14:textId="77777777" w:rsidR="00AA6DE1" w:rsidRPr="009C5783" w:rsidRDefault="00AA6DE1" w:rsidP="00AA6DE1">
      <w:r w:rsidRPr="009C5783">
        <w:rPr>
          <w:color w:val="000000"/>
        </w:rPr>
        <w:t>La pensée dialectique, par contre, commence avec une phrase o</w:t>
      </w:r>
      <w:r w:rsidRPr="009C5783">
        <w:rPr>
          <w:color w:val="000000"/>
        </w:rPr>
        <w:t>u</w:t>
      </w:r>
      <w:r w:rsidRPr="009C5783">
        <w:rPr>
          <w:color w:val="000000"/>
        </w:rPr>
        <w:t>trée peut-être, mais qui est presque un manifeste : la proclamation du changement radical qui vient de s’opérer dans la pensée philosoph</w:t>
      </w:r>
      <w:r w:rsidRPr="009C5783">
        <w:rPr>
          <w:color w:val="000000"/>
        </w:rPr>
        <w:t>i</w:t>
      </w:r>
      <w:r w:rsidRPr="009C5783">
        <w:rPr>
          <w:color w:val="000000"/>
        </w:rPr>
        <w:t xml:space="preserve">que. </w:t>
      </w:r>
      <w:r>
        <w:rPr>
          <w:color w:val="000000"/>
        </w:rPr>
        <w:t>À</w:t>
      </w:r>
      <w:r w:rsidRPr="009C5783">
        <w:rPr>
          <w:color w:val="000000"/>
        </w:rPr>
        <w:t xml:space="preserve"> </w:t>
      </w:r>
      <w:r w:rsidRPr="009C5783">
        <w:rPr>
          <w:i/>
          <w:iCs/>
          <w:color w:val="000000"/>
        </w:rPr>
        <w:t>l’ego</w:t>
      </w:r>
      <w:r w:rsidRPr="009C5783">
        <w:rPr>
          <w:color w:val="000000"/>
        </w:rPr>
        <w:t xml:space="preserve"> de Montaigne et de Descartes, Pascal répond : « Le moi est haïssable », et de Hegel à Marx, les « autres » hommes devie</w:t>
      </w:r>
      <w:r w:rsidRPr="009C5783">
        <w:rPr>
          <w:color w:val="000000"/>
        </w:rPr>
        <w:t>n</w:t>
      </w:r>
      <w:r w:rsidRPr="009C5783">
        <w:rPr>
          <w:color w:val="000000"/>
        </w:rPr>
        <w:t xml:space="preserve">dront de plus en plus, non pas des êtres que je vois et j’entends, mais ceux </w:t>
      </w:r>
      <w:r w:rsidRPr="009C5783">
        <w:rPr>
          <w:i/>
          <w:iCs/>
          <w:color w:val="000000"/>
        </w:rPr>
        <w:t>avec lesquels j’agis en commun.</w:t>
      </w:r>
      <w:r w:rsidRPr="009C5783">
        <w:rPr>
          <w:color w:val="000000"/>
        </w:rPr>
        <w:t xml:space="preserve"> Ils ne sont plus </w:t>
      </w:r>
      <w:r w:rsidRPr="009C5783">
        <w:rPr>
          <w:i/>
          <w:iCs/>
          <w:color w:val="000000"/>
        </w:rPr>
        <w:t>du côté objet,</w:t>
      </w:r>
      <w:r w:rsidRPr="009C5783">
        <w:rPr>
          <w:color w:val="000000"/>
        </w:rPr>
        <w:t xml:space="preserve"> mais </w:t>
      </w:r>
      <w:r w:rsidRPr="009C5783">
        <w:rPr>
          <w:i/>
          <w:iCs/>
          <w:color w:val="000000"/>
        </w:rPr>
        <w:t>du côté sujet</w:t>
      </w:r>
      <w:r w:rsidRPr="009C5783">
        <w:rPr>
          <w:color w:val="000000"/>
        </w:rPr>
        <w:t xml:space="preserve"> de la connaissance et de l’action. Le « Nous » d</w:t>
      </w:r>
      <w:r w:rsidRPr="009C5783">
        <w:rPr>
          <w:color w:val="000000"/>
        </w:rPr>
        <w:t>e</w:t>
      </w:r>
      <w:r w:rsidRPr="009C5783">
        <w:rPr>
          <w:color w:val="000000"/>
        </w:rPr>
        <w:t>vient ainsi la réalité</w:t>
      </w:r>
      <w:r>
        <w:rPr>
          <w:color w:val="000000"/>
        </w:rPr>
        <w:t xml:space="preserve"> [25] </w:t>
      </w:r>
      <w:r w:rsidRPr="009C5783">
        <w:rPr>
          <w:color w:val="000000"/>
        </w:rPr>
        <w:t>fondamentale par rapport à laquelle le « je » est postérieur et dér</w:t>
      </w:r>
      <w:r w:rsidRPr="009C5783">
        <w:rPr>
          <w:color w:val="000000"/>
        </w:rPr>
        <w:t>i</w:t>
      </w:r>
      <w:r w:rsidRPr="009C5783">
        <w:rPr>
          <w:color w:val="000000"/>
        </w:rPr>
        <w:t>vé. De nos jours, un des plus grands poètes révolutionnaires, B. Brecht a formulé cette position dans des termes qui, sans le vouloir, reprennent la phrase de Bruneau en renversant les accents. Au capit</w:t>
      </w:r>
      <w:r w:rsidRPr="009C5783">
        <w:rPr>
          <w:color w:val="000000"/>
        </w:rPr>
        <w:t>a</w:t>
      </w:r>
      <w:r w:rsidRPr="009C5783">
        <w:rPr>
          <w:color w:val="000000"/>
        </w:rPr>
        <w:t>liste colonial qui lui demande de se sacrifier pour son entreprise qu’il lui présente comme une œuvre civilisatrice commune, le coolie r</w:t>
      </w:r>
      <w:r w:rsidRPr="009C5783">
        <w:rPr>
          <w:color w:val="000000"/>
        </w:rPr>
        <w:t>é</w:t>
      </w:r>
      <w:r w:rsidRPr="009C5783">
        <w:rPr>
          <w:color w:val="000000"/>
        </w:rPr>
        <w:t>pond : « Nous et Je et Tu, ce n’est pas la même chose. » Ce qui sign</w:t>
      </w:r>
      <w:r w:rsidRPr="009C5783">
        <w:rPr>
          <w:color w:val="000000"/>
        </w:rPr>
        <w:t>i</w:t>
      </w:r>
      <w:r w:rsidRPr="009C5783">
        <w:rPr>
          <w:color w:val="000000"/>
        </w:rPr>
        <w:t>fie : il n’y a de Nous, que là où il y a communauté authentique. Or, dans l’entreprise soi-disant commune, l’ouvrier cherche son salaire, le capitaliste, son profit. Le passage de la fausse situation du « Je et Tu » au « Nous » authentique et conscient, c’est la question des fondements épistémologiques de l’histoire.</w:t>
      </w:r>
    </w:p>
    <w:p w14:paraId="1AB3E496" w14:textId="77777777" w:rsidR="00AA6DE1" w:rsidRPr="009C5783" w:rsidRDefault="00AA6DE1" w:rsidP="00AA6DE1">
      <w:r w:rsidRPr="009C5783">
        <w:rPr>
          <w:color w:val="000000"/>
        </w:rPr>
        <w:t>C’est à partir de là qu’il faut envisager le problème d’où nous étions partis. Le fondement ontologique de l’histoire, c’est la relation de l’homme avec les autres hommes, le fait que le « Je » individuel n’existe que sur l’arrière-plan de la communauté. Ce que nous che</w:t>
      </w:r>
      <w:r w:rsidRPr="009C5783">
        <w:rPr>
          <w:color w:val="000000"/>
        </w:rPr>
        <w:t>r</w:t>
      </w:r>
      <w:r w:rsidRPr="009C5783">
        <w:rPr>
          <w:color w:val="000000"/>
        </w:rPr>
        <w:t xml:space="preserve">chons dans la connaissance du passé </w:t>
      </w:r>
      <w:r w:rsidRPr="009C5783">
        <w:rPr>
          <w:i/>
          <w:iCs/>
          <w:color w:val="000000"/>
        </w:rPr>
        <w:t>c’est la même chose que ce que nous cherchons dans la connaissance des hommes contemporains.</w:t>
      </w:r>
      <w:r w:rsidRPr="009C5783">
        <w:rPr>
          <w:color w:val="000000"/>
        </w:rPr>
        <w:t xml:space="preserve"> Ce sont/ tout d’abord les attitudes fondamentales des individus et des groupements humains envers </w:t>
      </w:r>
      <w:r w:rsidRPr="009C5783">
        <w:rPr>
          <w:i/>
          <w:iCs/>
          <w:color w:val="000000"/>
        </w:rPr>
        <w:t>les valeurs, la communauté et l’univers.</w:t>
      </w:r>
      <w:r w:rsidRPr="009C5783">
        <w:rPr>
          <w:color w:val="000000"/>
        </w:rPr>
        <w:t xml:space="preserve"> Si la connaissance de l’histoire présente </w:t>
      </w:r>
      <w:r w:rsidRPr="009C5783">
        <w:rPr>
          <w:i/>
          <w:iCs/>
          <w:color w:val="000000"/>
        </w:rPr>
        <w:t>une importance pratique</w:t>
      </w:r>
      <w:r w:rsidRPr="009C5783">
        <w:rPr>
          <w:color w:val="000000"/>
        </w:rPr>
        <w:t xml:space="preserve"> pour nous, c’est parce que nous y apprenons à connaître des hommes qui, dans des conditions </w:t>
      </w:r>
      <w:r w:rsidRPr="009C5783">
        <w:rPr>
          <w:i/>
          <w:iCs/>
          <w:color w:val="000000"/>
        </w:rPr>
        <w:t xml:space="preserve">différentes, </w:t>
      </w:r>
      <w:r w:rsidRPr="009C5783">
        <w:rPr>
          <w:color w:val="000000"/>
        </w:rPr>
        <w:t xml:space="preserve">avec des moyens </w:t>
      </w:r>
      <w:r w:rsidRPr="009C5783">
        <w:rPr>
          <w:i/>
          <w:iCs/>
          <w:color w:val="000000"/>
        </w:rPr>
        <w:t>différents,</w:t>
      </w:r>
      <w:r w:rsidRPr="009C5783">
        <w:rPr>
          <w:color w:val="000000"/>
        </w:rPr>
        <w:t xml:space="preserve"> et le plus souvent inapplicables à notre époque, ont lutté pour des valeurs et des idéaux qui étaient analogues, identiques ou opposés à ceux que nous avons aujourd’hui et que cela nous donne conscience de faire partie d’un tout qui nous transcende, que nous continuons dans le présent et que les hommes qui viendront après nous continueront dans l’avenir. La conscience historique</w:t>
      </w:r>
      <w:r>
        <w:rPr>
          <w:color w:val="000000"/>
        </w:rPr>
        <w:t xml:space="preserve"> [26] </w:t>
      </w:r>
      <w:r w:rsidRPr="009C5783">
        <w:rPr>
          <w:color w:val="000000"/>
        </w:rPr>
        <w:t>n’existe que pour une attitude qui a dépassé le moi individualiste et elle est précisément un des principaux moyens pour réaliser ce dépa</w:t>
      </w:r>
      <w:r w:rsidRPr="009C5783">
        <w:rPr>
          <w:color w:val="000000"/>
        </w:rPr>
        <w:t>s</w:t>
      </w:r>
      <w:r w:rsidRPr="009C5783">
        <w:rPr>
          <w:color w:val="000000"/>
        </w:rPr>
        <w:t>sement. Pour le rationalisme, le passé n’est qu’une erreur dont la connaissance est utile pour mettre en lumière le progrès de la raison ; pour l’empirisme, il est une masse de faits réels qui, comme tels, sont certains par rapport à un avenir conjectural ; seule, l’attitude dialect</w:t>
      </w:r>
      <w:r w:rsidRPr="009C5783">
        <w:rPr>
          <w:color w:val="000000"/>
        </w:rPr>
        <w:t>i</w:t>
      </w:r>
      <w:r w:rsidRPr="009C5783">
        <w:rPr>
          <w:color w:val="000000"/>
        </w:rPr>
        <w:t xml:space="preserve">que peut réaliser la synthèse en comprenant le passé comme étape et chemin </w:t>
      </w:r>
      <w:r w:rsidRPr="009C5783">
        <w:rPr>
          <w:i/>
          <w:iCs/>
          <w:color w:val="000000"/>
        </w:rPr>
        <w:t>nécessaire et valable vers l’action commune des hommes d’une même classe dans le présent pour réaliser une communauté a</w:t>
      </w:r>
      <w:r w:rsidRPr="009C5783">
        <w:rPr>
          <w:i/>
          <w:iCs/>
          <w:color w:val="000000"/>
        </w:rPr>
        <w:t>u</w:t>
      </w:r>
      <w:r w:rsidRPr="009C5783">
        <w:rPr>
          <w:i/>
          <w:iCs/>
          <w:color w:val="000000"/>
        </w:rPr>
        <w:t>thentique et universelle dans l’avenir.</w:t>
      </w:r>
    </w:p>
    <w:p w14:paraId="025501E6" w14:textId="77777777" w:rsidR="00AA6DE1" w:rsidRPr="009C5783" w:rsidRDefault="00AA6DE1" w:rsidP="00AA6DE1">
      <w:r w:rsidRPr="009C5783">
        <w:rPr>
          <w:color w:val="000000"/>
        </w:rPr>
        <w:t>Ce que les hommes cherchent dans l’histoire ce sont les transfo</w:t>
      </w:r>
      <w:r w:rsidRPr="009C5783">
        <w:rPr>
          <w:color w:val="000000"/>
        </w:rPr>
        <w:t>r</w:t>
      </w:r>
      <w:r w:rsidRPr="009C5783">
        <w:rPr>
          <w:color w:val="000000"/>
        </w:rPr>
        <w:t xml:space="preserve">mations du sujet de l’action dans le rapport dialectique hommes-monde, </w:t>
      </w:r>
      <w:r w:rsidRPr="009C5783">
        <w:rPr>
          <w:i/>
          <w:iCs/>
          <w:color w:val="000000"/>
        </w:rPr>
        <w:t>ce sont les transformations de la société humaine.</w:t>
      </w:r>
    </w:p>
    <w:p w14:paraId="123678E6" w14:textId="77777777" w:rsidR="00AA6DE1" w:rsidRPr="009C5783" w:rsidRDefault="00AA6DE1" w:rsidP="00AA6DE1">
      <w:r w:rsidRPr="009C5783">
        <w:rPr>
          <w:color w:val="000000"/>
        </w:rPr>
        <w:t xml:space="preserve">Il s’ensuit que l’objet des sciences historiques est constitué par </w:t>
      </w:r>
      <w:r w:rsidRPr="009C5783">
        <w:rPr>
          <w:i/>
          <w:iCs/>
          <w:color w:val="000000"/>
        </w:rPr>
        <w:t>les actions humaines de tous les lieux et de tous les temps</w:t>
      </w:r>
      <w:r w:rsidRPr="009C5783">
        <w:rPr>
          <w:color w:val="000000"/>
        </w:rPr>
        <w:t xml:space="preserve"> dans la mesure où elles ont eu ou ont maintenant une importance pour ou une influe</w:t>
      </w:r>
      <w:r w:rsidRPr="009C5783">
        <w:rPr>
          <w:color w:val="000000"/>
        </w:rPr>
        <w:t>n</w:t>
      </w:r>
      <w:r w:rsidRPr="009C5783">
        <w:rPr>
          <w:color w:val="000000"/>
        </w:rPr>
        <w:t xml:space="preserve">ce sur </w:t>
      </w:r>
      <w:r w:rsidRPr="009C5783">
        <w:rPr>
          <w:i/>
          <w:iCs/>
          <w:color w:val="000000"/>
        </w:rPr>
        <w:t>l’existence et la structure d’un groupe humain et, implicitement à travers celui-ci, une importance pour ou une inf</w:t>
      </w:r>
      <w:r>
        <w:rPr>
          <w:i/>
          <w:iCs/>
          <w:color w:val="000000"/>
        </w:rPr>
        <w:t>l</w:t>
      </w:r>
      <w:r w:rsidRPr="009C5783">
        <w:rPr>
          <w:i/>
          <w:iCs/>
          <w:color w:val="000000"/>
        </w:rPr>
        <w:t>uence sur l’existence et la structure de la communauté humaine présente ou f</w:t>
      </w:r>
      <w:r w:rsidRPr="009C5783">
        <w:rPr>
          <w:i/>
          <w:iCs/>
          <w:color w:val="000000"/>
        </w:rPr>
        <w:t>u</w:t>
      </w:r>
      <w:r w:rsidRPr="009C5783">
        <w:rPr>
          <w:i/>
          <w:iCs/>
          <w:color w:val="000000"/>
        </w:rPr>
        <w:t>ture.</w:t>
      </w:r>
    </w:p>
    <w:p w14:paraId="4EC8C6B4" w14:textId="77777777" w:rsidR="00AA6DE1" w:rsidRPr="009C5783" w:rsidRDefault="00AA6DE1" w:rsidP="00AA6DE1">
      <w:r w:rsidRPr="009C5783">
        <w:rPr>
          <w:color w:val="000000"/>
        </w:rPr>
        <w:t>Cette définition englobe non seulement des phénomènes collectifs comme les Croisades ou la Révolution Française, mais aussi des co</w:t>
      </w:r>
      <w:r w:rsidRPr="009C5783">
        <w:rPr>
          <w:color w:val="000000"/>
        </w:rPr>
        <w:t>m</w:t>
      </w:r>
      <w:r w:rsidRPr="009C5783">
        <w:rPr>
          <w:color w:val="000000"/>
        </w:rPr>
        <w:t xml:space="preserve">portements ou des actes individuels comme la vie de Napoléon, les </w:t>
      </w:r>
      <w:r w:rsidRPr="009C5783">
        <w:rPr>
          <w:i/>
          <w:iCs/>
          <w:color w:val="000000"/>
        </w:rPr>
        <w:t>Pensées</w:t>
      </w:r>
      <w:r w:rsidRPr="009C5783">
        <w:rPr>
          <w:color w:val="000000"/>
        </w:rPr>
        <w:t xml:space="preserve"> de Pascal ou l’action de saint Dominique, saint François, ou bien celle de Gracchus Babeuf. C’est pourquoi elle nous semble apte à mettre en lumière deux faux problèmes qui se retrouvent souvent dans les ouvrages de méthodologie :</w:t>
      </w:r>
    </w:p>
    <w:p w14:paraId="077BCC3F" w14:textId="77777777" w:rsidR="00AA6DE1" w:rsidRDefault="00AA6DE1" w:rsidP="00AA6DE1">
      <w:pPr>
        <w:rPr>
          <w:color w:val="000000"/>
        </w:rPr>
      </w:pPr>
    </w:p>
    <w:p w14:paraId="33575318" w14:textId="77777777" w:rsidR="00AA6DE1" w:rsidRDefault="00AA6DE1" w:rsidP="00AA6DE1">
      <w:pPr>
        <w:ind w:left="1080" w:hanging="360"/>
        <w:rPr>
          <w:color w:val="000000"/>
        </w:rPr>
      </w:pPr>
      <w:r w:rsidRPr="009C5783">
        <w:rPr>
          <w:color w:val="000000"/>
        </w:rPr>
        <w:t>I.</w:t>
      </w:r>
      <w:r>
        <w:rPr>
          <w:color w:val="000000"/>
        </w:rPr>
        <w:tab/>
      </w:r>
      <w:r w:rsidRPr="009C5783">
        <w:rPr>
          <w:color w:val="000000"/>
        </w:rPr>
        <w:t>Celui de la détermination de l’événement historique par son i</w:t>
      </w:r>
      <w:r w:rsidRPr="009C5783">
        <w:rPr>
          <w:color w:val="000000"/>
        </w:rPr>
        <w:t>n</w:t>
      </w:r>
      <w:r w:rsidRPr="009C5783">
        <w:rPr>
          <w:color w:val="000000"/>
        </w:rPr>
        <w:t>fluence ou par les valeurs, et</w:t>
      </w:r>
    </w:p>
    <w:p w14:paraId="381BA120" w14:textId="77777777" w:rsidR="00AA6DE1" w:rsidRDefault="00AA6DE1" w:rsidP="00AA6DE1">
      <w:pPr>
        <w:pStyle w:val="p"/>
      </w:pPr>
      <w:r>
        <w:t>[27]</w:t>
      </w:r>
    </w:p>
    <w:p w14:paraId="17012790" w14:textId="77777777" w:rsidR="00AA6DE1" w:rsidRPr="009C5783" w:rsidRDefault="00AA6DE1" w:rsidP="00AA6DE1">
      <w:pPr>
        <w:ind w:left="1080" w:hanging="360"/>
      </w:pPr>
      <w:r w:rsidRPr="009C5783">
        <w:rPr>
          <w:color w:val="000000"/>
        </w:rPr>
        <w:t>II</w:t>
      </w:r>
      <w:r>
        <w:rPr>
          <w:color w:val="000000"/>
        </w:rPr>
        <w:tab/>
      </w:r>
      <w:r w:rsidRPr="009C5783">
        <w:rPr>
          <w:color w:val="000000"/>
        </w:rPr>
        <w:t xml:space="preserve"> Celui du choix entre les forces collectives et l’action des grands hommes dans l’histoire.</w:t>
      </w:r>
    </w:p>
    <w:p w14:paraId="2257781C" w14:textId="77777777" w:rsidR="00AA6DE1" w:rsidRDefault="00AA6DE1" w:rsidP="00AA6DE1">
      <w:pPr>
        <w:rPr>
          <w:color w:val="000000"/>
        </w:rPr>
      </w:pPr>
    </w:p>
    <w:p w14:paraId="10A797E0" w14:textId="77777777" w:rsidR="00AA6DE1" w:rsidRPr="009C5783" w:rsidRDefault="00AA6DE1" w:rsidP="00AA6DE1">
      <w:r w:rsidRPr="009C5783">
        <w:rPr>
          <w:color w:val="000000"/>
        </w:rPr>
        <w:t xml:space="preserve">Au sujet du choix des événements </w:t>
      </w:r>
      <w:r w:rsidRPr="009C5783">
        <w:rPr>
          <w:i/>
          <w:iCs/>
          <w:color w:val="000000"/>
        </w:rPr>
        <w:t>historiques</w:t>
      </w:r>
      <w:r w:rsidRPr="009C5783">
        <w:rPr>
          <w:color w:val="000000"/>
        </w:rPr>
        <w:t xml:space="preserve"> dans l’ensemble de la réalité, deux thèses opposent les théoriciens. Les uns soutiennent que les faits sont historiques par l’influence qu’ils ont exercée sur le cours des événements. C’était la thèse d’Éduard Meyer, par exemple, à qui Max Weber réplique que </w:t>
      </w:r>
      <w:r w:rsidRPr="009C5783">
        <w:rPr>
          <w:i/>
          <w:iCs/>
          <w:color w:val="000000"/>
        </w:rPr>
        <w:t>tout événement</w:t>
      </w:r>
      <w:r w:rsidRPr="009C5783">
        <w:rPr>
          <w:color w:val="000000"/>
        </w:rPr>
        <w:t xml:space="preserve"> exerçant une influence plus ou moins grande sur tous les autres, il n’y aurait plus de choix possible entre des événements historiques et ceux qui ne le sont pas. C’est pourquoi, se ralliant à l’école néo-kantienne de Heidelberg, W</w:t>
      </w:r>
      <w:r w:rsidRPr="009C5783">
        <w:rPr>
          <w:color w:val="000000"/>
        </w:rPr>
        <w:t>e</w:t>
      </w:r>
      <w:r w:rsidRPr="009C5783">
        <w:rPr>
          <w:color w:val="000000"/>
        </w:rPr>
        <w:t>ber pense que le seul critère pour ce choix est l’importance des év</w:t>
      </w:r>
      <w:r w:rsidRPr="009C5783">
        <w:rPr>
          <w:color w:val="000000"/>
        </w:rPr>
        <w:t>é</w:t>
      </w:r>
      <w:r w:rsidRPr="009C5783">
        <w:rPr>
          <w:color w:val="000000"/>
        </w:rPr>
        <w:t>nements par rapport à nos échelles de valeurs. Un événement peut être historique, bien qu’il n’ait exercé qu’une influence minime sur les hommes, dans la mesure, par exemple, où il exprime une attitude h</w:t>
      </w:r>
      <w:r w:rsidRPr="009C5783">
        <w:rPr>
          <w:color w:val="000000"/>
        </w:rPr>
        <w:t>u</w:t>
      </w:r>
      <w:r w:rsidRPr="009C5783">
        <w:rPr>
          <w:color w:val="000000"/>
        </w:rPr>
        <w:t>maine fondamentale envers des valeurs qui ont encore une relation importante avec celles que nous admettons aujourd’hui.</w:t>
      </w:r>
    </w:p>
    <w:p w14:paraId="087A2DB7" w14:textId="77777777" w:rsidR="00AA6DE1" w:rsidRPr="009C5783" w:rsidRDefault="00AA6DE1" w:rsidP="00AA6DE1">
      <w:r w:rsidRPr="009C5783">
        <w:rPr>
          <w:color w:val="000000"/>
        </w:rPr>
        <w:t xml:space="preserve">On voit facilement que, si on accepte notre définition, le problème devient factice, car la communauté humaine étant une valeur </w:t>
      </w:r>
      <w:r w:rsidRPr="009C5783">
        <w:rPr>
          <w:i/>
          <w:iCs/>
          <w:color w:val="000000"/>
        </w:rPr>
        <w:t>unive</w:t>
      </w:r>
      <w:r w:rsidRPr="009C5783">
        <w:rPr>
          <w:i/>
          <w:iCs/>
          <w:color w:val="000000"/>
        </w:rPr>
        <w:t>r</w:t>
      </w:r>
      <w:r w:rsidRPr="009C5783">
        <w:rPr>
          <w:i/>
          <w:iCs/>
          <w:color w:val="000000"/>
        </w:rPr>
        <w:t>selle,</w:t>
      </w:r>
      <w:r w:rsidRPr="009C5783">
        <w:rPr>
          <w:color w:val="000000"/>
        </w:rPr>
        <w:t xml:space="preserve"> valable pour tous les hommes, tout ce qui a eu ou a encore une influence notable sur la nature de cette communauté, tout ce qui d</w:t>
      </w:r>
      <w:r w:rsidRPr="009C5783">
        <w:rPr>
          <w:color w:val="000000"/>
        </w:rPr>
        <w:t>é</w:t>
      </w:r>
      <w:r w:rsidRPr="009C5783">
        <w:rPr>
          <w:color w:val="000000"/>
        </w:rPr>
        <w:t>passe l’individu pour toucher à la vie sociale (dont la vie intellectuelle et particulièrement les valeurs font partie intégrante), constitue un événement historique.</w:t>
      </w:r>
    </w:p>
    <w:p w14:paraId="523887F1" w14:textId="77777777" w:rsidR="00AA6DE1" w:rsidRPr="009C5783" w:rsidRDefault="00AA6DE1" w:rsidP="00AA6DE1">
      <w:r w:rsidRPr="009C5783">
        <w:rPr>
          <w:color w:val="000000"/>
        </w:rPr>
        <w:t>C’est ce même critère qui précise l’importance des grands hommes pour l’étude de l’histoire. Celle-ci n’a qu’un seul objet, la vie sociale sous toutes ses formes, et elle s’intéresse à tout ce qui a eu ou a mai</w:t>
      </w:r>
      <w:r w:rsidRPr="009C5783">
        <w:rPr>
          <w:color w:val="000000"/>
        </w:rPr>
        <w:t>n</w:t>
      </w:r>
      <w:r w:rsidRPr="009C5783">
        <w:rPr>
          <w:color w:val="000000"/>
        </w:rPr>
        <w:t>tenant une influence notable sur la communauté. Cela vaut aussi pour la vie et l’action des individus. Né cinquante ans plus tôt, sous Louis</w:t>
      </w:r>
      <w:r>
        <w:rPr>
          <w:color w:val="000000"/>
        </w:rPr>
        <w:t> </w:t>
      </w:r>
      <w:r w:rsidRPr="009C5783">
        <w:rPr>
          <w:color w:val="000000"/>
        </w:rPr>
        <w:t>XV, la vie du jeune</w:t>
      </w:r>
      <w:r>
        <w:rPr>
          <w:color w:val="000000"/>
        </w:rPr>
        <w:t xml:space="preserve"> [28] </w:t>
      </w:r>
      <w:r w:rsidRPr="009C5783">
        <w:rPr>
          <w:color w:val="000000"/>
        </w:rPr>
        <w:t>officier Bonaparte n’aurait probablement eu qu’un intérêt anecd</w:t>
      </w:r>
      <w:r w:rsidRPr="009C5783">
        <w:rPr>
          <w:color w:val="000000"/>
        </w:rPr>
        <w:t>o</w:t>
      </w:r>
      <w:r w:rsidRPr="009C5783">
        <w:rPr>
          <w:color w:val="000000"/>
        </w:rPr>
        <w:t xml:space="preserve">tique dans la mesure où les circonstances auraient limité sa portée et son action. De même, la biographie de Racine ou de Kierkegaard n’intéresse l’histoire que dans une mesure </w:t>
      </w:r>
      <w:r w:rsidRPr="009C5783">
        <w:rPr>
          <w:i/>
          <w:iCs/>
          <w:color w:val="000000"/>
        </w:rPr>
        <w:t xml:space="preserve">très limitée </w:t>
      </w:r>
      <w:r w:rsidRPr="009C5783">
        <w:rPr>
          <w:color w:val="000000"/>
        </w:rPr>
        <w:t xml:space="preserve">et d’une </w:t>
      </w:r>
      <w:r w:rsidRPr="009C5783">
        <w:rPr>
          <w:i/>
          <w:iCs/>
          <w:color w:val="000000"/>
        </w:rPr>
        <w:t>mani</w:t>
      </w:r>
      <w:r w:rsidRPr="009C5783">
        <w:rPr>
          <w:i/>
          <w:iCs/>
          <w:color w:val="000000"/>
        </w:rPr>
        <w:t>è</w:t>
      </w:r>
      <w:r w:rsidRPr="009C5783">
        <w:rPr>
          <w:i/>
          <w:iCs/>
          <w:color w:val="000000"/>
        </w:rPr>
        <w:t>re indirecte</w:t>
      </w:r>
      <w:r w:rsidRPr="009C5783">
        <w:rPr>
          <w:color w:val="000000"/>
        </w:rPr>
        <w:t xml:space="preserve"> par les éclaircissements qu’elle peut éventuellement a</w:t>
      </w:r>
      <w:r w:rsidRPr="009C5783">
        <w:rPr>
          <w:color w:val="000000"/>
        </w:rPr>
        <w:t>p</w:t>
      </w:r>
      <w:r w:rsidRPr="009C5783">
        <w:rPr>
          <w:color w:val="000000"/>
        </w:rPr>
        <w:t xml:space="preserve">porter sur leur œuvre. Cette dernière, par contre, est, par </w:t>
      </w:r>
      <w:r w:rsidRPr="009C5783">
        <w:rPr>
          <w:i/>
          <w:iCs/>
          <w:color w:val="000000"/>
        </w:rPr>
        <w:t>elle-même,</w:t>
      </w:r>
      <w:r w:rsidRPr="009C5783">
        <w:rPr>
          <w:color w:val="000000"/>
        </w:rPr>
        <w:t xml:space="preserve"> un fait historique de la plus haute importance en raison de l’influence qu’elle a eue, à un certain moment, et qu’elle a encore sur la manière de penser et de sentir des hommes qui constituent certains groupes sociaux. De même, la biographie d’un seigneur féodal du </w:t>
      </w:r>
      <w:r>
        <w:rPr>
          <w:color w:val="000000"/>
        </w:rPr>
        <w:t>X</w:t>
      </w:r>
      <w:r w:rsidRPr="00BF371D">
        <w:rPr>
          <w:color w:val="000000"/>
          <w:vertAlign w:val="superscript"/>
        </w:rPr>
        <w:t>e</w:t>
      </w:r>
      <w:r w:rsidRPr="009C5783">
        <w:rPr>
          <w:color w:val="000000"/>
        </w:rPr>
        <w:t xml:space="preserve"> </w:t>
      </w:r>
      <w:r w:rsidRPr="009C5783">
        <w:rPr>
          <w:color w:val="000000"/>
          <w:vertAlign w:val="superscript"/>
        </w:rPr>
        <w:t xml:space="preserve"> </w:t>
      </w:r>
      <w:r w:rsidRPr="009C5783">
        <w:rPr>
          <w:color w:val="000000"/>
        </w:rPr>
        <w:t>ou XI</w:t>
      </w:r>
      <w:r w:rsidRPr="009C5783">
        <w:rPr>
          <w:color w:val="000000"/>
          <w:vertAlign w:val="superscript"/>
        </w:rPr>
        <w:t>e</w:t>
      </w:r>
      <w:r w:rsidRPr="009C5783">
        <w:rPr>
          <w:color w:val="000000"/>
        </w:rPr>
        <w:t xml:space="preserve"> siècle peut être hautement intéressante pour l’historien dans la mesure où elle présente des </w:t>
      </w:r>
      <w:r w:rsidRPr="009C5783">
        <w:rPr>
          <w:i/>
          <w:iCs/>
          <w:color w:val="000000"/>
        </w:rPr>
        <w:t>traits typiques</w:t>
      </w:r>
      <w:r w:rsidRPr="009C5783">
        <w:rPr>
          <w:color w:val="000000"/>
        </w:rPr>
        <w:t xml:space="preserve"> qui permettent de co</w:t>
      </w:r>
      <w:r w:rsidRPr="009C5783">
        <w:rPr>
          <w:color w:val="000000"/>
        </w:rPr>
        <w:t>m</w:t>
      </w:r>
      <w:r w:rsidRPr="009C5783">
        <w:rPr>
          <w:color w:val="000000"/>
        </w:rPr>
        <w:t>prendre le style général de la vie des seigneurs à cette époque ou bien une attit</w:t>
      </w:r>
      <w:r w:rsidRPr="009C5783">
        <w:rPr>
          <w:color w:val="000000"/>
        </w:rPr>
        <w:t>u</w:t>
      </w:r>
      <w:r w:rsidRPr="009C5783">
        <w:rPr>
          <w:color w:val="000000"/>
        </w:rPr>
        <w:t>de humaine particulièrement expressive envers certaines valeurs m</w:t>
      </w:r>
      <w:r w:rsidRPr="009C5783">
        <w:rPr>
          <w:color w:val="000000"/>
        </w:rPr>
        <w:t>o</w:t>
      </w:r>
      <w:r w:rsidRPr="009C5783">
        <w:rPr>
          <w:color w:val="000000"/>
        </w:rPr>
        <w:t>rales ou sociales. Elle restera, par contre, une étude érudite plus ou moins dépourvue d’intérêt lorsqu’elle raconte un cas indiv</w:t>
      </w:r>
      <w:r w:rsidRPr="009C5783">
        <w:rPr>
          <w:color w:val="000000"/>
        </w:rPr>
        <w:t>i</w:t>
      </w:r>
      <w:r w:rsidRPr="009C5783">
        <w:rPr>
          <w:color w:val="000000"/>
        </w:rPr>
        <w:t>duel qui n’est ni typique, ni expressif et qui a exercé une influence très réduite sur la vie des groupes de son temps.</w:t>
      </w:r>
    </w:p>
    <w:p w14:paraId="5DC406CF" w14:textId="77777777" w:rsidR="00AA6DE1" w:rsidRPr="009C5783" w:rsidRDefault="00AA6DE1" w:rsidP="00AA6DE1">
      <w:r w:rsidRPr="009C5783">
        <w:rPr>
          <w:color w:val="000000"/>
        </w:rPr>
        <w:t xml:space="preserve">Ainsi, ce qui agit sur la communauté est, par cela même, un fait historique, car la vie sociale est la seule valeur commune qui réunit les hommes de tous les temps et de tous les lieux. Ce que nous cherchons dans les faits historiques, c’est moins leur réalité matérielle que leur </w:t>
      </w:r>
      <w:r w:rsidRPr="009C5783">
        <w:rPr>
          <w:i/>
          <w:iCs/>
          <w:color w:val="000000"/>
        </w:rPr>
        <w:t>signification humaine</w:t>
      </w:r>
      <w:r w:rsidRPr="009C5783">
        <w:rPr>
          <w:color w:val="000000"/>
        </w:rPr>
        <w:t xml:space="preserve"> qui, évidemment, ne peut pas être connue en dehors de la première. L’importance d’une étude technique et érudite des moyens et procédés militaires, grâce auxquels Frédéric II, par exemple, ou Napoléon ont gagné une bataille, réside surtout dans la mesure où elle nous laisse voir l’énergie humaine et psychique avec laquelle ces monarques ont poursuivi leurs buts, les répercussions de leurs actions sur les hommes</w:t>
      </w:r>
      <w:r>
        <w:rPr>
          <w:color w:val="000000"/>
        </w:rPr>
        <w:t xml:space="preserve"> [29] </w:t>
      </w:r>
      <w:r w:rsidRPr="009C5783">
        <w:rPr>
          <w:color w:val="000000"/>
        </w:rPr>
        <w:t>de leur temps, les réactions de ces hommes, bref, tout ce qui, d</w:t>
      </w:r>
      <w:r w:rsidRPr="009C5783">
        <w:rPr>
          <w:color w:val="000000"/>
        </w:rPr>
        <w:t>é</w:t>
      </w:r>
      <w:r w:rsidRPr="009C5783">
        <w:rPr>
          <w:color w:val="000000"/>
        </w:rPr>
        <w:t>passant le détail anecdotique ou érudit, peut, à travers celui-ci, établir une relation humaine positive ou négative (on peut écrire Néron ou Nicolas</w:t>
      </w:r>
      <w:r>
        <w:rPr>
          <w:color w:val="000000"/>
        </w:rPr>
        <w:t> </w:t>
      </w:r>
      <w:r w:rsidRPr="009C5783">
        <w:rPr>
          <w:color w:val="000000"/>
        </w:rPr>
        <w:t>I</w:t>
      </w:r>
      <w:r w:rsidRPr="009C5783">
        <w:rPr>
          <w:color w:val="000000"/>
          <w:vertAlign w:val="superscript"/>
        </w:rPr>
        <w:t>er</w:t>
      </w:r>
      <w:r w:rsidRPr="009C5783">
        <w:rPr>
          <w:color w:val="000000"/>
        </w:rPr>
        <w:t xml:space="preserve"> à la place de Napoléon), entre nous et les hommes du pa</w:t>
      </w:r>
      <w:r w:rsidRPr="009C5783">
        <w:rPr>
          <w:color w:val="000000"/>
        </w:rPr>
        <w:t>s</w:t>
      </w:r>
      <w:r w:rsidRPr="009C5783">
        <w:rPr>
          <w:color w:val="000000"/>
        </w:rPr>
        <w:t>sé.</w:t>
      </w:r>
    </w:p>
    <w:p w14:paraId="4446205F" w14:textId="77777777" w:rsidR="00AA6DE1" w:rsidRPr="009C5783" w:rsidRDefault="00AA6DE1" w:rsidP="00AA6DE1">
      <w:r w:rsidRPr="009C5783">
        <w:rPr>
          <w:color w:val="000000"/>
        </w:rPr>
        <w:t>Cela indique une différence fondamentale entre l’histoire, qui ét</w:t>
      </w:r>
      <w:r w:rsidRPr="009C5783">
        <w:rPr>
          <w:color w:val="000000"/>
        </w:rPr>
        <w:t>u</w:t>
      </w:r>
      <w:r w:rsidRPr="009C5783">
        <w:rPr>
          <w:color w:val="000000"/>
        </w:rPr>
        <w:t>die des comportements humains, et les sciences physico-chimiques qui étudient la matière non animée^ Celles-ci regardent les faits un</w:t>
      </w:r>
      <w:r w:rsidRPr="009C5783">
        <w:rPr>
          <w:color w:val="000000"/>
        </w:rPr>
        <w:t>i</w:t>
      </w:r>
      <w:r w:rsidRPr="009C5783">
        <w:rPr>
          <w:color w:val="000000"/>
        </w:rPr>
        <w:t>quement sur le plan extérieur dans leur réalité sensible, l’historien se trouve devant des actions accomplies consciemment (que cette con</w:t>
      </w:r>
      <w:r w:rsidRPr="009C5783">
        <w:rPr>
          <w:color w:val="000000"/>
        </w:rPr>
        <w:t>s</w:t>
      </w:r>
      <w:r w:rsidRPr="009C5783">
        <w:rPr>
          <w:color w:val="000000"/>
        </w:rPr>
        <w:t xml:space="preserve">cience soit vraie ou fausse), et dont il doit, avant tout, rechercher la </w:t>
      </w:r>
      <w:r w:rsidRPr="009C5783">
        <w:rPr>
          <w:i/>
          <w:iCs/>
          <w:color w:val="000000"/>
        </w:rPr>
        <w:t xml:space="preserve">signification. </w:t>
      </w:r>
      <w:r w:rsidRPr="009C5783">
        <w:rPr>
          <w:color w:val="000000"/>
        </w:rPr>
        <w:t>Dire qu’il y a eu en 79 après J.-C. une éruption du V</w:t>
      </w:r>
      <w:r w:rsidRPr="009C5783">
        <w:rPr>
          <w:color w:val="000000"/>
        </w:rPr>
        <w:t>é</w:t>
      </w:r>
      <w:r w:rsidRPr="009C5783">
        <w:rPr>
          <w:color w:val="000000"/>
        </w:rPr>
        <w:t>suve, rechercher ses causes physiques, c’est tout autre chose qu’essayer de reconstituer les réactions des habitants d’Herculanum ou de Pompéi devant cette éruption. Un des principaux mérites de la phénoménologie et, en psychologie, de l’école de la Forme, a été de nous rappeler l’importance de cette conscience et des significations qu’ont, pour elle, les actes et les événements. En ce sens, étudier l'hi</w:t>
      </w:r>
      <w:r w:rsidRPr="009C5783">
        <w:rPr>
          <w:color w:val="000000"/>
        </w:rPr>
        <w:t>s</w:t>
      </w:r>
      <w:r w:rsidRPr="009C5783">
        <w:rPr>
          <w:color w:val="000000"/>
        </w:rPr>
        <w:t xml:space="preserve">toire, c’est d’abord essayer de </w:t>
      </w:r>
      <w:r w:rsidRPr="009C5783">
        <w:rPr>
          <w:i/>
          <w:iCs/>
          <w:color w:val="000000"/>
        </w:rPr>
        <w:t>comprendre</w:t>
      </w:r>
      <w:r w:rsidRPr="009C5783">
        <w:rPr>
          <w:color w:val="000000"/>
        </w:rPr>
        <w:t xml:space="preserve"> les actions des hommes, les mobiles qui les ont mus, les buts qu’ils poursuivaient, la signific</w:t>
      </w:r>
      <w:r w:rsidRPr="009C5783">
        <w:rPr>
          <w:color w:val="000000"/>
        </w:rPr>
        <w:t>a</w:t>
      </w:r>
      <w:r w:rsidRPr="009C5783">
        <w:rPr>
          <w:color w:val="000000"/>
        </w:rPr>
        <w:t xml:space="preserve">tion qu’avaient, </w:t>
      </w:r>
      <w:r w:rsidRPr="009C5783">
        <w:rPr>
          <w:i/>
          <w:iCs/>
          <w:color w:val="000000"/>
        </w:rPr>
        <w:t xml:space="preserve">pour eux, </w:t>
      </w:r>
      <w:r w:rsidRPr="009C5783">
        <w:rPr>
          <w:color w:val="000000"/>
        </w:rPr>
        <w:t>leurs comportements et leurs actions.</w:t>
      </w:r>
    </w:p>
    <w:p w14:paraId="5154A8F0" w14:textId="77777777" w:rsidR="00AA6DE1" w:rsidRPr="009C5783" w:rsidRDefault="00AA6DE1" w:rsidP="00AA6DE1">
      <w:r w:rsidRPr="009C5783">
        <w:rPr>
          <w:color w:val="000000"/>
        </w:rPr>
        <w:t xml:space="preserve">Est-ce cependant tout ? Nous ne le croyons pas. La faiblesse de la phénoménologie nous semble précisément résider dans le parti pris de se limiter à une description compréhensive des faits de conscience (ou, pour être exact, de leur « essence »). La structure réelle des faits historiques comporte, cependant, en plus de leur signification </w:t>
      </w:r>
      <w:r w:rsidRPr="009C5783">
        <w:rPr>
          <w:i/>
          <w:iCs/>
          <w:color w:val="000000"/>
        </w:rPr>
        <w:t>con</w:t>
      </w:r>
      <w:r w:rsidRPr="009C5783">
        <w:rPr>
          <w:i/>
          <w:iCs/>
          <w:color w:val="000000"/>
        </w:rPr>
        <w:t>s</w:t>
      </w:r>
      <w:r w:rsidRPr="009C5783">
        <w:rPr>
          <w:i/>
          <w:iCs/>
          <w:color w:val="000000"/>
        </w:rPr>
        <w:t>ciente</w:t>
      </w:r>
      <w:r w:rsidRPr="009C5783">
        <w:rPr>
          <w:color w:val="000000"/>
        </w:rPr>
        <w:t xml:space="preserve"> dans la pensée et les intentions des acteurs, une signification </w:t>
      </w:r>
      <w:r w:rsidRPr="009C5783">
        <w:rPr>
          <w:i/>
          <w:iCs/>
          <w:color w:val="000000"/>
        </w:rPr>
        <w:t>objective</w:t>
      </w:r>
      <w:r w:rsidRPr="009C5783">
        <w:rPr>
          <w:color w:val="000000"/>
        </w:rPr>
        <w:t xml:space="preserve"> qui en diffère souvent d’une manière notable.</w:t>
      </w:r>
    </w:p>
    <w:p w14:paraId="37E1E384" w14:textId="77777777" w:rsidR="00AA6DE1" w:rsidRPr="009C5783" w:rsidRDefault="00AA6DE1" w:rsidP="00AA6DE1">
      <w:r w:rsidRPr="009C5783">
        <w:rPr>
          <w:color w:val="000000"/>
        </w:rPr>
        <w:t>Les guerres napoléoniennes étaient-elles des guerres défensives ou offensives ? S’agissait-il d’établir une</w:t>
      </w:r>
      <w:r>
        <w:rPr>
          <w:color w:val="000000"/>
        </w:rPr>
        <w:t xml:space="preserve"> [30] </w:t>
      </w:r>
      <w:r w:rsidRPr="009C5783">
        <w:rPr>
          <w:color w:val="000000"/>
        </w:rPr>
        <w:t>hégémonie européenne ou simplement de défendre les conqu</w:t>
      </w:r>
      <w:r w:rsidRPr="009C5783">
        <w:rPr>
          <w:color w:val="000000"/>
        </w:rPr>
        <w:t>ê</w:t>
      </w:r>
      <w:r w:rsidRPr="009C5783">
        <w:rPr>
          <w:color w:val="000000"/>
        </w:rPr>
        <w:t>tes de la Révolution contre les gouvernements d’ancien régime et, en même temps, d’imposer à l’Angleterre l’existence d’un nouvel État bourgeois qui pouvait devenir un concurrent éventuel ? La réponse dépend, bien entendu, du résultat des études spécialisées mais, en tout cas, celles-ci doivent s’effectuer sur deux plans : A) Celui de la con</w:t>
      </w:r>
      <w:r w:rsidRPr="009C5783">
        <w:rPr>
          <w:color w:val="000000"/>
        </w:rPr>
        <w:t>s</w:t>
      </w:r>
      <w:r w:rsidRPr="009C5783">
        <w:rPr>
          <w:color w:val="000000"/>
        </w:rPr>
        <w:t>cience des principaux ac</w:t>
      </w:r>
      <w:r>
        <w:rPr>
          <w:color w:val="000000"/>
        </w:rPr>
        <w:t>teurs, surtout de Napoléon lui-</w:t>
      </w:r>
      <w:r w:rsidRPr="009C5783">
        <w:rPr>
          <w:color w:val="000000"/>
        </w:rPr>
        <w:t>même, mais aussi B) celui des facteurs sociaux, économiques, politiques qui re</w:t>
      </w:r>
      <w:r w:rsidRPr="009C5783">
        <w:rPr>
          <w:color w:val="000000"/>
        </w:rPr>
        <w:t>n</w:t>
      </w:r>
      <w:r w:rsidRPr="009C5783">
        <w:rPr>
          <w:color w:val="000000"/>
        </w:rPr>
        <w:t>daient ces guerres plus ou moins inévitables, quelles qu’aient été les intentions des dirigeants de l’Empire et la signification que ces gue</w:t>
      </w:r>
      <w:r w:rsidRPr="009C5783">
        <w:rPr>
          <w:color w:val="000000"/>
        </w:rPr>
        <w:t>r</w:t>
      </w:r>
      <w:r w:rsidRPr="009C5783">
        <w:rPr>
          <w:color w:val="000000"/>
        </w:rPr>
        <w:t xml:space="preserve">res avaient </w:t>
      </w:r>
      <w:r w:rsidRPr="009C5783">
        <w:rPr>
          <w:i/>
          <w:iCs/>
          <w:color w:val="000000"/>
        </w:rPr>
        <w:t>pour eux.</w:t>
      </w:r>
    </w:p>
    <w:p w14:paraId="6FE2211B" w14:textId="77777777" w:rsidR="00AA6DE1" w:rsidRPr="009C5783" w:rsidRDefault="00AA6DE1" w:rsidP="00AA6DE1">
      <w:r w:rsidRPr="009C5783">
        <w:rPr>
          <w:color w:val="000000"/>
        </w:rPr>
        <w:t>De même le rétablissement des dignités et des titres de noblesse, par exemple, qui, dans l’intention de l’empereur, devaient remplacer, d’une manière plus ou moins équivalente, les titres anciens et créer une noblesse plus ou moins analogue à l’ancienne, n’a jamais pu eff</w:t>
      </w:r>
      <w:r w:rsidRPr="009C5783">
        <w:rPr>
          <w:color w:val="000000"/>
        </w:rPr>
        <w:t>a</w:t>
      </w:r>
      <w:r w:rsidRPr="009C5783">
        <w:rPr>
          <w:color w:val="000000"/>
        </w:rPr>
        <w:t xml:space="preserve">cer la différence </w:t>
      </w:r>
      <w:r w:rsidRPr="009C5783">
        <w:rPr>
          <w:i/>
          <w:iCs/>
          <w:color w:val="000000"/>
        </w:rPr>
        <w:t>objective</w:t>
      </w:r>
      <w:r w:rsidRPr="009C5783">
        <w:rPr>
          <w:color w:val="000000"/>
        </w:rPr>
        <w:t xml:space="preserve"> et radicale entre la noblesse de cour, liée à la monarchie d’ancien régime, et la noblesse d’empire, objectivement rattachée aux conquêtes de la Révolution (abolition des droits se</w:t>
      </w:r>
      <w:r w:rsidRPr="009C5783">
        <w:rPr>
          <w:color w:val="000000"/>
        </w:rPr>
        <w:t>i</w:t>
      </w:r>
      <w:r w:rsidRPr="009C5783">
        <w:rPr>
          <w:color w:val="000000"/>
        </w:rPr>
        <w:t>gneuriaux, vente des biens nationaux, code Napoléon, etc.).</w:t>
      </w:r>
    </w:p>
    <w:p w14:paraId="511D0710" w14:textId="77777777" w:rsidR="00AA6DE1" w:rsidRPr="009C5783" w:rsidRDefault="00AA6DE1" w:rsidP="00AA6DE1">
      <w:r w:rsidRPr="009C5783">
        <w:rPr>
          <w:color w:val="000000"/>
        </w:rPr>
        <w:t>Un historien ne pourrait comprendre la structure sociale de l’empire, ni en ignorant l’intention subjective de ses dirigeants d’effacer les derniers souvenirs de la période jacobine, de rétablir l’ordre social, la noblesse, et de revenir à la légitimité, ni en laissant dans l’ombre son rattachement objectif à la Révolution et à la lutte contre l’ancien régime.</w:t>
      </w:r>
    </w:p>
    <w:p w14:paraId="61A4CD33" w14:textId="77777777" w:rsidR="00AA6DE1" w:rsidRPr="009C5783" w:rsidRDefault="00AA6DE1" w:rsidP="00AA6DE1">
      <w:r w:rsidRPr="009C5783">
        <w:rPr>
          <w:color w:val="000000"/>
        </w:rPr>
        <w:t>Le double plan, sur lequel il faut ainsi étudier les événements hi</w:t>
      </w:r>
      <w:r w:rsidRPr="009C5783">
        <w:rPr>
          <w:color w:val="000000"/>
        </w:rPr>
        <w:t>s</w:t>
      </w:r>
      <w:r w:rsidRPr="009C5783">
        <w:rPr>
          <w:color w:val="000000"/>
        </w:rPr>
        <w:t>toriques et sociaux, implique aussi un double critère pour les jug</w:t>
      </w:r>
      <w:r w:rsidRPr="009C5783">
        <w:rPr>
          <w:color w:val="000000"/>
        </w:rPr>
        <w:t>e</w:t>
      </w:r>
      <w:r w:rsidRPr="009C5783">
        <w:rPr>
          <w:color w:val="000000"/>
        </w:rPr>
        <w:t>ments de valeur, qui doivent tenir compte aussi bien de la cohérence humaine et de la force créatrice des individus que du rapport entre leur conscience individuelle et la</w:t>
      </w:r>
      <w:r>
        <w:rPr>
          <w:color w:val="000000"/>
        </w:rPr>
        <w:t xml:space="preserve"> [31] </w:t>
      </w:r>
      <w:r w:rsidRPr="009C5783">
        <w:rPr>
          <w:color w:val="000000"/>
        </w:rPr>
        <w:t>réalité objective. Cette considération pose un des principaux pr</w:t>
      </w:r>
      <w:r w:rsidRPr="009C5783">
        <w:rPr>
          <w:color w:val="000000"/>
        </w:rPr>
        <w:t>o</w:t>
      </w:r>
      <w:r w:rsidRPr="00BF371D">
        <w:rPr>
          <w:color w:val="000000"/>
        </w:rPr>
        <w:t>blèmes de toute sociologie de l’esprit, le problème, des idéologies,</w:t>
      </w:r>
      <w:r w:rsidRPr="009C5783">
        <w:rPr>
          <w:color w:val="000000"/>
        </w:rPr>
        <w:t xml:space="preserve"> trop vaste pour que nous puissions l’étudier à fond, mais qui ne sera pas moins au centre de ce travail, comme il est au centre de toute ét</w:t>
      </w:r>
      <w:r w:rsidRPr="009C5783">
        <w:rPr>
          <w:color w:val="000000"/>
        </w:rPr>
        <w:t>u</w:t>
      </w:r>
      <w:r w:rsidRPr="009C5783">
        <w:rPr>
          <w:color w:val="000000"/>
        </w:rPr>
        <w:t>de sociologique qui s’efforce de saisir les aspects essentiels de la vie humaine.</w:t>
      </w:r>
    </w:p>
    <w:p w14:paraId="0A60F5F2" w14:textId="77777777" w:rsidR="00AA6DE1" w:rsidRDefault="00AA6DE1" w:rsidP="00AA6DE1"/>
    <w:p w14:paraId="44C80547" w14:textId="77777777" w:rsidR="00AA6DE1" w:rsidRDefault="00AA6DE1" w:rsidP="00AA6DE1">
      <w:pPr>
        <w:pStyle w:val="p"/>
      </w:pPr>
      <w:r>
        <w:t>[32]</w:t>
      </w:r>
    </w:p>
    <w:p w14:paraId="487F4FC1" w14:textId="77777777" w:rsidR="00AA6DE1" w:rsidRPr="009C5783" w:rsidRDefault="00AA6DE1" w:rsidP="00AA6DE1">
      <w:pPr>
        <w:pStyle w:val="p"/>
      </w:pPr>
      <w:r w:rsidRPr="009C5783">
        <w:br w:type="page"/>
      </w:r>
      <w:r>
        <w:t>[33]</w:t>
      </w:r>
    </w:p>
    <w:p w14:paraId="57238C95" w14:textId="77777777" w:rsidR="00AA6DE1" w:rsidRPr="00E07116" w:rsidRDefault="00AA6DE1" w:rsidP="00AA6DE1"/>
    <w:p w14:paraId="09D5186F" w14:textId="77777777" w:rsidR="00AA6DE1" w:rsidRPr="00E07116" w:rsidRDefault="00AA6DE1" w:rsidP="00AA6DE1"/>
    <w:p w14:paraId="4F1707CE" w14:textId="77777777" w:rsidR="00AA6DE1" w:rsidRPr="00990CB1" w:rsidRDefault="00AA6DE1" w:rsidP="00AA6DE1">
      <w:pPr>
        <w:spacing w:before="0" w:after="0"/>
        <w:ind w:firstLine="0"/>
        <w:jc w:val="center"/>
        <w:rPr>
          <w:b/>
          <w:sz w:val="20"/>
        </w:rPr>
      </w:pPr>
      <w:bookmarkStart w:id="6" w:name="Sc_hum_philo_chap_II"/>
      <w:r w:rsidRPr="00990CB1">
        <w:rPr>
          <w:b/>
          <w:sz w:val="20"/>
        </w:rPr>
        <w:t>Sciences humaines et philosophie</w:t>
      </w:r>
    </w:p>
    <w:p w14:paraId="41934D7E" w14:textId="77777777" w:rsidR="00AA6DE1" w:rsidRPr="00990CB1" w:rsidRDefault="00AA6DE1" w:rsidP="00AA6DE1">
      <w:pPr>
        <w:spacing w:before="0" w:after="0"/>
        <w:ind w:firstLine="0"/>
        <w:jc w:val="center"/>
        <w:rPr>
          <w:sz w:val="20"/>
        </w:rPr>
      </w:pPr>
      <w:r w:rsidRPr="00990CB1">
        <w:rPr>
          <w:sz w:val="20"/>
        </w:rPr>
        <w:t>suivi de</w:t>
      </w:r>
    </w:p>
    <w:p w14:paraId="4B10A494" w14:textId="77777777" w:rsidR="00AA6DE1" w:rsidRPr="00990CB1" w:rsidRDefault="00AA6DE1" w:rsidP="00AA6DE1">
      <w:pPr>
        <w:spacing w:before="0"/>
        <w:ind w:firstLine="0"/>
        <w:jc w:val="center"/>
        <w:rPr>
          <w:b/>
          <w:sz w:val="20"/>
        </w:rPr>
      </w:pPr>
      <w:r w:rsidRPr="00990CB1">
        <w:rPr>
          <w:i/>
          <w:sz w:val="20"/>
          <w:u w:val="single"/>
        </w:rPr>
        <w:t>Structuralisme génétique et création littéraire.</w:t>
      </w:r>
    </w:p>
    <w:p w14:paraId="58869862" w14:textId="77777777" w:rsidR="00AA6DE1" w:rsidRPr="00384B20" w:rsidRDefault="00AA6DE1" w:rsidP="00AA6DE1">
      <w:pPr>
        <w:pStyle w:val="Titreniveau1"/>
      </w:pPr>
      <w:r w:rsidRPr="00384B20">
        <w:t>Chapitre I</w:t>
      </w:r>
      <w:r>
        <w:t>I</w:t>
      </w:r>
    </w:p>
    <w:p w14:paraId="3E90C08B" w14:textId="77777777" w:rsidR="00AA6DE1" w:rsidRPr="00C22BA5" w:rsidRDefault="00AA6DE1" w:rsidP="00AA6DE1">
      <w:pPr>
        <w:pStyle w:val="Titreniveau2"/>
      </w:pPr>
      <w:r>
        <w:t>LA MÉTHODE</w:t>
      </w:r>
      <w:r>
        <w:br/>
        <w:t>EN SCIENCES HUMAINES</w:t>
      </w:r>
    </w:p>
    <w:bookmarkEnd w:id="6"/>
    <w:p w14:paraId="52375F46" w14:textId="77777777" w:rsidR="00AA6DE1" w:rsidRPr="00E07116" w:rsidRDefault="00AA6DE1" w:rsidP="00AA6DE1">
      <w:pPr>
        <w:rPr>
          <w:szCs w:val="36"/>
        </w:rPr>
      </w:pPr>
    </w:p>
    <w:p w14:paraId="314EE4E9" w14:textId="77777777" w:rsidR="00AA6DE1" w:rsidRPr="00E07116" w:rsidRDefault="00AA6DE1" w:rsidP="00AA6DE1"/>
    <w:p w14:paraId="3AB08860" w14:textId="77777777" w:rsidR="00AA6DE1" w:rsidRPr="00384B20" w:rsidRDefault="00AA6DE1" w:rsidP="00AA6DE1">
      <w:pPr>
        <w:ind w:right="90" w:firstLine="0"/>
        <w:rPr>
          <w:sz w:val="20"/>
        </w:rPr>
      </w:pPr>
      <w:hyperlink w:anchor="tdm" w:history="1">
        <w:r w:rsidRPr="00384B20">
          <w:rPr>
            <w:rStyle w:val="Hyperlien"/>
            <w:sz w:val="20"/>
          </w:rPr>
          <w:t>Retour à la table des matières</w:t>
        </w:r>
      </w:hyperlink>
    </w:p>
    <w:p w14:paraId="216C9A87" w14:textId="77777777" w:rsidR="00AA6DE1" w:rsidRDefault="00AA6DE1" w:rsidP="00AA6DE1">
      <w:pPr>
        <w:spacing w:before="0" w:after="0"/>
        <w:rPr>
          <w:color w:val="000000"/>
        </w:rPr>
      </w:pPr>
    </w:p>
    <w:p w14:paraId="5E70E3BD" w14:textId="77777777" w:rsidR="00AA6DE1" w:rsidRPr="002D3180" w:rsidRDefault="00AA6DE1" w:rsidP="00AA6DE1">
      <w:pPr>
        <w:spacing w:before="0" w:after="0"/>
        <w:ind w:left="1080" w:firstLine="0"/>
        <w:rPr>
          <w:sz w:val="24"/>
        </w:rPr>
      </w:pPr>
      <w:r w:rsidRPr="002D3180">
        <w:rPr>
          <w:color w:val="000000"/>
          <w:sz w:val="24"/>
        </w:rPr>
        <w:t>a) Le problème des idéologies</w:t>
      </w:r>
    </w:p>
    <w:p w14:paraId="2BDDBA6E" w14:textId="77777777" w:rsidR="00AA6DE1" w:rsidRPr="002D3180" w:rsidRDefault="00AA6DE1" w:rsidP="00AA6DE1">
      <w:pPr>
        <w:spacing w:before="0" w:after="0"/>
        <w:ind w:left="1080" w:firstLine="0"/>
        <w:rPr>
          <w:sz w:val="24"/>
        </w:rPr>
      </w:pPr>
      <w:r w:rsidRPr="002D3180">
        <w:rPr>
          <w:color w:val="000000"/>
          <w:sz w:val="24"/>
        </w:rPr>
        <w:t>b) Faits matériels et doctrines</w:t>
      </w:r>
    </w:p>
    <w:p w14:paraId="7445CF98" w14:textId="77777777" w:rsidR="00AA6DE1" w:rsidRDefault="00AA6DE1" w:rsidP="00AA6DE1">
      <w:pPr>
        <w:spacing w:before="0" w:after="0"/>
        <w:rPr>
          <w:color w:val="000000"/>
        </w:rPr>
      </w:pPr>
    </w:p>
    <w:p w14:paraId="3539FEEB" w14:textId="77777777" w:rsidR="00AA6DE1" w:rsidRPr="009C5783" w:rsidRDefault="00AA6DE1" w:rsidP="00AA6DE1">
      <w:r w:rsidRPr="009C5783">
        <w:rPr>
          <w:color w:val="000000"/>
        </w:rPr>
        <w:t>Ainsi, d’une part, les sciences historiques e</w:t>
      </w:r>
      <w:r>
        <w:rPr>
          <w:color w:val="000000"/>
        </w:rPr>
        <w:t>t</w:t>
      </w:r>
      <w:r w:rsidRPr="009C5783">
        <w:rPr>
          <w:color w:val="000000"/>
        </w:rPr>
        <w:t xml:space="preserve"> humaines ne sont pas, comme les sciences physico-</w:t>
      </w:r>
      <w:r>
        <w:rPr>
          <w:color w:val="000000"/>
        </w:rPr>
        <w:t>chimiques</w:t>
      </w:r>
      <w:r w:rsidRPr="009C5783">
        <w:rPr>
          <w:color w:val="000000"/>
        </w:rPr>
        <w:t>,</w:t>
      </w:r>
      <w:r>
        <w:rPr>
          <w:color w:val="000000"/>
        </w:rPr>
        <w:t xml:space="preserve"> </w:t>
      </w:r>
      <w:r w:rsidRPr="009C5783">
        <w:rPr>
          <w:color w:val="000000"/>
        </w:rPr>
        <w:t xml:space="preserve">l’étude d’un ensemble de faits </w:t>
      </w:r>
      <w:r w:rsidRPr="009C5783">
        <w:rPr>
          <w:i/>
          <w:iCs/>
          <w:color w:val="000000"/>
        </w:rPr>
        <w:t>extérieur</w:t>
      </w:r>
      <w:r w:rsidRPr="009C5783">
        <w:rPr>
          <w:color w:val="000000"/>
        </w:rPr>
        <w:t xml:space="preserve"> aux hommes, d’un monde </w:t>
      </w:r>
      <w:r w:rsidRPr="009C5783">
        <w:rPr>
          <w:i/>
          <w:iCs/>
          <w:color w:val="000000"/>
        </w:rPr>
        <w:t>sur lequel</w:t>
      </w:r>
      <w:r w:rsidRPr="009C5783">
        <w:rPr>
          <w:color w:val="000000"/>
        </w:rPr>
        <w:t xml:space="preserve"> porte leur action. Elles sont, au contraire, l’étude </w:t>
      </w:r>
      <w:r>
        <w:rPr>
          <w:i/>
          <w:iCs/>
          <w:color w:val="000000"/>
        </w:rPr>
        <w:t>de cette action elle-</w:t>
      </w:r>
      <w:r w:rsidRPr="009C5783">
        <w:rPr>
          <w:i/>
          <w:iCs/>
          <w:color w:val="000000"/>
        </w:rPr>
        <w:t>même,</w:t>
      </w:r>
      <w:r w:rsidRPr="009C5783">
        <w:rPr>
          <w:color w:val="000000"/>
        </w:rPr>
        <w:t xml:space="preserve"> de sa stru</w:t>
      </w:r>
      <w:r w:rsidRPr="009C5783">
        <w:rPr>
          <w:color w:val="000000"/>
        </w:rPr>
        <w:t>c</w:t>
      </w:r>
      <w:r w:rsidRPr="009C5783">
        <w:rPr>
          <w:color w:val="000000"/>
        </w:rPr>
        <w:t>ture, des aspirations qui l’animent et des changements qu’elle subit</w:t>
      </w:r>
      <w:r>
        <w:rPr>
          <w:color w:val="000000"/>
        </w:rPr>
        <w:t> ;</w:t>
      </w:r>
      <w:r w:rsidRPr="009C5783">
        <w:rPr>
          <w:color w:val="000000"/>
        </w:rPr>
        <w:t xml:space="preserve"> et, d’autre part, la conscience n’étant qu’un aspect </w:t>
      </w:r>
      <w:r w:rsidRPr="009C5783">
        <w:rPr>
          <w:i/>
          <w:iCs/>
          <w:color w:val="000000"/>
        </w:rPr>
        <w:t>réel</w:t>
      </w:r>
      <w:r w:rsidRPr="009C5783">
        <w:rPr>
          <w:color w:val="000000"/>
        </w:rPr>
        <w:t xml:space="preserve"> mais </w:t>
      </w:r>
      <w:r w:rsidRPr="009C5783">
        <w:rPr>
          <w:i/>
          <w:iCs/>
          <w:color w:val="000000"/>
        </w:rPr>
        <w:t>partiel</w:t>
      </w:r>
      <w:r w:rsidRPr="009C5783">
        <w:rPr>
          <w:color w:val="000000"/>
        </w:rPr>
        <w:t xml:space="preserve"> de l’activité humaine, l’étude historique n’a pas le droit de se limiter aux phénomènes conscients et doit relier les intentions conscientes des acteurs de l’histoire à la signification </w:t>
      </w:r>
      <w:r w:rsidRPr="009C5783">
        <w:rPr>
          <w:i/>
          <w:iCs/>
          <w:color w:val="000000"/>
        </w:rPr>
        <w:t>objective</w:t>
      </w:r>
      <w:r w:rsidRPr="009C5783">
        <w:rPr>
          <w:color w:val="000000"/>
        </w:rPr>
        <w:t xml:space="preserve"> de leur comportement et de leurs actions.</w:t>
      </w:r>
    </w:p>
    <w:p w14:paraId="0CF54B3A" w14:textId="77777777" w:rsidR="00AA6DE1" w:rsidRPr="009C5783" w:rsidRDefault="00AA6DE1" w:rsidP="00AA6DE1">
      <w:r w:rsidRPr="009C5783">
        <w:rPr>
          <w:color w:val="000000"/>
        </w:rPr>
        <w:t>Deux conséquences s’ensuivent :</w:t>
      </w:r>
    </w:p>
    <w:p w14:paraId="395398FB" w14:textId="77777777" w:rsidR="00AA6DE1" w:rsidRPr="009C5783" w:rsidRDefault="00AA6DE1" w:rsidP="00AA6DE1">
      <w:r w:rsidRPr="009C5783">
        <w:rPr>
          <w:color w:val="000000"/>
        </w:rPr>
        <w:t xml:space="preserve">a) </w:t>
      </w:r>
      <w:r w:rsidRPr="009C5783">
        <w:rPr>
          <w:i/>
          <w:iCs/>
          <w:color w:val="000000"/>
        </w:rPr>
        <w:t xml:space="preserve">Le processus de la connaissance scientifique étant lui-même un fait humain, historique et social, </w:t>
      </w:r>
      <w:r w:rsidRPr="009C5783">
        <w:rPr>
          <w:color w:val="000000"/>
        </w:rPr>
        <w:t xml:space="preserve">cela implique, lorsqu’il s’agit d’étudier la vie humaine, </w:t>
      </w:r>
      <w:r w:rsidRPr="009C5783">
        <w:rPr>
          <w:i/>
          <w:iCs/>
          <w:color w:val="000000"/>
        </w:rPr>
        <w:t>l’identité partielle entre le sujet et l’objet de la connaissance.</w:t>
      </w:r>
      <w:r w:rsidRPr="009C5783">
        <w:rPr>
          <w:color w:val="000000"/>
        </w:rPr>
        <w:t xml:space="preserve"> C’est pourquoi le problème de l’objectivité</w:t>
      </w:r>
      <w:r>
        <w:rPr>
          <w:color w:val="000000"/>
        </w:rPr>
        <w:t xml:space="preserve"> [34]</w:t>
      </w:r>
      <w:r w:rsidRPr="009C5783">
        <w:rPr>
          <w:color w:val="000000"/>
        </w:rPr>
        <w:t xml:space="preserve"> se pose tout autrement en sciences humaines qu’en ph</w:t>
      </w:r>
      <w:r w:rsidRPr="009C5783">
        <w:rPr>
          <w:color w:val="000000"/>
        </w:rPr>
        <w:t>y</w:t>
      </w:r>
      <w:r w:rsidRPr="009C5783">
        <w:rPr>
          <w:color w:val="000000"/>
        </w:rPr>
        <w:t>sique ou en chimie.</w:t>
      </w:r>
    </w:p>
    <w:p w14:paraId="5720B5C4" w14:textId="77777777" w:rsidR="00AA6DE1" w:rsidRPr="002D3180" w:rsidRDefault="00AA6DE1" w:rsidP="00AA6DE1">
      <w:r w:rsidRPr="009C5783">
        <w:rPr>
          <w:color w:val="000000"/>
        </w:rPr>
        <w:t xml:space="preserve">b) Le comportement humain étant un fait </w:t>
      </w:r>
      <w:r w:rsidRPr="009C5783">
        <w:rPr>
          <w:i/>
          <w:iCs/>
          <w:color w:val="000000"/>
        </w:rPr>
        <w:t>total</w:t>
      </w:r>
      <w:r>
        <w:rPr>
          <w:iCs/>
          <w:color w:val="000000"/>
        </w:rPr>
        <w:t> </w:t>
      </w:r>
      <w:r>
        <w:rPr>
          <w:rStyle w:val="Appelnotedebasdep"/>
          <w:iCs/>
        </w:rPr>
        <w:footnoteReference w:id="8"/>
      </w:r>
      <w:r>
        <w:rPr>
          <w:iCs/>
          <w:color w:val="000000"/>
        </w:rPr>
        <w:t>,</w:t>
      </w:r>
      <w:r w:rsidRPr="009C5783">
        <w:rPr>
          <w:i/>
          <w:iCs/>
          <w:color w:val="000000"/>
        </w:rPr>
        <w:t xml:space="preserve"> </w:t>
      </w:r>
      <w:r w:rsidRPr="009C5783">
        <w:rPr>
          <w:color w:val="000000"/>
        </w:rPr>
        <w:t xml:space="preserve">les tentatives de séparer ses aspects « matériel » et « spirituel » ne peuvent être, dans le meilleur des cas, que des abstractions provisoires impliquant toujours de grands dangers pour </w:t>
      </w:r>
      <w:r w:rsidRPr="002D3180">
        <w:rPr>
          <w:color w:val="000000"/>
        </w:rPr>
        <w:t xml:space="preserve">la connaissance. C’est pourquoi le chercheur doit toujours s’efforcer de retrouver la réalité totale et concrète, même s’il sait ne pouvoir y parvenir que d’une </w:t>
      </w:r>
      <w:r w:rsidRPr="002D3180">
        <w:rPr>
          <w:i/>
          <w:iCs/>
          <w:color w:val="000000"/>
        </w:rPr>
        <w:t>manière partielle et limitée,</w:t>
      </w:r>
      <w:r w:rsidRPr="002D3180">
        <w:rPr>
          <w:color w:val="000000"/>
        </w:rPr>
        <w:t xml:space="preserve"> et, pour cela, </w:t>
      </w:r>
      <w:r w:rsidRPr="002D3180">
        <w:rPr>
          <w:i/>
          <w:iCs/>
          <w:color w:val="000000"/>
        </w:rPr>
        <w:t>intégrer, dans l’étude des faits sociaux, l’histoire des théories sur ces faits</w:t>
      </w:r>
      <w:r w:rsidRPr="002D3180">
        <w:rPr>
          <w:color w:val="000000"/>
        </w:rPr>
        <w:t xml:space="preserve"> et, d’autre part, </w:t>
      </w:r>
      <w:r w:rsidRPr="002D3180">
        <w:rPr>
          <w:i/>
          <w:iCs/>
          <w:color w:val="000000"/>
        </w:rPr>
        <w:t>lier l’étude des faits de conscie</w:t>
      </w:r>
      <w:r w:rsidRPr="002D3180">
        <w:rPr>
          <w:i/>
          <w:iCs/>
          <w:color w:val="000000"/>
        </w:rPr>
        <w:t>n</w:t>
      </w:r>
      <w:r w:rsidRPr="002D3180">
        <w:rPr>
          <w:i/>
          <w:iCs/>
          <w:color w:val="000000"/>
        </w:rPr>
        <w:t>ce</w:t>
      </w:r>
      <w:r>
        <w:rPr>
          <w:color w:val="000000"/>
        </w:rPr>
        <w:t xml:space="preserve"> </w:t>
      </w:r>
      <w:r w:rsidRPr="002D3180">
        <w:rPr>
          <w:i/>
          <w:color w:val="000000"/>
        </w:rPr>
        <w:t>à</w:t>
      </w:r>
      <w:r w:rsidRPr="002D3180">
        <w:rPr>
          <w:color w:val="000000"/>
        </w:rPr>
        <w:t xml:space="preserve"> </w:t>
      </w:r>
      <w:r w:rsidRPr="002D3180">
        <w:rPr>
          <w:i/>
          <w:iCs/>
          <w:color w:val="000000"/>
        </w:rPr>
        <w:t>leur localisation historique et à leur infrastructure économ</w:t>
      </w:r>
      <w:r w:rsidRPr="002D3180">
        <w:rPr>
          <w:i/>
          <w:iCs/>
          <w:color w:val="000000"/>
        </w:rPr>
        <w:t>i</w:t>
      </w:r>
      <w:r w:rsidRPr="002D3180">
        <w:rPr>
          <w:i/>
          <w:iCs/>
          <w:color w:val="000000"/>
        </w:rPr>
        <w:t>que et sociale</w:t>
      </w:r>
      <w:r>
        <w:rPr>
          <w:color w:val="000000"/>
        </w:rPr>
        <w:t>.</w:t>
      </w:r>
    </w:p>
    <w:p w14:paraId="1CE9FF37" w14:textId="77777777" w:rsidR="00AA6DE1" w:rsidRPr="009C5783" w:rsidRDefault="00AA6DE1" w:rsidP="00AA6DE1">
      <w:r w:rsidRPr="009C5783">
        <w:rPr>
          <w:color w:val="000000"/>
        </w:rPr>
        <w:t>L’étude approfondie de ces deux principes fondamentaux de m</w:t>
      </w:r>
      <w:r w:rsidRPr="009C5783">
        <w:rPr>
          <w:color w:val="000000"/>
        </w:rPr>
        <w:t>é</w:t>
      </w:r>
      <w:r w:rsidRPr="009C5783">
        <w:rPr>
          <w:color w:val="000000"/>
        </w:rPr>
        <w:t>thode en sciences humaines dépasserait de loin les cadres de cette ét</w:t>
      </w:r>
      <w:r w:rsidRPr="009C5783">
        <w:rPr>
          <w:color w:val="000000"/>
        </w:rPr>
        <w:t>u</w:t>
      </w:r>
      <w:r w:rsidRPr="009C5783">
        <w:rPr>
          <w:color w:val="000000"/>
        </w:rPr>
        <w:t xml:space="preserve">de. </w:t>
      </w:r>
      <w:r>
        <w:rPr>
          <w:color w:val="000000"/>
        </w:rPr>
        <w:t>Il</w:t>
      </w:r>
      <w:r w:rsidRPr="009C5783">
        <w:rPr>
          <w:color w:val="000000"/>
        </w:rPr>
        <w:t xml:space="preserve"> nous faut néanmoins les examiner quelque peu, ne serait-ce que de manière schématique.</w:t>
      </w:r>
    </w:p>
    <w:p w14:paraId="57F0A0BE" w14:textId="77777777" w:rsidR="00AA6DE1" w:rsidRDefault="00AA6DE1" w:rsidP="00AA6DE1">
      <w:pPr>
        <w:rPr>
          <w:color w:val="000000"/>
        </w:rPr>
      </w:pPr>
    </w:p>
    <w:p w14:paraId="455388F7" w14:textId="77777777" w:rsidR="00AA6DE1" w:rsidRDefault="00AA6DE1" w:rsidP="00AA6DE1">
      <w:pPr>
        <w:pStyle w:val="planche"/>
      </w:pPr>
      <w:bookmarkStart w:id="7" w:name="Sc_hum_philo_chap_II_I"/>
      <w:r>
        <w:t>I.</w:t>
      </w:r>
    </w:p>
    <w:bookmarkEnd w:id="7"/>
    <w:p w14:paraId="30BA53CF" w14:textId="77777777" w:rsidR="00AA6DE1" w:rsidRDefault="00AA6DE1" w:rsidP="00AA6DE1">
      <w:pPr>
        <w:rPr>
          <w:color w:val="000000"/>
        </w:rPr>
      </w:pPr>
    </w:p>
    <w:p w14:paraId="772DEB23" w14:textId="77777777" w:rsidR="00AA6DE1" w:rsidRPr="009C5783" w:rsidRDefault="00AA6DE1" w:rsidP="00AA6DE1">
      <w:r w:rsidRPr="009C5783">
        <w:rPr>
          <w:color w:val="000000"/>
        </w:rPr>
        <w:t xml:space="preserve">Née dans les dernières années du </w:t>
      </w:r>
      <w:r w:rsidRPr="002D3180">
        <w:rPr>
          <w:caps/>
          <w:color w:val="000000"/>
        </w:rPr>
        <w:t>xix</w:t>
      </w:r>
      <w:r w:rsidRPr="009C5783">
        <w:rPr>
          <w:color w:val="000000"/>
          <w:vertAlign w:val="superscript"/>
        </w:rPr>
        <w:t>e</w:t>
      </w:r>
      <w:r w:rsidRPr="009C5783">
        <w:rPr>
          <w:color w:val="000000"/>
        </w:rPr>
        <w:t xml:space="preserve"> siècle, après les œuvres de Saint-Simon, Comte et Spencer, qui étaient plutôt des programmes que des recherches concrètes, la sociologie non marxiste a atteint son </w:t>
      </w:r>
      <w:r w:rsidRPr="002D3180">
        <w:rPr>
          <w:color w:val="000000"/>
        </w:rPr>
        <w:t>point culminant avec les travaux de E. Durkheim, des durkheimiens</w:t>
      </w:r>
      <w:r w:rsidRPr="009C5783">
        <w:rPr>
          <w:color w:val="000000"/>
        </w:rPr>
        <w:t xml:space="preserve"> et, en Allemagne, de Max Weber.</w:t>
      </w:r>
    </w:p>
    <w:p w14:paraId="37A28DBC" w14:textId="77777777" w:rsidR="00AA6DE1" w:rsidRPr="009C5783" w:rsidRDefault="00AA6DE1" w:rsidP="00AA6DE1">
      <w:r w:rsidRPr="009C5783">
        <w:rPr>
          <w:color w:val="000000"/>
        </w:rPr>
        <w:t>Or, il y</w:t>
      </w:r>
      <w:r>
        <w:rPr>
          <w:color w:val="000000"/>
        </w:rPr>
        <w:t xml:space="preserve"> avait, nous semble-t-il, dans l</w:t>
      </w:r>
      <w:r w:rsidRPr="009C5783">
        <w:rPr>
          <w:color w:val="000000"/>
        </w:rPr>
        <w:t>a pensée de ces chercheurs, une notion insuffisante de l’objectivité, car ils la faisaient dépendre seulement de l’intel</w:t>
      </w:r>
      <w:r w:rsidRPr="009C5783">
        <w:t>ligence,</w:t>
      </w:r>
      <w:r>
        <w:t xml:space="preserve"> [35]</w:t>
      </w:r>
      <w:r w:rsidRPr="009C5783">
        <w:t xml:space="preserve"> de la pénétration et de l’honnêteté individuelles du pe</w:t>
      </w:r>
      <w:r w:rsidRPr="009C5783">
        <w:t>n</w:t>
      </w:r>
      <w:r w:rsidRPr="009C5783">
        <w:t>seur, méconnaissant l’identité du sujet et de l’objet dans les scie</w:t>
      </w:r>
      <w:r w:rsidRPr="009C5783">
        <w:t>n</w:t>
      </w:r>
      <w:r w:rsidRPr="009C5783">
        <w:t>ces humaines et ses conséquences pour la nature et les méthodes de ce</w:t>
      </w:r>
      <w:r w:rsidRPr="009C5783">
        <w:t>l</w:t>
      </w:r>
      <w:r w:rsidRPr="009C5783">
        <w:t>les-ci. C’est le mérite du plus important élève de Max Weber, Georg Lukacs (devenu marxiste par la suite), d’avoir posé clairement ce pr</w:t>
      </w:r>
      <w:r w:rsidRPr="009C5783">
        <w:t>o</w:t>
      </w:r>
      <w:r w:rsidRPr="009C5783">
        <w:t>blème.</w:t>
      </w:r>
    </w:p>
    <w:p w14:paraId="72242E0D" w14:textId="77777777" w:rsidR="00AA6DE1" w:rsidRPr="009C5783" w:rsidRDefault="00AA6DE1" w:rsidP="00AA6DE1">
      <w:r w:rsidRPr="009C5783">
        <w:rPr>
          <w:color w:val="000000"/>
        </w:rPr>
        <w:t>En l’abordant, à notre tour, nous partirons des 3 ouvrages princ</w:t>
      </w:r>
      <w:r w:rsidRPr="009C5783">
        <w:rPr>
          <w:color w:val="000000"/>
        </w:rPr>
        <w:t>i</w:t>
      </w:r>
      <w:r w:rsidRPr="009C5783">
        <w:rPr>
          <w:color w:val="000000"/>
        </w:rPr>
        <w:t xml:space="preserve">paux qui l’ont posé au </w:t>
      </w:r>
      <w:r>
        <w:rPr>
          <w:color w:val="000000"/>
        </w:rPr>
        <w:t>XX</w:t>
      </w:r>
      <w:r w:rsidRPr="00BF371D">
        <w:rPr>
          <w:color w:val="000000"/>
          <w:vertAlign w:val="superscript"/>
        </w:rPr>
        <w:t>e</w:t>
      </w:r>
      <w:r w:rsidRPr="009C5783">
        <w:rPr>
          <w:color w:val="000000"/>
        </w:rPr>
        <w:t xml:space="preserve">  siècle : E. Durkheim, </w:t>
      </w:r>
      <w:r w:rsidRPr="009C5783">
        <w:rPr>
          <w:i/>
          <w:iCs/>
          <w:color w:val="000000"/>
        </w:rPr>
        <w:t>Les règles de la m</w:t>
      </w:r>
      <w:r w:rsidRPr="009C5783">
        <w:rPr>
          <w:i/>
          <w:iCs/>
          <w:color w:val="000000"/>
        </w:rPr>
        <w:t>é</w:t>
      </w:r>
      <w:r w:rsidRPr="009C5783">
        <w:rPr>
          <w:i/>
          <w:iCs/>
          <w:color w:val="000000"/>
        </w:rPr>
        <w:t xml:space="preserve">thode sociologique, </w:t>
      </w:r>
      <w:r w:rsidRPr="009C5783">
        <w:rPr>
          <w:color w:val="000000"/>
        </w:rPr>
        <w:t xml:space="preserve">Max Weber, </w:t>
      </w:r>
      <w:r w:rsidRPr="009C5783">
        <w:rPr>
          <w:i/>
          <w:iCs/>
          <w:color w:val="000000"/>
        </w:rPr>
        <w:t>Études sur la théorie de la science</w:t>
      </w:r>
      <w:r w:rsidRPr="009C5783">
        <w:rPr>
          <w:color w:val="000000"/>
        </w:rPr>
        <w:t xml:space="preserve"> et G. Lukacs, </w:t>
      </w:r>
      <w:r w:rsidRPr="009C5783">
        <w:rPr>
          <w:i/>
          <w:iCs/>
          <w:color w:val="000000"/>
        </w:rPr>
        <w:t>Histoire et conscience de classe.</w:t>
      </w:r>
    </w:p>
    <w:p w14:paraId="710790DF" w14:textId="77777777" w:rsidR="00AA6DE1" w:rsidRDefault="00AA6DE1" w:rsidP="00AA6DE1">
      <w:pPr>
        <w:rPr>
          <w:color w:val="000000"/>
        </w:rPr>
      </w:pPr>
      <w:r w:rsidRPr="009C5783">
        <w:rPr>
          <w:color w:val="000000"/>
        </w:rPr>
        <w:t>Constatons d’abord qu’en essayant d’élaborer une sociologie scientifique, Durkheim et surtout ses disciples</w:t>
      </w:r>
      <w:r>
        <w:rPr>
          <w:color w:val="000000"/>
        </w:rPr>
        <w:t> </w:t>
      </w:r>
      <w:r>
        <w:rPr>
          <w:rStyle w:val="Appelnotedebasdep"/>
        </w:rPr>
        <w:footnoteReference w:id="9"/>
      </w:r>
      <w:r w:rsidRPr="009C5783">
        <w:rPr>
          <w:color w:val="000000"/>
        </w:rPr>
        <w:t xml:space="preserve"> ont dégagé deux pri</w:t>
      </w:r>
      <w:r w:rsidRPr="009C5783">
        <w:rPr>
          <w:color w:val="000000"/>
        </w:rPr>
        <w:t>n</w:t>
      </w:r>
      <w:r w:rsidRPr="009C5783">
        <w:rPr>
          <w:color w:val="000000"/>
        </w:rPr>
        <w:t>cipes (contenus déjà implicitement dans l’œuvre de Marx) qui forment aujourd’hui un acquis définitif pour toute étude sérieuse :</w:t>
      </w:r>
    </w:p>
    <w:p w14:paraId="4A4DA76F" w14:textId="77777777" w:rsidR="00AA6DE1" w:rsidRPr="009C5783" w:rsidRDefault="00AA6DE1" w:rsidP="00AA6DE1"/>
    <w:p w14:paraId="201D20DF" w14:textId="77777777" w:rsidR="00AA6DE1" w:rsidRPr="009C5783" w:rsidRDefault="00AA6DE1" w:rsidP="00AA6DE1">
      <w:pPr>
        <w:ind w:left="720" w:hanging="360"/>
      </w:pPr>
      <w:r>
        <w:rPr>
          <w:i/>
          <w:color w:val="000000"/>
        </w:rPr>
        <w:t>a)</w:t>
      </w:r>
      <w:r>
        <w:rPr>
          <w:i/>
          <w:color w:val="000000"/>
        </w:rPr>
        <w:tab/>
      </w:r>
      <w:r w:rsidRPr="009C5783">
        <w:rPr>
          <w:color w:val="000000"/>
        </w:rPr>
        <w:t xml:space="preserve">L’étude </w:t>
      </w:r>
      <w:r w:rsidRPr="009C5783">
        <w:rPr>
          <w:i/>
          <w:iCs/>
          <w:color w:val="000000"/>
        </w:rPr>
        <w:t>scientifique</w:t>
      </w:r>
      <w:r w:rsidRPr="009C5783">
        <w:rPr>
          <w:color w:val="000000"/>
        </w:rPr>
        <w:t xml:space="preserve"> des faits humains ne peut </w:t>
      </w:r>
      <w:r w:rsidRPr="009C5783">
        <w:rPr>
          <w:i/>
          <w:iCs/>
          <w:color w:val="000000"/>
        </w:rPr>
        <w:t>fonder logiqu</w:t>
      </w:r>
      <w:r w:rsidRPr="009C5783">
        <w:rPr>
          <w:i/>
          <w:iCs/>
          <w:color w:val="000000"/>
        </w:rPr>
        <w:t>e</w:t>
      </w:r>
      <w:r w:rsidRPr="009C5783">
        <w:rPr>
          <w:i/>
          <w:iCs/>
          <w:color w:val="000000"/>
        </w:rPr>
        <w:t>ment à elle seule</w:t>
      </w:r>
      <w:r w:rsidRPr="009C5783">
        <w:rPr>
          <w:color w:val="000000"/>
        </w:rPr>
        <w:t xml:space="preserve"> aucun jugement de valeur</w:t>
      </w:r>
      <w:r>
        <w:rPr>
          <w:color w:val="000000"/>
        </w:rPr>
        <w:t>.</w:t>
      </w:r>
      <w:r w:rsidRPr="009C5783">
        <w:rPr>
          <w:color w:val="000000"/>
        </w:rPr>
        <w:t xml:space="preserve"> Comme le formulait Poincaré : les prémisses à l’indicatif n’ont pas de conclusion </w:t>
      </w:r>
      <w:r w:rsidRPr="009C5783">
        <w:rPr>
          <w:i/>
          <w:iCs/>
          <w:color w:val="000000"/>
        </w:rPr>
        <w:t>logique</w:t>
      </w:r>
      <w:r w:rsidRPr="009C5783">
        <w:rPr>
          <w:color w:val="000000"/>
        </w:rPr>
        <w:t xml:space="preserve"> à l’impératif. L’utilité « technique » des sciences sociales réside seul</w:t>
      </w:r>
      <w:r w:rsidRPr="009C5783">
        <w:rPr>
          <w:color w:val="000000"/>
        </w:rPr>
        <w:t>e</w:t>
      </w:r>
      <w:r w:rsidRPr="009C5783">
        <w:rPr>
          <w:color w:val="000000"/>
        </w:rPr>
        <w:t>ment dans l’établissement d’impératifs hypothétiques (relations entre certains moyens et certaines fins) et dans le fait de rendre conscientes les conséquences impliquées par l’adhésion à certaines valeurs ;</w:t>
      </w:r>
    </w:p>
    <w:p w14:paraId="1882D2CC" w14:textId="77777777" w:rsidR="00AA6DE1" w:rsidRPr="009C5783" w:rsidRDefault="00AA6DE1" w:rsidP="00AA6DE1">
      <w:pPr>
        <w:ind w:left="720" w:hanging="360"/>
      </w:pPr>
      <w:r>
        <w:rPr>
          <w:i/>
          <w:color w:val="000000"/>
        </w:rPr>
        <w:t>b)</w:t>
      </w:r>
      <w:r>
        <w:rPr>
          <w:i/>
          <w:color w:val="000000"/>
        </w:rPr>
        <w:tab/>
      </w:r>
      <w:r w:rsidRPr="009C5783">
        <w:rPr>
          <w:color w:val="000000"/>
        </w:rPr>
        <w:t>Le chercheur doit s’efforcer d’arriver à une</w:t>
      </w:r>
      <w:r>
        <w:rPr>
          <w:color w:val="000000"/>
        </w:rPr>
        <w:t xml:space="preserve"> [36] </w:t>
      </w:r>
      <w:r w:rsidRPr="009C5783">
        <w:rPr>
          <w:color w:val="000000"/>
        </w:rPr>
        <w:t>image adéquate des faits, évitant toute déformation due à ses sy</w:t>
      </w:r>
      <w:r w:rsidRPr="009C5783">
        <w:rPr>
          <w:color w:val="000000"/>
        </w:rPr>
        <w:t>m</w:t>
      </w:r>
      <w:r w:rsidRPr="009C5783">
        <w:rPr>
          <w:color w:val="000000"/>
        </w:rPr>
        <w:t>pathies ou à ses antipathies personnelles.</w:t>
      </w:r>
    </w:p>
    <w:p w14:paraId="6DDD9008" w14:textId="77777777" w:rsidR="00AA6DE1" w:rsidRDefault="00AA6DE1" w:rsidP="00AA6DE1">
      <w:pPr>
        <w:rPr>
          <w:color w:val="000000"/>
        </w:rPr>
      </w:pPr>
    </w:p>
    <w:p w14:paraId="67EB7E63" w14:textId="77777777" w:rsidR="00AA6DE1" w:rsidRPr="009C5783" w:rsidRDefault="00AA6DE1" w:rsidP="00AA6DE1">
      <w:r w:rsidRPr="009C5783">
        <w:rPr>
          <w:color w:val="000000"/>
        </w:rPr>
        <w:t>Sur ces deux points, qui valent d’ailleurs pour toute science, il n’y a aucune différence entre les positions de Durkheim, Max Weber et Georg Lukacs. Nous les considérons comme acquis et n’y reviendrons plus au cours du présent travail.</w:t>
      </w:r>
    </w:p>
    <w:p w14:paraId="505C82FE" w14:textId="77777777" w:rsidR="00AA6DE1" w:rsidRPr="009C5783" w:rsidRDefault="00AA6DE1" w:rsidP="00AA6DE1">
      <w:r w:rsidRPr="009C5783">
        <w:rPr>
          <w:color w:val="000000"/>
        </w:rPr>
        <w:t>Cependant, ces deux points admis, le problème de l’objectivité en sciences humaines se pose dans toute son ampleur.</w:t>
      </w:r>
    </w:p>
    <w:p w14:paraId="081A1AC0" w14:textId="77777777" w:rsidR="00AA6DE1" w:rsidRPr="009C5783" w:rsidRDefault="00AA6DE1" w:rsidP="00AA6DE1">
      <w:r w:rsidRPr="001600D3">
        <w:rPr>
          <w:color w:val="000000"/>
        </w:rPr>
        <w:t>Durkheim, il est vrai, semble croire que la reconnaissance de ces</w:t>
      </w:r>
      <w:r w:rsidRPr="009C5783">
        <w:rPr>
          <w:color w:val="000000"/>
        </w:rPr>
        <w:t xml:space="preserve"> deux points suffit à assurer l’objectivité de la recherche.</w:t>
      </w:r>
      <w:r>
        <w:rPr>
          <w:color w:val="000000"/>
        </w:rPr>
        <w:t xml:space="preserve"> Il </w:t>
      </w:r>
      <w:r w:rsidRPr="009C5783">
        <w:rPr>
          <w:color w:val="000000"/>
        </w:rPr>
        <w:t xml:space="preserve">requiert du sociologue qu’il étudie les faits sociaux « comme des choses » « du dehors », mais ne se demande jamais si cela est </w:t>
      </w:r>
      <w:r w:rsidRPr="009C5783">
        <w:rPr>
          <w:i/>
          <w:iCs/>
          <w:color w:val="000000"/>
        </w:rPr>
        <w:t>épistémologiquement</w:t>
      </w:r>
      <w:r w:rsidRPr="009C5783">
        <w:rPr>
          <w:color w:val="000000"/>
        </w:rPr>
        <w:t xml:space="preserve"> possible. Commençons par citer un exemple pris dans les premières pages de son propre livre. Pour montrer le danger des prénotions, Durkheim écrit : « C’est la même absence de définition qui a fait dire parfois que la démocratie se rencontrait également au commencement et à la fin de l’histoire. La vérité, c’est que la démocratie primitive et celle d’aujourd’hui sont très différentes d’une de l’autre » (p. 38). Ce</w:t>
      </w:r>
      <w:r w:rsidRPr="009C5783">
        <w:rPr>
          <w:color w:val="000000"/>
        </w:rPr>
        <w:t>t</w:t>
      </w:r>
      <w:r w:rsidRPr="009C5783">
        <w:rPr>
          <w:color w:val="000000"/>
        </w:rPr>
        <w:t>te remarque est visiblement dirigée contre les analyses marxistes de la démocratie primitive dans les sociétés sans classes. (Analyses qui n’ignoraient d’ailleurs nullement les différences dont parle Durkheim mais qui, s’assignant pour but de souligner le caractère historique des classes sociales, mettaient l’accent sur les traits communs aux sociétés primitives et à la société socialiste : démocratie, absence de classes sociales, etc.) Durkheim avait peut-être</w:t>
      </w:r>
      <w:r>
        <w:rPr>
          <w:color w:val="000000"/>
        </w:rPr>
        <w:t> </w:t>
      </w:r>
      <w:r>
        <w:rPr>
          <w:rStyle w:val="Appelnotedebasdep"/>
        </w:rPr>
        <w:footnoteReference w:id="10"/>
      </w:r>
      <w:r w:rsidRPr="009C5783">
        <w:rPr>
          <w:color w:val="000000"/>
        </w:rPr>
        <w:t xml:space="preserve"> raison sur ce point précis mais, trois pages auparavant, il propose, comme exemple de</w:t>
      </w:r>
      <w:r>
        <w:rPr>
          <w:color w:val="000000"/>
        </w:rPr>
        <w:t xml:space="preserve"> [37] </w:t>
      </w:r>
      <w:r w:rsidRPr="009C5783">
        <w:rPr>
          <w:color w:val="000000"/>
        </w:rPr>
        <w:t>définition « objective », celle du crime : « Nous constatons l’existence d’un certain nombre d’actes qui présentent tous ce caract</w:t>
      </w:r>
      <w:r w:rsidRPr="009C5783">
        <w:rPr>
          <w:color w:val="000000"/>
        </w:rPr>
        <w:t>è</w:t>
      </w:r>
      <w:r w:rsidRPr="009C5783">
        <w:rPr>
          <w:color w:val="000000"/>
        </w:rPr>
        <w:t>re extérieur que, une fois accomplis, ils déterminent, de la part de la société, cette réaction particulière qu’on nomme la peine. Nous en fa</w:t>
      </w:r>
      <w:r w:rsidRPr="009C5783">
        <w:rPr>
          <w:color w:val="000000"/>
        </w:rPr>
        <w:t>i</w:t>
      </w:r>
      <w:r w:rsidRPr="009C5783">
        <w:rPr>
          <w:color w:val="000000"/>
        </w:rPr>
        <w:t xml:space="preserve">sons un groupe </w:t>
      </w:r>
      <w:r w:rsidRPr="009C5783">
        <w:rPr>
          <w:i/>
          <w:iCs/>
          <w:color w:val="000000"/>
        </w:rPr>
        <w:t>sui generis,</w:t>
      </w:r>
      <w:r w:rsidRPr="009C5783">
        <w:rPr>
          <w:color w:val="000000"/>
        </w:rPr>
        <w:t xml:space="preserve"> auquel nous imposons une rubrique co</w:t>
      </w:r>
      <w:r w:rsidRPr="009C5783">
        <w:rPr>
          <w:color w:val="000000"/>
        </w:rPr>
        <w:t>m</w:t>
      </w:r>
      <w:r w:rsidRPr="009C5783">
        <w:rPr>
          <w:color w:val="000000"/>
        </w:rPr>
        <w:t>mune ; nous appelons crime tout acte puni et nous faisons du crime ainsi défini, l’objet d’une science spéciale, la criminologie » (p. 35).</w:t>
      </w:r>
    </w:p>
    <w:p w14:paraId="6C80EE5F" w14:textId="77777777" w:rsidR="00AA6DE1" w:rsidRPr="009C5783" w:rsidRDefault="00AA6DE1" w:rsidP="00AA6DE1">
      <w:r w:rsidRPr="009C5783">
        <w:rPr>
          <w:color w:val="000000"/>
        </w:rPr>
        <w:t xml:space="preserve">Faut-il ajouter que cette définition englobe des faits aussi différents que l’action de Jésus chassant les marchands du Temple, l’activité de Thomas Munzer, de Karl Marx ou de Lénine, d’une part, et, d’autre part, le dernier </w:t>
      </w:r>
      <w:r w:rsidRPr="001600D3">
        <w:rPr>
          <w:i/>
          <w:color w:val="000000"/>
        </w:rPr>
        <w:t>hold up</w:t>
      </w:r>
      <w:r w:rsidRPr="009C5783">
        <w:rPr>
          <w:color w:val="000000"/>
        </w:rPr>
        <w:t xml:space="preserve"> ou assassinat crapuleux, faits qui s’opposent au moins autant que la démocratie primitive et la démocratie soc</w:t>
      </w:r>
      <w:r>
        <w:rPr>
          <w:color w:val="000000"/>
        </w:rPr>
        <w:t>i</w:t>
      </w:r>
      <w:r w:rsidRPr="009C5783">
        <w:rPr>
          <w:color w:val="000000"/>
        </w:rPr>
        <w:t>ali</w:t>
      </w:r>
      <w:r w:rsidRPr="009C5783">
        <w:rPr>
          <w:color w:val="000000"/>
        </w:rPr>
        <w:t>s</w:t>
      </w:r>
      <w:r w:rsidRPr="009C5783">
        <w:rPr>
          <w:color w:val="000000"/>
        </w:rPr>
        <w:t>te.</w:t>
      </w:r>
    </w:p>
    <w:p w14:paraId="29459C50" w14:textId="77777777" w:rsidR="00AA6DE1" w:rsidRPr="009C5783" w:rsidRDefault="00AA6DE1" w:rsidP="00AA6DE1">
      <w:r w:rsidRPr="009C5783">
        <w:rPr>
          <w:color w:val="000000"/>
        </w:rPr>
        <w:t>Or, il ne faut pas voir ici une faiblesse individuelle de l’analyse durkheimienne, une « contradiction », comme le disait un sociologue à qui nous signalions le fait. Ce serait rester superficiel. Les deux a</w:t>
      </w:r>
      <w:r w:rsidRPr="009C5783">
        <w:rPr>
          <w:color w:val="000000"/>
        </w:rPr>
        <w:t>f</w:t>
      </w:r>
      <w:r w:rsidRPr="009C5783">
        <w:rPr>
          <w:color w:val="000000"/>
        </w:rPr>
        <w:t xml:space="preserve">firmations sont </w:t>
      </w:r>
      <w:r w:rsidRPr="009C5783">
        <w:rPr>
          <w:i/>
          <w:iCs/>
          <w:color w:val="000000"/>
        </w:rPr>
        <w:t>parfaitement cohérentes</w:t>
      </w:r>
      <w:r w:rsidRPr="009C5783">
        <w:rPr>
          <w:color w:val="000000"/>
        </w:rPr>
        <w:t xml:space="preserve"> dans la perspective </w:t>
      </w:r>
      <w:r w:rsidRPr="009C5783">
        <w:rPr>
          <w:i/>
          <w:iCs/>
          <w:color w:val="000000"/>
        </w:rPr>
        <w:t>conserv</w:t>
      </w:r>
      <w:r w:rsidRPr="009C5783">
        <w:rPr>
          <w:i/>
          <w:iCs/>
          <w:color w:val="000000"/>
        </w:rPr>
        <w:t>a</w:t>
      </w:r>
      <w:r w:rsidRPr="009C5783">
        <w:rPr>
          <w:i/>
          <w:iCs/>
          <w:color w:val="000000"/>
        </w:rPr>
        <w:t>trice</w:t>
      </w:r>
      <w:r w:rsidRPr="009C5783">
        <w:rPr>
          <w:color w:val="000000"/>
        </w:rPr>
        <w:t xml:space="preserve"> dans laquelle est implicitement élaborée toute la sociologie de Durkheim et qui nous permettra d’expliquer beaucoup d’autres traits de son œuvre et de celle de ses disciples</w:t>
      </w:r>
      <w:r>
        <w:rPr>
          <w:color w:val="000000"/>
        </w:rPr>
        <w:t> </w:t>
      </w:r>
      <w:r>
        <w:rPr>
          <w:rStyle w:val="Appelnotedebasdep"/>
        </w:rPr>
        <w:footnoteReference w:id="11"/>
      </w:r>
      <w:r>
        <w:rPr>
          <w:color w:val="000000"/>
        </w:rPr>
        <w:t>.</w:t>
      </w:r>
      <w:r w:rsidRPr="009C5783">
        <w:rPr>
          <w:color w:val="000000"/>
        </w:rPr>
        <w:t xml:space="preserve"> Il est cohérent</w:t>
      </w:r>
      <w:r>
        <w:t xml:space="preserve"> </w:t>
      </w:r>
      <w:r>
        <w:rPr>
          <w:color w:val="000000"/>
          <w:szCs w:val="18"/>
        </w:rPr>
        <w:t xml:space="preserve">[38] </w:t>
      </w:r>
      <w:r w:rsidRPr="009C5783">
        <w:t xml:space="preserve">qu’une sociologie </w:t>
      </w:r>
      <w:r w:rsidRPr="009C5783">
        <w:rPr>
          <w:i/>
          <w:iCs/>
        </w:rPr>
        <w:t>conservatrice</w:t>
      </w:r>
      <w:r w:rsidRPr="009C5783">
        <w:t xml:space="preserve"> voie clairement les faiblesses l</w:t>
      </w:r>
      <w:r w:rsidRPr="009C5783">
        <w:t>o</w:t>
      </w:r>
      <w:r w:rsidRPr="009C5783">
        <w:t xml:space="preserve">giques d’une argumentation révolutionnaire et commette à son tour </w:t>
      </w:r>
      <w:r w:rsidRPr="009C5783">
        <w:rPr>
          <w:i/>
          <w:iCs/>
        </w:rPr>
        <w:t>les mêmes erreurs logiques</w:t>
      </w:r>
      <w:r w:rsidRPr="009C5783">
        <w:t xml:space="preserve"> lorsqu’il s’agit de défendre ses propres v</w:t>
      </w:r>
      <w:r w:rsidRPr="009C5783">
        <w:t>a</w:t>
      </w:r>
      <w:r w:rsidRPr="009C5783">
        <w:t>leurs. Seulement, du point de vue scientifique, les deux passages cités n’ont pas la même rigueur.</w:t>
      </w:r>
    </w:p>
    <w:p w14:paraId="6E8A6ED1" w14:textId="77777777" w:rsidR="00AA6DE1" w:rsidRPr="009C5783" w:rsidRDefault="00AA6DE1" w:rsidP="00AA6DE1">
      <w:r w:rsidRPr="009C5783">
        <w:rPr>
          <w:color w:val="000000"/>
        </w:rPr>
        <w:t>Pour Durkheim, l’ingérence des jugements de valeur dans la r</w:t>
      </w:r>
      <w:r w:rsidRPr="009C5783">
        <w:rPr>
          <w:color w:val="000000"/>
        </w:rPr>
        <w:t>e</w:t>
      </w:r>
      <w:r w:rsidRPr="009C5783">
        <w:rPr>
          <w:color w:val="000000"/>
        </w:rPr>
        <w:t>cherche sociologique est une simple survivance due à la jeunesse de cette science par rapport aux mathématiques et aux sciences physico-chimiques. Parlant de sa règle fondamentale : traiter les faits sociaux comme des choses, il écrit : « Ce qu’elle réclame, c’est que le soci</w:t>
      </w:r>
      <w:r w:rsidRPr="009C5783">
        <w:rPr>
          <w:color w:val="000000"/>
        </w:rPr>
        <w:t>o</w:t>
      </w:r>
      <w:r w:rsidRPr="009C5783">
        <w:rPr>
          <w:color w:val="000000"/>
        </w:rPr>
        <w:t>logue se mette dans l’état d’esprit où sont physiciens, chimistes, ph</w:t>
      </w:r>
      <w:r w:rsidRPr="009C5783">
        <w:rPr>
          <w:color w:val="000000"/>
        </w:rPr>
        <w:t>y</w:t>
      </w:r>
      <w:r w:rsidRPr="009C5783">
        <w:rPr>
          <w:color w:val="000000"/>
        </w:rPr>
        <w:t>siologistes, quand ils s’engagent dans une région encore inexplorée de leur domaine scientifique... Or, il s’en faut que la sociologie en soit arrivée à ce degré de maturité intellectuelle » (p. XIV).</w:t>
      </w:r>
    </w:p>
    <w:p w14:paraId="4FCA4C40" w14:textId="77777777" w:rsidR="00AA6DE1" w:rsidRPr="009C5783" w:rsidRDefault="00AA6DE1" w:rsidP="00AA6DE1">
      <w:r w:rsidRPr="009C5783">
        <w:rPr>
          <w:color w:val="000000"/>
        </w:rPr>
        <w:t>En réalité, nous savons aujourd’hui que la différence, entre les conditions de travail des « physiciens, chimistes et physiologistes » et celles des sociologues ou des historiens, est, non pas de degré, mais de nature ; au point de départ de la recherche physique ou chimique, il y a un accord réel et implicite entre toutes les classes qui constituent la société actuelle sur la valeur, la nature et le but de la recherche. La connaissance la plus adéquate et la plus efficace de la réalité physique et chimique est</w:t>
      </w:r>
      <w:r>
        <w:rPr>
          <w:color w:val="000000"/>
        </w:rPr>
        <w:t xml:space="preserve"> </w:t>
      </w:r>
      <w:r>
        <w:rPr>
          <w:color w:val="000000"/>
          <w:szCs w:val="18"/>
        </w:rPr>
        <w:t xml:space="preserve">[39] </w:t>
      </w:r>
      <w:r w:rsidRPr="009C5783">
        <w:t>un idéal qui ne heurte plus aujourd’hui</w:t>
      </w:r>
      <w:r>
        <w:t> </w:t>
      </w:r>
      <w:r>
        <w:rPr>
          <w:rStyle w:val="Appelnotedebasdep"/>
        </w:rPr>
        <w:footnoteReference w:id="12"/>
      </w:r>
      <w:r w:rsidRPr="009C5783">
        <w:t xml:space="preserve"> ni les intérêts, ni les v</w:t>
      </w:r>
      <w:r w:rsidRPr="009C5783">
        <w:t>a</w:t>
      </w:r>
      <w:r w:rsidRPr="009C5783">
        <w:t xml:space="preserve">leurs d’aucune classe sociale. Dans ce cas, le manque d’objectivité dans le travail d’un savant ne peut être dû qu’à des défauts </w:t>
      </w:r>
      <w:r w:rsidRPr="009C5783">
        <w:rPr>
          <w:i/>
          <w:iCs/>
        </w:rPr>
        <w:t xml:space="preserve">personnels </w:t>
      </w:r>
      <w:r w:rsidRPr="009C5783">
        <w:t>(esprit de système, manque de pénétration, caractère passionné, van</w:t>
      </w:r>
      <w:r w:rsidRPr="009C5783">
        <w:t>i</w:t>
      </w:r>
      <w:r w:rsidRPr="009C5783">
        <w:t>té, à la limite, manque de probité intellectuelle).</w:t>
      </w:r>
    </w:p>
    <w:p w14:paraId="1EDC04B3" w14:textId="77777777" w:rsidR="00AA6DE1" w:rsidRPr="009C5783" w:rsidRDefault="00AA6DE1" w:rsidP="00AA6DE1">
      <w:r w:rsidRPr="009C5783">
        <w:rPr>
          <w:color w:val="000000"/>
        </w:rPr>
        <w:t xml:space="preserve">Dans les sciences humaines, par contre, la situation est différente. Car si la connaissance adéquate des faits ne fonde pas </w:t>
      </w:r>
      <w:r w:rsidRPr="009C5783">
        <w:rPr>
          <w:i/>
          <w:iCs/>
          <w:color w:val="000000"/>
        </w:rPr>
        <w:t>logiquement</w:t>
      </w:r>
      <w:r w:rsidRPr="009C5783">
        <w:rPr>
          <w:color w:val="000000"/>
        </w:rPr>
        <w:t xml:space="preserve"> la validité des jugements de valeur, il est certain, par contre, qu’elle f</w:t>
      </w:r>
      <w:r w:rsidRPr="009C5783">
        <w:rPr>
          <w:color w:val="000000"/>
        </w:rPr>
        <w:t>a</w:t>
      </w:r>
      <w:r w:rsidRPr="009C5783">
        <w:rPr>
          <w:color w:val="000000"/>
        </w:rPr>
        <w:t>vorise ou défavorise psychologiquement cette validité dans la con</w:t>
      </w:r>
      <w:r w:rsidRPr="009C5783">
        <w:rPr>
          <w:color w:val="000000"/>
        </w:rPr>
        <w:t>s</w:t>
      </w:r>
      <w:r w:rsidRPr="009C5783">
        <w:rPr>
          <w:color w:val="000000"/>
        </w:rPr>
        <w:t>cience des hommes. L’assimilation du révolutionnaire au criminel est de nature à détourner le lecteur du premier, l’existence d’une société sans classes aux temps primitifs rend plus plausible l’affirmation que les hommes pourraient construire une autre société sans classes dans l’avenir, l’analyse adéquate des antagonismes entre les classes soci</w:t>
      </w:r>
      <w:r w:rsidRPr="009C5783">
        <w:rPr>
          <w:color w:val="000000"/>
        </w:rPr>
        <w:t>a</w:t>
      </w:r>
      <w:r w:rsidRPr="009C5783">
        <w:rPr>
          <w:color w:val="000000"/>
        </w:rPr>
        <w:t>les dans la société contemporaine pourrait avoir des conséquences d</w:t>
      </w:r>
      <w:r w:rsidRPr="009C5783">
        <w:rPr>
          <w:color w:val="000000"/>
        </w:rPr>
        <w:t>é</w:t>
      </w:r>
      <w:r w:rsidRPr="009C5783">
        <w:rPr>
          <w:color w:val="000000"/>
        </w:rPr>
        <w:t>favorables aux idéologies conservatrices, etc. Or, pour to</w:t>
      </w:r>
      <w:r>
        <w:rPr>
          <w:color w:val="000000"/>
        </w:rPr>
        <w:t>ut ce qui concerne les princi</w:t>
      </w:r>
      <w:r w:rsidRPr="009C5783">
        <w:rPr>
          <w:color w:val="000000"/>
        </w:rPr>
        <w:t>paux problèmes qui se posent aux sciences huma</w:t>
      </w:r>
      <w:r w:rsidRPr="009C5783">
        <w:rPr>
          <w:color w:val="000000"/>
        </w:rPr>
        <w:t>i</w:t>
      </w:r>
      <w:r w:rsidRPr="009C5783">
        <w:rPr>
          <w:color w:val="000000"/>
        </w:rPr>
        <w:t xml:space="preserve">nes, les intérêts et les valeurs des classes sociales divergent du tout au tout. </w:t>
      </w:r>
      <w:r>
        <w:rPr>
          <w:color w:val="000000"/>
        </w:rPr>
        <w:t>À</w:t>
      </w:r>
      <w:r w:rsidRPr="009C5783">
        <w:rPr>
          <w:color w:val="000000"/>
        </w:rPr>
        <w:t xml:space="preserve"> la place de l’unanimité, implicite ou explicite, des jug</w:t>
      </w:r>
      <w:r w:rsidRPr="009C5783">
        <w:rPr>
          <w:color w:val="000000"/>
        </w:rPr>
        <w:t>e</w:t>
      </w:r>
      <w:r w:rsidRPr="009C5783">
        <w:rPr>
          <w:color w:val="000000"/>
        </w:rPr>
        <w:t>ments de valeur sur la recherche et la connaissance adéquate qui est à la base des sciences physico-chimiques, nous trouvons en sciences humaines des différences radicales d’attitude, qui se situent au départ, avant le travail de recherche, et restent souvent implicites et incon</w:t>
      </w:r>
      <w:r w:rsidRPr="009C5783">
        <w:rPr>
          <w:color w:val="000000"/>
        </w:rPr>
        <w:t>s</w:t>
      </w:r>
      <w:r w:rsidRPr="009C5783">
        <w:rPr>
          <w:color w:val="000000"/>
        </w:rPr>
        <w:t xml:space="preserve">cientes. </w:t>
      </w:r>
      <w:r w:rsidRPr="00575AB4">
        <w:rPr>
          <w:color w:val="000000"/>
        </w:rPr>
        <w:t>C’est pourquoi l’objectivité n’est plus ici un simple problème indiv</w:t>
      </w:r>
      <w:r w:rsidRPr="00575AB4">
        <w:rPr>
          <w:color w:val="000000"/>
        </w:rPr>
        <w:t>i</w:t>
      </w:r>
      <w:r w:rsidRPr="009C5783">
        <w:rPr>
          <w:color w:val="000000"/>
        </w:rPr>
        <w:t>duel, il ne s’agit plus seulement d’intelligence, de pénétration, d’honnêteté intellectuelle et autres qualités ou défauts de l’individu. Celui-ci peut sans doute dépasser l’horizon de sa</w:t>
      </w:r>
      <w:r>
        <w:t xml:space="preserve"> [40] </w:t>
      </w:r>
      <w:r w:rsidRPr="009C5783">
        <w:rPr>
          <w:color w:val="000000"/>
        </w:rPr>
        <w:t>classe et accepter des perspectives qui correspondent aux intérêts et aux valeurs d’une autre classe, si cette nouvelle position lui permet de mieux comprendre les faits ; il peut même — l’individu n’étant pas nécessairement cohérent — conserver les anciennes valeurs et reco</w:t>
      </w:r>
      <w:r w:rsidRPr="009C5783">
        <w:rPr>
          <w:color w:val="000000"/>
        </w:rPr>
        <w:t>n</w:t>
      </w:r>
      <w:r w:rsidRPr="009C5783">
        <w:rPr>
          <w:color w:val="000000"/>
        </w:rPr>
        <w:t>naître des vérités qui leur sont défavorables. Mais ce sont là des e</w:t>
      </w:r>
      <w:r w:rsidRPr="009C5783">
        <w:rPr>
          <w:color w:val="000000"/>
        </w:rPr>
        <w:t>x</w:t>
      </w:r>
      <w:r w:rsidRPr="009C5783">
        <w:rPr>
          <w:color w:val="000000"/>
        </w:rPr>
        <w:t>ceptions relativement rares et, le plus souvent, le penseur accepte, en toute bonne foi, les catégories implicites d’une mentalité qui, dès le départ, lui ferme la compréhension d’une partie importante du réel ; après quoi, sur des points essentiels, son intelligence, sa pénétration, sa bonne foi intellectuelle ne feront qu’accentuer et rendre plus pla</w:t>
      </w:r>
      <w:r w:rsidRPr="009C5783">
        <w:rPr>
          <w:color w:val="000000"/>
        </w:rPr>
        <w:t>u</w:t>
      </w:r>
      <w:r w:rsidRPr="009C5783">
        <w:rPr>
          <w:color w:val="000000"/>
        </w:rPr>
        <w:t>sible et plus séduisante une vision déformée et idéologique des faits</w:t>
      </w:r>
      <w:r>
        <w:rPr>
          <w:color w:val="000000"/>
        </w:rPr>
        <w:t> </w:t>
      </w:r>
      <w:r>
        <w:rPr>
          <w:rStyle w:val="Appelnotedebasdep"/>
        </w:rPr>
        <w:footnoteReference w:id="13"/>
      </w:r>
      <w:r w:rsidRPr="009C5783">
        <w:rPr>
          <w:color w:val="000000"/>
        </w:rPr>
        <w:t>.</w:t>
      </w:r>
    </w:p>
    <w:p w14:paraId="79AD0B82" w14:textId="77777777" w:rsidR="00AA6DE1" w:rsidRPr="009C5783" w:rsidRDefault="00AA6DE1" w:rsidP="00AA6DE1">
      <w:r w:rsidRPr="009C5783">
        <w:rPr>
          <w:color w:val="000000"/>
        </w:rPr>
        <w:t>Dans les sciences humaines, il ne suffit donc pas, comme le croyait Durkheim, d’appliquer la méthode cartésienne, de mettre en doute les vérités acquises et de s’ouvrir entièrement aux faits, car le chercheur aborde le plus souvent les faits avec des catégories et des prénotions implicites et non conscientes qui lui ferment d’avance le chemin d’une compréhension objective.</w:t>
      </w:r>
    </w:p>
    <w:p w14:paraId="7E9F7B2D" w14:textId="77777777" w:rsidR="00AA6DE1" w:rsidRPr="009C5783" w:rsidRDefault="00AA6DE1" w:rsidP="00AA6DE1">
      <w:r w:rsidRPr="009C5783">
        <w:rPr>
          <w:color w:val="000000"/>
        </w:rPr>
        <w:t xml:space="preserve">L’optimisme cartésien de Durkheim, le peu de réalité qu’avait pour lui le problème des idéologies, exprimaient la tradition optimiste </w:t>
      </w:r>
      <w:r w:rsidRPr="00575AB4">
        <w:rPr>
          <w:color w:val="000000"/>
        </w:rPr>
        <w:t>d’une bourgeoisie qui avait été encore relativement peu ébranlée par</w:t>
      </w:r>
      <w:r w:rsidRPr="009C5783">
        <w:rPr>
          <w:color w:val="000000"/>
        </w:rPr>
        <w:t xml:space="preserve"> le</w:t>
      </w:r>
      <w:r>
        <w:t xml:space="preserve"> </w:t>
      </w:r>
      <w:r>
        <w:rPr>
          <w:color w:val="000000"/>
          <w:szCs w:val="18"/>
        </w:rPr>
        <w:t xml:space="preserve">[41] </w:t>
      </w:r>
      <w:r w:rsidRPr="009C5783">
        <w:t>développement d’un prolétariat qui aurait pu lui opposer sa propre vision socialiste.</w:t>
      </w:r>
    </w:p>
    <w:p w14:paraId="47455E6A" w14:textId="77777777" w:rsidR="00AA6DE1" w:rsidRPr="009C5783" w:rsidRDefault="00AA6DE1" w:rsidP="00AA6DE1">
      <w:r w:rsidRPr="009C5783">
        <w:rPr>
          <w:color w:val="000000"/>
        </w:rPr>
        <w:t>Or, à la même époque, la situation de la bourgeoisie allemande était, dans une certaine mesure, différente. Dans le passé, une révol</w:t>
      </w:r>
      <w:r w:rsidRPr="009C5783">
        <w:rPr>
          <w:color w:val="000000"/>
        </w:rPr>
        <w:t>u</w:t>
      </w:r>
      <w:r w:rsidRPr="009C5783">
        <w:rPr>
          <w:color w:val="000000"/>
        </w:rPr>
        <w:t>tion manquée, dans le présent, une domination brutale de fait, sans tradition révolutionnaire et humaniste, déjà menacée par un prolétariat industriel développé et organisé. Un parti socialiste, plus ancien et plus puissant qu’en France, et qui était devenu, grâce à l’influence personnelle de Marx et d’Engels, le centre mondial du marxisme thé</w:t>
      </w:r>
      <w:r w:rsidRPr="009C5783">
        <w:rPr>
          <w:color w:val="000000"/>
        </w:rPr>
        <w:t>o</w:t>
      </w:r>
      <w:r w:rsidRPr="009C5783">
        <w:rPr>
          <w:color w:val="000000"/>
        </w:rPr>
        <w:t>rique. Les échos de l’action et de la pensée socialistes avaient pénétré jusque dans les milieux universitaires qui ne pouvaient plus garder leur optimisme naïf et devaient, au moins chez les penseurs les plus importants et les plus honnêtes, tenir compte des faits et des idées nouvelles surgies dans le camp adverse. C’est ce qui explique, en grande partie au moins, l’importance qu’a l’œuvre de Marx pour la pensée de Max Weber dont les convictions conservatrices étaien</w:t>
      </w:r>
      <w:r>
        <w:rPr>
          <w:color w:val="000000"/>
        </w:rPr>
        <w:t>t e</w:t>
      </w:r>
      <w:r>
        <w:rPr>
          <w:color w:val="000000"/>
        </w:rPr>
        <w:t>x</w:t>
      </w:r>
      <w:r>
        <w:rPr>
          <w:color w:val="000000"/>
        </w:rPr>
        <w:t>plici</w:t>
      </w:r>
      <w:r w:rsidRPr="009C5783">
        <w:rPr>
          <w:color w:val="000000"/>
        </w:rPr>
        <w:t>tes et, aussi, le fait que celui-ci — le plus important repr</w:t>
      </w:r>
      <w:r w:rsidRPr="009C5783">
        <w:rPr>
          <w:color w:val="000000"/>
        </w:rPr>
        <w:t>é</w:t>
      </w:r>
      <w:r w:rsidRPr="009C5783">
        <w:rPr>
          <w:color w:val="000000"/>
        </w:rPr>
        <w:t>sentant de la sociologie universitaire allemande — envisage consciemment plusieurs problèmes qui n’existaient pas pour Dur</w:t>
      </w:r>
      <w:r w:rsidRPr="009C5783">
        <w:rPr>
          <w:color w:val="000000"/>
        </w:rPr>
        <w:t>k</w:t>
      </w:r>
      <w:r w:rsidRPr="009C5783">
        <w:rPr>
          <w:color w:val="000000"/>
        </w:rPr>
        <w:t>heim</w:t>
      </w:r>
      <w:r>
        <w:rPr>
          <w:color w:val="000000"/>
        </w:rPr>
        <w:t> </w:t>
      </w:r>
      <w:r>
        <w:rPr>
          <w:rStyle w:val="Appelnotedebasdep"/>
        </w:rPr>
        <w:footnoteReference w:id="14"/>
      </w:r>
      <w:r w:rsidRPr="009C5783">
        <w:rPr>
          <w:color w:val="000000"/>
        </w:rPr>
        <w:t>.</w:t>
      </w:r>
    </w:p>
    <w:p w14:paraId="4B43E618" w14:textId="77777777" w:rsidR="00AA6DE1" w:rsidRPr="009C5783" w:rsidRDefault="00AA6DE1" w:rsidP="00AA6DE1">
      <w:r w:rsidRPr="009C5783">
        <w:rPr>
          <w:color w:val="000000"/>
        </w:rPr>
        <w:t>Disciple des néo-kantiens de Heidelberg, Rickert et Windelbandt, connaissant de près l’œuvre de Lask, qu’il cite plusieurs fois, et dont il subit l’influence, Weber est conscient du fait que si la science ne peut logiquement ni infirmer, ni confirmer aucun jugement de valeur, il n’en est pas moins impossible d’éliminer ces jugements du travail de recherche lors</w:t>
      </w:r>
      <w:r w:rsidRPr="009C5783">
        <w:t>qu’il</w:t>
      </w:r>
      <w:r>
        <w:rPr>
          <w:color w:val="000000"/>
          <w:szCs w:val="18"/>
        </w:rPr>
        <w:t xml:space="preserve"> [42]</w:t>
      </w:r>
      <w:r w:rsidRPr="009C5783">
        <w:t xml:space="preserve"> s’agit de sciences humaines. Il n’est donc plus question, pour lui, de supprimer toute prénotion et tout jugement de valeur mais, au contraire, de les intégrer consciemment dans la science et d’en faire des instruments utiles dans la recherche de la vérité objective.</w:t>
      </w:r>
    </w:p>
    <w:p w14:paraId="06DEFB8B" w14:textId="77777777" w:rsidR="00AA6DE1" w:rsidRPr="00257B9D" w:rsidRDefault="00AA6DE1" w:rsidP="00AA6DE1">
      <w:r w:rsidRPr="00257B9D">
        <w:rPr>
          <w:color w:val="000000"/>
        </w:rPr>
        <w:t>Pour y parvenir, Weber se rallie au point de vue de l’école néo-</w:t>
      </w:r>
      <w:r w:rsidRPr="009C5783">
        <w:rPr>
          <w:color w:val="000000"/>
        </w:rPr>
        <w:t xml:space="preserve">kantienne de Heidelberg. La différence, entre les sciences physico-chimiques et les sciences historiques, n’est pas, ou tout au moins pas seulement, une différence d’objet. Elle est surtout une différence de perspective. Les premières cherchent des lois générales ; les secondes aspirent à une étude objective, </w:t>
      </w:r>
      <w:r w:rsidRPr="009C5783">
        <w:rPr>
          <w:i/>
          <w:iCs/>
          <w:color w:val="000000"/>
        </w:rPr>
        <w:t>explicative</w:t>
      </w:r>
      <w:r w:rsidRPr="009C5783">
        <w:rPr>
          <w:color w:val="000000"/>
        </w:rPr>
        <w:t xml:space="preserve"> et </w:t>
      </w:r>
      <w:r w:rsidRPr="009C5783">
        <w:rPr>
          <w:i/>
          <w:iCs/>
          <w:color w:val="000000"/>
        </w:rPr>
        <w:t>compréhensive</w:t>
      </w:r>
      <w:r w:rsidRPr="009C5783">
        <w:rPr>
          <w:color w:val="000000"/>
        </w:rPr>
        <w:t xml:space="preserve"> des ind</w:t>
      </w:r>
      <w:r w:rsidRPr="009C5783">
        <w:rPr>
          <w:color w:val="000000"/>
        </w:rPr>
        <w:t>i</w:t>
      </w:r>
      <w:r w:rsidRPr="009C5783">
        <w:rPr>
          <w:color w:val="000000"/>
        </w:rPr>
        <w:t xml:space="preserve">vidus physiques et des individualités historiques et sociales. </w:t>
      </w:r>
      <w:r w:rsidRPr="009C5783">
        <w:rPr>
          <w:i/>
          <w:iCs/>
          <w:color w:val="000000"/>
        </w:rPr>
        <w:t>Or, une individualité historique est une réalité non pas donnée, mais</w:t>
      </w:r>
      <w:r w:rsidRPr="009C5783">
        <w:rPr>
          <w:color w:val="000000"/>
        </w:rPr>
        <w:t xml:space="preserve"> constru</w:t>
      </w:r>
      <w:r w:rsidRPr="009C5783">
        <w:rPr>
          <w:color w:val="000000"/>
        </w:rPr>
        <w:t>i</w:t>
      </w:r>
      <w:r w:rsidRPr="009C5783">
        <w:rPr>
          <w:color w:val="000000"/>
        </w:rPr>
        <w:t xml:space="preserve">te à partir du donné. Aucune science ne traduit jamais la réalité de manière exhaustive. Elle </w:t>
      </w:r>
      <w:r w:rsidRPr="009C5783">
        <w:rPr>
          <w:i/>
          <w:iCs/>
          <w:color w:val="000000"/>
        </w:rPr>
        <w:t>construit</w:t>
      </w:r>
      <w:r w:rsidRPr="009C5783">
        <w:rPr>
          <w:color w:val="000000"/>
        </w:rPr>
        <w:t xml:space="preserve"> son objet par un choix qui garde l’essentiel et élimine l’accessoire. Pour les sciences physico-</w:t>
      </w:r>
      <w:r w:rsidRPr="00257B9D">
        <w:rPr>
          <w:color w:val="000000"/>
        </w:rPr>
        <w:t>chimiques, l’essentiel est ce qui se répète et peut s’incorporer dans un système de lois générales. Pour les sciences humaines, l’individual</w:t>
      </w:r>
      <w:r w:rsidRPr="00257B9D">
        <w:rPr>
          <w:color w:val="000000"/>
        </w:rPr>
        <w:t>i</w:t>
      </w:r>
      <w:r w:rsidRPr="00257B9D">
        <w:rPr>
          <w:color w:val="000000"/>
        </w:rPr>
        <w:t xml:space="preserve">té historique se construit par le choix de ce qui est essentiel </w:t>
      </w:r>
      <w:r w:rsidRPr="00257B9D">
        <w:rPr>
          <w:i/>
          <w:iCs/>
          <w:color w:val="000000"/>
        </w:rPr>
        <w:t>pour nous,</w:t>
      </w:r>
      <w:r w:rsidRPr="00257B9D">
        <w:rPr>
          <w:color w:val="000000"/>
        </w:rPr>
        <w:t xml:space="preserve"> c’est-à-dire pour nos jugements de valeur. Ainsi, la réalité historique change d’époque en époque avec les modifications des tables de v</w:t>
      </w:r>
      <w:r w:rsidRPr="00257B9D">
        <w:rPr>
          <w:color w:val="000000"/>
        </w:rPr>
        <w:t>a</w:t>
      </w:r>
      <w:r w:rsidRPr="00257B9D">
        <w:rPr>
          <w:color w:val="000000"/>
        </w:rPr>
        <w:t xml:space="preserve">leur. Le choix, cela va de soi, porte, non seulement sur les ensembles de faits (Révolution française, guerre de Cent ans, etc.), mais aussi, et surtout, sur les éléments qui, dans ces ensembles, sont essentiels ou importants </w:t>
      </w:r>
      <w:r w:rsidRPr="00257B9D">
        <w:rPr>
          <w:i/>
          <w:iCs/>
          <w:color w:val="000000"/>
        </w:rPr>
        <w:t>pour nous</w:t>
      </w:r>
      <w:r w:rsidRPr="00257B9D">
        <w:rPr>
          <w:color w:val="000000"/>
        </w:rPr>
        <w:t xml:space="preserve"> (personnalité des chefs, mouvements de masse, faits intellectuels, etc.)</w:t>
      </w:r>
    </w:p>
    <w:p w14:paraId="3364A849" w14:textId="77777777" w:rsidR="00AA6DE1" w:rsidRPr="009C5783" w:rsidRDefault="00AA6DE1" w:rsidP="00AA6DE1">
      <w:r w:rsidRPr="00257B9D">
        <w:rPr>
          <w:color w:val="000000"/>
        </w:rPr>
        <w:t>L’idée fondamentale de Weber est que les juge</w:t>
      </w:r>
      <w:r>
        <w:rPr>
          <w:color w:val="000000"/>
        </w:rPr>
        <w:t>ments de valeur i</w:t>
      </w:r>
      <w:r>
        <w:rPr>
          <w:color w:val="000000"/>
        </w:rPr>
        <w:t>n</w:t>
      </w:r>
      <w:r>
        <w:rPr>
          <w:color w:val="000000"/>
        </w:rPr>
        <w:t xml:space="preserve">tervenant </w:t>
      </w:r>
      <w:r w:rsidRPr="00257B9D">
        <w:rPr>
          <w:color w:val="000000"/>
        </w:rPr>
        <w:t xml:space="preserve">seulement dans le </w:t>
      </w:r>
      <w:r w:rsidRPr="00257B9D">
        <w:rPr>
          <w:i/>
          <w:iCs/>
          <w:color w:val="000000"/>
        </w:rPr>
        <w:t xml:space="preserve">choix </w:t>
      </w:r>
      <w:r w:rsidRPr="00257B9D">
        <w:rPr>
          <w:color w:val="000000"/>
        </w:rPr>
        <w:t xml:space="preserve">et la </w:t>
      </w:r>
      <w:r w:rsidRPr="00257B9D">
        <w:rPr>
          <w:i/>
          <w:iCs/>
          <w:color w:val="000000"/>
        </w:rPr>
        <w:t>construction</w:t>
      </w:r>
      <w:r w:rsidRPr="00257B9D">
        <w:rPr>
          <w:color w:val="000000"/>
        </w:rPr>
        <w:t xml:space="preserve"> de l’objet, il</w:t>
      </w:r>
      <w:r w:rsidRPr="009C5783">
        <w:rPr>
          <w:color w:val="000000"/>
        </w:rPr>
        <w:t xml:space="preserve"> d</w:t>
      </w:r>
      <w:r w:rsidRPr="009C5783">
        <w:rPr>
          <w:color w:val="000000"/>
        </w:rPr>
        <w:t>e</w:t>
      </w:r>
      <w:r w:rsidRPr="009C5783">
        <w:rPr>
          <w:color w:val="000000"/>
        </w:rPr>
        <w:t>vient possible, par la suite, d’étudier celui-ci de manière objective et</w:t>
      </w:r>
      <w:r>
        <w:rPr>
          <w:color w:val="000000"/>
        </w:rPr>
        <w:t xml:space="preserve"> [43] </w:t>
      </w:r>
      <w:r w:rsidRPr="009C5783">
        <w:rPr>
          <w:color w:val="000000"/>
        </w:rPr>
        <w:t>indépendante des jugements de valeur, les éléments éliminés étant négligeables (origine de l’arme avec laquelle a été assassiné César, etc.). Il nous semble inutile de souligner le caractère erroné de cette illusion. Les éléments choisis déterminent d’avance, cela va de soi, le résultat de l’étude. Les valeurs étant non les « nôtres », celles de notre culture ou de notre société, mais celles de telle ou telle classe sociale, ce qu’une perspective éliminera comme non essentiel, peut être, au contraire, très important dans une autre. De plus, Weber parle toujours de non essentiel ou de négligeable ; or, il y a aussi les éléments de la réalité, essentiels pour l’existence d’une classe, mais dont l’étude p</w:t>
      </w:r>
      <w:r w:rsidRPr="009C5783">
        <w:rPr>
          <w:color w:val="000000"/>
        </w:rPr>
        <w:t>u</w:t>
      </w:r>
      <w:r w:rsidRPr="009C5783">
        <w:rPr>
          <w:color w:val="000000"/>
        </w:rPr>
        <w:t>blique et même scientifique s’oppose à ses intérêts. Le chercheur, qui voudra les aborder, se heurtera à une puissante résistance intérieure et extérieure.</w:t>
      </w:r>
    </w:p>
    <w:p w14:paraId="3798D97A" w14:textId="77777777" w:rsidR="00AA6DE1" w:rsidRPr="009C5783" w:rsidRDefault="00AA6DE1" w:rsidP="00AA6DE1">
      <w:r w:rsidRPr="009C5783">
        <w:rPr>
          <w:color w:val="000000"/>
        </w:rPr>
        <w:t>Sur ce point, la pensée de Max Weber s’avère insoutenable. Bien que, penseur trop rigoureux pour admettre des solutions confuses ou éclectiques, Weber ait toujours souligné qu’il délimitait, de manière rigoureuse, le domaine où les jugements de valeur sont constitutifs et celui d’où on doit les éliminer</w:t>
      </w:r>
      <w:r>
        <w:rPr>
          <w:color w:val="000000"/>
        </w:rPr>
        <w:t> </w:t>
      </w:r>
      <w:r>
        <w:rPr>
          <w:rStyle w:val="Appelnotedebasdep"/>
        </w:rPr>
        <w:footnoteReference w:id="15"/>
      </w:r>
      <w:r w:rsidRPr="009C5783">
        <w:rPr>
          <w:color w:val="000000"/>
        </w:rPr>
        <w:t>,</w:t>
      </w:r>
      <w:r>
        <w:rPr>
          <w:color w:val="000000"/>
        </w:rPr>
        <w:t xml:space="preserve"> [44] </w:t>
      </w:r>
      <w:r w:rsidRPr="009C5783">
        <w:rPr>
          <w:color w:val="000000"/>
        </w:rPr>
        <w:t>sa position ne se situe pas moins à mi-chemin entre la méconnai</w:t>
      </w:r>
      <w:r w:rsidRPr="009C5783">
        <w:rPr>
          <w:color w:val="000000"/>
        </w:rPr>
        <w:t>s</w:t>
      </w:r>
      <w:r w:rsidRPr="009C5783">
        <w:rPr>
          <w:color w:val="000000"/>
        </w:rPr>
        <w:t>sance du déterminisme social de la pensée sociologique des durkhe</w:t>
      </w:r>
      <w:r w:rsidRPr="009C5783">
        <w:rPr>
          <w:color w:val="000000"/>
        </w:rPr>
        <w:t>i</w:t>
      </w:r>
      <w:r w:rsidRPr="009C5783">
        <w:rPr>
          <w:color w:val="000000"/>
        </w:rPr>
        <w:t>miens et son acceptation intégrale par les marxistes.</w:t>
      </w:r>
    </w:p>
    <w:p w14:paraId="7DDBF8CE" w14:textId="77777777" w:rsidR="00AA6DE1" w:rsidRPr="009C5783" w:rsidRDefault="00AA6DE1" w:rsidP="00AA6DE1">
      <w:r w:rsidRPr="009C5783">
        <w:rPr>
          <w:color w:val="000000"/>
        </w:rPr>
        <w:t xml:space="preserve">Lorsque parut, en 1919, le dernier essai de Weber sur ce sujet, </w:t>
      </w:r>
      <w:r w:rsidRPr="00257B9D">
        <w:rPr>
          <w:color w:val="000000"/>
        </w:rPr>
        <w:t>Georg Lukacs, devenu entre temps marxiste, avait déjà rédigé en pa</w:t>
      </w:r>
      <w:r w:rsidRPr="00257B9D">
        <w:rPr>
          <w:color w:val="000000"/>
        </w:rPr>
        <w:t>r</w:t>
      </w:r>
      <w:r w:rsidRPr="009C5783">
        <w:rPr>
          <w:color w:val="000000"/>
        </w:rPr>
        <w:t xml:space="preserve">tie son ouvrage consacré surtout aux conditions et à la nature de la connaissance en sciences humaines : </w:t>
      </w:r>
      <w:r w:rsidRPr="009C5783">
        <w:rPr>
          <w:i/>
          <w:iCs/>
          <w:color w:val="000000"/>
        </w:rPr>
        <w:t>Histoire et conscience de classe.</w:t>
      </w:r>
    </w:p>
    <w:p w14:paraId="7AE4EEB8" w14:textId="77777777" w:rsidR="00AA6DE1" w:rsidRPr="009C5783" w:rsidRDefault="00AA6DE1" w:rsidP="00AA6DE1">
      <w:r w:rsidRPr="009C5783">
        <w:rPr>
          <w:color w:val="000000"/>
        </w:rPr>
        <w:t>En abordant la discussion de ce livre, véritable encyclopédie des sciences humaines, nous nous bornerons, pour l’instant, au seul pr</w:t>
      </w:r>
      <w:r w:rsidRPr="009C5783">
        <w:rPr>
          <w:color w:val="000000"/>
        </w:rPr>
        <w:t>o</w:t>
      </w:r>
      <w:r w:rsidRPr="009C5783">
        <w:rPr>
          <w:color w:val="000000"/>
        </w:rPr>
        <w:t xml:space="preserve">blème qui nous intéresse ici, celui de </w:t>
      </w:r>
      <w:r w:rsidRPr="009C5783">
        <w:rPr>
          <w:i/>
          <w:iCs/>
          <w:color w:val="000000"/>
        </w:rPr>
        <w:t>l’objectivité.</w:t>
      </w:r>
      <w:r w:rsidRPr="009C5783">
        <w:rPr>
          <w:color w:val="000000"/>
        </w:rPr>
        <w:t xml:space="preserve"> Lukacs accepte jusqu’à ses dernières conséquences le déterminisme social de toute pensée et en fait la loi générale de la connaissance humaine. Pour lui, toute pensée étant par nature intimement liée à l’action, on n’a même plus légitimement le droit de parler de « science » de la société ou de sociologie. La connaissance qu’un être a de lui-même n’est pas scie</w:t>
      </w:r>
      <w:r w:rsidRPr="009C5783">
        <w:rPr>
          <w:color w:val="000000"/>
        </w:rPr>
        <w:t>n</w:t>
      </w:r>
      <w:r w:rsidRPr="009C5783">
        <w:rPr>
          <w:color w:val="000000"/>
        </w:rPr>
        <w:t>ce mai</w:t>
      </w:r>
      <w:r w:rsidRPr="009C5783">
        <w:rPr>
          <w:color w:val="000000"/>
          <w:u w:val="single"/>
        </w:rPr>
        <w:t>s</w:t>
      </w:r>
      <w:r w:rsidRPr="009C5783">
        <w:rPr>
          <w:color w:val="000000"/>
        </w:rPr>
        <w:t xml:space="preserve"> </w:t>
      </w:r>
      <w:r w:rsidRPr="009C5783">
        <w:rPr>
          <w:i/>
          <w:iCs/>
          <w:color w:val="000000"/>
        </w:rPr>
        <w:t>c</w:t>
      </w:r>
      <w:r w:rsidRPr="009C5783">
        <w:rPr>
          <w:i/>
          <w:iCs/>
          <w:color w:val="000000"/>
          <w:u w:val="single"/>
        </w:rPr>
        <w:t>onscienc</w:t>
      </w:r>
      <w:r w:rsidRPr="009C5783">
        <w:rPr>
          <w:i/>
          <w:iCs/>
          <w:color w:val="000000"/>
        </w:rPr>
        <w:t>e.</w:t>
      </w:r>
      <w:r w:rsidRPr="009C5783">
        <w:rPr>
          <w:color w:val="000000"/>
        </w:rPr>
        <w:t xml:space="preserve"> Il n’y a pas une sociologie conservatrice et une sociologie dialectique mais une conscience de classe, bourgeoise ou prolétarienne, s’exprimant sur le plan de la description ou de l’explication des faits humains. Cela ne l’amène cependant pas à un relativisme généralisé car — nous y reviendrons — il admet l’existence d’une vérité universelle dans la </w:t>
      </w:r>
      <w:r w:rsidRPr="009C5783">
        <w:rPr>
          <w:i/>
          <w:iCs/>
          <w:color w:val="000000"/>
        </w:rPr>
        <w:t>conscience limite</w:t>
      </w:r>
      <w:r w:rsidRPr="009C5783">
        <w:rPr>
          <w:color w:val="000000"/>
        </w:rPr>
        <w:t xml:space="preserve"> du prol</w:t>
      </w:r>
      <w:r w:rsidRPr="009C5783">
        <w:rPr>
          <w:color w:val="000000"/>
        </w:rPr>
        <w:t>é</w:t>
      </w:r>
      <w:r w:rsidRPr="009C5783">
        <w:rPr>
          <w:color w:val="000000"/>
        </w:rPr>
        <w:t>tariat révolutionnaire qui tend à supprimer les classes, à s’identifier avec l’Humanité et, surtout, à supprimer toute différence entre le sujet et l’objet de l’action sociale, action dont toute pensée n’est qu’un a</w:t>
      </w:r>
      <w:r w:rsidRPr="009C5783">
        <w:rPr>
          <w:color w:val="000000"/>
        </w:rPr>
        <w:t>s</w:t>
      </w:r>
      <w:r w:rsidRPr="009C5783">
        <w:rPr>
          <w:color w:val="000000"/>
        </w:rPr>
        <w:t>pect partiel</w:t>
      </w:r>
      <w:r>
        <w:rPr>
          <w:color w:val="000000"/>
        </w:rPr>
        <w:t> </w:t>
      </w:r>
      <w:r>
        <w:rPr>
          <w:rStyle w:val="Appelnotedebasdep"/>
        </w:rPr>
        <w:footnoteReference w:id="16"/>
      </w:r>
      <w:r w:rsidRPr="009C5783">
        <w:rPr>
          <w:color w:val="000000"/>
        </w:rPr>
        <w:t>.</w:t>
      </w:r>
    </w:p>
    <w:p w14:paraId="3BA6FAA9" w14:textId="77777777" w:rsidR="00AA6DE1" w:rsidRPr="009C5783" w:rsidRDefault="00AA6DE1" w:rsidP="00AA6DE1">
      <w:r>
        <w:t>[45]</w:t>
      </w:r>
    </w:p>
    <w:p w14:paraId="0FEAFBF1" w14:textId="77777777" w:rsidR="00AA6DE1" w:rsidRPr="009C5783" w:rsidRDefault="00AA6DE1" w:rsidP="00AA6DE1">
      <w:r w:rsidRPr="009C5783">
        <w:rPr>
          <w:color w:val="000000"/>
        </w:rPr>
        <w:t>Aujourd’hui, Lukacs est revenu de cet idéalisme excessif qu’il qu</w:t>
      </w:r>
      <w:r w:rsidRPr="009C5783">
        <w:rPr>
          <w:color w:val="000000"/>
        </w:rPr>
        <w:t>a</w:t>
      </w:r>
      <w:r w:rsidRPr="009C5783">
        <w:rPr>
          <w:color w:val="000000"/>
        </w:rPr>
        <w:t>lifie lui-même d’apocalyptique. 11 est donc inutile d’opposer à sa th</w:t>
      </w:r>
      <w:r w:rsidRPr="009C5783">
        <w:rPr>
          <w:color w:val="000000"/>
        </w:rPr>
        <w:t>è</w:t>
      </w:r>
      <w:r w:rsidRPr="009C5783">
        <w:rPr>
          <w:color w:val="000000"/>
        </w:rPr>
        <w:t>se des objections qu’il formule lui-même. Retenons seulement : 1) La constatation que toute pensée historique ou sociologique subit de pr</w:t>
      </w:r>
      <w:r w:rsidRPr="009C5783">
        <w:rPr>
          <w:color w:val="000000"/>
        </w:rPr>
        <w:t>o</w:t>
      </w:r>
      <w:r w:rsidRPr="009C5783">
        <w:rPr>
          <w:color w:val="000000"/>
        </w:rPr>
        <w:t>fondes influences sociales, le plus souvent non explicites pour le che</w:t>
      </w:r>
      <w:r w:rsidRPr="009C5783">
        <w:rPr>
          <w:color w:val="000000"/>
        </w:rPr>
        <w:t>r</w:t>
      </w:r>
      <w:r w:rsidRPr="009C5783">
        <w:rPr>
          <w:color w:val="000000"/>
        </w:rPr>
        <w:t>cheur individuel, influences qu’il ne peut pas être question d’éliminer, mais qu’il faut, au contraire, rendre conscientes et intégrer à la reche</w:t>
      </w:r>
      <w:r w:rsidRPr="009C5783">
        <w:rPr>
          <w:color w:val="000000"/>
        </w:rPr>
        <w:t>r</w:t>
      </w:r>
      <w:r w:rsidRPr="009C5783">
        <w:rPr>
          <w:color w:val="000000"/>
        </w:rPr>
        <w:t>che scientifique pour éviter ou réduire au minimum leur action défo</w:t>
      </w:r>
      <w:r w:rsidRPr="009C5783">
        <w:rPr>
          <w:color w:val="000000"/>
        </w:rPr>
        <w:t>r</w:t>
      </w:r>
      <w:r w:rsidRPr="009C5783">
        <w:rPr>
          <w:color w:val="000000"/>
        </w:rPr>
        <w:t>mante ; et 2) La nécessité, qui devient évidente dans cette perspective, d’une étude sociologique des sciences sociales elles-mêmes et, en termes plus précis, d’une étude matérialiste et dialectique du matéri</w:t>
      </w:r>
      <w:r w:rsidRPr="009C5783">
        <w:rPr>
          <w:color w:val="000000"/>
        </w:rPr>
        <w:t>a</w:t>
      </w:r>
      <w:r w:rsidRPr="009C5783">
        <w:rPr>
          <w:color w:val="000000"/>
        </w:rPr>
        <w:t>lisme dialectique.</w:t>
      </w:r>
    </w:p>
    <w:p w14:paraId="44CFF829" w14:textId="77777777" w:rsidR="00AA6DE1" w:rsidRDefault="00AA6DE1" w:rsidP="00AA6DE1">
      <w:pPr>
        <w:rPr>
          <w:color w:val="000000"/>
        </w:rPr>
      </w:pPr>
    </w:p>
    <w:p w14:paraId="79700BCA" w14:textId="77777777" w:rsidR="00AA6DE1" w:rsidRPr="009C5783" w:rsidRDefault="00AA6DE1" w:rsidP="00AA6DE1">
      <w:pPr>
        <w:pStyle w:val="planche"/>
      </w:pPr>
      <w:bookmarkStart w:id="8" w:name="Sc_hum_philo_chap_II_II"/>
      <w:r w:rsidRPr="005D17D0">
        <w:t>II.</w:t>
      </w:r>
    </w:p>
    <w:bookmarkEnd w:id="8"/>
    <w:p w14:paraId="5A814ED9" w14:textId="77777777" w:rsidR="00AA6DE1" w:rsidRDefault="00AA6DE1" w:rsidP="00AA6DE1">
      <w:pPr>
        <w:rPr>
          <w:color w:val="000000"/>
        </w:rPr>
      </w:pPr>
    </w:p>
    <w:p w14:paraId="2DBACE73" w14:textId="77777777" w:rsidR="00AA6DE1" w:rsidRPr="009C5783" w:rsidRDefault="00AA6DE1" w:rsidP="00AA6DE1">
      <w:r w:rsidRPr="009C5783">
        <w:rPr>
          <w:color w:val="000000"/>
        </w:rPr>
        <w:t>Si l’on compare la sociologie non marxiste des trente premières années de notre siècle, la sociologie des Durkheim, Mauss, Weber, à celle d’aujourd’hui, on est frappé par un important changement d’esprit et de méthodes.</w:t>
      </w:r>
    </w:p>
    <w:p w14:paraId="728ECFAA" w14:textId="77777777" w:rsidR="00AA6DE1" w:rsidRPr="009C5783" w:rsidRDefault="00AA6DE1" w:rsidP="00AA6DE1">
      <w:r w:rsidRPr="009C5783">
        <w:rPr>
          <w:color w:val="000000"/>
        </w:rPr>
        <w:t>« Traiter les faits sociaux comme des choses. » M. Gurvitch a montré que Durkheim — heureusement pour son œuvre, croyons-nous — n’a pas respecté rigoureusement ce principe fondamental de sa propre méthode. Mauss l’abandonne aussi lorsqu’il parle d’un mode irrationnel de compréhension de la vie sociale. Derrière ces fluctu</w:t>
      </w:r>
      <w:r w:rsidRPr="009C5783">
        <w:rPr>
          <w:color w:val="000000"/>
        </w:rPr>
        <w:t>a</w:t>
      </w:r>
      <w:r w:rsidRPr="009C5783">
        <w:rPr>
          <w:color w:val="000000"/>
        </w:rPr>
        <w:t>tions se dissimulait, en réalité, le problème des idéologies et des j</w:t>
      </w:r>
      <w:r w:rsidRPr="009C5783">
        <w:rPr>
          <w:color w:val="000000"/>
        </w:rPr>
        <w:t>u</w:t>
      </w:r>
      <w:r w:rsidRPr="009C5783">
        <w:rPr>
          <w:color w:val="000000"/>
        </w:rPr>
        <w:t>gements de valeur.</w:t>
      </w:r>
    </w:p>
    <w:p w14:paraId="6BC1AE4E" w14:textId="77777777" w:rsidR="00AA6DE1" w:rsidRPr="009C5783" w:rsidRDefault="00AA6DE1" w:rsidP="00AA6DE1">
      <w:r w:rsidRPr="009C5783">
        <w:rPr>
          <w:color w:val="000000"/>
        </w:rPr>
        <w:t>Cependant, la formule de Durkheim n’était pas un vain mot. Trop bon sociologue pour traiter lui-même</w:t>
      </w:r>
      <w:r>
        <w:rPr>
          <w:color w:val="000000"/>
        </w:rPr>
        <w:t xml:space="preserve"> [46] </w:t>
      </w:r>
      <w:r w:rsidRPr="009C5783">
        <w:rPr>
          <w:color w:val="000000"/>
        </w:rPr>
        <w:t>les faits sociaux « de l’extérieur » « comme des choses », sa fo</w:t>
      </w:r>
      <w:r w:rsidRPr="009C5783">
        <w:rPr>
          <w:color w:val="000000"/>
        </w:rPr>
        <w:t>r</w:t>
      </w:r>
      <w:r w:rsidRPr="009C5783">
        <w:rPr>
          <w:color w:val="000000"/>
        </w:rPr>
        <w:t xml:space="preserve">mule exprimait — cela se produit souvent — une tendance qui devait s’accentuer continuellement, aux </w:t>
      </w:r>
      <w:r>
        <w:rPr>
          <w:color w:val="000000"/>
        </w:rPr>
        <w:t>État</w:t>
      </w:r>
      <w:r w:rsidRPr="009C5783">
        <w:rPr>
          <w:color w:val="000000"/>
        </w:rPr>
        <w:t>s-Unis comme en Europe, ju</w:t>
      </w:r>
      <w:r w:rsidRPr="009C5783">
        <w:rPr>
          <w:color w:val="000000"/>
        </w:rPr>
        <w:t>s</w:t>
      </w:r>
      <w:r w:rsidRPr="009C5783">
        <w:rPr>
          <w:color w:val="000000"/>
        </w:rPr>
        <w:t>qu’aux travaux de la sociologie contemporaine.</w:t>
      </w:r>
    </w:p>
    <w:p w14:paraId="0048E8CA" w14:textId="77777777" w:rsidR="00AA6DE1" w:rsidRPr="009C5783" w:rsidRDefault="00AA6DE1" w:rsidP="00AA6DE1">
      <w:r w:rsidRPr="009C5783">
        <w:rPr>
          <w:color w:val="000000"/>
        </w:rPr>
        <w:t xml:space="preserve">Si l’on compare les ouvrages des durkheimiens et ceux de Max Weber avec la plupart des travaux non dialectiques contemporains, la différence saute aux yeux. D’abord, dans la méthode générale, des ouvrages comme </w:t>
      </w:r>
      <w:r w:rsidRPr="009C5783">
        <w:rPr>
          <w:i/>
          <w:iCs/>
          <w:color w:val="000000"/>
        </w:rPr>
        <w:t>Les formes élémentaires de la vie religieuse</w:t>
      </w:r>
      <w:r w:rsidRPr="009C5783">
        <w:rPr>
          <w:color w:val="000000"/>
        </w:rPr>
        <w:t xml:space="preserve"> de Durkheim, </w:t>
      </w:r>
      <w:r w:rsidRPr="009C5783">
        <w:rPr>
          <w:i/>
          <w:iCs/>
          <w:color w:val="000000"/>
        </w:rPr>
        <w:t>La classe ouvrière et les niveaux de vie,</w:t>
      </w:r>
      <w:r w:rsidRPr="009C5783">
        <w:rPr>
          <w:color w:val="000000"/>
        </w:rPr>
        <w:t xml:space="preserve"> de Halbwachs, </w:t>
      </w:r>
      <w:r w:rsidRPr="009C5783">
        <w:rPr>
          <w:i/>
          <w:iCs/>
          <w:color w:val="000000"/>
        </w:rPr>
        <w:t>L’essai sur le don,</w:t>
      </w:r>
      <w:r w:rsidRPr="009C5783">
        <w:rPr>
          <w:color w:val="000000"/>
        </w:rPr>
        <w:t xml:space="preserve"> de Mauss, </w:t>
      </w:r>
      <w:r w:rsidRPr="009C5783">
        <w:rPr>
          <w:i/>
          <w:iCs/>
          <w:color w:val="000000"/>
        </w:rPr>
        <w:t>La foi jurée,</w:t>
      </w:r>
      <w:r w:rsidRPr="009C5783">
        <w:rPr>
          <w:color w:val="000000"/>
        </w:rPr>
        <w:t xml:space="preserve"> de M. Davy, </w:t>
      </w:r>
      <w:r w:rsidRPr="009C5783">
        <w:rPr>
          <w:i/>
          <w:iCs/>
          <w:color w:val="000000"/>
        </w:rPr>
        <w:t>L’éthique pr</w:t>
      </w:r>
      <w:r w:rsidRPr="009C5783">
        <w:rPr>
          <w:i/>
          <w:iCs/>
          <w:color w:val="000000"/>
        </w:rPr>
        <w:t>o</w:t>
      </w:r>
      <w:r w:rsidRPr="009C5783">
        <w:rPr>
          <w:i/>
          <w:iCs/>
          <w:color w:val="000000"/>
        </w:rPr>
        <w:t>testante et le capitalisme,</w:t>
      </w:r>
      <w:r w:rsidRPr="009C5783">
        <w:rPr>
          <w:color w:val="000000"/>
        </w:rPr>
        <w:t xml:space="preserve"> de Weber, sont tous aussi riches en matériel empirique concret qu’en théories explicatives générales. « Si un gro</w:t>
      </w:r>
      <w:r w:rsidRPr="009C5783">
        <w:rPr>
          <w:color w:val="000000"/>
        </w:rPr>
        <w:t>u</w:t>
      </w:r>
      <w:r w:rsidRPr="009C5783">
        <w:rPr>
          <w:color w:val="000000"/>
        </w:rPr>
        <w:t xml:space="preserve">pe de chercheurs sociaux se réunit », écrit, dans un article d’ensemble sur la sociologie américaine contemporaine, </w:t>
      </w:r>
      <w:r w:rsidRPr="009C5783">
        <w:rPr>
          <w:i/>
          <w:iCs/>
          <w:color w:val="000000"/>
        </w:rPr>
        <w:t>très favorable à celle-ci,</w:t>
      </w:r>
      <w:r w:rsidRPr="009C5783">
        <w:rPr>
          <w:color w:val="000000"/>
        </w:rPr>
        <w:t xml:space="preserve"> M. Nels Anderson, « on discute rarement beaucoup de théories soci</w:t>
      </w:r>
      <w:r w:rsidRPr="009C5783">
        <w:rPr>
          <w:color w:val="000000"/>
        </w:rPr>
        <w:t>a</w:t>
      </w:r>
      <w:r w:rsidRPr="009C5783">
        <w:rPr>
          <w:color w:val="000000"/>
        </w:rPr>
        <w:t>les, certainement par contre de méthodologie... Ceux qui sont les plus préoccupés par les problèmes actuels de la recherche semblent s’occuper le moins d’analyses théoriques. Cela ne signifie pas que la théorie est négligée par la sociologie contemporaine. Elle semble éveiller plutôt l’intérêt d’autres sociologues qui se sont un peu plus éloignés de la recherche »</w:t>
      </w:r>
      <w:r>
        <w:rPr>
          <w:color w:val="000000"/>
        </w:rPr>
        <w:t> </w:t>
      </w:r>
      <w:r>
        <w:rPr>
          <w:rStyle w:val="Appelnotedebasdep"/>
        </w:rPr>
        <w:footnoteReference w:id="17"/>
      </w:r>
      <w:r w:rsidRPr="009C5783">
        <w:rPr>
          <w:color w:val="000000"/>
        </w:rPr>
        <w:t>. C’est une situation qui ne caractérise pas moins les travaux européens représentatifs. Il suffit de lire les ouvr</w:t>
      </w:r>
      <w:r w:rsidRPr="009C5783">
        <w:rPr>
          <w:color w:val="000000"/>
        </w:rPr>
        <w:t>a</w:t>
      </w:r>
      <w:r w:rsidRPr="009C5783">
        <w:rPr>
          <w:color w:val="000000"/>
        </w:rPr>
        <w:t>ges de M. Gurvitch, L. von Wiese, ou de feuilleter les articles des grandes revues théoriques, pour s’en rendre compte. Nous y revie</w:t>
      </w:r>
      <w:r w:rsidRPr="009C5783">
        <w:rPr>
          <w:color w:val="000000"/>
        </w:rPr>
        <w:t>n</w:t>
      </w:r>
      <w:r w:rsidRPr="009C5783">
        <w:rPr>
          <w:color w:val="000000"/>
        </w:rPr>
        <w:t>drons plus loin.</w:t>
      </w:r>
    </w:p>
    <w:p w14:paraId="08174A01" w14:textId="77777777" w:rsidR="00AA6DE1" w:rsidRPr="009C5783" w:rsidRDefault="00AA6DE1" w:rsidP="00AA6DE1">
      <w:r w:rsidRPr="009C5783">
        <w:rPr>
          <w:color w:val="000000"/>
        </w:rPr>
        <w:t>Quant à la recherche concrète, il s’est produit, par rapport à la p</w:t>
      </w:r>
      <w:r w:rsidRPr="009C5783">
        <w:rPr>
          <w:color w:val="000000"/>
        </w:rPr>
        <w:t>é</w:t>
      </w:r>
      <w:r w:rsidRPr="009C5783">
        <w:rPr>
          <w:color w:val="000000"/>
        </w:rPr>
        <w:t>riode classique, une profonde transformation</w:t>
      </w:r>
      <w:r>
        <w:rPr>
          <w:color w:val="000000"/>
        </w:rPr>
        <w:t xml:space="preserve"> [47]</w:t>
      </w:r>
      <w:r w:rsidRPr="009C5783">
        <w:rPr>
          <w:color w:val="000000"/>
        </w:rPr>
        <w:t xml:space="preserve"> des méthodes. Des procédés nouveaux ont été déco</w:t>
      </w:r>
      <w:r w:rsidRPr="009C5783">
        <w:rPr>
          <w:color w:val="000000"/>
        </w:rPr>
        <w:t>u</w:t>
      </w:r>
      <w:r w:rsidRPr="009C5783">
        <w:rPr>
          <w:color w:val="000000"/>
        </w:rPr>
        <w:t>verts, d’autres sont passés au premier plan. Enquêtes, monogr</w:t>
      </w:r>
      <w:r w:rsidRPr="009C5783">
        <w:rPr>
          <w:color w:val="000000"/>
        </w:rPr>
        <w:t>a</w:t>
      </w:r>
      <w:r w:rsidRPr="009C5783">
        <w:rPr>
          <w:color w:val="000000"/>
        </w:rPr>
        <w:t>phies, statistiques, microsociologie, sociométrie, etc., méthodes qui ont su</w:t>
      </w:r>
      <w:r w:rsidRPr="009C5783">
        <w:rPr>
          <w:color w:val="000000"/>
        </w:rPr>
        <w:t>r</w:t>
      </w:r>
      <w:r w:rsidRPr="009C5783">
        <w:rPr>
          <w:color w:val="000000"/>
        </w:rPr>
        <w:t>tout pour trait commun de réaliser effectivement l’idéal dur</w:t>
      </w:r>
      <w:r w:rsidRPr="009C5783">
        <w:rPr>
          <w:color w:val="000000"/>
        </w:rPr>
        <w:t>k</w:t>
      </w:r>
      <w:r w:rsidRPr="009C5783">
        <w:rPr>
          <w:color w:val="000000"/>
        </w:rPr>
        <w:t>heimien de traiter les faits sociaux de l’extérieur « comme des choses » anal</w:t>
      </w:r>
      <w:r w:rsidRPr="009C5783">
        <w:rPr>
          <w:color w:val="000000"/>
        </w:rPr>
        <w:t>o</w:t>
      </w:r>
      <w:r w:rsidRPr="009C5783">
        <w:rPr>
          <w:color w:val="000000"/>
        </w:rPr>
        <w:t>gues aux choses des sciences physiques. Les renseign</w:t>
      </w:r>
      <w:r w:rsidRPr="009C5783">
        <w:rPr>
          <w:color w:val="000000"/>
        </w:rPr>
        <w:t>e</w:t>
      </w:r>
      <w:r w:rsidRPr="009C5783">
        <w:rPr>
          <w:color w:val="000000"/>
        </w:rPr>
        <w:t>ments qu’elles nous apportent sur la réalité sont-ils cependant plus objectifs ? Cela nous semble contestable, car, dans la plupart des cas, les partisans de ces méthodes, qu’on peut rassembler sous le nom de descriptives, ont, avant même de commencer leur travail, déjà pris implicitement pos</w:t>
      </w:r>
      <w:r w:rsidRPr="009C5783">
        <w:rPr>
          <w:color w:val="000000"/>
        </w:rPr>
        <w:t>i</w:t>
      </w:r>
      <w:r w:rsidRPr="009C5783">
        <w:rPr>
          <w:color w:val="000000"/>
        </w:rPr>
        <w:t xml:space="preserve">tion </w:t>
      </w:r>
      <w:r w:rsidRPr="009C5783">
        <w:rPr>
          <w:i/>
          <w:iCs/>
          <w:color w:val="000000"/>
        </w:rPr>
        <w:t>pour l'ordre social</w:t>
      </w:r>
      <w:r w:rsidRPr="009C5783">
        <w:rPr>
          <w:color w:val="000000"/>
        </w:rPr>
        <w:t xml:space="preserve"> actuel qu’ils considèrent comme naturel et normal et qui ne leur semble même plus avoir b</w:t>
      </w:r>
      <w:r w:rsidRPr="009C5783">
        <w:rPr>
          <w:color w:val="000000"/>
        </w:rPr>
        <w:t>e</w:t>
      </w:r>
      <w:r w:rsidRPr="009C5783">
        <w:rPr>
          <w:color w:val="000000"/>
        </w:rPr>
        <w:t>soin de justification.</w:t>
      </w:r>
    </w:p>
    <w:p w14:paraId="007EB9D2" w14:textId="77777777" w:rsidR="00AA6DE1" w:rsidRPr="009C5783" w:rsidRDefault="00AA6DE1" w:rsidP="00AA6DE1">
      <w:r w:rsidRPr="009C5783">
        <w:rPr>
          <w:color w:val="000000"/>
        </w:rPr>
        <w:t xml:space="preserve">Aucune enquête, aucune monographie, recherches </w:t>
      </w:r>
      <w:r w:rsidRPr="009C5783">
        <w:rPr>
          <w:i/>
          <w:iCs/>
          <w:color w:val="000000"/>
        </w:rPr>
        <w:t>dont, par ai</w:t>
      </w:r>
      <w:r w:rsidRPr="009C5783">
        <w:rPr>
          <w:i/>
          <w:iCs/>
          <w:color w:val="000000"/>
        </w:rPr>
        <w:t>l</w:t>
      </w:r>
      <w:r w:rsidRPr="009C5783">
        <w:rPr>
          <w:i/>
          <w:iCs/>
          <w:color w:val="000000"/>
        </w:rPr>
        <w:t>leurs, il ne s’agit nullement de contester l’utilité,</w:t>
      </w:r>
      <w:r w:rsidRPr="009C5783">
        <w:rPr>
          <w:color w:val="000000"/>
        </w:rPr>
        <w:t xml:space="preserve"> ne pourra, tant qu’elle ne sera pas </w:t>
      </w:r>
      <w:r w:rsidRPr="009C5783">
        <w:rPr>
          <w:i/>
          <w:iCs/>
          <w:color w:val="000000"/>
        </w:rPr>
        <w:t>encadrée dans une analyse d’ensemble</w:t>
      </w:r>
      <w:r w:rsidRPr="009C5783">
        <w:rPr>
          <w:color w:val="000000"/>
        </w:rPr>
        <w:t xml:space="preserve"> et qu’elle </w:t>
      </w:r>
      <w:r w:rsidRPr="009C5783">
        <w:rPr>
          <w:i/>
          <w:iCs/>
          <w:color w:val="000000"/>
        </w:rPr>
        <w:t>n’embrassera pas une longue période</w:t>
      </w:r>
      <w:r w:rsidRPr="009C5783">
        <w:rPr>
          <w:color w:val="000000"/>
        </w:rPr>
        <w:t xml:space="preserve"> historique, mettre en évidence les facteurs de transformation et de renouvellement d’une société, su</w:t>
      </w:r>
      <w:r w:rsidRPr="009C5783">
        <w:rPr>
          <w:color w:val="000000"/>
        </w:rPr>
        <w:t>r</w:t>
      </w:r>
      <w:r w:rsidRPr="009C5783">
        <w:rPr>
          <w:color w:val="000000"/>
        </w:rPr>
        <w:t>tout que l’action de ces facteurs s’accumule souvent pendant de lo</w:t>
      </w:r>
      <w:r w:rsidRPr="009C5783">
        <w:rPr>
          <w:color w:val="000000"/>
        </w:rPr>
        <w:t>n</w:t>
      </w:r>
      <w:r w:rsidRPr="009C5783">
        <w:rPr>
          <w:color w:val="000000"/>
        </w:rPr>
        <w:t>gues périodes, sans que ses expressions extérieures soient facilement constatables. Le fait social est un fait total. Comme les traités intern</w:t>
      </w:r>
      <w:r w:rsidRPr="009C5783">
        <w:rPr>
          <w:color w:val="000000"/>
        </w:rPr>
        <w:t>a</w:t>
      </w:r>
      <w:r w:rsidRPr="009C5783">
        <w:rPr>
          <w:color w:val="000000"/>
        </w:rPr>
        <w:t xml:space="preserve">tionaux, les constatations monographiques, les résultats d’une enquête ne valent que </w:t>
      </w:r>
      <w:r w:rsidRPr="009C5783">
        <w:rPr>
          <w:i/>
          <w:iCs/>
          <w:color w:val="000000"/>
        </w:rPr>
        <w:t xml:space="preserve">rebus sic stantibus ; </w:t>
      </w:r>
      <w:r w:rsidRPr="009C5783">
        <w:rPr>
          <w:color w:val="000000"/>
        </w:rPr>
        <w:t>or, il s’agit là de c choses » qui sont essentielles pour le sociologue.</w:t>
      </w:r>
    </w:p>
    <w:p w14:paraId="18AB6AA6" w14:textId="77777777" w:rsidR="00AA6DE1" w:rsidRPr="009C5783" w:rsidRDefault="00AA6DE1" w:rsidP="00AA6DE1">
      <w:r w:rsidRPr="009C5783">
        <w:rPr>
          <w:color w:val="000000"/>
        </w:rPr>
        <w:t>Une enquête, parmi les paysans français ou les artisans du fa</w:t>
      </w:r>
      <w:r w:rsidRPr="009C5783">
        <w:rPr>
          <w:color w:val="000000"/>
        </w:rPr>
        <w:t>u</w:t>
      </w:r>
      <w:r w:rsidRPr="009C5783">
        <w:rPr>
          <w:color w:val="000000"/>
        </w:rPr>
        <w:t>bourg Saint-Antoine, sur la royauté en 1789, une autre, parmi les paysans russes, sur l’avenir de la Russie, en janvier 1917, auraient donné des résultats tout à fait différents de ceux d’une enquête anal</w:t>
      </w:r>
      <w:r w:rsidRPr="009C5783">
        <w:rPr>
          <w:color w:val="000000"/>
        </w:rPr>
        <w:t>o</w:t>
      </w:r>
      <w:r w:rsidRPr="009C5783">
        <w:rPr>
          <w:color w:val="000000"/>
        </w:rPr>
        <w:t>gue, faite douze mois plus tard. Or, ce changement rapide était, dans les deux cas, le résultat d’un processus séculaire qui aurait probabl</w:t>
      </w:r>
      <w:r w:rsidRPr="009C5783">
        <w:rPr>
          <w:color w:val="000000"/>
        </w:rPr>
        <w:t>e</w:t>
      </w:r>
      <w:r w:rsidRPr="009C5783">
        <w:rPr>
          <w:color w:val="000000"/>
        </w:rPr>
        <w:t>ment</w:t>
      </w:r>
      <w:r>
        <w:rPr>
          <w:color w:val="000000"/>
        </w:rPr>
        <w:t xml:space="preserve"> [48] </w:t>
      </w:r>
      <w:r w:rsidRPr="009C5783">
        <w:rPr>
          <w:color w:val="000000"/>
        </w:rPr>
        <w:t>échappé à toute monographie extérieure, dans le genre de celles que la plupart des sociologues préconisent aujourd’hui. Car les faits enregistrés par une monographie ou une enquête ne prennent leur s</w:t>
      </w:r>
      <w:r w:rsidRPr="009C5783">
        <w:rPr>
          <w:color w:val="000000"/>
        </w:rPr>
        <w:t>i</w:t>
      </w:r>
      <w:r w:rsidRPr="009C5783">
        <w:rPr>
          <w:color w:val="000000"/>
        </w:rPr>
        <w:t>gnification valable qu’à l’intérieur d’une vision d’ensemble qui sait les interroger et dégager le contenu humain qu’ils renferment.</w:t>
      </w:r>
    </w:p>
    <w:p w14:paraId="032723D3" w14:textId="77777777" w:rsidR="00AA6DE1" w:rsidRPr="00257B9D" w:rsidRDefault="00AA6DE1" w:rsidP="00AA6DE1">
      <w:r w:rsidRPr="009C5783">
        <w:rPr>
          <w:color w:val="000000"/>
        </w:rPr>
        <w:t>Il faut cependant aller plus loin. Les données comme telles dépe</w:t>
      </w:r>
      <w:r w:rsidRPr="009C5783">
        <w:rPr>
          <w:color w:val="000000"/>
        </w:rPr>
        <w:t>n</w:t>
      </w:r>
      <w:r w:rsidRPr="009C5783">
        <w:rPr>
          <w:color w:val="000000"/>
        </w:rPr>
        <w:t xml:space="preserve">dent, elles aussi, de la vision consciente ou implicite de l’enquêteur. Il n’y a pas de faits bruts. Aucune enquête, aucune monographie n’est jamais intégrale. </w:t>
      </w:r>
      <w:r w:rsidRPr="009C5783">
        <w:rPr>
          <w:i/>
          <w:iCs/>
          <w:color w:val="000000"/>
        </w:rPr>
        <w:t>Elle ne pose que certaines questions à la réalité et choisit les faits à la lumière de ces questions.</w:t>
      </w:r>
      <w:r>
        <w:rPr>
          <w:color w:val="000000"/>
        </w:rPr>
        <w:t xml:space="preserve"> Plus encore, dan</w:t>
      </w:r>
      <w:r w:rsidRPr="009C5783">
        <w:rPr>
          <w:color w:val="000000"/>
        </w:rPr>
        <w:t xml:space="preserve">s l’image qu’elle construit, l’importance accordée aux différents faits </w:t>
      </w:r>
      <w:r w:rsidRPr="00257B9D">
        <w:rPr>
          <w:color w:val="000000"/>
        </w:rPr>
        <w:t>qu’elle accepte d’enregistrer est proportionnelle à celle que présentent les problèmes pour le</w:t>
      </w:r>
      <w:r>
        <w:rPr>
          <w:color w:val="000000"/>
        </w:rPr>
        <w:t xml:space="preserve"> </w:t>
      </w:r>
      <w:r w:rsidRPr="00257B9D">
        <w:rPr>
          <w:color w:val="000000"/>
        </w:rPr>
        <w:t>che</w:t>
      </w:r>
      <w:r>
        <w:rPr>
          <w:color w:val="000000"/>
        </w:rPr>
        <w:t>rcheur ou l’</w:t>
      </w:r>
      <w:r w:rsidRPr="00257B9D">
        <w:rPr>
          <w:color w:val="000000"/>
        </w:rPr>
        <w:t>enquêteur</w:t>
      </w:r>
      <w:r>
        <w:rPr>
          <w:color w:val="000000"/>
        </w:rPr>
        <w:t>. Il</w:t>
      </w:r>
      <w:r w:rsidRPr="00257B9D">
        <w:rPr>
          <w:color w:val="000000"/>
        </w:rPr>
        <w:t xml:space="preserve"> y a ainsi toujours un parti pris, un ensemble de prénotions qui décident :</w:t>
      </w:r>
    </w:p>
    <w:p w14:paraId="0F961297" w14:textId="77777777" w:rsidR="00AA6DE1" w:rsidRDefault="00AA6DE1" w:rsidP="00AA6DE1">
      <w:pPr>
        <w:rPr>
          <w:color w:val="000000"/>
        </w:rPr>
      </w:pPr>
    </w:p>
    <w:p w14:paraId="0B53F057" w14:textId="77777777" w:rsidR="00AA6DE1" w:rsidRPr="009C5783" w:rsidRDefault="00AA6DE1" w:rsidP="00AA6DE1">
      <w:pPr>
        <w:ind w:left="720" w:hanging="360"/>
      </w:pPr>
      <w:r>
        <w:rPr>
          <w:color w:val="000000"/>
        </w:rPr>
        <w:t>a)</w:t>
      </w:r>
      <w:r>
        <w:rPr>
          <w:color w:val="000000"/>
        </w:rPr>
        <w:tab/>
      </w:r>
      <w:r w:rsidRPr="00257B9D">
        <w:rPr>
          <w:color w:val="000000"/>
        </w:rPr>
        <w:t>Des questions qu’on pose et de celles qu’on ne pose pas à la r</w:t>
      </w:r>
      <w:r w:rsidRPr="00257B9D">
        <w:rPr>
          <w:color w:val="000000"/>
        </w:rPr>
        <w:t>é</w:t>
      </w:r>
      <w:r w:rsidRPr="00257B9D">
        <w:rPr>
          <w:color w:val="000000"/>
        </w:rPr>
        <w:t>al</w:t>
      </w:r>
      <w:r w:rsidRPr="00257B9D">
        <w:rPr>
          <w:color w:val="000000"/>
        </w:rPr>
        <w:t>i</w:t>
      </w:r>
      <w:r w:rsidRPr="009C5783">
        <w:rPr>
          <w:color w:val="000000"/>
        </w:rPr>
        <w:t>té ;</w:t>
      </w:r>
    </w:p>
    <w:p w14:paraId="2E37E47C" w14:textId="77777777" w:rsidR="00AA6DE1" w:rsidRPr="009C5783" w:rsidRDefault="00AA6DE1" w:rsidP="00AA6DE1">
      <w:pPr>
        <w:ind w:left="720" w:hanging="360"/>
      </w:pPr>
      <w:r>
        <w:rPr>
          <w:color w:val="000000"/>
        </w:rPr>
        <w:t>b)</w:t>
      </w:r>
      <w:r>
        <w:rPr>
          <w:color w:val="000000"/>
        </w:rPr>
        <w:tab/>
      </w:r>
      <w:r w:rsidRPr="009C5783">
        <w:rPr>
          <w:color w:val="000000"/>
        </w:rPr>
        <w:t>De l’importance qu’on accorde aux différents facteurs auxquels on s’intéresse.</w:t>
      </w:r>
    </w:p>
    <w:p w14:paraId="31453724" w14:textId="77777777" w:rsidR="00AA6DE1" w:rsidRDefault="00AA6DE1" w:rsidP="00AA6DE1">
      <w:pPr>
        <w:rPr>
          <w:color w:val="000000"/>
        </w:rPr>
      </w:pPr>
    </w:p>
    <w:p w14:paraId="47613C64" w14:textId="77777777" w:rsidR="00AA6DE1" w:rsidRPr="009C5783" w:rsidRDefault="00AA6DE1" w:rsidP="00AA6DE1">
      <w:r w:rsidRPr="009C5783">
        <w:rPr>
          <w:color w:val="000000"/>
        </w:rPr>
        <w:t>Or, il s’agit, dans tout ceci, de facteurs le plus souvent implicites qui faussent d’avance beaucoup de travaux soi-disant objectifs.</w:t>
      </w:r>
    </w:p>
    <w:p w14:paraId="785699C6" w14:textId="77777777" w:rsidR="00AA6DE1" w:rsidRPr="009C5783" w:rsidRDefault="00AA6DE1" w:rsidP="00AA6DE1">
      <w:r w:rsidRPr="009C5783">
        <w:rPr>
          <w:color w:val="000000"/>
        </w:rPr>
        <w:t>Ajoutons que la microsociologie, en général, et la sociométrie, en particulier, qui peuvent présenter une utilité limitée mais i</w:t>
      </w:r>
      <w:r>
        <w:rPr>
          <w:color w:val="000000"/>
        </w:rPr>
        <w:t>ndiscut</w:t>
      </w:r>
      <w:r>
        <w:rPr>
          <w:color w:val="000000"/>
        </w:rPr>
        <w:t>a</w:t>
      </w:r>
      <w:r>
        <w:rPr>
          <w:color w:val="000000"/>
        </w:rPr>
        <w:t>ble </w:t>
      </w:r>
      <w:r>
        <w:rPr>
          <w:rStyle w:val="Appelnotedebasdep"/>
        </w:rPr>
        <w:footnoteReference w:id="18"/>
      </w:r>
      <w:r>
        <w:rPr>
          <w:color w:val="000000"/>
        </w:rPr>
        <w:t xml:space="preserve">, </w:t>
      </w:r>
      <w:r>
        <w:rPr>
          <w:i/>
          <w:color w:val="000000"/>
        </w:rPr>
        <w:t xml:space="preserve">à </w:t>
      </w:r>
      <w:r w:rsidRPr="009C5783">
        <w:rPr>
          <w:i/>
          <w:iCs/>
          <w:color w:val="000000"/>
        </w:rPr>
        <w:t>condition d’être encadrées dans une vision d’ensemble,</w:t>
      </w:r>
      <w:r w:rsidRPr="009C5783">
        <w:rPr>
          <w:color w:val="000000"/>
        </w:rPr>
        <w:t xml:space="preserve"> d</w:t>
      </w:r>
      <w:r w:rsidRPr="009C5783">
        <w:rPr>
          <w:color w:val="000000"/>
        </w:rPr>
        <w:t>e</w:t>
      </w:r>
      <w:r w:rsidRPr="009C5783">
        <w:rPr>
          <w:color w:val="000000"/>
        </w:rPr>
        <w:t>viennent déformantes dès qu’elles essayent — c’est le cas le plus fr</w:t>
      </w:r>
      <w:r w:rsidRPr="009C5783">
        <w:rPr>
          <w:color w:val="000000"/>
        </w:rPr>
        <w:t>é</w:t>
      </w:r>
      <w:r w:rsidRPr="009C5783">
        <w:rPr>
          <w:color w:val="000000"/>
        </w:rPr>
        <w:t>quent — de comprendre les relations entre les individus qui comp</w:t>
      </w:r>
      <w:r w:rsidRPr="009C5783">
        <w:rPr>
          <w:color w:val="000000"/>
        </w:rPr>
        <w:t>o</w:t>
      </w:r>
      <w:r w:rsidRPr="009C5783">
        <w:rPr>
          <w:color w:val="000000"/>
        </w:rPr>
        <w:t>sent une collectivité partielle (classe scolaire, usine, village), en d</w:t>
      </w:r>
      <w:r w:rsidRPr="009C5783">
        <w:rPr>
          <w:color w:val="000000"/>
        </w:rPr>
        <w:t>e</w:t>
      </w:r>
      <w:r w:rsidRPr="009C5783">
        <w:rPr>
          <w:color w:val="000000"/>
        </w:rPr>
        <w:t>hors des gro</w:t>
      </w:r>
      <w:r w:rsidRPr="009C5783">
        <w:rPr>
          <w:color w:val="000000"/>
        </w:rPr>
        <w:t>u</w:t>
      </w:r>
      <w:r w:rsidRPr="009C5783">
        <w:rPr>
          <w:color w:val="000000"/>
        </w:rPr>
        <w:t>pes</w:t>
      </w:r>
      <w:r>
        <w:t xml:space="preserve"> [49] </w:t>
      </w:r>
      <w:r w:rsidRPr="009C5783">
        <w:rPr>
          <w:color w:val="000000"/>
        </w:rPr>
        <w:t>sociaux essentiels — classes sociales et nations — et des antag</w:t>
      </w:r>
      <w:r w:rsidRPr="009C5783">
        <w:rPr>
          <w:color w:val="000000"/>
        </w:rPr>
        <w:t>o</w:t>
      </w:r>
      <w:r w:rsidRPr="009C5783">
        <w:rPr>
          <w:color w:val="000000"/>
        </w:rPr>
        <w:t>nismes, équilibres, ou collaborations entre ceux-ci.</w:t>
      </w:r>
    </w:p>
    <w:p w14:paraId="2D562BC7" w14:textId="77777777" w:rsidR="00AA6DE1" w:rsidRPr="009C5783" w:rsidRDefault="00AA6DE1" w:rsidP="00AA6DE1">
      <w:r w:rsidRPr="009C5783">
        <w:rPr>
          <w:color w:val="000000"/>
        </w:rPr>
        <w:t>Nous avons, jusqu’ici, parlé d’une manière générale des prénotions implicites dans la sociologie contemporaine. Les choses s’aggravent dès qu’on considère certains exemples concrets.</w:t>
      </w:r>
    </w:p>
    <w:p w14:paraId="5DDA4C08" w14:textId="77777777" w:rsidR="00AA6DE1" w:rsidRPr="009C5783" w:rsidRDefault="00AA6DE1" w:rsidP="00AA6DE1">
      <w:r w:rsidRPr="009C5783">
        <w:rPr>
          <w:color w:val="000000"/>
        </w:rPr>
        <w:t>Ainsi, M. Anderson, dans l’article déjà cité, fait un éloge un peu troublant des sociologues américains contemporains : « Malgré les multiples formes de la recherche sociale », écrit-il, « et l’utilisation multiple et variée des informations obtenues à l’aide de cette reche</w:t>
      </w:r>
      <w:r w:rsidRPr="009C5783">
        <w:rPr>
          <w:color w:val="000000"/>
        </w:rPr>
        <w:t>r</w:t>
      </w:r>
      <w:r w:rsidRPr="009C5783">
        <w:rPr>
          <w:color w:val="000000"/>
        </w:rPr>
        <w:t>che, la plupart des chercheurs se laissent guider par des intentions i</w:t>
      </w:r>
      <w:r w:rsidRPr="009C5783">
        <w:rPr>
          <w:color w:val="000000"/>
        </w:rPr>
        <w:t>n</w:t>
      </w:r>
      <w:r w:rsidRPr="009C5783">
        <w:rPr>
          <w:color w:val="000000"/>
        </w:rPr>
        <w:t>tègres (</w:t>
      </w:r>
      <w:r w:rsidRPr="009C5783">
        <w:rPr>
          <w:i/>
          <w:iCs/>
          <w:color w:val="000000"/>
        </w:rPr>
        <w:t>sauber</w:t>
      </w:r>
      <w:r w:rsidRPr="009C5783">
        <w:rPr>
          <w:color w:val="000000"/>
        </w:rPr>
        <w:t>). Ils sont devenus des conseillers compétents de soci</w:t>
      </w:r>
      <w:r w:rsidRPr="009C5783">
        <w:rPr>
          <w:color w:val="000000"/>
        </w:rPr>
        <w:t>é</w:t>
      </w:r>
      <w:r w:rsidRPr="009C5783">
        <w:rPr>
          <w:color w:val="000000"/>
        </w:rPr>
        <w:t>tés anonymes, de partis politiques, d’associations de bienfaisance ou d’administrations publiques » (p. 68). Nous ne saurions imaginer r</w:t>
      </w:r>
      <w:r w:rsidRPr="009C5783">
        <w:rPr>
          <w:color w:val="000000"/>
        </w:rPr>
        <w:t>e</w:t>
      </w:r>
      <w:r w:rsidRPr="009C5783">
        <w:rPr>
          <w:color w:val="000000"/>
        </w:rPr>
        <w:t>connaissance plus nette et plus avouée des fondements sociaux d’une telle recherche. On s’interroge seulement avec une certaine inquiétude sur l’activité des autres sociologues dont les préoccupations ne sont pas « intègres ».</w:t>
      </w:r>
    </w:p>
    <w:p w14:paraId="1AA3A779" w14:textId="77777777" w:rsidR="00AA6DE1" w:rsidRPr="009C5783" w:rsidRDefault="00AA6DE1" w:rsidP="00AA6DE1">
      <w:r w:rsidRPr="009C5783">
        <w:rPr>
          <w:color w:val="000000"/>
        </w:rPr>
        <w:t>Ailleurs, M. R. König, professeur de sociologie aux Universités de Zurich et de Cologne, qui définit la sociologie comme « un élément du processus d’auto-domestication sociale de l’humanité</w:t>
      </w:r>
      <w:r>
        <w:rPr>
          <w:color w:val="000000"/>
        </w:rPr>
        <w:t> </w:t>
      </w:r>
      <w:r>
        <w:rPr>
          <w:rStyle w:val="Appelnotedebasdep"/>
        </w:rPr>
        <w:footnoteReference w:id="19"/>
      </w:r>
      <w:r>
        <w:rPr>
          <w:color w:val="000000"/>
        </w:rPr>
        <w:t>,</w:t>
      </w:r>
      <w:r w:rsidRPr="009C5783">
        <w:rPr>
          <w:color w:val="000000"/>
        </w:rPr>
        <w:t xml:space="preserve"> pour qui le problème essentiel de la sociologie est l’adaptation des individus à la société existante et non pas celui des crises et du progrès historiques et qui propose un concept de « révolution en permanence » pour « neutraliser » la révolution réelle (p. 92), écrit que : « D’une manière tout à fait sommaire on peut dire qu’aujourd’hui, les « 10 points » du « manifeste communiste » ne sont pas seulement réalisés pour l’essentiel mais que la politique</w:t>
      </w:r>
      <w:r>
        <w:t xml:space="preserve"> [50]</w:t>
      </w:r>
      <w:r w:rsidRPr="009C5783">
        <w:rPr>
          <w:color w:val="000000"/>
        </w:rPr>
        <w:t xml:space="preserve"> sociale moderne a réalisé une sécurité beaucoup plus grande du travail que ne l’a jamais rêvée Marx. Cette phrase ne vaut peut-être pas </w:t>
      </w:r>
      <w:r w:rsidRPr="009C5783">
        <w:rPr>
          <w:i/>
          <w:iCs/>
          <w:color w:val="000000"/>
        </w:rPr>
        <w:t xml:space="preserve">(nieht so sehr) </w:t>
      </w:r>
      <w:r w:rsidRPr="009C5783">
        <w:rPr>
          <w:color w:val="000000"/>
        </w:rPr>
        <w:t>pour l’Union Soviétique mais bien pour les dém</w:t>
      </w:r>
      <w:r w:rsidRPr="009C5783">
        <w:rPr>
          <w:color w:val="000000"/>
        </w:rPr>
        <w:t>o</w:t>
      </w:r>
      <w:r w:rsidRPr="009C5783">
        <w:rPr>
          <w:color w:val="000000"/>
        </w:rPr>
        <w:t>craties occidentales progressistes » (p. 39).</w:t>
      </w:r>
    </w:p>
    <w:p w14:paraId="135C9B43" w14:textId="77777777" w:rsidR="00AA6DE1" w:rsidRPr="009C5783" w:rsidRDefault="00AA6DE1" w:rsidP="00AA6DE1">
      <w:r w:rsidRPr="009C5783">
        <w:rPr>
          <w:color w:val="000000"/>
        </w:rPr>
        <w:t>Ajoutons seulement que, parmi les « 10 points », il y a la suppre</w:t>
      </w:r>
      <w:r w:rsidRPr="009C5783">
        <w:rPr>
          <w:color w:val="000000"/>
        </w:rPr>
        <w:t>s</w:t>
      </w:r>
      <w:r w:rsidRPr="009C5783">
        <w:rPr>
          <w:color w:val="000000"/>
        </w:rPr>
        <w:t>sion du droit d’héritage et la nationalisation du sol et qu’en 1949, date où parut la phrase citée, une grande partie des ouvriers de France, It</w:t>
      </w:r>
      <w:r w:rsidRPr="009C5783">
        <w:rPr>
          <w:color w:val="000000"/>
        </w:rPr>
        <w:t>a</w:t>
      </w:r>
      <w:r w:rsidRPr="009C5783">
        <w:rPr>
          <w:color w:val="000000"/>
        </w:rPr>
        <w:t>lie et Allemagne, arrivaient à peine à se nourrir convenablement.</w:t>
      </w:r>
    </w:p>
    <w:p w14:paraId="62BD05B2" w14:textId="77777777" w:rsidR="00AA6DE1" w:rsidRPr="009C5783" w:rsidRDefault="00AA6DE1" w:rsidP="00AA6DE1">
      <w:r w:rsidRPr="009C5783">
        <w:rPr>
          <w:color w:val="000000"/>
        </w:rPr>
        <w:t>M. W. Mitre publie, dans une grande revue socio- logique all</w:t>
      </w:r>
      <w:r w:rsidRPr="009C5783">
        <w:rPr>
          <w:color w:val="000000"/>
        </w:rPr>
        <w:t>e</w:t>
      </w:r>
      <w:r w:rsidRPr="009C5783">
        <w:rPr>
          <w:color w:val="000000"/>
        </w:rPr>
        <w:t>mande, un article intitulé « Jeunesse et prolétariat », où il explique que l’état de prolétaire n’est pas le résultat d’une situation économique mais d’un déséquilibre psychique maladif. Citons, au hasard, quelques lignes de cet article qui nous paraissent se passer de tout commenta</w:t>
      </w:r>
      <w:r w:rsidRPr="009C5783">
        <w:rPr>
          <w:color w:val="000000"/>
        </w:rPr>
        <w:t>i</w:t>
      </w:r>
      <w:r w:rsidRPr="009C5783">
        <w:rPr>
          <w:color w:val="000000"/>
        </w:rPr>
        <w:t>re</w:t>
      </w:r>
      <w:r>
        <w:rPr>
          <w:color w:val="000000"/>
        </w:rPr>
        <w:t> </w:t>
      </w:r>
      <w:r>
        <w:rPr>
          <w:rStyle w:val="Appelnotedebasdep"/>
        </w:rPr>
        <w:footnoteReference w:id="20"/>
      </w:r>
      <w:r w:rsidRPr="009C5783">
        <w:rPr>
          <w:color w:val="000000"/>
        </w:rPr>
        <w:t> :</w:t>
      </w:r>
    </w:p>
    <w:p w14:paraId="08906BE3" w14:textId="77777777" w:rsidR="00AA6DE1" w:rsidRPr="009C5783" w:rsidRDefault="00AA6DE1" w:rsidP="00AA6DE1">
      <w:r w:rsidRPr="009C5783">
        <w:rPr>
          <w:color w:val="000000"/>
        </w:rPr>
        <w:t>« L’état de prolétaire n’est rien d’autre qu’un problème d’attitude, à savoir en tant qu’attitude psychique négative, apparentée à celle qu’on tient, en général, pour typique d’une certaine phase du dévelo</w:t>
      </w:r>
      <w:r w:rsidRPr="009C5783">
        <w:rPr>
          <w:color w:val="000000"/>
        </w:rPr>
        <w:t>p</w:t>
      </w:r>
      <w:r w:rsidRPr="009C5783">
        <w:rPr>
          <w:color w:val="000000"/>
        </w:rPr>
        <w:t>pement de l’adolescence avec ses négations continuelles » (p. 48). « On pourrait donc, à juste titre, conclure que ce n’est pas tant la pa</w:t>
      </w:r>
      <w:r w:rsidRPr="009C5783">
        <w:rPr>
          <w:color w:val="000000"/>
        </w:rPr>
        <w:t>u</w:t>
      </w:r>
      <w:r w:rsidRPr="009C5783">
        <w:rPr>
          <w:color w:val="000000"/>
        </w:rPr>
        <w:t>vreté en soi qui fait de l’homme un prolétaire mais plutôt la manière dont il réagit à celle-ci » (p. 49). « La preuve » qu’il suffit d’une att</w:t>
      </w:r>
      <w:r w:rsidRPr="009C5783">
        <w:rPr>
          <w:color w:val="000000"/>
        </w:rPr>
        <w:t>i</w:t>
      </w:r>
      <w:r w:rsidRPr="009C5783">
        <w:rPr>
          <w:color w:val="000000"/>
        </w:rPr>
        <w:t>tude psychique saine pour sortir du prolétariat se trouve entre autres dans « la montée sociale des familles en Allemagne qui dure depuis des dizaines d’années. Ce que nous trouvons encore aujourd’hui comme lie dans chaque peuple est ce prolétariat héréditaire qui n’intéresse plus, en dehors des organisations d’assistance sociale, que les eugénistes, à savoir des familles dégénérées au sein desquelles se recrutent les vagabonds, criminels, ivro</w:t>
      </w:r>
      <w:r w:rsidRPr="009C5783">
        <w:t>gnes</w:t>
      </w:r>
      <w:r>
        <w:rPr>
          <w:color w:val="000000"/>
          <w:szCs w:val="18"/>
        </w:rPr>
        <w:t xml:space="preserve"> [51]</w:t>
      </w:r>
      <w:r w:rsidRPr="009C5783">
        <w:t xml:space="preserve"> et asociaux » (p. 40). Enfin, en se référant à Tumlirz, M. Mi</w:t>
      </w:r>
      <w:r w:rsidRPr="009C5783">
        <w:t>t</w:t>
      </w:r>
      <w:r w:rsidRPr="009C5783">
        <w:t>ze cite, pour prouver que la promotion sociale est possible si elle se lie à une attitude psychique positive, le fait que « la conscience prolét</w:t>
      </w:r>
      <w:r w:rsidRPr="009C5783">
        <w:t>a</w:t>
      </w:r>
      <w:r w:rsidRPr="009C5783">
        <w:t>rienne est étrangère aux filles saines et jolies des couches inférie</w:t>
      </w:r>
      <w:r w:rsidRPr="009C5783">
        <w:t>u</w:t>
      </w:r>
      <w:r w:rsidRPr="009C5783">
        <w:t>res. Car chaque jeune fille espère monter socialement déjà grâce à ses avantages physiques » (p. 48).</w:t>
      </w:r>
    </w:p>
    <w:p w14:paraId="27879E5C" w14:textId="77777777" w:rsidR="00AA6DE1" w:rsidRPr="009C5783" w:rsidRDefault="00AA6DE1" w:rsidP="00AA6DE1">
      <w:r w:rsidRPr="009C5783">
        <w:rPr>
          <w:color w:val="000000"/>
        </w:rPr>
        <w:t xml:space="preserve">Nous pourrions poursuivre longuement. </w:t>
      </w:r>
      <w:r>
        <w:rPr>
          <w:color w:val="000000"/>
        </w:rPr>
        <w:t>Il</w:t>
      </w:r>
      <w:r w:rsidRPr="009C5783">
        <w:rPr>
          <w:color w:val="000000"/>
        </w:rPr>
        <w:t xml:space="preserve"> vaut cependant mieux revenir au problème qui nous intéresse.</w:t>
      </w:r>
    </w:p>
    <w:p w14:paraId="18D3006C" w14:textId="77777777" w:rsidR="00AA6DE1" w:rsidRDefault="00AA6DE1" w:rsidP="00AA6DE1">
      <w:pPr>
        <w:rPr>
          <w:color w:val="000000"/>
        </w:rPr>
      </w:pPr>
    </w:p>
    <w:p w14:paraId="71C3F045" w14:textId="77777777" w:rsidR="00AA6DE1" w:rsidRPr="009C5783" w:rsidRDefault="00AA6DE1" w:rsidP="00AA6DE1">
      <w:pPr>
        <w:pStyle w:val="planche"/>
      </w:pPr>
      <w:bookmarkStart w:id="9" w:name="Sc_hum_philo_chap_II_III"/>
      <w:r w:rsidRPr="009C5783">
        <w:t>III</w:t>
      </w:r>
    </w:p>
    <w:bookmarkEnd w:id="9"/>
    <w:p w14:paraId="04E57A63" w14:textId="77777777" w:rsidR="00AA6DE1" w:rsidRDefault="00AA6DE1" w:rsidP="00AA6DE1">
      <w:pPr>
        <w:rPr>
          <w:color w:val="000000"/>
        </w:rPr>
      </w:pPr>
    </w:p>
    <w:p w14:paraId="7294CA0E" w14:textId="77777777" w:rsidR="00AA6DE1" w:rsidRPr="009C5783" w:rsidRDefault="00AA6DE1" w:rsidP="00AA6DE1">
      <w:r w:rsidRPr="009C5783">
        <w:rPr>
          <w:color w:val="000000"/>
        </w:rPr>
        <w:t xml:space="preserve">L’action consciente, ou non consciente, des jugements de valeur sur les théories scientifiques une fois reconnue, se pose le problème du </w:t>
      </w:r>
      <w:r w:rsidRPr="009C5783">
        <w:rPr>
          <w:i/>
          <w:iCs/>
          <w:color w:val="000000"/>
        </w:rPr>
        <w:t xml:space="preserve">critère de la vérité. </w:t>
      </w:r>
      <w:r w:rsidRPr="009C5783">
        <w:rPr>
          <w:color w:val="000000"/>
        </w:rPr>
        <w:t>Une sociologie de la connaissance doit-elle n</w:t>
      </w:r>
      <w:r w:rsidRPr="009C5783">
        <w:rPr>
          <w:color w:val="000000"/>
        </w:rPr>
        <w:t>é</w:t>
      </w:r>
      <w:r w:rsidRPr="009C5783">
        <w:rPr>
          <w:color w:val="000000"/>
        </w:rPr>
        <w:t>cessairement aboutir au relativisme ? Les idéologies se valent-elles, au moins en ce qui concerne la recherche de la vérité, et ne peut-il y avoir, pour préférer l’une ou l’autre, que des raisons individuelles ?</w:t>
      </w:r>
    </w:p>
    <w:p w14:paraId="51186DBA" w14:textId="77777777" w:rsidR="00AA6DE1" w:rsidRPr="009C5783" w:rsidRDefault="00AA6DE1" w:rsidP="00AA6DE1">
      <w:r w:rsidRPr="009C5783">
        <w:rPr>
          <w:color w:val="000000"/>
        </w:rPr>
        <w:t>Les principaux sociologues de la connaissance se sont refusés à cette conclusion. Nous avons déjà mentionné les réponses de Dur</w:t>
      </w:r>
      <w:r w:rsidRPr="009C5783">
        <w:rPr>
          <w:color w:val="000000"/>
        </w:rPr>
        <w:t>k</w:t>
      </w:r>
      <w:r w:rsidRPr="009C5783">
        <w:rPr>
          <w:color w:val="000000"/>
        </w:rPr>
        <w:t xml:space="preserve">heim et de Weber qui nous ont paru insuffisantes. Georg Lukacs se référait, en 1918, à une réalité limite qui lui semblait alors rapprochée et même actuelle, la conscience </w:t>
      </w:r>
      <w:r w:rsidRPr="009C5783">
        <w:rPr>
          <w:i/>
          <w:iCs/>
          <w:color w:val="000000"/>
        </w:rPr>
        <w:t>possible</w:t>
      </w:r>
      <w:r>
        <w:rPr>
          <w:iCs/>
          <w:color w:val="000000"/>
        </w:rPr>
        <w:t> </w:t>
      </w:r>
      <w:r>
        <w:rPr>
          <w:rStyle w:val="Appelnotedebasdep"/>
          <w:iCs/>
        </w:rPr>
        <w:footnoteReference w:id="21"/>
      </w:r>
      <w:r>
        <w:rPr>
          <w:iCs/>
          <w:color w:val="000000"/>
        </w:rPr>
        <w:t xml:space="preserve"> </w:t>
      </w:r>
      <w:r w:rsidRPr="009C5783">
        <w:rPr>
          <w:color w:val="000000"/>
        </w:rPr>
        <w:t>du prolétariat révolutionnaire tendant à abolir les classes et à s’identifier avec la société enti</w:t>
      </w:r>
      <w:r w:rsidRPr="009C5783">
        <w:rPr>
          <w:color w:val="000000"/>
        </w:rPr>
        <w:t>è</w:t>
      </w:r>
      <w:r w:rsidRPr="009C5783">
        <w:rPr>
          <w:color w:val="000000"/>
        </w:rPr>
        <w:t>re, situation dans laquelle le penseur s’identifie, lui aussi, avec une con</w:t>
      </w:r>
      <w:r w:rsidRPr="009C5783">
        <w:rPr>
          <w:color w:val="000000"/>
        </w:rPr>
        <w:t>s</w:t>
      </w:r>
      <w:r w:rsidRPr="009C5783">
        <w:rPr>
          <w:color w:val="000000"/>
        </w:rPr>
        <w:t>cience généralement humaine,</w:t>
      </w:r>
      <w:r>
        <w:t xml:space="preserve"> </w:t>
      </w:r>
      <w:r>
        <w:rPr>
          <w:color w:val="000000"/>
          <w:szCs w:val="18"/>
        </w:rPr>
        <w:t xml:space="preserve">[52] </w:t>
      </w:r>
      <w:r w:rsidRPr="009C5783">
        <w:t xml:space="preserve">plus encore </w:t>
      </w:r>
      <w:r w:rsidRPr="009C5783">
        <w:rPr>
          <w:i/>
          <w:iCs/>
        </w:rPr>
        <w:t>avec le sujet et avec l’objet</w:t>
      </w:r>
      <w:r w:rsidRPr="009C5783">
        <w:t xml:space="preserve"> des sciences sociales et qui serait, en fait, la réalisation de l’esprit absolu de Hegel. Nous savons aujourd’hui (Lukacs le sait aussi) que cette réalité limite, loin d’être actuelle, était presque apocalyptique. En tout cas, pour nous, elle a, tout au plus, la valeur d’un concept idéal et non d’une réalité pratique.</w:t>
      </w:r>
    </w:p>
    <w:p w14:paraId="31364F1D" w14:textId="77777777" w:rsidR="00AA6DE1" w:rsidRPr="009C5783" w:rsidRDefault="00AA6DE1" w:rsidP="00AA6DE1">
      <w:r w:rsidRPr="009C5783">
        <w:rPr>
          <w:color w:val="000000"/>
        </w:rPr>
        <w:t>Karl Mannheim avait, par la suite, simplifié le problème en subst</w:t>
      </w:r>
      <w:r w:rsidRPr="009C5783">
        <w:rPr>
          <w:color w:val="000000"/>
        </w:rPr>
        <w:t>i</w:t>
      </w:r>
      <w:r w:rsidRPr="009C5783">
        <w:rPr>
          <w:color w:val="000000"/>
        </w:rPr>
        <w:t xml:space="preserve">tuant à la position de Lukacs un véritable plaidoyer </w:t>
      </w:r>
      <w:r w:rsidRPr="009C5783">
        <w:rPr>
          <w:i/>
          <w:iCs/>
          <w:color w:val="000000"/>
        </w:rPr>
        <w:t>pro domo.</w:t>
      </w:r>
      <w:r w:rsidRPr="009C5783">
        <w:rPr>
          <w:color w:val="000000"/>
        </w:rPr>
        <w:t xml:space="preserve"> </w:t>
      </w:r>
      <w:r>
        <w:rPr>
          <w:color w:val="000000"/>
        </w:rPr>
        <w:t>À</w:t>
      </w:r>
      <w:r w:rsidRPr="009C5783">
        <w:rPr>
          <w:color w:val="000000"/>
        </w:rPr>
        <w:t xml:space="preserve"> la place de la conscience limite du prolétariat révolutionnaire, il avait découvert un groupe actuel qui jouirait d’une situation privilégiée lui permettant une connaissance adéquate de la réalité, la « Freischwebende Intelligent », terme difficile à traduire, qu’on peut rendre à peu près par « intellectualité sans attaches ». Concrètement cette position revenait à faire de la vérité le privilège d’un certain nombre de diplômés et de spécialistes de sociologie. Il n’est pas éto</w:t>
      </w:r>
      <w:r w:rsidRPr="009C5783">
        <w:rPr>
          <w:color w:val="000000"/>
        </w:rPr>
        <w:t>n</w:t>
      </w:r>
      <w:r w:rsidRPr="009C5783">
        <w:rPr>
          <w:color w:val="000000"/>
        </w:rPr>
        <w:t>nant que son ouvrage ait été favorablement accueilli, et qu’on ait vue en lui le « créateur » de la sociologie du savoir...</w:t>
      </w:r>
    </w:p>
    <w:p w14:paraId="0B85DD83" w14:textId="77777777" w:rsidR="00AA6DE1" w:rsidRPr="009C5783" w:rsidRDefault="00AA6DE1" w:rsidP="00AA6DE1">
      <w:r w:rsidRPr="009C5783">
        <w:rPr>
          <w:color w:val="000000"/>
        </w:rPr>
        <w:t xml:space="preserve">En fait, on ne voit pas pourquoi les intellectuels, dans la mesure où ils expriment dans leurs ouvrages non seulement la pensée des autres groupes mais aussi leur propre </w:t>
      </w:r>
      <w:r w:rsidRPr="009C5783">
        <w:rPr>
          <w:i/>
          <w:iCs/>
          <w:color w:val="000000"/>
        </w:rPr>
        <w:t xml:space="preserve">caractère social d’intellectuels, </w:t>
      </w:r>
      <w:r w:rsidRPr="009C5783">
        <w:rPr>
          <w:color w:val="000000"/>
        </w:rPr>
        <w:t>a</w:t>
      </w:r>
      <w:r w:rsidRPr="009C5783">
        <w:rPr>
          <w:color w:val="000000"/>
        </w:rPr>
        <w:t>u</w:t>
      </w:r>
      <w:r w:rsidRPr="009C5783">
        <w:rPr>
          <w:color w:val="000000"/>
        </w:rPr>
        <w:t>raient, pour cela, une perspective moins partielle que celle de n’importe quel autre groupe professionnel, avocats, prêtres, cordo</w:t>
      </w:r>
      <w:r w:rsidRPr="009C5783">
        <w:rPr>
          <w:color w:val="000000"/>
        </w:rPr>
        <w:t>n</w:t>
      </w:r>
      <w:r>
        <w:rPr>
          <w:color w:val="000000"/>
        </w:rPr>
        <w:t>niers, etc. Comme ceux-</w:t>
      </w:r>
      <w:r w:rsidRPr="009C5783">
        <w:rPr>
          <w:color w:val="000000"/>
        </w:rPr>
        <w:t>ci, ils appartiennent à une classe sociale, à une nation, etc., et ont des intérêts économiques généraux, particuliers et individuels.</w:t>
      </w:r>
    </w:p>
    <w:p w14:paraId="298F9321" w14:textId="77777777" w:rsidR="00AA6DE1" w:rsidRPr="009C5783" w:rsidRDefault="00AA6DE1" w:rsidP="00AA6DE1">
      <w:r w:rsidRPr="009C5783">
        <w:rPr>
          <w:color w:val="000000"/>
        </w:rPr>
        <w:t>L’œuvre de Mannheim nous semble être moins une étape impo</w:t>
      </w:r>
      <w:r w:rsidRPr="009C5783">
        <w:rPr>
          <w:color w:val="000000"/>
        </w:rPr>
        <w:t>r</w:t>
      </w:r>
      <w:r w:rsidRPr="009C5783">
        <w:rPr>
          <w:color w:val="000000"/>
        </w:rPr>
        <w:t xml:space="preserve">tante dans la sociologie du savoir (ce qu’elle contient de valable se trouvait déjà dans le livre de Lukacs : </w:t>
      </w:r>
      <w:r w:rsidRPr="009C5783">
        <w:rPr>
          <w:i/>
          <w:iCs/>
          <w:color w:val="000000"/>
        </w:rPr>
        <w:t>Histoire et conscience de cla</w:t>
      </w:r>
      <w:r w:rsidRPr="009C5783">
        <w:rPr>
          <w:i/>
          <w:iCs/>
          <w:color w:val="000000"/>
        </w:rPr>
        <w:t>s</w:t>
      </w:r>
      <w:r w:rsidRPr="009C5783">
        <w:rPr>
          <w:i/>
          <w:iCs/>
          <w:color w:val="000000"/>
        </w:rPr>
        <w:t xml:space="preserve">se, </w:t>
      </w:r>
      <w:r w:rsidRPr="009C5783">
        <w:rPr>
          <w:color w:val="000000"/>
        </w:rPr>
        <w:t>dont il s’était inspiré), qu’une confirmation éclatante des thèses fondamentales de cette sociologie.</w:t>
      </w:r>
    </w:p>
    <w:p w14:paraId="040C16BC" w14:textId="77777777" w:rsidR="00AA6DE1" w:rsidRPr="009C5783" w:rsidRDefault="00AA6DE1" w:rsidP="00AA6DE1">
      <w:r w:rsidRPr="009C5783">
        <w:rPr>
          <w:color w:val="000000"/>
        </w:rPr>
        <w:t>L’insuffisance des solutions de Durkheim, Weber,</w:t>
      </w:r>
      <w:r>
        <w:rPr>
          <w:color w:val="000000"/>
        </w:rPr>
        <w:t xml:space="preserve"> [53] </w:t>
      </w:r>
      <w:r w:rsidRPr="00C87F6C">
        <w:rPr>
          <w:color w:val="000000"/>
        </w:rPr>
        <w:t>Lukacs, Mannheim, ainsi constatée, la réponse nous semble se</w:t>
      </w:r>
      <w:r w:rsidRPr="009C5783">
        <w:rPr>
          <w:color w:val="000000"/>
        </w:rPr>
        <w:t xml:space="preserve"> trouver dans la synthèse de deux groupes de considérations :</w:t>
      </w:r>
    </w:p>
    <w:p w14:paraId="5ED0D12F" w14:textId="77777777" w:rsidR="00AA6DE1" w:rsidRPr="009C5783" w:rsidRDefault="00AA6DE1" w:rsidP="00AA6DE1">
      <w:r w:rsidRPr="009C5783">
        <w:rPr>
          <w:color w:val="000000"/>
        </w:rPr>
        <w:t xml:space="preserve">1) Du point de vue de leur action sur la pensée scientifique, les </w:t>
      </w:r>
      <w:r w:rsidRPr="009C5783">
        <w:rPr>
          <w:i/>
          <w:iCs/>
          <w:color w:val="000000"/>
        </w:rPr>
        <w:t>di</w:t>
      </w:r>
      <w:r w:rsidRPr="009C5783">
        <w:rPr>
          <w:i/>
          <w:iCs/>
          <w:color w:val="000000"/>
        </w:rPr>
        <w:t>f</w:t>
      </w:r>
      <w:r w:rsidRPr="009C5783">
        <w:rPr>
          <w:i/>
          <w:iCs/>
          <w:color w:val="000000"/>
        </w:rPr>
        <w:t>férentes perspectives et idéologies ne se situent pas sur le même plan.</w:t>
      </w:r>
      <w:r w:rsidRPr="009C5783">
        <w:rPr>
          <w:color w:val="000000"/>
        </w:rPr>
        <w:t xml:space="preserve"> Certains jugements de valeur permettent une plus grande compréhe</w:t>
      </w:r>
      <w:r w:rsidRPr="009C5783">
        <w:rPr>
          <w:color w:val="000000"/>
        </w:rPr>
        <w:t>n</w:t>
      </w:r>
      <w:r w:rsidRPr="009C5783">
        <w:rPr>
          <w:color w:val="000000"/>
        </w:rPr>
        <w:t xml:space="preserve">sion de la réalité que d’autres. Entre deux sociologies antagonistes, le premier pas pour savoir laquelle des deux a une valeur scientifique plus grande est de se demander laquelle des deux </w:t>
      </w:r>
      <w:r w:rsidRPr="009C5783">
        <w:rPr>
          <w:i/>
          <w:iCs/>
          <w:color w:val="000000"/>
        </w:rPr>
        <w:t>permet de compre</w:t>
      </w:r>
      <w:r w:rsidRPr="009C5783">
        <w:rPr>
          <w:i/>
          <w:iCs/>
          <w:color w:val="000000"/>
        </w:rPr>
        <w:t>n</w:t>
      </w:r>
      <w:r w:rsidRPr="009C5783">
        <w:rPr>
          <w:i/>
          <w:iCs/>
          <w:color w:val="000000"/>
        </w:rPr>
        <w:t>dre l’autre en tant que phénomène social et humain, de dégager son infrastructure et de mettre à jour, par une critique immanente, ses inconséquences et ses limites.</w:t>
      </w:r>
    </w:p>
    <w:p w14:paraId="0BF5DC55" w14:textId="77777777" w:rsidR="00AA6DE1" w:rsidRPr="009C5783" w:rsidRDefault="00AA6DE1" w:rsidP="00AA6DE1">
      <w:r w:rsidRPr="009C5783">
        <w:rPr>
          <w:color w:val="000000"/>
        </w:rPr>
        <w:t>Pour illustrer ce critère, nous citerons un exemple déjà mentionné dans une autre perspective, par M. Gurvitch</w:t>
      </w:r>
      <w:r>
        <w:rPr>
          <w:color w:val="000000"/>
        </w:rPr>
        <w:t> </w:t>
      </w:r>
      <w:r>
        <w:rPr>
          <w:rStyle w:val="Appelnotedebasdep"/>
        </w:rPr>
        <w:footnoteReference w:id="22"/>
      </w:r>
      <w:r w:rsidRPr="009C5783">
        <w:rPr>
          <w:color w:val="000000"/>
        </w:rPr>
        <w:t>, celui de la pensée de Saint-Simon et de Marx. L’existence d’une influence du premier sur le second est incontestée. Engels l’avait déjà signalée ; cependant, la parenté nous semble moins proche que ne le pense M. Gurvitch. Saint-Simon a dégagé, avec une extraordinaire pénétration, l’importance historique de la lutte des classes entre la bourgeoisie et la féodalité, lutte des classes qui domine l’histoire de la France depuis le XII</w:t>
      </w:r>
      <w:r w:rsidRPr="009C5783">
        <w:rPr>
          <w:color w:val="000000"/>
          <w:vertAlign w:val="superscript"/>
        </w:rPr>
        <w:t>e</w:t>
      </w:r>
      <w:r w:rsidRPr="009C5783">
        <w:rPr>
          <w:color w:val="000000"/>
        </w:rPr>
        <w:t xml:space="preserve"> siècle. Il a vu l’alliance de fait entre le tiers état et la monarchie jusqu’à Louis</w:t>
      </w:r>
      <w:r>
        <w:rPr>
          <w:color w:val="000000"/>
        </w:rPr>
        <w:t> </w:t>
      </w:r>
      <w:r w:rsidRPr="009C5783">
        <w:rPr>
          <w:color w:val="000000"/>
        </w:rPr>
        <w:t>XIV, et le tournant dans la politique monarchique qui, à partir de ce roi, s’appuie de plus en plus su</w:t>
      </w:r>
      <w:r>
        <w:rPr>
          <w:color w:val="000000"/>
        </w:rPr>
        <w:t>r la noblesse pour faire contre</w:t>
      </w:r>
      <w:r w:rsidRPr="009C5783">
        <w:rPr>
          <w:color w:val="000000"/>
        </w:rPr>
        <w:t>poids au tiers état dont la puissance grandissait continuell</w:t>
      </w:r>
      <w:r w:rsidRPr="009C5783">
        <w:rPr>
          <w:color w:val="000000"/>
        </w:rPr>
        <w:t>e</w:t>
      </w:r>
      <w:r w:rsidRPr="009C5783">
        <w:rPr>
          <w:color w:val="000000"/>
        </w:rPr>
        <w:t>ment. La possibilité d’arriver à une analyse juste dans ses grands traits de ces phénomènes était naturelle chez un penseur qui écrivait — consciemment d’ailleurs — dans la perspective du tiers état, des i</w:t>
      </w:r>
      <w:r w:rsidRPr="009C5783">
        <w:rPr>
          <w:color w:val="000000"/>
        </w:rPr>
        <w:t>n</w:t>
      </w:r>
      <w:r w:rsidRPr="009C5783">
        <w:rPr>
          <w:color w:val="000000"/>
        </w:rPr>
        <w:t>dustriels et</w:t>
      </w:r>
      <w:r>
        <w:rPr>
          <w:color w:val="000000"/>
        </w:rPr>
        <w:t xml:space="preserve"> [54] </w:t>
      </w:r>
      <w:r w:rsidRPr="009C5783">
        <w:rPr>
          <w:color w:val="000000"/>
        </w:rPr>
        <w:t xml:space="preserve">des commerçants et qui voyait, dans la monarchie restaurée des Bourbons, simplement un allié ou un ennemi </w:t>
      </w:r>
      <w:r w:rsidRPr="009C5783">
        <w:rPr>
          <w:i/>
          <w:iCs/>
          <w:color w:val="000000"/>
        </w:rPr>
        <w:t>possibles.</w:t>
      </w:r>
      <w:r w:rsidRPr="009C5783">
        <w:rPr>
          <w:color w:val="000000"/>
        </w:rPr>
        <w:t xml:space="preserve"> Mais, préc</w:t>
      </w:r>
      <w:r w:rsidRPr="009C5783">
        <w:rPr>
          <w:color w:val="000000"/>
        </w:rPr>
        <w:t>i</w:t>
      </w:r>
      <w:r w:rsidRPr="009C5783">
        <w:rPr>
          <w:color w:val="000000"/>
        </w:rPr>
        <w:t>sément à cause de cette perspective, Saint-Simon n’a jamais pu env</w:t>
      </w:r>
      <w:r w:rsidRPr="009C5783">
        <w:rPr>
          <w:color w:val="000000"/>
        </w:rPr>
        <w:t>i</w:t>
      </w:r>
      <w:r w:rsidRPr="009C5783">
        <w:rPr>
          <w:color w:val="000000"/>
        </w:rPr>
        <w:t>sager ni comprendre la possibilité d’un antagonisme entre le prolét</w:t>
      </w:r>
      <w:r w:rsidRPr="009C5783">
        <w:rPr>
          <w:color w:val="000000"/>
        </w:rPr>
        <w:t>a</w:t>
      </w:r>
      <w:r w:rsidRPr="009C5783">
        <w:rPr>
          <w:color w:val="000000"/>
        </w:rPr>
        <w:t>riat et la bourgeoisie. L’accord, l’identité même des intérêts de ces deux classes, constituent pour lui un postulat implicite, une vérité év</w:t>
      </w:r>
      <w:r w:rsidRPr="009C5783">
        <w:rPr>
          <w:color w:val="000000"/>
        </w:rPr>
        <w:t>i</w:t>
      </w:r>
      <w:r w:rsidRPr="009C5783">
        <w:rPr>
          <w:color w:val="000000"/>
        </w:rPr>
        <w:t>dente, qu’il n’est pas nécessaire de discuter ou de prouver. Il entrevoit clairement un certain nombre de problèmes qui se posent à la classe ouvrière : misère, chômage, etc. Mais il n’envisage, pour eux, qu’une solution : la prise du pouvoir politique par les industriels.</w:t>
      </w:r>
    </w:p>
    <w:p w14:paraId="72125DB3" w14:textId="77777777" w:rsidR="00AA6DE1" w:rsidRPr="009C5783" w:rsidRDefault="00AA6DE1" w:rsidP="00AA6DE1">
      <w:r w:rsidRPr="009C5783">
        <w:rPr>
          <w:color w:val="000000"/>
        </w:rPr>
        <w:t>Marx, par contre, voit, dans la lutte entre le prolétariat et la bou</w:t>
      </w:r>
      <w:r w:rsidRPr="009C5783">
        <w:rPr>
          <w:color w:val="000000"/>
        </w:rPr>
        <w:t>r</w:t>
      </w:r>
      <w:r w:rsidRPr="009C5783">
        <w:rPr>
          <w:color w:val="000000"/>
        </w:rPr>
        <w:t>geoisie, la clef de voûte de la vie sociale contemporaine et, en même temps, le grand espoir de l’humanité, la force qui doit réaliser le soci</w:t>
      </w:r>
      <w:r w:rsidRPr="009C5783">
        <w:rPr>
          <w:color w:val="000000"/>
        </w:rPr>
        <w:t>a</w:t>
      </w:r>
      <w:r w:rsidRPr="009C5783">
        <w:rPr>
          <w:color w:val="000000"/>
        </w:rPr>
        <w:t>lisme.</w:t>
      </w:r>
    </w:p>
    <w:p w14:paraId="45A19E67" w14:textId="77777777" w:rsidR="00AA6DE1" w:rsidRPr="009C5783" w:rsidRDefault="00AA6DE1" w:rsidP="00AA6DE1">
      <w:r w:rsidRPr="009C5783">
        <w:rPr>
          <w:color w:val="000000"/>
        </w:rPr>
        <w:t>En nous limitant strictement au plan scientifique, laquelle de ces deux positions est la meilleure pour la compréhension de la réalité ? En choisissant celle de Marx, il nous semble que nous pouvons faire valoir un argument important. Dans sa perspective, on comprend l’idéologie saint-simonienne, en tant que fait social, son infrastructure, ses limites et, surtout, on comprend aussi le marxisme lui-même en tant qu’idéologie prolétarienne. Pour Saint-Simon, par contre, les int</w:t>
      </w:r>
      <w:r w:rsidRPr="009C5783">
        <w:rPr>
          <w:color w:val="000000"/>
        </w:rPr>
        <w:t>é</w:t>
      </w:r>
      <w:r w:rsidRPr="009C5783">
        <w:rPr>
          <w:color w:val="000000"/>
        </w:rPr>
        <w:t>rêts du prolétariat et des industriels étant identiques, tout essai d’envisager une opposition possible entre ces deux couches ne pouvait être que démagogie, œuvre d’agitateurs, etc.</w:t>
      </w:r>
    </w:p>
    <w:p w14:paraId="6446B15A" w14:textId="77777777" w:rsidR="00AA6DE1" w:rsidRPr="009C5783" w:rsidRDefault="00AA6DE1" w:rsidP="00AA6DE1">
      <w:r w:rsidRPr="009C5783">
        <w:rPr>
          <w:color w:val="000000"/>
        </w:rPr>
        <w:t>De même, entre la sociologie que nous préconisons et un grand nombre de travaux de la sociologie « objective » contemporaine, la différence est exactement la même. Nous comprenons très bien l’infrastructure de cette sociologie, l’utilité partielle mais néanmoins effective, de ses recherches concrètes, la</w:t>
      </w:r>
      <w:r>
        <w:rPr>
          <w:color w:val="000000"/>
        </w:rPr>
        <w:t xml:space="preserve"> [55] </w:t>
      </w:r>
      <w:r w:rsidRPr="009C5783">
        <w:rPr>
          <w:color w:val="000000"/>
        </w:rPr>
        <w:t>limitation de plus en plus étroite de ses possibilités de comprendre la vie sociale sous l’influence de l’aggravation d’une lutte de classes qui met en question l’existence même du monde bourgeois. Les soci</w:t>
      </w:r>
      <w:r w:rsidRPr="009C5783">
        <w:rPr>
          <w:color w:val="000000"/>
        </w:rPr>
        <w:t>o</w:t>
      </w:r>
      <w:r w:rsidRPr="009C5783">
        <w:rPr>
          <w:color w:val="000000"/>
        </w:rPr>
        <w:t>logues « objectifs », par contre, arrivent aujourd’hui encore moins que jamais à comprendre la pensée marxiste en tant que fait humain et s</w:t>
      </w:r>
      <w:r w:rsidRPr="009C5783">
        <w:rPr>
          <w:color w:val="000000"/>
        </w:rPr>
        <w:t>o</w:t>
      </w:r>
      <w:r w:rsidRPr="009C5783">
        <w:rPr>
          <w:color w:val="000000"/>
        </w:rPr>
        <w:t>cial, et à discuter sérieusement, à la lumière des faits concrets, la vér</w:t>
      </w:r>
      <w:r w:rsidRPr="009C5783">
        <w:rPr>
          <w:color w:val="000000"/>
        </w:rPr>
        <w:t>i</w:t>
      </w:r>
      <w:r w:rsidRPr="009C5783">
        <w:rPr>
          <w:color w:val="000000"/>
        </w:rPr>
        <w:t>té, l’erreur, ou la militation partielle de celle-ci. On se contente de r</w:t>
      </w:r>
      <w:r w:rsidRPr="009C5783">
        <w:rPr>
          <w:color w:val="000000"/>
        </w:rPr>
        <w:t>e</w:t>
      </w:r>
      <w:r w:rsidRPr="009C5783">
        <w:rPr>
          <w:color w:val="000000"/>
        </w:rPr>
        <w:t>procher au marxisme, d’une manière générale et abstraite, son caract</w:t>
      </w:r>
      <w:r w:rsidRPr="009C5783">
        <w:rPr>
          <w:color w:val="000000"/>
        </w:rPr>
        <w:t>è</w:t>
      </w:r>
      <w:r w:rsidRPr="009C5783">
        <w:rPr>
          <w:color w:val="000000"/>
        </w:rPr>
        <w:t>re « eschatologique » ou bien « unilatéral » et « étroit ». On déforme la pensée de Marx et d’Engels, créant ainsi un adversaire imaginaire plus facile à combattre, ou bien on va jusqu’à suggérer que Marx, s’il avait connu tel ou tel fait, n’aurait pas été marxiste. Les exemples abondent, citons-en seulement quelques-uns.</w:t>
      </w:r>
    </w:p>
    <w:p w14:paraId="070EC508" w14:textId="77777777" w:rsidR="00AA6DE1" w:rsidRPr="009C5783" w:rsidRDefault="00AA6DE1" w:rsidP="00AA6DE1">
      <w:r w:rsidRPr="009C5783">
        <w:rPr>
          <w:color w:val="000000"/>
        </w:rPr>
        <w:t>M. Sorokin écrit, sérieusement, qu’Engels « identifie la classe s</w:t>
      </w:r>
      <w:r w:rsidRPr="009C5783">
        <w:rPr>
          <w:color w:val="000000"/>
        </w:rPr>
        <w:t>o</w:t>
      </w:r>
      <w:r w:rsidRPr="009C5783">
        <w:rPr>
          <w:color w:val="000000"/>
        </w:rPr>
        <w:t>c</w:t>
      </w:r>
      <w:r>
        <w:rPr>
          <w:color w:val="000000"/>
        </w:rPr>
        <w:t>iale à des groupes unifonction</w:t>
      </w:r>
      <w:r w:rsidRPr="009C5783">
        <w:rPr>
          <w:color w:val="000000"/>
        </w:rPr>
        <w:t>nels »</w:t>
      </w:r>
      <w:r>
        <w:rPr>
          <w:color w:val="000000"/>
        </w:rPr>
        <w:t> </w:t>
      </w:r>
      <w:r>
        <w:rPr>
          <w:rStyle w:val="Appelnotedebasdep"/>
        </w:rPr>
        <w:footnoteReference w:id="23"/>
      </w:r>
      <w:r w:rsidRPr="009C5783">
        <w:rPr>
          <w:color w:val="000000"/>
        </w:rPr>
        <w:t xml:space="preserve"> et le range parmi les pe</w:t>
      </w:r>
      <w:r w:rsidRPr="009C5783">
        <w:rPr>
          <w:color w:val="000000"/>
        </w:rPr>
        <w:t>n</w:t>
      </w:r>
      <w:r w:rsidRPr="009C5783">
        <w:rPr>
          <w:color w:val="000000"/>
        </w:rPr>
        <w:t>seurs pour lesquels la classe sociale est « groupe professionnel, racial, li</w:t>
      </w:r>
      <w:r w:rsidRPr="009C5783">
        <w:rPr>
          <w:color w:val="000000"/>
        </w:rPr>
        <w:t>n</w:t>
      </w:r>
      <w:r w:rsidRPr="009C5783">
        <w:rPr>
          <w:color w:val="000000"/>
        </w:rPr>
        <w:t>guistique, etc. »</w:t>
      </w:r>
      <w:r>
        <w:rPr>
          <w:color w:val="000000"/>
        </w:rPr>
        <w:t> </w:t>
      </w:r>
      <w:r>
        <w:rPr>
          <w:rStyle w:val="Appelnotedebasdep"/>
        </w:rPr>
        <w:footnoteReference w:id="24"/>
      </w:r>
      <w:r w:rsidRPr="009C5783">
        <w:rPr>
          <w:color w:val="000000"/>
        </w:rPr>
        <w:t>. Quant à Marx, nous apprenons « qu’il n’a j</w:t>
      </w:r>
      <w:r w:rsidRPr="009C5783">
        <w:rPr>
          <w:color w:val="000000"/>
        </w:rPr>
        <w:t>a</w:t>
      </w:r>
      <w:r w:rsidRPr="009C5783">
        <w:rPr>
          <w:color w:val="000000"/>
        </w:rPr>
        <w:t>mais mis au point une conception suffisamment nette de la classe s</w:t>
      </w:r>
      <w:r w:rsidRPr="009C5783">
        <w:rPr>
          <w:color w:val="000000"/>
        </w:rPr>
        <w:t>o</w:t>
      </w:r>
      <w:r w:rsidRPr="009C5783">
        <w:rPr>
          <w:color w:val="000000"/>
        </w:rPr>
        <w:t>ciale. » Parmi les « marxistes », M. S</w:t>
      </w:r>
      <w:r>
        <w:rPr>
          <w:color w:val="000000"/>
        </w:rPr>
        <w:t>orokin s’attarde surtout à Bou</w:t>
      </w:r>
      <w:r w:rsidRPr="009C5783">
        <w:rPr>
          <w:color w:val="000000"/>
        </w:rPr>
        <w:t>kharine. Il cite sa définition : « Une classe sociale est une collectivité de perso</w:t>
      </w:r>
      <w:r w:rsidRPr="009C5783">
        <w:rPr>
          <w:color w:val="000000"/>
        </w:rPr>
        <w:t>n</w:t>
      </w:r>
      <w:r w:rsidRPr="009C5783">
        <w:rPr>
          <w:color w:val="000000"/>
        </w:rPr>
        <w:t xml:space="preserve">nes qui jouent le même rôle dans la production </w:t>
      </w:r>
      <w:r w:rsidRPr="009C5783">
        <w:rPr>
          <w:i/>
          <w:iCs/>
          <w:color w:val="000000"/>
        </w:rPr>
        <w:t>et</w:t>
      </w:r>
      <w:r w:rsidRPr="009C5783">
        <w:rPr>
          <w:color w:val="000000"/>
        </w:rPr>
        <w:t xml:space="preserve"> (souligné par nous) qui soutiennent les mêmes relations de production avec d’autres pe</w:t>
      </w:r>
      <w:r w:rsidRPr="009C5783">
        <w:rPr>
          <w:color w:val="000000"/>
        </w:rPr>
        <w:t>r</w:t>
      </w:r>
      <w:r w:rsidRPr="009C5783">
        <w:rPr>
          <w:color w:val="000000"/>
        </w:rPr>
        <w:t>sonnes participant au processus de production</w:t>
      </w:r>
      <w:r>
        <w:rPr>
          <w:color w:val="000000"/>
        </w:rPr>
        <w:t> </w:t>
      </w:r>
      <w:r>
        <w:rPr>
          <w:rStyle w:val="Appelnotedebasdep"/>
        </w:rPr>
        <w:footnoteReference w:id="25"/>
      </w:r>
      <w:r w:rsidRPr="009C5783">
        <w:rPr>
          <w:color w:val="000000"/>
        </w:rPr>
        <w:t> » et lui o</w:t>
      </w:r>
      <w:r w:rsidRPr="009C5783">
        <w:rPr>
          <w:color w:val="000000"/>
        </w:rPr>
        <w:t>p</w:t>
      </w:r>
      <w:r w:rsidRPr="009C5783">
        <w:rPr>
          <w:color w:val="000000"/>
        </w:rPr>
        <w:t>pose une objection pour le</w:t>
      </w:r>
      <w:r>
        <w:rPr>
          <w:color w:val="000000"/>
        </w:rPr>
        <w:t xml:space="preserve"> [56] </w:t>
      </w:r>
      <w:r w:rsidRPr="009C5783">
        <w:rPr>
          <w:color w:val="000000"/>
        </w:rPr>
        <w:t>moins surprenante : « Il n'est pas tout à fait exact », dit M. S</w:t>
      </w:r>
      <w:r w:rsidRPr="009C5783">
        <w:rPr>
          <w:color w:val="000000"/>
        </w:rPr>
        <w:t>o</w:t>
      </w:r>
      <w:r w:rsidRPr="009C5783">
        <w:rPr>
          <w:color w:val="000000"/>
        </w:rPr>
        <w:t>rokin, « d’affirmer que toutes les personnes qui jouent le même rôle dans le processus de production, possèdent un revenu et d’autres caractérist</w:t>
      </w:r>
      <w:r w:rsidRPr="009C5783">
        <w:rPr>
          <w:color w:val="000000"/>
        </w:rPr>
        <w:t>i</w:t>
      </w:r>
      <w:r w:rsidRPr="009C5783">
        <w:rPr>
          <w:color w:val="000000"/>
        </w:rPr>
        <w:t>ques psychosociales culturelles semblables »</w:t>
      </w:r>
      <w:r>
        <w:rPr>
          <w:color w:val="000000"/>
        </w:rPr>
        <w:t> </w:t>
      </w:r>
      <w:r>
        <w:rPr>
          <w:rStyle w:val="Appelnotedebasdep"/>
        </w:rPr>
        <w:footnoteReference w:id="26"/>
      </w:r>
      <w:r>
        <w:rPr>
          <w:color w:val="000000"/>
        </w:rPr>
        <w:t>.</w:t>
      </w:r>
      <w:r w:rsidRPr="009C5783">
        <w:rPr>
          <w:color w:val="000000"/>
        </w:rPr>
        <w:t xml:space="preserve"> Faut-il ajouter que si Boukharine l’avait cru un seul instant, le second membre de sa phrase aurait été inutile et qu’il s’y trouve </w:t>
      </w:r>
      <w:r w:rsidRPr="009C5783">
        <w:rPr>
          <w:i/>
          <w:iCs/>
          <w:color w:val="000000"/>
        </w:rPr>
        <w:t>précisément</w:t>
      </w:r>
      <w:r w:rsidRPr="009C5783">
        <w:rPr>
          <w:color w:val="000000"/>
        </w:rPr>
        <w:t xml:space="preserve"> pour éviter une défin</w:t>
      </w:r>
      <w:r w:rsidRPr="009C5783">
        <w:rPr>
          <w:color w:val="000000"/>
        </w:rPr>
        <w:t>i</w:t>
      </w:r>
      <w:r w:rsidRPr="009C5783">
        <w:rPr>
          <w:color w:val="000000"/>
        </w:rPr>
        <w:t>tion à compréhension trop étroite et à extension trop vaste par le seul « rôle de la production » ? M. Gurvitch transforme la différence d’accent et de préoccupations qui existe sans doute, entre les écrits du jeune Marx et ceux de sa maturité, en opposition fondamentale, ratt</w:t>
      </w:r>
      <w:r w:rsidRPr="009C5783">
        <w:rPr>
          <w:color w:val="000000"/>
        </w:rPr>
        <w:t>a</w:t>
      </w:r>
      <w:r w:rsidRPr="009C5783">
        <w:rPr>
          <w:color w:val="000000"/>
        </w:rPr>
        <w:t>che les écrits de jeunesse à Proudhon et Saint-Simon et les oppose à un soi-disant dogmatisme de la seconde période, tout cela sur un plan entièrement abstrait et dogmatique, sans la moindre référence à l’infrastructure de la pensée marxiste ni aux faits sociaux que Marx prétend expliquer et par rapport auxquels il nous semble qu’il aurait fallu montrer son « dogmatisme ». M. Moreno nous dit sans un seul argument à l’appui que la « sur-sélection (socio-métrique) devient analogue à la plus-value observée par Marx... Une image altérée du phénomène du profit, dans les relations économiques, reflète une im</w:t>
      </w:r>
      <w:r w:rsidRPr="009C5783">
        <w:rPr>
          <w:color w:val="000000"/>
        </w:rPr>
        <w:t>a</w:t>
      </w:r>
      <w:r w:rsidRPr="009C5783">
        <w:rPr>
          <w:color w:val="000000"/>
        </w:rPr>
        <w:t>ge altérée des sélections sur le plan interpersonnel et intergroupal. La révolution sociale, considérée comme mettant fin à la lutte des classes, représente une erreur d’interprétation sociologique... Il serait bien i</w:t>
      </w:r>
      <w:r w:rsidRPr="009C5783">
        <w:rPr>
          <w:color w:val="000000"/>
        </w:rPr>
        <w:t>n</w:t>
      </w:r>
      <w:r w:rsidRPr="009C5783">
        <w:rPr>
          <w:color w:val="000000"/>
        </w:rPr>
        <w:t>téressant d’examiner comment ce nouvel aspect des problèmes, s’il (Marx) en avait tenu compte, eût transformé sa théorie de la révol</w:t>
      </w:r>
      <w:r w:rsidRPr="009C5783">
        <w:rPr>
          <w:color w:val="000000"/>
        </w:rPr>
        <w:t>u</w:t>
      </w:r>
      <w:r w:rsidRPr="009C5783">
        <w:rPr>
          <w:color w:val="000000"/>
        </w:rPr>
        <w:t xml:space="preserve">tion sociale. Il semble, </w:t>
      </w:r>
      <w:r w:rsidRPr="009C5783">
        <w:rPr>
          <w:i/>
          <w:iCs/>
          <w:color w:val="000000"/>
        </w:rPr>
        <w:t>en tout cas</w:t>
      </w:r>
      <w:r w:rsidRPr="009C5783">
        <w:rPr>
          <w:color w:val="000000"/>
        </w:rPr>
        <w:t xml:space="preserve"> (souligné par nous), qu’il eût ass</w:t>
      </w:r>
      <w:r w:rsidRPr="009C5783">
        <w:rPr>
          <w:color w:val="000000"/>
        </w:rPr>
        <w:t>i</w:t>
      </w:r>
      <w:r w:rsidRPr="009C5783">
        <w:rPr>
          <w:color w:val="000000"/>
        </w:rPr>
        <w:t>gné l’action révolutionnaire, non seulement aux grandes unités soci</w:t>
      </w:r>
      <w:r w:rsidRPr="009C5783">
        <w:rPr>
          <w:color w:val="000000"/>
        </w:rPr>
        <w:t>a</w:t>
      </w:r>
      <w:r w:rsidRPr="009C5783">
        <w:rPr>
          <w:color w:val="000000"/>
        </w:rPr>
        <w:t>les, mais aux plus petites également, aux atomes</w:t>
      </w:r>
      <w:r>
        <w:t xml:space="preserve"> </w:t>
      </w:r>
      <w:r>
        <w:rPr>
          <w:color w:val="000000"/>
          <w:szCs w:val="18"/>
        </w:rPr>
        <w:t xml:space="preserve">[57] </w:t>
      </w:r>
      <w:r w:rsidRPr="009C5783">
        <w:t>sociaux, ces premiers centres de référence et répugnance aptes à rendre la révolution vraiment effective et permanente »</w:t>
      </w:r>
      <w:r>
        <w:t> </w:t>
      </w:r>
      <w:r>
        <w:rPr>
          <w:rStyle w:val="Appelnotedebasdep"/>
        </w:rPr>
        <w:footnoteReference w:id="27"/>
      </w:r>
      <w:r w:rsidRPr="009C5783">
        <w:t>. De m</w:t>
      </w:r>
      <w:r w:rsidRPr="009C5783">
        <w:t>ê</w:t>
      </w:r>
      <w:r w:rsidRPr="009C5783">
        <w:t>me, nous lisons, vers la lin de l’étude de M. Gurvitch sur Marx, que « pour maintenir le point de vue si fécond, si nuancé de sa première sociol</w:t>
      </w:r>
      <w:r w:rsidRPr="009C5783">
        <w:t>o</w:t>
      </w:r>
      <w:r w:rsidRPr="009C5783">
        <w:t xml:space="preserve">gie, Marx </w:t>
      </w:r>
      <w:r w:rsidRPr="009C5783">
        <w:rPr>
          <w:i/>
          <w:iCs/>
        </w:rPr>
        <w:t>aurait été forcé</w:t>
      </w:r>
      <w:r w:rsidRPr="009C5783">
        <w:t xml:space="preserve"> (souligné par nous), de pousser bien plus avant son </w:t>
      </w:r>
      <w:r w:rsidRPr="009C5783">
        <w:rPr>
          <w:i/>
          <w:iCs/>
        </w:rPr>
        <w:t>relativisme sociologique</w:t>
      </w:r>
      <w:r>
        <w:rPr>
          <w:iCs/>
        </w:rPr>
        <w:t> </w:t>
      </w:r>
      <w:r>
        <w:rPr>
          <w:rStyle w:val="Appelnotedebasdep"/>
          <w:iCs/>
        </w:rPr>
        <w:footnoteReference w:id="28"/>
      </w:r>
      <w:r w:rsidRPr="009C5783">
        <w:t>. Il aurait dû reconnaître que les rapports, entre les étagements ou les couches de la réalité s</w:t>
      </w:r>
      <w:r w:rsidRPr="009C5783">
        <w:t>o</w:t>
      </w:r>
      <w:r w:rsidRPr="009C5783">
        <w:t>ciale qu’il avait distingués, étaient eux-mêmes entièrement variables, et que leur hiérarchie, en tant que forces dynamiques du changement, se renve</w:t>
      </w:r>
      <w:r w:rsidRPr="009C5783">
        <w:t>r</w:t>
      </w:r>
      <w:r w:rsidRPr="009C5783">
        <w:t>sait sans cesse d’après les types de société... » Ce n’est qu’ainsi qu’il « aurait pu éviter le piège du « déterminisme économique » dans l</w:t>
      </w:r>
      <w:r w:rsidRPr="009C5783">
        <w:t>e</w:t>
      </w:r>
      <w:r w:rsidRPr="009C5783">
        <w:t>quel il est finalement tombé »</w:t>
      </w:r>
      <w:r>
        <w:t> </w:t>
      </w:r>
      <w:r>
        <w:rPr>
          <w:rStyle w:val="Appelnotedebasdep"/>
        </w:rPr>
        <w:footnoteReference w:id="29"/>
      </w:r>
      <w:r w:rsidRPr="009C5783">
        <w:t>.</w:t>
      </w:r>
    </w:p>
    <w:p w14:paraId="5CA976A2" w14:textId="77777777" w:rsidR="00AA6DE1" w:rsidRPr="009C5783" w:rsidRDefault="00AA6DE1" w:rsidP="00AA6DE1">
      <w:r w:rsidRPr="009C5783">
        <w:rPr>
          <w:color w:val="000000"/>
        </w:rPr>
        <w:t>En guise de critique de sa pensée, MM. Moreno et Gurvitch ne r</w:t>
      </w:r>
      <w:r w:rsidRPr="009C5783">
        <w:rPr>
          <w:color w:val="000000"/>
        </w:rPr>
        <w:t>e</w:t>
      </w:r>
      <w:r w:rsidRPr="009C5783">
        <w:rPr>
          <w:color w:val="000000"/>
        </w:rPr>
        <w:t>prochent-ils pas tout simplement à Marx de ne pas avoir leur propre point de vue qu’il aurait « en tout cas » « été forcé » d’adopter... s’il n’avait pas été Marx ?</w:t>
      </w:r>
    </w:p>
    <w:p w14:paraId="6C38FD90" w14:textId="77777777" w:rsidR="00AA6DE1" w:rsidRDefault="00AA6DE1" w:rsidP="00AA6DE1">
      <w:pPr>
        <w:rPr>
          <w:color w:val="000000"/>
        </w:rPr>
      </w:pPr>
      <w:r w:rsidRPr="009C5783">
        <w:rPr>
          <w:color w:val="000000"/>
        </w:rPr>
        <w:t xml:space="preserve">Ainsi, la possibilité de choisir, parmi les différentes visions du </w:t>
      </w:r>
      <w:r w:rsidRPr="005B336A">
        <w:rPr>
          <w:color w:val="000000"/>
        </w:rPr>
        <w:t>monde, celle qui a la forme de compréhension" là plus large et dont</w:t>
      </w:r>
      <w:r w:rsidRPr="009C5783">
        <w:rPr>
          <w:color w:val="000000"/>
        </w:rPr>
        <w:t xml:space="preserve"> les limites sont les moins étroites, constitue déjà un pas important dans la direction d’une connaissance adéquate de la vérité. Il n’en re</w:t>
      </w:r>
      <w:r w:rsidRPr="009C5783">
        <w:rPr>
          <w:color w:val="000000"/>
        </w:rPr>
        <w:t>s</w:t>
      </w:r>
      <w:r w:rsidRPr="009C5783">
        <w:rPr>
          <w:color w:val="000000"/>
        </w:rPr>
        <w:t xml:space="preserve">te pas moins vrai que même cette perspective peut, en principe — et le </w:t>
      </w:r>
      <w:r w:rsidRPr="005B336A">
        <w:rPr>
          <w:color w:val="000000"/>
        </w:rPr>
        <w:t>plus souvent en fait — recéler, elle aussi, deux sortes de limitations :</w:t>
      </w:r>
    </w:p>
    <w:p w14:paraId="61647FE9" w14:textId="77777777" w:rsidR="00AA6DE1" w:rsidRPr="005B336A" w:rsidRDefault="00AA6DE1" w:rsidP="00AA6DE1"/>
    <w:p w14:paraId="678BFE8F" w14:textId="77777777" w:rsidR="00AA6DE1" w:rsidRPr="009C5783" w:rsidRDefault="00AA6DE1" w:rsidP="00AA6DE1">
      <w:pPr>
        <w:ind w:left="720" w:hanging="360"/>
      </w:pPr>
      <w:r w:rsidRPr="009C5783">
        <w:rPr>
          <w:i/>
          <w:iCs/>
          <w:color w:val="000000"/>
        </w:rPr>
        <w:t>a)</w:t>
      </w:r>
      <w:r>
        <w:rPr>
          <w:color w:val="000000"/>
        </w:rPr>
        <w:tab/>
      </w:r>
      <w:r w:rsidRPr="009C5783">
        <w:rPr>
          <w:color w:val="000000"/>
        </w:rPr>
        <w:t>Celles qui résultent du fait que certains aspects</w:t>
      </w:r>
      <w:r>
        <w:rPr>
          <w:color w:val="000000"/>
        </w:rPr>
        <w:t xml:space="preserve"> [58] </w:t>
      </w:r>
      <w:r w:rsidRPr="009C5783">
        <w:rPr>
          <w:color w:val="000000"/>
        </w:rPr>
        <w:t xml:space="preserve">de la réalité, visibles dans une perspective réactionnaire qui est presque toujours plus limitée et plus étroite, ne le sont pas dans la perspective de la classe ascendante. Le cas le plus typique que nous connaissions est la critique pascalienne du rationalisme cartésien et de l’espoir d’une mathématique universelle, critique incompréhensible au </w:t>
      </w:r>
      <w:r>
        <w:rPr>
          <w:color w:val="000000"/>
        </w:rPr>
        <w:t>XVII</w:t>
      </w:r>
      <w:r w:rsidRPr="009C5783">
        <w:rPr>
          <w:color w:val="000000"/>
          <w:vertAlign w:val="superscript"/>
        </w:rPr>
        <w:t>e</w:t>
      </w:r>
      <w:r w:rsidRPr="009C5783">
        <w:rPr>
          <w:color w:val="000000"/>
        </w:rPr>
        <w:t xml:space="preserve"> siècle dans la perspective du tiers état ;</w:t>
      </w:r>
    </w:p>
    <w:p w14:paraId="00B1A9E4" w14:textId="77777777" w:rsidR="00AA6DE1" w:rsidRPr="009C5783" w:rsidRDefault="00AA6DE1" w:rsidP="00AA6DE1">
      <w:pPr>
        <w:ind w:left="720" w:hanging="360"/>
      </w:pPr>
      <w:r w:rsidRPr="009C5783">
        <w:rPr>
          <w:i/>
          <w:iCs/>
          <w:color w:val="000000"/>
        </w:rPr>
        <w:t>b)</w:t>
      </w:r>
      <w:r>
        <w:rPr>
          <w:color w:val="000000"/>
        </w:rPr>
        <w:tab/>
      </w:r>
      <w:r w:rsidRPr="009C5783">
        <w:rPr>
          <w:color w:val="000000"/>
        </w:rPr>
        <w:t>Celles qui séparent même la conscience possible dans la per</w:t>
      </w:r>
      <w:r w:rsidRPr="009C5783">
        <w:rPr>
          <w:color w:val="000000"/>
        </w:rPr>
        <w:t>s</w:t>
      </w:r>
      <w:r w:rsidRPr="009C5783">
        <w:rPr>
          <w:color w:val="000000"/>
        </w:rPr>
        <w:t>pective la plus vaste de l’adéquation à la réalité et qui, étant implicites et non conscientes, pour le penseur individuel, ne peuvent être rendues manifestes que progressivement, par l’évolution ultérieure de l’histoire.</w:t>
      </w:r>
    </w:p>
    <w:p w14:paraId="3ACF3F8F" w14:textId="77777777" w:rsidR="00AA6DE1" w:rsidRPr="009C5783" w:rsidRDefault="00AA6DE1" w:rsidP="00AA6DE1">
      <w:r>
        <w:rPr>
          <w:color w:val="000000"/>
        </w:rPr>
        <w:br w:type="page"/>
      </w:r>
      <w:r w:rsidRPr="009C5783">
        <w:rPr>
          <w:color w:val="000000"/>
        </w:rPr>
        <w:t xml:space="preserve">N’y a-t-il aucun moyen de dépasser ces limites ? Nous croyons qu’il faut, pour terminer ce paragraphe, tenir compte d’un facteur dont l’importance, dans le travail de recherche, n’est pas </w:t>
      </w:r>
      <w:r w:rsidRPr="009C5783">
        <w:rPr>
          <w:i/>
          <w:iCs/>
          <w:color w:val="000000"/>
        </w:rPr>
        <w:t>négligeable</w:t>
      </w:r>
      <w:r w:rsidRPr="009C5783">
        <w:rPr>
          <w:color w:val="000000"/>
        </w:rPr>
        <w:t xml:space="preserve"> et que les sociologues du savoir ont, en général, laissé dans l’ombre : ce fa</w:t>
      </w:r>
      <w:r w:rsidRPr="009C5783">
        <w:rPr>
          <w:color w:val="000000"/>
        </w:rPr>
        <w:t>c</w:t>
      </w:r>
      <w:r w:rsidRPr="009C5783">
        <w:rPr>
          <w:color w:val="000000"/>
        </w:rPr>
        <w:t>teur, c’est l’individu.</w:t>
      </w:r>
    </w:p>
    <w:p w14:paraId="3BC61F7A" w14:textId="77777777" w:rsidR="00AA6DE1" w:rsidRPr="009C5783" w:rsidRDefault="00AA6DE1" w:rsidP="00AA6DE1">
      <w:r w:rsidRPr="009C5783">
        <w:rPr>
          <w:color w:val="000000"/>
        </w:rPr>
        <w:t>Non pas le groupe d’intellectuels comme tel, la « Freischwebende Intelligent » de Mannheim mais l’individu tout court, qu’il soit inte</w:t>
      </w:r>
      <w:r w:rsidRPr="009C5783">
        <w:rPr>
          <w:color w:val="000000"/>
        </w:rPr>
        <w:t>l</w:t>
      </w:r>
      <w:r w:rsidRPr="009C5783">
        <w:rPr>
          <w:color w:val="000000"/>
        </w:rPr>
        <w:t>lectuel, ouvrier, artisan ou bourgeois. Peut-il dépasser même les lim</w:t>
      </w:r>
      <w:r w:rsidRPr="009C5783">
        <w:rPr>
          <w:color w:val="000000"/>
        </w:rPr>
        <w:t>i</w:t>
      </w:r>
      <w:r w:rsidRPr="009C5783">
        <w:rPr>
          <w:color w:val="000000"/>
        </w:rPr>
        <w:t xml:space="preserve">tes de la conscience possible du groupe dont la perspective est la plus large et la plus nuancée ? </w:t>
      </w:r>
      <w:r>
        <w:rPr>
          <w:color w:val="000000"/>
        </w:rPr>
        <w:t>À</w:t>
      </w:r>
      <w:r w:rsidRPr="009C5783">
        <w:rPr>
          <w:color w:val="000000"/>
        </w:rPr>
        <w:t xml:space="preserve"> vrai dire, nous n’en savons rien. Le pr</w:t>
      </w:r>
      <w:r w:rsidRPr="009C5783">
        <w:rPr>
          <w:color w:val="000000"/>
        </w:rPr>
        <w:t>o</w:t>
      </w:r>
      <w:r w:rsidRPr="009C5783">
        <w:rPr>
          <w:color w:val="000000"/>
        </w:rPr>
        <w:t>blème est purement théorique. Nous ne l’avons jamais rencontré au cours de notre travail concret de recherche et, s’il y a eu de tels ind</w:t>
      </w:r>
      <w:r w:rsidRPr="009C5783">
        <w:rPr>
          <w:color w:val="000000"/>
        </w:rPr>
        <w:t>i</w:t>
      </w:r>
      <w:r w:rsidRPr="009C5783">
        <w:rPr>
          <w:color w:val="000000"/>
        </w:rPr>
        <w:t>vidus, leur pensée a dû rester obscure et sans influence ; tout au plus, un autre penseur a-t-il pu les déterrer en tant que précurseurs d’une perspec</w:t>
      </w:r>
      <w:r>
        <w:rPr>
          <w:color w:val="000000"/>
        </w:rPr>
        <w:t>tive qui n’est devenue qu’ulté</w:t>
      </w:r>
      <w:r w:rsidRPr="009C5783">
        <w:rPr>
          <w:color w:val="000000"/>
        </w:rPr>
        <w:t xml:space="preserve">rieurement une réalité sociale et spirituelle. Un écrivain qui aurait préconisé un </w:t>
      </w:r>
      <w:r>
        <w:rPr>
          <w:color w:val="000000"/>
        </w:rPr>
        <w:t>État</w:t>
      </w:r>
      <w:r w:rsidRPr="009C5783">
        <w:rPr>
          <w:color w:val="000000"/>
        </w:rPr>
        <w:t xml:space="preserve"> centralisé au x° siècle, un autre qui aurait vu l’influence de la vie économique sur la vie religieuse aux </w:t>
      </w:r>
      <w:r>
        <w:rPr>
          <w:color w:val="000000"/>
        </w:rPr>
        <w:t>XV</w:t>
      </w:r>
      <w:r w:rsidRPr="009C5783">
        <w:rPr>
          <w:color w:val="000000"/>
          <w:vertAlign w:val="superscript"/>
        </w:rPr>
        <w:t>e</w:t>
      </w:r>
      <w:r w:rsidRPr="009C5783">
        <w:rPr>
          <w:color w:val="000000"/>
        </w:rPr>
        <w:t xml:space="preserve"> ou </w:t>
      </w:r>
      <w:r>
        <w:rPr>
          <w:color w:val="000000"/>
        </w:rPr>
        <w:t>XVI</w:t>
      </w:r>
      <w:r w:rsidRPr="009C5783">
        <w:rPr>
          <w:color w:val="000000"/>
          <w:vertAlign w:val="superscript"/>
        </w:rPr>
        <w:t>e</w:t>
      </w:r>
      <w:r w:rsidRPr="009C5783">
        <w:rPr>
          <w:color w:val="000000"/>
        </w:rPr>
        <w:t xml:space="preserve"> siècles, un penseur qui aurait, dès le </w:t>
      </w:r>
      <w:r>
        <w:rPr>
          <w:color w:val="000000"/>
        </w:rPr>
        <w:t>XVII</w:t>
      </w:r>
      <w:r w:rsidRPr="009C5783">
        <w:rPr>
          <w:color w:val="000000"/>
          <w:vertAlign w:val="superscript"/>
        </w:rPr>
        <w:t>e</w:t>
      </w:r>
      <w:r w:rsidRPr="009C5783">
        <w:rPr>
          <w:color w:val="000000"/>
        </w:rPr>
        <w:t xml:space="preserve"> siècle,</w:t>
      </w:r>
      <w:r>
        <w:rPr>
          <w:color w:val="000000"/>
        </w:rPr>
        <w:t xml:space="preserve"> [59] </w:t>
      </w:r>
      <w:r w:rsidRPr="009C5783">
        <w:rPr>
          <w:color w:val="000000"/>
        </w:rPr>
        <w:t>prévu la lutte des classes entre le prolétariat et la bourgeoisie s</w:t>
      </w:r>
      <w:r w:rsidRPr="009C5783">
        <w:rPr>
          <w:color w:val="000000"/>
        </w:rPr>
        <w:t>e</w:t>
      </w:r>
      <w:r w:rsidRPr="009C5783">
        <w:rPr>
          <w:color w:val="000000"/>
        </w:rPr>
        <w:t>raient dans ce cas.</w:t>
      </w:r>
    </w:p>
    <w:p w14:paraId="3AB2580C" w14:textId="77777777" w:rsidR="00AA6DE1" w:rsidRPr="009C5783" w:rsidRDefault="00AA6DE1" w:rsidP="00AA6DE1">
      <w:r w:rsidRPr="009C5783">
        <w:rPr>
          <w:color w:val="000000"/>
        </w:rPr>
        <w:t>Mais, pour l’instant, nous voulons parler d’un phénomène autr</w:t>
      </w:r>
      <w:r w:rsidRPr="009C5783">
        <w:rPr>
          <w:color w:val="000000"/>
        </w:rPr>
        <w:t>e</w:t>
      </w:r>
      <w:r w:rsidRPr="009C5783">
        <w:rPr>
          <w:color w:val="000000"/>
        </w:rPr>
        <w:t>ment important pour l’histoire et le développement des sciences h</w:t>
      </w:r>
      <w:r w:rsidRPr="009C5783">
        <w:rPr>
          <w:color w:val="000000"/>
        </w:rPr>
        <w:t>u</w:t>
      </w:r>
      <w:r w:rsidRPr="009C5783">
        <w:rPr>
          <w:color w:val="000000"/>
        </w:rPr>
        <w:t>maines. La possibilité, pour l’individu, s’il réalise certaines cond</w:t>
      </w:r>
      <w:r w:rsidRPr="009C5783">
        <w:rPr>
          <w:color w:val="000000"/>
        </w:rPr>
        <w:t>i</w:t>
      </w:r>
      <w:r w:rsidRPr="009C5783">
        <w:rPr>
          <w:color w:val="000000"/>
        </w:rPr>
        <w:t xml:space="preserve">tions, en tout cas </w:t>
      </w:r>
      <w:r w:rsidRPr="009C5783">
        <w:rPr>
          <w:i/>
          <w:iCs/>
          <w:color w:val="000000"/>
        </w:rPr>
        <w:t>exceptionnelles,</w:t>
      </w:r>
      <w:r w:rsidRPr="009C5783">
        <w:rPr>
          <w:color w:val="000000"/>
        </w:rPr>
        <w:t xml:space="preserve"> d’atteindre, dans le domaine de la pensée scientifique, une connaissance qui </w:t>
      </w:r>
      <w:r>
        <w:rPr>
          <w:color w:val="000000"/>
        </w:rPr>
        <w:t>dépasse la conscience réelle de</w:t>
      </w:r>
      <w:r w:rsidRPr="009C5783">
        <w:rPr>
          <w:color w:val="000000"/>
        </w:rPr>
        <w:t xml:space="preserve"> toutes les classes sociales réellement existantes à l’instant où il vit, et cela : </w:t>
      </w:r>
      <w:r>
        <w:rPr>
          <w:i/>
          <w:iCs/>
          <w:color w:val="000000"/>
        </w:rPr>
        <w:t>a</w:t>
      </w:r>
      <w:r w:rsidRPr="009C5783">
        <w:rPr>
          <w:i/>
          <w:iCs/>
          <w:color w:val="000000"/>
        </w:rPr>
        <w:t>)</w:t>
      </w:r>
      <w:r w:rsidRPr="009C5783">
        <w:rPr>
          <w:color w:val="000000"/>
        </w:rPr>
        <w:t xml:space="preserve"> En réalisant une synthèse entre les éléments de vérité que laissent voir les perspectives de plusieurs classes différentes ; et </w:t>
      </w:r>
      <w:r>
        <w:rPr>
          <w:color w:val="000000"/>
        </w:rPr>
        <w:t>b</w:t>
      </w:r>
      <w:r w:rsidRPr="009C5783">
        <w:rPr>
          <w:color w:val="000000"/>
        </w:rPr>
        <w:t>) En conservant des éléments de compréhension déjà exprimés auparavant par tel ou tel penseur, mais abandonnés depuis sous l’influence des transformations sociales, économiques ou politiques.</w:t>
      </w:r>
    </w:p>
    <w:p w14:paraId="66E89E32" w14:textId="77777777" w:rsidR="00AA6DE1" w:rsidRPr="009C5783" w:rsidRDefault="00AA6DE1" w:rsidP="00AA6DE1">
      <w:r w:rsidRPr="009C5783">
        <w:rPr>
          <w:color w:val="000000"/>
        </w:rPr>
        <w:t xml:space="preserve">Avant d’analyser cette possibilité, disons, tout de suite, qu’elle vaut beaucoup plus pour la </w:t>
      </w:r>
      <w:r w:rsidRPr="009C5783">
        <w:rPr>
          <w:i/>
          <w:iCs/>
          <w:color w:val="000000"/>
        </w:rPr>
        <w:t>pensée scientifique</w:t>
      </w:r>
      <w:r w:rsidRPr="009C5783">
        <w:rPr>
          <w:color w:val="000000"/>
        </w:rPr>
        <w:t xml:space="preserve"> que pour les œuvres philosophiques ou littéraires dans lesquelles tout essai de synthèse, entre visions du monde opposées, mène à un manque de cohérence et à l’éclectisme. L’homme de science, par contre, doit comprendre, au maximum, la réalité ; c’est le </w:t>
      </w:r>
      <w:r w:rsidRPr="009C5783">
        <w:rPr>
          <w:i/>
          <w:iCs/>
          <w:color w:val="000000"/>
        </w:rPr>
        <w:t>seul</w:t>
      </w:r>
      <w:r w:rsidRPr="009C5783">
        <w:rPr>
          <w:color w:val="000000"/>
        </w:rPr>
        <w:t xml:space="preserve"> critère légitime pour juger la valeur de son œuvre. Si, pour y arriver, il doit constater une totalité de faits dont l’ensemble n’est compréhensible pour </w:t>
      </w:r>
      <w:r w:rsidRPr="009C5783">
        <w:rPr>
          <w:i/>
          <w:iCs/>
          <w:color w:val="000000"/>
        </w:rPr>
        <w:t>aucune</w:t>
      </w:r>
      <w:r w:rsidRPr="009C5783">
        <w:rPr>
          <w:color w:val="000000"/>
        </w:rPr>
        <w:t xml:space="preserve"> des visions du monde existantes, son œuvre pose aux philosophes un problème qu’ils résoudront probablement plus tard lorsque l’évolution historique aura créé les conditions sociales favorables à cette solution.</w:t>
      </w:r>
    </w:p>
    <w:p w14:paraId="0509DC34" w14:textId="77777777" w:rsidR="00AA6DE1" w:rsidRPr="009C5783" w:rsidRDefault="00AA6DE1" w:rsidP="00AA6DE1">
      <w:r w:rsidRPr="009C5783">
        <w:rPr>
          <w:color w:val="000000"/>
        </w:rPr>
        <w:t>Il y a deux ans, nous écrivions, au sujet des rapports entre l’individu et la classe : « Sans concevoir la pensée et la conscience comme des entités métaphysiques, séparées du reste de la vie indiv</w:t>
      </w:r>
      <w:r w:rsidRPr="009C5783">
        <w:rPr>
          <w:color w:val="000000"/>
        </w:rPr>
        <w:t>i</w:t>
      </w:r>
      <w:r w:rsidRPr="009C5783">
        <w:rPr>
          <w:color w:val="000000"/>
        </w:rPr>
        <w:t>duelle et sociale, il n’en est pas moins évident que la liberté du pe</w:t>
      </w:r>
      <w:r w:rsidRPr="009C5783">
        <w:rPr>
          <w:color w:val="000000"/>
        </w:rPr>
        <w:t>n</w:t>
      </w:r>
      <w:r w:rsidRPr="009C5783">
        <w:rPr>
          <w:color w:val="000000"/>
        </w:rPr>
        <w:t>seur et de l’écrivain est autrement</w:t>
      </w:r>
      <w:r>
        <w:rPr>
          <w:color w:val="000000"/>
        </w:rPr>
        <w:t xml:space="preserve"> [60] </w:t>
      </w:r>
      <w:r w:rsidRPr="009C5783">
        <w:rPr>
          <w:color w:val="000000"/>
        </w:rPr>
        <w:t>grande, ses liens avec la vie sociale autrement médiatisés et co</w:t>
      </w:r>
      <w:r w:rsidRPr="009C5783">
        <w:rPr>
          <w:color w:val="000000"/>
        </w:rPr>
        <w:t>m</w:t>
      </w:r>
      <w:r w:rsidRPr="009C5783">
        <w:rPr>
          <w:color w:val="000000"/>
        </w:rPr>
        <w:t>plexes, la logique interne de son œuvre autrement autonome que n’a jamais voulu l’admettre un sociologisme abstrait et mécaniste... Il y a, sans doute, beaucoup de chances pour que la pensée d’un individu soit influencée par le milieu avec lequel il a été en contact immédiat ; cette influence peut cependant être multiple, adaptation mais aussi réaction de refus ou de révolte, ou bien synthèse des idées rencontrées dans un milieu avec d’autres venant d’ailleurs, etc.</w:t>
      </w:r>
    </w:p>
    <w:p w14:paraId="665169EA" w14:textId="77777777" w:rsidR="00AA6DE1" w:rsidRDefault="00AA6DE1" w:rsidP="00AA6DE1">
      <w:pPr>
        <w:pStyle w:val="Grillecouleur-Accent1"/>
      </w:pPr>
    </w:p>
    <w:p w14:paraId="5C592A98" w14:textId="77777777" w:rsidR="00AA6DE1" w:rsidRDefault="00AA6DE1" w:rsidP="00AA6DE1">
      <w:pPr>
        <w:pStyle w:val="Grillecouleur-Accent1"/>
      </w:pPr>
      <w:r w:rsidRPr="005B336A">
        <w:t>« L’influence du milieu peut aussi être contrecarrée et même surmo</w:t>
      </w:r>
      <w:r w:rsidRPr="005B336A">
        <w:t>n</w:t>
      </w:r>
      <w:r w:rsidRPr="005B336A">
        <w:t>tée par celle d’idéologies éloignées dans le temps et dans l’espace. Quoi qu’il en soit, il s’agit là d’un phénomène complexe, qu’il est impossible de réduire à un schème mécan</w:t>
      </w:r>
      <w:r w:rsidRPr="005B336A">
        <w:t>i</w:t>
      </w:r>
      <w:r w:rsidRPr="005B336A">
        <w:t>que » </w:t>
      </w:r>
      <w:r>
        <w:rPr>
          <w:rStyle w:val="Appelnotedebasdep"/>
        </w:rPr>
        <w:footnoteReference w:id="30"/>
      </w:r>
      <w:r w:rsidRPr="009C5783">
        <w:t>.</w:t>
      </w:r>
    </w:p>
    <w:p w14:paraId="63C3FB55" w14:textId="77777777" w:rsidR="00AA6DE1" w:rsidRPr="009C5783" w:rsidRDefault="00AA6DE1" w:rsidP="00AA6DE1">
      <w:pPr>
        <w:pStyle w:val="Grillecouleur-Accent1"/>
      </w:pPr>
    </w:p>
    <w:p w14:paraId="708DDE38" w14:textId="77777777" w:rsidR="00AA6DE1" w:rsidRPr="009C5783" w:rsidRDefault="00AA6DE1" w:rsidP="00AA6DE1">
      <w:r w:rsidRPr="005B336A">
        <w:rPr>
          <w:color w:val="000000"/>
        </w:rPr>
        <w:t xml:space="preserve">Les grands écrivains </w:t>
      </w:r>
      <w:r w:rsidRPr="005B336A">
        <w:rPr>
          <w:i/>
          <w:iCs/>
          <w:color w:val="000000"/>
        </w:rPr>
        <w:t>représentatifs</w:t>
      </w:r>
      <w:r w:rsidRPr="005B336A">
        <w:rPr>
          <w:color w:val="000000"/>
        </w:rPr>
        <w:t xml:space="preserve"> sont ceux qui expriment, d’une manière plus ou moins cohérente, une vision du monde qui corre</w:t>
      </w:r>
      <w:r w:rsidRPr="005B336A">
        <w:rPr>
          <w:color w:val="000000"/>
        </w:rPr>
        <w:t>s</w:t>
      </w:r>
      <w:r w:rsidRPr="005B336A">
        <w:rPr>
          <w:color w:val="000000"/>
        </w:rPr>
        <w:t>pond au maximum de conscience pos</w:t>
      </w:r>
      <w:r>
        <w:rPr>
          <w:color w:val="000000"/>
        </w:rPr>
        <w:t>sible d’une classe</w:t>
      </w:r>
      <w:r w:rsidRPr="005B336A">
        <w:rPr>
          <w:color w:val="000000"/>
        </w:rPr>
        <w:t> ; c’est le cas, surtout, pour les philosophes, les écrivains et les artistes. Pour</w:t>
      </w:r>
      <w:r w:rsidRPr="009C5783">
        <w:rPr>
          <w:color w:val="000000"/>
        </w:rPr>
        <w:t xml:space="preserve"> l’homme de science, la situation est parfois différente. Sa tâche esse</w:t>
      </w:r>
      <w:r w:rsidRPr="009C5783">
        <w:rPr>
          <w:color w:val="000000"/>
        </w:rPr>
        <w:t>n</w:t>
      </w:r>
      <w:r w:rsidRPr="009C5783">
        <w:rPr>
          <w:color w:val="000000"/>
        </w:rPr>
        <w:t xml:space="preserve">tielle est d’arriver à la connaissance la plus vaste et la plus adéquate de la réalité. Or, précisément, l’indépendance </w:t>
      </w:r>
      <w:r w:rsidRPr="009C5783">
        <w:rPr>
          <w:i/>
          <w:iCs/>
          <w:color w:val="000000"/>
        </w:rPr>
        <w:t xml:space="preserve">relative, </w:t>
      </w:r>
      <w:r w:rsidRPr="009C5783">
        <w:rPr>
          <w:color w:val="000000"/>
        </w:rPr>
        <w:t xml:space="preserve">dont nous </w:t>
      </w:r>
      <w:r w:rsidRPr="005B336A">
        <w:rPr>
          <w:color w:val="000000"/>
        </w:rPr>
        <w:t>avons déjà parlé, de l’individu par rapport au groupe, lui permet, dans</w:t>
      </w:r>
      <w:r w:rsidRPr="009C5783">
        <w:rPr>
          <w:color w:val="000000"/>
        </w:rPr>
        <w:t xml:space="preserve"> certains cas, de corriger les limites d’une vision par des connai</w:t>
      </w:r>
      <w:r w:rsidRPr="009C5783">
        <w:rPr>
          <w:color w:val="000000"/>
        </w:rPr>
        <w:t>s</w:t>
      </w:r>
      <w:r w:rsidRPr="009C5783">
        <w:rPr>
          <w:color w:val="000000"/>
        </w:rPr>
        <w:t>sances adéquates, contraires à celle-ci mais parfaitement compatibles avec une autre vision réelle d’une classe différente, ou bien d’élargir les limites de la conscience réelle de la classe à une époque donnée</w:t>
      </w:r>
      <w:r>
        <w:rPr>
          <w:color w:val="000000"/>
        </w:rPr>
        <w:t xml:space="preserve"> </w:t>
      </w:r>
      <w:r>
        <w:t xml:space="preserve">[61] </w:t>
      </w:r>
      <w:r w:rsidRPr="009C5783">
        <w:rPr>
          <w:color w:val="000000"/>
        </w:rPr>
        <w:t xml:space="preserve">par </w:t>
      </w:r>
      <w:r w:rsidRPr="009C5783">
        <w:rPr>
          <w:i/>
          <w:iCs/>
          <w:color w:val="000000"/>
        </w:rPr>
        <w:t>les possibilités générales</w:t>
      </w:r>
      <w:r w:rsidRPr="009C5783">
        <w:rPr>
          <w:color w:val="000000"/>
        </w:rPr>
        <w:t xml:space="preserve"> de cette classe dans l’ensemble de la période historique.</w:t>
      </w:r>
    </w:p>
    <w:p w14:paraId="0D92EB3B" w14:textId="77777777" w:rsidR="00AA6DE1" w:rsidRPr="009C5783" w:rsidRDefault="00AA6DE1" w:rsidP="00AA6DE1">
      <w:r w:rsidRPr="009C5783">
        <w:rPr>
          <w:color w:val="000000"/>
        </w:rPr>
        <w:t>Centré par son existence sur un domaine particulier de la vie totale du groupe, celui de la pensée théorique, axé sur la recherche de la v</w:t>
      </w:r>
      <w:r w:rsidRPr="009C5783">
        <w:rPr>
          <w:color w:val="000000"/>
        </w:rPr>
        <w:t>é</w:t>
      </w:r>
      <w:r w:rsidRPr="009C5783">
        <w:rPr>
          <w:color w:val="000000"/>
        </w:rPr>
        <w:t xml:space="preserve">rité comme valeur morale suprême, rencontrant dans son travail les théories les plus diverses qui contiennent chacune une part plus ou moins grande de vérité et excellent surtout à dévoiler les faiblesses des théories adverses, il peut, dans certains cas, sans doute </w:t>
      </w:r>
      <w:r w:rsidRPr="009C5783">
        <w:rPr>
          <w:i/>
          <w:iCs/>
          <w:color w:val="000000"/>
        </w:rPr>
        <w:t>exceptio</w:t>
      </w:r>
      <w:r w:rsidRPr="009C5783">
        <w:rPr>
          <w:i/>
          <w:iCs/>
          <w:color w:val="000000"/>
        </w:rPr>
        <w:t>n</w:t>
      </w:r>
      <w:r w:rsidRPr="009C5783">
        <w:rPr>
          <w:i/>
          <w:iCs/>
          <w:color w:val="000000"/>
        </w:rPr>
        <w:t>nels,</w:t>
      </w:r>
      <w:r w:rsidRPr="009C5783">
        <w:rPr>
          <w:color w:val="000000"/>
        </w:rPr>
        <w:t xml:space="preserve"> réaliser, au delà des limites actuelles du groupe auquel il appa</w:t>
      </w:r>
      <w:r w:rsidRPr="009C5783">
        <w:rPr>
          <w:color w:val="000000"/>
        </w:rPr>
        <w:t>r</w:t>
      </w:r>
      <w:r w:rsidRPr="009C5783">
        <w:rPr>
          <w:color w:val="000000"/>
        </w:rPr>
        <w:t>tient, un pas important dans le sens de la vérité objective.</w:t>
      </w:r>
    </w:p>
    <w:p w14:paraId="5856E4AA" w14:textId="77777777" w:rsidR="00AA6DE1" w:rsidRPr="009C5783" w:rsidRDefault="00AA6DE1" w:rsidP="00AA6DE1">
      <w:r w:rsidRPr="009C5783">
        <w:rPr>
          <w:color w:val="000000"/>
        </w:rPr>
        <w:t>Mais, pour y parvenir, il doit satisfaire à un ensemble de conditions dont nous voudrions énumérer, brièvement, celles qui sont, au premier abord, les plus évidentes :</w:t>
      </w:r>
    </w:p>
    <w:p w14:paraId="188F2A5F" w14:textId="77777777" w:rsidR="00AA6DE1" w:rsidRDefault="00AA6DE1" w:rsidP="00AA6DE1">
      <w:pPr>
        <w:rPr>
          <w:color w:val="000000"/>
        </w:rPr>
      </w:pPr>
    </w:p>
    <w:p w14:paraId="47594578" w14:textId="77777777" w:rsidR="00AA6DE1" w:rsidRPr="009C5783" w:rsidRDefault="00AA6DE1" w:rsidP="00AA6DE1">
      <w:pPr>
        <w:ind w:left="720" w:hanging="360"/>
      </w:pPr>
      <w:r w:rsidRPr="009C5783">
        <w:rPr>
          <w:color w:val="000000"/>
        </w:rPr>
        <w:t>1°</w:t>
      </w:r>
      <w:r>
        <w:rPr>
          <w:color w:val="000000"/>
        </w:rPr>
        <w:tab/>
      </w:r>
      <w:r w:rsidRPr="009C5783">
        <w:rPr>
          <w:color w:val="000000"/>
        </w:rPr>
        <w:t>Ne pas croire que, dans les sciences humaines, les difficultés de la recherche, pour être grandes, soient néanmoins du même ordre que dans les sciences physico-chimiques et qu’il s’agit seulement de pén</w:t>
      </w:r>
      <w:r w:rsidRPr="009C5783">
        <w:rPr>
          <w:color w:val="000000"/>
        </w:rPr>
        <w:t>é</w:t>
      </w:r>
      <w:r w:rsidRPr="009C5783">
        <w:rPr>
          <w:color w:val="000000"/>
        </w:rPr>
        <w:t xml:space="preserve">tration et de bonne volonté. Rester conscient du fait qu’en plus des difficultés </w:t>
      </w:r>
      <w:r w:rsidRPr="009C5783">
        <w:rPr>
          <w:i/>
          <w:iCs/>
          <w:color w:val="000000"/>
        </w:rPr>
        <w:t>communes à toutes les sciences</w:t>
      </w:r>
      <w:r w:rsidRPr="009C5783">
        <w:rPr>
          <w:color w:val="000000"/>
        </w:rPr>
        <w:t xml:space="preserve"> il se heurtera, ici, à des di</w:t>
      </w:r>
      <w:r w:rsidRPr="009C5783">
        <w:rPr>
          <w:color w:val="000000"/>
        </w:rPr>
        <w:t>f</w:t>
      </w:r>
      <w:r w:rsidRPr="009C5783">
        <w:rPr>
          <w:color w:val="000000"/>
        </w:rPr>
        <w:t>ficultés spécifiques provenant de l’interférence de la lutte des classes sur la conscience des hommes, en général, et sur la sienne, en partic</w:t>
      </w:r>
      <w:r w:rsidRPr="009C5783">
        <w:rPr>
          <w:color w:val="000000"/>
        </w:rPr>
        <w:t>u</w:t>
      </w:r>
      <w:r w:rsidRPr="009C5783">
        <w:rPr>
          <w:color w:val="000000"/>
        </w:rPr>
        <w:t>lier. Interférences qu’il doit d’abord s’efforcer de déceler partout où il peut les soupçonner.</w:t>
      </w:r>
    </w:p>
    <w:p w14:paraId="46CAE6F5" w14:textId="77777777" w:rsidR="00AA6DE1" w:rsidRPr="009C5783" w:rsidRDefault="00AA6DE1" w:rsidP="00AA6DE1">
      <w:pPr>
        <w:ind w:left="720" w:hanging="360"/>
      </w:pPr>
      <w:r w:rsidRPr="009C5783">
        <w:rPr>
          <w:color w:val="000000"/>
        </w:rPr>
        <w:t>2°</w:t>
      </w:r>
      <w:r>
        <w:rPr>
          <w:color w:val="000000"/>
        </w:rPr>
        <w:tab/>
      </w:r>
      <w:r w:rsidRPr="009C5783">
        <w:rPr>
          <w:color w:val="000000"/>
        </w:rPr>
        <w:t>Ne pas hésiter à entrer en conflit avec les préjugés les plus e</w:t>
      </w:r>
      <w:r w:rsidRPr="009C5783">
        <w:rPr>
          <w:color w:val="000000"/>
        </w:rPr>
        <w:t>n</w:t>
      </w:r>
      <w:r w:rsidRPr="009C5783">
        <w:rPr>
          <w:color w:val="000000"/>
        </w:rPr>
        <w:t xml:space="preserve">racinés, les autorités les mieux établies, les vérités, en apparence les plus évidentes, et </w:t>
      </w:r>
      <w:r w:rsidRPr="009C5783">
        <w:rPr>
          <w:i/>
          <w:iCs/>
          <w:color w:val="000000"/>
        </w:rPr>
        <w:t>surtout</w:t>
      </w:r>
      <w:r w:rsidRPr="009C5783">
        <w:rPr>
          <w:color w:val="000000"/>
        </w:rPr>
        <w:t xml:space="preserve"> ne craindre aucune </w:t>
      </w:r>
      <w:r w:rsidRPr="009C5783">
        <w:rPr>
          <w:i/>
          <w:iCs/>
          <w:color w:val="000000"/>
        </w:rPr>
        <w:t>orthodoxie</w:t>
      </w:r>
      <w:r w:rsidRPr="009C5783">
        <w:rPr>
          <w:color w:val="000000"/>
        </w:rPr>
        <w:t xml:space="preserve"> ni aucune </w:t>
      </w:r>
      <w:r w:rsidRPr="009C5783">
        <w:rPr>
          <w:i/>
          <w:iCs/>
          <w:color w:val="000000"/>
        </w:rPr>
        <w:t>h</w:t>
      </w:r>
      <w:r w:rsidRPr="009C5783">
        <w:rPr>
          <w:i/>
          <w:iCs/>
          <w:color w:val="000000"/>
        </w:rPr>
        <w:t>é</w:t>
      </w:r>
      <w:r w:rsidRPr="009C5783">
        <w:rPr>
          <w:i/>
          <w:iCs/>
          <w:color w:val="000000"/>
        </w:rPr>
        <w:t>résie,</w:t>
      </w:r>
      <w:r w:rsidRPr="009C5783">
        <w:rPr>
          <w:color w:val="000000"/>
        </w:rPr>
        <w:t xml:space="preserve"> les deux dangers étant </w:t>
      </w:r>
      <w:r w:rsidRPr="009C5783">
        <w:rPr>
          <w:i/>
          <w:iCs/>
          <w:color w:val="000000"/>
        </w:rPr>
        <w:t>aussi grands l’un que l’autre.</w:t>
      </w:r>
    </w:p>
    <w:p w14:paraId="710B2117" w14:textId="77777777" w:rsidR="00AA6DE1" w:rsidRPr="009C5783" w:rsidRDefault="00AA6DE1" w:rsidP="00AA6DE1">
      <w:pPr>
        <w:ind w:left="720" w:hanging="360"/>
      </w:pPr>
      <w:r w:rsidRPr="009C5783">
        <w:rPr>
          <w:color w:val="000000"/>
        </w:rPr>
        <w:t>3°</w:t>
      </w:r>
      <w:r>
        <w:rPr>
          <w:color w:val="000000"/>
        </w:rPr>
        <w:tab/>
      </w:r>
      <w:r w:rsidRPr="009C5783">
        <w:rPr>
          <w:color w:val="000000"/>
        </w:rPr>
        <w:t xml:space="preserve">L’action du groupe sur sa propre pensée et sur celle des autres étant </w:t>
      </w:r>
      <w:r w:rsidRPr="009C5783">
        <w:rPr>
          <w:i/>
          <w:iCs/>
          <w:color w:val="000000"/>
        </w:rPr>
        <w:t>permanente</w:t>
      </w:r>
      <w:r w:rsidRPr="009C5783">
        <w:rPr>
          <w:color w:val="000000"/>
        </w:rPr>
        <w:t xml:space="preserve"> et </w:t>
      </w:r>
      <w:r w:rsidRPr="009C5783">
        <w:rPr>
          <w:i/>
          <w:iCs/>
          <w:color w:val="000000"/>
        </w:rPr>
        <w:t>continuelle,</w:t>
      </w:r>
      <w:r w:rsidRPr="009C5783">
        <w:rPr>
          <w:color w:val="000000"/>
        </w:rPr>
        <w:t xml:space="preserve"> ne pas croire qu’il suff</w:t>
      </w:r>
      <w:r>
        <w:rPr>
          <w:color w:val="000000"/>
        </w:rPr>
        <w:t>ise d’un doute méthodique, préalable [62]</w:t>
      </w:r>
      <w:r w:rsidRPr="009C5783">
        <w:rPr>
          <w:color w:val="000000"/>
        </w:rPr>
        <w:t xml:space="preserve"> et unique portant simplement sur les notions acquises et les prénotions conscientes. Sa première tâche doit être une critique rigo</w:t>
      </w:r>
      <w:r w:rsidRPr="009C5783">
        <w:rPr>
          <w:color w:val="000000"/>
        </w:rPr>
        <w:t>u</w:t>
      </w:r>
      <w:r w:rsidRPr="009C5783">
        <w:rPr>
          <w:color w:val="000000"/>
        </w:rPr>
        <w:t xml:space="preserve">reuse et surtout </w:t>
      </w:r>
      <w:r w:rsidRPr="009C5783">
        <w:rPr>
          <w:i/>
          <w:iCs/>
          <w:color w:val="000000"/>
        </w:rPr>
        <w:t>permanente</w:t>
      </w:r>
      <w:r w:rsidRPr="009C5783">
        <w:rPr>
          <w:color w:val="000000"/>
        </w:rPr>
        <w:t xml:space="preserve"> et </w:t>
      </w:r>
      <w:r w:rsidRPr="009C5783">
        <w:rPr>
          <w:i/>
          <w:iCs/>
          <w:color w:val="000000"/>
        </w:rPr>
        <w:t>continuelle</w:t>
      </w:r>
      <w:r w:rsidRPr="009C5783">
        <w:rPr>
          <w:color w:val="000000"/>
        </w:rPr>
        <w:t xml:space="preserve"> à l’égard de ses propres r</w:t>
      </w:r>
      <w:r w:rsidRPr="009C5783">
        <w:rPr>
          <w:color w:val="000000"/>
        </w:rPr>
        <w:t>é</w:t>
      </w:r>
      <w:r w:rsidRPr="009C5783">
        <w:rPr>
          <w:color w:val="000000"/>
        </w:rPr>
        <w:t>sultats et des démarches de sa propre pensée, attitude critique qui doit devenir une disposition naturelle, une seconde nature pour employer un mot de Pascal.</w:t>
      </w:r>
    </w:p>
    <w:p w14:paraId="53015243" w14:textId="77777777" w:rsidR="00AA6DE1" w:rsidRPr="009C5783" w:rsidRDefault="00AA6DE1" w:rsidP="00AA6DE1">
      <w:pPr>
        <w:ind w:left="720"/>
      </w:pPr>
      <w:r w:rsidRPr="009C5783">
        <w:rPr>
          <w:color w:val="000000"/>
        </w:rPr>
        <w:t>Contre les prénotions implicites, il n’y a pas d’arme efficace qui pourrait les supprimer une fois pour toutes ; il s’agit d’un combat di</w:t>
      </w:r>
      <w:r w:rsidRPr="009C5783">
        <w:rPr>
          <w:color w:val="000000"/>
        </w:rPr>
        <w:t>f</w:t>
      </w:r>
      <w:r w:rsidRPr="009C5783">
        <w:rPr>
          <w:color w:val="000000"/>
        </w:rPr>
        <w:t>ficile, qu’il faut recommencer tous les jours et qui rend à tel point i</w:t>
      </w:r>
      <w:r w:rsidRPr="009C5783">
        <w:rPr>
          <w:color w:val="000000"/>
        </w:rPr>
        <w:t>m</w:t>
      </w:r>
      <w:r w:rsidRPr="009C5783">
        <w:rPr>
          <w:color w:val="000000"/>
        </w:rPr>
        <w:t>portants les éléments fondamentaux de la méthode dialectique dans les sciences humaines.</w:t>
      </w:r>
    </w:p>
    <w:p w14:paraId="74BDA52F" w14:textId="77777777" w:rsidR="00AA6DE1" w:rsidRPr="009C5783" w:rsidRDefault="00AA6DE1" w:rsidP="00AA6DE1">
      <w:pPr>
        <w:ind w:left="720" w:hanging="360"/>
      </w:pPr>
      <w:r w:rsidRPr="009C5783">
        <w:rPr>
          <w:color w:val="000000"/>
        </w:rPr>
        <w:t>4°</w:t>
      </w:r>
      <w:r>
        <w:rPr>
          <w:color w:val="000000"/>
        </w:rPr>
        <w:tab/>
      </w:r>
      <w:r w:rsidRPr="009C5783">
        <w:rPr>
          <w:color w:val="000000"/>
        </w:rPr>
        <w:t xml:space="preserve">Pour comprendre et juger toutes les positions, la sienne propre </w:t>
      </w:r>
      <w:r w:rsidRPr="005B336A">
        <w:rPr>
          <w:color w:val="000000"/>
        </w:rPr>
        <w:t xml:space="preserve">comme celle des autres, les rapporter, en même temps, à </w:t>
      </w:r>
      <w:r w:rsidRPr="005B336A">
        <w:rPr>
          <w:i/>
          <w:iCs/>
          <w:color w:val="000000"/>
        </w:rPr>
        <w:t>leur infra</w:t>
      </w:r>
      <w:r w:rsidRPr="005B336A">
        <w:rPr>
          <w:i/>
          <w:iCs/>
          <w:color w:val="000000"/>
        </w:rPr>
        <w:t>s</w:t>
      </w:r>
      <w:r w:rsidRPr="005B336A">
        <w:rPr>
          <w:i/>
          <w:iCs/>
          <w:color w:val="000000"/>
        </w:rPr>
        <w:t>tructure</w:t>
      </w:r>
      <w:r w:rsidRPr="005B336A">
        <w:rPr>
          <w:color w:val="000000"/>
        </w:rPr>
        <w:t xml:space="preserve"> sociale pour comprendre leur signification, et </w:t>
      </w:r>
      <w:r w:rsidRPr="005B336A">
        <w:rPr>
          <w:i/>
          <w:iCs/>
          <w:color w:val="000000"/>
        </w:rPr>
        <w:t>aux faits</w:t>
      </w:r>
      <w:r w:rsidRPr="009C5783">
        <w:rPr>
          <w:i/>
          <w:iCs/>
          <w:color w:val="000000"/>
        </w:rPr>
        <w:t xml:space="preserve"> qu’elles prétendent expliquer</w:t>
      </w:r>
      <w:r w:rsidRPr="009C5783">
        <w:rPr>
          <w:color w:val="000000"/>
        </w:rPr>
        <w:t xml:space="preserve"> ou décrire pour dégager la part de vérité qu’elles peuvent contenir.</w:t>
      </w:r>
    </w:p>
    <w:p w14:paraId="2A76FBE7" w14:textId="77777777" w:rsidR="00AA6DE1" w:rsidRDefault="00AA6DE1" w:rsidP="00AA6DE1">
      <w:pPr>
        <w:rPr>
          <w:color w:val="000000"/>
        </w:rPr>
      </w:pPr>
    </w:p>
    <w:p w14:paraId="31AAA243" w14:textId="77777777" w:rsidR="00AA6DE1" w:rsidRPr="009C5783" w:rsidRDefault="00AA6DE1" w:rsidP="00AA6DE1">
      <w:r w:rsidRPr="009C5783">
        <w:rPr>
          <w:color w:val="000000"/>
        </w:rPr>
        <w:t>Ajoutons que, lorsqu’il aura réalisé ces tâches, dans la mesure de ses possibilités, sans parler de celles qui sont communes aux travaux scientifiques en général (précision, élimination de toute considération personnelle, etc.), lorsqu’il aura exercé son esprit critique contre sa propre position, essayant de la corriger partout où sa réflexion ou les critiques de ses adversaires lui auront dévoilé des faiblesses ou des déformations, lorsqu’il aura aussi acquis l’impression d’avoir réussi à insérer sa pensée dans la vie sociale concrète, il se trouvera dans la situation générale de l’homme de science, celle d’avoir trouvé un e</w:t>
      </w:r>
      <w:r w:rsidRPr="009C5783">
        <w:rPr>
          <w:color w:val="000000"/>
        </w:rPr>
        <w:t>n</w:t>
      </w:r>
      <w:r w:rsidRPr="009C5783">
        <w:rPr>
          <w:color w:val="000000"/>
        </w:rPr>
        <w:t>semble de vérités approximatives en attendant que d’autres chercheurs viennent après lui continuer et dépasser son œuvre.</w:t>
      </w:r>
    </w:p>
    <w:p w14:paraId="7A1FB9E8" w14:textId="77777777" w:rsidR="00AA6DE1" w:rsidRPr="009C5783" w:rsidRDefault="00AA6DE1" w:rsidP="00AA6DE1">
      <w:r w:rsidRPr="009C5783">
        <w:rPr>
          <w:color w:val="000000"/>
        </w:rPr>
        <w:t>On comprendra, à la suite de ces considérations, l’importance que présentait la mise en lumière du phénomène des idéologies pour l’établissement d’une</w:t>
      </w:r>
      <w:r>
        <w:rPr>
          <w:color w:val="000000"/>
        </w:rPr>
        <w:t xml:space="preserve"> [63] </w:t>
      </w:r>
      <w:r w:rsidRPr="009C5783">
        <w:rPr>
          <w:color w:val="000000"/>
        </w:rPr>
        <w:t>méthode scientifique dans les sciences historiques et sociales. Il nous reste à souligner quelques-uns des éléments qui constituent cette méthode et permettent de lutter contre les déformations résultant de l’action des prénotions implicites.</w:t>
      </w:r>
    </w:p>
    <w:p w14:paraId="2E2BE3C1" w14:textId="77777777" w:rsidR="00AA6DE1" w:rsidRDefault="00AA6DE1" w:rsidP="00AA6DE1">
      <w:pPr>
        <w:rPr>
          <w:color w:val="000000"/>
        </w:rPr>
      </w:pPr>
      <w:r>
        <w:rPr>
          <w:color w:val="000000"/>
        </w:rPr>
        <w:br w:type="page"/>
      </w:r>
    </w:p>
    <w:p w14:paraId="64CD414C" w14:textId="77777777" w:rsidR="00AA6DE1" w:rsidRPr="009C5783" w:rsidRDefault="00AA6DE1" w:rsidP="00AA6DE1">
      <w:pPr>
        <w:pStyle w:val="planche"/>
      </w:pPr>
      <w:bookmarkStart w:id="10" w:name="Sc_hum_philo_chap_II_IV"/>
      <w:r w:rsidRPr="009C5783">
        <w:t>IV</w:t>
      </w:r>
    </w:p>
    <w:bookmarkEnd w:id="10"/>
    <w:p w14:paraId="314EE6D0" w14:textId="77777777" w:rsidR="00AA6DE1" w:rsidRDefault="00AA6DE1" w:rsidP="00AA6DE1">
      <w:pPr>
        <w:rPr>
          <w:color w:val="000000"/>
        </w:rPr>
      </w:pPr>
    </w:p>
    <w:p w14:paraId="3AF98A1C" w14:textId="77777777" w:rsidR="00AA6DE1" w:rsidRPr="005B336A" w:rsidRDefault="00AA6DE1" w:rsidP="00AA6DE1">
      <w:r w:rsidRPr="009C5783">
        <w:rPr>
          <w:color w:val="000000"/>
        </w:rPr>
        <w:t xml:space="preserve">Après cette esquisse schématique du problème de l’objectivité dans les sciences humaines, historiques et sociales, nous arrivons au </w:t>
      </w:r>
      <w:r w:rsidRPr="005B336A">
        <w:rPr>
          <w:color w:val="000000"/>
        </w:rPr>
        <w:t xml:space="preserve">deuxième grand principe de méthode, celui du caractère </w:t>
      </w:r>
      <w:r w:rsidRPr="005B336A">
        <w:rPr>
          <w:i/>
          <w:iCs/>
          <w:color w:val="000000"/>
        </w:rPr>
        <w:t>total</w:t>
      </w:r>
      <w:r w:rsidRPr="005B336A">
        <w:rPr>
          <w:color w:val="000000"/>
        </w:rPr>
        <w:t xml:space="preserve"> de l’activité humaine et de la liaison "Indissoluble entre</w:t>
      </w:r>
      <w:r>
        <w:rPr>
          <w:color w:val="000000"/>
        </w:rPr>
        <w:t xml:space="preserve"> l’h</w:t>
      </w:r>
      <w:r w:rsidRPr="005B336A">
        <w:rPr>
          <w:color w:val="000000"/>
        </w:rPr>
        <w:t>istoire des faits économiques et sociaux et l’histoire des idées</w:t>
      </w:r>
      <w:r>
        <w:rPr>
          <w:color w:val="000000"/>
        </w:rPr>
        <w:t>.</w:t>
      </w:r>
    </w:p>
    <w:p w14:paraId="12343821" w14:textId="77777777" w:rsidR="00AA6DE1" w:rsidRPr="009C5783" w:rsidRDefault="00AA6DE1" w:rsidP="00AA6DE1">
      <w:r w:rsidRPr="005B336A">
        <w:rPr>
          <w:color w:val="000000"/>
        </w:rPr>
        <w:t>Axiome pour la pensée dialectique, ce principe est, le plus souvent, entièrement ignoré par la science non marxiste. La méthode dialect</w:t>
      </w:r>
      <w:r w:rsidRPr="005B336A">
        <w:rPr>
          <w:color w:val="000000"/>
        </w:rPr>
        <w:t>i</w:t>
      </w:r>
      <w:r w:rsidRPr="005B336A">
        <w:rPr>
          <w:color w:val="000000"/>
        </w:rPr>
        <w:t xml:space="preserve">que est toujours </w:t>
      </w:r>
      <w:r w:rsidRPr="005B336A">
        <w:rPr>
          <w:i/>
          <w:iCs/>
          <w:color w:val="000000"/>
        </w:rPr>
        <w:t>génétique</w:t>
      </w:r>
      <w:r w:rsidRPr="005B336A">
        <w:rPr>
          <w:color w:val="000000"/>
        </w:rPr>
        <w:t xml:space="preserve"> et, comme toute réalité humaine est mat</w:t>
      </w:r>
      <w:r w:rsidRPr="005B336A">
        <w:rPr>
          <w:color w:val="000000"/>
        </w:rPr>
        <w:t>é</w:t>
      </w:r>
      <w:r w:rsidRPr="009C5783">
        <w:rPr>
          <w:color w:val="000000"/>
        </w:rPr>
        <w:t xml:space="preserve">rielle et psychique </w:t>
      </w:r>
      <w:r w:rsidRPr="009C5783">
        <w:rPr>
          <w:i/>
          <w:iCs/>
          <w:color w:val="000000"/>
        </w:rPr>
        <w:t>en même temps,</w:t>
      </w:r>
      <w:r w:rsidRPr="009C5783">
        <w:rPr>
          <w:color w:val="000000"/>
        </w:rPr>
        <w:t xml:space="preserve"> l’étude génétique d’un fait humain implique toujours et dans la même mesure son histoire matérielle et l’histoire des doctrines le concernant. Rien n’est plus curieux que le thème toujours repris par les adversaires du marxisme qui reprochent la négligence des idées et de la vie spirituelle à une méthode dont une des thèses fondamentales est qu’il suffit d’étudier sérieusement la r</w:t>
      </w:r>
      <w:r w:rsidRPr="009C5783">
        <w:rPr>
          <w:color w:val="000000"/>
        </w:rPr>
        <w:t>é</w:t>
      </w:r>
      <w:r w:rsidRPr="009C5783">
        <w:rPr>
          <w:color w:val="000000"/>
        </w:rPr>
        <w:t>alité humaine pour retrouver toujours la pensée si on est parti de son aspect matériel et les faits sociaux et économiques, si on est parti de l’histoire des idées.</w:t>
      </w:r>
    </w:p>
    <w:p w14:paraId="785A094D" w14:textId="77777777" w:rsidR="00AA6DE1" w:rsidRPr="009C5783" w:rsidRDefault="00AA6DE1" w:rsidP="00AA6DE1">
      <w:r w:rsidRPr="009C5783">
        <w:rPr>
          <w:color w:val="000000"/>
        </w:rPr>
        <w:t xml:space="preserve">II suffit d’ailleurs de mentionner le plan de la plupart des grands ouvrages classiques du marxisme. Dans </w:t>
      </w:r>
      <w:r w:rsidRPr="009C5783">
        <w:rPr>
          <w:i/>
          <w:iCs/>
          <w:color w:val="000000"/>
        </w:rPr>
        <w:t>Le Capital,</w:t>
      </w:r>
      <w:r w:rsidRPr="009C5783">
        <w:rPr>
          <w:color w:val="000000"/>
        </w:rPr>
        <w:t xml:space="preserve"> une grande partie devait être constituée par les écrits posthumes publiés par</w:t>
      </w:r>
      <w:r>
        <w:rPr>
          <w:color w:val="000000"/>
        </w:rPr>
        <w:t xml:space="preserve"> [64] </w:t>
      </w:r>
      <w:r w:rsidRPr="009C5783">
        <w:rPr>
          <w:color w:val="000000"/>
        </w:rPr>
        <w:t xml:space="preserve">Kautsky, sous le titre </w:t>
      </w:r>
      <w:r w:rsidRPr="009C5783">
        <w:rPr>
          <w:i/>
          <w:iCs/>
          <w:color w:val="000000"/>
        </w:rPr>
        <w:t>Théories sur la plus-value</w:t>
      </w:r>
      <w:r w:rsidRPr="009C5783">
        <w:rPr>
          <w:color w:val="000000"/>
        </w:rPr>
        <w:t xml:space="preserve"> (en français, </w:t>
      </w:r>
      <w:r w:rsidRPr="009C5783">
        <w:rPr>
          <w:i/>
          <w:iCs/>
          <w:color w:val="000000"/>
        </w:rPr>
        <w:t>Hi</w:t>
      </w:r>
      <w:r w:rsidRPr="009C5783">
        <w:rPr>
          <w:i/>
          <w:iCs/>
          <w:color w:val="000000"/>
        </w:rPr>
        <w:t>s</w:t>
      </w:r>
      <w:r w:rsidRPr="009C5783">
        <w:rPr>
          <w:i/>
          <w:iCs/>
          <w:color w:val="000000"/>
        </w:rPr>
        <w:t>toire des doctrines économiques'),</w:t>
      </w:r>
      <w:r w:rsidRPr="009C5783">
        <w:rPr>
          <w:color w:val="000000"/>
        </w:rPr>
        <w:t xml:space="preserve"> un bon tiers de </w:t>
      </w:r>
      <w:r w:rsidRPr="009C5783">
        <w:rPr>
          <w:i/>
          <w:iCs/>
          <w:color w:val="000000"/>
        </w:rPr>
        <w:t>L’Accumulation du Capital</w:t>
      </w:r>
      <w:r w:rsidRPr="009C5783">
        <w:rPr>
          <w:color w:val="000000"/>
        </w:rPr>
        <w:t xml:space="preserve"> de Rosa Luxemburg est consacré à l’histoire des théories sur l’accumulation, dans </w:t>
      </w:r>
      <w:r w:rsidRPr="009C5783">
        <w:rPr>
          <w:i/>
          <w:iCs/>
          <w:color w:val="000000"/>
        </w:rPr>
        <w:t>L’</w:t>
      </w:r>
      <w:r>
        <w:rPr>
          <w:i/>
          <w:iCs/>
          <w:color w:val="000000"/>
        </w:rPr>
        <w:t>État</w:t>
      </w:r>
      <w:r w:rsidRPr="009C5783">
        <w:rPr>
          <w:i/>
          <w:iCs/>
          <w:color w:val="000000"/>
        </w:rPr>
        <w:t xml:space="preserve"> et la Révolution</w:t>
      </w:r>
      <w:r w:rsidRPr="009C5783">
        <w:rPr>
          <w:color w:val="000000"/>
        </w:rPr>
        <w:t xml:space="preserve"> de Lénine, l’analyse de la structure de l’</w:t>
      </w:r>
      <w:r>
        <w:rPr>
          <w:color w:val="000000"/>
        </w:rPr>
        <w:t>État</w:t>
      </w:r>
      <w:r w:rsidRPr="009C5783">
        <w:rPr>
          <w:color w:val="000000"/>
        </w:rPr>
        <w:t xml:space="preserve"> est inséparable de l’histoire des théories révolutio</w:t>
      </w:r>
      <w:r w:rsidRPr="009C5783">
        <w:rPr>
          <w:color w:val="000000"/>
        </w:rPr>
        <w:t>n</w:t>
      </w:r>
      <w:r w:rsidRPr="009C5783">
        <w:rPr>
          <w:color w:val="000000"/>
        </w:rPr>
        <w:t>naires sur l’</w:t>
      </w:r>
      <w:r>
        <w:rPr>
          <w:color w:val="000000"/>
        </w:rPr>
        <w:t>État</w:t>
      </w:r>
      <w:r w:rsidRPr="009C5783">
        <w:rPr>
          <w:color w:val="000000"/>
        </w:rPr>
        <w:t xml:space="preserve"> et, de même, dans </w:t>
      </w:r>
      <w:r w:rsidRPr="009C5783">
        <w:rPr>
          <w:i/>
          <w:iCs/>
          <w:color w:val="000000"/>
        </w:rPr>
        <w:t>Histoire et conscience de classe,</w:t>
      </w:r>
      <w:r w:rsidRPr="009C5783">
        <w:rPr>
          <w:color w:val="000000"/>
        </w:rPr>
        <w:t xml:space="preserve"> de Lukacs, l’analyse des faits et l’histoire des doctrines économiques, sociales et philosophiques sont inextricablement liées.</w:t>
      </w:r>
    </w:p>
    <w:p w14:paraId="3123BB78" w14:textId="77777777" w:rsidR="00AA6DE1" w:rsidRPr="009C5783" w:rsidRDefault="00AA6DE1" w:rsidP="00AA6DE1">
      <w:r w:rsidRPr="009C5783">
        <w:rPr>
          <w:color w:val="000000"/>
        </w:rPr>
        <w:t>On nous objectera sans doute qu’il y a beaucoup d’ouvrages non marxistes qui font une certaine place à l’histoire des idées mais, co</w:t>
      </w:r>
      <w:r w:rsidRPr="009C5783">
        <w:rPr>
          <w:color w:val="000000"/>
        </w:rPr>
        <w:t>m</w:t>
      </w:r>
      <w:r w:rsidRPr="009C5783">
        <w:rPr>
          <w:color w:val="000000"/>
        </w:rPr>
        <w:t>me le remarque Lukacs, il y a, le plus souvent, entre eux et les ouvr</w:t>
      </w:r>
      <w:r w:rsidRPr="009C5783">
        <w:rPr>
          <w:color w:val="000000"/>
        </w:rPr>
        <w:t>a</w:t>
      </w:r>
      <w:r w:rsidRPr="009C5783">
        <w:rPr>
          <w:color w:val="000000"/>
        </w:rPr>
        <w:t xml:space="preserve">ges dialectiques, une différence </w:t>
      </w:r>
      <w:r w:rsidRPr="009C5783">
        <w:rPr>
          <w:i/>
          <w:iCs/>
          <w:color w:val="000000"/>
        </w:rPr>
        <w:t xml:space="preserve">fondamentale. </w:t>
      </w:r>
      <w:r w:rsidRPr="009C5783">
        <w:rPr>
          <w:color w:val="000000"/>
        </w:rPr>
        <w:t>Dans les travaux non dialectiques, les chapitres consacrés aux théories, lorsqu’il s’agit d’ouvrages de sociologie ou d’histoire, et, inversement, les chapitres consacrés à l’état social, à l’époque historique, lorsqu’il s’agit d’histoire des idées ou de la littérature et des arts, sont des corps étrangers, surajoutés, inspirés, le plus souvent, par un souci d’érudition ou d’information générale. Pour le penseur dialectique, par contre, les doctrines font partie intégrante du fait social étudié et ne peuvent en être séparées que par une abstraction provisoire ; leur ét</w:t>
      </w:r>
      <w:r w:rsidRPr="009C5783">
        <w:rPr>
          <w:color w:val="000000"/>
        </w:rPr>
        <w:t>u</w:t>
      </w:r>
      <w:r w:rsidRPr="009C5783">
        <w:rPr>
          <w:color w:val="000000"/>
        </w:rPr>
        <w:t xml:space="preserve">de est un élément </w:t>
      </w:r>
      <w:r w:rsidRPr="009C5783">
        <w:rPr>
          <w:i/>
          <w:iCs/>
          <w:color w:val="000000"/>
        </w:rPr>
        <w:t>indispensable</w:t>
      </w:r>
      <w:r w:rsidRPr="009C5783">
        <w:rPr>
          <w:color w:val="000000"/>
        </w:rPr>
        <w:t xml:space="preserve"> à l’étude </w:t>
      </w:r>
      <w:r w:rsidRPr="009C5783">
        <w:rPr>
          <w:i/>
          <w:iCs/>
          <w:color w:val="000000"/>
        </w:rPr>
        <w:t>actuelle</w:t>
      </w:r>
      <w:r w:rsidRPr="009C5783">
        <w:rPr>
          <w:color w:val="000000"/>
        </w:rPr>
        <w:t xml:space="preserve"> du problème de même que la réalité sociale et historique constitue un des éléments les plus importants lorsqu’il s’agit de comprendre la vie spirituelle d’une époque. L’histoire de la philosophie est, pour le penseur dialectique, un élément et un aspect de la philosophie de l’histoire, l’histoire d’un problème, un des aspects du problème lui-même et de l’histoire dans l’ensemble et l’arme de la critique, comme l’a dit Marx, un pas vers la critique des armes.</w:t>
      </w:r>
    </w:p>
    <w:p w14:paraId="42DBC508" w14:textId="77777777" w:rsidR="00AA6DE1" w:rsidRPr="009C5783" w:rsidRDefault="00AA6DE1" w:rsidP="00AA6DE1">
      <w:r w:rsidRPr="009C5783">
        <w:rPr>
          <w:color w:val="000000"/>
        </w:rPr>
        <w:t>Choisissons quelques exemples au hasard. Comment</w:t>
      </w:r>
      <w:r>
        <w:t xml:space="preserve"> [65]</w:t>
      </w:r>
      <w:r w:rsidRPr="009C5783">
        <w:rPr>
          <w:color w:val="000000"/>
        </w:rPr>
        <w:t xml:space="preserve"> comprendre le crédit ou la famille en dehors de leur genèse et comment séparer cette genèse de l’évolution des théories sur la lég</w:t>
      </w:r>
      <w:r w:rsidRPr="009C5783">
        <w:rPr>
          <w:color w:val="000000"/>
        </w:rPr>
        <w:t>i</w:t>
      </w:r>
      <w:r w:rsidRPr="009C5783">
        <w:rPr>
          <w:color w:val="000000"/>
        </w:rPr>
        <w:t>timité de l’intérêt, sur le péché de l’usure, sur le mariage et sur la vie familiale ? D’autre part, qu’on nous permette de prendre deux exe</w:t>
      </w:r>
      <w:r w:rsidRPr="009C5783">
        <w:rPr>
          <w:color w:val="000000"/>
        </w:rPr>
        <w:t>m</w:t>
      </w:r>
      <w:r w:rsidRPr="009C5783">
        <w:rPr>
          <w:color w:val="000000"/>
        </w:rPr>
        <w:t xml:space="preserve">ples dans le cours de nos propres recherches. </w:t>
      </w:r>
      <w:r>
        <w:rPr>
          <w:color w:val="000000"/>
        </w:rPr>
        <w:t>Il</w:t>
      </w:r>
      <w:r w:rsidRPr="009C5783">
        <w:rPr>
          <w:color w:val="000000"/>
        </w:rPr>
        <w:t xml:space="preserve"> est clair qu’on co</w:t>
      </w:r>
      <w:r w:rsidRPr="009C5783">
        <w:rPr>
          <w:color w:val="000000"/>
        </w:rPr>
        <w:t>m</w:t>
      </w:r>
      <w:r w:rsidRPr="009C5783">
        <w:rPr>
          <w:color w:val="000000"/>
        </w:rPr>
        <w:t>prend mieux la philosophie de Kant ou de Pascal si on les rattache à leurs infrastructures sociales, mais il n’est pas moins clair qu’on co</w:t>
      </w:r>
      <w:r w:rsidRPr="009C5783">
        <w:rPr>
          <w:color w:val="000000"/>
        </w:rPr>
        <w:t>m</w:t>
      </w:r>
      <w:r w:rsidRPr="009C5783">
        <w:rPr>
          <w:color w:val="000000"/>
        </w:rPr>
        <w:t xml:space="preserve">prend mieux ces infrastructures elles-mêmes en les rattachant, entre autres, à la pensée de ces deux philosophes. Et, d’autre part, </w:t>
      </w:r>
      <w:r w:rsidRPr="009C5783">
        <w:rPr>
          <w:i/>
          <w:iCs/>
          <w:color w:val="000000"/>
        </w:rPr>
        <w:t>l’une et l'autre</w:t>
      </w:r>
      <w:r w:rsidRPr="009C5783">
        <w:rPr>
          <w:color w:val="000000"/>
        </w:rPr>
        <w:t xml:space="preserve"> se comprennent mieux si on les oppose, d’une part, aux doctr</w:t>
      </w:r>
      <w:r w:rsidRPr="009C5783">
        <w:rPr>
          <w:color w:val="000000"/>
        </w:rPr>
        <w:t>i</w:t>
      </w:r>
      <w:r w:rsidRPr="009C5783">
        <w:rPr>
          <w:color w:val="000000"/>
        </w:rPr>
        <w:t xml:space="preserve">nes individualistes qui les ont précédées et à leurs infrastructures et, d’autre part, aux différentes interprétations des époques suivantes et aux conditions économiques et sociales qui les ont influencées et, le plus souvent, déterminées. </w:t>
      </w:r>
      <w:r>
        <w:rPr>
          <w:color w:val="000000"/>
        </w:rPr>
        <w:t>Kant</w:t>
      </w:r>
      <w:r w:rsidRPr="009C5783">
        <w:rPr>
          <w:color w:val="000000"/>
        </w:rPr>
        <w:t xml:space="preserve"> se comprend mieux comme philos</w:t>
      </w:r>
      <w:r w:rsidRPr="009C5783">
        <w:rPr>
          <w:color w:val="000000"/>
        </w:rPr>
        <w:t>o</w:t>
      </w:r>
      <w:r w:rsidRPr="009C5783">
        <w:rPr>
          <w:color w:val="000000"/>
        </w:rPr>
        <w:t xml:space="preserve">phe de la situation tragique dans laquelle se trouvait la bourgeoisie allemande du </w:t>
      </w:r>
      <w:r>
        <w:rPr>
          <w:color w:val="000000"/>
        </w:rPr>
        <w:t>XVIII</w:t>
      </w:r>
      <w:r w:rsidRPr="00AF6E29">
        <w:rPr>
          <w:color w:val="000000"/>
          <w:vertAlign w:val="superscript"/>
        </w:rPr>
        <w:t>e</w:t>
      </w:r>
      <w:r>
        <w:rPr>
          <w:color w:val="000000"/>
        </w:rPr>
        <w:t xml:space="preserve"> </w:t>
      </w:r>
      <w:r w:rsidRPr="009C5783">
        <w:rPr>
          <w:color w:val="000000"/>
        </w:rPr>
        <w:t>siècle, aspirant à une révolution qu’elle ne po</w:t>
      </w:r>
      <w:r w:rsidRPr="009C5783">
        <w:rPr>
          <w:color w:val="000000"/>
        </w:rPr>
        <w:t>u</w:t>
      </w:r>
      <w:r w:rsidRPr="009C5783">
        <w:rPr>
          <w:color w:val="000000"/>
        </w:rPr>
        <w:t>vait pas faire, surtout si on l’oppose à l’interprétation du XIX</w:t>
      </w:r>
      <w:r w:rsidRPr="009C5783">
        <w:rPr>
          <w:color w:val="000000"/>
          <w:vertAlign w:val="superscript"/>
        </w:rPr>
        <w:t>e</w:t>
      </w:r>
      <w:r w:rsidRPr="009C5783">
        <w:rPr>
          <w:color w:val="000000"/>
        </w:rPr>
        <w:t xml:space="preserve"> si</w:t>
      </w:r>
      <w:r w:rsidRPr="009C5783">
        <w:rPr>
          <w:color w:val="000000"/>
        </w:rPr>
        <w:t>è</w:t>
      </w:r>
      <w:r w:rsidRPr="009C5783">
        <w:rPr>
          <w:color w:val="000000"/>
        </w:rPr>
        <w:t>cle, à ce que nous avons appelé le « malentendu néo-kantien », dans laquelle la suppression de la chose en soi et du bien suprême exprimait la pe</w:t>
      </w:r>
      <w:r w:rsidRPr="009C5783">
        <w:rPr>
          <w:color w:val="000000"/>
        </w:rPr>
        <w:t>n</w:t>
      </w:r>
      <w:r w:rsidRPr="009C5783">
        <w:rPr>
          <w:color w:val="000000"/>
        </w:rPr>
        <w:t>sée d’une couche qui, tout en se réclamant de Kant n’aspirait plus à aucune transformation soci</w:t>
      </w:r>
      <w:r w:rsidRPr="009C5783">
        <w:rPr>
          <w:color w:val="000000"/>
        </w:rPr>
        <w:t>a</w:t>
      </w:r>
      <w:r w:rsidRPr="009C5783">
        <w:rPr>
          <w:color w:val="000000"/>
        </w:rPr>
        <w:t>le</w:t>
      </w:r>
      <w:r>
        <w:rPr>
          <w:color w:val="000000"/>
        </w:rPr>
        <w:t> </w:t>
      </w:r>
      <w:r>
        <w:rPr>
          <w:rStyle w:val="Appelnotedebasdep"/>
        </w:rPr>
        <w:footnoteReference w:id="31"/>
      </w:r>
      <w:r w:rsidRPr="009C5783">
        <w:rPr>
          <w:color w:val="000000"/>
        </w:rPr>
        <w:t>.</w:t>
      </w:r>
    </w:p>
    <w:p w14:paraId="0422A6F7" w14:textId="77777777" w:rsidR="00AA6DE1" w:rsidRPr="009C5783" w:rsidRDefault="00AA6DE1" w:rsidP="00AA6DE1">
      <w:r w:rsidRPr="00AF6E29">
        <w:rPr>
          <w:color w:val="000000"/>
        </w:rPr>
        <w:t xml:space="preserve">De même les </w:t>
      </w:r>
      <w:r w:rsidRPr="00AF6E29">
        <w:rPr>
          <w:i/>
          <w:iCs/>
          <w:color w:val="000000"/>
        </w:rPr>
        <w:t>Pensées</w:t>
      </w:r>
      <w:r w:rsidRPr="00AF6E29">
        <w:rPr>
          <w:color w:val="000000"/>
        </w:rPr>
        <w:t xml:space="preserve"> de Pascal (et les tragédies de Racine) pe</w:t>
      </w:r>
      <w:r w:rsidRPr="00AF6E29">
        <w:rPr>
          <w:color w:val="000000"/>
        </w:rPr>
        <w:t>u</w:t>
      </w:r>
      <w:r w:rsidRPr="009C5783">
        <w:rPr>
          <w:color w:val="000000"/>
        </w:rPr>
        <w:t xml:space="preserve">vent difficilement être comprises en dehors de la structure sociale de la France au </w:t>
      </w:r>
      <w:r>
        <w:rPr>
          <w:color w:val="000000"/>
        </w:rPr>
        <w:t>XVII</w:t>
      </w:r>
      <w:r w:rsidRPr="00AF6E29">
        <w:rPr>
          <w:color w:val="000000"/>
          <w:vertAlign w:val="superscript"/>
        </w:rPr>
        <w:t>e</w:t>
      </w:r>
      <w:r>
        <w:rPr>
          <w:color w:val="000000"/>
        </w:rPr>
        <w:t xml:space="preserve"> </w:t>
      </w:r>
      <w:r w:rsidRPr="009C5783">
        <w:rPr>
          <w:color w:val="000000"/>
        </w:rPr>
        <w:t>siècle, de la situation tragique d’une noblesse de robe tiraillée entre ses origines et ses attaches bourgeoises, d’une part, et, d’autre part, son rattachement présent à la monarchie qui comme</w:t>
      </w:r>
      <w:r w:rsidRPr="009C5783">
        <w:rPr>
          <w:color w:val="000000"/>
        </w:rPr>
        <w:t>n</w:t>
      </w:r>
      <w:r w:rsidRPr="009C5783">
        <w:rPr>
          <w:color w:val="000000"/>
        </w:rPr>
        <w:t>çait à</w:t>
      </w:r>
      <w:r>
        <w:rPr>
          <w:color w:val="000000"/>
        </w:rPr>
        <w:t xml:space="preserve"> [66] </w:t>
      </w:r>
      <w:r w:rsidRPr="009C5783">
        <w:rPr>
          <w:color w:val="000000"/>
        </w:rPr>
        <w:t>se séparer du tiers état, tiraillée, par conséquent, entre sa pensée et son affectivité ; en dehors de l’existence d’un courant janséniste, e</w:t>
      </w:r>
      <w:r w:rsidRPr="009C5783">
        <w:rPr>
          <w:color w:val="000000"/>
        </w:rPr>
        <w:t>x</w:t>
      </w:r>
      <w:r w:rsidRPr="009C5783">
        <w:rPr>
          <w:color w:val="000000"/>
        </w:rPr>
        <w:t>pression idéologique radicale de la vision du monde de cette noblesse de robe, et de la persécution de ce courant par l’</w:t>
      </w:r>
      <w:r>
        <w:rPr>
          <w:color w:val="000000"/>
        </w:rPr>
        <w:t>Église</w:t>
      </w:r>
      <w:r w:rsidRPr="009C5783">
        <w:rPr>
          <w:color w:val="000000"/>
        </w:rPr>
        <w:t xml:space="preserve"> et par la m</w:t>
      </w:r>
      <w:r w:rsidRPr="009C5783">
        <w:rPr>
          <w:color w:val="000000"/>
        </w:rPr>
        <w:t>o</w:t>
      </w:r>
      <w:r w:rsidRPr="009C5783">
        <w:rPr>
          <w:color w:val="000000"/>
        </w:rPr>
        <w:t>narchie. D’autre part, la signification authentique de la pensée pasc</w:t>
      </w:r>
      <w:r w:rsidRPr="009C5783">
        <w:rPr>
          <w:color w:val="000000"/>
        </w:rPr>
        <w:t>a</w:t>
      </w:r>
      <w:r w:rsidRPr="009C5783">
        <w:rPr>
          <w:color w:val="000000"/>
        </w:rPr>
        <w:t>lienne s’éclaire particulièrement lorsqu’on l’oppose aux interprét</w:t>
      </w:r>
      <w:r w:rsidRPr="009C5783">
        <w:rPr>
          <w:color w:val="000000"/>
        </w:rPr>
        <w:t>a</w:t>
      </w:r>
      <w:r w:rsidRPr="009C5783">
        <w:rPr>
          <w:color w:val="000000"/>
        </w:rPr>
        <w:t>tions rationalistes de la bourgeoisie révolutionnaire (Condorcet, Vo</w:t>
      </w:r>
      <w:r w:rsidRPr="009C5783">
        <w:rPr>
          <w:color w:val="000000"/>
        </w:rPr>
        <w:t>l</w:t>
      </w:r>
      <w:r w:rsidRPr="009C5783">
        <w:rPr>
          <w:color w:val="000000"/>
        </w:rPr>
        <w:t xml:space="preserve">taire, séparation entre l’homme à l’amulette et l’homme à la roulette) du </w:t>
      </w:r>
      <w:r>
        <w:rPr>
          <w:color w:val="000000"/>
        </w:rPr>
        <w:t>XVIII</w:t>
      </w:r>
      <w:r w:rsidRPr="00AF6E29">
        <w:rPr>
          <w:color w:val="000000"/>
          <w:vertAlign w:val="superscript"/>
        </w:rPr>
        <w:t>e</w:t>
      </w:r>
      <w:r>
        <w:rPr>
          <w:color w:val="000000"/>
        </w:rPr>
        <w:t xml:space="preserve"> </w:t>
      </w:r>
      <w:r w:rsidRPr="009C5783">
        <w:rPr>
          <w:color w:val="000000"/>
        </w:rPr>
        <w:t>siècle, à l’interprétation modératrice de Vinet qui propose de tempérer les « outrances » de Pascal et à celle de Cousin qui voit en Pascal un sceptique génial mais dangereux et anarchiste, expre</w:t>
      </w:r>
      <w:r w:rsidRPr="009C5783">
        <w:rPr>
          <w:color w:val="000000"/>
        </w:rPr>
        <w:t>s</w:t>
      </w:r>
      <w:r w:rsidRPr="009C5783">
        <w:rPr>
          <w:color w:val="000000"/>
        </w:rPr>
        <w:t>sions toutes les deux d’une bourgeoisie solidement installée au po</w:t>
      </w:r>
      <w:r w:rsidRPr="009C5783">
        <w:rPr>
          <w:color w:val="000000"/>
        </w:rPr>
        <w:t>u</w:t>
      </w:r>
      <w:r w:rsidRPr="009C5783">
        <w:rPr>
          <w:color w:val="000000"/>
        </w:rPr>
        <w:t>voir, hostile à tout extrémisme et, enfin, à l’interprétation irrationaliste de Chestov, au xx » siècle, contrepartie rigoureuse de l’interprétation rationaliste, comme la bourgeoisie en déclin est la contrepartie de la bourgeoisie révolutionnaire.</w:t>
      </w:r>
    </w:p>
    <w:p w14:paraId="406C0A27" w14:textId="77777777" w:rsidR="00AA6DE1" w:rsidRPr="009C5783" w:rsidRDefault="00AA6DE1" w:rsidP="00AA6DE1">
      <w:r w:rsidRPr="009C5783">
        <w:rPr>
          <w:color w:val="000000"/>
        </w:rPr>
        <w:t>On comprend ainsi pourquoi il n’y a jamais eu, en France, de di</w:t>
      </w:r>
      <w:r w:rsidRPr="009C5783">
        <w:rPr>
          <w:color w:val="000000"/>
        </w:rPr>
        <w:t>s</w:t>
      </w:r>
      <w:r w:rsidRPr="009C5783">
        <w:rPr>
          <w:color w:val="000000"/>
        </w:rPr>
        <w:t>ciples de Pascal</w:t>
      </w:r>
      <w:r>
        <w:rPr>
          <w:color w:val="000000"/>
        </w:rPr>
        <w:t> </w:t>
      </w:r>
      <w:r>
        <w:rPr>
          <w:rStyle w:val="Appelnotedebasdep"/>
        </w:rPr>
        <w:footnoteReference w:id="32"/>
      </w:r>
      <w:r>
        <w:rPr>
          <w:color w:val="000000"/>
        </w:rPr>
        <w:t>.</w:t>
      </w:r>
      <w:r w:rsidRPr="009C5783">
        <w:rPr>
          <w:color w:val="000000"/>
        </w:rPr>
        <w:t xml:space="preserve"> La bourgeoisie, au cours de ces 3 étapes (asce</w:t>
      </w:r>
      <w:r w:rsidRPr="009C5783">
        <w:rPr>
          <w:color w:val="000000"/>
        </w:rPr>
        <w:t>n</w:t>
      </w:r>
      <w:r w:rsidRPr="009C5783">
        <w:rPr>
          <w:color w:val="000000"/>
        </w:rPr>
        <w:t>dante, au pouvoir et en déclin), n’a jamais pu accepter le penseur g</w:t>
      </w:r>
      <w:r w:rsidRPr="009C5783">
        <w:rPr>
          <w:color w:val="000000"/>
        </w:rPr>
        <w:t>é</w:t>
      </w:r>
      <w:r w:rsidRPr="009C5783">
        <w:rPr>
          <w:color w:val="000000"/>
        </w:rPr>
        <w:t>nial d’une classe et d’une idéologie disparues avec l’ancien régime.</w:t>
      </w:r>
    </w:p>
    <w:p w14:paraId="0BCE4B65" w14:textId="77777777" w:rsidR="00AA6DE1" w:rsidRPr="00AF6E29" w:rsidRDefault="00AA6DE1" w:rsidP="00AA6DE1">
      <w:r w:rsidRPr="009C5783">
        <w:rPr>
          <w:color w:val="000000"/>
        </w:rPr>
        <w:t>La fertilité et l’importance de ce principe ne peuvent être illustrées que par des analyses concrètes qui dépassent le cadre de cette étude. Nous nous contenterons d’esquisser un dessin schématique de</w:t>
      </w:r>
      <w:r>
        <w:t xml:space="preserve"> </w:t>
      </w:r>
      <w:r>
        <w:rPr>
          <w:color w:val="000000"/>
          <w:szCs w:val="18"/>
        </w:rPr>
        <w:t xml:space="preserve">[67] </w:t>
      </w:r>
      <w:r w:rsidRPr="00AF6E29">
        <w:t>l'évolution de la sociologie au cours des dernières décades.</w:t>
      </w:r>
    </w:p>
    <w:p w14:paraId="042F1146" w14:textId="77777777" w:rsidR="00AA6DE1" w:rsidRPr="009C5783" w:rsidRDefault="00AA6DE1" w:rsidP="00AA6DE1">
      <w:r w:rsidRPr="009C5783">
        <w:rPr>
          <w:color w:val="000000"/>
        </w:rPr>
        <w:t xml:space="preserve">Dans le dernier tiers du </w:t>
      </w:r>
      <w:r>
        <w:rPr>
          <w:color w:val="000000"/>
        </w:rPr>
        <w:t>XIX</w:t>
      </w:r>
      <w:r w:rsidRPr="00AF6E29">
        <w:rPr>
          <w:color w:val="000000"/>
          <w:vertAlign w:val="superscript"/>
        </w:rPr>
        <w:t>e</w:t>
      </w:r>
      <w:r>
        <w:rPr>
          <w:color w:val="000000"/>
        </w:rPr>
        <w:t xml:space="preserve"> </w:t>
      </w:r>
      <w:r w:rsidRPr="009C5783">
        <w:rPr>
          <w:color w:val="000000"/>
        </w:rPr>
        <w:t>siècle et jusque vers 1930, la soci</w:t>
      </w:r>
      <w:r w:rsidRPr="009C5783">
        <w:rPr>
          <w:color w:val="000000"/>
        </w:rPr>
        <w:t>o</w:t>
      </w:r>
      <w:r w:rsidRPr="009C5783">
        <w:rPr>
          <w:color w:val="000000"/>
        </w:rPr>
        <w:t>logie avait pris un essor considérable. De nombreuses recherches concrètes éveillaient alors l’espoir d’un développement presque illim</w:t>
      </w:r>
      <w:r w:rsidRPr="009C5783">
        <w:rPr>
          <w:color w:val="000000"/>
        </w:rPr>
        <w:t>i</w:t>
      </w:r>
      <w:r w:rsidRPr="009C5783">
        <w:rPr>
          <w:color w:val="000000"/>
        </w:rPr>
        <w:t>té. Les grands travaux des durkheimiens, en France, la sociologie de la connaissance en Allemagne, avec Scheler et K. Mannheim, celle de Max Weber, auxquels il faut joindre les études historiques et écon</w:t>
      </w:r>
      <w:r w:rsidRPr="009C5783">
        <w:rPr>
          <w:color w:val="000000"/>
        </w:rPr>
        <w:t>o</w:t>
      </w:r>
      <w:r w:rsidRPr="009C5783">
        <w:rPr>
          <w:color w:val="000000"/>
        </w:rPr>
        <w:t>miques profondément transformées et influencées par la sociologie (il suffit de penser à Mathiez, Marc Bloch, H. Pirenne, Lamprecht, So</w:t>
      </w:r>
      <w:r w:rsidRPr="009C5783">
        <w:rPr>
          <w:color w:val="000000"/>
        </w:rPr>
        <w:t>m</w:t>
      </w:r>
      <w:r w:rsidRPr="009C5783">
        <w:rPr>
          <w:color w:val="000000"/>
        </w:rPr>
        <w:t>bart, Troeltsch) avaient mis à jour une dimension nouvelle des faits humains. Un champ considérable s’ouvrait à l’exploration et à la compréhension de la vie spirituelle et certains penseurs allaient ju</w:t>
      </w:r>
      <w:r w:rsidRPr="009C5783">
        <w:rPr>
          <w:color w:val="000000"/>
        </w:rPr>
        <w:t>s</w:t>
      </w:r>
      <w:r w:rsidRPr="009C5783">
        <w:rPr>
          <w:color w:val="000000"/>
        </w:rPr>
        <w:t>qu’à croire que la sociologie était appelée à remplacer les autres sciences humaines.</w:t>
      </w:r>
    </w:p>
    <w:p w14:paraId="1CB66B05" w14:textId="77777777" w:rsidR="00AA6DE1" w:rsidRPr="009C5783" w:rsidRDefault="00AA6DE1" w:rsidP="00AA6DE1">
      <w:r w:rsidRPr="009C5783">
        <w:rPr>
          <w:color w:val="000000"/>
        </w:rPr>
        <w:t>Les marxistes regardaient cependant ce développement d’un œil sceptique et circonspect. Et je ne parle pas ici de la critique de certa</w:t>
      </w:r>
      <w:r w:rsidRPr="009C5783">
        <w:rPr>
          <w:color w:val="000000"/>
        </w:rPr>
        <w:t>i</w:t>
      </w:r>
      <w:r w:rsidRPr="009C5783">
        <w:rPr>
          <w:color w:val="000000"/>
        </w:rPr>
        <w:t xml:space="preserve">nes théories, de la reconnaissance ou du refus de certains résultats concrets de ces recherches. Les divergences de ce genre font partie du développement normal de la vie scientifique et sont le résultat naturel d’une liberté de pensée et de critique </w:t>
      </w:r>
      <w:r w:rsidRPr="009C5783">
        <w:rPr>
          <w:i/>
          <w:iCs/>
          <w:color w:val="000000"/>
        </w:rPr>
        <w:t>indispensable aux progrès de la pensée et de la connaissance.</w:t>
      </w:r>
      <w:r w:rsidRPr="009C5783">
        <w:rPr>
          <w:color w:val="000000"/>
        </w:rPr>
        <w:t xml:space="preserve"> La réserve des marxistes visait surtout l’avenir de la sociologie universitaire et ses limites dans la compr</w:t>
      </w:r>
      <w:r w:rsidRPr="009C5783">
        <w:rPr>
          <w:color w:val="000000"/>
        </w:rPr>
        <w:t>é</w:t>
      </w:r>
      <w:r w:rsidRPr="009C5783">
        <w:rPr>
          <w:color w:val="000000"/>
        </w:rPr>
        <w:t>hension des faits humains. L’importance de la dimension sociale dans l’étude de ces faits humains, importance que les idéologues de la bourgeoisie avaient découverte au début du XIX</w:t>
      </w:r>
      <w:r w:rsidRPr="009C5783">
        <w:rPr>
          <w:color w:val="000000"/>
          <w:vertAlign w:val="superscript"/>
        </w:rPr>
        <w:t>e</w:t>
      </w:r>
      <w:r w:rsidRPr="009C5783">
        <w:rPr>
          <w:color w:val="000000"/>
        </w:rPr>
        <w:t xml:space="preserve"> siècle et que la science universitaire venait d’utiliser </w:t>
      </w:r>
      <w:r w:rsidRPr="009C5783">
        <w:rPr>
          <w:i/>
          <w:iCs/>
          <w:color w:val="000000"/>
        </w:rPr>
        <w:t xml:space="preserve">concrètement </w:t>
      </w:r>
      <w:r w:rsidRPr="009C5783">
        <w:rPr>
          <w:color w:val="000000"/>
        </w:rPr>
        <w:t>vers sa fin et au cours du premier tiers du XX</w:t>
      </w:r>
      <w:r w:rsidRPr="009C5783">
        <w:rPr>
          <w:color w:val="000000"/>
          <w:vertAlign w:val="superscript"/>
        </w:rPr>
        <w:t>e</w:t>
      </w:r>
      <w:r w:rsidRPr="009C5783">
        <w:rPr>
          <w:color w:val="000000"/>
        </w:rPr>
        <w:t xml:space="preserve"> siècle, Marx l’avait mise en lumière lui aussi et, surtout, il s’en était servi concrètement dans ses</w:t>
      </w:r>
      <w:r>
        <w:rPr>
          <w:color w:val="000000"/>
        </w:rPr>
        <w:t xml:space="preserve"> [68] </w:t>
      </w:r>
      <w:r w:rsidRPr="009C5783">
        <w:rPr>
          <w:color w:val="000000"/>
        </w:rPr>
        <w:t>analyses, avec une pénétration extraordinaire dès 1840-1850, mais il avait aussi montré le conditionnement social des sciences sociales et historiques elles-mêmes et l’impossibilité de dépasser certaines lim</w:t>
      </w:r>
      <w:r w:rsidRPr="009C5783">
        <w:rPr>
          <w:color w:val="000000"/>
        </w:rPr>
        <w:t>i</w:t>
      </w:r>
      <w:r w:rsidRPr="009C5783">
        <w:rPr>
          <w:color w:val="000000"/>
        </w:rPr>
        <w:t>tes dans la compréhension des faits humains sans dépasser aussi les cadres de la société capitaliste et servir objectivement — conscie</w:t>
      </w:r>
      <w:r w:rsidRPr="009C5783">
        <w:rPr>
          <w:color w:val="000000"/>
        </w:rPr>
        <w:t>m</w:t>
      </w:r>
      <w:r w:rsidRPr="009C5783">
        <w:rPr>
          <w:color w:val="000000"/>
        </w:rPr>
        <w:t>ment ou non — par cette recherche même, les intérêts du prolétariat.</w:t>
      </w:r>
    </w:p>
    <w:p w14:paraId="1D346853" w14:textId="77777777" w:rsidR="00AA6DE1" w:rsidRPr="009C5783" w:rsidRDefault="00AA6DE1" w:rsidP="00AA6DE1">
      <w:r w:rsidRPr="009C5783">
        <w:rPr>
          <w:color w:val="000000"/>
        </w:rPr>
        <w:t>En réalité, le grand essor de la sociologie non marxiste correspo</w:t>
      </w:r>
      <w:r w:rsidRPr="009C5783">
        <w:rPr>
          <w:color w:val="000000"/>
        </w:rPr>
        <w:t>n</w:t>
      </w:r>
      <w:r w:rsidRPr="009C5783">
        <w:rPr>
          <w:color w:val="000000"/>
        </w:rPr>
        <w:t xml:space="preserve">dait à une époque </w:t>
      </w:r>
      <w:r w:rsidRPr="009C5783">
        <w:rPr>
          <w:i/>
          <w:iCs/>
          <w:color w:val="000000"/>
        </w:rPr>
        <w:t>précise</w:t>
      </w:r>
      <w:r w:rsidRPr="009C5783">
        <w:rPr>
          <w:color w:val="000000"/>
        </w:rPr>
        <w:t xml:space="preserve"> et </w:t>
      </w:r>
      <w:r w:rsidRPr="009C5783">
        <w:rPr>
          <w:i/>
          <w:iCs/>
          <w:color w:val="000000"/>
        </w:rPr>
        <w:t>limitée</w:t>
      </w:r>
      <w:r w:rsidRPr="009C5783">
        <w:rPr>
          <w:color w:val="000000"/>
        </w:rPr>
        <w:t xml:space="preserve"> dans l’histoire de la bourgeoisie occidentale, époque pour laquelle des théoriciens aussi divers que Sombart. Hilferding et Lénine ont ressenti le besoin d’un terme sp</w:t>
      </w:r>
      <w:r w:rsidRPr="009C5783">
        <w:rPr>
          <w:color w:val="000000"/>
        </w:rPr>
        <w:t>é</w:t>
      </w:r>
      <w:r w:rsidRPr="009C5783">
        <w:rPr>
          <w:color w:val="000000"/>
        </w:rPr>
        <w:t>cial (Apogée du capitalisme, Capitalisme financier, Impérialisme) et que nous caractériserons ici par trois traits :</w:t>
      </w:r>
    </w:p>
    <w:p w14:paraId="7E92F2E5" w14:textId="77777777" w:rsidR="00AA6DE1" w:rsidRDefault="00AA6DE1" w:rsidP="00AA6DE1">
      <w:pPr>
        <w:rPr>
          <w:color w:val="000000"/>
        </w:rPr>
      </w:pPr>
    </w:p>
    <w:p w14:paraId="667D249D" w14:textId="77777777" w:rsidR="00AA6DE1" w:rsidRPr="009C5783" w:rsidRDefault="00AA6DE1" w:rsidP="00AA6DE1">
      <w:r>
        <w:rPr>
          <w:color w:val="000000"/>
        </w:rPr>
        <w:t xml:space="preserve">a) </w:t>
      </w:r>
      <w:r w:rsidRPr="009C5783">
        <w:rPr>
          <w:color w:val="000000"/>
        </w:rPr>
        <w:t>L’insuffisance de l’individualisme et des positions de libre concu</w:t>
      </w:r>
      <w:r w:rsidRPr="009C5783">
        <w:rPr>
          <w:color w:val="000000"/>
        </w:rPr>
        <w:t>r</w:t>
      </w:r>
      <w:r w:rsidRPr="009C5783">
        <w:rPr>
          <w:color w:val="000000"/>
        </w:rPr>
        <w:t xml:space="preserve">rence pour résoudre les problèmes économiques, politiques et sociaux, </w:t>
      </w:r>
      <w:r w:rsidRPr="00AF6E29">
        <w:rPr>
          <w:color w:val="000000"/>
        </w:rPr>
        <w:t>était devenue manifeste pour les penseurs bourgeois eux-mêmes. Les</w:t>
      </w:r>
      <w:r w:rsidRPr="009C5783">
        <w:rPr>
          <w:color w:val="000000"/>
          <w:u w:val="single"/>
        </w:rPr>
        <w:t xml:space="preserve"> </w:t>
      </w:r>
      <w:r w:rsidRPr="00AF6E29">
        <w:rPr>
          <w:color w:val="000000"/>
        </w:rPr>
        <w:t>robinsonnades économiques et littéraires, qui avaient merveilleus</w:t>
      </w:r>
      <w:r w:rsidRPr="00AF6E29">
        <w:rPr>
          <w:color w:val="000000"/>
        </w:rPr>
        <w:t>e</w:t>
      </w:r>
      <w:r w:rsidRPr="00AF6E29">
        <w:rPr>
          <w:color w:val="000000"/>
        </w:rPr>
        <w:t xml:space="preserve">ment exprimé la pensée bourgeoise encore au début du </w:t>
      </w:r>
      <w:r w:rsidRPr="00AF6E29">
        <w:rPr>
          <w:caps/>
          <w:color w:val="000000"/>
        </w:rPr>
        <w:t>xix</w:t>
      </w:r>
      <w:r w:rsidRPr="00AF6E29">
        <w:rPr>
          <w:color w:val="000000"/>
          <w:vertAlign w:val="superscript"/>
        </w:rPr>
        <w:t>e</w:t>
      </w:r>
      <w:r w:rsidRPr="00AF6E29">
        <w:rPr>
          <w:color w:val="000000"/>
        </w:rPr>
        <w:t xml:space="preserve"> siècle,</w:t>
      </w:r>
      <w:r w:rsidRPr="009C5783">
        <w:rPr>
          <w:color w:val="000000"/>
        </w:rPr>
        <w:t xml:space="preserve"> étaient dépassées vers sa fin, non seulement par les systèmes des do</w:t>
      </w:r>
      <w:r w:rsidRPr="009C5783">
        <w:rPr>
          <w:color w:val="000000"/>
        </w:rPr>
        <w:t>c</w:t>
      </w:r>
      <w:r w:rsidRPr="009C5783">
        <w:rPr>
          <w:color w:val="000000"/>
        </w:rPr>
        <w:t>trinaires, mais aussi et surtout par les transformations réelles de l’économie et de la société. C’était, sur le plan économique, l’époque du capital financier, des cartels et des trusts, sur le plan social, celle de l’organisation politique et syndicale de la classe ouvrière, sur le plan politique, celle de l’exploitation du globe par les grandes puissances. En littérature, de Balzac à Zola, Goriot, Gobseck, Rastignac, Nuci</w:t>
      </w:r>
      <w:r w:rsidRPr="009C5783">
        <w:rPr>
          <w:color w:val="000000"/>
        </w:rPr>
        <w:t>n</w:t>
      </w:r>
      <w:r w:rsidRPr="009C5783">
        <w:rPr>
          <w:color w:val="000000"/>
        </w:rPr>
        <w:t>gen, sont remplacés par la bourse, la mine, la terre, le grand magasin, etc. En sciences humaines, la sociologie, science des groupes, dispute le terrain à la psychologie individuelle ;</w:t>
      </w:r>
    </w:p>
    <w:p w14:paraId="69F28AC0" w14:textId="77777777" w:rsidR="00AA6DE1" w:rsidRPr="009C5783" w:rsidRDefault="00AA6DE1" w:rsidP="00AA6DE1">
      <w:r>
        <w:rPr>
          <w:color w:val="000000"/>
        </w:rPr>
        <w:t xml:space="preserve">b) </w:t>
      </w:r>
      <w:r w:rsidRPr="009C5783">
        <w:rPr>
          <w:color w:val="000000"/>
        </w:rPr>
        <w:t>Malgré des transformations, la bourgeoisie</w:t>
      </w:r>
      <w:r>
        <w:rPr>
          <w:color w:val="000000"/>
        </w:rPr>
        <w:t xml:space="preserve"> [69] </w:t>
      </w:r>
      <w:r w:rsidRPr="009C5783">
        <w:rPr>
          <w:color w:val="000000"/>
        </w:rPr>
        <w:t>occidentale se trouve encore à la tête d’un ordre social vigo</w:t>
      </w:r>
      <w:r w:rsidRPr="009C5783">
        <w:rPr>
          <w:color w:val="000000"/>
        </w:rPr>
        <w:t>u</w:t>
      </w:r>
      <w:r w:rsidRPr="009C5783">
        <w:rPr>
          <w:color w:val="000000"/>
        </w:rPr>
        <w:t>reux et viable qui n’est pas encore entré dans sa phase de déclin : sa dom</w:t>
      </w:r>
      <w:r w:rsidRPr="009C5783">
        <w:rPr>
          <w:color w:val="000000"/>
        </w:rPr>
        <w:t>i</w:t>
      </w:r>
      <w:r w:rsidRPr="009C5783">
        <w:rPr>
          <w:color w:val="000000"/>
        </w:rPr>
        <w:t>nation est solidement établie, les menaces socialistes sont théor</w:t>
      </w:r>
      <w:r w:rsidRPr="009C5783">
        <w:rPr>
          <w:color w:val="000000"/>
        </w:rPr>
        <w:t>i</w:t>
      </w:r>
      <w:r w:rsidRPr="009C5783">
        <w:rPr>
          <w:color w:val="000000"/>
        </w:rPr>
        <w:t>ques et lointaines, la politique des partis ouvriers et des syndicats est r</w:t>
      </w:r>
      <w:r w:rsidRPr="009C5783">
        <w:rPr>
          <w:color w:val="000000"/>
        </w:rPr>
        <w:t>é</w:t>
      </w:r>
      <w:r w:rsidRPr="009C5783">
        <w:rPr>
          <w:color w:val="000000"/>
        </w:rPr>
        <w:t>formiste (malgré son idéologie en apparence révolutionnaire), la co</w:t>
      </w:r>
      <w:r w:rsidRPr="009C5783">
        <w:rPr>
          <w:color w:val="000000"/>
        </w:rPr>
        <w:t>l</w:t>
      </w:r>
      <w:r w:rsidRPr="009C5783">
        <w:rPr>
          <w:color w:val="000000"/>
        </w:rPr>
        <w:t>laboration des classes, en Europe occidentale, enfin, est une réalité. C’est pourquoi l’idéologie de la classe bourgeoise a encore, en partie, un contenu réel, une fonction sociale effective, car elle assure le dév</w:t>
      </w:r>
      <w:r w:rsidRPr="009C5783">
        <w:rPr>
          <w:color w:val="000000"/>
        </w:rPr>
        <w:t>e</w:t>
      </w:r>
      <w:r w:rsidRPr="009C5783">
        <w:rPr>
          <w:color w:val="000000"/>
        </w:rPr>
        <w:t>loppement des forces productives, de la civilisation dans un ordre s</w:t>
      </w:r>
      <w:r w:rsidRPr="009C5783">
        <w:rPr>
          <w:color w:val="000000"/>
        </w:rPr>
        <w:t>o</w:t>
      </w:r>
      <w:r w:rsidRPr="009C5783">
        <w:rPr>
          <w:color w:val="000000"/>
        </w:rPr>
        <w:t>cial viable (bien qu’injuste et basé sur l’exploitation de l’homme par l’homme). Ainsi, comme toute classe qui remplit encore une fonction sociale authentique, elle peut comprendre certains aspects essentiels de la réalité ;</w:t>
      </w:r>
    </w:p>
    <w:p w14:paraId="18C1E149" w14:textId="77777777" w:rsidR="00AA6DE1" w:rsidRPr="009C5783" w:rsidRDefault="00AA6DE1" w:rsidP="00AA6DE1">
      <w:r>
        <w:rPr>
          <w:color w:val="000000"/>
        </w:rPr>
        <w:t xml:space="preserve">c) </w:t>
      </w:r>
      <w:r w:rsidRPr="009C5783">
        <w:rPr>
          <w:color w:val="000000"/>
        </w:rPr>
        <w:t>Pour être précis, il faut cependant ajouter que l’idéologie de la bourgeoisie, ses valeurs, sa notion d’ordre étaient devenues entièr</w:t>
      </w:r>
      <w:r w:rsidRPr="009C5783">
        <w:rPr>
          <w:color w:val="000000"/>
        </w:rPr>
        <w:t>e</w:t>
      </w:r>
      <w:r w:rsidRPr="009C5783">
        <w:rPr>
          <w:color w:val="000000"/>
        </w:rPr>
        <w:t>ment conservatrices (comme l’ordre bourgeois lui-même) et diff</w:t>
      </w:r>
      <w:r w:rsidRPr="009C5783">
        <w:rPr>
          <w:color w:val="000000"/>
        </w:rPr>
        <w:t>é</w:t>
      </w:r>
      <w:r w:rsidRPr="009C5783">
        <w:rPr>
          <w:color w:val="000000"/>
        </w:rPr>
        <w:t xml:space="preserve">raient </w:t>
      </w:r>
      <w:r w:rsidRPr="009C5783">
        <w:rPr>
          <w:i/>
          <w:iCs/>
          <w:color w:val="000000"/>
        </w:rPr>
        <w:t>qualitativement</w:t>
      </w:r>
      <w:r w:rsidRPr="009C5783">
        <w:rPr>
          <w:color w:val="000000"/>
        </w:rPr>
        <w:t xml:space="preserve"> de la foi optimiste d’une bourgeoisie révol</w:t>
      </w:r>
      <w:r w:rsidRPr="009C5783">
        <w:rPr>
          <w:color w:val="000000"/>
        </w:rPr>
        <w:t>u</w:t>
      </w:r>
      <w:r w:rsidRPr="009C5783">
        <w:rPr>
          <w:color w:val="000000"/>
        </w:rPr>
        <w:t>tionnaire et consciente d’assurer par son action la marche en avant de l’humanité.</w:t>
      </w:r>
    </w:p>
    <w:p w14:paraId="60EC78D2" w14:textId="77777777" w:rsidR="00AA6DE1" w:rsidRPr="009C5783" w:rsidRDefault="00AA6DE1" w:rsidP="00AA6DE1">
      <w:r w:rsidRPr="00AF6E29">
        <w:rPr>
          <w:color w:val="000000"/>
        </w:rPr>
        <w:t>Les idéologues optimistes de la bourgeoisie révolutionnaire et</w:t>
      </w:r>
      <w:r w:rsidRPr="009C5783">
        <w:rPr>
          <w:color w:val="000000"/>
        </w:rPr>
        <w:t xml:space="preserve"> post-révolutionnaire, les Condorcet, Saint-Simon, Lessing, Kant, sont remplacés par les grands penseurs pessimistes, depuis Schopenhauer qui annonce seulem</w:t>
      </w:r>
      <w:r>
        <w:rPr>
          <w:color w:val="000000"/>
        </w:rPr>
        <w:t>ent l’impérialisme jusqu’à Burc</w:t>
      </w:r>
      <w:r w:rsidRPr="009C5783">
        <w:rPr>
          <w:color w:val="000000"/>
        </w:rPr>
        <w:t>khardt et Th. Mann qui l’expriment et à Spengler qui annonce déjà la phase de d</w:t>
      </w:r>
      <w:r w:rsidRPr="009C5783">
        <w:rPr>
          <w:color w:val="000000"/>
        </w:rPr>
        <w:t>é</w:t>
      </w:r>
      <w:r w:rsidRPr="009C5783">
        <w:rPr>
          <w:color w:val="000000"/>
        </w:rPr>
        <w:t>clin. Les derniers noms sont tous allemands ou de langue allemande. En effet, l’Allemagne constitue, parmi les grands pays occidentaux, la société la moins équilibrée, la plus fragile et, implicitement, la plus sensible aux menaces de l’avenir</w:t>
      </w:r>
      <w:r>
        <w:rPr>
          <w:color w:val="000000"/>
        </w:rPr>
        <w:t> </w:t>
      </w:r>
      <w:r>
        <w:rPr>
          <w:rStyle w:val="Appelnotedebasdep"/>
        </w:rPr>
        <w:footnoteReference w:id="33"/>
      </w:r>
      <w:r w:rsidRPr="009C5783">
        <w:rPr>
          <w:color w:val="000000"/>
        </w:rPr>
        <w:t>.</w:t>
      </w:r>
    </w:p>
    <w:p w14:paraId="6AE3FF2E" w14:textId="77777777" w:rsidR="00AA6DE1" w:rsidRPr="009C5783" w:rsidRDefault="00AA6DE1" w:rsidP="00AA6DE1">
      <w:r>
        <w:t>[70]</w:t>
      </w:r>
    </w:p>
    <w:p w14:paraId="47C18152" w14:textId="77777777" w:rsidR="00AA6DE1" w:rsidRPr="009C5783" w:rsidRDefault="00AA6DE1" w:rsidP="00AA6DE1">
      <w:r w:rsidRPr="009C5783">
        <w:rPr>
          <w:color w:val="000000"/>
        </w:rPr>
        <w:t xml:space="preserve">Mais le pessimisme de ces penseurs reste à l’arrière-plan, c’est un pessimisme pensé et non pas un désespoir </w:t>
      </w:r>
      <w:r w:rsidRPr="009C5783">
        <w:rPr>
          <w:i/>
          <w:iCs/>
          <w:color w:val="000000"/>
        </w:rPr>
        <w:t>actuel et vécu.</w:t>
      </w:r>
      <w:r w:rsidRPr="009C5783">
        <w:rPr>
          <w:color w:val="000000"/>
        </w:rPr>
        <w:t xml:space="preserve"> Kierkegaard est encore un excentrique isolé mal compris ; plus tard, Kafka meurt obscur et inconnu. C’est la phase de déclin de la bourgeoisie qui en fera rétrospectivement les grands penseurs et les grands écrivains qu’on voit en eux aujourd’hui. Sur le plan philosophique, à la fin du </w:t>
      </w:r>
      <w:r w:rsidRPr="00AF6E29">
        <w:rPr>
          <w:caps/>
          <w:color w:val="000000"/>
        </w:rPr>
        <w:t>xix</w:t>
      </w:r>
      <w:r w:rsidRPr="009C5783">
        <w:rPr>
          <w:color w:val="000000"/>
          <w:vertAlign w:val="superscript"/>
        </w:rPr>
        <w:t>c</w:t>
      </w:r>
      <w:r w:rsidRPr="009C5783">
        <w:rPr>
          <w:color w:val="000000"/>
        </w:rPr>
        <w:t xml:space="preserve"> siècle, un penseur aussi représentatif que Hermann Cohen croit encore défendre contre Kant lui-même le vivant esprit de la pensée kantienne en supprimant l’idée du souverain bien, car, comme il le dit lui-même, « nous n’avons pas besoin de ce monde meilleur »</w:t>
      </w:r>
      <w:r>
        <w:rPr>
          <w:color w:val="000000"/>
        </w:rPr>
        <w:t> </w:t>
      </w:r>
      <w:r>
        <w:rPr>
          <w:rStyle w:val="Appelnotedebasdep"/>
        </w:rPr>
        <w:footnoteReference w:id="34"/>
      </w:r>
      <w:r w:rsidRPr="009C5783">
        <w:rPr>
          <w:color w:val="000000"/>
        </w:rPr>
        <w:t>.</w:t>
      </w:r>
    </w:p>
    <w:p w14:paraId="658AF922" w14:textId="77777777" w:rsidR="00AA6DE1" w:rsidRPr="009C5783" w:rsidRDefault="00AA6DE1" w:rsidP="00AA6DE1">
      <w:r w:rsidRPr="009C5783">
        <w:rPr>
          <w:color w:val="000000"/>
        </w:rPr>
        <w:t>Cet ensemble de faits explique aussi bien les possibilités que les limites de la sociologie universitaire au cours de la période étudiée. Elle nous a donné un certain nombre d’études concrètes qui const</w:t>
      </w:r>
      <w:r w:rsidRPr="009C5783">
        <w:rPr>
          <w:color w:val="000000"/>
        </w:rPr>
        <w:t>i</w:t>
      </w:r>
      <w:r w:rsidRPr="009C5783">
        <w:rPr>
          <w:color w:val="000000"/>
        </w:rPr>
        <w:t>tuent un acquis définitif des sciences sociales bien que, partout, l’explication des faits sociaux se heurte à une limite insurmontable : la tendance consciente ou non consciente à éviter toute explication par la lutte des classes et — étant donnée la liaison du marxisme et du mat</w:t>
      </w:r>
      <w:r w:rsidRPr="009C5783">
        <w:rPr>
          <w:color w:val="000000"/>
        </w:rPr>
        <w:t>é</w:t>
      </w:r>
      <w:r w:rsidRPr="009C5783">
        <w:rPr>
          <w:color w:val="000000"/>
        </w:rPr>
        <w:t xml:space="preserve">rialisme historique — une tendance moins forte à sous-estimer l’importance des facteurs économiques dans la compréhension des faits humains. </w:t>
      </w:r>
      <w:r>
        <w:rPr>
          <w:color w:val="000000"/>
        </w:rPr>
        <w:t>À</w:t>
      </w:r>
      <w:r w:rsidRPr="009C5783">
        <w:rPr>
          <w:color w:val="000000"/>
        </w:rPr>
        <w:t xml:space="preserve"> titre d’exemple, Max Weber qui met en lumière la relation entre la mentalité protestante et le capitalisme, admet tout n</w:t>
      </w:r>
      <w:r w:rsidRPr="009C5783">
        <w:rPr>
          <w:color w:val="000000"/>
        </w:rPr>
        <w:t>a</w:t>
      </w:r>
      <w:r w:rsidRPr="009C5783">
        <w:rPr>
          <w:color w:val="000000"/>
        </w:rPr>
        <w:t xml:space="preserve">turellement que c’est la première qui est le facteur déterminant, bien que les faits, qu’il a merveilleusement dégagés, s’expliquent aussi bien par l’hypothèse inverse et, surtout, par celle, plus vraisemblable, </w:t>
      </w:r>
      <w:r w:rsidRPr="009C5783">
        <w:rPr>
          <w:i/>
          <w:iCs/>
          <w:color w:val="000000"/>
        </w:rPr>
        <w:t>d’une réalité humaine totale, s’exprimant sur tous les plans de la vie sociale.</w:t>
      </w:r>
      <w:r w:rsidRPr="009C5783">
        <w:rPr>
          <w:color w:val="000000"/>
        </w:rPr>
        <w:t xml:space="preserve"> Les durkheimiens, à</w:t>
      </w:r>
      <w:r>
        <w:t xml:space="preserve"> </w:t>
      </w:r>
      <w:r>
        <w:rPr>
          <w:color w:val="000000"/>
          <w:szCs w:val="18"/>
        </w:rPr>
        <w:t xml:space="preserve">[71] </w:t>
      </w:r>
      <w:r w:rsidRPr="009C5783">
        <w:t>l’exception de deux livres de Halbwachs, n’utilisent presque j</w:t>
      </w:r>
      <w:r w:rsidRPr="009C5783">
        <w:t>a</w:t>
      </w:r>
      <w:r w:rsidRPr="009C5783">
        <w:t>mais, dans leurs explications, l’existence des classes sociales et c’est probablement la tendance à éviter ce problème qui les a poussés à consacrer un si grand nombre de leurs travaux à l’étude des sociétés primitives où la différenciation en classes n’était pas encore réalisée. C’est d’ailleurs aux mêmes causes qu’il faut probablement attribuer le peu de renseignements que cette foule d’études sur les sociétés tot</w:t>
      </w:r>
      <w:r w:rsidRPr="009C5783">
        <w:t>é</w:t>
      </w:r>
      <w:r w:rsidRPr="009C5783">
        <w:t>miques a apporté sur leur mode de production et sur leur vie économ</w:t>
      </w:r>
      <w:r w:rsidRPr="009C5783">
        <w:t>i</w:t>
      </w:r>
      <w:r w:rsidRPr="009C5783">
        <w:t>que. Néanmoins, et en dépit de ces limites, les études de Max Weber, de Du</w:t>
      </w:r>
      <w:r>
        <w:t>rkheim, Mauss, Halbwachs, Lévy-</w:t>
      </w:r>
      <w:r w:rsidRPr="009C5783">
        <w:t>Bruhl, Davy, Fauconnet, r</w:t>
      </w:r>
      <w:r w:rsidRPr="009C5783">
        <w:t>e</w:t>
      </w:r>
      <w:r w:rsidRPr="009C5783">
        <w:t>présentent une contribution considérable à la compréhension de la vie sociale et c’est sans doute à cette tradition de recherches concrètes qu’il faut rattacher les études de certains chercheurs qui continuent leurs travaux aujourd’hui. Il suffit de mentionner, en France, G. Le Bras et Cl. Lévi-Strauss.</w:t>
      </w:r>
    </w:p>
    <w:p w14:paraId="1F847F18" w14:textId="77777777" w:rsidR="00AA6DE1" w:rsidRPr="009C5783" w:rsidRDefault="00AA6DE1" w:rsidP="00AA6DE1">
      <w:r w:rsidRPr="009C5783">
        <w:rPr>
          <w:color w:val="000000"/>
        </w:rPr>
        <w:t>Il n’en est pas moins vrai que ni Max Weber, ni le durkheimisme, n’ont eu de continuateurs (ce dernier survit de plus en plus seulement dans des recherches purement ethnographiques). Il y a, entre la soci</w:t>
      </w:r>
      <w:r w:rsidRPr="009C5783">
        <w:rPr>
          <w:color w:val="000000"/>
        </w:rPr>
        <w:t>o</w:t>
      </w:r>
      <w:r w:rsidRPr="009C5783">
        <w:rPr>
          <w:color w:val="000000"/>
        </w:rPr>
        <w:t xml:space="preserve">logie des années 1890-1930 et ce que M. Gurvitch appelle, dans un ouvrage collectif qu’il a dirigé, </w:t>
      </w:r>
      <w:r w:rsidRPr="009C5783">
        <w:rPr>
          <w:i/>
          <w:iCs/>
          <w:color w:val="000000"/>
        </w:rPr>
        <w:t>La sociologie au XX</w:t>
      </w:r>
      <w:r w:rsidRPr="009C5783">
        <w:rPr>
          <w:i/>
          <w:iCs/>
          <w:color w:val="000000"/>
          <w:vertAlign w:val="superscript"/>
        </w:rPr>
        <w:t>e</w:t>
      </w:r>
      <w:r w:rsidRPr="009C5783">
        <w:rPr>
          <w:i/>
          <w:iCs/>
          <w:color w:val="000000"/>
        </w:rPr>
        <w:t xml:space="preserve"> siècle,</w:t>
      </w:r>
      <w:r w:rsidRPr="009C5783">
        <w:rPr>
          <w:color w:val="000000"/>
        </w:rPr>
        <w:t xml:space="preserve"> une co</w:t>
      </w:r>
      <w:r w:rsidRPr="009C5783">
        <w:rPr>
          <w:color w:val="000000"/>
        </w:rPr>
        <w:t>u</w:t>
      </w:r>
      <w:r w:rsidRPr="009C5783">
        <w:rPr>
          <w:color w:val="000000"/>
        </w:rPr>
        <w:t>pure fondamentale qui nous semble parallèle à la coupure philosoph</w:t>
      </w:r>
      <w:r w:rsidRPr="009C5783">
        <w:rPr>
          <w:color w:val="000000"/>
        </w:rPr>
        <w:t>i</w:t>
      </w:r>
      <w:r w:rsidRPr="009C5783">
        <w:rPr>
          <w:color w:val="000000"/>
        </w:rPr>
        <w:t>que entre la grande période du rationalisme universitaire et l’existentialisme contemporain, à la coupure littéraire entre les de</w:t>
      </w:r>
      <w:r w:rsidRPr="009C5783">
        <w:rPr>
          <w:color w:val="000000"/>
        </w:rPr>
        <w:t>r</w:t>
      </w:r>
      <w:r w:rsidRPr="00AF6E29">
        <w:rPr>
          <w:color w:val="000000"/>
        </w:rPr>
        <w:t>niers grands écrivains de la bourgeoisie, les Gide, Th. Mann, 'R. Ma</w:t>
      </w:r>
      <w:r w:rsidRPr="00AF6E29">
        <w:rPr>
          <w:color w:val="000000"/>
        </w:rPr>
        <w:t>r</w:t>
      </w:r>
      <w:r w:rsidRPr="009C5783">
        <w:rPr>
          <w:color w:val="000000"/>
        </w:rPr>
        <w:t>tin du Gard, etc. et le grand écrivain de nos jours, F. Kafka, et, surtout, au passage économique et social de la bourgeoisie d’Europe occide</w:t>
      </w:r>
      <w:r w:rsidRPr="009C5783">
        <w:rPr>
          <w:color w:val="000000"/>
        </w:rPr>
        <w:t>n</w:t>
      </w:r>
      <w:r w:rsidRPr="009C5783">
        <w:rPr>
          <w:color w:val="000000"/>
        </w:rPr>
        <w:t xml:space="preserve">tale de la phase impérialiste à la phase de déclin. </w:t>
      </w:r>
      <w:r>
        <w:rPr>
          <w:color w:val="000000"/>
        </w:rPr>
        <w:t>À</w:t>
      </w:r>
      <w:r w:rsidRPr="009C5783">
        <w:rPr>
          <w:color w:val="000000"/>
        </w:rPr>
        <w:t xml:space="preserve"> part quelques sp</w:t>
      </w:r>
      <w:r w:rsidRPr="009C5783">
        <w:rPr>
          <w:color w:val="000000"/>
        </w:rPr>
        <w:t>é</w:t>
      </w:r>
      <w:r w:rsidRPr="009C5783">
        <w:rPr>
          <w:color w:val="000000"/>
        </w:rPr>
        <w:t>cialistes qui perpétuent une ancienne tradition de recherches concr</w:t>
      </w:r>
      <w:r w:rsidRPr="009C5783">
        <w:rPr>
          <w:color w:val="000000"/>
        </w:rPr>
        <w:t>è</w:t>
      </w:r>
      <w:r w:rsidRPr="009C5783">
        <w:rPr>
          <w:color w:val="000000"/>
        </w:rPr>
        <w:t>tes, la</w:t>
      </w:r>
      <w:r>
        <w:rPr>
          <w:color w:val="000000"/>
        </w:rPr>
        <w:t xml:space="preserve"> [72] </w:t>
      </w:r>
      <w:r w:rsidRPr="009C5783">
        <w:rPr>
          <w:color w:val="000000"/>
        </w:rPr>
        <w:t>sociologie contemporaine perd, de plus en plus, le contact avec la réalité.</w:t>
      </w:r>
    </w:p>
    <w:p w14:paraId="390C8B38" w14:textId="77777777" w:rsidR="00AA6DE1" w:rsidRPr="009C5783" w:rsidRDefault="00AA6DE1" w:rsidP="00AA6DE1">
      <w:r w:rsidRPr="009C5783">
        <w:rPr>
          <w:color w:val="000000"/>
        </w:rPr>
        <w:t xml:space="preserve">Nous avons déjà parlé de l’insuffisance des nouvelles méthodes descriptives de la sociologie contemporaine, de la séparation entre la pensée théorique et la recherche concrète. Le facteur commun, à ces tendances en apparence différentes et même opposées, est </w:t>
      </w:r>
      <w:r w:rsidRPr="009C5783">
        <w:rPr>
          <w:i/>
          <w:iCs/>
          <w:color w:val="000000"/>
        </w:rPr>
        <w:t>l’élimination progressive de tout élément historique</w:t>
      </w:r>
      <w:r w:rsidRPr="009C5783">
        <w:rPr>
          <w:color w:val="000000"/>
        </w:rPr>
        <w:t xml:space="preserve"> dans l’étude des faits humains. D’où, sur le plan théorique, une tendance, de plus en plus prononcée, à remplacer la sociologie par une sorte de pseudo-psychologie sociale qui déforme d’autant plus les faits qu’éliminant tout facteur historique et social de la vie psychique des individus, elle essaie, au contraire, de faire de celle-ci la clef explicative des phén</w:t>
      </w:r>
      <w:r w:rsidRPr="009C5783">
        <w:rPr>
          <w:color w:val="000000"/>
        </w:rPr>
        <w:t>o</w:t>
      </w:r>
      <w:r w:rsidRPr="009C5783">
        <w:rPr>
          <w:color w:val="000000"/>
        </w:rPr>
        <w:t>mènes globaux. Dans l’ouvrage déjà cité, M. König le dit ouvert</w:t>
      </w:r>
      <w:r w:rsidRPr="009C5783">
        <w:rPr>
          <w:color w:val="000000"/>
        </w:rPr>
        <w:t>e</w:t>
      </w:r>
      <w:r w:rsidRPr="009C5783">
        <w:rPr>
          <w:color w:val="000000"/>
        </w:rPr>
        <w:t>ment ; après avoir expliqué qu’on peut aujourd’hui ramener « sur le même plan » Tarde et Durkheim, en remplaçant la distinction entre représentations individuelles et collectives par une « psychologie s</w:t>
      </w:r>
      <w:r w:rsidRPr="009C5783">
        <w:rPr>
          <w:color w:val="000000"/>
        </w:rPr>
        <w:t>o</w:t>
      </w:r>
      <w:r w:rsidRPr="009C5783">
        <w:rPr>
          <w:color w:val="000000"/>
        </w:rPr>
        <w:t>ciale » et par la « distinction beaucoup plus simple entre les contenus de conscience purement individuels et ceux orientés vers le social (s</w:t>
      </w:r>
      <w:r w:rsidRPr="009C5783">
        <w:rPr>
          <w:color w:val="000000"/>
        </w:rPr>
        <w:t>o</w:t>
      </w:r>
      <w:r w:rsidRPr="009C5783">
        <w:rPr>
          <w:color w:val="000000"/>
        </w:rPr>
        <w:t>zialausgerichtet), nous apprenons que ces derniers surtout « se disti</w:t>
      </w:r>
      <w:r w:rsidRPr="009C5783">
        <w:rPr>
          <w:color w:val="000000"/>
        </w:rPr>
        <w:t>n</w:t>
      </w:r>
      <w:r w:rsidRPr="009C5783">
        <w:rPr>
          <w:color w:val="000000"/>
        </w:rPr>
        <w:t>guent par une certaine contrainte » qui « devient, en même temps, cause de leur répétition infinitésimale de sorte qu’à la fin la réalité historique et sociale apparaît comme un rapport moral de nature spéc</w:t>
      </w:r>
      <w:r w:rsidRPr="009C5783">
        <w:rPr>
          <w:color w:val="000000"/>
        </w:rPr>
        <w:t>i</w:t>
      </w:r>
      <w:r w:rsidRPr="009C5783">
        <w:rPr>
          <w:color w:val="000000"/>
        </w:rPr>
        <w:t>fique » (p. 23). Ainsi, la réalité historique sociale se réduit pour M. König à la répétition indéfinie de processus psychiques et moraux i</w:t>
      </w:r>
      <w:r w:rsidRPr="009C5783">
        <w:rPr>
          <w:color w:val="000000"/>
        </w:rPr>
        <w:t>n</w:t>
      </w:r>
      <w:r w:rsidRPr="009C5783">
        <w:rPr>
          <w:color w:val="000000"/>
        </w:rPr>
        <w:t xml:space="preserve">dividuels. Rien d’étonnant s’il continue, en définissant clairement sa méthode : « De la même manière </w:t>
      </w:r>
      <w:r w:rsidRPr="009C5783">
        <w:rPr>
          <w:i/>
          <w:iCs/>
          <w:color w:val="000000"/>
        </w:rPr>
        <w:t>on arrache le problème de la crise à son contexte historico-phisolophique général</w:t>
      </w:r>
      <w:r>
        <w:rPr>
          <w:color w:val="000000"/>
        </w:rPr>
        <w:t xml:space="preserve"> (geschichts-</w:t>
      </w:r>
      <w:r w:rsidRPr="009C5783">
        <w:rPr>
          <w:color w:val="000000"/>
        </w:rPr>
        <w:t>philos</w:t>
      </w:r>
      <w:r w:rsidRPr="009C5783">
        <w:rPr>
          <w:color w:val="000000"/>
        </w:rPr>
        <w:t>o</w:t>
      </w:r>
      <w:r w:rsidRPr="009C5783">
        <w:rPr>
          <w:color w:val="000000"/>
        </w:rPr>
        <w:t xml:space="preserve">phisch) (souligné par nous), on le concrétise et on le ramène </w:t>
      </w:r>
      <w:r w:rsidRPr="009C5783">
        <w:rPr>
          <w:i/>
          <w:iCs/>
          <w:color w:val="000000"/>
        </w:rPr>
        <w:t>(wird überbunden</w:t>
      </w:r>
      <w:r w:rsidRPr="009C5783">
        <w:rPr>
          <w:color w:val="000000"/>
        </w:rPr>
        <w:t>) « à des phénomènes individuels et à des situations ind</w:t>
      </w:r>
      <w:r w:rsidRPr="009C5783">
        <w:rPr>
          <w:color w:val="000000"/>
        </w:rPr>
        <w:t>i</w:t>
      </w:r>
      <w:r w:rsidRPr="009C5783">
        <w:rPr>
          <w:color w:val="000000"/>
        </w:rPr>
        <w:t>viduelles</w:t>
      </w:r>
      <w:r>
        <w:rPr>
          <w:color w:val="000000"/>
        </w:rPr>
        <w:t xml:space="preserve"> [73] </w:t>
      </w:r>
      <w:r w:rsidRPr="009C5783">
        <w:rPr>
          <w:color w:val="000000"/>
        </w:rPr>
        <w:t>précisément dessinées. L’infinitésimal décisif que nous rencontr</w:t>
      </w:r>
      <w:r w:rsidRPr="009C5783">
        <w:rPr>
          <w:color w:val="000000"/>
        </w:rPr>
        <w:t>e</w:t>
      </w:r>
      <w:r w:rsidRPr="009C5783">
        <w:rPr>
          <w:color w:val="000000"/>
        </w:rPr>
        <w:t>rons à la fin de nos développements sera le phénomène de l’adaptation (respectivement la fausse ou la non-adaptation » (p. 23).</w:t>
      </w:r>
    </w:p>
    <w:p w14:paraId="3145B278" w14:textId="77777777" w:rsidR="00AA6DE1" w:rsidRPr="009C5783" w:rsidRDefault="00AA6DE1" w:rsidP="00AA6DE1">
      <w:r w:rsidRPr="009C5783">
        <w:rPr>
          <w:color w:val="000000"/>
        </w:rPr>
        <w:t xml:space="preserve">Les lignes que nous venons de citer ne sont cependant pas une exagération individuelle. M. König définit simplement, d’une manière particulièrement claire, et ouverte, la méthode de sociologues aussi connus que von Wiese, en Allemagne, ou Moreno, aux </w:t>
      </w:r>
      <w:r>
        <w:rPr>
          <w:color w:val="000000"/>
        </w:rPr>
        <w:t>État</w:t>
      </w:r>
      <w:r w:rsidRPr="009C5783">
        <w:rPr>
          <w:color w:val="000000"/>
        </w:rPr>
        <w:t>s-Unis.</w:t>
      </w:r>
    </w:p>
    <w:p w14:paraId="59DC783D" w14:textId="77777777" w:rsidR="00AA6DE1" w:rsidRPr="009C5783" w:rsidRDefault="00AA6DE1" w:rsidP="00AA6DE1">
      <w:r w:rsidRPr="009C5783">
        <w:rPr>
          <w:color w:val="000000"/>
        </w:rPr>
        <w:t xml:space="preserve">Von Wiese a, d’ailleurs, sur ce plan, le mérite d’être un pionnier. Il a, quant à lui, depuis longtemps, éliminé de la sociologie tout </w:t>
      </w:r>
      <w:r w:rsidRPr="009C5783">
        <w:rPr>
          <w:i/>
          <w:iCs/>
          <w:color w:val="000000"/>
        </w:rPr>
        <w:t>contenu</w:t>
      </w:r>
      <w:r w:rsidRPr="009C5783">
        <w:rPr>
          <w:color w:val="000000"/>
        </w:rPr>
        <w:t xml:space="preserve"> concret de la vie humaine. Pour lui, elle se réduit à l’étude des ph</w:t>
      </w:r>
      <w:r w:rsidRPr="009C5783">
        <w:rPr>
          <w:color w:val="000000"/>
        </w:rPr>
        <w:t>é</w:t>
      </w:r>
      <w:r w:rsidRPr="009C5783">
        <w:rPr>
          <w:color w:val="000000"/>
        </w:rPr>
        <w:t>nomènes de rapprochement et d’éloignement psychique entre les ind</w:t>
      </w:r>
      <w:r w:rsidRPr="009C5783">
        <w:rPr>
          <w:color w:val="000000"/>
        </w:rPr>
        <w:t>i</w:t>
      </w:r>
      <w:r w:rsidRPr="009C5783">
        <w:rPr>
          <w:color w:val="000000"/>
        </w:rPr>
        <w:t>vidus, et nous le comprenons fort bien, lorsqu’il commence un grand nombre de comptes rendus d’ouvrages contemporains (fort bienvei</w:t>
      </w:r>
      <w:r w:rsidRPr="009C5783">
        <w:rPr>
          <w:color w:val="000000"/>
        </w:rPr>
        <w:t>l</w:t>
      </w:r>
      <w:r w:rsidRPr="009C5783">
        <w:rPr>
          <w:color w:val="000000"/>
        </w:rPr>
        <w:t>lants d’ailleurs), par la constatation qu’il avait déjà dit la même chose trente ou quarante ans auparavant.</w:t>
      </w:r>
    </w:p>
    <w:p w14:paraId="79FDA368" w14:textId="77777777" w:rsidR="00AA6DE1" w:rsidRPr="009C5783" w:rsidRDefault="00AA6DE1" w:rsidP="00AA6DE1">
      <w:r w:rsidRPr="009C5783">
        <w:rPr>
          <w:color w:val="000000"/>
        </w:rPr>
        <w:t xml:space="preserve">Aux </w:t>
      </w:r>
      <w:r>
        <w:rPr>
          <w:color w:val="000000"/>
        </w:rPr>
        <w:t>État</w:t>
      </w:r>
      <w:r w:rsidRPr="009C5783">
        <w:rPr>
          <w:color w:val="000000"/>
        </w:rPr>
        <w:t>s-Unis, Moreno a créé la sociométrie qui est, au fond, un effort pour développer, sur les mêmes bases antihistoriques que von Wiese, une science plus ou moins « quantitative » (le scientisme a toujours la superstition du « quantitatif » et des « métries »)</w:t>
      </w:r>
      <w:r>
        <w:rPr>
          <w:color w:val="000000"/>
        </w:rPr>
        <w:t> </w:t>
      </w:r>
      <w:r>
        <w:rPr>
          <w:rStyle w:val="Appelnotedebasdep"/>
        </w:rPr>
        <w:footnoteReference w:id="35"/>
      </w:r>
      <w:r w:rsidRPr="009C5783">
        <w:rPr>
          <w:color w:val="000000"/>
        </w:rPr>
        <w:t>. Mor</w:t>
      </w:r>
      <w:r w:rsidRPr="009C5783">
        <w:rPr>
          <w:color w:val="000000"/>
        </w:rPr>
        <w:t>e</w:t>
      </w:r>
      <w:r w:rsidRPr="009C5783">
        <w:rPr>
          <w:color w:val="000000"/>
        </w:rPr>
        <w:t>no croit y avoir trouvé une</w:t>
      </w:r>
      <w:r>
        <w:rPr>
          <w:color w:val="000000"/>
        </w:rPr>
        <w:t xml:space="preserve"> [74] </w:t>
      </w:r>
      <w:r w:rsidRPr="009C5783">
        <w:rPr>
          <w:color w:val="000000"/>
        </w:rPr>
        <w:t>sorte de panacée qui permettrait de faire pièce aux mouvements r</w:t>
      </w:r>
      <w:r w:rsidRPr="009C5783">
        <w:rPr>
          <w:color w:val="000000"/>
        </w:rPr>
        <w:t>e</w:t>
      </w:r>
      <w:r w:rsidRPr="009C5783">
        <w:rPr>
          <w:color w:val="000000"/>
        </w:rPr>
        <w:t>vendicatifs des ouvriers et de résoudre presque tous les problèmes s</w:t>
      </w:r>
      <w:r w:rsidRPr="009C5783">
        <w:rPr>
          <w:color w:val="000000"/>
        </w:rPr>
        <w:t>o</w:t>
      </w:r>
      <w:r w:rsidRPr="009C5783">
        <w:rPr>
          <w:color w:val="000000"/>
        </w:rPr>
        <w:t>ciaux. Dans un de ses articles, il écrit : « Les chercheurs employant des techniques sociodramatiques doivent pour commencer organiser des meetings préventifs, didactiques et thérapeutiques dans le groupe où ils vivent et travaillent ; organiser, lorsqu’on le leur demande, des meetings du même genre partout où se posent des problèmes anal</w:t>
      </w:r>
      <w:r w:rsidRPr="009C5783">
        <w:rPr>
          <w:color w:val="000000"/>
        </w:rPr>
        <w:t>o</w:t>
      </w:r>
      <w:r w:rsidRPr="009C5783">
        <w:rPr>
          <w:color w:val="000000"/>
        </w:rPr>
        <w:t>gues, pénétrer dans des groupes en proie à des difficultés sociales u</w:t>
      </w:r>
      <w:r w:rsidRPr="009C5783">
        <w:rPr>
          <w:color w:val="000000"/>
        </w:rPr>
        <w:t>r</w:t>
      </w:r>
      <w:r w:rsidRPr="009C5783">
        <w:rPr>
          <w:color w:val="000000"/>
        </w:rPr>
        <w:t>gentes ou chroniques, se mêler à des meetings organisés par des gr</w:t>
      </w:r>
      <w:r w:rsidRPr="009C5783">
        <w:rPr>
          <w:color w:val="000000"/>
        </w:rPr>
        <w:t>é</w:t>
      </w:r>
      <w:r w:rsidRPr="009C5783">
        <w:rPr>
          <w:color w:val="000000"/>
        </w:rPr>
        <w:t>vistes, à des émeutes de différents genres, à des rassemblements et manifestations politiques, etc. »</w:t>
      </w:r>
      <w:r>
        <w:rPr>
          <w:color w:val="000000"/>
        </w:rPr>
        <w:t> </w:t>
      </w:r>
      <w:r>
        <w:rPr>
          <w:rStyle w:val="Appelnotedebasdep"/>
        </w:rPr>
        <w:footnoteReference w:id="36"/>
      </w:r>
    </w:p>
    <w:p w14:paraId="1272D887" w14:textId="77777777" w:rsidR="00AA6DE1" w:rsidRPr="009C5783" w:rsidRDefault="00AA6DE1" w:rsidP="00AA6DE1">
      <w:r w:rsidRPr="009C5783">
        <w:rPr>
          <w:color w:val="000000"/>
        </w:rPr>
        <w:t>« La difficulté rencontrée par le marxisme peut être résumée par une seule phrase : son ignorance de la structure socio-dynamique a</w:t>
      </w:r>
      <w:r w:rsidRPr="009C5783">
        <w:rPr>
          <w:color w:val="000000"/>
        </w:rPr>
        <w:t>u</w:t>
      </w:r>
      <w:r w:rsidRPr="009C5783">
        <w:rPr>
          <w:color w:val="000000"/>
        </w:rPr>
        <w:t>tonome de la société moderne » (p. 76). « L’expérimentation socio- métrique vise à transformer en un ordre nouveau l’ancien ordre s</w:t>
      </w:r>
      <w:r w:rsidRPr="009C5783">
        <w:rPr>
          <w:color w:val="000000"/>
        </w:rPr>
        <w:t>o</w:t>
      </w:r>
      <w:r w:rsidRPr="009C5783">
        <w:rPr>
          <w:color w:val="000000"/>
        </w:rPr>
        <w:t>cial » (p. 51). « Comme un nourrisson, l’humanité ne mûrira que pas à pas ; ce n’est que dans la mesure où une conscience sociométrique remodèlera par degrés nos institutions sociales que l’humanité trouv</w:t>
      </w:r>
      <w:r w:rsidRPr="009C5783">
        <w:rPr>
          <w:color w:val="000000"/>
        </w:rPr>
        <w:t>e</w:t>
      </w:r>
      <w:r w:rsidRPr="009C5783">
        <w:rPr>
          <w:color w:val="000000"/>
        </w:rPr>
        <w:t>ra une structure sociale capable de servir de cadre à une société un</w:t>
      </w:r>
      <w:r w:rsidRPr="009C5783">
        <w:rPr>
          <w:color w:val="000000"/>
        </w:rPr>
        <w:t>i</w:t>
      </w:r>
      <w:r w:rsidRPr="009C5783">
        <w:rPr>
          <w:color w:val="000000"/>
        </w:rPr>
        <w:t>verselle » (p. 74).</w:t>
      </w:r>
    </w:p>
    <w:p w14:paraId="5AE95D60" w14:textId="77777777" w:rsidR="00AA6DE1" w:rsidRPr="009C5783" w:rsidRDefault="00AA6DE1" w:rsidP="00AA6DE1">
      <w:r w:rsidRPr="009C5783">
        <w:rPr>
          <w:color w:val="000000"/>
        </w:rPr>
        <w:t>Nous constatons ainsi, dans le grand essor contemporain de la m</w:t>
      </w:r>
      <w:r w:rsidRPr="009C5783">
        <w:rPr>
          <w:color w:val="000000"/>
        </w:rPr>
        <w:t>i</w:t>
      </w:r>
      <w:r w:rsidRPr="009C5783">
        <w:rPr>
          <w:color w:val="000000"/>
        </w:rPr>
        <w:t>crosociologie le phénomène exactement contraire à celui qui caract</w:t>
      </w:r>
      <w:r w:rsidRPr="009C5783">
        <w:rPr>
          <w:color w:val="000000"/>
        </w:rPr>
        <w:t>é</w:t>
      </w:r>
      <w:r w:rsidRPr="009C5783">
        <w:rPr>
          <w:color w:val="000000"/>
        </w:rPr>
        <w:t>risait la sociologie des années 1880-1930. II y avait alors une tendance</w:t>
      </w:r>
      <w:r>
        <w:t xml:space="preserve"> </w:t>
      </w:r>
      <w:r>
        <w:rPr>
          <w:color w:val="000000"/>
          <w:szCs w:val="18"/>
        </w:rPr>
        <w:t xml:space="preserve">[75] </w:t>
      </w:r>
      <w:r w:rsidRPr="009C5783">
        <w:t>à remplacer la psychologie individuelle par l’étude des groupes s</w:t>
      </w:r>
      <w:r w:rsidRPr="009C5783">
        <w:t>o</w:t>
      </w:r>
      <w:r w:rsidRPr="009C5783">
        <w:t>ciaux ; aujourd’hui, nous voyons la sociologie revenir et, chez certains chercheurs, s’identifier presque à la psychologie individuelle dans la mesure où celle-ci considère l’homme en relation avec ses proches. Il ne s’agit d’ailleurs pas de nier toute utilité aux recherches de la « science des relations » que développent von Wiese et ses élèves et même à certaines études sociométriques. Mais ce sont, dans le mei</w:t>
      </w:r>
      <w:r w:rsidRPr="009C5783">
        <w:t>l</w:t>
      </w:r>
      <w:r w:rsidRPr="009C5783">
        <w:t xml:space="preserve">leur des cas, des études de </w:t>
      </w:r>
      <w:r w:rsidRPr="009C5783">
        <w:rPr>
          <w:i/>
          <w:iCs/>
        </w:rPr>
        <w:t>psychologie sociale</w:t>
      </w:r>
      <w:r w:rsidRPr="009C5783">
        <w:t xml:space="preserve"> qui éliminent con</w:t>
      </w:r>
      <w:r w:rsidRPr="009C5783">
        <w:t>s</w:t>
      </w:r>
      <w:r w:rsidRPr="009C5783">
        <w:t xml:space="preserve">ciemment toute analyse </w:t>
      </w:r>
      <w:r w:rsidRPr="009C5783">
        <w:rPr>
          <w:i/>
          <w:iCs/>
        </w:rPr>
        <w:t>concrète</w:t>
      </w:r>
      <w:r w:rsidRPr="009C5783">
        <w:t xml:space="preserve"> des faits humains dans leur </w:t>
      </w:r>
      <w:r w:rsidRPr="009C5783">
        <w:rPr>
          <w:i/>
          <w:iCs/>
        </w:rPr>
        <w:t xml:space="preserve">contenu </w:t>
      </w:r>
      <w:r w:rsidRPr="009C5783">
        <w:t xml:space="preserve">et </w:t>
      </w:r>
      <w:r w:rsidRPr="009C5783">
        <w:rPr>
          <w:i/>
          <w:iCs/>
        </w:rPr>
        <w:t>dans leur réalité historique</w:t>
      </w:r>
      <w:r w:rsidRPr="009C5783">
        <w:t xml:space="preserve"> et qui, à cause de cela même, devie</w:t>
      </w:r>
      <w:r w:rsidRPr="009C5783">
        <w:t>n</w:t>
      </w:r>
      <w:r w:rsidRPr="009C5783">
        <w:t>nent idéologiques et déformantes dès qu’elles se présentent comme « sociologies » ou comme « sciences de la vie sociale ».</w:t>
      </w:r>
    </w:p>
    <w:p w14:paraId="45B01DC4" w14:textId="77777777" w:rsidR="00AA6DE1" w:rsidRPr="009C5783" w:rsidRDefault="00AA6DE1" w:rsidP="00AA6DE1">
      <w:r w:rsidRPr="00AF6E29">
        <w:rPr>
          <w:color w:val="000000"/>
        </w:rPr>
        <w:t>La microsociologie est anhistorique. D’autres théoriciens conço</w:t>
      </w:r>
      <w:r w:rsidRPr="00AF6E29">
        <w:rPr>
          <w:color w:val="000000"/>
        </w:rPr>
        <w:t>i</w:t>
      </w:r>
      <w:r w:rsidRPr="009C5783">
        <w:rPr>
          <w:color w:val="000000"/>
        </w:rPr>
        <w:t xml:space="preserve">vent une histoire sans structure. En France, M. Gurvitch a développé une sociologie « hyperempiriste-sur-relativiste » qui reconnaît l’utilité des ouvrages macro-sociologiques mais s’abstient d’établir une </w:t>
      </w:r>
      <w:r w:rsidRPr="009C5783">
        <w:rPr>
          <w:i/>
          <w:iCs/>
          <w:color w:val="000000"/>
        </w:rPr>
        <w:t>hi</w:t>
      </w:r>
      <w:r w:rsidRPr="009C5783">
        <w:rPr>
          <w:i/>
          <w:iCs/>
          <w:color w:val="000000"/>
        </w:rPr>
        <w:t>é</w:t>
      </w:r>
      <w:r w:rsidRPr="009C5783">
        <w:rPr>
          <w:i/>
          <w:iCs/>
          <w:color w:val="000000"/>
        </w:rPr>
        <w:t>rarchie objective</w:t>
      </w:r>
      <w:r w:rsidRPr="009C5783">
        <w:rPr>
          <w:color w:val="000000"/>
        </w:rPr>
        <w:t xml:space="preserve"> et concrète des groupements indispensable pour une analyse réelle et </w:t>
      </w:r>
      <w:r w:rsidRPr="009C5783">
        <w:rPr>
          <w:i/>
          <w:iCs/>
          <w:color w:val="000000"/>
        </w:rPr>
        <w:t>concrète</w:t>
      </w:r>
      <w:r w:rsidRPr="009C5783">
        <w:rPr>
          <w:color w:val="000000"/>
        </w:rPr>
        <w:t xml:space="preserve"> des structures de la vie sociale</w:t>
      </w:r>
      <w:r w:rsidRPr="009C5783">
        <w:rPr>
          <w:color w:val="000000"/>
          <w:vertAlign w:val="superscript"/>
        </w:rPr>
        <w:t>(1)</w:t>
      </w:r>
      <w:r w:rsidRPr="009C5783">
        <w:rPr>
          <w:color w:val="000000"/>
        </w:rPr>
        <w:t>.</w:t>
      </w:r>
    </w:p>
    <w:p w14:paraId="1072C5A4" w14:textId="77777777" w:rsidR="00AA6DE1" w:rsidRPr="009C5783" w:rsidRDefault="00AA6DE1" w:rsidP="00AA6DE1">
      <w:r w:rsidRPr="009C5783">
        <w:rPr>
          <w:color w:val="000000"/>
          <w:szCs w:val="18"/>
        </w:rPr>
        <w:t>Il est vrai que, parfois, il semble reconnaître, en principe, la néce</w:t>
      </w:r>
      <w:r w:rsidRPr="009C5783">
        <w:rPr>
          <w:color w:val="000000"/>
          <w:szCs w:val="18"/>
        </w:rPr>
        <w:t>s</w:t>
      </w:r>
      <w:r w:rsidRPr="009C5783">
        <w:rPr>
          <w:color w:val="000000"/>
          <w:szCs w:val="18"/>
        </w:rPr>
        <w:t xml:space="preserve">sité d’une hiérarchie ; ainsi, lorsque à la page 270 de son ouvrage </w:t>
      </w:r>
      <w:r w:rsidRPr="009C5783">
        <w:rPr>
          <w:i/>
          <w:iCs/>
          <w:color w:val="000000"/>
          <w:szCs w:val="18"/>
        </w:rPr>
        <w:t>La vocation actuelle de la sociologie,</w:t>
      </w:r>
      <w:r w:rsidRPr="009C5783">
        <w:rPr>
          <w:color w:val="000000"/>
          <w:szCs w:val="18"/>
        </w:rPr>
        <w:t xml:space="preserve"> il écrit : « L’unité de la société gl</w:t>
      </w:r>
      <w:r w:rsidRPr="009C5783">
        <w:rPr>
          <w:color w:val="000000"/>
          <w:szCs w:val="18"/>
        </w:rPr>
        <w:t>o</w:t>
      </w:r>
      <w:r w:rsidRPr="009C5783">
        <w:rPr>
          <w:color w:val="000000"/>
          <w:szCs w:val="18"/>
        </w:rPr>
        <w:t xml:space="preserve">bale par rapport à la multitude des groupements particuliers qui se combattent, se délimitent, se tiennent mutuellement en échec, ou qui se combinent, se compénètrent ou, enfin, forment dans son sein des ensembles massifs, s'affirme par la prédominance accordée à la nation sur ses segments et s’exprime dans une </w:t>
      </w:r>
      <w:r w:rsidRPr="009C5783">
        <w:rPr>
          <w:i/>
          <w:iCs/>
          <w:color w:val="000000"/>
          <w:szCs w:val="18"/>
        </w:rPr>
        <w:t>hiérarchie variable de gro</w:t>
      </w:r>
      <w:r w:rsidRPr="009C5783">
        <w:rPr>
          <w:i/>
          <w:iCs/>
          <w:color w:val="000000"/>
          <w:szCs w:val="18"/>
        </w:rPr>
        <w:t>u</w:t>
      </w:r>
      <w:r w:rsidRPr="009C5783">
        <w:rPr>
          <w:i/>
          <w:iCs/>
          <w:color w:val="000000"/>
          <w:szCs w:val="18"/>
        </w:rPr>
        <w:t xml:space="preserve">pements </w:t>
      </w:r>
      <w:r w:rsidRPr="009C5783">
        <w:rPr>
          <w:color w:val="000000"/>
          <w:szCs w:val="18"/>
        </w:rPr>
        <w:t>dont la stabilisation relative constitue la structure sociale gl</w:t>
      </w:r>
      <w:r w:rsidRPr="009C5783">
        <w:rPr>
          <w:color w:val="000000"/>
          <w:szCs w:val="18"/>
        </w:rPr>
        <w:t>o</w:t>
      </w:r>
      <w:r w:rsidRPr="009C5783">
        <w:rPr>
          <w:color w:val="000000"/>
          <w:szCs w:val="18"/>
        </w:rPr>
        <w:t>bale... La hiérarchie spécifique des groupements peut servir de critère le plus objectif pour l’étude des types sociaux globaux. » Mais si nous nous référons, d’après ses propres indications, à l’ouvrage où il a abordé l’étude de cette hiérarchie, nous lisons dès le début du chapitre consacré à ce problème que « la complexité infinie, la</w:t>
      </w:r>
      <w:r>
        <w:rPr>
          <w:color w:val="000000"/>
          <w:szCs w:val="18"/>
        </w:rPr>
        <w:t xml:space="preserve"> [76] </w:t>
      </w:r>
      <w:r w:rsidRPr="009C5783">
        <w:t>Non seulement il refuse le matérialisme historique, mais il se contente, lorsqu’il mentionne l’œuvre de Max Weber, de la remarque laconique : « Beaucoup de bruit pour peu de choses</w:t>
      </w:r>
      <w:r>
        <w:t> </w:t>
      </w:r>
      <w:r>
        <w:rPr>
          <w:rStyle w:val="Appelnotedebasdep"/>
        </w:rPr>
        <w:footnoteReference w:id="37"/>
      </w:r>
      <w:r w:rsidRPr="009C5783">
        <w:t xml:space="preserve">. » Il énumère 15 critères </w:t>
      </w:r>
      <w:r w:rsidRPr="009C5783">
        <w:rPr>
          <w:i/>
          <w:iCs/>
        </w:rPr>
        <w:t>non hiérarchisés</w:t>
      </w:r>
      <w:r w:rsidRPr="009C5783">
        <w:t xml:space="preserve"> pour la classification de groupements et 3 formes de socialisation et discute de multiples théories sociologiques dans l’abstrait (en leur reprochant, souvent à juste titre, leur caractère unilatéral) sans jamais en rattacher une seule à son infrastructure hi</w:t>
      </w:r>
      <w:r w:rsidRPr="009C5783">
        <w:t>s</w:t>
      </w:r>
      <w:r w:rsidRPr="009C5783">
        <w:t>torique et sociale.</w:t>
      </w:r>
    </w:p>
    <w:p w14:paraId="1E14EB76" w14:textId="77777777" w:rsidR="00AA6DE1" w:rsidRPr="009C5783" w:rsidRDefault="00AA6DE1" w:rsidP="00AA6DE1">
      <w:r w:rsidRPr="009C5783">
        <w:rPr>
          <w:color w:val="000000"/>
        </w:rPr>
        <w:t>Il va de soi que tout contenu concret disparaît dans cette nuit de l’abstraction « sur-relativiste ».</w:t>
      </w:r>
    </w:p>
    <w:p w14:paraId="2399E144" w14:textId="77777777" w:rsidR="00AA6DE1" w:rsidRPr="009C5783" w:rsidRDefault="00AA6DE1" w:rsidP="00AA6DE1">
      <w:r w:rsidRPr="009C5783">
        <w:rPr>
          <w:color w:val="000000"/>
        </w:rPr>
        <w:t xml:space="preserve">Au psychologisme et au relativisme s’ajoutent les déformations idéologiques dans le </w:t>
      </w:r>
      <w:r w:rsidRPr="009C5783">
        <w:rPr>
          <w:i/>
          <w:iCs/>
          <w:color w:val="000000"/>
        </w:rPr>
        <w:t>contenu</w:t>
      </w:r>
      <w:r w:rsidRPr="009C5783">
        <w:rPr>
          <w:color w:val="000000"/>
        </w:rPr>
        <w:t xml:space="preserve"> de la recherche. Citons un cas particuli</w:t>
      </w:r>
      <w:r w:rsidRPr="009C5783">
        <w:rPr>
          <w:color w:val="000000"/>
        </w:rPr>
        <w:t>è</w:t>
      </w:r>
      <w:r w:rsidRPr="009C5783">
        <w:rPr>
          <w:color w:val="000000"/>
        </w:rPr>
        <w:t>rement typique, richesse des aspects et des contenus de toute société globale... empêchent d’établir des types sociologiques sans prendre comme point de repère une activité sociale particulière... La classific</w:t>
      </w:r>
      <w:r w:rsidRPr="009C5783">
        <w:rPr>
          <w:color w:val="000000"/>
        </w:rPr>
        <w:t>a</w:t>
      </w:r>
      <w:r w:rsidRPr="009C5783">
        <w:rPr>
          <w:color w:val="000000"/>
        </w:rPr>
        <w:t>tion des types de sociétés globales donnera donc des résultats bien différents selon qu’on l’envisage d’après ses effets sur les phénom</w:t>
      </w:r>
      <w:r w:rsidRPr="009C5783">
        <w:rPr>
          <w:color w:val="000000"/>
        </w:rPr>
        <w:t>è</w:t>
      </w:r>
      <w:r w:rsidRPr="009C5783">
        <w:rPr>
          <w:color w:val="000000"/>
        </w:rPr>
        <w:t xml:space="preserve">nes économiques, religieux, moraux, juridiques, etc. » (G. </w:t>
      </w:r>
      <w:r w:rsidRPr="009C5783">
        <w:rPr>
          <w:smallCaps/>
          <w:color w:val="000000"/>
        </w:rPr>
        <w:t xml:space="preserve">Gurvitch, </w:t>
      </w:r>
      <w:r w:rsidRPr="009C5783">
        <w:rPr>
          <w:i/>
          <w:iCs/>
          <w:color w:val="000000"/>
        </w:rPr>
        <w:t>Éléments de sociologie juridique,</w:t>
      </w:r>
      <w:r w:rsidRPr="009C5783">
        <w:rPr>
          <w:color w:val="000000"/>
        </w:rPr>
        <w:t xml:space="preserve"> Aubier, 1940, p. 210). « En nous rendant compte du caractère essentiellement pragmatique de toute classification des types des phénomènes sociaux totaux, classification qui admet de multiples variantes d’après le but poursuivi, nous nous bornerons à amorcer quelques types schématiques de sociétés globales en fonction de l’étude des phénomènes juridiques » (</w:t>
      </w:r>
      <w:r w:rsidRPr="009C5783">
        <w:rPr>
          <w:i/>
          <w:iCs/>
          <w:color w:val="000000"/>
        </w:rPr>
        <w:t xml:space="preserve">ibid., </w:t>
      </w:r>
      <w:r w:rsidRPr="009C5783">
        <w:rPr>
          <w:color w:val="000000"/>
        </w:rPr>
        <w:t>p. 211). Dans ces conditions, le « critère le plus objectif », qui varie avec les sociétés et surtout les perspectives, ne nous semble pas particulièr</w:t>
      </w:r>
      <w:r w:rsidRPr="009C5783">
        <w:rPr>
          <w:color w:val="000000"/>
        </w:rPr>
        <w:t>e</w:t>
      </w:r>
      <w:r w:rsidRPr="009C5783">
        <w:rPr>
          <w:color w:val="000000"/>
        </w:rPr>
        <w:t xml:space="preserve">ment apte à dégager la structure de la réalité historique et sociale. Voulant concilier une </w:t>
      </w:r>
      <w:r w:rsidRPr="009C5783">
        <w:rPr>
          <w:i/>
          <w:iCs/>
          <w:color w:val="000000"/>
        </w:rPr>
        <w:t>forme</w:t>
      </w:r>
      <w:r w:rsidRPr="009C5783">
        <w:rPr>
          <w:color w:val="000000"/>
        </w:rPr>
        <w:t xml:space="preserve"> hautement systématique avec un </w:t>
      </w:r>
      <w:r w:rsidRPr="009C5783">
        <w:rPr>
          <w:i/>
          <w:iCs/>
          <w:color w:val="000000"/>
        </w:rPr>
        <w:t>contenu</w:t>
      </w:r>
      <w:r w:rsidRPr="009C5783">
        <w:rPr>
          <w:color w:val="000000"/>
        </w:rPr>
        <w:t xml:space="preserve"> « hyper- relativiste », M. Gurvitch devient extrêmement sensible aux faiblesses des différentes théories sociologiques qu’il critique mais risque, lorsqu’il développe sa propre pensée, de réunir les désavant</w:t>
      </w:r>
      <w:r w:rsidRPr="009C5783">
        <w:rPr>
          <w:color w:val="000000"/>
        </w:rPr>
        <w:t>a</w:t>
      </w:r>
      <w:r w:rsidRPr="009C5783">
        <w:rPr>
          <w:color w:val="000000"/>
        </w:rPr>
        <w:t>ges du système (abstraction) et du relativisme (manque de structure) sans garder leurs qualités respectives éventuelles : vue synthétique et structurée et proximité du réel immédiat.</w:t>
      </w:r>
      <w:r>
        <w:rPr>
          <w:color w:val="000000"/>
        </w:rPr>
        <w:t xml:space="preserve"> </w:t>
      </w:r>
      <w:r>
        <w:t xml:space="preserve">[77] </w:t>
      </w:r>
      <w:r w:rsidRPr="009C5783">
        <w:rPr>
          <w:color w:val="000000"/>
        </w:rPr>
        <w:t>Dans un article consacré aux méthodes d’étude de la population industrielle</w:t>
      </w:r>
      <w:r>
        <w:rPr>
          <w:color w:val="000000"/>
        </w:rPr>
        <w:t> </w:t>
      </w:r>
      <w:r>
        <w:rPr>
          <w:rStyle w:val="Appelnotedebasdep"/>
        </w:rPr>
        <w:footnoteReference w:id="38"/>
      </w:r>
      <w:r w:rsidRPr="009C5783">
        <w:rPr>
          <w:color w:val="000000"/>
        </w:rPr>
        <w:t>, M. Brepohl, un des sociologues les plus connus de la nouvelle génération en Allemagne, après avoir souligné avec bea</w:t>
      </w:r>
      <w:r w:rsidRPr="009C5783">
        <w:rPr>
          <w:color w:val="000000"/>
        </w:rPr>
        <w:t>u</w:t>
      </w:r>
      <w:r w:rsidRPr="009C5783">
        <w:rPr>
          <w:color w:val="000000"/>
        </w:rPr>
        <w:t>coup d'insistance la nécessité d’une étude objective, sans préjugé (</w:t>
      </w:r>
      <w:r w:rsidRPr="003963DB">
        <w:rPr>
          <w:i/>
          <w:color w:val="000000"/>
        </w:rPr>
        <w:t>V</w:t>
      </w:r>
      <w:r w:rsidRPr="003963DB">
        <w:rPr>
          <w:i/>
          <w:color w:val="000000"/>
        </w:rPr>
        <w:t>o</w:t>
      </w:r>
      <w:r w:rsidRPr="003963DB">
        <w:rPr>
          <w:i/>
          <w:color w:val="000000"/>
        </w:rPr>
        <w:t>raussetzungslos</w:t>
      </w:r>
      <w:r w:rsidRPr="009C5783">
        <w:rPr>
          <w:color w:val="000000"/>
        </w:rPr>
        <w:t>), etc., présente, en guise de conclusion, le schème d’une pareille étude, schème divisé en 4 paragraphes : les structures (</w:t>
      </w:r>
      <w:r w:rsidRPr="00637B06">
        <w:rPr>
          <w:i/>
          <w:color w:val="000000"/>
        </w:rPr>
        <w:t>Gebilde</w:t>
      </w:r>
      <w:r w:rsidRPr="009C5783">
        <w:rPr>
          <w:color w:val="000000"/>
        </w:rPr>
        <w:t>), les normes, les formes et les valeurs. Le paragraphe 1 pr</w:t>
      </w:r>
      <w:r w:rsidRPr="009C5783">
        <w:rPr>
          <w:color w:val="000000"/>
        </w:rPr>
        <w:t>é</w:t>
      </w:r>
      <w:r w:rsidRPr="009C5783">
        <w:rPr>
          <w:color w:val="000000"/>
        </w:rPr>
        <w:t>voit « la famille, l’individu, la gens (</w:t>
      </w:r>
      <w:r w:rsidRPr="00637B06">
        <w:rPr>
          <w:i/>
          <w:color w:val="000000"/>
        </w:rPr>
        <w:t>die Sippe</w:t>
      </w:r>
      <w:r w:rsidRPr="009C5783">
        <w:rPr>
          <w:color w:val="000000"/>
        </w:rPr>
        <w:t>), la communauté d’entreprise, la commune, le groupe religieux, les grands espaces : pays et peuple ».</w:t>
      </w:r>
    </w:p>
    <w:p w14:paraId="6163A78C" w14:textId="77777777" w:rsidR="00AA6DE1" w:rsidRPr="009C5783" w:rsidRDefault="00AA6DE1" w:rsidP="00AA6DE1">
      <w:r w:rsidRPr="009C5783">
        <w:rPr>
          <w:color w:val="000000"/>
        </w:rPr>
        <w:t>Dans son schéma d’étude « objective » et sans préjugé de la pop</w:t>
      </w:r>
      <w:r w:rsidRPr="009C5783">
        <w:rPr>
          <w:color w:val="000000"/>
        </w:rPr>
        <w:t>u</w:t>
      </w:r>
      <w:r w:rsidRPr="009C5783">
        <w:rPr>
          <w:color w:val="000000"/>
        </w:rPr>
        <w:t>lation industrielle, M. Brepohl a tout simplement « omis » la classe sociale.</w:t>
      </w:r>
    </w:p>
    <w:p w14:paraId="471F8864" w14:textId="77777777" w:rsidR="00AA6DE1" w:rsidRPr="009C5783" w:rsidRDefault="00AA6DE1" w:rsidP="00AA6DE1">
      <w:r w:rsidRPr="009C5783">
        <w:rPr>
          <w:color w:val="000000"/>
        </w:rPr>
        <w:t>Ainsi, théories psychologistes et microsociologiques, sur-relativisme, déformations idéologiques, méthodes descriptives, abo</w:t>
      </w:r>
      <w:r w:rsidRPr="009C5783">
        <w:rPr>
          <w:color w:val="000000"/>
        </w:rPr>
        <w:t>u</w:t>
      </w:r>
      <w:r w:rsidRPr="009C5783">
        <w:rPr>
          <w:color w:val="000000"/>
        </w:rPr>
        <w:t>tissent toutes à déformer dans le même sens la réalité humaine en masquant son caractère historique et transformant les véritables pr</w:t>
      </w:r>
      <w:r w:rsidRPr="009C5783">
        <w:rPr>
          <w:color w:val="000000"/>
        </w:rPr>
        <w:t>o</w:t>
      </w:r>
      <w:r w:rsidRPr="009C5783">
        <w:rPr>
          <w:color w:val="000000"/>
        </w:rPr>
        <w:t>blèmes, celui des lois de l’évolution et de la signification du fait ind</w:t>
      </w:r>
      <w:r w:rsidRPr="009C5783">
        <w:rPr>
          <w:color w:val="000000"/>
        </w:rPr>
        <w:t>i</w:t>
      </w:r>
      <w:r w:rsidRPr="009C5783">
        <w:rPr>
          <w:color w:val="000000"/>
        </w:rPr>
        <w:t xml:space="preserve">viduel dans </w:t>
      </w:r>
      <w:r>
        <w:rPr>
          <w:i/>
          <w:iCs/>
          <w:color w:val="000000"/>
        </w:rPr>
        <w:t>l’ensemble spatio-</w:t>
      </w:r>
      <w:r w:rsidRPr="009C5783">
        <w:rPr>
          <w:i/>
          <w:iCs/>
          <w:color w:val="000000"/>
        </w:rPr>
        <w:t>temporel,</w:t>
      </w:r>
      <w:r w:rsidRPr="009C5783">
        <w:rPr>
          <w:color w:val="000000"/>
        </w:rPr>
        <w:t xml:space="preserve"> en description d’un détail sans contexte, au sein d’un ensemble qu’on admet implicitement rig</w:t>
      </w:r>
      <w:r w:rsidRPr="009C5783">
        <w:rPr>
          <w:color w:val="000000"/>
        </w:rPr>
        <w:t>i</w:t>
      </w:r>
      <w:r w:rsidRPr="009C5783">
        <w:rPr>
          <w:color w:val="000000"/>
        </w:rPr>
        <w:t>de et susceptible (dans le meilleur des cas) seulement de changements imperceptibles. Comme le dit M. König, on « arrache le phénomène à son contexte historique » et on étudie F « infinitésimal », non plus sous l’angle de la philosophie de l’histoire, mais sous celui de F « adaptation » (à la société capitaliste, bien entendu). Une sociologie qui ne veut plus comprendre mais « domestiquer ».</w:t>
      </w:r>
    </w:p>
    <w:p w14:paraId="1FC038B3" w14:textId="77777777" w:rsidR="00AA6DE1" w:rsidRPr="009C5783" w:rsidRDefault="00AA6DE1" w:rsidP="00AA6DE1">
      <w:r w:rsidRPr="009C5783">
        <w:rPr>
          <w:color w:val="000000"/>
        </w:rPr>
        <w:t>Inutile de dire que nous sommes là devant les répercussions du fait que la société capitaliste d’Europe occidentale est entrée dans sa phase de déclin. Nous nous permettrons de citer encore quelques</w:t>
      </w:r>
      <w:r>
        <w:rPr>
          <w:color w:val="000000"/>
        </w:rPr>
        <w:t xml:space="preserve"> [78]</w:t>
      </w:r>
      <w:r w:rsidRPr="009C5783">
        <w:rPr>
          <w:color w:val="000000"/>
        </w:rPr>
        <w:t xml:space="preserve"> appréciations sur la sociologie contemporaine par ses propres représentants aux U.S.A., appréciations dans lesquelles l’élément d’autocritique a été possible, précisément parce que le capitalisme des U.S.A. est encore vivant et même à son apogée, tout en subissant les répercussions de la situation d’ensemble du capitalisme mondial.</w:t>
      </w:r>
    </w:p>
    <w:p w14:paraId="2C4BF2BC" w14:textId="77777777" w:rsidR="00AA6DE1" w:rsidRPr="009C5783" w:rsidRDefault="00AA6DE1" w:rsidP="00AA6DE1">
      <w:r w:rsidRPr="009C5783">
        <w:rPr>
          <w:color w:val="000000"/>
        </w:rPr>
        <w:t xml:space="preserve">Dans le volume collectif intitulé </w:t>
      </w:r>
      <w:r w:rsidRPr="009C5783">
        <w:rPr>
          <w:i/>
          <w:iCs/>
          <w:color w:val="000000"/>
        </w:rPr>
        <w:t>La sociologie au XX* siècle,</w:t>
      </w:r>
      <w:r w:rsidRPr="009C5783">
        <w:rPr>
          <w:color w:val="000000"/>
        </w:rPr>
        <w:t xml:space="preserve"> le premi</w:t>
      </w:r>
      <w:r>
        <w:rPr>
          <w:color w:val="000000"/>
        </w:rPr>
        <w:t>er article écrit par M. Hutting</w:t>
      </w:r>
      <w:r w:rsidRPr="009C5783">
        <w:rPr>
          <w:color w:val="000000"/>
        </w:rPr>
        <w:t>ton Claims a pour titre « Sociologie et sciences sociales ». Nous y apprenons que : « La s</w:t>
      </w:r>
      <w:r w:rsidRPr="009C5783">
        <w:rPr>
          <w:color w:val="000000"/>
        </w:rPr>
        <w:t>o</w:t>
      </w:r>
      <w:r w:rsidRPr="009C5783">
        <w:rPr>
          <w:color w:val="000000"/>
        </w:rPr>
        <w:t>ciologie a été et reste aujourd’hui une science descriptive ; elle ne donne pas d’explication, et au point de vue logique ses énoncés sont tous d’égale importance et ne peuvent servir de base les uns aux a</w:t>
      </w:r>
      <w:r w:rsidRPr="009C5783">
        <w:rPr>
          <w:color w:val="000000"/>
        </w:rPr>
        <w:t>u</w:t>
      </w:r>
      <w:r w:rsidRPr="009C5783">
        <w:rPr>
          <w:color w:val="000000"/>
        </w:rPr>
        <w:t>tres. C’est une science fondée directement sur des faits dispersés qui ne sont pas unifiés par l’application d’une hypothèse générale, et, comme Aristote l’observait jadis, il aurait pu tout aussi bien en être autrement avec ces faits. Lorsque des hypothèses vérifiables seront acceptées en sociologie, elle deviendra une science explicative et ses faits et énoncés s’intégreront dans un ensemble. Jusqu’à ce que ceci se produise, la tâche spécifique de la sociologie se réduira à des classif</w:t>
      </w:r>
      <w:r w:rsidRPr="009C5783">
        <w:rPr>
          <w:color w:val="000000"/>
        </w:rPr>
        <w:t>i</w:t>
      </w:r>
      <w:r w:rsidRPr="009C5783">
        <w:rPr>
          <w:color w:val="000000"/>
        </w:rPr>
        <w:t>cations</w:t>
      </w:r>
      <w:r>
        <w:rPr>
          <w:color w:val="000000"/>
        </w:rPr>
        <w:t> </w:t>
      </w:r>
      <w:r>
        <w:rPr>
          <w:rStyle w:val="Appelnotedebasdep"/>
        </w:rPr>
        <w:footnoteReference w:id="39"/>
      </w:r>
      <w:r w:rsidRPr="009C5783">
        <w:rPr>
          <w:color w:val="000000"/>
        </w:rPr>
        <w:t xml:space="preserve">. » Dans un autre article du même volume, M. Sorokin traite de </w:t>
      </w:r>
      <w:r w:rsidRPr="009C5783">
        <w:rPr>
          <w:i/>
          <w:iCs/>
          <w:color w:val="000000"/>
        </w:rPr>
        <w:t>Dynamique socioculturelle et évolutionnisme,</w:t>
      </w:r>
      <w:r w:rsidRPr="009C5783">
        <w:rPr>
          <w:color w:val="000000"/>
        </w:rPr>
        <w:t xml:space="preserve"> il constate la coup</w:t>
      </w:r>
      <w:r w:rsidRPr="009C5783">
        <w:rPr>
          <w:color w:val="000000"/>
        </w:rPr>
        <w:t>u</w:t>
      </w:r>
      <w:r w:rsidRPr="009C5783">
        <w:rPr>
          <w:color w:val="000000"/>
        </w:rPr>
        <w:t xml:space="preserve">re radicale entre la sociologie du </w:t>
      </w:r>
      <w:r>
        <w:rPr>
          <w:color w:val="000000"/>
        </w:rPr>
        <w:t>XIX</w:t>
      </w:r>
      <w:r w:rsidRPr="00AF6E29">
        <w:rPr>
          <w:color w:val="000000"/>
          <w:vertAlign w:val="superscript"/>
        </w:rPr>
        <w:t>e</w:t>
      </w:r>
      <w:r>
        <w:rPr>
          <w:color w:val="000000"/>
        </w:rPr>
        <w:t xml:space="preserve"> </w:t>
      </w:r>
      <w:r w:rsidRPr="009C5783">
        <w:rPr>
          <w:color w:val="000000"/>
        </w:rPr>
        <w:t xml:space="preserve"> et celle du </w:t>
      </w:r>
      <w:r>
        <w:rPr>
          <w:color w:val="000000"/>
        </w:rPr>
        <w:t>XX</w:t>
      </w:r>
      <w:r w:rsidRPr="00AF6E29">
        <w:rPr>
          <w:color w:val="000000"/>
          <w:vertAlign w:val="superscript"/>
        </w:rPr>
        <w:t>e</w:t>
      </w:r>
      <w:r>
        <w:rPr>
          <w:color w:val="000000"/>
        </w:rPr>
        <w:t xml:space="preserve"> </w:t>
      </w:r>
      <w:r w:rsidRPr="009C5783">
        <w:rPr>
          <w:color w:val="000000"/>
        </w:rPr>
        <w:t>siècle. La pr</w:t>
      </w:r>
      <w:r w:rsidRPr="009C5783">
        <w:rPr>
          <w:color w:val="000000"/>
        </w:rPr>
        <w:t>e</w:t>
      </w:r>
      <w:r w:rsidRPr="009C5783">
        <w:rPr>
          <w:color w:val="000000"/>
        </w:rPr>
        <w:t>mière était dominée par l’idée</w:t>
      </w:r>
      <w:r>
        <w:rPr>
          <w:color w:val="000000"/>
        </w:rPr>
        <w:t xml:space="preserve"> [79] </w:t>
      </w:r>
      <w:r w:rsidRPr="009C5783">
        <w:rPr>
          <w:color w:val="000000"/>
        </w:rPr>
        <w:t xml:space="preserve">d’une évolution linéaire (c’est ainsi que M. Sorokin appelle l’idée de progrès) ; ce « dogme », M. Sorokin l’a décelé partout en sciences humaines, même en archéologie </w:t>
      </w:r>
      <w:r>
        <w:rPr>
          <w:color w:val="000000"/>
        </w:rPr>
        <w:t>e</w:t>
      </w:r>
      <w:r w:rsidRPr="009C5783">
        <w:rPr>
          <w:color w:val="000000"/>
        </w:rPr>
        <w:t>t en préhistoire, sous la forme des « phases standardisées du paléolithique, néolithique, âge du cuivre, âge du bronze, âge du fer et âge de la machine »</w:t>
      </w:r>
      <w:r>
        <w:rPr>
          <w:color w:val="000000"/>
        </w:rPr>
        <w:t> </w:t>
      </w:r>
      <w:r>
        <w:rPr>
          <w:rStyle w:val="Appelnotedebasdep"/>
        </w:rPr>
        <w:footnoteReference w:id="40"/>
      </w:r>
      <w:r w:rsidRPr="009C5783">
        <w:rPr>
          <w:color w:val="000000"/>
        </w:rPr>
        <w:t>. Heureus</w:t>
      </w:r>
      <w:r w:rsidRPr="009C5783">
        <w:rPr>
          <w:color w:val="000000"/>
        </w:rPr>
        <w:t>e</w:t>
      </w:r>
      <w:r w:rsidRPr="009C5783">
        <w:rPr>
          <w:color w:val="000000"/>
        </w:rPr>
        <w:t>ment, au XX</w:t>
      </w:r>
      <w:r w:rsidRPr="009C5783">
        <w:rPr>
          <w:color w:val="000000"/>
          <w:vertAlign w:val="superscript"/>
        </w:rPr>
        <w:t>e</w:t>
      </w:r>
      <w:r w:rsidRPr="009C5783">
        <w:rPr>
          <w:color w:val="000000"/>
        </w:rPr>
        <w:t xml:space="preserve"> siècle, la sociologie s’est libérée des théories de la ma</w:t>
      </w:r>
      <w:r w:rsidRPr="009C5783">
        <w:rPr>
          <w:color w:val="000000"/>
        </w:rPr>
        <w:t>r</w:t>
      </w:r>
      <w:r w:rsidRPr="009C5783">
        <w:rPr>
          <w:color w:val="000000"/>
        </w:rPr>
        <w:t>che en avant « qui s’étaient révélées peu productives », et « les che</w:t>
      </w:r>
      <w:r w:rsidRPr="009C5783">
        <w:rPr>
          <w:color w:val="000000"/>
        </w:rPr>
        <w:t>r</w:t>
      </w:r>
      <w:r w:rsidRPr="009C5783">
        <w:rPr>
          <w:color w:val="000000"/>
        </w:rPr>
        <w:t>cheurs ont porté leur attention sur d’autres aspects des transfo</w:t>
      </w:r>
      <w:r w:rsidRPr="009C5783">
        <w:rPr>
          <w:color w:val="000000"/>
        </w:rPr>
        <w:t>r</w:t>
      </w:r>
      <w:r w:rsidRPr="009C5783">
        <w:rPr>
          <w:color w:val="000000"/>
        </w:rPr>
        <w:t>mations socio-culturelles et, avant tout, et principalement, sur leurs caractères con</w:t>
      </w:r>
      <w:r w:rsidRPr="009C5783">
        <w:rPr>
          <w:color w:val="000000"/>
        </w:rPr>
        <w:t>s</w:t>
      </w:r>
      <w:r w:rsidRPr="009C5783">
        <w:rPr>
          <w:color w:val="000000"/>
        </w:rPr>
        <w:t>tants et répétables : forces, processus, rapports et un</w:t>
      </w:r>
      <w:r w:rsidRPr="009C5783">
        <w:rPr>
          <w:color w:val="000000"/>
        </w:rPr>
        <w:t>i</w:t>
      </w:r>
      <w:r w:rsidRPr="009C5783">
        <w:rPr>
          <w:color w:val="000000"/>
        </w:rPr>
        <w:t>formités »</w:t>
      </w:r>
      <w:r>
        <w:rPr>
          <w:color w:val="000000"/>
        </w:rPr>
        <w:t> </w:t>
      </w:r>
      <w:r>
        <w:rPr>
          <w:rStyle w:val="Appelnotedebasdep"/>
        </w:rPr>
        <w:footnoteReference w:id="41"/>
      </w:r>
      <w:r w:rsidRPr="009C5783">
        <w:rPr>
          <w:color w:val="000000"/>
        </w:rPr>
        <w:t>. Passant en revue les sociologues qui se sont attachés à mettre en relief les traits essentiels de la vie sociale, nous apprenons qu’il y en a qui sont allés jusqu’à chercher des « </w:t>
      </w:r>
      <w:r w:rsidRPr="009C5783">
        <w:rPr>
          <w:i/>
          <w:iCs/>
          <w:color w:val="000000"/>
        </w:rPr>
        <w:t>constantes variables</w:t>
      </w:r>
      <w:r w:rsidRPr="009C5783">
        <w:rPr>
          <w:color w:val="000000"/>
        </w:rPr>
        <w:t xml:space="preserve"> (souligné par nous), telles la densité et le volume de la population »</w:t>
      </w:r>
      <w:r>
        <w:rPr>
          <w:color w:val="000000"/>
        </w:rPr>
        <w:t> </w:t>
      </w:r>
      <w:r>
        <w:rPr>
          <w:rStyle w:val="Appelnotedebasdep"/>
        </w:rPr>
        <w:footnoteReference w:id="42"/>
      </w:r>
      <w:r w:rsidRPr="009C5783">
        <w:rPr>
          <w:color w:val="000000"/>
        </w:rPr>
        <w:t>.</w:t>
      </w:r>
    </w:p>
    <w:p w14:paraId="78ABE99D" w14:textId="77777777" w:rsidR="00AA6DE1" w:rsidRPr="009C5783" w:rsidRDefault="00AA6DE1" w:rsidP="00AA6DE1">
      <w:r w:rsidRPr="009C5783">
        <w:rPr>
          <w:color w:val="000000"/>
        </w:rPr>
        <w:t xml:space="preserve">Quant à la statistique et à la </w:t>
      </w:r>
      <w:r>
        <w:rPr>
          <w:color w:val="000000"/>
        </w:rPr>
        <w:t>monographie, laissons parler M.E.</w:t>
      </w:r>
      <w:r w:rsidRPr="009C5783">
        <w:rPr>
          <w:color w:val="000000"/>
        </w:rPr>
        <w:t>W. Burgess qui, dans le volume cité, traite des méthodes de recherche en sociologie. « Quelle est, dans la recherche sociologique, l’importance de ces deux méthodes fondamentales : statistique et monographie ? » Voilà la question qu’il se propose d’étudier. Après avoir énuméré les difficultés auxquelles se heurtent ces méthodes, nous apprenons que certains chercheurs « ont admis ouvertement ou tacitement que ces obstacles ne peuvent être surmontés et sont partis à la recherche des domaines où ils ne surgissent pas »</w:t>
      </w:r>
      <w:r>
        <w:rPr>
          <w:color w:val="000000"/>
        </w:rPr>
        <w:t> </w:t>
      </w:r>
      <w:r>
        <w:rPr>
          <w:rStyle w:val="Appelnotedebasdep"/>
        </w:rPr>
        <w:footnoteReference w:id="43"/>
      </w:r>
      <w:r w:rsidRPr="009C5783">
        <w:rPr>
          <w:color w:val="000000"/>
        </w:rPr>
        <w:t xml:space="preserve">, ce sont ceux qui font de « l’écologie humaine » et « ne se sont guère intéressés aux problèmes de communication et de civilisation ». « Une seconde solution » a été </w:t>
      </w:r>
      <w:r>
        <w:t xml:space="preserve">[80] </w:t>
      </w:r>
      <w:r w:rsidRPr="009C5783">
        <w:rPr>
          <w:color w:val="000000"/>
        </w:rPr>
        <w:t>adoptée par ceux dont « une série d’études descriptives apportent des matériaux concrets, intéressants et convaincants, mais on n’est pas sûr qu’un second observateur ferait le même rapport ou arriverait à la même conclusion »</w:t>
      </w:r>
      <w:r>
        <w:rPr>
          <w:color w:val="000000"/>
        </w:rPr>
        <w:t> </w:t>
      </w:r>
      <w:r>
        <w:rPr>
          <w:rStyle w:val="Appelnotedebasdep"/>
        </w:rPr>
        <w:footnoteReference w:id="44"/>
      </w:r>
      <w:r w:rsidRPr="009C5783">
        <w:rPr>
          <w:color w:val="000000"/>
        </w:rPr>
        <w:t xml:space="preserve">. D’autres, enfin, ont reconnu que </w:t>
      </w:r>
      <w:r>
        <w:rPr>
          <w:color w:val="000000"/>
        </w:rPr>
        <w:t>l’</w:t>
      </w:r>
      <w:r w:rsidRPr="009C5783">
        <w:rPr>
          <w:color w:val="000000"/>
        </w:rPr>
        <w:t>« équation personnelle du chercheur, si elle était difficile à éliminer dans les sciences physiques et biologiques, était presque impossible à dominer dans les sciences sociales »</w:t>
      </w:r>
      <w:r>
        <w:rPr>
          <w:color w:val="000000"/>
        </w:rPr>
        <w:t> </w:t>
      </w:r>
      <w:r>
        <w:rPr>
          <w:rStyle w:val="Appelnotedebasdep"/>
        </w:rPr>
        <w:footnoteReference w:id="45"/>
      </w:r>
      <w:r w:rsidRPr="009C5783">
        <w:rPr>
          <w:color w:val="000000"/>
        </w:rPr>
        <w:t>.</w:t>
      </w:r>
    </w:p>
    <w:p w14:paraId="762E2BA3" w14:textId="77777777" w:rsidR="00AA6DE1" w:rsidRPr="009C5783" w:rsidRDefault="00AA6DE1" w:rsidP="00AA6DE1">
      <w:r w:rsidRPr="009C5783">
        <w:rPr>
          <w:color w:val="000000"/>
        </w:rPr>
        <w:t>En dehors de la méthode « nomothétique » des types idéaux qu’il rattache surtout aux sociologues de l’époque classique « Simmel, Tönnies, Durkheim, Marcel Mauss, Max Weber, et plusieurs autres sociologues français et américains de la génération suivante »</w:t>
      </w:r>
      <w:r>
        <w:rPr>
          <w:color w:val="000000"/>
        </w:rPr>
        <w:t> </w:t>
      </w:r>
      <w:r>
        <w:rPr>
          <w:rStyle w:val="Appelnotedebasdep"/>
        </w:rPr>
        <w:footnoteReference w:id="46"/>
      </w:r>
      <w:r w:rsidRPr="009C5783">
        <w:rPr>
          <w:color w:val="000000"/>
        </w:rPr>
        <w:t>, M. Burgess cite la méthode « idéographique » « qui étudie les cas indiv</w:t>
      </w:r>
      <w:r w:rsidRPr="009C5783">
        <w:rPr>
          <w:color w:val="000000"/>
        </w:rPr>
        <w:t>i</w:t>
      </w:r>
      <w:r w:rsidRPr="009C5783">
        <w:rPr>
          <w:color w:val="000000"/>
        </w:rPr>
        <w:t>duels en tout-ce qu’ils ont d’individualisé et de complet »</w:t>
      </w:r>
      <w:r>
        <w:rPr>
          <w:color w:val="000000"/>
        </w:rPr>
        <w:t> </w:t>
      </w:r>
      <w:r>
        <w:rPr>
          <w:rStyle w:val="Appelnotedebasdep"/>
        </w:rPr>
        <w:footnoteReference w:id="47"/>
      </w:r>
      <w:r w:rsidRPr="009C5783">
        <w:rPr>
          <w:color w:val="000000"/>
        </w:rPr>
        <w:t>, m</w:t>
      </w:r>
      <w:r w:rsidRPr="009C5783">
        <w:rPr>
          <w:color w:val="000000"/>
        </w:rPr>
        <w:t>é</w:t>
      </w:r>
      <w:r w:rsidRPr="009C5783">
        <w:rPr>
          <w:color w:val="000000"/>
        </w:rPr>
        <w:t>thode introduite en sociologie par Thomas et Znaniecki, « seulement », écrit-il, « ceux-ci n’ont pas entièrement atteint leur but... Leur schéma conceptuel n’était pas entièrement ni même dans sa plus grande partie tiré des données qu’ils avaient rassemblées, d’autre part, leurs do</w:t>
      </w:r>
      <w:r w:rsidRPr="009C5783">
        <w:rPr>
          <w:color w:val="000000"/>
        </w:rPr>
        <w:t>n</w:t>
      </w:r>
      <w:r w:rsidRPr="009C5783">
        <w:rPr>
          <w:color w:val="000000"/>
        </w:rPr>
        <w:t>nées ne vérifiaient pas leurs concepts et leurs hypoth</w:t>
      </w:r>
      <w:r w:rsidRPr="009C5783">
        <w:rPr>
          <w:color w:val="000000"/>
        </w:rPr>
        <w:t>è</w:t>
      </w:r>
      <w:r w:rsidRPr="009C5783">
        <w:rPr>
          <w:color w:val="000000"/>
        </w:rPr>
        <w:t>ses de manière précise et convaincante »</w:t>
      </w:r>
      <w:r>
        <w:rPr>
          <w:color w:val="000000"/>
        </w:rPr>
        <w:t> </w:t>
      </w:r>
      <w:r>
        <w:rPr>
          <w:rStyle w:val="Appelnotedebasdep"/>
        </w:rPr>
        <w:footnoteReference w:id="48"/>
      </w:r>
      <w:r w:rsidRPr="009C5783">
        <w:rPr>
          <w:color w:val="000000"/>
        </w:rPr>
        <w:t>.</w:t>
      </w:r>
    </w:p>
    <w:p w14:paraId="644CF2F1" w14:textId="77777777" w:rsidR="00AA6DE1" w:rsidRPr="009C5783" w:rsidRDefault="00AA6DE1" w:rsidP="00AA6DE1">
      <w:r w:rsidRPr="009C5783">
        <w:rPr>
          <w:color w:val="000000"/>
        </w:rPr>
        <w:t>Enfin, après avoir constaté que « les méthodes statistiques spéci</w:t>
      </w:r>
      <w:r w:rsidRPr="009C5783">
        <w:rPr>
          <w:color w:val="000000"/>
        </w:rPr>
        <w:t>a</w:t>
      </w:r>
      <w:r w:rsidRPr="009C5783">
        <w:rPr>
          <w:color w:val="000000"/>
        </w:rPr>
        <w:t>lement adaptées aux exigences sociologues ne sont pas encore mises sur pied »</w:t>
      </w:r>
      <w:r>
        <w:rPr>
          <w:color w:val="000000"/>
        </w:rPr>
        <w:t> </w:t>
      </w:r>
      <w:r>
        <w:rPr>
          <w:rStyle w:val="Appelnotedebasdep"/>
        </w:rPr>
        <w:footnoteReference w:id="49"/>
      </w:r>
      <w:r w:rsidRPr="009C5783">
        <w:rPr>
          <w:color w:val="000000"/>
        </w:rPr>
        <w:t>, M. Burgess indique un ouvrage qui aurait réussi à exp</w:t>
      </w:r>
      <w:r w:rsidRPr="009C5783">
        <w:rPr>
          <w:color w:val="000000"/>
        </w:rPr>
        <w:t>o</w:t>
      </w:r>
      <w:r w:rsidRPr="009C5783">
        <w:rPr>
          <w:color w:val="000000"/>
        </w:rPr>
        <w:t>ser « les principales transformations économiques, sociales et polit</w:t>
      </w:r>
      <w:r w:rsidRPr="009C5783">
        <w:rPr>
          <w:color w:val="000000"/>
        </w:rPr>
        <w:t>i</w:t>
      </w:r>
      <w:r w:rsidRPr="009C5783">
        <w:rPr>
          <w:color w:val="000000"/>
        </w:rPr>
        <w:t>ques de la société américaine de 1900 à 1929</w:t>
      </w:r>
      <w:r>
        <w:rPr>
          <w:color w:val="000000"/>
        </w:rPr>
        <w:t> » </w:t>
      </w:r>
      <w:r>
        <w:rPr>
          <w:rStyle w:val="Appelnotedebasdep"/>
        </w:rPr>
        <w:footnoteReference w:id="50"/>
      </w:r>
      <w:r w:rsidRPr="009C5783">
        <w:rPr>
          <w:color w:val="000000"/>
        </w:rPr>
        <w:t xml:space="preserve">, le </w:t>
      </w:r>
      <w:r w:rsidRPr="009C5783">
        <w:rPr>
          <w:i/>
          <w:iCs/>
          <w:color w:val="000000"/>
        </w:rPr>
        <w:t>Recent Social Trends.</w:t>
      </w:r>
    </w:p>
    <w:p w14:paraId="7710E296" w14:textId="77777777" w:rsidR="00AA6DE1" w:rsidRPr="009C5783" w:rsidRDefault="00AA6DE1" w:rsidP="00AA6DE1">
      <w:r>
        <w:t>[81]</w:t>
      </w:r>
    </w:p>
    <w:p w14:paraId="5DD188EE" w14:textId="77777777" w:rsidR="00AA6DE1" w:rsidRPr="009C5783" w:rsidRDefault="00AA6DE1" w:rsidP="00AA6DE1">
      <w:r w:rsidRPr="009C5783">
        <w:rPr>
          <w:color w:val="000000"/>
        </w:rPr>
        <w:t>On ne pourrait pas mieux confirmer ce que nous avons déjà dit dans les pages qui précèdent. La recherche empirique (monographies, statistiques, enquêtes, etc.), dépend d’un système d’ensemble et ne répond qu’aux questions que lui pose le sociologue. Elle ne décide pas non plus de l’importance des différents facteurs de la vie sociale. L’énorme majorité des recherches de ce genre, parmi celles que nous avons pu lire dans des revues de langue allemande ou française (et les comptes rendus des travaux de langue anglaise que nous y avons re</w:t>
      </w:r>
      <w:r w:rsidRPr="009C5783">
        <w:rPr>
          <w:color w:val="000000"/>
        </w:rPr>
        <w:t>n</w:t>
      </w:r>
      <w:r w:rsidRPr="009C5783">
        <w:rPr>
          <w:color w:val="000000"/>
        </w:rPr>
        <w:t>contrés), sont faits de telle manière qu’ils ferment l’accès à la co</w:t>
      </w:r>
      <w:r w:rsidRPr="009C5783">
        <w:rPr>
          <w:color w:val="000000"/>
        </w:rPr>
        <w:t>m</w:t>
      </w:r>
      <w:r w:rsidRPr="009C5783">
        <w:rPr>
          <w:color w:val="000000"/>
        </w:rPr>
        <w:t xml:space="preserve">préhension des grands processus sociaux et historiques et axent dans </w:t>
      </w:r>
      <w:r w:rsidRPr="009C5783">
        <w:rPr>
          <w:i/>
          <w:iCs/>
          <w:color w:val="000000"/>
        </w:rPr>
        <w:t>le meilleur des cas</w:t>
      </w:r>
      <w:r w:rsidRPr="009C5783">
        <w:rPr>
          <w:color w:val="000000"/>
        </w:rPr>
        <w:t xml:space="preserve"> l’intérêt des lecteurs vers les problèmes généraux de psychologie interindividuelle : distance sociale, intégration, sent</w:t>
      </w:r>
      <w:r w:rsidRPr="009C5783">
        <w:rPr>
          <w:color w:val="000000"/>
        </w:rPr>
        <w:t>i</w:t>
      </w:r>
      <w:r w:rsidRPr="009C5783">
        <w:rPr>
          <w:color w:val="000000"/>
        </w:rPr>
        <w:t>ment de responsabilité, etc. Dans la plupart des études, théoriques ou empiriques de la sociologie contemporaine, toute la réalité concrète, sociale et historique tend à disparaître complètement. Dès 1923, L</w:t>
      </w:r>
      <w:r w:rsidRPr="009C5783">
        <w:rPr>
          <w:color w:val="000000"/>
        </w:rPr>
        <w:t>u</w:t>
      </w:r>
      <w:r w:rsidRPr="009C5783">
        <w:rPr>
          <w:color w:val="000000"/>
        </w:rPr>
        <w:t>kacs écrivait : « La méthode monographique est le meilleur moyen de se fermer l’horizon devant le problème. »</w:t>
      </w:r>
    </w:p>
    <w:p w14:paraId="4A7EF6CA" w14:textId="77777777" w:rsidR="00AA6DE1" w:rsidRPr="003963DB" w:rsidRDefault="00AA6DE1" w:rsidP="00AA6DE1">
      <w:r w:rsidRPr="009C5783">
        <w:rPr>
          <w:color w:val="000000"/>
        </w:rPr>
        <w:t>La pensée bourgeoise en déclin est incompatible avec des théories sociologiques qui pénètrent tant soit peu la réalité humaine. Les che</w:t>
      </w:r>
      <w:r w:rsidRPr="009C5783">
        <w:rPr>
          <w:color w:val="000000"/>
        </w:rPr>
        <w:t>r</w:t>
      </w:r>
      <w:r w:rsidRPr="009C5783">
        <w:rPr>
          <w:color w:val="000000"/>
        </w:rPr>
        <w:t xml:space="preserve">cheurs qui atteignent le réel, même conservateurs, restent sans écho. La reconnaissance sociale va, sur le plan moral, aux philosophies du désespoir, sur le plan scientifique, aux théories « formelles », aux chercheurs de « constantes » et à l’« hyper-empirisme sur-relativiste ». Derrière l’intention scientifique, il n’est pas difficile d’entrevoir le renoncement et l’aveu d’impuissance. C’est pourquoi il </w:t>
      </w:r>
      <w:r w:rsidRPr="003963DB">
        <w:rPr>
          <w:color w:val="000000"/>
        </w:rPr>
        <w:t xml:space="preserve">est important de rappeler, une fois de plus que, dans le </w:t>
      </w:r>
      <w:r w:rsidRPr="005D17D0">
        <w:rPr>
          <w:color w:val="000000"/>
        </w:rPr>
        <w:t>domaine des sciences humaines, le désir de comprendre la</w:t>
      </w:r>
      <w:r>
        <w:rPr>
          <w:color w:val="000000"/>
        </w:rPr>
        <w:t xml:space="preserve"> réa</w:t>
      </w:r>
      <w:r w:rsidRPr="005D17D0">
        <w:rPr>
          <w:color w:val="000000"/>
        </w:rPr>
        <w:t>lité</w:t>
      </w:r>
      <w:r w:rsidRPr="009C5783">
        <w:rPr>
          <w:color w:val="000000"/>
        </w:rPr>
        <w:t xml:space="preserve"> exige, du che</w:t>
      </w:r>
      <w:r w:rsidRPr="009C5783">
        <w:rPr>
          <w:color w:val="000000"/>
        </w:rPr>
        <w:t>r</w:t>
      </w:r>
      <w:r w:rsidRPr="009C5783">
        <w:rPr>
          <w:color w:val="000000"/>
        </w:rPr>
        <w:t>cheur, le courage de rompre avec .les préjugés</w:t>
      </w:r>
      <w:r w:rsidRPr="009C5783">
        <w:rPr>
          <w:color w:val="000000"/>
          <w:u w:val="single"/>
        </w:rPr>
        <w:t xml:space="preserve"> </w:t>
      </w:r>
      <w:r w:rsidRPr="009C5783">
        <w:rPr>
          <w:color w:val="000000"/>
        </w:rPr>
        <w:t>conscients</w:t>
      </w:r>
      <w:r w:rsidRPr="009C5783">
        <w:rPr>
          <w:color w:val="000000"/>
          <w:u w:val="single"/>
        </w:rPr>
        <w:t xml:space="preserve"> </w:t>
      </w:r>
      <w:r w:rsidRPr="009C5783">
        <w:rPr>
          <w:color w:val="000000"/>
        </w:rPr>
        <w:t>ou</w:t>
      </w:r>
      <w:r w:rsidRPr="009C5783">
        <w:rPr>
          <w:color w:val="000000"/>
          <w:u w:val="single"/>
        </w:rPr>
        <w:t xml:space="preserve"> </w:t>
      </w:r>
      <w:r w:rsidRPr="009C5783">
        <w:rPr>
          <w:color w:val="000000"/>
        </w:rPr>
        <w:t>implic</w:t>
      </w:r>
      <w:r w:rsidRPr="009C5783">
        <w:rPr>
          <w:color w:val="000000"/>
        </w:rPr>
        <w:t>i</w:t>
      </w:r>
      <w:r w:rsidRPr="009C5783">
        <w:rPr>
          <w:color w:val="000000"/>
        </w:rPr>
        <w:t>tes et de se rappeler</w:t>
      </w:r>
      <w:r>
        <w:rPr>
          <w:color w:val="000000"/>
        </w:rPr>
        <w:t xml:space="preserve"> </w:t>
      </w:r>
      <w:r w:rsidRPr="003963DB">
        <w:rPr>
          <w:color w:val="000000"/>
        </w:rPr>
        <w:t>[82]</w:t>
      </w:r>
      <w:r>
        <w:rPr>
          <w:color w:val="000000"/>
        </w:rPr>
        <w:t xml:space="preserve"> </w:t>
      </w:r>
      <w:r w:rsidRPr="003963DB">
        <w:rPr>
          <w:color w:val="000000"/>
        </w:rPr>
        <w:t>toujours que la science se fait, non pas dans la perspective de tel ou tel groupe particulier, ni dans une position extérieure et préte</w:t>
      </w:r>
      <w:r w:rsidRPr="003963DB">
        <w:rPr>
          <w:color w:val="000000"/>
        </w:rPr>
        <w:t>n</w:t>
      </w:r>
      <w:r w:rsidRPr="003963DB">
        <w:rPr>
          <w:color w:val="000000"/>
        </w:rPr>
        <w:t>dument objective, qui suppose l’éternité des structures fondamentales de la société actuelle, mais dans la perspective de la liberté et de la comm</w:t>
      </w:r>
      <w:r w:rsidRPr="003963DB">
        <w:rPr>
          <w:color w:val="000000"/>
        </w:rPr>
        <w:t>u</w:t>
      </w:r>
      <w:r w:rsidRPr="003963DB">
        <w:rPr>
          <w:color w:val="000000"/>
        </w:rPr>
        <w:t xml:space="preserve">nauté </w:t>
      </w:r>
      <w:r>
        <w:rPr>
          <w:color w:val="000000"/>
        </w:rPr>
        <w:t xml:space="preserve">humaine, la </w:t>
      </w:r>
      <w:r w:rsidRPr="003963DB">
        <w:rPr>
          <w:color w:val="000000"/>
        </w:rPr>
        <w:t>perspective de l’homme et de l’humanité.</w:t>
      </w:r>
    </w:p>
    <w:p w14:paraId="03CE858B" w14:textId="77777777" w:rsidR="00AA6DE1" w:rsidRPr="009C5783" w:rsidRDefault="00AA6DE1" w:rsidP="00AA6DE1">
      <w:r w:rsidRPr="003963DB">
        <w:rPr>
          <w:color w:val="000000"/>
        </w:rPr>
        <w:t>Si nous passons maintenant à l’étude de la sociologie marxiste, d</w:t>
      </w:r>
      <w:r w:rsidRPr="003963DB">
        <w:rPr>
          <w:color w:val="000000"/>
        </w:rPr>
        <w:t>i</w:t>
      </w:r>
      <w:r w:rsidRPr="009C5783">
        <w:rPr>
          <w:color w:val="000000"/>
        </w:rPr>
        <w:t>sons, de suite, que nous pouvons a peine effleurer quelques jalons schématiques, l’histoire du marxisme exigeant un énorme travail de documentation et de synthèse. Il est néanmoins étonnant qu’à notre connaissance ce travail n’ait jamais été entrepris, ou, tout au moins, tenté dans son ensemble</w:t>
      </w:r>
      <w:r>
        <w:rPr>
          <w:color w:val="000000"/>
        </w:rPr>
        <w:t> </w:t>
      </w:r>
      <w:r>
        <w:rPr>
          <w:rStyle w:val="Appelnotedebasdep"/>
        </w:rPr>
        <w:footnoteReference w:id="51"/>
      </w:r>
      <w:r w:rsidRPr="009C5783">
        <w:rPr>
          <w:color w:val="000000"/>
        </w:rPr>
        <w:t>. Une foule de problèmes spéciaux pou</w:t>
      </w:r>
      <w:r w:rsidRPr="009C5783">
        <w:rPr>
          <w:color w:val="000000"/>
        </w:rPr>
        <w:t>r</w:t>
      </w:r>
      <w:r w:rsidRPr="009C5783">
        <w:rPr>
          <w:color w:val="000000"/>
        </w:rPr>
        <w:t xml:space="preserve">raient s’éclaircir grâce à une telle étude. </w:t>
      </w:r>
      <w:r>
        <w:rPr>
          <w:color w:val="000000"/>
        </w:rPr>
        <w:t>Il</w:t>
      </w:r>
      <w:r w:rsidRPr="009C5783">
        <w:rPr>
          <w:color w:val="000000"/>
        </w:rPr>
        <w:t xml:space="preserve"> nous semble évident, par exemple, que, dans la discussion entre Lénine et Rosa Luxembourg, le premier reflète, le plus souvent, l’expérience russe, tandis que Rosa Luxembourg développe ses théories à la lumière de l’expérience all</w:t>
      </w:r>
      <w:r w:rsidRPr="009C5783">
        <w:rPr>
          <w:color w:val="000000"/>
        </w:rPr>
        <w:t>e</w:t>
      </w:r>
      <w:r w:rsidRPr="009C5783">
        <w:rPr>
          <w:color w:val="000000"/>
        </w:rPr>
        <w:t>mande. Si Lénine insiste sur l’importance du parti révolutionnaire dans la Révolution, tandis que Rosa Luxembourg se méfie du parti et voit le facteur essentiel dans la spontanéité des masses, cette dive</w:t>
      </w:r>
      <w:r w:rsidRPr="009C5783">
        <w:rPr>
          <w:color w:val="000000"/>
        </w:rPr>
        <w:t>r</w:t>
      </w:r>
      <w:r w:rsidRPr="009C5783">
        <w:rPr>
          <w:color w:val="000000"/>
        </w:rPr>
        <w:t>gence s’éclaire particulièrement si on se souvient qu’en Russie, à l’époque, il y avait un parti révolutionnaire organisé tandis qu’en A</w:t>
      </w:r>
      <w:r w:rsidRPr="009C5783">
        <w:rPr>
          <w:color w:val="000000"/>
        </w:rPr>
        <w:t>l</w:t>
      </w:r>
      <w:r w:rsidRPr="009C5783">
        <w:rPr>
          <w:color w:val="000000"/>
        </w:rPr>
        <w:t>lemagne l’unique parti socialiste était réformiste et que Rosa Luxe</w:t>
      </w:r>
      <w:r w:rsidRPr="009C5783">
        <w:rPr>
          <w:color w:val="000000"/>
        </w:rPr>
        <w:t>m</w:t>
      </w:r>
      <w:r w:rsidRPr="009C5783">
        <w:rPr>
          <w:color w:val="000000"/>
        </w:rPr>
        <w:t>bourg s’appuyait sur la radicalisation de certaines couches prolét</w:t>
      </w:r>
      <w:r w:rsidRPr="009C5783">
        <w:rPr>
          <w:color w:val="000000"/>
        </w:rPr>
        <w:t>a</w:t>
      </w:r>
      <w:r w:rsidRPr="009C5783">
        <w:rPr>
          <w:color w:val="000000"/>
        </w:rPr>
        <w:t>riennes pour lutter contre la direction de ce parti. On comprend, de même, mieux, les critiques de Rosa Luxembourg, en 1918, contre la réforme agraire en Russie, si on se rappelle qu’en Allemagne, pays industrialisé, la question paysanne avait beaucoup moins d’importance qu’en</w:t>
      </w:r>
      <w:r>
        <w:t xml:space="preserve"> [83] </w:t>
      </w:r>
      <w:r w:rsidRPr="009C5783">
        <w:rPr>
          <w:color w:val="000000"/>
        </w:rPr>
        <w:t>Russie. Enfin, la célèbre controverse sur l’accumulation, dans l</w:t>
      </w:r>
      <w:r w:rsidRPr="009C5783">
        <w:rPr>
          <w:color w:val="000000"/>
        </w:rPr>
        <w:t>a</w:t>
      </w:r>
      <w:r w:rsidRPr="009C5783">
        <w:rPr>
          <w:color w:val="000000"/>
        </w:rPr>
        <w:t xml:space="preserve">quelle Rosa Luxembourg soutenait l’existence d’une limite </w:t>
      </w:r>
      <w:r w:rsidRPr="009C5783">
        <w:rPr>
          <w:i/>
          <w:iCs/>
          <w:color w:val="000000"/>
        </w:rPr>
        <w:t>économ</w:t>
      </w:r>
      <w:r w:rsidRPr="009C5783">
        <w:rPr>
          <w:i/>
          <w:iCs/>
          <w:color w:val="000000"/>
        </w:rPr>
        <w:t>i</w:t>
      </w:r>
      <w:r w:rsidRPr="009C5783">
        <w:rPr>
          <w:i/>
          <w:iCs/>
          <w:color w:val="000000"/>
        </w:rPr>
        <w:t>que</w:t>
      </w:r>
      <w:r w:rsidRPr="009C5783">
        <w:rPr>
          <w:color w:val="000000"/>
        </w:rPr>
        <w:t xml:space="preserve"> au développement du capitalisme, limite que niaient les théor</w:t>
      </w:r>
      <w:r w:rsidRPr="009C5783">
        <w:rPr>
          <w:color w:val="000000"/>
        </w:rPr>
        <w:t>i</w:t>
      </w:r>
      <w:r w:rsidRPr="009C5783">
        <w:rPr>
          <w:color w:val="000000"/>
        </w:rPr>
        <w:t>ciens russes, s’explique, elle aussi, par la double considération du fait que :</w:t>
      </w:r>
    </w:p>
    <w:p w14:paraId="24E5D707" w14:textId="77777777" w:rsidR="00AA6DE1" w:rsidRDefault="00AA6DE1" w:rsidP="00AA6DE1">
      <w:pPr>
        <w:rPr>
          <w:color w:val="000000"/>
        </w:rPr>
      </w:pPr>
    </w:p>
    <w:p w14:paraId="2076DD7E" w14:textId="77777777" w:rsidR="00AA6DE1" w:rsidRPr="009C5783" w:rsidRDefault="00AA6DE1" w:rsidP="00AA6DE1">
      <w:pPr>
        <w:ind w:left="720" w:hanging="360"/>
      </w:pPr>
      <w:r>
        <w:rPr>
          <w:color w:val="000000"/>
        </w:rPr>
        <w:t>a)</w:t>
      </w:r>
      <w:r>
        <w:rPr>
          <w:color w:val="000000"/>
        </w:rPr>
        <w:tab/>
      </w:r>
      <w:r w:rsidRPr="009C5783">
        <w:rPr>
          <w:color w:val="000000"/>
        </w:rPr>
        <w:t xml:space="preserve">L’Allemagne était un pays dans lequel le capitalisme était à son apogée et approchait cette limite </w:t>
      </w:r>
      <w:r w:rsidRPr="009C5783">
        <w:rPr>
          <w:i/>
          <w:iCs/>
          <w:color w:val="000000"/>
        </w:rPr>
        <w:t>économique,</w:t>
      </w:r>
      <w:r w:rsidRPr="009C5783">
        <w:rPr>
          <w:color w:val="000000"/>
        </w:rPr>
        <w:t xml:space="preserve"> tandis qu’en Russie il avait à peine commencé son développement ;</w:t>
      </w:r>
    </w:p>
    <w:p w14:paraId="0B1BFC39" w14:textId="77777777" w:rsidR="00AA6DE1" w:rsidRPr="009C5783" w:rsidRDefault="00AA6DE1" w:rsidP="00AA6DE1">
      <w:pPr>
        <w:ind w:left="720" w:hanging="360"/>
      </w:pPr>
      <w:r>
        <w:rPr>
          <w:color w:val="000000"/>
        </w:rPr>
        <w:t>b)</w:t>
      </w:r>
      <w:r>
        <w:rPr>
          <w:color w:val="000000"/>
        </w:rPr>
        <w:tab/>
      </w:r>
      <w:r w:rsidRPr="009C5783">
        <w:rPr>
          <w:color w:val="000000"/>
        </w:rPr>
        <w:t xml:space="preserve">Que les limites </w:t>
      </w:r>
      <w:r w:rsidRPr="009C5783">
        <w:rPr>
          <w:i/>
          <w:iCs/>
          <w:color w:val="000000"/>
        </w:rPr>
        <w:t>politiques</w:t>
      </w:r>
      <w:r w:rsidRPr="009C5783">
        <w:rPr>
          <w:color w:val="000000"/>
        </w:rPr>
        <w:t xml:space="preserve"> du développement capitaliste étaient très proches en Russie et très éloignées en Allemagne.</w:t>
      </w:r>
    </w:p>
    <w:p w14:paraId="4BA7DB31" w14:textId="77777777" w:rsidR="00AA6DE1" w:rsidRDefault="00AA6DE1" w:rsidP="00AA6DE1">
      <w:pPr>
        <w:rPr>
          <w:color w:val="000000"/>
        </w:rPr>
      </w:pPr>
    </w:p>
    <w:p w14:paraId="0190C165" w14:textId="77777777" w:rsidR="00AA6DE1" w:rsidRPr="009C5783" w:rsidRDefault="00AA6DE1" w:rsidP="00AA6DE1">
      <w:r w:rsidRPr="009C5783">
        <w:rPr>
          <w:color w:val="000000"/>
        </w:rPr>
        <w:t>En dehors de cet exemple particulier, nous nous contenterons de souligner deux faits qui nous semblent particulièrement importants.</w:t>
      </w:r>
    </w:p>
    <w:p w14:paraId="2957E3F5" w14:textId="77777777" w:rsidR="00AA6DE1" w:rsidRPr="009C5783" w:rsidRDefault="00AA6DE1" w:rsidP="00AA6DE1">
      <w:r w:rsidRPr="009C5783">
        <w:rPr>
          <w:color w:val="000000"/>
        </w:rPr>
        <w:t>La pensée dialectique met l’accent sur le caractère total de la vie sociale. Elle affirme l’impossibilité de séparer son côté matériel de son côté spirituel. Néanmoins, si on suit l’histoire de la pensée ma</w:t>
      </w:r>
      <w:r w:rsidRPr="009C5783">
        <w:rPr>
          <w:color w:val="000000"/>
        </w:rPr>
        <w:t>r</w:t>
      </w:r>
      <w:r w:rsidRPr="009C5783">
        <w:rPr>
          <w:color w:val="000000"/>
        </w:rPr>
        <w:t>xiste, on trouve toujours des discussions entre les courants idéalistes, mécanistes, orthodoxes. En laissant de côté les positions qui quittent consciemment ou inconsciemment le marxisme (Bernstein, De Man, etc.), il n’en reste pas moins vrai qu’à l’intérieur même de ce qu’on peut appeler l’orthodoxie il y a perpétuellement des oscillations entre les courants qui mettent l’accent sur l’action des hommes, sur ses po</w:t>
      </w:r>
      <w:r w:rsidRPr="009C5783">
        <w:rPr>
          <w:color w:val="000000"/>
        </w:rPr>
        <w:t>s</w:t>
      </w:r>
      <w:r w:rsidRPr="009C5783">
        <w:rPr>
          <w:color w:val="000000"/>
        </w:rPr>
        <w:t>sibilités de transformer le monde ou, inversement, sur l’inertie sociale, sur les résistances du milieu, sur les forces matérielles. Ces oscill</w:t>
      </w:r>
      <w:r w:rsidRPr="009C5783">
        <w:rPr>
          <w:color w:val="000000"/>
        </w:rPr>
        <w:t>a</w:t>
      </w:r>
      <w:r w:rsidRPr="009C5783">
        <w:rPr>
          <w:color w:val="000000"/>
        </w:rPr>
        <w:t>tions, qui ne sont pas dues au hasard, expriment, elles aussi, les tran</w:t>
      </w:r>
      <w:r w:rsidRPr="009C5783">
        <w:rPr>
          <w:color w:val="000000"/>
        </w:rPr>
        <w:t>s</w:t>
      </w:r>
      <w:r w:rsidRPr="009C5783">
        <w:rPr>
          <w:color w:val="000000"/>
        </w:rPr>
        <w:t>formations sociales, les changements dans les conditions d’action du mouvement ouvrier. Tous les grands ouvrages marxistes qui mettent l’accent sur les forces de l’homme sur ses possibilités de transformer par son action la société et le monde, se situent aux grandes époques révolutionnaires,</w:t>
      </w:r>
      <w:r>
        <w:rPr>
          <w:color w:val="000000"/>
        </w:rPr>
        <w:t xml:space="preserve"> [84] </w:t>
      </w:r>
      <w:r w:rsidRPr="009C5783">
        <w:rPr>
          <w:color w:val="000000"/>
        </w:rPr>
        <w:t>autour des années 1848, 1871, 1905, en Russie, et 1917. Il su</w:t>
      </w:r>
      <w:r w:rsidRPr="009C5783">
        <w:rPr>
          <w:color w:val="000000"/>
        </w:rPr>
        <w:t>f</w:t>
      </w:r>
      <w:r w:rsidRPr="009C5783">
        <w:rPr>
          <w:color w:val="000000"/>
        </w:rPr>
        <w:t xml:space="preserve">fit de mentionner les écrits philosophiques du jeune Marx (1841-46), sa brochure sur la guerre civile en France (1871), </w:t>
      </w:r>
      <w:r w:rsidRPr="009C5783">
        <w:rPr>
          <w:i/>
          <w:iCs/>
          <w:color w:val="000000"/>
        </w:rPr>
        <w:t>l’</w:t>
      </w:r>
      <w:r>
        <w:rPr>
          <w:i/>
          <w:iCs/>
          <w:color w:val="000000"/>
        </w:rPr>
        <w:t>État</w:t>
      </w:r>
      <w:r w:rsidRPr="009C5783">
        <w:rPr>
          <w:i/>
          <w:iCs/>
          <w:color w:val="000000"/>
        </w:rPr>
        <w:t xml:space="preserve"> et la Révol</w:t>
      </w:r>
      <w:r w:rsidRPr="009C5783">
        <w:rPr>
          <w:i/>
          <w:iCs/>
          <w:color w:val="000000"/>
        </w:rPr>
        <w:t>u</w:t>
      </w:r>
      <w:r w:rsidRPr="009C5783">
        <w:rPr>
          <w:i/>
          <w:iCs/>
          <w:color w:val="000000"/>
        </w:rPr>
        <w:t>tion</w:t>
      </w:r>
      <w:r w:rsidRPr="009C5783">
        <w:rPr>
          <w:color w:val="000000"/>
        </w:rPr>
        <w:t xml:space="preserve"> de Lénine (1917), la </w:t>
      </w:r>
      <w:r w:rsidRPr="009C5783">
        <w:rPr>
          <w:i/>
          <w:iCs/>
          <w:color w:val="000000"/>
        </w:rPr>
        <w:t>Juniusbroschüre</w:t>
      </w:r>
      <w:r w:rsidRPr="009C5783">
        <w:rPr>
          <w:color w:val="000000"/>
        </w:rPr>
        <w:t xml:space="preserve"> de Rosa Luxembourg (1916), et </w:t>
      </w:r>
      <w:hyperlink r:id="rId20" w:history="1">
        <w:r w:rsidRPr="003963DB">
          <w:rPr>
            <w:rStyle w:val="Hyperlien"/>
            <w:i/>
            <w:iCs/>
          </w:rPr>
          <w:t>Histoire et conscience de classe</w:t>
        </w:r>
      </w:hyperlink>
      <w:r w:rsidRPr="009C5783">
        <w:rPr>
          <w:i/>
          <w:iCs/>
          <w:color w:val="000000"/>
        </w:rPr>
        <w:t xml:space="preserve">, </w:t>
      </w:r>
      <w:r w:rsidRPr="009C5783">
        <w:rPr>
          <w:color w:val="000000"/>
        </w:rPr>
        <w:t>de Georg Lukacs (1917-22). Inve</w:t>
      </w:r>
      <w:r w:rsidRPr="009C5783">
        <w:rPr>
          <w:color w:val="000000"/>
        </w:rPr>
        <w:t>r</w:t>
      </w:r>
      <w:r w:rsidRPr="009C5783">
        <w:rPr>
          <w:color w:val="000000"/>
        </w:rPr>
        <w:t>sement, les époques de stabilisation de l’ordre existant, ép</w:t>
      </w:r>
      <w:r w:rsidRPr="009C5783">
        <w:rPr>
          <w:color w:val="000000"/>
        </w:rPr>
        <w:t>o</w:t>
      </w:r>
      <w:r w:rsidRPr="009C5783">
        <w:rPr>
          <w:color w:val="000000"/>
        </w:rPr>
        <w:t>ques où le mouvement ouvrier doit se défendre contre un adversaire puissant, parfois menaçant, et, en tout cas, solidement installé au pouvoir, pr</w:t>
      </w:r>
      <w:r w:rsidRPr="009C5783">
        <w:rPr>
          <w:color w:val="000000"/>
        </w:rPr>
        <w:t>o</w:t>
      </w:r>
      <w:r w:rsidRPr="009C5783">
        <w:rPr>
          <w:color w:val="000000"/>
        </w:rPr>
        <w:t>duisent naturellement une littérature socialiste mettant l’accent sur l’élément « matériel » de la réalité, sur les obstacles à surmonter, sur le peu d’efficacité de la conscience et de l’action h</w:t>
      </w:r>
      <w:r w:rsidRPr="009C5783">
        <w:rPr>
          <w:color w:val="000000"/>
        </w:rPr>
        <w:t>u</w:t>
      </w:r>
      <w:r w:rsidRPr="009C5783">
        <w:rPr>
          <w:color w:val="000000"/>
        </w:rPr>
        <w:t>maine. Nous avouons avoir été étonnés, en lisant l’article sur le jeune</w:t>
      </w:r>
      <w:r>
        <w:rPr>
          <w:color w:val="000000"/>
        </w:rPr>
        <w:t xml:space="preserve"> Marx, de M. Gurvitch (article q</w:t>
      </w:r>
      <w:r w:rsidRPr="009C5783">
        <w:rPr>
          <w:color w:val="000000"/>
        </w:rPr>
        <w:t>ui relève une opposition là où nous ne voyons qu’une différence d’accent entre les écrits du jeune Marx et ceux de la seconde partie de sa vie), de voir que les seules explications « historiques » de cette différence sont, pour M. Gurvitch, la « polémique avec Proudhon » et F « ambiance intellectuelle » dans laquelle l’a placé « l’étude approfondie de l’économie politique cla</w:t>
      </w:r>
      <w:r w:rsidRPr="009C5783">
        <w:rPr>
          <w:color w:val="000000"/>
        </w:rPr>
        <w:t>s</w:t>
      </w:r>
      <w:r w:rsidRPr="009C5783">
        <w:rPr>
          <w:color w:val="000000"/>
        </w:rPr>
        <w:t>sique et spécialement de Ricardo ». Les espoirs éveillés par la Révol</w:t>
      </w:r>
      <w:r w:rsidRPr="009C5783">
        <w:rPr>
          <w:color w:val="000000"/>
        </w:rPr>
        <w:t>u</w:t>
      </w:r>
      <w:r w:rsidRPr="009C5783">
        <w:rPr>
          <w:color w:val="000000"/>
        </w:rPr>
        <w:t>tion de 1848, le changement de la situation résultant de la défaite du mouvement prolétarien, au cours de cette Révolution, nous semblent quand même avoir une tout autre importance</w:t>
      </w:r>
      <w:r>
        <w:rPr>
          <w:color w:val="000000"/>
        </w:rPr>
        <w:t> </w:t>
      </w:r>
      <w:r>
        <w:rPr>
          <w:rStyle w:val="Appelnotedebasdep"/>
        </w:rPr>
        <w:footnoteReference w:id="52"/>
      </w:r>
      <w:r w:rsidRPr="009C5783">
        <w:rPr>
          <w:color w:val="000000"/>
        </w:rPr>
        <w:t>.</w:t>
      </w:r>
    </w:p>
    <w:p w14:paraId="2BD1048C" w14:textId="77777777" w:rsidR="00AA6DE1" w:rsidRPr="009C5783" w:rsidRDefault="00AA6DE1" w:rsidP="00AA6DE1">
      <w:r>
        <w:t>[85]</w:t>
      </w:r>
    </w:p>
    <w:p w14:paraId="0CA84C56" w14:textId="77777777" w:rsidR="00AA6DE1" w:rsidRPr="009C5783" w:rsidRDefault="00AA6DE1" w:rsidP="00AA6DE1">
      <w:r w:rsidRPr="009C5783">
        <w:rPr>
          <w:color w:val="000000"/>
        </w:rPr>
        <w:t>Enfin, pour terminer ces remarques, dont nous n’ignorons null</w:t>
      </w:r>
      <w:r w:rsidRPr="009C5783">
        <w:rPr>
          <w:color w:val="000000"/>
        </w:rPr>
        <w:t>e</w:t>
      </w:r>
      <w:r w:rsidRPr="009C5783">
        <w:rPr>
          <w:color w:val="000000"/>
        </w:rPr>
        <w:t>ment le caractère schématique, mentionnons encore que, sur un point important, le fait d’avoir étudié surtout l’aspect économique de la vie sociale et d’avoir négligé l’étude des idéologies nous semble avoir entraîné une importante erreur d’appréciation. Il s’agit de la théorie du capital financier et de l’impérialisme. Sur le plan économique, les ét</w:t>
      </w:r>
      <w:r w:rsidRPr="009C5783">
        <w:rPr>
          <w:color w:val="000000"/>
        </w:rPr>
        <w:t>u</w:t>
      </w:r>
      <w:r w:rsidRPr="009C5783">
        <w:rPr>
          <w:color w:val="000000"/>
        </w:rPr>
        <w:t>des de Hilferding et de Lénine étaient remarquables. Mais il nous semble que c’est le fait de s’être limité à l’aspect économique de la réalité qui a incité les penseurs du mouvement ouvrier à voir, dans l’impérialisme européen des années 1900-1915, « la dernière étape du capitalisme ». Une analyse de la vie idéologique de cette époque a</w:t>
      </w:r>
      <w:r w:rsidRPr="009C5783">
        <w:rPr>
          <w:color w:val="000000"/>
        </w:rPr>
        <w:t>u</w:t>
      </w:r>
      <w:r w:rsidRPr="009C5783">
        <w:rPr>
          <w:color w:val="000000"/>
        </w:rPr>
        <w:t>rait probablement permis de mieux voir la réalité et, notamment, la vitalité que le capitalisme d’Europe occidentale possédait encore ju</w:t>
      </w:r>
      <w:r w:rsidRPr="009C5783">
        <w:rPr>
          <w:color w:val="000000"/>
        </w:rPr>
        <w:t>s</w:t>
      </w:r>
      <w:r w:rsidRPr="009C5783">
        <w:rPr>
          <w:color w:val="000000"/>
        </w:rPr>
        <w:t>qu’en 1925, 1930 et même, jusqu’en 1939, quand a commencé la vér</w:t>
      </w:r>
      <w:r w:rsidRPr="009C5783">
        <w:rPr>
          <w:color w:val="000000"/>
        </w:rPr>
        <w:t>i</w:t>
      </w:r>
      <w:r w:rsidRPr="009C5783">
        <w:rPr>
          <w:color w:val="000000"/>
        </w:rPr>
        <w:t xml:space="preserve">table période de </w:t>
      </w:r>
      <w:r>
        <w:rPr>
          <w:color w:val="000000"/>
          <w:szCs w:val="18"/>
        </w:rPr>
        <w:t xml:space="preserve">[86] </w:t>
      </w:r>
      <w:r w:rsidRPr="003963DB">
        <w:t>déclin. Le passage sur le plan idéologique des Nietzsche et Ber</w:t>
      </w:r>
      <w:r w:rsidRPr="003963DB">
        <w:t>g</w:t>
      </w:r>
      <w:r w:rsidRPr="003963DB">
        <w:t>son à Heidegger. Jaspers. Sartre, la découverte de Kafka et de Kierk</w:t>
      </w:r>
      <w:r w:rsidRPr="003963DB">
        <w:t>e</w:t>
      </w:r>
      <w:r w:rsidRPr="003963DB">
        <w:t>gaard, sont des symptômes qui éclairent l’évolution de la vie écon</w:t>
      </w:r>
      <w:r w:rsidRPr="003963DB">
        <w:t>o</w:t>
      </w:r>
      <w:r w:rsidRPr="009C5783">
        <w:t>mique et sociale bien que leur signification ne puisse être comprise, à son tour, qu’à travers celle-ci.</w:t>
      </w:r>
    </w:p>
    <w:p w14:paraId="2F85366E" w14:textId="77777777" w:rsidR="00AA6DE1" w:rsidRPr="009C5783" w:rsidRDefault="00AA6DE1" w:rsidP="00AA6DE1">
      <w:r w:rsidRPr="009C5783">
        <w:rPr>
          <w:color w:val="000000"/>
        </w:rPr>
        <w:t>Ajoutons enfin qu’aujourd’hui le développement de la philosophie et de la sociologie marxistes se trouve, lui aussi, en Europe tout au moins, limité par un ensemble de facteurs économiques et sociaux. L’aspect concret que prend, de nos jours, la lutte entre le prolétariat et la bourgeoisie, les difficultés auxquelles se heurte, depuis 1925-26 (époque où le régime capitaliste a surmonté la crise de 1917-18), le mouvement révolutionnaire, l’importance qu’a pris, en U.R.S.S., le problème militaire et celui des</w:t>
      </w:r>
      <w:r>
        <w:t xml:space="preserve"> [87] </w:t>
      </w:r>
      <w:r w:rsidRPr="009C5783">
        <w:rPr>
          <w:color w:val="000000"/>
        </w:rPr>
        <w:t>relations avec les pays capitalistes, l’influence de l’U.R.S.S. sur la vie idéologique du mouvement ouvrier européen, tout cela a dévelo</w:t>
      </w:r>
      <w:r w:rsidRPr="009C5783">
        <w:rPr>
          <w:color w:val="000000"/>
        </w:rPr>
        <w:t>p</w:t>
      </w:r>
      <w:r w:rsidRPr="009C5783">
        <w:rPr>
          <w:color w:val="000000"/>
        </w:rPr>
        <w:t>pé, dans le prolétariat, un esprit de discipline rigide extrêmement d</w:t>
      </w:r>
      <w:r w:rsidRPr="009C5783">
        <w:rPr>
          <w:color w:val="000000"/>
        </w:rPr>
        <w:t>é</w:t>
      </w:r>
      <w:r w:rsidRPr="009C5783">
        <w:rPr>
          <w:color w:val="000000"/>
        </w:rPr>
        <w:t>favorable à la recherche et à la vie intellectuelle. C’est pourquoi, en dehors des grands ouvrages classiques du marxisme, antérieurs à 1920, le nombre d’analyses et de recherches nouvelles et vraiment importantes est extrêmement réduit, et vient souvent de chercheurs non enrégimentés ou de penseurs qui, comme G. Lukacs ou Varga, en arrivent à renier leurs propres ouvrages.</w:t>
      </w:r>
    </w:p>
    <w:p w14:paraId="2485D81E" w14:textId="77777777" w:rsidR="00AA6DE1" w:rsidRPr="009C5783" w:rsidRDefault="00AA6DE1" w:rsidP="00AA6DE1">
      <w:r w:rsidRPr="009C5783">
        <w:rPr>
          <w:color w:val="000000"/>
        </w:rPr>
        <w:t>Cette crise des sciences sociales qui, quoique de nature différente, existe néanmoins d’un côté et de l’autre de la barricade, crée une s</w:t>
      </w:r>
      <w:r w:rsidRPr="009C5783">
        <w:rPr>
          <w:color w:val="000000"/>
        </w:rPr>
        <w:t>i</w:t>
      </w:r>
      <w:r w:rsidRPr="009C5783">
        <w:rPr>
          <w:color w:val="000000"/>
        </w:rPr>
        <w:t>tuation aussi paradoxale que regrettable qui nous semble suffisa</w:t>
      </w:r>
      <w:r w:rsidRPr="009C5783">
        <w:rPr>
          <w:color w:val="000000"/>
        </w:rPr>
        <w:t>m</w:t>
      </w:r>
      <w:r w:rsidRPr="009C5783">
        <w:rPr>
          <w:color w:val="000000"/>
        </w:rPr>
        <w:t>ment illustrée par le fait que, entre autres, un fait social, aussi impo</w:t>
      </w:r>
      <w:r w:rsidRPr="009C5783">
        <w:rPr>
          <w:color w:val="000000"/>
        </w:rPr>
        <w:t>r</w:t>
      </w:r>
      <w:r w:rsidRPr="009C5783">
        <w:rPr>
          <w:color w:val="000000"/>
        </w:rPr>
        <w:t>tant que le fascisme, n’a pas encore été sérieusement analysé, ni par la sociologie marxiste, ni par les sociologues non dialectiques, et cela, malgré les douze ans du régime des nationaux-socialistes en Allem</w:t>
      </w:r>
      <w:r w:rsidRPr="009C5783">
        <w:rPr>
          <w:color w:val="000000"/>
        </w:rPr>
        <w:t>a</w:t>
      </w:r>
      <w:r w:rsidRPr="009C5783">
        <w:rPr>
          <w:color w:val="000000"/>
        </w:rPr>
        <w:t>gne, malgré la guerre et malgré l’actualité que le problème présente encore de nos jours.</w:t>
      </w:r>
    </w:p>
    <w:p w14:paraId="3DC0B0EE" w14:textId="77777777" w:rsidR="00AA6DE1" w:rsidRDefault="00AA6DE1" w:rsidP="00AA6DE1">
      <w:pPr>
        <w:rPr>
          <w:color w:val="000000"/>
        </w:rPr>
      </w:pPr>
    </w:p>
    <w:p w14:paraId="24507B3C" w14:textId="77777777" w:rsidR="00AA6DE1" w:rsidRPr="009C5783" w:rsidRDefault="00AA6DE1" w:rsidP="00AA6DE1">
      <w:r w:rsidRPr="009C5783">
        <w:rPr>
          <w:color w:val="000000"/>
        </w:rPr>
        <w:t>Nous espérons que les considérations qui précèdent ont suffisa</w:t>
      </w:r>
      <w:r w:rsidRPr="009C5783">
        <w:rPr>
          <w:color w:val="000000"/>
        </w:rPr>
        <w:t>m</w:t>
      </w:r>
      <w:r w:rsidRPr="009C5783">
        <w:rPr>
          <w:color w:val="000000"/>
        </w:rPr>
        <w:t>ment mis en relief la différence entre la méthode des sciences phys</w:t>
      </w:r>
      <w:r w:rsidRPr="009C5783">
        <w:rPr>
          <w:color w:val="000000"/>
        </w:rPr>
        <w:t>i</w:t>
      </w:r>
      <w:r w:rsidRPr="009C5783">
        <w:rPr>
          <w:color w:val="000000"/>
        </w:rPr>
        <w:t>co-chimiques et celle des sciences sociales et humaines. Ajoutons se</w:t>
      </w:r>
      <w:r w:rsidRPr="009C5783">
        <w:rPr>
          <w:color w:val="000000"/>
        </w:rPr>
        <w:t>u</w:t>
      </w:r>
      <w:r w:rsidRPr="009C5783">
        <w:rPr>
          <w:color w:val="000000"/>
        </w:rPr>
        <w:t xml:space="preserve">lement que, vus sous l’aspect des rapports </w:t>
      </w:r>
      <w:r w:rsidRPr="009C5783">
        <w:rPr>
          <w:i/>
          <w:iCs/>
          <w:color w:val="000000"/>
        </w:rPr>
        <w:t>les plus généraux</w:t>
      </w:r>
      <w:r w:rsidRPr="009C5783">
        <w:rPr>
          <w:color w:val="000000"/>
        </w:rPr>
        <w:t xml:space="preserve"> entre la théorie et l’action, ces deux domaines de la recherche scientifique se rapprochent à nouveau car, si les sciences physico-chimiques peuvent être indépendantes de tout jugement particulier de valeur, c’est parce que l’unanimité concernant la nécessité d’accroître les pouvoirs de l’homme sur la nature y est réalisée. L’accord entre les jugements de valeur étant, sur ce plan, une réalité, l’unité entre la pensée et l’action est réelle, elle aussi, et n’a plus à être explicitement discutée. Il</w:t>
      </w:r>
      <w:r>
        <w:rPr>
          <w:color w:val="000000"/>
        </w:rPr>
        <w:t xml:space="preserve"> [88] </w:t>
      </w:r>
      <w:r w:rsidRPr="009C5783">
        <w:rPr>
          <w:color w:val="000000"/>
        </w:rPr>
        <w:t>est clair pour tous que les sciences physico-chimiques et naturelles, même désintéressées, servent à dominer et à transformer le monde.</w:t>
      </w:r>
    </w:p>
    <w:p w14:paraId="3E9463A5" w14:textId="77777777" w:rsidR="00AA6DE1" w:rsidRDefault="00AA6DE1" w:rsidP="00AA6DE1">
      <w:pPr>
        <w:rPr>
          <w:color w:val="000000"/>
        </w:rPr>
      </w:pPr>
    </w:p>
    <w:p w14:paraId="5DBF8948" w14:textId="77777777" w:rsidR="00AA6DE1" w:rsidRPr="009C5783" w:rsidRDefault="00AA6DE1" w:rsidP="00AA6DE1">
      <w:r w:rsidRPr="009C5783">
        <w:rPr>
          <w:color w:val="000000"/>
        </w:rPr>
        <w:t>En sciences sociales, par contre, le fait que d’importants groupes sociaux ont intérêt à maintenir l’ordre existant et à empêcher toute transformation sociale agit sur la nature même de la pensée historique et sociologique. En exigeant une science sociale, libre de tout préjugé, en affirmant, consciemment et ouvertement, le caractère historique et passager de l’ordre social actuel, en exprimant l’espoir de soumettre la vie sociale à la conscience et à l’action de l’homme, de donner à celui-ci des instruments intellectuels pour réaliser les valeurs humaines un</w:t>
      </w:r>
      <w:r w:rsidRPr="009C5783">
        <w:rPr>
          <w:color w:val="000000"/>
        </w:rPr>
        <w:t>i</w:t>
      </w:r>
      <w:r w:rsidRPr="009C5783">
        <w:rPr>
          <w:color w:val="000000"/>
        </w:rPr>
        <w:t>verselles, on essaie simplement de réaliser dans ce domaine une rel</w:t>
      </w:r>
      <w:r w:rsidRPr="009C5783">
        <w:rPr>
          <w:color w:val="000000"/>
        </w:rPr>
        <w:t>a</w:t>
      </w:r>
      <w:r w:rsidRPr="009C5783">
        <w:rPr>
          <w:color w:val="000000"/>
        </w:rPr>
        <w:t>tion du penseur avec l’ensemble de la vie sociale aussi dépourvue d’ingérences étrangères, aussi objective que celle qui existe déjà rée</w:t>
      </w:r>
      <w:r w:rsidRPr="009C5783">
        <w:rPr>
          <w:color w:val="000000"/>
        </w:rPr>
        <w:t>l</w:t>
      </w:r>
      <w:r w:rsidRPr="009C5783">
        <w:rPr>
          <w:color w:val="000000"/>
        </w:rPr>
        <w:t>lement dans le domaine des sciences naturelles et qu’on ne peut dés</w:t>
      </w:r>
      <w:r w:rsidRPr="009C5783">
        <w:rPr>
          <w:color w:val="000000"/>
        </w:rPr>
        <w:t>i</w:t>
      </w:r>
      <w:r w:rsidRPr="009C5783">
        <w:rPr>
          <w:color w:val="000000"/>
        </w:rPr>
        <w:t>gner que par un seul nom : l’unité de la pensée et de l’action.</w:t>
      </w:r>
    </w:p>
    <w:p w14:paraId="18026EEB" w14:textId="77777777" w:rsidR="00AA6DE1" w:rsidRDefault="00AA6DE1" w:rsidP="00AA6DE1">
      <w:pPr>
        <w:rPr>
          <w:color w:val="000000"/>
        </w:rPr>
      </w:pPr>
      <w:r>
        <w:rPr>
          <w:color w:val="000000"/>
        </w:rPr>
        <w:br w:type="page"/>
      </w:r>
      <w:r w:rsidRPr="009C5783">
        <w:rPr>
          <w:color w:val="000000"/>
        </w:rPr>
        <w:t xml:space="preserve">Demander si les sciences sociales doivent être dialectiques ou non, c’est simplement demander si elles doivent comprendre ou déformer et masquer la réalité : c’est, malgré l’aspect différent et, </w:t>
      </w:r>
      <w:r w:rsidRPr="009C5783">
        <w:rPr>
          <w:i/>
          <w:iCs/>
          <w:color w:val="000000"/>
        </w:rPr>
        <w:t>en apparence même, contraire,</w:t>
      </w:r>
      <w:r w:rsidRPr="009C5783">
        <w:rPr>
          <w:color w:val="000000"/>
        </w:rPr>
        <w:t xml:space="preserve"> la même lutte que celle que menaient, au </w:t>
      </w:r>
      <w:r>
        <w:rPr>
          <w:color w:val="000000"/>
        </w:rPr>
        <w:t>XVII</w:t>
      </w:r>
      <w:r w:rsidRPr="009C5783">
        <w:rPr>
          <w:color w:val="000000"/>
          <w:vertAlign w:val="superscript"/>
        </w:rPr>
        <w:t>e</w:t>
      </w:r>
      <w:r w:rsidRPr="009C5783">
        <w:rPr>
          <w:color w:val="000000"/>
        </w:rPr>
        <w:t xml:space="preserve"> siècle, les physiciens contre les intérêts particuliers des forces attachées au passé et à l’</w:t>
      </w:r>
      <w:r>
        <w:rPr>
          <w:color w:val="000000"/>
        </w:rPr>
        <w:t>Église</w:t>
      </w:r>
      <w:r w:rsidRPr="009C5783">
        <w:rPr>
          <w:color w:val="000000"/>
        </w:rPr>
        <w:t>, la lutte contre les idéologies particulières pour une connaissance libre, objective et humaine.</w:t>
      </w:r>
    </w:p>
    <w:p w14:paraId="3065E618" w14:textId="77777777" w:rsidR="00AA6DE1" w:rsidRPr="00E07116" w:rsidRDefault="00AA6DE1" w:rsidP="00AA6DE1">
      <w:pPr>
        <w:pStyle w:val="Normal0"/>
      </w:pPr>
    </w:p>
    <w:p w14:paraId="5038ED73" w14:textId="77777777" w:rsidR="00AA6DE1" w:rsidRPr="003E5824" w:rsidRDefault="00AA6DE1" w:rsidP="00AA6DE1">
      <w:pPr>
        <w:pStyle w:val="p"/>
      </w:pPr>
      <w:r w:rsidRPr="00E07116">
        <w:br w:type="page"/>
      </w:r>
      <w:r w:rsidRPr="003E5824">
        <w:t>[89]</w:t>
      </w:r>
    </w:p>
    <w:p w14:paraId="32FA409A" w14:textId="77777777" w:rsidR="00AA6DE1" w:rsidRPr="00E07116" w:rsidRDefault="00AA6DE1" w:rsidP="00AA6DE1"/>
    <w:p w14:paraId="458D1608" w14:textId="77777777" w:rsidR="00AA6DE1" w:rsidRPr="00E07116" w:rsidRDefault="00AA6DE1" w:rsidP="00AA6DE1"/>
    <w:p w14:paraId="509312B0" w14:textId="77777777" w:rsidR="00AA6DE1" w:rsidRPr="00990CB1" w:rsidRDefault="00AA6DE1" w:rsidP="00AA6DE1">
      <w:pPr>
        <w:spacing w:before="0" w:after="0"/>
        <w:ind w:firstLine="0"/>
        <w:jc w:val="center"/>
        <w:rPr>
          <w:b/>
          <w:sz w:val="20"/>
        </w:rPr>
      </w:pPr>
      <w:bookmarkStart w:id="11" w:name="Sc_hum_philo_chap_III"/>
      <w:r w:rsidRPr="00990CB1">
        <w:rPr>
          <w:b/>
          <w:sz w:val="20"/>
        </w:rPr>
        <w:t>Sciences humaines et philosophie</w:t>
      </w:r>
    </w:p>
    <w:p w14:paraId="3540C55A" w14:textId="77777777" w:rsidR="00AA6DE1" w:rsidRPr="00990CB1" w:rsidRDefault="00AA6DE1" w:rsidP="00AA6DE1">
      <w:pPr>
        <w:spacing w:before="0" w:after="0"/>
        <w:ind w:firstLine="0"/>
        <w:jc w:val="center"/>
        <w:rPr>
          <w:sz w:val="20"/>
        </w:rPr>
      </w:pPr>
      <w:r w:rsidRPr="00990CB1">
        <w:rPr>
          <w:sz w:val="20"/>
        </w:rPr>
        <w:t>suivi de</w:t>
      </w:r>
    </w:p>
    <w:p w14:paraId="10DFD841" w14:textId="77777777" w:rsidR="00AA6DE1" w:rsidRPr="00990CB1" w:rsidRDefault="00AA6DE1" w:rsidP="00AA6DE1">
      <w:pPr>
        <w:spacing w:before="0"/>
        <w:ind w:firstLine="0"/>
        <w:jc w:val="center"/>
        <w:rPr>
          <w:b/>
          <w:sz w:val="20"/>
        </w:rPr>
      </w:pPr>
      <w:r w:rsidRPr="00990CB1">
        <w:rPr>
          <w:i/>
          <w:sz w:val="20"/>
          <w:u w:val="single"/>
        </w:rPr>
        <w:t>Structuralisme génétique et création littéraire.</w:t>
      </w:r>
    </w:p>
    <w:p w14:paraId="7677DED2" w14:textId="77777777" w:rsidR="00AA6DE1" w:rsidRPr="00384B20" w:rsidRDefault="00AA6DE1" w:rsidP="00AA6DE1">
      <w:pPr>
        <w:pStyle w:val="Titreniveau1"/>
      </w:pPr>
      <w:r w:rsidRPr="00384B20">
        <w:t>Chapitre I</w:t>
      </w:r>
      <w:r>
        <w:t>II</w:t>
      </w:r>
    </w:p>
    <w:p w14:paraId="6FAC1ABE" w14:textId="77777777" w:rsidR="00AA6DE1" w:rsidRPr="00C22BA5" w:rsidRDefault="00AA6DE1" w:rsidP="00AA6DE1">
      <w:pPr>
        <w:pStyle w:val="Titreniveau2"/>
      </w:pPr>
      <w:r>
        <w:t>LES GRANDES LOIS</w:t>
      </w:r>
      <w:r>
        <w:br/>
        <w:t>DE STRUCTURE</w:t>
      </w:r>
    </w:p>
    <w:bookmarkEnd w:id="11"/>
    <w:p w14:paraId="388ADFFD" w14:textId="77777777" w:rsidR="00AA6DE1" w:rsidRPr="00E07116" w:rsidRDefault="00AA6DE1" w:rsidP="00AA6DE1">
      <w:pPr>
        <w:rPr>
          <w:szCs w:val="36"/>
        </w:rPr>
      </w:pPr>
    </w:p>
    <w:p w14:paraId="42BFB537" w14:textId="77777777" w:rsidR="00AA6DE1" w:rsidRPr="00E07116" w:rsidRDefault="00AA6DE1" w:rsidP="00AA6DE1"/>
    <w:p w14:paraId="4F97E3AF" w14:textId="77777777" w:rsidR="00AA6DE1" w:rsidRPr="00384B20" w:rsidRDefault="00AA6DE1" w:rsidP="00AA6DE1">
      <w:pPr>
        <w:ind w:right="90" w:firstLine="0"/>
        <w:rPr>
          <w:sz w:val="20"/>
        </w:rPr>
      </w:pPr>
      <w:hyperlink w:anchor="tdm" w:history="1">
        <w:r w:rsidRPr="00384B20">
          <w:rPr>
            <w:rStyle w:val="Hyperlien"/>
            <w:sz w:val="20"/>
          </w:rPr>
          <w:t>Retour à la table des matières</w:t>
        </w:r>
      </w:hyperlink>
    </w:p>
    <w:p w14:paraId="11068F36" w14:textId="77777777" w:rsidR="00AA6DE1" w:rsidRDefault="00AA6DE1" w:rsidP="00AA6DE1">
      <w:pPr>
        <w:spacing w:before="0" w:after="0"/>
        <w:ind w:left="1080" w:firstLine="0"/>
        <w:rPr>
          <w:sz w:val="24"/>
        </w:rPr>
      </w:pPr>
    </w:p>
    <w:p w14:paraId="43B0CDE7" w14:textId="77777777" w:rsidR="00AA6DE1" w:rsidRPr="003E5824" w:rsidRDefault="00AA6DE1" w:rsidP="00AA6DE1">
      <w:pPr>
        <w:spacing w:before="0" w:after="0"/>
        <w:ind w:left="1080" w:firstLine="0"/>
        <w:rPr>
          <w:sz w:val="24"/>
        </w:rPr>
      </w:pPr>
      <w:r w:rsidRPr="003E5824">
        <w:rPr>
          <w:sz w:val="24"/>
        </w:rPr>
        <w:t>1) déterminisme économique</w:t>
      </w:r>
    </w:p>
    <w:p w14:paraId="70D7F51A" w14:textId="77777777" w:rsidR="00AA6DE1" w:rsidRPr="003E5824" w:rsidRDefault="00AA6DE1" w:rsidP="00AA6DE1">
      <w:pPr>
        <w:spacing w:before="0" w:after="0"/>
        <w:ind w:left="1080" w:firstLine="0"/>
        <w:rPr>
          <w:sz w:val="24"/>
        </w:rPr>
      </w:pPr>
      <w:r w:rsidRPr="003E5824">
        <w:rPr>
          <w:sz w:val="24"/>
        </w:rPr>
        <w:t>2) fonction historique des cla</w:t>
      </w:r>
      <w:r w:rsidRPr="003E5824">
        <w:rPr>
          <w:sz w:val="24"/>
        </w:rPr>
        <w:t>s</w:t>
      </w:r>
      <w:r w:rsidRPr="003E5824">
        <w:rPr>
          <w:sz w:val="24"/>
        </w:rPr>
        <w:t>ses sociales</w:t>
      </w:r>
    </w:p>
    <w:p w14:paraId="27E2CCA6" w14:textId="77777777" w:rsidR="00AA6DE1" w:rsidRDefault="00AA6DE1" w:rsidP="00AA6DE1">
      <w:pPr>
        <w:spacing w:before="0" w:after="0"/>
        <w:ind w:left="1080" w:firstLine="0"/>
        <w:rPr>
          <w:sz w:val="24"/>
        </w:rPr>
      </w:pPr>
      <w:r w:rsidRPr="003E5824">
        <w:rPr>
          <w:sz w:val="24"/>
        </w:rPr>
        <w:t>3) conscience possible</w:t>
      </w:r>
    </w:p>
    <w:p w14:paraId="42D1CCDA" w14:textId="77777777" w:rsidR="00AA6DE1" w:rsidRPr="003E5824" w:rsidRDefault="00AA6DE1" w:rsidP="00AA6DE1">
      <w:pPr>
        <w:spacing w:before="0" w:after="0"/>
        <w:ind w:left="1080" w:firstLine="0"/>
        <w:rPr>
          <w:sz w:val="24"/>
        </w:rPr>
      </w:pPr>
    </w:p>
    <w:p w14:paraId="05ACAB27" w14:textId="77777777" w:rsidR="00AA6DE1" w:rsidRPr="003E5824" w:rsidRDefault="00AA6DE1" w:rsidP="00AA6DE1">
      <w:r w:rsidRPr="003E5824">
        <w:t xml:space="preserve">La connaissance de la vie historique et sociale est une </w:t>
      </w:r>
      <w:r w:rsidRPr="003E5824">
        <w:rPr>
          <w:i/>
          <w:iCs/>
        </w:rPr>
        <w:t>prise de conscience</w:t>
      </w:r>
      <w:r w:rsidRPr="003E5824">
        <w:t xml:space="preserve"> du sujet de l’action, de la communauté humaine. La d</w:t>
      </w:r>
      <w:r w:rsidRPr="003E5824">
        <w:t>é</w:t>
      </w:r>
      <w:r w:rsidRPr="003E5824">
        <w:t>formation scientiste ne commence pas se</w:t>
      </w:r>
      <w:r w:rsidRPr="003E5824">
        <w:t>u</w:t>
      </w:r>
      <w:r w:rsidRPr="003E5824">
        <w:t>lement lorsqu’on essaie d’appliquer à l’étude de cette communauté des méthodes empru</w:t>
      </w:r>
      <w:r w:rsidRPr="003E5824">
        <w:t>n</w:t>
      </w:r>
      <w:r w:rsidRPr="003E5824">
        <w:t xml:space="preserve">tées aux sciences physico-chimiques, elle se trouve déjà dans le fait de considérer cette communauté comme un </w:t>
      </w:r>
      <w:r w:rsidRPr="003E5824">
        <w:rPr>
          <w:i/>
          <w:iCs/>
        </w:rPr>
        <w:t>objet</w:t>
      </w:r>
      <w:r w:rsidRPr="003E5824">
        <w:t xml:space="preserve"> d’étude. Les autres conséquences du scientisme découlent, plus ou moins nécessairement, de cette erreur épistémologique fondamentale.</w:t>
      </w:r>
    </w:p>
    <w:p w14:paraId="4C2EB67B" w14:textId="77777777" w:rsidR="00AA6DE1" w:rsidRPr="003E5824" w:rsidRDefault="00AA6DE1" w:rsidP="00AA6DE1">
      <w:r w:rsidRPr="003E5824">
        <w:t>Cela ne signifie cependant pas qu’il faille renoncer, dans le doma</w:t>
      </w:r>
      <w:r w:rsidRPr="003E5824">
        <w:t>i</w:t>
      </w:r>
      <w:r w:rsidRPr="003E5824">
        <w:t>ne des sciences humaines, à toute objectivité. Car il y existe, non se</w:t>
      </w:r>
      <w:r w:rsidRPr="003E5824">
        <w:t>u</w:t>
      </w:r>
      <w:r w:rsidRPr="003E5824">
        <w:t xml:space="preserve">lement une </w:t>
      </w:r>
      <w:r w:rsidRPr="003E5824">
        <w:rPr>
          <w:i/>
          <w:iCs/>
        </w:rPr>
        <w:t>science vraie,</w:t>
      </w:r>
      <w:r w:rsidRPr="003E5824">
        <w:t xml:space="preserve"> mais aussi une </w:t>
      </w:r>
      <w:r w:rsidRPr="003E5824">
        <w:rPr>
          <w:i/>
          <w:iCs/>
        </w:rPr>
        <w:t>conscience vraie ou fau</w:t>
      </w:r>
      <w:r w:rsidRPr="003E5824">
        <w:rPr>
          <w:i/>
          <w:iCs/>
        </w:rPr>
        <w:t>s</w:t>
      </w:r>
      <w:r w:rsidRPr="003E5824">
        <w:rPr>
          <w:i/>
          <w:iCs/>
        </w:rPr>
        <w:t>se,</w:t>
      </w:r>
      <w:r w:rsidRPr="003E5824">
        <w:t xml:space="preserve"> et l’effort de réaliser, sur le plan de la sociologie et de l’histoire, l’</w:t>
      </w:r>
      <w:r w:rsidRPr="003E5824">
        <w:rPr>
          <w:i/>
          <w:iCs/>
        </w:rPr>
        <w:t>a</w:t>
      </w:r>
      <w:r w:rsidRPr="003E5824">
        <w:rPr>
          <w:i/>
          <w:iCs/>
        </w:rPr>
        <w:t>dequatio rei</w:t>
      </w:r>
      <w:r w:rsidRPr="003E5824">
        <w:rPr>
          <w:iCs/>
        </w:rPr>
        <w:t> </w:t>
      </w:r>
      <w:r w:rsidRPr="003E5824">
        <w:rPr>
          <w:rStyle w:val="Appelnotedebasdep"/>
          <w:iCs/>
        </w:rPr>
        <w:footnoteReference w:id="53"/>
      </w:r>
      <w:r w:rsidRPr="003E5824">
        <w:rPr>
          <w:i/>
          <w:iCs/>
        </w:rPr>
        <w:t xml:space="preserve"> et</w:t>
      </w:r>
      <w:r>
        <w:rPr>
          <w:iCs/>
        </w:rPr>
        <w:t xml:space="preserve"> </w:t>
      </w:r>
      <w:r w:rsidRPr="003E5824">
        <w:t>[90]</w:t>
      </w:r>
      <w:r>
        <w:t xml:space="preserve"> </w:t>
      </w:r>
      <w:r w:rsidRPr="003E5824">
        <w:rPr>
          <w:i/>
          <w:iCs/>
        </w:rPr>
        <w:t>intellectus</w:t>
      </w:r>
      <w:r w:rsidRPr="003E5824">
        <w:t xml:space="preserve"> demande autant d’esprit crit</w:t>
      </w:r>
      <w:r w:rsidRPr="003E5824">
        <w:t>i</w:t>
      </w:r>
      <w:r w:rsidRPr="003E5824">
        <w:t>que et de rigueur que dans les sciences physico-chimiques. Les conditions, dans lesque</w:t>
      </w:r>
      <w:r w:rsidRPr="003E5824">
        <w:t>l</w:t>
      </w:r>
      <w:r w:rsidRPr="003E5824">
        <w:t>les s’exercent cette rigueur et cet esprit critique, sont seulement différe</w:t>
      </w:r>
      <w:r w:rsidRPr="003E5824">
        <w:t>n</w:t>
      </w:r>
      <w:r w:rsidRPr="003E5824">
        <w:t xml:space="preserve">tes, </w:t>
      </w:r>
      <w:r w:rsidRPr="003E5824">
        <w:rPr>
          <w:i/>
          <w:iCs/>
        </w:rPr>
        <w:t xml:space="preserve">surtout </w:t>
      </w:r>
      <w:r w:rsidRPr="003E5824">
        <w:t xml:space="preserve">en ce qu’il ne peut pas y avoir de conscience </w:t>
      </w:r>
      <w:r w:rsidRPr="003E5824">
        <w:rPr>
          <w:i/>
          <w:iCs/>
        </w:rPr>
        <w:t xml:space="preserve">vraie </w:t>
      </w:r>
      <w:r w:rsidRPr="003E5824">
        <w:t xml:space="preserve">et </w:t>
      </w:r>
      <w:r w:rsidRPr="003E5824">
        <w:rPr>
          <w:i/>
          <w:iCs/>
        </w:rPr>
        <w:t>pa</w:t>
      </w:r>
      <w:r w:rsidRPr="003E5824">
        <w:rPr>
          <w:i/>
          <w:iCs/>
        </w:rPr>
        <w:t>r</w:t>
      </w:r>
      <w:r w:rsidRPr="003E5824">
        <w:rPr>
          <w:i/>
          <w:iCs/>
        </w:rPr>
        <w:t>tielle</w:t>
      </w:r>
      <w:r w:rsidRPr="003E5824">
        <w:t xml:space="preserve"> en même temps et que la prédominance de la catégorie de total</w:t>
      </w:r>
      <w:r w:rsidRPr="003E5824">
        <w:t>i</w:t>
      </w:r>
      <w:r w:rsidRPr="003E5824">
        <w:t>té est le porteur du principe scientifique dans la connai</w:t>
      </w:r>
      <w:r w:rsidRPr="003E5824">
        <w:t>s</w:t>
      </w:r>
      <w:r w:rsidRPr="003E5824">
        <w:t>sance de la vie sociale </w:t>
      </w:r>
      <w:r w:rsidRPr="003E5824">
        <w:rPr>
          <w:rStyle w:val="Appelnotedebasdep"/>
        </w:rPr>
        <w:footnoteReference w:id="54"/>
      </w:r>
      <w:r w:rsidRPr="003E5824">
        <w:t>. Le second précepte de la méthode cartésienne « diviser ch</w:t>
      </w:r>
      <w:r w:rsidRPr="003E5824">
        <w:t>a</w:t>
      </w:r>
      <w:r w:rsidRPr="003E5824">
        <w:t>cune des difficultés... en autant de parcelles qu’il se pourrait et qu’il serait requis pour les mieux résoudre », valable, jusqu’à un ce</w:t>
      </w:r>
      <w:r w:rsidRPr="003E5824">
        <w:t>r</w:t>
      </w:r>
      <w:r w:rsidRPr="003E5824">
        <w:t>tain point, en mathématiques et en sciences physicochimiques, s’avère in</w:t>
      </w:r>
      <w:r w:rsidRPr="003E5824">
        <w:t>u</w:t>
      </w:r>
      <w:r w:rsidRPr="003E5824">
        <w:t>tilisable en sciences humaines où le progrès de la connaissa</w:t>
      </w:r>
      <w:r w:rsidRPr="003E5824">
        <w:t>n</w:t>
      </w:r>
      <w:r w:rsidRPr="003E5824">
        <w:t xml:space="preserve">ce ne va pas </w:t>
      </w:r>
      <w:r w:rsidRPr="003E5824">
        <w:rPr>
          <w:i/>
          <w:iCs/>
        </w:rPr>
        <w:t>du simple au complexe,</w:t>
      </w:r>
      <w:r w:rsidRPr="003E5824">
        <w:t xml:space="preserve"> mais de l’abstrait au concret par une osci</w:t>
      </w:r>
      <w:r w:rsidRPr="003E5824">
        <w:t>l</w:t>
      </w:r>
      <w:r w:rsidRPr="003E5824">
        <w:t>lation continuelle entre l’ensemble et ses parties.</w:t>
      </w:r>
    </w:p>
    <w:p w14:paraId="371B792E" w14:textId="77777777" w:rsidR="00AA6DE1" w:rsidRPr="003E5824" w:rsidRDefault="00AA6DE1" w:rsidP="00AA6DE1">
      <w:r w:rsidRPr="003E5824">
        <w:t>Ayant déjà abordé, dans le chapitre précédent, les conditions fo</w:t>
      </w:r>
      <w:r w:rsidRPr="003E5824">
        <w:t>n</w:t>
      </w:r>
      <w:r w:rsidRPr="003E5824">
        <w:t>damentales de la pensée historique, le problème des déform</w:t>
      </w:r>
      <w:r w:rsidRPr="003E5824">
        <w:t>a</w:t>
      </w:r>
      <w:r w:rsidRPr="003E5824">
        <w:t>tions idéologiques et celui de l’unité entre la pensée et les autres aspects de l’activité h</w:t>
      </w:r>
      <w:r w:rsidRPr="003E5824">
        <w:t>u</w:t>
      </w:r>
      <w:r w:rsidRPr="003E5824">
        <w:t>maine, nous essayerons, maintenant, d’esquisser, en lignes générales et schémat</w:t>
      </w:r>
      <w:r w:rsidRPr="003E5824">
        <w:t>i</w:t>
      </w:r>
      <w:r w:rsidRPr="003E5824">
        <w:t>ques, trois grands éléments de structure de la vie sociale : l’importance particulière de la vie économique, la fonction historique prédominante des classes sociales et la notion de conscie</w:t>
      </w:r>
      <w:r w:rsidRPr="003E5824">
        <w:t>n</w:t>
      </w:r>
      <w:r w:rsidRPr="003E5824">
        <w:t>ce possible.</w:t>
      </w:r>
    </w:p>
    <w:p w14:paraId="3404B427" w14:textId="77777777" w:rsidR="00AA6DE1" w:rsidRDefault="00AA6DE1" w:rsidP="00AA6DE1"/>
    <w:p w14:paraId="337FF8DC" w14:textId="77777777" w:rsidR="00AA6DE1" w:rsidRDefault="00AA6DE1" w:rsidP="00AA6DE1">
      <w:pPr>
        <w:pStyle w:val="planche"/>
      </w:pPr>
      <w:bookmarkStart w:id="12" w:name="Sc_hum_philo_chap_III_I"/>
      <w:r>
        <w:t xml:space="preserve">I. </w:t>
      </w:r>
      <w:r w:rsidRPr="00C876C3">
        <w:t xml:space="preserve">Déterminisme économique </w:t>
      </w:r>
    </w:p>
    <w:bookmarkEnd w:id="12"/>
    <w:p w14:paraId="4F7AEEB5" w14:textId="77777777" w:rsidR="00AA6DE1" w:rsidRDefault="00AA6DE1" w:rsidP="00AA6DE1"/>
    <w:p w14:paraId="3A2466FA" w14:textId="77777777" w:rsidR="00AA6DE1" w:rsidRPr="00384B20" w:rsidRDefault="00AA6DE1" w:rsidP="00AA6DE1">
      <w:pPr>
        <w:ind w:right="90" w:firstLine="0"/>
        <w:rPr>
          <w:sz w:val="20"/>
        </w:rPr>
      </w:pPr>
      <w:hyperlink w:anchor="tdm" w:history="1">
        <w:r w:rsidRPr="00384B20">
          <w:rPr>
            <w:rStyle w:val="Hyperlien"/>
            <w:sz w:val="20"/>
          </w:rPr>
          <w:t>Retour à la table des matières</w:t>
        </w:r>
      </w:hyperlink>
    </w:p>
    <w:p w14:paraId="218F5AC4" w14:textId="77777777" w:rsidR="00AA6DE1" w:rsidRPr="003E5824" w:rsidRDefault="00AA6DE1" w:rsidP="00AA6DE1">
      <w:r w:rsidRPr="003E5824">
        <w:t>Il y a, semble-t-il, eu des marxistes qui ont affirmé l’importance « unique », « exclusive » des facteurs</w:t>
      </w:r>
      <w:r>
        <w:t xml:space="preserve"> </w:t>
      </w:r>
      <w:r w:rsidRPr="003E5824">
        <w:t>[91]</w:t>
      </w:r>
      <w:r>
        <w:t xml:space="preserve"> </w:t>
      </w:r>
      <w:r w:rsidRPr="003E5824">
        <w:rPr>
          <w:u w:val="single"/>
        </w:rPr>
        <w:t>économiques</w:t>
      </w:r>
      <w:r w:rsidRPr="003E5824">
        <w:t xml:space="preserve"> ou, tout au moins, des fa</w:t>
      </w:r>
      <w:r w:rsidRPr="003E5824">
        <w:t>c</w:t>
      </w:r>
      <w:r w:rsidRPr="003E5824">
        <w:t>teurs matériels sur l’ensemble de la vie sociale. À vrai dire, nous n’en avons jamais re</w:t>
      </w:r>
      <w:r w:rsidRPr="003E5824">
        <w:t>n</w:t>
      </w:r>
      <w:r w:rsidRPr="003E5824">
        <w:t>contré, mais nous devons aussi ajouter que nous sommes loin d’avoir lu la littérature marxiste en entier. Les auteurs importants, parmi ceux que nous connaissons, et qui ont accordé le plus de poids aux facteurs écon</w:t>
      </w:r>
      <w:r w:rsidRPr="003E5824">
        <w:t>o</w:t>
      </w:r>
      <w:r w:rsidRPr="003E5824">
        <w:t>miques et sociaux, H. Pirenne, Max Weber, par exemple, étaient souvent étrangers et même hostiles au marxisme. Certains marxi</w:t>
      </w:r>
      <w:r w:rsidRPr="003E5824">
        <w:t>s</w:t>
      </w:r>
      <w:r w:rsidRPr="003E5824">
        <w:t>tes « mécanistes », tels Lafargue, N. Boukharine, ont, sans doute, sous-estimé l’importance des facteurs intellectuels, mais ils sont plutôt r</w:t>
      </w:r>
      <w:r w:rsidRPr="003E5824">
        <w:t>a</w:t>
      </w:r>
      <w:r w:rsidRPr="003E5824">
        <w:t>res et, dès la parution de leurs ouvrages, les réa</w:t>
      </w:r>
      <w:r w:rsidRPr="003E5824">
        <w:t>c</w:t>
      </w:r>
      <w:r w:rsidRPr="003E5824">
        <w:t>tions, dans le camp marxiste même, ne se sont pas fait attendre </w:t>
      </w:r>
      <w:r w:rsidRPr="003E5824">
        <w:rPr>
          <w:rStyle w:val="Appelnotedebasdep"/>
        </w:rPr>
        <w:footnoteReference w:id="55"/>
      </w:r>
      <w:r w:rsidRPr="003E5824">
        <w:t>. Nous connaissons, par contre, un grand nombre d’ouvrages qui combattent un ma</w:t>
      </w:r>
      <w:r w:rsidRPr="003E5824">
        <w:t>r</w:t>
      </w:r>
      <w:r w:rsidRPr="003E5824">
        <w:t xml:space="preserve">xisme </w:t>
      </w:r>
      <w:r w:rsidRPr="003E5824">
        <w:rPr>
          <w:i/>
          <w:iCs/>
        </w:rPr>
        <w:t>imaginaire,</w:t>
      </w:r>
      <w:r w:rsidRPr="003E5824">
        <w:t xml:space="preserve"> affirmant, chaque fois, contre celui-ci, l’importance des facteurs idéologiques qu’aucun penseur sérieux n’avait jamais niée.</w:t>
      </w:r>
    </w:p>
    <w:p w14:paraId="1399D1CB" w14:textId="77777777" w:rsidR="00AA6DE1" w:rsidRPr="003E5824" w:rsidRDefault="00AA6DE1" w:rsidP="00AA6DE1">
      <w:r w:rsidRPr="003E5824">
        <w:t>Situation aussi compréhensible que par</w:t>
      </w:r>
      <w:r w:rsidRPr="003E5824">
        <w:t>a</w:t>
      </w:r>
      <w:r w:rsidRPr="003E5824">
        <w:t>doxale devant laquelle on nous permettra de ne pas continuer une polémique stérile et d’aborder d’emblée le sujet lui-même.</w:t>
      </w:r>
    </w:p>
    <w:p w14:paraId="0F122241" w14:textId="77777777" w:rsidR="00AA6DE1" w:rsidRPr="00D344B3" w:rsidRDefault="00AA6DE1" w:rsidP="00AA6DE1">
      <w:r w:rsidRPr="003E5824">
        <w:t xml:space="preserve">Y a-t-il, dans la vie des hommes, non pas une importance « unique », « décisive », etc., mais un privilège quelconque attaché aux facteurs économiques ? En droit : </w:t>
      </w:r>
      <w:r w:rsidRPr="003E5824">
        <w:rPr>
          <w:rFonts w:eastAsia="Marion" w:cs="Marion"/>
        </w:rPr>
        <w:t>non</w:t>
      </w:r>
      <w:r w:rsidRPr="003E5824">
        <w:t> ; en fait, et dans l’histoire telle qu’elle s’est déroulée jusqu’à nos jours : oui, et cela préc</w:t>
      </w:r>
      <w:r w:rsidRPr="003E5824">
        <w:t>i</w:t>
      </w:r>
      <w:r w:rsidRPr="003E5824">
        <w:t xml:space="preserve">sément parce que l’individu humain, aussi bien que la société, sont des faits </w:t>
      </w:r>
      <w:r w:rsidRPr="009643AE">
        <w:t>totaux dans lesquels on ne peut pas découper des couches privilégiées.</w:t>
      </w:r>
      <w:r>
        <w:t xml:space="preserve"> </w:t>
      </w:r>
      <w:r w:rsidRPr="003E5824">
        <w:t>[92] L’homme est un être vivant et conscient, « placé dans un monde ambiant de réalités économiques, sociales, politiques, intelle</w:t>
      </w:r>
      <w:r w:rsidRPr="003E5824">
        <w:t>c</w:t>
      </w:r>
      <w:r w:rsidRPr="003E5824">
        <w:t>tuelles, religieuses, etc. Il subit l’action globale de ce monde et réagit, à son tour, sur lui. C’est ce que nous appelons une relation dialectique. Et, précisément parce qu’il n’y a pas, dans la conscience de l’individu — sauf exception assez rare — des compartiments étanches soustraits aux influences du reste de sa personnalité, il const</w:t>
      </w:r>
      <w:r w:rsidRPr="003E5824">
        <w:t>i</w:t>
      </w:r>
      <w:r w:rsidRPr="003E5824">
        <w:t xml:space="preserve">tuera toujours une unité, </w:t>
      </w:r>
      <w:r w:rsidRPr="003E5824">
        <w:rPr>
          <w:i/>
          <w:iCs/>
        </w:rPr>
        <w:t xml:space="preserve">plus ou moins </w:t>
      </w:r>
      <w:r w:rsidRPr="003E5824">
        <w:t>cohérente </w:t>
      </w:r>
      <w:r w:rsidRPr="003E5824">
        <w:rPr>
          <w:rStyle w:val="Appelnotedebasdep"/>
        </w:rPr>
        <w:footnoteReference w:id="56"/>
      </w:r>
      <w:r w:rsidRPr="003E5824">
        <w:t>. Cela suffit pour expliquer et confi</w:t>
      </w:r>
      <w:r w:rsidRPr="003E5824">
        <w:t>r</w:t>
      </w:r>
      <w:r w:rsidRPr="003E5824">
        <w:t>mer le privilège de l’action des facteurs éc</w:t>
      </w:r>
      <w:r w:rsidRPr="003E5824">
        <w:t>o</w:t>
      </w:r>
      <w:r w:rsidRPr="003E5824">
        <w:t>nomiques dans l’histoire passée et contemporaine. Car les hommes sont ainsi const</w:t>
      </w:r>
      <w:r w:rsidRPr="003E5824">
        <w:t>i</w:t>
      </w:r>
      <w:r w:rsidRPr="003E5824">
        <w:t xml:space="preserve">tués que, pour aimer, penser ou croire, ils doivent vivre, se nourrir et se vêtir ? Ces domaines de l’activité humaine </w:t>
      </w:r>
      <w:r w:rsidRPr="003E5824">
        <w:rPr>
          <w:i/>
          <w:iCs/>
        </w:rPr>
        <w:t>peuvent,</w:t>
      </w:r>
      <w:r w:rsidRPr="003E5824">
        <w:t xml:space="preserve"> sans doute, avoir très peu d’action sur la pensée et les autres activités mais cela </w:t>
      </w:r>
      <w:r w:rsidRPr="003E5824">
        <w:rPr>
          <w:i/>
          <w:iCs/>
        </w:rPr>
        <w:t>à cond</w:t>
      </w:r>
      <w:r w:rsidRPr="003E5824">
        <w:rPr>
          <w:i/>
          <w:iCs/>
        </w:rPr>
        <w:t>i</w:t>
      </w:r>
      <w:r w:rsidRPr="003E5824">
        <w:rPr>
          <w:i/>
          <w:iCs/>
        </w:rPr>
        <w:t>tion que la satisfaction des besoins auxquels ils correspondent soit largement assurée et que les hommes y consacrent une partie relativement rédu</w:t>
      </w:r>
      <w:r w:rsidRPr="003E5824">
        <w:rPr>
          <w:i/>
          <w:iCs/>
        </w:rPr>
        <w:t>i</w:t>
      </w:r>
      <w:r w:rsidRPr="003E5824">
        <w:rPr>
          <w:i/>
          <w:iCs/>
        </w:rPr>
        <w:t>te de leur activité totale.</w:t>
      </w:r>
      <w:r w:rsidRPr="003E5824">
        <w:t xml:space="preserve"> Or, qu’on s’en réjouisse ou non, pour l’énorme majorité des hommes, cela n’a encore jamais été le ca</w:t>
      </w:r>
      <w:r w:rsidRPr="003E5824">
        <w:t>s</w:t>
      </w:r>
      <w:r w:rsidRPr="003E5824">
        <w:t>. Le peuple, les classes opprimées ou les membres des sociétés primitives ont toujours vécu dans le besoin, obligés d’accorder au tr</w:t>
      </w:r>
      <w:r w:rsidRPr="003E5824">
        <w:t>a</w:t>
      </w:r>
      <w:r w:rsidRPr="003E5824">
        <w:t>vail la plus grande partie de leur temps et — dans le monde moderne — en proie à l’insécurité et à la crainte permanente de l’avenir. Des exceptions individuelles existent, sans doute, mais elles sont extr</w:t>
      </w:r>
      <w:r w:rsidRPr="003E5824">
        <w:t>ê</w:t>
      </w:r>
      <w:r w:rsidRPr="003E5824">
        <w:t>mement rares et, à moins d’introduire le miracle dans l’explication de l’histoire,</w:t>
      </w:r>
      <w:r>
        <w:t xml:space="preserve"> </w:t>
      </w:r>
      <w:r w:rsidRPr="003E5824">
        <w:rPr>
          <w:szCs w:val="18"/>
        </w:rPr>
        <w:t>[93]</w:t>
      </w:r>
      <w:r>
        <w:rPr>
          <w:szCs w:val="18"/>
        </w:rPr>
        <w:t xml:space="preserve"> </w:t>
      </w:r>
      <w:r w:rsidRPr="003E5824">
        <w:t>il faut bien admettre que, pour l’énorme majorité du genre h</w:t>
      </w:r>
      <w:r w:rsidRPr="003E5824">
        <w:t>u</w:t>
      </w:r>
      <w:r w:rsidRPr="003E5824">
        <w:t>main, l’activité écon</w:t>
      </w:r>
      <w:r w:rsidRPr="003E5824">
        <w:t>o</w:t>
      </w:r>
      <w:r w:rsidRPr="003E5824">
        <w:t xml:space="preserve">mique a </w:t>
      </w:r>
      <w:r w:rsidRPr="003E5824">
        <w:rPr>
          <w:i/>
          <w:iCs/>
        </w:rPr>
        <w:t xml:space="preserve">toujours </w:t>
      </w:r>
      <w:r w:rsidRPr="003E5824">
        <w:t xml:space="preserve">eu une importance </w:t>
      </w:r>
      <w:r w:rsidRPr="003E5824">
        <w:rPr>
          <w:i/>
          <w:iCs/>
        </w:rPr>
        <w:t>capitale</w:t>
      </w:r>
      <w:r w:rsidRPr="003E5824">
        <w:t xml:space="preserve"> pour la manière de sentir et de penser. Re</w:t>
      </w:r>
      <w:r w:rsidRPr="003E5824">
        <w:t>s</w:t>
      </w:r>
      <w:r w:rsidRPr="003E5824">
        <w:t xml:space="preserve">tent les classes dominantes : or, elles aussi ont toujours consacré une grande partie de leur temps et de leur activité à organiser leur vie économique et à défendre leurs </w:t>
      </w:r>
      <w:r w:rsidRPr="00D344B3">
        <w:t>priv</w:t>
      </w:r>
      <w:r w:rsidRPr="00D344B3">
        <w:t>i</w:t>
      </w:r>
      <w:r w:rsidRPr="00D344B3">
        <w:t>lèges. D’autre part, il va de soi que l’absence de soucis économ</w:t>
      </w:r>
      <w:r w:rsidRPr="00D344B3">
        <w:t>i</w:t>
      </w:r>
      <w:r w:rsidRPr="00D344B3">
        <w:t>ques (notamment dans un monde où elle est un privilège et où, grâce à la misère de la masse, la richesse confère un pouvoir effectif sur les hommes) crée un genre de vie qui, sauf exceptions, agira pui</w:t>
      </w:r>
      <w:r w:rsidRPr="00D344B3">
        <w:t>s</w:t>
      </w:r>
      <w:r w:rsidRPr="00D344B3">
        <w:t>samment sur la morale et la pensée de ceux qui se trouvent dans cette situation.</w:t>
      </w:r>
    </w:p>
    <w:p w14:paraId="45B8D25B" w14:textId="77777777" w:rsidR="00AA6DE1" w:rsidRPr="003E5824" w:rsidRDefault="00AA6DE1" w:rsidP="00AA6DE1">
      <w:r w:rsidRPr="003E5824">
        <w:t>Il suffit de penser, à titre d’exemple, à la noblesse de cour sous le règne de Louis XIV, classe qui ne participait pas à la production, dont les revenus venaient, en partie, des te</w:t>
      </w:r>
      <w:r w:rsidRPr="003E5824">
        <w:t>r</w:t>
      </w:r>
      <w:r w:rsidRPr="003E5824">
        <w:t>res et des privilèges féodaux, en partie, de traitements pour des fonctions plus ou moins fictives, de dons du roi et de pensions royales. Sa manière de penser sera, nature</w:t>
      </w:r>
      <w:r w:rsidRPr="003E5824">
        <w:t>l</w:t>
      </w:r>
      <w:r w:rsidRPr="003E5824">
        <w:t>lement, influencée par ce genre de vie où la consommation préd</w:t>
      </w:r>
      <w:r w:rsidRPr="003E5824">
        <w:t>o</w:t>
      </w:r>
      <w:r w:rsidRPr="003E5824">
        <w:t>mine et le travail n’existe, pour ainsi dire, pas. La noblesse de cour sera, en général, épicurienne ou, parfois, mystique. Cela veut dire que sa vie morale, orientée vers ou dégoûtée par les jouissances, s’organisera naturellement par rapport à celles-ci et non pas, par exemple, par ra</w:t>
      </w:r>
      <w:r w:rsidRPr="003E5824">
        <w:t>p</w:t>
      </w:r>
      <w:r w:rsidRPr="003E5824">
        <w:t>port au travail ou au devoir. D’autre part, en ce qui concerne les ra</w:t>
      </w:r>
      <w:r w:rsidRPr="003E5824">
        <w:t>p</w:t>
      </w:r>
      <w:r w:rsidRPr="003E5824">
        <w:t>ports entre les sexes, la morale de la noblesse (qui s’exprime, entre a</w:t>
      </w:r>
      <w:r w:rsidRPr="003E5824">
        <w:t>u</w:t>
      </w:r>
      <w:r w:rsidRPr="003E5824">
        <w:t>tres, dans les comédies de Molière), sera beaucoup plus libre et plus avancée que celle des autres classes, où l’activité économique de l’homme, sa disposition exclusive des revenus et des moyens mat</w:t>
      </w:r>
      <w:r w:rsidRPr="003E5824">
        <w:t>é</w:t>
      </w:r>
      <w:r w:rsidRPr="003E5824">
        <w:t>riels, fondaient sa suprématie et ses privilèges.</w:t>
      </w:r>
    </w:p>
    <w:p w14:paraId="5E6AD67B" w14:textId="77777777" w:rsidR="00AA6DE1" w:rsidRPr="003E5824" w:rsidRDefault="00AA6DE1" w:rsidP="00AA6DE1">
      <w:r w:rsidRPr="003E5824">
        <w:t>À la Cour, où ni les hommes, ni les fe</w:t>
      </w:r>
      <w:r w:rsidRPr="003E5824">
        <w:t>m</w:t>
      </w:r>
      <w:r w:rsidRPr="003E5824">
        <w:t>mes ne travaillaient, où, pour se procurer la faveur royale</w:t>
      </w:r>
      <w:r>
        <w:t xml:space="preserve"> </w:t>
      </w:r>
      <w:r w:rsidRPr="003E5824">
        <w:t>[94]</w:t>
      </w:r>
      <w:r>
        <w:t xml:space="preserve"> </w:t>
      </w:r>
      <w:r w:rsidRPr="003E5824">
        <w:t>ou celle des grands et les avantages s</w:t>
      </w:r>
      <w:r w:rsidRPr="003E5824">
        <w:t>o</w:t>
      </w:r>
      <w:r w:rsidRPr="003E5824">
        <w:t>ciaux et économiques qu’elles comportaient, la femme était souvent plus efficace et plus importante que l’homme, se créait ainsi une situation dont il est facile d’imaginer les r</w:t>
      </w:r>
      <w:r w:rsidRPr="003E5824">
        <w:t>é</w:t>
      </w:r>
      <w:r w:rsidRPr="003E5824">
        <w:t>percussions sur la manière de juger et de penser la vie conjugale et extra-conjugale.</w:t>
      </w:r>
    </w:p>
    <w:p w14:paraId="43B31C54" w14:textId="77777777" w:rsidR="00AA6DE1" w:rsidRPr="003E5824" w:rsidRDefault="00AA6DE1" w:rsidP="00AA6DE1">
      <w:r w:rsidRPr="003E5824">
        <w:t>Est-ce là du matérialisme historique ? On pourrait nous objecter que c’est précisément l’absence d’activité économique de la n</w:t>
      </w:r>
      <w:r w:rsidRPr="003E5824">
        <w:t>o</w:t>
      </w:r>
      <w:r w:rsidRPr="003E5824">
        <w:t>blesse qui est, dans notre description, le fa</w:t>
      </w:r>
      <w:r w:rsidRPr="003E5824">
        <w:t>c</w:t>
      </w:r>
      <w:r w:rsidRPr="003E5824">
        <w:t>teur décisif pour l’explication de sa manière de penser. L’objection, en tant que dirigée contre le mat</w:t>
      </w:r>
      <w:r w:rsidRPr="003E5824">
        <w:t>é</w:t>
      </w:r>
      <w:r w:rsidRPr="003E5824">
        <w:t>rialisme historique, ne nous semble cependant pas fondée. Car le te</w:t>
      </w:r>
      <w:r w:rsidRPr="003E5824">
        <w:t>r</w:t>
      </w:r>
      <w:r w:rsidRPr="003E5824">
        <w:t xml:space="preserve">me « économique » doit être pris dans son sens le plus vaste : </w:t>
      </w:r>
      <w:r w:rsidRPr="003E5824">
        <w:rPr>
          <w:i/>
          <w:iCs/>
        </w:rPr>
        <w:t>manière de se procurer des revenus</w:t>
      </w:r>
      <w:r w:rsidRPr="003E5824">
        <w:t xml:space="preserve"> par le travail, la force, l’exploitation, la jouissance de certains privilèges, etc. La structure de notre analyse est, en tout cas, conforme à la célèbre affirmation de Marx que « l’existence sociale détermine la conscience » affirmation dans l</w:t>
      </w:r>
      <w:r w:rsidRPr="003E5824">
        <w:t>a</w:t>
      </w:r>
      <w:r w:rsidRPr="003E5824">
        <w:t>quelle nous pe</w:t>
      </w:r>
      <w:r w:rsidRPr="003E5824">
        <w:t>n</w:t>
      </w:r>
      <w:r w:rsidRPr="003E5824">
        <w:t>sons qu’il faut donner aux mots « existence sociale » leur sens le plus large, à condition, bien entendu, de ne pas le rendre vague et de lui conserver toujours une structure précise, conforme à la réalité historique du lieu et de l’époque.</w:t>
      </w:r>
    </w:p>
    <w:p w14:paraId="49528EB8" w14:textId="77777777" w:rsidR="00AA6DE1" w:rsidRPr="003E5824" w:rsidRDefault="00AA6DE1" w:rsidP="00AA6DE1">
      <w:r w:rsidRPr="003E5824">
        <w:t>Quant aux facteurs proprement idéolog</w:t>
      </w:r>
      <w:r w:rsidRPr="003E5824">
        <w:t>i</w:t>
      </w:r>
      <w:r w:rsidRPr="003E5824">
        <w:t xml:space="preserve">ques, dans le sens étroit du mot, personne ne saurait nier sérieusement leur importance. Dans le cas que nous venons de mentionner, il est probable que les intérêts </w:t>
      </w:r>
      <w:r w:rsidRPr="003E5824">
        <w:rPr>
          <w:i/>
          <w:iCs/>
        </w:rPr>
        <w:t>économiques</w:t>
      </w:r>
      <w:r w:rsidRPr="003E5824">
        <w:t xml:space="preserve"> de la noblesse française auraient dû l’orienter vers une participation à la vie économique comme ? cela s’est produit en A</w:t>
      </w:r>
      <w:r w:rsidRPr="003E5824">
        <w:t>n</w:t>
      </w:r>
      <w:r w:rsidRPr="003E5824">
        <w:t>gleterre. Tous les efforts de Richelieu, en ce sens, sont cependant re</w:t>
      </w:r>
      <w:r w:rsidRPr="003E5824">
        <w:t>s</w:t>
      </w:r>
      <w:r w:rsidRPr="003E5824">
        <w:t>tés vains et se sont heurtés aux préjugés d’une classe qui croyait dér</w:t>
      </w:r>
      <w:r w:rsidRPr="003E5824">
        <w:t>o</w:t>
      </w:r>
      <w:r w:rsidRPr="003E5824">
        <w:t>ger en se mêlant de commerce et d’industrie. Seulement, si ces préj</w:t>
      </w:r>
      <w:r w:rsidRPr="003E5824">
        <w:t>u</w:t>
      </w:r>
      <w:r w:rsidRPr="003E5824">
        <w:t>gés ont pu rester si forts et si vivants, cela s’explique, à son tour, croyons-nous par le caractère long et tenace qu’a eu, en France, la lu</w:t>
      </w:r>
      <w:r w:rsidRPr="003E5824">
        <w:t>t</w:t>
      </w:r>
      <w:r w:rsidRPr="003E5824">
        <w:t>te séculaire entre le tiers état et la noblesse [95]</w:t>
      </w:r>
      <w:r>
        <w:t xml:space="preserve"> </w:t>
      </w:r>
      <w:r w:rsidRPr="003E5824">
        <w:t>et, aussi, par une politique royale qui, à partir du XVII</w:t>
      </w:r>
      <w:r w:rsidRPr="003E5824">
        <w:rPr>
          <w:vertAlign w:val="superscript"/>
        </w:rPr>
        <w:t>e</w:t>
      </w:r>
      <w:r w:rsidRPr="003E5824">
        <w:t xml:space="preserve"> siècle, a</w:t>
      </w:r>
      <w:r w:rsidRPr="003E5824">
        <w:t>s</w:t>
      </w:r>
      <w:r w:rsidRPr="003E5824">
        <w:t>surait de larges possibilités économiques d’existence à une n</w:t>
      </w:r>
      <w:r w:rsidRPr="003E5824">
        <w:t>o</w:t>
      </w:r>
      <w:r w:rsidRPr="003E5824">
        <w:t>blesse de plus en plus décorative et parasita</w:t>
      </w:r>
      <w:r w:rsidRPr="003E5824">
        <w:t>i</w:t>
      </w:r>
      <w:r w:rsidRPr="003E5824">
        <w:t>re.</w:t>
      </w:r>
    </w:p>
    <w:p w14:paraId="7F39F844" w14:textId="77777777" w:rsidR="00AA6DE1" w:rsidRPr="003E5824" w:rsidRDefault="00AA6DE1" w:rsidP="00AA6DE1">
      <w:r w:rsidRPr="003E5824">
        <w:t>Un autre exemple célèbre est celui du passage du monde antique au monde féodal. Malgré l’énorme complexité d’un processus qui s’étend sur plusieurs siècles, le sociol</w:t>
      </w:r>
      <w:r w:rsidRPr="003E5824">
        <w:t>o</w:t>
      </w:r>
      <w:r w:rsidRPr="003E5824">
        <w:t>gue est, néanmoins, amené à dégager deux transformations primordiales :</w:t>
      </w:r>
    </w:p>
    <w:p w14:paraId="6DF63738" w14:textId="77777777" w:rsidR="00AA6DE1" w:rsidRPr="003E5824" w:rsidRDefault="00AA6DE1" w:rsidP="00AA6DE1">
      <w:pPr>
        <w:spacing w:before="0" w:after="0"/>
        <w:ind w:left="1080" w:hanging="360"/>
      </w:pPr>
    </w:p>
    <w:p w14:paraId="19B15C8D" w14:textId="77777777" w:rsidR="00AA6DE1" w:rsidRPr="003E5824" w:rsidRDefault="00AA6DE1" w:rsidP="00AA6DE1">
      <w:pPr>
        <w:spacing w:before="0" w:after="0"/>
        <w:ind w:left="1080" w:hanging="360"/>
      </w:pPr>
      <w:r w:rsidRPr="003E5824">
        <w:t>A)</w:t>
      </w:r>
      <w:r w:rsidRPr="003E5824">
        <w:tab/>
        <w:t>Le passage des travailleurs agricoles de l’esclavage au colonat et</w:t>
      </w:r>
    </w:p>
    <w:p w14:paraId="443854C7" w14:textId="77777777" w:rsidR="00AA6DE1" w:rsidRPr="003E5824" w:rsidRDefault="00AA6DE1" w:rsidP="00AA6DE1">
      <w:pPr>
        <w:spacing w:before="0" w:after="0"/>
        <w:ind w:left="1080" w:hanging="360"/>
      </w:pPr>
      <w:r w:rsidRPr="003E5824">
        <w:t>B)</w:t>
      </w:r>
      <w:r w:rsidRPr="003E5824">
        <w:tab/>
        <w:t>La transformation des colons en serfs.</w:t>
      </w:r>
    </w:p>
    <w:p w14:paraId="4019420A" w14:textId="77777777" w:rsidR="00AA6DE1" w:rsidRPr="003E5824" w:rsidRDefault="00AA6DE1" w:rsidP="00AA6DE1">
      <w:pPr>
        <w:spacing w:before="0" w:after="0"/>
        <w:ind w:left="1080" w:hanging="360"/>
      </w:pPr>
    </w:p>
    <w:p w14:paraId="24075B1E" w14:textId="77777777" w:rsidR="00AA6DE1" w:rsidRPr="003E5824" w:rsidRDefault="00AA6DE1" w:rsidP="00AA6DE1">
      <w:r w:rsidRPr="003E5824">
        <w:t>Le premier est dû principalement à l’affaiblissement de la puissa</w:t>
      </w:r>
      <w:r w:rsidRPr="003E5824">
        <w:t>n</w:t>
      </w:r>
      <w:r w:rsidRPr="003E5824">
        <w:t>ce militaire romaine qui a tari la source d’esclaves à bon marché, sol nourricier de l’économie esclavagiste. Ce fait a obligé les propriétaires r</w:t>
      </w:r>
      <w:r w:rsidRPr="003E5824">
        <w:t>o</w:t>
      </w:r>
      <w:r w:rsidRPr="003E5824">
        <w:t>mains, qui ne pouvaient plus acheter, sur les marchés, des esclaves adultes à un prix suff</w:t>
      </w:r>
      <w:r w:rsidRPr="003E5824">
        <w:t>i</w:t>
      </w:r>
      <w:r w:rsidRPr="003E5824">
        <w:t>samment bas, à libérer ceux qu’ils avaient déjà, c’est-à-dire à leur donner certains droits et, notamment, un pécule propre, tout en les gardant attachés à la terre. L’arrière-plan de cette « libération » limitée était, en grande mesure, le souci de donner aux esclaves la possibilité de fonder une famille, d’avoir et d’élever des enfants pour compenser la pén</w:t>
      </w:r>
      <w:r w:rsidRPr="003E5824">
        <w:t>u</w:t>
      </w:r>
      <w:r w:rsidRPr="003E5824">
        <w:t>rie des marchés. C’est ainsi que l’esclavage s’est transformé en colonat. L’Église a pu approuver et favoriser ce mouvement, mais, pas plus que dans les états sudistes avant la Guerre de Sécession </w:t>
      </w:r>
      <w:r w:rsidRPr="003E5824">
        <w:rPr>
          <w:rStyle w:val="Appelnotedebasdep"/>
        </w:rPr>
        <w:footnoteReference w:id="57"/>
      </w:r>
      <w:r w:rsidRPr="003E5824">
        <w:t>, elle n’eût pu, à elle se</w:t>
      </w:r>
      <w:r w:rsidRPr="003E5824">
        <w:t>u</w:t>
      </w:r>
      <w:r w:rsidRPr="003E5824">
        <w:t>le, lui assurer le succès.</w:t>
      </w:r>
    </w:p>
    <w:p w14:paraId="493F4D70" w14:textId="77777777" w:rsidR="00AA6DE1" w:rsidRPr="003E5824" w:rsidRDefault="00AA6DE1" w:rsidP="00AA6DE1">
      <w:r w:rsidRPr="003E5824">
        <w:t>Un colon n’est cependant pas encore un serf. Entre les deux, la di</w:t>
      </w:r>
      <w:r w:rsidRPr="003E5824">
        <w:t>f</w:t>
      </w:r>
      <w:r w:rsidRPr="003E5824">
        <w:t>férence réside, notamment, dans l’existence d’un pouvoir central, ex</w:t>
      </w:r>
      <w:r w:rsidRPr="003E5824">
        <w:t>é</w:t>
      </w:r>
      <w:r w:rsidRPr="003E5824">
        <w:t>cutif et judiciaire</w:t>
      </w:r>
      <w:r>
        <w:t xml:space="preserve"> </w:t>
      </w:r>
      <w:r w:rsidRPr="003E5824">
        <w:t>[96]</w:t>
      </w:r>
      <w:r>
        <w:t xml:space="preserve"> </w:t>
      </w:r>
      <w:r w:rsidRPr="003E5824">
        <w:t>auquel le propriétaire est encore obligé de se soumettre. Qu’est-ce qui a provoqué la disparition du pouvoir central ? C’est, év</w:t>
      </w:r>
      <w:r w:rsidRPr="003E5824">
        <w:t>i</w:t>
      </w:r>
      <w:r w:rsidRPr="003E5824">
        <w:t>demment, le déclin de l’économie monétaire et le retour à l’économie naturelle. Un État qui, faute d’argent, doit demander à ses fon</w:t>
      </w:r>
      <w:r w:rsidRPr="003E5824">
        <w:t>c</w:t>
      </w:r>
      <w:r w:rsidRPr="003E5824">
        <w:t>tionnaires de se payer eux-mêmes sur place, ne pourra pas les empêcher de se militar</w:t>
      </w:r>
      <w:r w:rsidRPr="003E5824">
        <w:t>i</w:t>
      </w:r>
      <w:r w:rsidRPr="003E5824">
        <w:t>ser (ils doivent être armés pour obliger les paysans à payer les red</w:t>
      </w:r>
      <w:r w:rsidRPr="003E5824">
        <w:t>e</w:t>
      </w:r>
      <w:r w:rsidRPr="003E5824">
        <w:t>vances et à exécuter les corvées), ni de devenir indépendants du po</w:t>
      </w:r>
      <w:r w:rsidRPr="003E5824">
        <w:t>u</w:t>
      </w:r>
      <w:r w:rsidRPr="003E5824">
        <w:t>voir central (celui-ci, faute d’argent, ne pouvant plus entretenir une armée propre), ni de concentrer entre leurs mains le pouvoir exécutif et judiciaire ni de rendre leurs cha</w:t>
      </w:r>
      <w:r w:rsidRPr="003E5824">
        <w:t>r</w:t>
      </w:r>
      <w:r w:rsidRPr="003E5824">
        <w:t>ges héréditaires. Seulement, quels ont été les facteurs déterminants du passage d’une économie partie</w:t>
      </w:r>
      <w:r w:rsidRPr="003E5824">
        <w:t>l</w:t>
      </w:r>
      <w:r w:rsidRPr="003E5824">
        <w:t>lement monétaire à une économie naturelle au VIII</w:t>
      </w:r>
      <w:r w:rsidRPr="003E5824">
        <w:rPr>
          <w:vertAlign w:val="superscript"/>
        </w:rPr>
        <w:t>e</w:t>
      </w:r>
      <w:r w:rsidRPr="003E5824">
        <w:t xml:space="preserve"> siècle ? Si Pire</w:t>
      </w:r>
      <w:r w:rsidRPr="003E5824">
        <w:t>n</w:t>
      </w:r>
      <w:r w:rsidRPr="003E5824">
        <w:t>ne a raison, il faut attribuer une importance part</w:t>
      </w:r>
      <w:r w:rsidRPr="003E5824">
        <w:t>i</w:t>
      </w:r>
      <w:r w:rsidRPr="003E5824">
        <w:t>culière à la conquête arabe de l’Afrique du Nord et au refus des conquérants de tolérer, en Méditerranée, un échange de produits e</w:t>
      </w:r>
      <w:r w:rsidRPr="003E5824">
        <w:t>n</w:t>
      </w:r>
      <w:r w:rsidRPr="003E5824">
        <w:t>tre musulmans et chrétiens. Nous voilà donc, si cette hypothèse est justifiée (elle est, tout au moins, plausible, et cela permet de la prendre comme base pour une analyse méthodologique), revenus aux facteurs idéol</w:t>
      </w:r>
      <w:r w:rsidRPr="003E5824">
        <w:t>o</w:t>
      </w:r>
      <w:r w:rsidRPr="003E5824">
        <w:t>giques. Il est, cependant, hautement probable qu’une recherche plus poussée, sur les ra</w:t>
      </w:r>
      <w:r w:rsidRPr="003E5824">
        <w:t>i</w:t>
      </w:r>
      <w:r w:rsidRPr="003E5824">
        <w:t>sons et les causes de cette hostilité radicale entre les Arabes et les Chrétiens (qui devait s’affaiblir après les Croisades), retrouvera, à son tour, des facteurs économiques et sociaux qui l’ont créée et e</w:t>
      </w:r>
      <w:r w:rsidRPr="003E5824">
        <w:t>n</w:t>
      </w:r>
      <w:r w:rsidRPr="003E5824">
        <w:t>tretenue pendant de longues années. Ceux qui sont familiarisés avec les princ</w:t>
      </w:r>
      <w:r w:rsidRPr="003E5824">
        <w:t>i</w:t>
      </w:r>
      <w:r w:rsidRPr="003E5824">
        <w:t>pales analyses matérialistes retrouveront, dans tout cela, un schéma connu </w:t>
      </w:r>
      <w:r w:rsidRPr="003E5824">
        <w:rPr>
          <w:rStyle w:val="Appelnotedebasdep"/>
        </w:rPr>
        <w:footnoteReference w:id="58"/>
      </w:r>
      <w:r w:rsidRPr="003E5824">
        <w:t>. Il y a, sans doute, des nuances personnelles de chaque hist</w:t>
      </w:r>
      <w:r w:rsidRPr="003E5824">
        <w:t>o</w:t>
      </w:r>
      <w:r w:rsidRPr="003E5824">
        <w:t>rien mais le mat</w:t>
      </w:r>
      <w:r w:rsidRPr="003E5824">
        <w:t>é</w:t>
      </w:r>
      <w:r w:rsidRPr="003E5824">
        <w:t>rialisme dialectique,</w:t>
      </w:r>
      <w:r>
        <w:t xml:space="preserve"> comme tel, n’a jamais nié l’in</w:t>
      </w:r>
      <w:r w:rsidRPr="003E5824">
        <w:t>fluence</w:t>
      </w:r>
      <w:r>
        <w:t xml:space="preserve"> </w:t>
      </w:r>
      <w:r w:rsidRPr="003E5824">
        <w:t>[97] des facteurs idéologiques. Il a simplement combattu tout essai de les séparer du reste de la vie sociale concrète et de leur attr</w:t>
      </w:r>
      <w:r w:rsidRPr="003E5824">
        <w:t>i</w:t>
      </w:r>
      <w:r w:rsidRPr="003E5824">
        <w:t xml:space="preserve">buer une évolution </w:t>
      </w:r>
      <w:r w:rsidRPr="003E5824">
        <w:rPr>
          <w:i/>
          <w:iCs/>
        </w:rPr>
        <w:t>autonome</w:t>
      </w:r>
      <w:r w:rsidRPr="003E5824">
        <w:t xml:space="preserve"> et </w:t>
      </w:r>
      <w:r w:rsidRPr="003E5824">
        <w:rPr>
          <w:i/>
          <w:iCs/>
        </w:rPr>
        <w:t>i</w:t>
      </w:r>
      <w:r w:rsidRPr="003E5824">
        <w:rPr>
          <w:i/>
          <w:iCs/>
        </w:rPr>
        <w:t>m</w:t>
      </w:r>
      <w:r w:rsidRPr="003E5824">
        <w:rPr>
          <w:i/>
          <w:iCs/>
        </w:rPr>
        <w:t>manente</w:t>
      </w:r>
      <w:r w:rsidRPr="003E5824">
        <w:t xml:space="preserve"> par rapport à ce qu’on est habitué à appeler les infrastructures.</w:t>
      </w:r>
    </w:p>
    <w:p w14:paraId="1C8A9CBA" w14:textId="77777777" w:rsidR="00AA6DE1" w:rsidRPr="003E5824" w:rsidRDefault="00AA6DE1" w:rsidP="00AA6DE1">
      <w:r w:rsidRPr="003E5824">
        <w:t>Ceci nous amène à deux problèmes qu’il nous faut encore effle</w:t>
      </w:r>
      <w:r w:rsidRPr="003E5824">
        <w:t>u</w:t>
      </w:r>
      <w:r w:rsidRPr="003E5824">
        <w:t>rer : 1) Celui des « influences » ; et 2) celui de « l’autonomie</w:t>
      </w:r>
      <w:r w:rsidRPr="003E5824">
        <w:rPr>
          <w:u w:val="single"/>
        </w:rPr>
        <w:t xml:space="preserve"> </w:t>
      </w:r>
      <w:r w:rsidRPr="003E5824">
        <w:t>relat</w:t>
      </w:r>
      <w:r w:rsidRPr="003E5824">
        <w:t>i</w:t>
      </w:r>
      <w:r w:rsidRPr="003E5824">
        <w:t>ve » des différents domaines intelle</w:t>
      </w:r>
      <w:r w:rsidRPr="003E5824">
        <w:t>c</w:t>
      </w:r>
      <w:r w:rsidRPr="003E5824">
        <w:t>tuels.</w:t>
      </w:r>
    </w:p>
    <w:p w14:paraId="0CAB59A6" w14:textId="77777777" w:rsidR="00AA6DE1" w:rsidRPr="003E5824" w:rsidRDefault="00AA6DE1" w:rsidP="00AA6DE1"/>
    <w:p w14:paraId="249AF31F" w14:textId="77777777" w:rsidR="00AA6DE1" w:rsidRPr="003E5824" w:rsidRDefault="00AA6DE1" w:rsidP="00AA6DE1">
      <w:r w:rsidRPr="009643AE">
        <w:rPr>
          <w:b/>
          <w:color w:val="FF0000"/>
        </w:rPr>
        <w:t>1)</w:t>
      </w:r>
      <w:r>
        <w:t xml:space="preserve"> </w:t>
      </w:r>
      <w:r w:rsidRPr="003E5824">
        <w:t>Il est bon de dire, ici, une fois pour to</w:t>
      </w:r>
      <w:r w:rsidRPr="003E5824">
        <w:t>u</w:t>
      </w:r>
      <w:r w:rsidRPr="003E5824">
        <w:t xml:space="preserve">tes, </w:t>
      </w:r>
      <w:r w:rsidRPr="003E5824">
        <w:rPr>
          <w:i/>
          <w:iCs/>
        </w:rPr>
        <w:t xml:space="preserve">que </w:t>
      </w:r>
      <w:r w:rsidRPr="003E5824">
        <w:rPr>
          <w:i/>
          <w:iCs/>
          <w:u w:val="single"/>
        </w:rPr>
        <w:t>les influence</w:t>
      </w:r>
      <w:r w:rsidRPr="003E5824">
        <w:rPr>
          <w:i/>
          <w:iCs/>
        </w:rPr>
        <w:t>s</w:t>
      </w:r>
      <w:r w:rsidRPr="003E5824">
        <w:t xml:space="preserve"> de toute nature expl</w:t>
      </w:r>
      <w:r w:rsidRPr="003E5824">
        <w:t>i</w:t>
      </w:r>
      <w:r w:rsidRPr="003E5824">
        <w:t xml:space="preserve">quent peu de chose, pour ne pas dire rien, </w:t>
      </w:r>
      <w:r w:rsidRPr="003E5824">
        <w:rPr>
          <w:i/>
          <w:iCs/>
        </w:rPr>
        <w:t xml:space="preserve">en histoire de l'esprit, </w:t>
      </w:r>
      <w:r w:rsidRPr="003E5824">
        <w:t xml:space="preserve">et cela à cause de deux réalités évidentes : </w:t>
      </w:r>
      <w:r w:rsidRPr="003E5824">
        <w:rPr>
          <w:i/>
          <w:iCs/>
        </w:rPr>
        <w:t>le choix et les déform</w:t>
      </w:r>
      <w:r w:rsidRPr="003E5824">
        <w:rPr>
          <w:i/>
          <w:iCs/>
        </w:rPr>
        <w:t>a</w:t>
      </w:r>
      <w:r w:rsidRPr="003E5824">
        <w:rPr>
          <w:i/>
          <w:iCs/>
        </w:rPr>
        <w:t>tions.</w:t>
      </w:r>
      <w:r w:rsidRPr="003E5824">
        <w:t xml:space="preserve"> Précisons :</w:t>
      </w:r>
    </w:p>
    <w:p w14:paraId="676DC07B" w14:textId="77777777" w:rsidR="00AA6DE1" w:rsidRPr="003E5824" w:rsidRDefault="00AA6DE1" w:rsidP="00AA6DE1">
      <w:r w:rsidRPr="003E5824">
        <w:t>À n’importe quel moment de l’histoire, tout écrivain ou penseur et, de même, tout groupe social, trouve autour de soi un nombre consid</w:t>
      </w:r>
      <w:r w:rsidRPr="003E5824">
        <w:t>é</w:t>
      </w:r>
      <w:r w:rsidRPr="003E5824">
        <w:t>rable d’idées, de positions religieuses, morales, politiques, etc., qui constituent autant d'influences possibles et parmi lesquelles, il choisit un seul ou un petit nombre de systèmes dont il subira réell</w:t>
      </w:r>
      <w:r w:rsidRPr="003E5824">
        <w:t>e</w:t>
      </w:r>
      <w:r w:rsidRPr="003E5824">
        <w:t>ment l’influencés Le problème qui se pose à l’historien et au sociol</w:t>
      </w:r>
      <w:r w:rsidRPr="003E5824">
        <w:t>o</w:t>
      </w:r>
      <w:r w:rsidRPr="003E5824">
        <w:t>gue n’est donc pas de savoir si Kant a subi l’influence de Hume, Pa</w:t>
      </w:r>
      <w:r w:rsidRPr="003E5824">
        <w:t>s</w:t>
      </w:r>
      <w:r w:rsidRPr="003E5824">
        <w:t>cal, celle de Montaigne et de Descartes, ou le tiers état français, avant la Révolution, celle des penseurs politiques anglais, mais pourquoi ils ont subi précisément cette influence et cela à cette époque déterm</w:t>
      </w:r>
      <w:r w:rsidRPr="003E5824">
        <w:t>i</w:t>
      </w:r>
      <w:r w:rsidRPr="003E5824">
        <w:t>née de leur histoire ou de leur vie.</w:t>
      </w:r>
    </w:p>
    <w:p w14:paraId="787E0ED0" w14:textId="77777777" w:rsidR="00AA6DE1" w:rsidRDefault="00AA6DE1" w:rsidP="00AA6DE1"/>
    <w:p w14:paraId="170B437E" w14:textId="77777777" w:rsidR="00AA6DE1" w:rsidRPr="003E5824" w:rsidRDefault="00AA6DE1" w:rsidP="00AA6DE1">
      <w:r w:rsidRPr="003E5824">
        <w:t xml:space="preserve">D’autre part, l’activité du sujet individuel et social s’exerce, non seulement dans </w:t>
      </w:r>
      <w:r w:rsidRPr="003E5824">
        <w:rPr>
          <w:i/>
          <w:iCs/>
        </w:rPr>
        <w:t>le choix</w:t>
      </w:r>
      <w:r w:rsidRPr="003E5824">
        <w:t xml:space="preserve"> d’une pensée dans laquelle il se retro</w:t>
      </w:r>
      <w:r w:rsidRPr="003E5824">
        <w:t>u</w:t>
      </w:r>
      <w:r w:rsidRPr="003E5824">
        <w:t>ve, mais aussi dans les transformations qu’il lui fait subir. Lorsque nous parlons de l’influence d’Aristote sur le thomisme, de celle de Hume sur Kant ou de celle de Montaigne sur Pascal, il ne s’agit, presque j</w:t>
      </w:r>
      <w:r w:rsidRPr="003E5824">
        <w:t>a</w:t>
      </w:r>
      <w:r w:rsidRPr="003E5824">
        <w:t>mais, de l’Aristote, du Hume ou du Montaigne r</w:t>
      </w:r>
      <w:r w:rsidRPr="003E5824">
        <w:t>é</w:t>
      </w:r>
      <w:r w:rsidRPr="003E5824">
        <w:t>els et historiques et de ce qu’ils ont effect</w:t>
      </w:r>
      <w:r w:rsidRPr="003E5824">
        <w:t>i</w:t>
      </w:r>
      <w:r w:rsidRPr="003E5824">
        <w:t>vement écrit, vu, pensé, mais de la pensée d’Aristote, Hume et Montaigne, telle que</w:t>
      </w:r>
      <w:r>
        <w:t xml:space="preserve"> </w:t>
      </w:r>
      <w:r w:rsidRPr="003E5824">
        <w:t>[98]</w:t>
      </w:r>
      <w:r>
        <w:t xml:space="preserve"> </w:t>
      </w:r>
      <w:r w:rsidRPr="003E5824">
        <w:t>l'avaient lue et comprise saint Thomas, Kant et Pascal, ce qui est une chose fonci</w:t>
      </w:r>
      <w:r w:rsidRPr="003E5824">
        <w:t>è</w:t>
      </w:r>
      <w:r w:rsidRPr="003E5824">
        <w:t>rement différente. Nous avons analysé, nous-même, un cas de ce genre en montrant la pr</w:t>
      </w:r>
      <w:r w:rsidRPr="003E5824">
        <w:t>o</w:t>
      </w:r>
      <w:r w:rsidRPr="003E5824">
        <w:t>fonde modification que les néo-kantiens avaient fait subir à la pensée de Kant (et contre l</w:t>
      </w:r>
      <w:r w:rsidRPr="003E5824">
        <w:t>a</w:t>
      </w:r>
      <w:r w:rsidRPr="003E5824">
        <w:t>quelle Kant s’était défendu lui-même d’avance dans sa déclaration contre Fic</w:t>
      </w:r>
      <w:r w:rsidRPr="003E5824">
        <w:t>h</w:t>
      </w:r>
      <w:r w:rsidRPr="003E5824">
        <w:t>te qui se réclamait de lui). Ni Fichte, ni les néo-kantiens n’ont jamais compris cette déclaration pourtant claire, ce qui a accr</w:t>
      </w:r>
      <w:r w:rsidRPr="003E5824">
        <w:t>é</w:t>
      </w:r>
      <w:r w:rsidRPr="003E5824">
        <w:t>dité, parmi eux, la légende tenace que Kant l’a écrite sans avoir jamais lu les écrits fichtéens </w:t>
      </w:r>
      <w:r w:rsidRPr="003E5824">
        <w:rPr>
          <w:rStyle w:val="Appelnotedebasdep"/>
        </w:rPr>
        <w:footnoteReference w:id="59"/>
      </w:r>
      <w:r w:rsidRPr="003E5824">
        <w:t>.</w:t>
      </w:r>
    </w:p>
    <w:p w14:paraId="2628EB0D" w14:textId="77777777" w:rsidR="00AA6DE1" w:rsidRPr="003E5824" w:rsidRDefault="00AA6DE1" w:rsidP="00AA6DE1">
      <w:r w:rsidRPr="003E5824">
        <w:t xml:space="preserve">C’est donc dans la structure économique, sociale et psychique </w:t>
      </w:r>
      <w:r w:rsidRPr="003E5824">
        <w:rPr>
          <w:i/>
          <w:iCs/>
        </w:rPr>
        <w:t>du groupe qui subit l'influence</w:t>
      </w:r>
      <w:r w:rsidRPr="003E5824">
        <w:t xml:space="preserve"> qu’il faut chercher les causes princ</w:t>
      </w:r>
      <w:r w:rsidRPr="003E5824">
        <w:t>i</w:t>
      </w:r>
      <w:r w:rsidRPr="003E5824">
        <w:t>pales de celle-ci, de sorte que c’est encore aux analyses matérialistes d’expliquer les influences et non pas aux influences à re</w:t>
      </w:r>
      <w:r w:rsidRPr="003E5824">
        <w:t>m</w:t>
      </w:r>
      <w:r w:rsidRPr="003E5824">
        <w:t>placer, dans l’explication, l’action des facteurs économiques et sociaux. Pr</w:t>
      </w:r>
      <w:r w:rsidRPr="003E5824">
        <w:t>e</w:t>
      </w:r>
      <w:r w:rsidRPr="003E5824">
        <w:t>nons, à titre d’exemple, deux</w:t>
      </w:r>
      <w:r>
        <w:t xml:space="preserve"> </w:t>
      </w:r>
      <w:r w:rsidRPr="003E5824">
        <w:t>[99]</w:t>
      </w:r>
      <w:r>
        <w:t xml:space="preserve"> </w:t>
      </w:r>
      <w:r w:rsidRPr="003E5824">
        <w:t>moments importants dans l’action de la culture antique sur la pe</w:t>
      </w:r>
      <w:r w:rsidRPr="003E5824">
        <w:t>n</w:t>
      </w:r>
      <w:r w:rsidRPr="003E5824">
        <w:t>sée occidentale : la pénétration de la pensée aristotélicienne au XIII</w:t>
      </w:r>
      <w:r w:rsidRPr="003E5824">
        <w:rPr>
          <w:vertAlign w:val="superscript"/>
        </w:rPr>
        <w:t>e</w:t>
      </w:r>
      <w:r w:rsidRPr="003E5824">
        <w:t xml:space="preserve"> siècle et l’humanisme de la Renaissance.</w:t>
      </w:r>
    </w:p>
    <w:p w14:paraId="0ACE26FF" w14:textId="77777777" w:rsidR="00AA6DE1" w:rsidRPr="003E5824" w:rsidRDefault="00AA6DE1" w:rsidP="00AA6DE1">
      <w:r w:rsidRPr="003E5824">
        <w:t>On explique d’habitude la profonde transformation de la philos</w:t>
      </w:r>
      <w:r w:rsidRPr="003E5824">
        <w:t>o</w:t>
      </w:r>
      <w:r w:rsidRPr="003E5824">
        <w:t>phie chrétienne au XIII</w:t>
      </w:r>
      <w:r w:rsidRPr="003E5824">
        <w:rPr>
          <w:vertAlign w:val="superscript"/>
        </w:rPr>
        <w:t>e</w:t>
      </w:r>
      <w:r w:rsidRPr="003E5824">
        <w:t xml:space="preserve"> siècle, le passage de l’augustinisme au th</w:t>
      </w:r>
      <w:r w:rsidRPr="003E5824">
        <w:t>o</w:t>
      </w:r>
      <w:r w:rsidRPr="003E5824">
        <w:t>misme, par la traduction et la pénétration, en Europe, des écrits d’Aristote et par l’influence qu’ils ont exercée sur l’esprit des pe</w:t>
      </w:r>
      <w:r w:rsidRPr="003E5824">
        <w:t>n</w:t>
      </w:r>
      <w:r w:rsidRPr="003E5824">
        <w:t>seurs chrétiens. Cette explication nous paraît insuffisante car elle ne nous dit ni :</w:t>
      </w:r>
    </w:p>
    <w:p w14:paraId="21BAACE0" w14:textId="77777777" w:rsidR="00AA6DE1" w:rsidRPr="003E5824" w:rsidRDefault="00AA6DE1" w:rsidP="00AA6DE1">
      <w:pPr>
        <w:spacing w:before="0" w:after="0"/>
        <w:ind w:left="1080" w:hanging="360"/>
      </w:pPr>
    </w:p>
    <w:p w14:paraId="1186D59C" w14:textId="77777777" w:rsidR="00AA6DE1" w:rsidRPr="003E5824" w:rsidRDefault="00AA6DE1" w:rsidP="00AA6DE1">
      <w:pPr>
        <w:spacing w:before="0" w:after="0"/>
        <w:ind w:left="1080" w:hanging="360"/>
      </w:pPr>
      <w:r w:rsidRPr="003E5824">
        <w:t>1)</w:t>
      </w:r>
      <w:r w:rsidRPr="003E5824">
        <w:tab/>
        <w:t>Pourquoi ces écrits ont été traduits préc</w:t>
      </w:r>
      <w:r w:rsidRPr="003E5824">
        <w:t>i</w:t>
      </w:r>
      <w:r w:rsidRPr="003E5824">
        <w:t>sément à cette époque ; ni</w:t>
      </w:r>
    </w:p>
    <w:p w14:paraId="7CBD790A" w14:textId="77777777" w:rsidR="00AA6DE1" w:rsidRPr="003E5824" w:rsidRDefault="00AA6DE1" w:rsidP="00AA6DE1">
      <w:pPr>
        <w:spacing w:before="0" w:after="0"/>
        <w:ind w:left="1080" w:hanging="360"/>
      </w:pPr>
      <w:r w:rsidRPr="003E5824">
        <w:t>2)</w:t>
      </w:r>
      <w:r w:rsidRPr="003E5824">
        <w:tab/>
        <w:t>Pourquoi, malgré les résistances initiales, ils ont pris si rapid</w:t>
      </w:r>
      <w:r w:rsidRPr="003E5824">
        <w:t>e</w:t>
      </w:r>
      <w:r w:rsidRPr="003E5824">
        <w:t>ment une telle importa</w:t>
      </w:r>
      <w:r w:rsidRPr="003E5824">
        <w:t>n</w:t>
      </w:r>
      <w:r w:rsidRPr="003E5824">
        <w:t>ce dans la philosophie chrétienne.</w:t>
      </w:r>
    </w:p>
    <w:p w14:paraId="0BD97DC1" w14:textId="77777777" w:rsidR="00AA6DE1" w:rsidRPr="003E5824" w:rsidRDefault="00AA6DE1" w:rsidP="00AA6DE1">
      <w:pPr>
        <w:spacing w:before="0" w:after="0"/>
        <w:ind w:left="1080" w:hanging="360"/>
      </w:pPr>
    </w:p>
    <w:p w14:paraId="31BA182D" w14:textId="77777777" w:rsidR="00AA6DE1" w:rsidRPr="003E5824" w:rsidRDefault="00AA6DE1" w:rsidP="00AA6DE1">
      <w:r w:rsidRPr="003E5824">
        <w:t>Les choses s’éclairent particulièrement, par contre, si nous nous r</w:t>
      </w:r>
      <w:r w:rsidRPr="003E5824">
        <w:t>é</w:t>
      </w:r>
      <w:r w:rsidRPr="003E5824">
        <w:t>férons aux profo</w:t>
      </w:r>
      <w:r w:rsidRPr="003E5824">
        <w:t>n</w:t>
      </w:r>
      <w:r w:rsidRPr="003E5824">
        <w:t>des transformations sociales qu’a subies l’Europe à la fin du XII</w:t>
      </w:r>
      <w:r w:rsidRPr="003E5824">
        <w:rPr>
          <w:vertAlign w:val="superscript"/>
        </w:rPr>
        <w:t>e</w:t>
      </w:r>
      <w:r w:rsidRPr="003E5824">
        <w:t xml:space="preserve"> et au début du XIII</w:t>
      </w:r>
      <w:r w:rsidRPr="003E5824">
        <w:rPr>
          <w:vertAlign w:val="superscript"/>
        </w:rPr>
        <w:t>e</w:t>
      </w:r>
      <w:r w:rsidRPr="003E5824">
        <w:t xml:space="preserve"> siècle, et dont les traits principaux sont le développement des villes, d’un secteur, rel</w:t>
      </w:r>
      <w:r w:rsidRPr="003E5824">
        <w:t>a</w:t>
      </w:r>
      <w:r w:rsidRPr="003E5824">
        <w:t>tivement réduit, d’économie monétaire, et du pouvoir monarchique. L’augustinisme était une philosophie parfaitement adaptée à une économie naturelle dans laquelle il n’y avait ni pouvoir central, ni séparation radicale e</w:t>
      </w:r>
      <w:r w:rsidRPr="003E5824">
        <w:t>n</w:t>
      </w:r>
      <w:r w:rsidRPr="003E5824">
        <w:t>tre les pouvoirs temporel et spirituel. La croissance des villes et le re</w:t>
      </w:r>
      <w:r w:rsidRPr="003E5824">
        <w:t>n</w:t>
      </w:r>
      <w:r w:rsidRPr="003E5824">
        <w:t xml:space="preserve">forcement du pouvoir central rendaient cette philosophie entièrement inadéquate à la réalité vécue et suscitaient le besoin d’une pensée qui fit une place </w:t>
      </w:r>
      <w:r w:rsidRPr="003E5824">
        <w:rPr>
          <w:i/>
          <w:iCs/>
        </w:rPr>
        <w:t>limitée</w:t>
      </w:r>
      <w:r w:rsidRPr="003E5824">
        <w:t xml:space="preserve"> mais </w:t>
      </w:r>
      <w:r w:rsidRPr="003E5824">
        <w:rPr>
          <w:i/>
          <w:iCs/>
        </w:rPr>
        <w:t>réelle</w:t>
      </w:r>
      <w:r w:rsidRPr="003E5824">
        <w:t xml:space="preserve"> au pouvoir temporel, à la vie temp</w:t>
      </w:r>
      <w:r w:rsidRPr="003E5824">
        <w:t>o</w:t>
      </w:r>
      <w:r w:rsidRPr="003E5824">
        <w:t>relle, et, implicitement, à la raison. C’est l’essor de la royauté qui a créé les conditions pour le triomphe de la phil</w:t>
      </w:r>
      <w:r w:rsidRPr="003E5824">
        <w:t>o</w:t>
      </w:r>
      <w:r w:rsidRPr="003E5824">
        <w:t>sophie du maître d’Alexandre contre la philosophie aristocratique du platonisme augu</w:t>
      </w:r>
      <w:r w:rsidRPr="003E5824">
        <w:t>s</w:t>
      </w:r>
      <w:r w:rsidRPr="003E5824">
        <w:t>tinien </w:t>
      </w:r>
      <w:r w:rsidRPr="003E5824">
        <w:rPr>
          <w:rStyle w:val="Appelnotedebasdep"/>
        </w:rPr>
        <w:footnoteReference w:id="60"/>
      </w:r>
      <w:r w:rsidRPr="003E5824">
        <w:t>. (Dans une boutade</w:t>
      </w:r>
      <w:r>
        <w:t xml:space="preserve"> </w:t>
      </w:r>
      <w:r w:rsidRPr="003E5824">
        <w:t>[100] outrée, on pourrait dire que l’augustinisme est la phil</w:t>
      </w:r>
      <w:r w:rsidRPr="003E5824">
        <w:t>o</w:t>
      </w:r>
      <w:r w:rsidRPr="003E5824">
        <w:t>sophie de Canossa de même que le thomisme ouvre la voie vers Agnani.)</w:t>
      </w:r>
    </w:p>
    <w:p w14:paraId="4B3E3FA1" w14:textId="77777777" w:rsidR="00AA6DE1" w:rsidRPr="003E5824" w:rsidRDefault="00AA6DE1" w:rsidP="00AA6DE1">
      <w:r w:rsidRPr="003E5824">
        <w:t>De même, l’humanisme de la Renaissa</w:t>
      </w:r>
      <w:r w:rsidRPr="003E5824">
        <w:t>n</w:t>
      </w:r>
      <w:r w:rsidRPr="003E5824">
        <w:t>ce, l’énorme importance qu’a prise la culture grecque pour la pensée d’Europe occidentale s’expliquent par le fait qu’une société bou</w:t>
      </w:r>
      <w:r w:rsidRPr="003E5824">
        <w:t>r</w:t>
      </w:r>
      <w:r w:rsidRPr="003E5824">
        <w:t>geoise orientée, non plus vers l’au-delà, mais vers l’homme et vers la terre, s’était dégagée du sein de l’ancienne société féodale et qu’elle trouvait dans les écrits et les œuvres de l’Antiquité gréco-latine, une culture et un art orientés, eux aussi, vers la terre et, su</w:t>
      </w:r>
      <w:r w:rsidRPr="003E5824">
        <w:t>r</w:t>
      </w:r>
      <w:r w:rsidRPr="003E5824">
        <w:t>tout, vers l'homme. Ce sont leurs propres aspirations et leur propre mentalité que les h</w:t>
      </w:r>
      <w:r w:rsidRPr="003E5824">
        <w:t>u</w:t>
      </w:r>
      <w:r w:rsidRPr="003E5824">
        <w:t>manistes retrouvaient dans les écrits de Pl</w:t>
      </w:r>
      <w:r w:rsidRPr="003E5824">
        <w:t>a</w:t>
      </w:r>
      <w:r w:rsidRPr="003E5824">
        <w:t>ton et de Cicéron et ils pariaient grec et latin en attendant que le développement de la s</w:t>
      </w:r>
      <w:r w:rsidRPr="003E5824">
        <w:t>o</w:t>
      </w:r>
      <w:r w:rsidRPr="003E5824">
        <w:t>ciété bourgeoise leur permit de dire la même chose dans leur langue nationale. Si, d’ailleurs, l’Antiquité a continué si longtemps à avoir, pour l’Allemagne, une importance existentielle (il suffit de penser à Gœthe, Hegel, Hœlde</w:t>
      </w:r>
      <w:r w:rsidRPr="003E5824">
        <w:t>r</w:t>
      </w:r>
      <w:r w:rsidRPr="003E5824">
        <w:t>lin, Nietzsche), c’est précisément parce que la faiblesse de la bou</w:t>
      </w:r>
      <w:r w:rsidRPr="003E5824">
        <w:t>r</w:t>
      </w:r>
      <w:r w:rsidRPr="003E5824">
        <w:t>geoisie, le faible développement du capitalisme, l’absence d’une rév</w:t>
      </w:r>
      <w:r w:rsidRPr="003E5824">
        <w:t>o</w:t>
      </w:r>
      <w:r w:rsidRPr="003E5824">
        <w:t>lution bourgeo</w:t>
      </w:r>
      <w:r w:rsidRPr="003E5824">
        <w:t>i</w:t>
      </w:r>
      <w:r w:rsidRPr="003E5824">
        <w:t>se, n’ont pas permis aux penseurs allemands d’abandonner l’Antiquité pour parler leur propre langue comme l’ont fait les idéol</w:t>
      </w:r>
      <w:r w:rsidRPr="003E5824">
        <w:t>o</w:t>
      </w:r>
      <w:r w:rsidRPr="003E5824">
        <w:t xml:space="preserve">gues du tiers état en France ou en Angleterre. À la fin du </w:t>
      </w:r>
      <w:r w:rsidRPr="003E5824">
        <w:rPr>
          <w:caps/>
        </w:rPr>
        <w:t>xix</w:t>
      </w:r>
      <w:r w:rsidRPr="003E5824">
        <w:rPr>
          <w:vertAlign w:val="superscript"/>
        </w:rPr>
        <w:t>e</w:t>
      </w:r>
      <w:r w:rsidRPr="003E5824">
        <w:t xml:space="preserve"> siècle, l’Antiquité devient, en Allemagne comme partout, et plus encore, un ensemble de connaissances scolaires et un</w:t>
      </w:r>
      <w:r w:rsidRPr="003E5824">
        <w:t>i</w:t>
      </w:r>
      <w:r w:rsidRPr="003E5824">
        <w:t>versitaires.</w:t>
      </w:r>
    </w:p>
    <w:p w14:paraId="2E1BCFB1" w14:textId="77777777" w:rsidR="00AA6DE1" w:rsidRDefault="00AA6DE1" w:rsidP="00AA6DE1">
      <w:r w:rsidRPr="009643AE">
        <w:rPr>
          <w:b/>
          <w:color w:val="FF0000"/>
        </w:rPr>
        <w:t>2)</w:t>
      </w:r>
      <w:r w:rsidRPr="003E5824">
        <w:t xml:space="preserve"> En parlant des rapports entre les idé</w:t>
      </w:r>
      <w:r w:rsidRPr="003E5824">
        <w:t>o</w:t>
      </w:r>
      <w:r w:rsidRPr="003E5824">
        <w:t>logies et les infrastructures, nous n’avons pas le droit de passer sous silence l’autonomie relative des premières.</w:t>
      </w:r>
    </w:p>
    <w:p w14:paraId="7BFB88B9" w14:textId="77777777" w:rsidR="00AA6DE1" w:rsidRPr="003E5824" w:rsidRDefault="00AA6DE1" w:rsidP="00AA6DE1"/>
    <w:p w14:paraId="7BB90FB9" w14:textId="77777777" w:rsidR="00AA6DE1" w:rsidRPr="003E5824" w:rsidRDefault="00AA6DE1" w:rsidP="00AA6DE1">
      <w:r w:rsidRPr="003E5824">
        <w:t>[101]</w:t>
      </w:r>
    </w:p>
    <w:p w14:paraId="059D296B" w14:textId="77777777" w:rsidR="00AA6DE1" w:rsidRPr="003E5824" w:rsidRDefault="00AA6DE1" w:rsidP="00AA6DE1">
      <w:r w:rsidRPr="003E5824">
        <w:t>II va de soi que certains éléments fond</w:t>
      </w:r>
      <w:r w:rsidRPr="003E5824">
        <w:t>a</w:t>
      </w:r>
      <w:r w:rsidRPr="003E5824">
        <w:t>mentaux d’une vision, une fois dégagés sur les plans respectifs du droit, de la religion ou de l’art, par exemple, les juristes, les théol</w:t>
      </w:r>
      <w:r w:rsidRPr="003E5824">
        <w:t>o</w:t>
      </w:r>
      <w:r w:rsidRPr="003E5824">
        <w:t>giens, les peintres ou les artistes de l’époque tendront à les développer de plus en plus dans toutes leurs conséquences et à les e</w:t>
      </w:r>
      <w:r w:rsidRPr="003E5824">
        <w:t>x</w:t>
      </w:r>
      <w:r w:rsidRPr="003E5824">
        <w:t>primer dans des ensembles cohérents. Il y a ainsi, sans doute, une influence des juristes sur le droit et des théol</w:t>
      </w:r>
      <w:r w:rsidRPr="003E5824">
        <w:t>o</w:t>
      </w:r>
      <w:r w:rsidRPr="003E5824">
        <w:t>giens sur la pensée religieuse et il serait absurde de vouloir me</w:t>
      </w:r>
      <w:r w:rsidRPr="003E5824">
        <w:t>t</w:t>
      </w:r>
      <w:r w:rsidRPr="003E5824">
        <w:t xml:space="preserve">tre en relation </w:t>
      </w:r>
      <w:r w:rsidRPr="003E5824">
        <w:rPr>
          <w:i/>
          <w:iCs/>
        </w:rPr>
        <w:t>tous les détails</w:t>
      </w:r>
      <w:r w:rsidRPr="003E5824">
        <w:t xml:space="preserve"> d’un système juridique avec les infrastructures ou les autres domaines idéologiques </w:t>
      </w:r>
      <w:r w:rsidRPr="003E5824">
        <w:rPr>
          <w:rStyle w:val="Appelnotedebasdep"/>
        </w:rPr>
        <w:footnoteReference w:id="61"/>
      </w:r>
      <w:r w:rsidRPr="003E5824">
        <w:t>. Un tel rapport existe, sans do</w:t>
      </w:r>
      <w:r w:rsidRPr="003E5824">
        <w:t>u</w:t>
      </w:r>
      <w:r w:rsidRPr="003E5824">
        <w:t xml:space="preserve">te, pour le </w:t>
      </w:r>
      <w:r w:rsidRPr="003E5824">
        <w:rPr>
          <w:i/>
          <w:iCs/>
        </w:rPr>
        <w:t>contenu des no</w:t>
      </w:r>
      <w:r w:rsidRPr="003E5824">
        <w:rPr>
          <w:i/>
          <w:iCs/>
        </w:rPr>
        <w:t>r</w:t>
      </w:r>
      <w:r w:rsidRPr="003E5824">
        <w:rPr>
          <w:i/>
          <w:iCs/>
        </w:rPr>
        <w:t>mes fondamentales</w:t>
      </w:r>
      <w:r w:rsidRPr="003E5824">
        <w:t xml:space="preserve"> — par exemple : pour la notion de propriété privée dans la société capitaliste, pour les fo</w:t>
      </w:r>
      <w:r w:rsidRPr="003E5824">
        <w:t>r</w:t>
      </w:r>
      <w:r w:rsidRPr="003E5824">
        <w:t>mes particulières de co-propriété du sol entre le serf et le seigneur dans la société féodale. Mais ces règles, une fois effectives, ce sont les juges, les législateurs et les juristes qui vont, en grande mesure, déc</w:t>
      </w:r>
      <w:r w:rsidRPr="003E5824">
        <w:t>i</w:t>
      </w:r>
      <w:r w:rsidRPr="003E5824">
        <w:t>der des formes de leur application concrète dans les mille circonsta</w:t>
      </w:r>
      <w:r w:rsidRPr="003E5824">
        <w:t>n</w:t>
      </w:r>
      <w:r w:rsidRPr="003E5824">
        <w:t xml:space="preserve">ces réelles ou possibles prévues par les textes ou les coutumes. L’historien, dans son travail, doit, cela va de soi, </w:t>
      </w:r>
      <w:r w:rsidRPr="003E5824">
        <w:rPr>
          <w:u w:val="single"/>
        </w:rPr>
        <w:t>faire le départ entre l</w:t>
      </w:r>
      <w:r w:rsidRPr="003E5824">
        <w:t>es deux ordres de facteurs, départ qui dépend du cas concret et ne permet aucune règle générale. Inutile de dire que cela vaut aussi bien pour le droit que pour l’art, la religion, la philos</w:t>
      </w:r>
      <w:r w:rsidRPr="003E5824">
        <w:t>o</w:t>
      </w:r>
      <w:r w:rsidRPr="003E5824">
        <w:t>phie et tous les autres aspects de la vie spirituelle. Ajoutons, enfin, qu’entre les expre</w:t>
      </w:r>
      <w:r w:rsidRPr="003E5824">
        <w:t>s</w:t>
      </w:r>
      <w:r w:rsidRPr="003E5824">
        <w:t>sions cohérentes dans les différents domaines, expressions qui correspo</w:t>
      </w:r>
      <w:r w:rsidRPr="003E5824">
        <w:t>n</w:t>
      </w:r>
      <w:r w:rsidRPr="003E5824">
        <w:t>dent à certains états d’équilibre relatif, il y a, le plus souvent, des fo</w:t>
      </w:r>
      <w:r w:rsidRPr="003E5824">
        <w:t>r</w:t>
      </w:r>
      <w:r w:rsidRPr="003E5824">
        <w:t>mes de passage pour la compr</w:t>
      </w:r>
      <w:r w:rsidRPr="003E5824">
        <w:t>é</w:t>
      </w:r>
      <w:r w:rsidRPr="003E5824">
        <w:t>hension desquelles il faut tenir compte aussi bien du besoin immanent de cohérence de l’ancienne idéologie que de l’action contraire des forces sociales qui brisent les cadr</w:t>
      </w:r>
      <w:r>
        <w:t>es de cette cohérence pour cons</w:t>
      </w:r>
      <w:r w:rsidRPr="003E5824">
        <w:t>tituer</w:t>
      </w:r>
      <w:r>
        <w:rPr>
          <w:szCs w:val="18"/>
        </w:rPr>
        <w:t xml:space="preserve"> </w:t>
      </w:r>
      <w:r w:rsidRPr="003E5824">
        <w:rPr>
          <w:szCs w:val="18"/>
        </w:rPr>
        <w:t>[102]</w:t>
      </w:r>
      <w:r w:rsidRPr="003E5824">
        <w:t xml:space="preserve"> progressivement les éléments de la nouvelle vision.</w:t>
      </w:r>
    </w:p>
    <w:p w14:paraId="794A8F10" w14:textId="77777777" w:rsidR="00AA6DE1" w:rsidRPr="003E5824" w:rsidRDefault="00AA6DE1" w:rsidP="00AA6DE1">
      <w:r w:rsidRPr="003E5824">
        <w:t>Espérons que ce développement, dont nous connaissons, mieux que personne, le caractère schématique, aura eu, tout au moins, l’utilité de mettre en relief l’insuffisance d’une histoire purement ext</w:t>
      </w:r>
      <w:r w:rsidRPr="003E5824">
        <w:t>é</w:t>
      </w:r>
      <w:r w:rsidRPr="003E5824">
        <w:t>rieure et empirique aussi bien que d’une sociologie formelle et abstra</w:t>
      </w:r>
      <w:r w:rsidRPr="003E5824">
        <w:t>i</w:t>
      </w:r>
      <w:r w:rsidRPr="003E5824">
        <w:t>te et le besoin urgent de synthèse entre les faits individuels et la soci</w:t>
      </w:r>
      <w:r w:rsidRPr="003E5824">
        <w:t>o</w:t>
      </w:r>
      <w:r w:rsidRPr="003E5824">
        <w:t>logie explicative, synthèse qui peut, seule, nous approcher d’une co</w:t>
      </w:r>
      <w:r w:rsidRPr="003E5824">
        <w:t>m</w:t>
      </w:r>
      <w:r w:rsidRPr="003E5824">
        <w:t>préhension réelle des faits humains.</w:t>
      </w:r>
    </w:p>
    <w:p w14:paraId="3C5F448F" w14:textId="77777777" w:rsidR="00AA6DE1" w:rsidRPr="003E5824" w:rsidRDefault="00AA6DE1" w:rsidP="00AA6DE1"/>
    <w:p w14:paraId="2DD60395" w14:textId="77777777" w:rsidR="00AA6DE1" w:rsidRPr="003E5824" w:rsidRDefault="00AA6DE1" w:rsidP="00AA6DE1">
      <w:pPr>
        <w:pStyle w:val="planche"/>
      </w:pPr>
      <w:bookmarkStart w:id="13" w:name="Sc_hum_philo_chap_III_II"/>
      <w:r w:rsidRPr="003E5824">
        <w:t>II</w:t>
      </w:r>
      <w:r>
        <w:t xml:space="preserve">. </w:t>
      </w:r>
      <w:r w:rsidRPr="00C876C3">
        <w:t>Fonction historique des classes</w:t>
      </w:r>
      <w:r>
        <w:t xml:space="preserve"> </w:t>
      </w:r>
      <w:r w:rsidRPr="00C876C3">
        <w:t xml:space="preserve">sociales </w:t>
      </w:r>
    </w:p>
    <w:bookmarkEnd w:id="13"/>
    <w:p w14:paraId="0654389C" w14:textId="77777777" w:rsidR="00AA6DE1" w:rsidRPr="003E5824" w:rsidRDefault="00AA6DE1" w:rsidP="00AA6DE1"/>
    <w:p w14:paraId="680C651A" w14:textId="77777777" w:rsidR="00AA6DE1" w:rsidRPr="00384B20" w:rsidRDefault="00AA6DE1" w:rsidP="00AA6DE1">
      <w:pPr>
        <w:ind w:right="90" w:firstLine="0"/>
        <w:rPr>
          <w:sz w:val="20"/>
        </w:rPr>
      </w:pPr>
      <w:hyperlink w:anchor="tdm" w:history="1">
        <w:r w:rsidRPr="00384B20">
          <w:rPr>
            <w:rStyle w:val="Hyperlien"/>
            <w:sz w:val="20"/>
          </w:rPr>
          <w:t>Retour à la table des matières</w:t>
        </w:r>
      </w:hyperlink>
    </w:p>
    <w:p w14:paraId="3E8F8BA2" w14:textId="77777777" w:rsidR="00AA6DE1" w:rsidRPr="003E5824" w:rsidRDefault="00AA6DE1" w:rsidP="00AA6DE1">
      <w:r w:rsidRPr="003E5824">
        <w:t>N’ayant pas l’intention de présenter, ici, un exposé d’ensemble du matérialisme historique, nous n’insisterons pas sur l’analyse du cél</w:t>
      </w:r>
      <w:r w:rsidRPr="003E5824">
        <w:t>è</w:t>
      </w:r>
      <w:r w:rsidRPr="003E5824">
        <w:t>bre schème de travail (qui n’a jamais été, pour personne, ni un dogme, ni une loi universelle, mais simplement la schématisation de la stru</w:t>
      </w:r>
      <w:r w:rsidRPr="003E5824">
        <w:t>c</w:t>
      </w:r>
      <w:r w:rsidRPr="003E5824">
        <w:t>ture la plus fréquente) concernant l’action réciproque des différents domaines de la vie sociale : moyens de production, rapports de pr</w:t>
      </w:r>
      <w:r w:rsidRPr="003E5824">
        <w:t>o</w:t>
      </w:r>
      <w:r w:rsidRPr="003E5824">
        <w:t>duction, vie politique et spirituelle, développement des forces produ</w:t>
      </w:r>
      <w:r w:rsidRPr="003E5824">
        <w:t>c</w:t>
      </w:r>
      <w:r w:rsidRPr="003E5824">
        <w:t>tives. Le lecteur en trouvera une discussion abo</w:t>
      </w:r>
      <w:r w:rsidRPr="003E5824">
        <w:t>n</w:t>
      </w:r>
      <w:r w:rsidRPr="003E5824">
        <w:t>dante dans tous les ouvrages classiques et les manuels de matérialisme historique. Nous nous arrêterons, par contre, à deux points qui nous semblent partic</w:t>
      </w:r>
      <w:r w:rsidRPr="003E5824">
        <w:t>u</w:t>
      </w:r>
      <w:r w:rsidRPr="003E5824">
        <w:t xml:space="preserve">lièrement importants : la </w:t>
      </w:r>
      <w:r w:rsidRPr="003E5824">
        <w:rPr>
          <w:i/>
          <w:iCs/>
        </w:rPr>
        <w:t>notion de classes sociales</w:t>
      </w:r>
      <w:r w:rsidRPr="003E5824">
        <w:t xml:space="preserve"> et celle de </w:t>
      </w:r>
      <w:r w:rsidRPr="003E5824">
        <w:rPr>
          <w:i/>
          <w:iCs/>
        </w:rPr>
        <w:t>con</w:t>
      </w:r>
      <w:r w:rsidRPr="003E5824">
        <w:rPr>
          <w:i/>
          <w:iCs/>
        </w:rPr>
        <w:t>s</w:t>
      </w:r>
      <w:r w:rsidRPr="003E5824">
        <w:rPr>
          <w:i/>
          <w:iCs/>
        </w:rPr>
        <w:t>cience possible.</w:t>
      </w:r>
    </w:p>
    <w:p w14:paraId="23ECA2FD" w14:textId="77777777" w:rsidR="00AA6DE1" w:rsidRPr="003E5824" w:rsidRDefault="00AA6DE1" w:rsidP="00AA6DE1">
      <w:r w:rsidRPr="003E5824">
        <w:t>Les durkheimiens avaient, en général, dans leurs recherches, éludé le problème des classes. Le seul, parmi eux, qui l’ait abordé, M. Halbwachs, s’est limité à certains pr</w:t>
      </w:r>
      <w:r w:rsidRPr="003E5824">
        <w:t>o</w:t>
      </w:r>
      <w:r w:rsidRPr="003E5824">
        <w:t>blèmes concernant la conscience de classe paysanne et, surtout, ouvrière, et a montré, précisément par son exceptionnelle pénétr</w:t>
      </w:r>
      <w:r w:rsidRPr="003E5824">
        <w:t>a</w:t>
      </w:r>
      <w:r w:rsidRPr="003E5824">
        <w:t>tion, les limites inhérentes à la méthode durkheimienne.</w:t>
      </w:r>
    </w:p>
    <w:p w14:paraId="48359548" w14:textId="77777777" w:rsidR="00AA6DE1" w:rsidRPr="003E5824" w:rsidRDefault="00AA6DE1" w:rsidP="00AA6DE1">
      <w:r w:rsidRPr="003E5824">
        <w:t>[103]</w:t>
      </w:r>
    </w:p>
    <w:p w14:paraId="4AACCF09" w14:textId="77777777" w:rsidR="00AA6DE1" w:rsidRPr="003E5824" w:rsidRDefault="00AA6DE1" w:rsidP="00AA6DE1">
      <w:r w:rsidRPr="003E5824">
        <w:t>Les deux premiers chapitres (de loin les plus importants) de son ouvrage posent le problème de la conscience de classe et voient cla</w:t>
      </w:r>
      <w:r w:rsidRPr="003E5824">
        <w:t>i</w:t>
      </w:r>
      <w:r w:rsidRPr="003E5824">
        <w:t>rement que cette conscience est liée au rôle de ses membres dans la production. Halbwachs arrive aussi à une analyse assez poussée de l’aliénation et même à l’idée de conscience possible. Malheureus</w:t>
      </w:r>
      <w:r w:rsidRPr="003E5824">
        <w:t>e</w:t>
      </w:r>
      <w:r w:rsidRPr="003E5824">
        <w:t xml:space="preserve">ment, après cette remarquable introduction théorique, Halbwachs, en durkheimien, cherche des manifestations </w:t>
      </w:r>
      <w:r w:rsidRPr="003E5824">
        <w:rPr>
          <w:i/>
          <w:iCs/>
        </w:rPr>
        <w:t xml:space="preserve">extérieures </w:t>
      </w:r>
      <w:r w:rsidRPr="003E5824">
        <w:t xml:space="preserve">et </w:t>
      </w:r>
      <w:r w:rsidRPr="003E5824">
        <w:rPr>
          <w:i/>
          <w:iCs/>
        </w:rPr>
        <w:t>effectives</w:t>
      </w:r>
      <w:r w:rsidRPr="003E5824">
        <w:t xml:space="preserve"> de la conscience de classe et, surtout, des manifestations à peu près génér</w:t>
      </w:r>
      <w:r w:rsidRPr="003E5824">
        <w:t>a</w:t>
      </w:r>
      <w:r w:rsidRPr="003E5824">
        <w:t>les (abandonnant ainsi, à nouveau, la notion de conscience possible qu’il avait cependant entrevue). Ceci l’amène à aborder l’étude des classes sociales du côté de la consommation, côté important, sans do</w:t>
      </w:r>
      <w:r w:rsidRPr="003E5824">
        <w:t>u</w:t>
      </w:r>
      <w:r w:rsidRPr="003E5824">
        <w:t>te, mais malgré tout extérieur, et fait, de son étude, un ouvrage int</w:t>
      </w:r>
      <w:r w:rsidRPr="003E5824">
        <w:t>é</w:t>
      </w:r>
      <w:r w:rsidRPr="003E5824">
        <w:t>ressant mais qui est loin d’approcher les aspects essentiels du probl</w:t>
      </w:r>
      <w:r w:rsidRPr="003E5824">
        <w:t>è</w:t>
      </w:r>
      <w:r w:rsidRPr="003E5824">
        <w:t>me des classes sociales.</w:t>
      </w:r>
    </w:p>
    <w:p w14:paraId="628F6AFA" w14:textId="77777777" w:rsidR="00AA6DE1" w:rsidRPr="003E5824" w:rsidRDefault="00AA6DE1" w:rsidP="00AA6DE1">
      <w:r w:rsidRPr="003E5824">
        <w:t>Mougin, dans un article remarquable, bien que nuancé et prudent, a fait justice des erreurs de tout essai d’étudier les classes à tr</w:t>
      </w:r>
      <w:r w:rsidRPr="003E5824">
        <w:t>a</w:t>
      </w:r>
      <w:r w:rsidRPr="003E5824">
        <w:t>vers la consommation. Celle-ci ne permet jamais de dégager les traits spécif</w:t>
      </w:r>
      <w:r w:rsidRPr="003E5824">
        <w:t>i</w:t>
      </w:r>
      <w:r w:rsidRPr="003E5824">
        <w:t>ques des différentes classes qui constituent une société et, encore moins, leurs intérêts, leurs struct</w:t>
      </w:r>
      <w:r w:rsidRPr="003E5824">
        <w:t>u</w:t>
      </w:r>
      <w:r w:rsidRPr="003E5824">
        <w:t>res et leurs rapports mutuels ; elle substitue, à la délimitation relativement claire, d’un nombre limité de classes, les transitions inf</w:t>
      </w:r>
      <w:r w:rsidRPr="003E5824">
        <w:t>i</w:t>
      </w:r>
      <w:r w:rsidRPr="003E5824">
        <w:t>nitésimales des nombreux standards de vie qui se situent entre la pauvreté et la richesse. Rappelons aussi qu’entre la consommation des ouvriers d’une petite ville et celle des ouvriers d’un grand centre industriel, il peut y avoir des différences plus pr</w:t>
      </w:r>
      <w:r w:rsidRPr="003E5824">
        <w:t>o</w:t>
      </w:r>
      <w:r w:rsidRPr="003E5824">
        <w:t>noncées qu’entre les ouvriers et les petits employés d’une même ville, surtout lorsqu’il s’agit des grandes catégories de la consommation (nourriture, logement, habillement, etc.).</w:t>
      </w:r>
    </w:p>
    <w:p w14:paraId="3307E970" w14:textId="77777777" w:rsidR="00AA6DE1" w:rsidRPr="003E5824" w:rsidRDefault="00AA6DE1" w:rsidP="00AA6DE1">
      <w:r w:rsidRPr="003E5824">
        <w:t>L’ouvrage de Halbwachs n’en était pas moins un des efforts les plus sérieux de la sociologie universitaire</w:t>
      </w:r>
      <w:r>
        <w:t xml:space="preserve"> </w:t>
      </w:r>
      <w:r w:rsidRPr="003E5824">
        <w:t>[104] pour aborder le problème des classes sociales et il faut r</w:t>
      </w:r>
      <w:r w:rsidRPr="003E5824">
        <w:t>e</w:t>
      </w:r>
      <w:r w:rsidRPr="003E5824">
        <w:t>connaître que, dans les deux premiers chapitres surtout, Hal</w:t>
      </w:r>
      <w:r w:rsidRPr="003E5824">
        <w:t>b</w:t>
      </w:r>
      <w:r w:rsidRPr="003E5824">
        <w:t>wachs a atteint le maximum de compréhension que lui permettait sa méth</w:t>
      </w:r>
      <w:r w:rsidRPr="003E5824">
        <w:t>o</w:t>
      </w:r>
      <w:r w:rsidRPr="003E5824">
        <w:t xml:space="preserve">de. Quant à </w:t>
      </w:r>
      <w:r w:rsidRPr="003E5824">
        <w:rPr>
          <w:u w:val="single"/>
        </w:rPr>
        <w:t>la sociologie</w:t>
      </w:r>
      <w:r w:rsidRPr="003E5824">
        <w:t xml:space="preserve"> contemporaine, nous la voyons partagée e</w:t>
      </w:r>
      <w:r w:rsidRPr="003E5824">
        <w:t>n</w:t>
      </w:r>
      <w:r w:rsidRPr="003E5824">
        <w:t>tre la triple tendance à noyer la distinction entre les classes sociales et l’étude de leurs rapports mutuels dans la foule d’innombrables distin</w:t>
      </w:r>
      <w:r w:rsidRPr="003E5824">
        <w:t>c</w:t>
      </w:r>
      <w:r w:rsidRPr="003E5824">
        <w:t>tions et oppositions entre les autres groupes sociaux, celle de nier le rôle historique des classes </w:t>
      </w:r>
      <w:r w:rsidRPr="003E5824">
        <w:rPr>
          <w:rStyle w:val="Appelnotedebasdep"/>
        </w:rPr>
        <w:footnoteReference w:id="62"/>
      </w:r>
      <w:r w:rsidRPr="003E5824">
        <w:t>, et celle de définir la classe sociale par des caractères purement extérieurs qui empêchent toute compréhe</w:t>
      </w:r>
      <w:r w:rsidRPr="003E5824">
        <w:t>n</w:t>
      </w:r>
      <w:r w:rsidRPr="003E5824">
        <w:t>sion du phénomène.</w:t>
      </w:r>
    </w:p>
    <w:p w14:paraId="519347C0" w14:textId="77777777" w:rsidR="00AA6DE1" w:rsidRPr="003E5824" w:rsidRDefault="00AA6DE1" w:rsidP="00AA6DE1">
      <w:r w:rsidRPr="003E5824">
        <w:t>En parlant des « types de groupements », M. Gurvitch ne trouve nulle part de privilège, de caractère spécial ou d’importance partic</w:t>
      </w:r>
      <w:r w:rsidRPr="003E5824">
        <w:t>u</w:t>
      </w:r>
      <w:r w:rsidRPr="003E5824">
        <w:t>lière à attribuer aux classes </w:t>
      </w:r>
      <w:r w:rsidRPr="003E5824">
        <w:rPr>
          <w:rStyle w:val="Appelnotedebasdep"/>
        </w:rPr>
        <w:footnoteReference w:id="63"/>
      </w:r>
      <w:r w:rsidRPr="003E5824">
        <w:t>. À peine mentionne-t-il, en passant, que « la division de la société en classes et la lutte de ces cla</w:t>
      </w:r>
      <w:r w:rsidRPr="003E5824">
        <w:t>s</w:t>
      </w:r>
      <w:r w:rsidRPr="003E5824">
        <w:t>ses, avec leurs répercussions idéologiques, psychologiques, culturelles, polit</w:t>
      </w:r>
      <w:r w:rsidRPr="003E5824">
        <w:t>i</w:t>
      </w:r>
      <w:r w:rsidRPr="003E5824">
        <w:t xml:space="preserve">ques, etc., sont devenues chez </w:t>
      </w:r>
      <w:r w:rsidRPr="003E5824">
        <w:rPr>
          <w:i/>
          <w:iCs/>
        </w:rPr>
        <w:t>Marx et les Marxistes</w:t>
      </w:r>
      <w:r w:rsidRPr="003E5824">
        <w:t xml:space="preserve"> (souligné par nous), une clef d’explication universelle de la vie sociale globale et de tous les événements historiques » </w:t>
      </w:r>
      <w:r w:rsidRPr="003E5824">
        <w:rPr>
          <w:rStyle w:val="Appelnotedebasdep"/>
        </w:rPr>
        <w:footnoteReference w:id="64"/>
      </w:r>
      <w:r w:rsidRPr="003E5824">
        <w:t>. M. Gurvitch, lui-même, est bea</w:t>
      </w:r>
      <w:r w:rsidRPr="003E5824">
        <w:t>u</w:t>
      </w:r>
      <w:r w:rsidRPr="003E5824">
        <w:t>coup plus nuancé. « Les sociétés globales actuelles », écrit-il, « sont composées d’une pluralité presque infinie de groupements</w:t>
      </w:r>
      <w:r>
        <w:t xml:space="preserve"> </w:t>
      </w:r>
      <w:r w:rsidRPr="003E5824">
        <w:t>[105] particuliers : familles, communes, municipalités, dépa</w:t>
      </w:r>
      <w:r w:rsidRPr="003E5824">
        <w:t>r</w:t>
      </w:r>
      <w:r w:rsidRPr="003E5824">
        <w:t>tements, régions, services publics, États, sectes, congrégations, o</w:t>
      </w:r>
      <w:r w:rsidRPr="003E5824">
        <w:t>r</w:t>
      </w:r>
      <w:r w:rsidRPr="003E5824">
        <w:t>dres religieux, couvents, paroisses, églises, syndicats ouvriers et p</w:t>
      </w:r>
      <w:r w:rsidRPr="003E5824">
        <w:t>a</w:t>
      </w:r>
      <w:r w:rsidRPr="003E5824">
        <w:t>tronaux avec leurs fédérations et confédérations, coopératives de consomm</w:t>
      </w:r>
      <w:r w:rsidRPr="003E5824">
        <w:t>a</w:t>
      </w:r>
      <w:r w:rsidRPr="003E5824">
        <w:t>tion, de vente, de production, syndicats d’initiative, caisses d’assurances sociales, classes sociales, professions, pr</w:t>
      </w:r>
      <w:r w:rsidRPr="003E5824">
        <w:t>o</w:t>
      </w:r>
      <w:r w:rsidRPr="003E5824">
        <w:t>ducteurs, consommateurs, usagers, partis politiques, sociétés savantes et soci</w:t>
      </w:r>
      <w:r w:rsidRPr="003E5824">
        <w:t>é</w:t>
      </w:r>
      <w:r w:rsidRPr="003E5824">
        <w:t>tés de bie</w:t>
      </w:r>
      <w:r w:rsidRPr="003E5824">
        <w:t>n</w:t>
      </w:r>
      <w:r w:rsidRPr="003E5824">
        <w:t>faisance, équipes sportives et de tourisme et ainsi de suite à l’infini... Tous ces groupes s’entrecroisent et se délimitent, s’unissent et s’opposent, s’organisent et restent inorgan</w:t>
      </w:r>
      <w:r w:rsidRPr="003E5824">
        <w:t>i</w:t>
      </w:r>
      <w:r w:rsidRPr="003E5824">
        <w:t>sés, tantôt forment des blocs massifs, tantôt se dispersent. La trame de la vie sociale sous un aspect macro-sociologique n’est pas moins complexe que sous un a</w:t>
      </w:r>
      <w:r w:rsidRPr="003E5824">
        <w:t>s</w:t>
      </w:r>
      <w:r w:rsidRPr="003E5824">
        <w:t>pect micro-sociologique et reste caractérisée par un pluralisme ine</w:t>
      </w:r>
      <w:r w:rsidRPr="003E5824">
        <w:t>x</w:t>
      </w:r>
      <w:r w:rsidRPr="003E5824">
        <w:t>tricable » </w:t>
      </w:r>
      <w:r w:rsidRPr="003E5824">
        <w:rPr>
          <w:rStyle w:val="Appelnotedebasdep"/>
        </w:rPr>
        <w:footnoteReference w:id="65"/>
      </w:r>
      <w:r w:rsidRPr="003E5824">
        <w:t>.</w:t>
      </w:r>
    </w:p>
    <w:p w14:paraId="1A347754" w14:textId="77777777" w:rsidR="00AA6DE1" w:rsidRPr="003E5824" w:rsidRDefault="00AA6DE1" w:rsidP="00AA6DE1">
      <w:r w:rsidRPr="003E5824">
        <w:t>Quant au « schéma général de classific</w:t>
      </w:r>
      <w:r w:rsidRPr="003E5824">
        <w:t>a</w:t>
      </w:r>
      <w:r w:rsidRPr="003E5824">
        <w:t>tion » des groupements, M. Gurvitch nous en propose un basé sur « 15 critères de distin</w:t>
      </w:r>
      <w:r w:rsidRPr="003E5824">
        <w:t>c</w:t>
      </w:r>
      <w:r w:rsidRPr="003E5824">
        <w:t>tion dont la plupart s’entrecroisent » et qui sont tous, d’après nous, périphér</w:t>
      </w:r>
      <w:r w:rsidRPr="003E5824">
        <w:t>i</w:t>
      </w:r>
      <w:r w:rsidRPr="003E5824">
        <w:t>ques </w:t>
      </w:r>
      <w:r w:rsidRPr="003E5824">
        <w:rPr>
          <w:rStyle w:val="Appelnotedebasdep"/>
        </w:rPr>
        <w:footnoteReference w:id="66"/>
      </w:r>
      <w:r w:rsidRPr="003E5824">
        <w:t>.</w:t>
      </w:r>
    </w:p>
    <w:p w14:paraId="69D29E8A" w14:textId="77777777" w:rsidR="00AA6DE1" w:rsidRPr="003E5824" w:rsidRDefault="00AA6DE1" w:rsidP="00AA6DE1">
      <w:r w:rsidRPr="003E5824">
        <w:t>On ne s’étonnera plus si, partis de telles positions ou de positions analogues, la plupart des sociologues non marxistes conte</w:t>
      </w:r>
      <w:r w:rsidRPr="003E5824">
        <w:t>m</w:t>
      </w:r>
      <w:r w:rsidRPr="003E5824">
        <w:t>porains définissent les classes sociales par des traits qui masquent plutôt qu’ils n’éclairent leur fonction sociale et historique. Mentionnons, à titre d’illustration, les défin</w:t>
      </w:r>
      <w:r w:rsidRPr="003E5824">
        <w:t>i</w:t>
      </w:r>
      <w:r w:rsidRPr="003E5824">
        <w:t>tions de MM. Sorokin et Gurvitch.</w:t>
      </w:r>
    </w:p>
    <w:p w14:paraId="501909D8" w14:textId="77777777" w:rsidR="00AA6DE1" w:rsidRPr="003E5824" w:rsidRDefault="00AA6DE1" w:rsidP="00AA6DE1">
      <w:r w:rsidRPr="003E5824">
        <w:t>Pour M. Sorokin, les classes sont des groupes : 1) en droit, ouverts à tous mais, en fait, à demi fermés ; 2) fondés sur des solid</w:t>
      </w:r>
      <w:r w:rsidRPr="003E5824">
        <w:t>a</w:t>
      </w:r>
      <w:r w:rsidRPr="003E5824">
        <w:t>rités ; 3) « normaux » ; 4) en opposition avec certains autres groupes (classes sociales), de la même nature générale X ; 5) partiellement organisés mais surtout quasi organisés ;</w:t>
      </w:r>
      <w:r>
        <w:t xml:space="preserve"> </w:t>
      </w:r>
      <w:r w:rsidRPr="003E5824">
        <w:t>[106]</w:t>
      </w:r>
      <w:r>
        <w:t xml:space="preserve"> </w:t>
      </w:r>
      <w:r w:rsidRPr="003E5824">
        <w:t>6) partiellement conscients et partiell</w:t>
      </w:r>
      <w:r w:rsidRPr="003E5824">
        <w:t>e</w:t>
      </w:r>
      <w:r w:rsidRPr="003E5824">
        <w:t>ment inconscients de leur propre unité et existence ; 7) caractéristiques de la société occidentale du XIII</w:t>
      </w:r>
      <w:r w:rsidRPr="003E5824">
        <w:rPr>
          <w:vertAlign w:val="superscript"/>
        </w:rPr>
        <w:t>e</w:t>
      </w:r>
      <w:r w:rsidRPr="003E5824">
        <w:t xml:space="preserve"> , XIX</w:t>
      </w:r>
      <w:r w:rsidRPr="003E5824">
        <w:rPr>
          <w:vertAlign w:val="superscript"/>
        </w:rPr>
        <w:t>e</w:t>
      </w:r>
      <w:r w:rsidRPr="003E5824">
        <w:t xml:space="preserve">  et XX</w:t>
      </w:r>
      <w:r w:rsidRPr="003E5824">
        <w:rPr>
          <w:vertAlign w:val="superscript"/>
        </w:rPr>
        <w:t>e</w:t>
      </w:r>
      <w:r w:rsidRPr="003E5824">
        <w:t xml:space="preserve"> siècles ; 8) ils constituent des groupes mult</w:t>
      </w:r>
      <w:r w:rsidRPr="003E5824">
        <w:t>i</w:t>
      </w:r>
      <w:r w:rsidRPr="003E5824">
        <w:t>fonctionnels unis par deux liens unifonctionnels : la profession et la situ</w:t>
      </w:r>
      <w:r w:rsidRPr="003E5824">
        <w:t>a</w:t>
      </w:r>
      <w:r w:rsidRPr="003E5824">
        <w:t>tion, toutes deux prises dans leur acception la plus large, et par un lien fondé sur la stratification et la division soci</w:t>
      </w:r>
      <w:r w:rsidRPr="003E5824">
        <w:t>a</w:t>
      </w:r>
      <w:r w:rsidRPr="003E5824">
        <w:t>les, c’est-à-dire par l’existence d’un ensemble de droits et de devoirs s’opposant essentie</w:t>
      </w:r>
      <w:r w:rsidRPr="003E5824">
        <w:t>l</w:t>
      </w:r>
      <w:r w:rsidRPr="003E5824">
        <w:t>lement aux droits et aux devoirs rigoure</w:t>
      </w:r>
      <w:r w:rsidRPr="003E5824">
        <w:t>u</w:t>
      </w:r>
      <w:r w:rsidRPr="003E5824">
        <w:t>sement différents de certains autres groupes — classes sociales — de la même nature g</w:t>
      </w:r>
      <w:r w:rsidRPr="003E5824">
        <w:t>é</w:t>
      </w:r>
      <w:r w:rsidRPr="003E5824">
        <w:t>nérale X ». </w:t>
      </w:r>
      <w:r w:rsidRPr="003E5824">
        <w:rPr>
          <w:rStyle w:val="Appelnotedebasdep"/>
        </w:rPr>
        <w:footnoteReference w:id="67"/>
      </w:r>
    </w:p>
    <w:p w14:paraId="6B9B8B04" w14:textId="77777777" w:rsidR="00AA6DE1" w:rsidRPr="003E5824" w:rsidRDefault="00AA6DE1" w:rsidP="00AA6DE1">
      <w:r w:rsidRPr="003E5824">
        <w:t>M. Gurvitch pense que cette analyse de Sorokin est « une des plus poussées » parmi celles qui ont été récemment faites pour cl</w:t>
      </w:r>
      <w:r w:rsidRPr="003E5824">
        <w:t>a</w:t>
      </w:r>
      <w:r w:rsidRPr="003E5824">
        <w:t>rifier « le concept de classe sociale ». Il tro</w:t>
      </w:r>
      <w:r w:rsidRPr="003E5824">
        <w:t>u</w:t>
      </w:r>
      <w:r w:rsidRPr="003E5824">
        <w:t>ve, néanmoins, que, tout en « constituant un pas en avant », elle est trop spiritualiste pour saisir la classe comme « phénomène social total » et nous en propose une autre basée, non plus sur 8, mais sur 11 critères, à savoir : « La classe</w:t>
      </w:r>
      <w:r>
        <w:t xml:space="preserve"> </w:t>
      </w:r>
      <w:r w:rsidRPr="003E5824">
        <w:rPr>
          <w:szCs w:val="18"/>
        </w:rPr>
        <w:t>[107]</w:t>
      </w:r>
      <w:r>
        <w:rPr>
          <w:szCs w:val="18"/>
        </w:rPr>
        <w:t xml:space="preserve"> </w:t>
      </w:r>
      <w:r w:rsidRPr="003E5824">
        <w:t>sociale est pour nous un groupement : 1) supra-fonctionnel ; 2) étendu en nombre ; 3) permanent ; 4) à distance ; 5) de fait ; 6) o</w:t>
      </w:r>
      <w:r w:rsidRPr="003E5824">
        <w:t>u</w:t>
      </w:r>
      <w:r w:rsidRPr="003E5824">
        <w:t>vert ; 7) inorganisé mais structuré (sauf lor</w:t>
      </w:r>
      <w:r w:rsidRPr="003E5824">
        <w:t>s</w:t>
      </w:r>
      <w:r w:rsidRPr="003E5824">
        <w:t>qu’il est en germe) ; 8) de division ; 9) no</w:t>
      </w:r>
      <w:r w:rsidRPr="003E5824">
        <w:t>r</w:t>
      </w:r>
      <w:r w:rsidRPr="003E5824">
        <w:t>malement réfractaire à la pénétration globale (sauf lorsqu’il est au pouvoir) ; 10) socialement incompatible avec les a</w:t>
      </w:r>
      <w:r w:rsidRPr="003E5824">
        <w:t>u</w:t>
      </w:r>
      <w:r w:rsidRPr="003E5824">
        <w:t>tres classes ; 11) ne disposant à l’égard de ses membres que de la contrainte conditionnelle </w:t>
      </w:r>
      <w:r w:rsidRPr="003E5824">
        <w:rPr>
          <w:rStyle w:val="Appelnotedebasdep"/>
        </w:rPr>
        <w:footnoteReference w:id="68"/>
      </w:r>
      <w:r w:rsidRPr="003E5824">
        <w:t>. »</w:t>
      </w:r>
    </w:p>
    <w:p w14:paraId="493119B4" w14:textId="77777777" w:rsidR="00AA6DE1" w:rsidRPr="003E5824" w:rsidRDefault="00AA6DE1" w:rsidP="00AA6DE1">
      <w:r w:rsidRPr="003E5824">
        <w:t>Il est évident que, aussi bien le spiritu</w:t>
      </w:r>
      <w:r w:rsidRPr="003E5824">
        <w:t>a</w:t>
      </w:r>
      <w:r w:rsidRPr="003E5824">
        <w:t>lisme de M. Sorokin, que le sur-relativisme de M. Gurvitch aboutissent à minimiser le rôle des classes dans la vie sociale et dans l’histoire.</w:t>
      </w:r>
    </w:p>
    <w:p w14:paraId="7BB3F4F7" w14:textId="77777777" w:rsidR="00AA6DE1" w:rsidRPr="003E5824" w:rsidRDefault="00AA6DE1" w:rsidP="00AA6DE1">
      <w:r w:rsidRPr="003E5824">
        <w:t>La comparaison des deux définitions est, cependant, caractérist</w:t>
      </w:r>
      <w:r w:rsidRPr="003E5824">
        <w:t>i</w:t>
      </w:r>
      <w:r w:rsidRPr="003E5824">
        <w:t>que. En augmentant de 8 à 11 le nombre des critères de M. Sorokin </w:t>
      </w:r>
      <w:r w:rsidRPr="003E5824">
        <w:rPr>
          <w:rStyle w:val="Appelnotedebasdep"/>
        </w:rPr>
        <w:footnoteReference w:id="69"/>
      </w:r>
      <w:r w:rsidRPr="003E5824">
        <w:t>, M. Gurvitch a simplement supprimé les deux seuls critères vra</w:t>
      </w:r>
      <w:r w:rsidRPr="003E5824">
        <w:t>i</w:t>
      </w:r>
      <w:r w:rsidRPr="003E5824">
        <w:t>ment importants qui se trouvaient dans la définition de M. Sor</w:t>
      </w:r>
      <w:r w:rsidRPr="003E5824">
        <w:t>o</w:t>
      </w:r>
      <w:r w:rsidRPr="003E5824">
        <w:t>kin, bien qu’exprimés d’une manière inexa</w:t>
      </w:r>
      <w:r w:rsidRPr="003E5824">
        <w:t>c</w:t>
      </w:r>
      <w:r w:rsidRPr="003E5824">
        <w:t>te et noyés parmi les autres sous les nos 8 et 6. La situation commune dans la production (M. Sorokin écrivait à tort la profession) et la conscience de classe (réelle ou po</w:t>
      </w:r>
      <w:r w:rsidRPr="003E5824">
        <w:t>s</w:t>
      </w:r>
      <w:r w:rsidRPr="003E5824">
        <w:t>sible, di</w:t>
      </w:r>
      <w:r w:rsidRPr="003E5824">
        <w:t>s</w:t>
      </w:r>
      <w:r w:rsidRPr="003E5824">
        <w:t>tinction qui manque chez M. Sorokin).</w:t>
      </w:r>
    </w:p>
    <w:p w14:paraId="41C99B1F" w14:textId="77777777" w:rsidR="00AA6DE1" w:rsidRPr="003E5824" w:rsidRDefault="00AA6DE1" w:rsidP="00AA6DE1">
      <w:r w:rsidRPr="003E5824">
        <w:t>Halbwachs, Sorokin, Gurvitch, plus nous avançons dans le temps plus l’idéologie p</w:t>
      </w:r>
      <w:r w:rsidRPr="003E5824">
        <w:t>é</w:t>
      </w:r>
      <w:r w:rsidRPr="003E5824">
        <w:t>nètre dans la définition et voile d’avance la réalité. Pour Halbwachs, la fonction dans la production et la conscience étaient encore les éléments principaux pour la compréhension d’une classe sociale. Chez Sorokin, ils sont mélangés avec les autres caract</w:t>
      </w:r>
      <w:r w:rsidRPr="003E5824">
        <w:t>è</w:t>
      </w:r>
      <w:r w:rsidRPr="003E5824">
        <w:t>res, périphériques ou même inexistants (tel le caractère</w:t>
      </w:r>
      <w:r>
        <w:t> </w:t>
      </w:r>
      <w:r w:rsidRPr="003E5824">
        <w:t>7). Chez Gu</w:t>
      </w:r>
      <w:r w:rsidRPr="003E5824">
        <w:t>r</w:t>
      </w:r>
      <w:r w:rsidRPr="003E5824">
        <w:t>vitch, ils sont entièrement su</w:t>
      </w:r>
      <w:r w:rsidRPr="003E5824">
        <w:t>p</w:t>
      </w:r>
      <w:r>
        <w:t>primés et rempla</w:t>
      </w:r>
      <w:r w:rsidRPr="003E5824">
        <w:t>cés</w:t>
      </w:r>
      <w:r>
        <w:rPr>
          <w:szCs w:val="18"/>
        </w:rPr>
        <w:t xml:space="preserve"> </w:t>
      </w:r>
      <w:r w:rsidRPr="003E5824">
        <w:rPr>
          <w:szCs w:val="18"/>
        </w:rPr>
        <w:t>[108]</w:t>
      </w:r>
      <w:r w:rsidRPr="003E5824">
        <w:t xml:space="preserve"> par 11 traits périphériques. La pr</w:t>
      </w:r>
      <w:r w:rsidRPr="003E5824">
        <w:t>o</w:t>
      </w:r>
      <w:r w:rsidRPr="003E5824">
        <w:t>gression n'a pas besoin de commentaire.</w:t>
      </w:r>
    </w:p>
    <w:p w14:paraId="6E50C39C" w14:textId="77777777" w:rsidR="00AA6DE1" w:rsidRPr="003E5824" w:rsidRDefault="00AA6DE1" w:rsidP="00AA6DE1">
      <w:r w:rsidRPr="003E5824">
        <w:t>Partisans du matérialisme historique, nous voyons. dans l’existence des classes sociales et dans la structure de leurs rapports (lutte, équil</w:t>
      </w:r>
      <w:r w:rsidRPr="003E5824">
        <w:t>i</w:t>
      </w:r>
      <w:r w:rsidRPr="003E5824">
        <w:t>bre, collaboration suivant le pays et l’époque historique) le phénom</w:t>
      </w:r>
      <w:r w:rsidRPr="003E5824">
        <w:t>è</w:t>
      </w:r>
      <w:r w:rsidRPr="003E5824">
        <w:t>ne clef pour la compréhension de la réalité sociale passée et prése</w:t>
      </w:r>
      <w:r w:rsidRPr="003E5824">
        <w:t>n</w:t>
      </w:r>
      <w:r w:rsidRPr="003E5824">
        <w:t>te, et cela, non pas pour des raisons dogmatiques de foi ou d’idées pr</w:t>
      </w:r>
      <w:r w:rsidRPr="003E5824">
        <w:t>é</w:t>
      </w:r>
      <w:r w:rsidRPr="003E5824">
        <w:t>conçues, mais, tout simplement, parce que notre propre travail de r</w:t>
      </w:r>
      <w:r w:rsidRPr="003E5824">
        <w:t>e</w:t>
      </w:r>
      <w:r w:rsidRPr="003E5824">
        <w:t>cherche ainsi que les études, au courant desquelles nous avons pu nous mettre, nous ont presque toujours montré l’importance exce</w:t>
      </w:r>
      <w:r w:rsidRPr="003E5824">
        <w:t>p</w:t>
      </w:r>
      <w:r w:rsidRPr="003E5824">
        <w:t>tionnelle de ce groupe social par rapport à tous les autres.</w:t>
      </w:r>
    </w:p>
    <w:p w14:paraId="2B6D1F39" w14:textId="77777777" w:rsidR="00AA6DE1" w:rsidRPr="003E5824" w:rsidRDefault="00AA6DE1" w:rsidP="00AA6DE1">
      <w:r w:rsidRPr="003E5824">
        <w:t>Or, si le problème d’une définition des classes sociales est extr</w:t>
      </w:r>
      <w:r w:rsidRPr="003E5824">
        <w:t>ê</w:t>
      </w:r>
      <w:r w:rsidRPr="003E5824">
        <w:t>mement difficile et complexe, il est néanmoins évident qu’une telle définition n’a d’intérêt que dans la m</w:t>
      </w:r>
      <w:r w:rsidRPr="003E5824">
        <w:t>e</w:t>
      </w:r>
      <w:r w:rsidRPr="003E5824">
        <w:t xml:space="preserve">sure où elle peut contribuer </w:t>
      </w:r>
      <w:r w:rsidRPr="003E5824">
        <w:rPr>
          <w:i/>
          <w:iCs/>
        </w:rPr>
        <w:t>à nous expliquer cette importance</w:t>
      </w:r>
      <w:r w:rsidRPr="003E5824">
        <w:t xml:space="preserve"> qui doit avoir son fond</w:t>
      </w:r>
      <w:r w:rsidRPr="003E5824">
        <w:t>e</w:t>
      </w:r>
      <w:r w:rsidRPr="003E5824">
        <w:t>ment dans la structure même de la vie sociale. C’est là une exigence que ne re</w:t>
      </w:r>
      <w:r w:rsidRPr="003E5824">
        <w:t>m</w:t>
      </w:r>
      <w:r w:rsidRPr="003E5824">
        <w:t>plissent ni les définitions citées, ni la plupart des a</w:t>
      </w:r>
      <w:r w:rsidRPr="003E5824">
        <w:t>u</w:t>
      </w:r>
      <w:r w:rsidRPr="003E5824">
        <w:t>tres définitions qu’on trouve dans la sociol</w:t>
      </w:r>
      <w:r w:rsidRPr="003E5824">
        <w:t>o</w:t>
      </w:r>
      <w:r w:rsidRPr="003E5824">
        <w:t>gie contemporaine.</w:t>
      </w:r>
    </w:p>
    <w:p w14:paraId="1453A8BF" w14:textId="77777777" w:rsidR="00AA6DE1" w:rsidRPr="003E5824" w:rsidRDefault="00AA6DE1" w:rsidP="00AA6DE1">
      <w:r w:rsidRPr="003E5824">
        <w:t>Les études matérialistes ont montré que, pour définir If, classe, s</w:t>
      </w:r>
      <w:r w:rsidRPr="003E5824">
        <w:t>o</w:t>
      </w:r>
      <w:r w:rsidRPr="003E5824">
        <w:t>ciale il faut, en tout cas, tenir compte de deux facteurs qui dépe</w:t>
      </w:r>
      <w:r w:rsidRPr="003E5824">
        <w:t>n</w:t>
      </w:r>
      <w:r w:rsidRPr="003E5824">
        <w:t xml:space="preserve">dent l’un de l’autre, </w:t>
      </w:r>
      <w:r w:rsidRPr="003E5824">
        <w:rPr>
          <w:i/>
          <w:iCs/>
        </w:rPr>
        <w:t>sans être rigoureusement identiques</w:t>
      </w:r>
      <w:r w:rsidRPr="003E5824">
        <w:t> : la fonction dans la production et les relations sociales avec les autres classes. Sans vouloir trancher la longue discussion qui se rattache à ce pr</w:t>
      </w:r>
      <w:r w:rsidRPr="003E5824">
        <w:t>o</w:t>
      </w:r>
      <w:r w:rsidRPr="003E5824">
        <w:t>blème et, encore moins, donner une défin</w:t>
      </w:r>
      <w:r w:rsidRPr="003E5824">
        <w:t>i</w:t>
      </w:r>
      <w:r w:rsidRPr="003E5824">
        <w:t>tion exhaustive, on nous permettra de souligner, ici, .un troisième élément qui dépend, lui au</w:t>
      </w:r>
      <w:r w:rsidRPr="003E5824">
        <w:t>s</w:t>
      </w:r>
      <w:r w:rsidRPr="003E5824">
        <w:t>si, en grande partie, des deux autres, mais dont le simple énoncé nous semble jeter une lumière particulière sur l’importance des classes dans la vie de la société. C’est un fa</w:t>
      </w:r>
      <w:r w:rsidRPr="003E5824">
        <w:t>c</w:t>
      </w:r>
      <w:r w:rsidRPr="003E5824">
        <w:t>teur qui s’est dégagé, empiriquement, au cours de nos propres recherches sur la soci</w:t>
      </w:r>
      <w:r w:rsidRPr="003E5824">
        <w:t>o</w:t>
      </w:r>
      <w:r w:rsidRPr="003E5824">
        <w:t>logie de l’esprit :</w:t>
      </w:r>
    </w:p>
    <w:p w14:paraId="687D7576" w14:textId="77777777" w:rsidR="00AA6DE1" w:rsidRPr="003E5824" w:rsidRDefault="00AA6DE1" w:rsidP="00AA6DE1">
      <w:r w:rsidRPr="003E5824">
        <w:t>[109]</w:t>
      </w:r>
    </w:p>
    <w:p w14:paraId="3010140C" w14:textId="77777777" w:rsidR="00AA6DE1" w:rsidRPr="003E5824" w:rsidRDefault="00AA6DE1" w:rsidP="00AA6DE1">
      <w:r w:rsidRPr="003E5824">
        <w:t>Depuis la fin de l’Antiquité, et jusqu’à nos jours </w:t>
      </w:r>
      <w:r w:rsidRPr="003E5824">
        <w:rPr>
          <w:rStyle w:val="Appelnotedebasdep"/>
        </w:rPr>
        <w:footnoteReference w:id="70"/>
      </w:r>
      <w:r w:rsidRPr="003E5824">
        <w:t>, les classes s</w:t>
      </w:r>
      <w:r w:rsidRPr="003E5824">
        <w:t>o</w:t>
      </w:r>
      <w:r w:rsidRPr="003E5824">
        <w:t>ci</w:t>
      </w:r>
      <w:r w:rsidRPr="003E5824">
        <w:t>a</w:t>
      </w:r>
      <w:r w:rsidRPr="003E5824">
        <w:t>les constituent les infrastructures des visions du monde.</w:t>
      </w:r>
    </w:p>
    <w:p w14:paraId="73DDE493" w14:textId="77777777" w:rsidR="00AA6DE1" w:rsidRPr="003E5824" w:rsidRDefault="00AA6DE1" w:rsidP="00AA6DE1">
      <w:r w:rsidRPr="003E5824">
        <w:t>Précisons, en devançant un peu les dév</w:t>
      </w:r>
      <w:r w:rsidRPr="003E5824">
        <w:t>e</w:t>
      </w:r>
      <w:r w:rsidRPr="003E5824">
        <w:t>loppements ultérieurs de ce chapitre. Cela signifie :</w:t>
      </w:r>
    </w:p>
    <w:p w14:paraId="2296E1E7" w14:textId="77777777" w:rsidR="00AA6DE1" w:rsidRPr="003E5824" w:rsidRDefault="00AA6DE1" w:rsidP="00AA6DE1"/>
    <w:p w14:paraId="11651032" w14:textId="77777777" w:rsidR="00AA6DE1" w:rsidRPr="003E5824" w:rsidRDefault="00AA6DE1" w:rsidP="00AA6DE1">
      <w:pPr>
        <w:ind w:left="720" w:hanging="360"/>
      </w:pPr>
      <w:r w:rsidRPr="003E5824">
        <w:rPr>
          <w:i/>
          <w:iCs/>
        </w:rPr>
        <w:t>a)</w:t>
      </w:r>
      <w:r w:rsidRPr="003E5824">
        <w:rPr>
          <w:i/>
          <w:iCs/>
        </w:rPr>
        <w:tab/>
        <w:t>Que, chaque fois qu’il s’est</w:t>
      </w:r>
      <w:r w:rsidRPr="003E5824">
        <w:t xml:space="preserve"> agi </w:t>
      </w:r>
      <w:r w:rsidRPr="003E5824">
        <w:rPr>
          <w:i/>
          <w:iCs/>
        </w:rPr>
        <w:t>de trouver l’infrastructure d’une philosophie, d’un courant littéraire ou artistique, nous sommes arr</w:t>
      </w:r>
      <w:r w:rsidRPr="003E5824">
        <w:rPr>
          <w:i/>
          <w:iCs/>
        </w:rPr>
        <w:t>i</w:t>
      </w:r>
      <w:r w:rsidRPr="003E5824">
        <w:rPr>
          <w:i/>
          <w:iCs/>
        </w:rPr>
        <w:t>vés, non pas à une génération, nation ou Église, à une profession ou à tout autre groupe social, mais à une classe sociale et à ses rel</w:t>
      </w:r>
      <w:r w:rsidRPr="003E5824">
        <w:rPr>
          <w:i/>
          <w:iCs/>
        </w:rPr>
        <w:t>a</w:t>
      </w:r>
      <w:r w:rsidRPr="003E5824">
        <w:rPr>
          <w:i/>
          <w:iCs/>
        </w:rPr>
        <w:t>tions avec la société :</w:t>
      </w:r>
    </w:p>
    <w:p w14:paraId="6D2B0742" w14:textId="77777777" w:rsidR="00AA6DE1" w:rsidRPr="003E5824" w:rsidRDefault="00AA6DE1" w:rsidP="00AA6DE1">
      <w:pPr>
        <w:ind w:left="720" w:hanging="360"/>
      </w:pPr>
      <w:r w:rsidRPr="003E5824">
        <w:rPr>
          <w:i/>
          <w:iCs/>
        </w:rPr>
        <w:t>b)</w:t>
      </w:r>
      <w:r w:rsidRPr="003E5824">
        <w:rPr>
          <w:i/>
          <w:iCs/>
        </w:rPr>
        <w:tab/>
        <w:t>Que le maximum de conscience possible d’une classe sociale constitue toujours une vision psychologiquement cohérente du mo</w:t>
      </w:r>
      <w:r w:rsidRPr="003E5824">
        <w:rPr>
          <w:i/>
          <w:iCs/>
        </w:rPr>
        <w:t>n</w:t>
      </w:r>
      <w:r w:rsidRPr="003E5824">
        <w:rPr>
          <w:i/>
          <w:iCs/>
        </w:rPr>
        <w:t>de qui peut s’exprimer sur le plan religieux, philosophique, littéraire ou a</w:t>
      </w:r>
      <w:r w:rsidRPr="003E5824">
        <w:rPr>
          <w:i/>
          <w:iCs/>
        </w:rPr>
        <w:t>r</w:t>
      </w:r>
      <w:r w:rsidRPr="003E5824">
        <w:rPr>
          <w:i/>
          <w:iCs/>
        </w:rPr>
        <w:t>tistique</w:t>
      </w:r>
      <w:r w:rsidRPr="003E5824">
        <w:rPr>
          <w:iCs/>
        </w:rPr>
        <w:t> </w:t>
      </w:r>
      <w:r w:rsidRPr="003E5824">
        <w:rPr>
          <w:rStyle w:val="Appelnotedebasdep"/>
          <w:iCs/>
        </w:rPr>
        <w:footnoteReference w:id="71"/>
      </w:r>
      <w:r w:rsidRPr="003E5824">
        <w:rPr>
          <w:i/>
          <w:iCs/>
        </w:rPr>
        <w:t>.</w:t>
      </w:r>
    </w:p>
    <w:p w14:paraId="26C2588D" w14:textId="77777777" w:rsidR="00AA6DE1" w:rsidRDefault="00AA6DE1" w:rsidP="00AA6DE1"/>
    <w:p w14:paraId="08CBF085" w14:textId="77777777" w:rsidR="00AA6DE1" w:rsidRPr="003E5824" w:rsidRDefault="00AA6DE1" w:rsidP="00AA6DE1">
      <w:r w:rsidRPr="003E5824">
        <w:t>Une telle constatation peut, sans doute, être une simple coïncide</w:t>
      </w:r>
      <w:r w:rsidRPr="003E5824">
        <w:t>n</w:t>
      </w:r>
      <w:r w:rsidRPr="003E5824">
        <w:t>ce tant qu’elle n’est pas expliquée et prouvée empiriquement d’une manière à peu près générale. Nous en sommes encore loin. Rema</w:t>
      </w:r>
      <w:r w:rsidRPr="003E5824">
        <w:t>r</w:t>
      </w:r>
      <w:r w:rsidRPr="003E5824">
        <w:t>quons, cependant, que les classes sont les seuls groupes dont les éche</w:t>
      </w:r>
      <w:r w:rsidRPr="003E5824">
        <w:t>l</w:t>
      </w:r>
      <w:r w:rsidRPr="003E5824">
        <w:t xml:space="preserve">les de valeur sont </w:t>
      </w:r>
      <w:r w:rsidRPr="003E5824">
        <w:rPr>
          <w:i/>
          <w:iCs/>
        </w:rPr>
        <w:t>spécifiques parce qu’elles visent, chacune, un idéal diff</w:t>
      </w:r>
      <w:r w:rsidRPr="003E5824">
        <w:rPr>
          <w:i/>
          <w:iCs/>
        </w:rPr>
        <w:t>é</w:t>
      </w:r>
      <w:r w:rsidRPr="003E5824">
        <w:rPr>
          <w:i/>
          <w:iCs/>
        </w:rPr>
        <w:t xml:space="preserve">rent d’organisation </w:t>
      </w:r>
      <w:r w:rsidRPr="003E5824">
        <w:t>sociale d’ensemble, de sorte que même les collaborations entre classes ne peuvent être qu’un moyen proviso</w:t>
      </w:r>
      <w:r w:rsidRPr="003E5824">
        <w:t>i</w:t>
      </w:r>
      <w:r w:rsidRPr="003E5824">
        <w:t>re et temporaire pour atteindre des fins</w:t>
      </w:r>
      <w:r>
        <w:t xml:space="preserve"> </w:t>
      </w:r>
      <w:r w:rsidRPr="003E5824">
        <w:t>[110]</w:t>
      </w:r>
      <w:r>
        <w:t xml:space="preserve"> </w:t>
      </w:r>
      <w:r w:rsidRPr="003E5824">
        <w:t>essentiellement différentes. Les classes peuvent être temporair</w:t>
      </w:r>
      <w:r w:rsidRPr="003E5824">
        <w:t>e</w:t>
      </w:r>
      <w:r w:rsidRPr="003E5824">
        <w:t>ment d’accord sur le plan de la vie politique pour combattre un adve</w:t>
      </w:r>
      <w:r w:rsidRPr="003E5824">
        <w:t>r</w:t>
      </w:r>
      <w:r w:rsidRPr="003E5824">
        <w:t>saire commun, par exemple, elles visent cependant, chacune un autre idéal de l’homme et de l’organisation sociale.</w:t>
      </w:r>
    </w:p>
    <w:p w14:paraId="12D6C2E2" w14:textId="77777777" w:rsidR="00AA6DE1" w:rsidRPr="003E5824" w:rsidRDefault="00AA6DE1" w:rsidP="00AA6DE1">
      <w:r w:rsidRPr="003E5824">
        <w:t>Ajoutons, à titre d’</w:t>
      </w:r>
      <w:r w:rsidRPr="003E5824">
        <w:rPr>
          <w:i/>
        </w:rPr>
        <w:t>hypothèse</w:t>
      </w:r>
      <w:r w:rsidRPr="003E5824">
        <w:t xml:space="preserve">, qu’on pourrait peut-être fonder la distinction entre les </w:t>
      </w:r>
      <w:r w:rsidRPr="003E5824">
        <w:rPr>
          <w:i/>
        </w:rPr>
        <w:t>idéologies</w:t>
      </w:r>
      <w:r w:rsidRPr="003E5824">
        <w:t xml:space="preserve"> et les </w:t>
      </w:r>
      <w:r w:rsidRPr="003E5824">
        <w:rPr>
          <w:i/>
        </w:rPr>
        <w:t>visions du monde</w:t>
      </w:r>
      <w:r w:rsidRPr="003E5824">
        <w:t xml:space="preserve"> précisément sur le caractère partiel, et par cela même déformant des unes et total des autres ; cela permettrait de rattacher, dans la société du moyen-âge et dans la société moderne, tout au moins, les </w:t>
      </w:r>
      <w:r w:rsidRPr="003E5824">
        <w:rPr>
          <w:i/>
        </w:rPr>
        <w:t>visions du monde</w:t>
      </w:r>
      <w:r w:rsidRPr="003E5824">
        <w:t xml:space="preserve"> aux </w:t>
      </w:r>
      <w:r w:rsidRPr="003E5824">
        <w:rPr>
          <w:i/>
        </w:rPr>
        <w:t>cla</w:t>
      </w:r>
      <w:r w:rsidRPr="003E5824">
        <w:rPr>
          <w:i/>
        </w:rPr>
        <w:t>s</w:t>
      </w:r>
      <w:r w:rsidRPr="003E5824">
        <w:rPr>
          <w:i/>
        </w:rPr>
        <w:t>ses sociales</w:t>
      </w:r>
      <w:r w:rsidRPr="003E5824">
        <w:t xml:space="preserve"> tant qu’elles ont encore un idéal portant sur l’ensemble de la communauté humaine et les </w:t>
      </w:r>
      <w:r w:rsidRPr="003E5824">
        <w:rPr>
          <w:i/>
        </w:rPr>
        <w:t>idéologies</w:t>
      </w:r>
      <w:r w:rsidRPr="003E5824">
        <w:t xml:space="preserve"> à </w:t>
      </w:r>
      <w:r w:rsidRPr="003E5824">
        <w:rPr>
          <w:i/>
        </w:rPr>
        <w:t>tous les a</w:t>
      </w:r>
      <w:r w:rsidRPr="003E5824">
        <w:rPr>
          <w:i/>
        </w:rPr>
        <w:t>u</w:t>
      </w:r>
      <w:r w:rsidRPr="003E5824">
        <w:rPr>
          <w:i/>
        </w:rPr>
        <w:t>tres groupes sociaux</w:t>
      </w:r>
      <w:r w:rsidRPr="003E5824">
        <w:t xml:space="preserve"> et aux classes sociales </w:t>
      </w:r>
      <w:r w:rsidRPr="003E5824">
        <w:rPr>
          <w:i/>
        </w:rPr>
        <w:t>en déclin</w:t>
      </w:r>
      <w:r w:rsidRPr="003E5824">
        <w:t xml:space="preserve"> lorsqu’elles ne font plus que défendre, sans beaucoup de foi ni de confiance, les priv</w:t>
      </w:r>
      <w:r w:rsidRPr="003E5824">
        <w:t>i</w:t>
      </w:r>
      <w:r w:rsidRPr="003E5824">
        <w:t>lèges et les positions acquises.</w:t>
      </w:r>
    </w:p>
    <w:p w14:paraId="53FF2427" w14:textId="77777777" w:rsidR="00AA6DE1" w:rsidRPr="003E5824" w:rsidRDefault="00AA6DE1" w:rsidP="00AA6DE1">
      <w:r w:rsidRPr="003E5824">
        <w:t>Quant à la confirmation empirique de notre thèse, c’est évide</w:t>
      </w:r>
      <w:r w:rsidRPr="003E5824">
        <w:t>m</w:t>
      </w:r>
      <w:r w:rsidRPr="003E5824">
        <w:t>ment une question de recherches concrètes qui dépassent le cadre de ce petit volume. Mentionnons, cependant, puisque M. Sorokin affirme que les classes sociales sont caractéristiques, de la société européenne, seulement depuis le XVIII</w:t>
      </w:r>
      <w:r w:rsidRPr="003E5824">
        <w:rPr>
          <w:vertAlign w:val="superscript"/>
        </w:rPr>
        <w:t>e</w:t>
      </w:r>
      <w:r w:rsidRPr="003E5824">
        <w:t xml:space="preserve"> siècle, le résultat schématique de certains travaux de M. Bénichou et de nos propres travaux sur la vie intelle</w:t>
      </w:r>
      <w:r w:rsidRPr="003E5824">
        <w:t>c</w:t>
      </w:r>
      <w:r w:rsidRPr="003E5824">
        <w:t>tuelle du XVII</w:t>
      </w:r>
      <w:r w:rsidRPr="003E5824">
        <w:rPr>
          <w:vertAlign w:val="superscript"/>
        </w:rPr>
        <w:t>e</w:t>
      </w:r>
      <w:r w:rsidRPr="003E5824">
        <w:t xml:space="preserve"> siècle en France. Il nous semble, tout d’abord, que si le XVII</w:t>
      </w:r>
      <w:r w:rsidRPr="003E5824">
        <w:rPr>
          <w:vertAlign w:val="superscript"/>
        </w:rPr>
        <w:t>e</w:t>
      </w:r>
      <w:r w:rsidRPr="003E5824">
        <w:t xml:space="preserve"> siècle représente, en même temps, l’apogée du pouvoir mona</w:t>
      </w:r>
      <w:r w:rsidRPr="003E5824">
        <w:t>r</w:t>
      </w:r>
      <w:r w:rsidRPr="003E5824">
        <w:t>chique et un des sommets de la création littéraire et philosophique en France, les deux faits trouvent leur explic</w:t>
      </w:r>
      <w:r w:rsidRPr="003E5824">
        <w:t>a</w:t>
      </w:r>
      <w:r w:rsidRPr="003E5824">
        <w:t>tion dans l’équilibre réel entre les classes s</w:t>
      </w:r>
      <w:r w:rsidRPr="003E5824">
        <w:t>o</w:t>
      </w:r>
      <w:r w:rsidRPr="003E5824">
        <w:t>ciales, équilibre qui permettait, d’une part, une très grande liberté de mouvement au pouvoir royal et rendait, d’autre part, les préoccupations de transformation immédiate de la société inactue</w:t>
      </w:r>
      <w:r w:rsidRPr="003E5824">
        <w:t>l</w:t>
      </w:r>
      <w:r w:rsidRPr="003E5824">
        <w:t>les, favorisant ainsi une expression purement théorique et littéraire des visions du monde des différentes classes sociales. C’est parce que les</w:t>
      </w:r>
      <w:r>
        <w:t xml:space="preserve"> </w:t>
      </w:r>
      <w:r w:rsidRPr="003E5824">
        <w:t>[111]</w:t>
      </w:r>
      <w:r>
        <w:t xml:space="preserve"> </w:t>
      </w:r>
      <w:r w:rsidRPr="003E5824">
        <w:t>préoccupations pratiques étaient loin, pa</w:t>
      </w:r>
      <w:r w:rsidRPr="003E5824">
        <w:t>r</w:t>
      </w:r>
      <w:r w:rsidRPr="003E5824">
        <w:t>ce que la société était un équilibre réel des différentes classes sociales qui, tout en s’opposant, avaient pour l’instant, chacune, sa place précise dans la société, que les v</w:t>
      </w:r>
      <w:r w:rsidRPr="003E5824">
        <w:t>i</w:t>
      </w:r>
      <w:r w:rsidRPr="003E5824">
        <w:t>sions du monde étaient, plus que jamais, des « visions » dans le sens propre du mot ; parce qu’on ne sentait pas encore l’urgence o</w:t>
      </w:r>
      <w:r w:rsidRPr="003E5824">
        <w:t>b</w:t>
      </w:r>
      <w:r w:rsidRPr="003E5824">
        <w:t>jective de l’action, on pouvait les exprimer avec une telle précision sur les plans de la pensée et de l’imagination.</w:t>
      </w:r>
    </w:p>
    <w:p w14:paraId="7E1AD404" w14:textId="77777777" w:rsidR="00AA6DE1" w:rsidRPr="003E5824" w:rsidRDefault="00AA6DE1" w:rsidP="00AA6DE1">
      <w:r w:rsidRPr="003E5824">
        <w:t>Essayons d’exposer schématiquement les liens entre les diverses classes, les visions du monde qui leur correspondent et leurs princip</w:t>
      </w:r>
      <w:r w:rsidRPr="003E5824">
        <w:t>a</w:t>
      </w:r>
      <w:r w:rsidRPr="003E5824">
        <w:t>les expressions sur le plan de la philos</w:t>
      </w:r>
      <w:r w:rsidRPr="003E5824">
        <w:t>o</w:t>
      </w:r>
      <w:r w:rsidRPr="003E5824">
        <w:t>phie et de la littérature. La monarchie française s’est développée pendant des siècles par une co</w:t>
      </w:r>
      <w:r w:rsidRPr="003E5824">
        <w:t>l</w:t>
      </w:r>
      <w:r w:rsidRPr="003E5824">
        <w:t>laboration de fait (bien que pas toujours libre et volontaire) entre le tiers état et la royauté qui luttaient ensemble contre la noblesse féod</w:t>
      </w:r>
      <w:r w:rsidRPr="003E5824">
        <w:t>a</w:t>
      </w:r>
      <w:r w:rsidRPr="003E5824">
        <w:t>le. Schématiquement, on peut dire que, dans cette collaboration, le tiers état fournissait au roi l’argent qui lui permettrait d’entretenir une armée et de combattre les seigneurs. Cette situation a fait, entre autres, de la vente des offices, un merveilleux critère de sélection pour le r</w:t>
      </w:r>
      <w:r w:rsidRPr="003E5824">
        <w:t>e</w:t>
      </w:r>
      <w:r w:rsidRPr="003E5824">
        <w:t>crutement de fonctionnaires. Ne pouvaient et ne voulaient les ach</w:t>
      </w:r>
      <w:r w:rsidRPr="003E5824">
        <w:t>e</w:t>
      </w:r>
      <w:r w:rsidRPr="003E5824">
        <w:t>ter que ceux qui disposaient d’argent : les roturiers enrichis, fidèles au roi et hostiles aux seigneurs par intérêt de classe. Seul</w:t>
      </w:r>
      <w:r w:rsidRPr="003E5824">
        <w:t>e</w:t>
      </w:r>
      <w:r w:rsidRPr="003E5824">
        <w:t>ment, comme nous le verrons bientôt, cette harmonie entre la monarchie et ses fonctio</w:t>
      </w:r>
      <w:r w:rsidRPr="003E5824">
        <w:t>n</w:t>
      </w:r>
      <w:r w:rsidRPr="003E5824">
        <w:t>naires d’origine roturière — les gens de robe — disparaîtra le jour où l’alliance entre la royauté et le Tiers État prendra fin, sous Louis XIV. De Montaigne à Pascal, l’évolution de la noblesse de robe est consid</w:t>
      </w:r>
      <w:r w:rsidRPr="003E5824">
        <w:t>é</w:t>
      </w:r>
      <w:r w:rsidRPr="003E5824">
        <w:t xml:space="preserve">rable et la </w:t>
      </w:r>
      <w:r w:rsidRPr="003E5824">
        <w:rPr>
          <w:i/>
          <w:iCs/>
        </w:rPr>
        <w:t>L</w:t>
      </w:r>
      <w:r w:rsidRPr="003E5824">
        <w:rPr>
          <w:i/>
          <w:iCs/>
        </w:rPr>
        <w:t>o</w:t>
      </w:r>
      <w:r w:rsidRPr="003E5824">
        <w:rPr>
          <w:i/>
          <w:iCs/>
        </w:rPr>
        <w:t>gique</w:t>
      </w:r>
      <w:r w:rsidRPr="003E5824">
        <w:t xml:space="preserve"> de Port-Royal reprochera au premier d’avoir « appréhendé » que la fonction de conseiller du parlement ne « le r</w:t>
      </w:r>
      <w:r w:rsidRPr="003E5824">
        <w:t>a</w:t>
      </w:r>
      <w:r w:rsidRPr="003E5824">
        <w:t>baisse un peu » car « ayant eu soin fort inutilement de nous avertir en deux endroits de son livre qu’il avoit un page qui étoit un officier a</w:t>
      </w:r>
      <w:r w:rsidRPr="003E5824">
        <w:t>s</w:t>
      </w:r>
      <w:r w:rsidRPr="003E5824">
        <w:t>sez peu utile dans la maison d’un</w:t>
      </w:r>
      <w:r>
        <w:t xml:space="preserve"> </w:t>
      </w:r>
      <w:r w:rsidRPr="003E5824">
        <w:t>[112]</w:t>
      </w:r>
      <w:r>
        <w:t xml:space="preserve"> </w:t>
      </w:r>
      <w:r w:rsidRPr="003E5824">
        <w:t>gentilhomme de 6 000 livres de rente, il n’avoit pas eu le m</w:t>
      </w:r>
      <w:r w:rsidRPr="003E5824">
        <w:t>ê</w:t>
      </w:r>
      <w:r w:rsidRPr="003E5824">
        <w:t>me soin de nous dire qu’il avoit eu aussi un clerc ayant été consei</w:t>
      </w:r>
      <w:r w:rsidRPr="003E5824">
        <w:t>l</w:t>
      </w:r>
      <w:r w:rsidRPr="003E5824">
        <w:t>ler du parlement de Bordeaux ». « Il y a néanmoins de l’apparence qu’il ne nous eut pas celé cette circonstance de sa vie s’il eut pu trouver que</w:t>
      </w:r>
      <w:r w:rsidRPr="003E5824">
        <w:t>l</w:t>
      </w:r>
      <w:r w:rsidRPr="003E5824">
        <w:t>que maréchal de France qui eut été conseiller de Bordeaux </w:t>
      </w:r>
      <w:r w:rsidRPr="003E5824">
        <w:rPr>
          <w:rStyle w:val="Appelnotedebasdep"/>
        </w:rPr>
        <w:footnoteReference w:id="72"/>
      </w:r>
      <w:r w:rsidRPr="003E5824">
        <w:t>. »</w:t>
      </w:r>
    </w:p>
    <w:p w14:paraId="66449436" w14:textId="77777777" w:rsidR="00AA6DE1" w:rsidRPr="003E5824" w:rsidRDefault="00AA6DE1" w:rsidP="00AA6DE1">
      <w:r w:rsidRPr="003E5824">
        <w:t>Pendant l’enfance de Louis XIV a heu un événement qui marque un tournant dans l’histoire de la France : la Fronde. Ce soul</w:t>
      </w:r>
      <w:r w:rsidRPr="003E5824">
        <w:t>è</w:t>
      </w:r>
      <w:r w:rsidRPr="003E5824">
        <w:t>vement a pu paraître, un instant, dangereux parce qu’il résultait de la conjon</w:t>
      </w:r>
      <w:r w:rsidRPr="003E5824">
        <w:t>c</w:t>
      </w:r>
      <w:r w:rsidRPr="003E5824">
        <w:t>tion m</w:t>
      </w:r>
      <w:r w:rsidRPr="003E5824">
        <w:t>o</w:t>
      </w:r>
      <w:r w:rsidRPr="003E5824">
        <w:t>mentanée des dernières forces du passé : la révolte des princes, et du premier mouv</w:t>
      </w:r>
      <w:r w:rsidRPr="003E5824">
        <w:t>e</w:t>
      </w:r>
      <w:r w:rsidRPr="003E5824">
        <w:t>ment de la grande force révolutionnaire de l’avenir : du tiers état. À ces deux facteurs, il faut ajouter le mouv</w:t>
      </w:r>
      <w:r w:rsidRPr="003E5824">
        <w:t>e</w:t>
      </w:r>
      <w:r w:rsidRPr="003E5824">
        <w:t>ment du parlement, des gens de robe qui ont eu l’illusion de pouvoir prendre la tête du soulèvement et de jouer le rôle d’arbitre entre le peuple et les princes. Le danger n’était cependant pas réel car la coal</w:t>
      </w:r>
      <w:r w:rsidRPr="003E5824">
        <w:t>i</w:t>
      </w:r>
      <w:r w:rsidRPr="003E5824">
        <w:t>tion était trop disparate. Bientôt la m</w:t>
      </w:r>
      <w:r w:rsidRPr="003E5824">
        <w:t>o</w:t>
      </w:r>
      <w:r w:rsidRPr="003E5824">
        <w:t>narchie se trouvera, précisément à cause de ces oppositions, être le facteur décisif de la balance et, comme tel, plus puissante que jamais. Néanmoins, sa position et, avec elle, sa politique est changée. Elle n’est plus l’alliée d’une classe contre une autre mais — pour peu de temps — une force extérieure qui se place en dehors et au-dessus de celles-ci. Cela s’exprime, entre autres, dans un fait extérieur : le changement de la résidence royale. Le roi du tiers état n’était nulle part plus en sécurité que dans sa bonne ville de Paris. La Fronde lui a fait comprendre qu’une alliance effect</w:t>
      </w:r>
      <w:r w:rsidRPr="003E5824">
        <w:t>i</w:t>
      </w:r>
      <w:r w:rsidRPr="003E5824">
        <w:t>ve avait pris fin. Le roi Soleil ira habiter Versailles, à égale distance entre les villes des roturiers et les campagnes des seigneurs. Il faut aussi dire, une fois pour toutes, que la création de la cour de Versai</w:t>
      </w:r>
      <w:r w:rsidRPr="003E5824">
        <w:t>l</w:t>
      </w:r>
      <w:r w:rsidRPr="003E5824">
        <w:t>les, avec son faste et son étiquette, n’était pas un simple</w:t>
      </w:r>
      <w:r>
        <w:t xml:space="preserve"> </w:t>
      </w:r>
      <w:r w:rsidRPr="003E5824">
        <w:t>[113]</w:t>
      </w:r>
      <w:r>
        <w:t xml:space="preserve"> </w:t>
      </w:r>
      <w:r w:rsidRPr="003E5824">
        <w:t>fait culturel et, encore moins, un caprice de Louis XIV ; ce fut avant tout une mesure politique de génie analogue à celle de la ve</w:t>
      </w:r>
      <w:r w:rsidRPr="003E5824">
        <w:t>n</w:t>
      </w:r>
      <w:r w:rsidRPr="003E5824">
        <w:t>te des offices. Celle-ci avait permis de constituer un cadre de fonctio</w:t>
      </w:r>
      <w:r w:rsidRPr="003E5824">
        <w:t>n</w:t>
      </w:r>
      <w:r w:rsidRPr="003E5824">
        <w:t>naires originaires du tiers état, celle-là a permis de maintenir les se</w:t>
      </w:r>
      <w:r w:rsidRPr="003E5824">
        <w:t>i</w:t>
      </w:r>
      <w:r w:rsidRPr="003E5824">
        <w:t>gneurs loin de leur terre où ils po</w:t>
      </w:r>
      <w:r w:rsidRPr="003E5824">
        <w:t>u</w:t>
      </w:r>
      <w:r w:rsidRPr="003E5824">
        <w:t>vaient redevenir des foyers d’opposition et de les attacher, par de larges avantages fina</w:t>
      </w:r>
      <w:r w:rsidRPr="003E5824">
        <w:t>n</w:t>
      </w:r>
      <w:r w:rsidRPr="003E5824">
        <w:t>ciers, à la personne du roi et aux intérêts de la monarchie, accélérant ainsi la transform</w:t>
      </w:r>
      <w:r w:rsidRPr="003E5824">
        <w:t>a</w:t>
      </w:r>
      <w:r w:rsidRPr="003E5824">
        <w:t>tion de la noblesse d’épée en noblesse de cour.</w:t>
      </w:r>
    </w:p>
    <w:p w14:paraId="6FF6D812" w14:textId="77777777" w:rsidR="00AA6DE1" w:rsidRPr="003E5824" w:rsidRDefault="00AA6DE1" w:rsidP="00AA6DE1">
      <w:r w:rsidRPr="003E5824">
        <w:t xml:space="preserve">Nous voyons, ainsi, en France, sous Louis XIV, au moins cinq classes </w:t>
      </w:r>
      <w:r w:rsidRPr="003E5824">
        <w:rPr>
          <w:i/>
          <w:iCs/>
        </w:rPr>
        <w:t>qui s’expriment sur le plan philosophique et littéraire :</w:t>
      </w:r>
      <w:r w:rsidRPr="003E5824">
        <w:t xml:space="preserve"> à s</w:t>
      </w:r>
      <w:r w:rsidRPr="003E5824">
        <w:t>a</w:t>
      </w:r>
      <w:r w:rsidRPr="003E5824">
        <w:t>voir, les grands seigneurs, la noblesse de cour, les gens de robe, le tiers état aisé, le petit peuple d’artisans et de paysans.</w:t>
      </w:r>
    </w:p>
    <w:p w14:paraId="6BCC1F6D" w14:textId="77777777" w:rsidR="00AA6DE1" w:rsidRPr="003E5824" w:rsidRDefault="00AA6DE1" w:rsidP="00AA6DE1">
      <w:r w:rsidRPr="003E5824">
        <w:t>Les grands seigneurs, les ducs, qui resse</w:t>
      </w:r>
      <w:r w:rsidRPr="003E5824">
        <w:t>n</w:t>
      </w:r>
      <w:r w:rsidRPr="003E5824">
        <w:t>tent plus vivement que le reste de la noblesse la transformation accomplie, précisément parce que le pouvoir réel qu’avaient leurs ancêtres et qu'ils ont perdu était plus consid</w:t>
      </w:r>
      <w:r w:rsidRPr="003E5824">
        <w:t>é</w:t>
      </w:r>
      <w:r w:rsidRPr="003E5824">
        <w:t>rable, ne peuvent pas être contents ni même s’accommoder de la société bourgeoise en train de se constituer. Elle leur apparaît comme un monde d’égoïsme et d’ambitions mesquines. Cette proximité, du réel concret qui les envahit, ce non symétrique du oui des philosophes du XVIII</w:t>
      </w:r>
      <w:r w:rsidRPr="003E5824">
        <w:rPr>
          <w:vertAlign w:val="superscript"/>
        </w:rPr>
        <w:t>e</w:t>
      </w:r>
      <w:r w:rsidRPr="003E5824">
        <w:t xml:space="preserve"> siècle qui, eux, seront tout proches d’une réalité sociale qu’ils combattent avec une exigence de transfo</w:t>
      </w:r>
      <w:r w:rsidRPr="003E5824">
        <w:t>r</w:t>
      </w:r>
      <w:r w:rsidRPr="003E5824">
        <w:t>mation immédiate, empêchent les grands seigneurs du XVII</w:t>
      </w:r>
      <w:r w:rsidRPr="003E5824">
        <w:rPr>
          <w:vertAlign w:val="superscript"/>
        </w:rPr>
        <w:t>e</w:t>
      </w:r>
      <w:r w:rsidRPr="003E5824">
        <w:t xml:space="preserve">  siècle, comme elle empêchera les écrivains du tiers état, au XVIII</w:t>
      </w:r>
      <w:r w:rsidRPr="003E5824">
        <w:rPr>
          <w:vertAlign w:val="superscript"/>
        </w:rPr>
        <w:t>e</w:t>
      </w:r>
      <w:r w:rsidRPr="003E5824">
        <w:t xml:space="preserve"> siècle, de s’exprimer par la création d’un monde conceptuel ou imaginaire. La réalité est trop près et, pour les seigneurs, trop insuffisante et trop puissante en même temps, pour la sa</w:t>
      </w:r>
      <w:r w:rsidRPr="003E5824">
        <w:t>i</w:t>
      </w:r>
      <w:r w:rsidRPr="003E5824">
        <w:t xml:space="preserve">sir au delà du donné immédiat, événement ou psychologie. C’est l’arrière-plan social des </w:t>
      </w:r>
      <w:r w:rsidRPr="003E5824">
        <w:rPr>
          <w:i/>
          <w:iCs/>
        </w:rPr>
        <w:t>Mémoires</w:t>
      </w:r>
      <w:r w:rsidRPr="003E5824">
        <w:t xml:space="preserve"> du duc de Saint-Simon ou des </w:t>
      </w:r>
      <w:r w:rsidRPr="003E5824">
        <w:rPr>
          <w:i/>
          <w:iCs/>
        </w:rPr>
        <w:t>Maximes</w:t>
      </w:r>
      <w:r w:rsidRPr="003E5824">
        <w:t xml:space="preserve"> du duc de La Rochefoucauld.</w:t>
      </w:r>
    </w:p>
    <w:p w14:paraId="10DE803A" w14:textId="77777777" w:rsidR="00AA6DE1" w:rsidRPr="003E5824" w:rsidRDefault="00AA6DE1" w:rsidP="00AA6DE1">
      <w:r w:rsidRPr="003E5824">
        <w:t>[114]</w:t>
      </w:r>
    </w:p>
    <w:p w14:paraId="42E9ECA3" w14:textId="77777777" w:rsidR="00AA6DE1" w:rsidRPr="003E5824" w:rsidRDefault="00AA6DE1" w:rsidP="00AA6DE1">
      <w:r w:rsidRPr="003E5824">
        <w:t>Nous avons déjà analysé la situation de la noblesse de cour. Vie de jouissance cont</w:t>
      </w:r>
      <w:r w:rsidRPr="003E5824">
        <w:t>i</w:t>
      </w:r>
      <w:r w:rsidRPr="003E5824">
        <w:t>nuelle, morale sexuelle plus libre que dans toutes les autres classes, égalité de la femme et de l’homme, acceptation de la société m</w:t>
      </w:r>
      <w:r w:rsidRPr="003E5824">
        <w:t>o</w:t>
      </w:r>
      <w:r w:rsidRPr="003E5824">
        <w:t>narchique où chaque classe a sa place, à condition que la noblesse garde la sienne qui lui semble prédominante. L’épicurisme de cette classe s’exprime, sur le plan philos</w:t>
      </w:r>
      <w:r w:rsidRPr="003E5824">
        <w:t>o</w:t>
      </w:r>
      <w:r w:rsidRPr="003E5824">
        <w:t>phique, dans l’œuvre de Gassendi ; l’ensemble de sa vision, sur le plan littéraire, dans les écrits de Molière </w:t>
      </w:r>
      <w:r w:rsidRPr="003E5824">
        <w:rPr>
          <w:rStyle w:val="Appelnotedebasdep"/>
        </w:rPr>
        <w:footnoteReference w:id="73"/>
      </w:r>
      <w:r w:rsidRPr="003E5824">
        <w:t xml:space="preserve">. Mentionnons les principaux : </w:t>
      </w:r>
      <w:r w:rsidRPr="003E5824">
        <w:rPr>
          <w:i/>
          <w:iCs/>
        </w:rPr>
        <w:t>L’avare,</w:t>
      </w:r>
      <w:r w:rsidRPr="003E5824">
        <w:t xml:space="preserve"> c’est la satire du bou</w:t>
      </w:r>
      <w:r w:rsidRPr="003E5824">
        <w:t>r</w:t>
      </w:r>
      <w:r w:rsidRPr="003E5824">
        <w:t xml:space="preserve">geois comme tel dont le principal défaut, dans la perspective de la noblesse de cour, était d’amasser l’argent, d’en faire une fin en soi au lieu de le dépenser. </w:t>
      </w:r>
      <w:r w:rsidRPr="003E5824">
        <w:rPr>
          <w:i/>
          <w:iCs/>
        </w:rPr>
        <w:t>Tartuffe,</w:t>
      </w:r>
      <w:r w:rsidRPr="003E5824">
        <w:t xml:space="preserve"> c’est la satire du curé qui, avec ses ex</w:t>
      </w:r>
      <w:r w:rsidRPr="003E5824">
        <w:t>i</w:t>
      </w:r>
      <w:r w:rsidRPr="003E5824">
        <w:t>gences chr</w:t>
      </w:r>
      <w:r w:rsidRPr="003E5824">
        <w:t>é</w:t>
      </w:r>
      <w:r w:rsidRPr="003E5824">
        <w:t xml:space="preserve">tiennes, pénètre dans la vie des laïcs et qui, pour les gens de la cour, ne peut être qu’un hypocrite dangereux et intéressé. </w:t>
      </w:r>
      <w:r w:rsidRPr="003E5824">
        <w:rPr>
          <w:i/>
          <w:iCs/>
        </w:rPr>
        <w:t>Le m</w:t>
      </w:r>
      <w:r w:rsidRPr="003E5824">
        <w:rPr>
          <w:i/>
          <w:iCs/>
        </w:rPr>
        <w:t>i</w:t>
      </w:r>
      <w:r w:rsidRPr="003E5824">
        <w:rPr>
          <w:i/>
          <w:iCs/>
        </w:rPr>
        <w:t>santhrope,</w:t>
      </w:r>
      <w:r w:rsidRPr="003E5824">
        <w:t xml:space="preserve"> c’est le jansénisme, vu dans la per</w:t>
      </w:r>
      <w:r w:rsidRPr="003E5824">
        <w:t>s</w:t>
      </w:r>
      <w:r w:rsidRPr="003E5824">
        <w:t>pective des gens de la cour. L’austérité, l’exigence d’absolu des jansénistes, leur retra</w:t>
      </w:r>
      <w:r w:rsidRPr="003E5824">
        <w:t>i</w:t>
      </w:r>
      <w:r w:rsidRPr="003E5824">
        <w:t xml:space="preserve">te dans « le désert » de Port-Royal des Champs, sont peut-être beaux et grandioses mais, en tout cas, outrés et dépourvus de bon sens, c’est-à-dire de compréhension de la vie réelle avec ses exigences. </w:t>
      </w:r>
      <w:r w:rsidRPr="003E5824">
        <w:rPr>
          <w:i/>
          <w:iCs/>
        </w:rPr>
        <w:t>Dom Juan,</w:t>
      </w:r>
      <w:r w:rsidRPr="003E5824">
        <w:t xml:space="preserve"> la quatrième comédie de caractère, est la satire des quelques têtes fo</w:t>
      </w:r>
      <w:r w:rsidRPr="003E5824">
        <w:t>l</w:t>
      </w:r>
      <w:r w:rsidRPr="003E5824">
        <w:t>les qui, à la cour, érigeaient l’athéisme et l’épicurisme en système e</w:t>
      </w:r>
      <w:r w:rsidRPr="003E5824">
        <w:t>x</w:t>
      </w:r>
      <w:r w:rsidRPr="003E5824">
        <w:t>pl</w:t>
      </w:r>
      <w:r w:rsidRPr="003E5824">
        <w:t>i</w:t>
      </w:r>
      <w:r w:rsidRPr="003E5824">
        <w:t>cite et agressif. On sent, d’ailleurs, dans cette pièce (voir la scène, par exemple, où Dom Juan sauve la vie à Dom Carlos et se fait connaître aux frères d’Elvire qui le recherchent pour venger leur ho</w:t>
      </w:r>
      <w:r w:rsidRPr="003E5824">
        <w:t>n</w:t>
      </w:r>
      <w:r w:rsidRPr="003E5824">
        <w:t>neur) que l’attitude de Molière, envers son héros, est essentiellement différente de celle qu’il a e</w:t>
      </w:r>
      <w:r w:rsidRPr="003E5824">
        <w:t>n</w:t>
      </w:r>
      <w:r w:rsidRPr="003E5824">
        <w:t>vers Harpagon, Tartuffe et même Alceste. On voit, de même, avec quelle facilité s’insèrent, dans cette perspect</w:t>
      </w:r>
      <w:r w:rsidRPr="003E5824">
        <w:t>i</w:t>
      </w:r>
      <w:r w:rsidRPr="003E5824">
        <w:t>ve, les</w:t>
      </w:r>
      <w:r>
        <w:t xml:space="preserve"> </w:t>
      </w:r>
      <w:r w:rsidRPr="003E5824">
        <w:t>[115]</w:t>
      </w:r>
      <w:r>
        <w:t xml:space="preserve"> </w:t>
      </w:r>
      <w:r w:rsidRPr="003E5824">
        <w:t xml:space="preserve">autres pièces de Molière : </w:t>
      </w:r>
      <w:r w:rsidRPr="003E5824">
        <w:rPr>
          <w:i/>
          <w:iCs/>
        </w:rPr>
        <w:t>Amphitryon, l’École des femmes, L’Ecole des maris, Le Bourgeois gentilhomme, Georges Dandin,</w:t>
      </w:r>
      <w:r w:rsidRPr="003E5824">
        <w:t xml:space="preserve"> etc.</w:t>
      </w:r>
    </w:p>
    <w:p w14:paraId="23281291" w14:textId="77777777" w:rsidR="00AA6DE1" w:rsidRPr="003E5824" w:rsidRDefault="00AA6DE1" w:rsidP="00AA6DE1">
      <w:r w:rsidRPr="003E5824">
        <w:t>Ajoutons encore que cette analyse jette une certaine lumière sur l’infrastructure sociale de la casuistique en France, au XVII</w:t>
      </w:r>
      <w:r w:rsidRPr="003E5824">
        <w:rPr>
          <w:vertAlign w:val="superscript"/>
        </w:rPr>
        <w:t>e</w:t>
      </w:r>
      <w:r w:rsidRPr="003E5824">
        <w:t xml:space="preserve"> si</w:t>
      </w:r>
      <w:r w:rsidRPr="003E5824">
        <w:t>è</w:t>
      </w:r>
      <w:r w:rsidRPr="003E5824">
        <w:t>cle. Il est peu probable que les Jésuites aient été eux-mêmes des gens déba</w:t>
      </w:r>
      <w:r w:rsidRPr="003E5824">
        <w:t>u</w:t>
      </w:r>
      <w:r w:rsidRPr="003E5824">
        <w:t>chés. Pourquoi alors ont-ils adopté la casuistique si peu chr</w:t>
      </w:r>
      <w:r w:rsidRPr="003E5824">
        <w:t>é</w:t>
      </w:r>
      <w:r w:rsidRPr="003E5824">
        <w:t xml:space="preserve">tienne que Pascal a flagellée dans les </w:t>
      </w:r>
      <w:r w:rsidRPr="003E5824">
        <w:rPr>
          <w:i/>
          <w:iCs/>
        </w:rPr>
        <w:t>Provi</w:t>
      </w:r>
      <w:r w:rsidRPr="003E5824">
        <w:rPr>
          <w:i/>
          <w:iCs/>
        </w:rPr>
        <w:t>n</w:t>
      </w:r>
      <w:r w:rsidRPr="003E5824">
        <w:rPr>
          <w:i/>
          <w:iCs/>
        </w:rPr>
        <w:t>ciales</w:t>
      </w:r>
      <w:r w:rsidRPr="003E5824">
        <w:t> ? Nous avançons-nous trop en émettant l’hypothèse que c’était le seul moyen de conserver leur i</w:t>
      </w:r>
      <w:r w:rsidRPr="003E5824">
        <w:t>n</w:t>
      </w:r>
      <w:r w:rsidRPr="003E5824">
        <w:t>fluence sur les seigneurs de la cour ? Devant l’impossibilité de transfo</w:t>
      </w:r>
      <w:r w:rsidRPr="003E5824">
        <w:t>r</w:t>
      </w:r>
      <w:r w:rsidRPr="003E5824">
        <w:t>mer leur vie et leur mentalité, résultats de leur condition d’existence, il n’y avait, si on voulait conserver leur attachement, qu’à adapter la lettre des préceptes chrétiens à leur esprit et à leur mode de vie.</w:t>
      </w:r>
    </w:p>
    <w:p w14:paraId="535D06FD" w14:textId="77777777" w:rsidR="00AA6DE1" w:rsidRPr="003E5824" w:rsidRDefault="00AA6DE1" w:rsidP="00AA6DE1">
      <w:r w:rsidRPr="003E5824">
        <w:t>À côté des seigneurs de la cour, une autre classe se dessine : les gens de robe, anoblis pour la plupart ; nous les appellerons la noble</w:t>
      </w:r>
      <w:r w:rsidRPr="003E5824">
        <w:t>s</w:t>
      </w:r>
      <w:r w:rsidRPr="003E5824">
        <w:t>se de robe. D’origine roturière, remplissant, à l’encontre de la noble</w:t>
      </w:r>
      <w:r w:rsidRPr="003E5824">
        <w:t>s</w:t>
      </w:r>
      <w:r w:rsidRPr="003E5824">
        <w:t>se de cour, des fonctions sociales effectives, ils regardent celle-ci avec un dédain mêlé d’envie pour son faste et sa situation sociale privil</w:t>
      </w:r>
      <w:r w:rsidRPr="003E5824">
        <w:t>é</w:t>
      </w:r>
      <w:r w:rsidRPr="003E5824">
        <w:t>giée. Vivant, non seulement à Paris, mais surtout en province, mêlés, par leur vie quotidienne et leurs affaires, aux roturiers, apparentés souvent à ceux-ci, l’individualisme rationaliste de la bourgeoisie exe</w:t>
      </w:r>
      <w:r w:rsidRPr="003E5824">
        <w:t>r</w:t>
      </w:r>
      <w:r w:rsidRPr="003E5824">
        <w:t>ce, sur eux, une séduction indiscutable (quelques-uns d’entre eux s</w:t>
      </w:r>
      <w:r w:rsidRPr="003E5824">
        <w:t>e</w:t>
      </w:r>
      <w:r w:rsidRPr="003E5824">
        <w:t>ront des mathématiciens célèbres) mais, d’autre part, leur fonction étant l’élément le plus notable de leur fortune, ils sont trop liés à l’état monarchique pour pouvoir accepter le rationalisme jusqu’à ses derni</w:t>
      </w:r>
      <w:r w:rsidRPr="003E5824">
        <w:t>è</w:t>
      </w:r>
      <w:r w:rsidRPr="003E5824">
        <w:t>res conséquences. Ainsi, c’est dans cette classe que se développera, en France, la vision tragique dans laquelle l’homme apparaît déchiré e</w:t>
      </w:r>
      <w:r w:rsidRPr="003E5824">
        <w:t>n</w:t>
      </w:r>
      <w:r w:rsidRPr="003E5824">
        <w:t xml:space="preserve">tre deux exigences contradictoires que le monde ne permet pas de concilier ; c’est l’idée centrale des </w:t>
      </w:r>
      <w:r w:rsidRPr="003E5824">
        <w:rPr>
          <w:i/>
          <w:iCs/>
        </w:rPr>
        <w:t>Pensées</w:t>
      </w:r>
      <w:r w:rsidRPr="003E5824">
        <w:t xml:space="preserve"> de</w:t>
      </w:r>
      <w:r>
        <w:t xml:space="preserve"> </w:t>
      </w:r>
      <w:r w:rsidRPr="003E5824">
        <w:t>[116]</w:t>
      </w:r>
      <w:r>
        <w:t xml:space="preserve"> </w:t>
      </w:r>
      <w:r w:rsidRPr="003E5824">
        <w:t>Pascal et des tragédies de Racine. L’homme est grand et petit. Grand par sa conscience, son exigence de totalité et d’absolu, petit par l’insuffisance de ses fo</w:t>
      </w:r>
      <w:r w:rsidRPr="003E5824">
        <w:t>r</w:t>
      </w:r>
      <w:r w:rsidRPr="003E5824">
        <w:t xml:space="preserve">ces pour réaliser cette exigence. Un « roseau » mais « un roseau pensant ». La seule grandeur humaine possible est le refus du compromis et, implicitement, le refus du monde et le pari sur l’existence d’un Dieu et d’une éternité qui ne sont nullement certains, </w:t>
      </w:r>
      <w:r w:rsidRPr="003E5824">
        <w:rPr>
          <w:i/>
          <w:iCs/>
        </w:rPr>
        <w:t>Deus absconditus,</w:t>
      </w:r>
      <w:r w:rsidRPr="003E5824">
        <w:t xml:space="preserve"> le Dieu caché auquel, d</w:t>
      </w:r>
      <w:r w:rsidRPr="003E5824">
        <w:t>e</w:t>
      </w:r>
      <w:r w:rsidRPr="003E5824">
        <w:t xml:space="preserve">vant l’insuffisance des hommes, de Port-Royal même, en appelle Pascal. « Le Port-Royal craint... </w:t>
      </w:r>
      <w:r w:rsidRPr="003E5824">
        <w:rPr>
          <w:i/>
          <w:iCs/>
        </w:rPr>
        <w:t>Ad tuum Domine Jesu trib</w:t>
      </w:r>
      <w:r w:rsidRPr="003E5824">
        <w:rPr>
          <w:i/>
          <w:iCs/>
        </w:rPr>
        <w:t>u</w:t>
      </w:r>
      <w:r w:rsidRPr="003E5824">
        <w:rPr>
          <w:i/>
          <w:iCs/>
        </w:rPr>
        <w:t>nal appello. »</w:t>
      </w:r>
    </w:p>
    <w:p w14:paraId="32E1E83C" w14:textId="77777777" w:rsidR="00AA6DE1" w:rsidRPr="003E5824" w:rsidRDefault="00AA6DE1" w:rsidP="00AA6DE1">
      <w:r w:rsidRPr="003E5824">
        <w:t>Inutile d’ajouter que l’organisme religieux qui exprimait les cons</w:t>
      </w:r>
      <w:r w:rsidRPr="003E5824">
        <w:t>é</w:t>
      </w:r>
      <w:r w:rsidRPr="003E5824">
        <w:t>quences extrêmes de cette idéologie a été Port-Royal dont la perséc</w:t>
      </w:r>
      <w:r w:rsidRPr="003E5824">
        <w:t>u</w:t>
      </w:r>
      <w:r w:rsidRPr="003E5824">
        <w:t>tion acharnée s’explique, entre a</w:t>
      </w:r>
      <w:r w:rsidRPr="003E5824">
        <w:t>u</w:t>
      </w:r>
      <w:r w:rsidRPr="003E5824">
        <w:t>tres, par l’extrême susceptibilité de l’état monarchique devant une idéologie qui ri</w:t>
      </w:r>
      <w:r w:rsidRPr="003E5824">
        <w:t>s</w:t>
      </w:r>
      <w:r w:rsidRPr="003E5824">
        <w:t>quait d’influencer les officiers et de les en détacher.</w:t>
      </w:r>
    </w:p>
    <w:p w14:paraId="1F9714D9" w14:textId="77777777" w:rsidR="00AA6DE1" w:rsidRPr="003E5824" w:rsidRDefault="00AA6DE1" w:rsidP="00AA6DE1">
      <w:r w:rsidRPr="003E5824">
        <w:t>Le tiers état, classe ascendante, en train de gagner de plus en plus la puissance réelle, radicalement opposé à la noblesse, est naturell</w:t>
      </w:r>
      <w:r w:rsidRPr="003E5824">
        <w:t>e</w:t>
      </w:r>
      <w:r w:rsidRPr="003E5824">
        <w:t>ment optimiste, individualiste et, surtout, rationaliste. L’individu, sa raison, sa volonté, sa gloire, constituent ses valeurs suprêmes. Sa me</w:t>
      </w:r>
      <w:r w:rsidRPr="003E5824">
        <w:t>n</w:t>
      </w:r>
      <w:r w:rsidRPr="003E5824">
        <w:t>talité s’exprime dans l’œuvre de De</w:t>
      </w:r>
      <w:r w:rsidRPr="003E5824">
        <w:t>s</w:t>
      </w:r>
      <w:r w:rsidRPr="003E5824">
        <w:t xml:space="preserve">cartes et de Corneille, l’organisme religieux qui lui correspond, </w:t>
      </w:r>
      <w:r w:rsidRPr="003E5824">
        <w:rPr>
          <w:i/>
          <w:iCs/>
        </w:rPr>
        <w:t>en partie,</w:t>
      </w:r>
      <w:r w:rsidRPr="003E5824">
        <w:t xml:space="preserve"> est l’Oratoire (nous disons, en partie seulement car il y a, dans l’Oratoire, un co</w:t>
      </w:r>
      <w:r w:rsidRPr="003E5824">
        <w:t>u</w:t>
      </w:r>
      <w:r w:rsidRPr="003E5824">
        <w:t>rant mystique Bérulle, Condren, etc., qui est de nature aristocratique et constitue le complément naturel de l’épicurisme de la noblesse de cour).</w:t>
      </w:r>
    </w:p>
    <w:p w14:paraId="02079484" w14:textId="77777777" w:rsidR="00AA6DE1" w:rsidRPr="003E5824" w:rsidRDefault="00AA6DE1" w:rsidP="00AA6DE1">
      <w:r w:rsidRPr="003E5824">
        <w:t>Enfin, le menu peuple parle à travers les fables de La Fontaine, trop nombreuses pour les énumérer ici, mais dont chacune est écrite dans la perspective des petites gens : les paysans, l’âne, l’agneau, le rat, les chevaux, etc. Pour les Fables de La Fontaine, l’homme n’est plus le roseau pensant mais « le roseau</w:t>
      </w:r>
      <w:r>
        <w:t xml:space="preserve"> </w:t>
      </w:r>
      <w:r w:rsidRPr="003E5824">
        <w:t>[117]</w:t>
      </w:r>
      <w:r>
        <w:t xml:space="preserve"> </w:t>
      </w:r>
      <w:r w:rsidRPr="003E5824">
        <w:t xml:space="preserve">qui plie et ne rompt pas » de la fable </w:t>
      </w:r>
      <w:r w:rsidRPr="003E5824">
        <w:rPr>
          <w:i/>
          <w:iCs/>
        </w:rPr>
        <w:t>Le chêne et le roseau.</w:t>
      </w:r>
    </w:p>
    <w:p w14:paraId="77D92A99" w14:textId="77777777" w:rsidR="00AA6DE1" w:rsidRPr="003E5824" w:rsidRDefault="00AA6DE1" w:rsidP="00AA6DE1">
      <w:r w:rsidRPr="003E5824">
        <w:t>Ce schéma, que nous développerons ai</w:t>
      </w:r>
      <w:r w:rsidRPr="003E5824">
        <w:t>l</w:t>
      </w:r>
      <w:r w:rsidRPr="003E5824">
        <w:t>leurs, mais qui nous semble parler déjà, dans ses lignes générales, montre l’importance primordi</w:t>
      </w:r>
      <w:r w:rsidRPr="003E5824">
        <w:t>a</w:t>
      </w:r>
      <w:r w:rsidRPr="003E5824">
        <w:t>le que présentent, au XVII</w:t>
      </w:r>
      <w:r w:rsidRPr="003E5824">
        <w:rPr>
          <w:vertAlign w:val="superscript"/>
        </w:rPr>
        <w:t>e</w:t>
      </w:r>
      <w:r w:rsidRPr="003E5824">
        <w:t xml:space="preserve"> siècle, en France, les classes sociales pour la compr</w:t>
      </w:r>
      <w:r w:rsidRPr="003E5824">
        <w:t>é</w:t>
      </w:r>
      <w:r w:rsidRPr="003E5824">
        <w:t>hension de la vie littéraire et spirituelle. C’est, évidemment, aux recherches concrètes de montrer en détail sa validité et, aussi, de voir dans quelle mesure d’autres explications analogues pourraient être valables pour des époques et des pays différents.</w:t>
      </w:r>
    </w:p>
    <w:p w14:paraId="61441496" w14:textId="77777777" w:rsidR="00AA6DE1" w:rsidRPr="003E5824" w:rsidRDefault="00AA6DE1" w:rsidP="00AA6DE1">
      <w:r w:rsidRPr="003E5824">
        <w:t>Pour terminer ce paragraphe, ajoutons seulement une remarque. Nous croyons que la classe sociale se définit par : a) La fon</w:t>
      </w:r>
      <w:r w:rsidRPr="003E5824">
        <w:t>c</w:t>
      </w:r>
      <w:r w:rsidRPr="003E5824">
        <w:t>tion dans la production ; b) Les relations avec les membres des autres classes ; et c) La conscience possible qui est une vision du monde.</w:t>
      </w:r>
    </w:p>
    <w:p w14:paraId="0BD6A9B8" w14:textId="77777777" w:rsidR="00AA6DE1" w:rsidRPr="003E5824" w:rsidRDefault="00AA6DE1" w:rsidP="00AA6DE1">
      <w:r w:rsidRPr="003E5824">
        <w:t>Dans la recherche concrète, cependant, il y en a toujours un ou deux, parmi ces fa</w:t>
      </w:r>
      <w:r w:rsidRPr="003E5824">
        <w:t>c</w:t>
      </w:r>
      <w:r w:rsidRPr="003E5824">
        <w:t>teurs, qui sont plus aisément perceptibles et plus faciles à saisir au premier abord. Dans le cas analysé, par exemple, il aurait été difficile de décider, à partir des facteurs infrastru</w:t>
      </w:r>
      <w:r w:rsidRPr="003E5824">
        <w:t>c</w:t>
      </w:r>
      <w:r w:rsidRPr="003E5824">
        <w:t>turaux seulement, si la noblesse de robe con</w:t>
      </w:r>
      <w:r w:rsidRPr="003E5824">
        <w:t>s</w:t>
      </w:r>
      <w:r w:rsidRPr="003E5824">
        <w:t xml:space="preserve">tituait ou non une classe sociale. C’est l’existence d’une pensée spécifique qui a trouvé son expression la plus radicale dans le jansénisme et surtout dans les </w:t>
      </w:r>
      <w:r w:rsidRPr="003E5824">
        <w:rPr>
          <w:i/>
          <w:iCs/>
        </w:rPr>
        <w:t>Pensées</w:t>
      </w:r>
      <w:r w:rsidRPr="003E5824">
        <w:t xml:space="preserve"> de Pa</w:t>
      </w:r>
      <w:r w:rsidRPr="003E5824">
        <w:t>s</w:t>
      </w:r>
      <w:r w:rsidRPr="003E5824">
        <w:t>cal et dans l’œuvre de Racine qui nous a définitivement décidé pour une réponse a</w:t>
      </w:r>
      <w:r w:rsidRPr="003E5824">
        <w:t>f</w:t>
      </w:r>
      <w:r w:rsidRPr="003E5824">
        <w:t>firmative. C’est d’ailleurs l’absence d’une telle vision spécifique au XVI</w:t>
      </w:r>
      <w:r w:rsidRPr="003E5824">
        <w:rPr>
          <w:vertAlign w:val="superscript"/>
        </w:rPr>
        <w:t>e</w:t>
      </w:r>
      <w:r w:rsidRPr="003E5824">
        <w:t xml:space="preserve"> siècle qui nous ferait hésiter à faire des gens de robe une classe sociale dès ce temps.</w:t>
      </w:r>
    </w:p>
    <w:p w14:paraId="4539A88C" w14:textId="77777777" w:rsidR="00AA6DE1" w:rsidRPr="003E5824" w:rsidRDefault="00AA6DE1" w:rsidP="00AA6DE1">
      <w:r w:rsidRPr="003E5824">
        <w:t>Inversement, si nous avons dit que les Fables de La Fontaine e</w:t>
      </w:r>
      <w:r w:rsidRPr="003E5824">
        <w:t>x</w:t>
      </w:r>
      <w:r w:rsidRPr="003E5824">
        <w:t>priment la vision des petites gens, paysans et artisans, l’analyse de l’infrastructure montre qu’il y a, dans cette masse, au moins deux classes différentes : paysans et artisans des villes qui</w:t>
      </w:r>
      <w:r>
        <w:t xml:space="preserve"> </w:t>
      </w:r>
      <w:r w:rsidRPr="003E5824">
        <w:t>[118]</w:t>
      </w:r>
      <w:r>
        <w:t xml:space="preserve"> </w:t>
      </w:r>
      <w:r w:rsidRPr="003E5824">
        <w:t>se confondent encore sur le plan idéolog</w:t>
      </w:r>
      <w:r w:rsidRPr="003E5824">
        <w:t>i</w:t>
      </w:r>
      <w:r w:rsidRPr="003E5824">
        <w:t>que (nous savons depuis Hegel, Marx et Piaget que, pour les individus comme pour les gro</w:t>
      </w:r>
      <w:r w:rsidRPr="003E5824">
        <w:t>u</w:t>
      </w:r>
      <w:r w:rsidRPr="003E5824">
        <w:t>pes, la prise de conscience ne vient d’habitude qu’après l’action).</w:t>
      </w:r>
    </w:p>
    <w:p w14:paraId="5003DF3F" w14:textId="77777777" w:rsidR="00AA6DE1" w:rsidRPr="003E5824" w:rsidRDefault="00AA6DE1" w:rsidP="00AA6DE1">
      <w:r w:rsidRPr="003E5824">
        <w:t>Ici, comme partout, il n’y a, pour la recherche, aucune règle gén</w:t>
      </w:r>
      <w:r w:rsidRPr="003E5824">
        <w:t>é</w:t>
      </w:r>
      <w:r w:rsidRPr="003E5824">
        <w:t>rale et universelle si ce n’est celle de s’adapter toujours à la r</w:t>
      </w:r>
      <w:r w:rsidRPr="003E5824">
        <w:t>é</w:t>
      </w:r>
      <w:r w:rsidRPr="003E5824">
        <w:t>alité concrète de l’objet étudié.</w:t>
      </w:r>
    </w:p>
    <w:p w14:paraId="3F984C4D" w14:textId="77777777" w:rsidR="00AA6DE1" w:rsidRPr="003E5824" w:rsidRDefault="00AA6DE1" w:rsidP="00AA6DE1"/>
    <w:p w14:paraId="50B40CB3" w14:textId="77777777" w:rsidR="00AA6DE1" w:rsidRPr="003E5824" w:rsidRDefault="00AA6DE1" w:rsidP="00AA6DE1">
      <w:pPr>
        <w:pStyle w:val="planche"/>
      </w:pPr>
      <w:bookmarkStart w:id="14" w:name="Sc_hum_philo_chap_III_III"/>
      <w:r w:rsidRPr="003E5824">
        <w:t>III</w:t>
      </w:r>
      <w:r>
        <w:t xml:space="preserve">. </w:t>
      </w:r>
      <w:r w:rsidRPr="00C876C3">
        <w:t xml:space="preserve">Conscience possible </w:t>
      </w:r>
    </w:p>
    <w:bookmarkEnd w:id="14"/>
    <w:p w14:paraId="265809FE" w14:textId="77777777" w:rsidR="00AA6DE1" w:rsidRPr="003E5824" w:rsidRDefault="00AA6DE1" w:rsidP="00AA6DE1"/>
    <w:p w14:paraId="1A841C62" w14:textId="77777777" w:rsidR="00AA6DE1" w:rsidRPr="00384B20" w:rsidRDefault="00AA6DE1" w:rsidP="00AA6DE1">
      <w:pPr>
        <w:ind w:right="90" w:firstLine="0"/>
        <w:rPr>
          <w:sz w:val="20"/>
        </w:rPr>
      </w:pPr>
      <w:hyperlink w:anchor="tdm" w:history="1">
        <w:r w:rsidRPr="00384B20">
          <w:rPr>
            <w:rStyle w:val="Hyperlien"/>
            <w:sz w:val="20"/>
          </w:rPr>
          <w:t>Retour à la table des matières</w:t>
        </w:r>
      </w:hyperlink>
    </w:p>
    <w:p w14:paraId="59419D8A" w14:textId="77777777" w:rsidR="00AA6DE1" w:rsidRPr="003E5824" w:rsidRDefault="00AA6DE1" w:rsidP="00AA6DE1">
      <w:r w:rsidRPr="003E5824">
        <w:t xml:space="preserve">Nous arrivons maintenant au paragraphe le plus important mais aussi le plus délicat de l’ouvrage : celui qui traite de la </w:t>
      </w:r>
      <w:r w:rsidRPr="003E5824">
        <w:rPr>
          <w:i/>
          <w:iCs/>
        </w:rPr>
        <w:t>conscience possible.</w:t>
      </w:r>
    </w:p>
    <w:p w14:paraId="45458AFA" w14:textId="77777777" w:rsidR="00AA6DE1" w:rsidRPr="003E5824" w:rsidRDefault="00AA6DE1" w:rsidP="00AA6DE1">
      <w:r w:rsidRPr="003E5824">
        <w:t>Les partisans des méthodes positivistes et descriptives — dans le meilleur des cas, lorsqu’ils ne s’attachent pas uniquement aux instit</w:t>
      </w:r>
      <w:r w:rsidRPr="003E5824">
        <w:t>u</w:t>
      </w:r>
      <w:r w:rsidRPr="003E5824">
        <w:t>tions et au comportement extérieur — admettent la conscience seul</w:t>
      </w:r>
      <w:r w:rsidRPr="003E5824">
        <w:t>e</w:t>
      </w:r>
      <w:r w:rsidRPr="003E5824">
        <w:t xml:space="preserve">ment en tant que conscience réelle, actuellement existante. S’ils font déjà la concession de reconnaître une réalité non physique, ils exigent, tout au moins, qu’elle ait les principales qualités du monde matériel. C’est un domaine </w:t>
      </w:r>
      <w:r w:rsidRPr="003E5824">
        <w:rPr>
          <w:i/>
          <w:iCs/>
        </w:rPr>
        <w:t>différent</w:t>
      </w:r>
      <w:r w:rsidRPr="003E5824">
        <w:t xml:space="preserve"> mais analogue qu’on se décide ainsi à ajouter aux sciences physicochimiques.</w:t>
      </w:r>
    </w:p>
    <w:p w14:paraId="17F17C7A" w14:textId="77777777" w:rsidR="00AA6DE1" w:rsidRPr="003E5824" w:rsidRDefault="00AA6DE1" w:rsidP="00AA6DE1">
      <w:r w:rsidRPr="003E5824">
        <w:t>Il nous semble, cependant, que cette concession n’est pas suffisa</w:t>
      </w:r>
      <w:r w:rsidRPr="003E5824">
        <w:t>n</w:t>
      </w:r>
      <w:r w:rsidRPr="003E5824">
        <w:t xml:space="preserve">te et qu’il faut admettre une différence </w:t>
      </w:r>
      <w:r w:rsidRPr="003E5824">
        <w:rPr>
          <w:i/>
          <w:iCs/>
        </w:rPr>
        <w:t>qualitative</w:t>
      </w:r>
      <w:r w:rsidRPr="003E5824">
        <w:t xml:space="preserve"> entre les deux d</w:t>
      </w:r>
      <w:r w:rsidRPr="003E5824">
        <w:t>o</w:t>
      </w:r>
      <w:r w:rsidRPr="003E5824">
        <w:t>maines de la connaissance humaine. Si l’homme n’est pas une mach</w:t>
      </w:r>
      <w:r w:rsidRPr="003E5824">
        <w:t>i</w:t>
      </w:r>
      <w:r w:rsidRPr="003E5824">
        <w:t xml:space="preserve">ne mais un être </w:t>
      </w:r>
      <w:r w:rsidRPr="003E5824">
        <w:rPr>
          <w:i/>
          <w:iCs/>
        </w:rPr>
        <w:t>vivant et conscient,</w:t>
      </w:r>
      <w:r w:rsidRPr="003E5824">
        <w:t xml:space="preserve"> s’il faut admettre, dans l’univers, l’existence de trois manières d’être </w:t>
      </w:r>
      <w:r w:rsidRPr="003E5824">
        <w:rPr>
          <w:i/>
          <w:iCs/>
        </w:rPr>
        <w:t>qualitativement</w:t>
      </w:r>
      <w:r w:rsidRPr="003E5824">
        <w:t xml:space="preserve"> différentes, la m</w:t>
      </w:r>
      <w:r w:rsidRPr="003E5824">
        <w:t>a</w:t>
      </w:r>
      <w:r w:rsidRPr="003E5824">
        <w:t>nière inerte, le vivant et le conscient, il doit y avoir aussi des différe</w:t>
      </w:r>
      <w:r w:rsidRPr="003E5824">
        <w:t>n</w:t>
      </w:r>
      <w:r w:rsidRPr="003E5824">
        <w:t>ces qualitatives entre les méthodes respectives des sciences ph</w:t>
      </w:r>
      <w:r w:rsidRPr="003E5824">
        <w:t>y</w:t>
      </w:r>
      <w:r w:rsidRPr="003E5824">
        <w:t>sico-chimiques, biologiques et humaines.</w:t>
      </w:r>
      <w:r>
        <w:t xml:space="preserve"> </w:t>
      </w:r>
      <w:r w:rsidRPr="003E5824">
        <w:t xml:space="preserve">[119] Il va de soi qu’une différence </w:t>
      </w:r>
      <w:r w:rsidRPr="003E5824">
        <w:rPr>
          <w:i/>
          <w:iCs/>
        </w:rPr>
        <w:t xml:space="preserve">qualitative </w:t>
      </w:r>
      <w:r w:rsidRPr="003E5824">
        <w:t xml:space="preserve">n’implique pas une différence </w:t>
      </w:r>
      <w:r w:rsidRPr="003E5824">
        <w:rPr>
          <w:i/>
          <w:iCs/>
        </w:rPr>
        <w:t>métaphysique</w:t>
      </w:r>
      <w:r w:rsidRPr="003E5824">
        <w:t xml:space="preserve"> et qu’elle n’exclut ni la genèse d’une de ces réalités à partir de l’autre, ni les formes de transition.</w:t>
      </w:r>
    </w:p>
    <w:p w14:paraId="26411E20" w14:textId="77777777" w:rsidR="00AA6DE1" w:rsidRPr="003E5824" w:rsidRDefault="00AA6DE1" w:rsidP="00AA6DE1">
      <w:r w:rsidRPr="003E5824">
        <w:t>Laissant pour l’instant de côté les problèmes de la méthode en bi</w:t>
      </w:r>
      <w:r w:rsidRPr="003E5824">
        <w:t>o</w:t>
      </w:r>
      <w:r w:rsidRPr="003E5824">
        <w:t>logie et même en psychologie, il nous semble que le concept fond</w:t>
      </w:r>
      <w:r w:rsidRPr="003E5824">
        <w:t>a</w:t>
      </w:r>
      <w:r w:rsidRPr="003E5824">
        <w:t xml:space="preserve">mental en sciences historiques et sociales est celui de </w:t>
      </w:r>
      <w:r w:rsidRPr="003E5824">
        <w:rPr>
          <w:i/>
          <w:iCs/>
        </w:rPr>
        <w:t>conscience po</w:t>
      </w:r>
      <w:r w:rsidRPr="003E5824">
        <w:rPr>
          <w:i/>
          <w:iCs/>
        </w:rPr>
        <w:t>s</w:t>
      </w:r>
      <w:r w:rsidRPr="003E5824">
        <w:rPr>
          <w:i/>
          <w:iCs/>
        </w:rPr>
        <w:t>sible</w:t>
      </w:r>
      <w:r w:rsidRPr="003E5824">
        <w:t xml:space="preserve"> que nous essaierons d’analyser à partir des travaux de Max W</w:t>
      </w:r>
      <w:r w:rsidRPr="003E5824">
        <w:t>e</w:t>
      </w:r>
      <w:r w:rsidRPr="003E5824">
        <w:t>ber et des marxistes.</w:t>
      </w:r>
    </w:p>
    <w:p w14:paraId="2B2D883E" w14:textId="77777777" w:rsidR="00AA6DE1" w:rsidRPr="003E5824" w:rsidRDefault="00AA6DE1" w:rsidP="00AA6DE1">
      <w:r w:rsidRPr="003E5824">
        <w:t>Dans la littérature durkheimienne, nous l’avons rencontré une se</w:t>
      </w:r>
      <w:r w:rsidRPr="003E5824">
        <w:t>u</w:t>
      </w:r>
      <w:r w:rsidRPr="003E5824">
        <w:t xml:space="preserve">le fois — effleuré à peine — dans l’ouvrage de Halbwachs sur </w:t>
      </w:r>
      <w:r w:rsidRPr="003E5824">
        <w:rPr>
          <w:i/>
          <w:iCs/>
        </w:rPr>
        <w:t>Les classes ouvrières et les niveaux de vie,</w:t>
      </w:r>
      <w:r w:rsidRPr="003E5824">
        <w:t xml:space="preserve"> lorsque, parlant de la conscie</w:t>
      </w:r>
      <w:r w:rsidRPr="003E5824">
        <w:t>n</w:t>
      </w:r>
      <w:r w:rsidRPr="003E5824">
        <w:t>ce qu’a la classe ouvrière de son unité, Halbwachs envis</w:t>
      </w:r>
      <w:r w:rsidRPr="003E5824">
        <w:t>a</w:t>
      </w:r>
      <w:r w:rsidRPr="003E5824">
        <w:t>geait l’éventualité que cette conscience soit, non pas une réalité, mais une possibilité. E</w:t>
      </w:r>
      <w:r w:rsidRPr="003E5824">
        <w:t>n</w:t>
      </w:r>
      <w:r w:rsidRPr="003E5824">
        <w:t>core est-il difficile de savoir s’il distinguait nettement cette possibilité d’une virtualité physique.</w:t>
      </w:r>
    </w:p>
    <w:p w14:paraId="0CD08B77" w14:textId="77777777" w:rsidR="00AA6DE1" w:rsidRPr="003E5824" w:rsidRDefault="00AA6DE1" w:rsidP="00AA6DE1">
      <w:r w:rsidRPr="003E5824">
        <w:t>Ce concept a, par contre, une importance fondamentale dans la s</w:t>
      </w:r>
      <w:r w:rsidRPr="003E5824">
        <w:t>o</w:t>
      </w:r>
      <w:r w:rsidRPr="003E5824">
        <w:t>ciologie de Max W</w:t>
      </w:r>
      <w:r w:rsidRPr="003E5824">
        <w:t>e</w:t>
      </w:r>
      <w:r w:rsidRPr="003E5824">
        <w:t>ber, bien que celui-ci confonde, parfois, des idées qui nous semblent devoir être disti</w:t>
      </w:r>
      <w:r w:rsidRPr="003E5824">
        <w:t>n</w:t>
      </w:r>
      <w:r w:rsidRPr="003E5824">
        <w:t>guées et surtout clarifiées. Il y a, d’abord, celle de « type idéal ». Weber a bien vu qu’on ne pouvait comprendre la réalité humaine qu’à partir de constructions qu’il a</w:t>
      </w:r>
      <w:r w:rsidRPr="003E5824">
        <w:t>p</w:t>
      </w:r>
      <w:r w:rsidRPr="003E5824">
        <w:t>pelle « idéales » et qui, sans être réelles, ont néanmoins une relation étroite avec la réalité. De pareils « types idéaux » sont, pour Weber, le capitalisme, l’</w:t>
      </w:r>
      <w:r w:rsidRPr="003E5824">
        <w:rPr>
          <w:i/>
          <w:iCs/>
        </w:rPr>
        <w:t>homo œconomicus,</w:t>
      </w:r>
      <w:r w:rsidRPr="003E5824">
        <w:t xml:space="preserve"> le pr</w:t>
      </w:r>
      <w:r w:rsidRPr="003E5824">
        <w:t>o</w:t>
      </w:r>
      <w:r w:rsidRPr="003E5824">
        <w:t>testantisme. Au type idéal, semble, d’autre part, se rattacher la « possibilité objective » qui env</w:t>
      </w:r>
      <w:r w:rsidRPr="003E5824">
        <w:t>i</w:t>
      </w:r>
      <w:r w:rsidRPr="003E5824">
        <w:t>sage les conséquences qu’aurait eu le fait qu’un événement se fût pr</w:t>
      </w:r>
      <w:r w:rsidRPr="003E5824">
        <w:t>o</w:t>
      </w:r>
      <w:r w:rsidRPr="003E5824">
        <w:t>duit ou non (contrairement à la réalité objective). La construction imaginaire de l’évolution hist</w:t>
      </w:r>
      <w:r w:rsidRPr="003E5824">
        <w:t>o</w:t>
      </w:r>
      <w:r w:rsidRPr="003E5824">
        <w:t>rique, par exemple, telle qu’elle aurait eu lieu si les Perses avaient gagné les guerres méd</w:t>
      </w:r>
      <w:r w:rsidRPr="003E5824">
        <w:t>i</w:t>
      </w:r>
      <w:r w:rsidRPr="003E5824">
        <w:t>ques. Il faut encore mettre, dans une de ces deux catégories, l’hypothèse</w:t>
      </w:r>
      <w:r>
        <w:t xml:space="preserve"> </w:t>
      </w:r>
      <w:r w:rsidRPr="003E5824">
        <w:t>[120]</w:t>
      </w:r>
      <w:r>
        <w:t xml:space="preserve"> </w:t>
      </w:r>
      <w:r w:rsidRPr="003E5824">
        <w:t>qu’un général en chef aurait connu toutes les données objectives d’une bataille (qu’en fait il ne connaissait pas) </w:t>
      </w:r>
      <w:r w:rsidRPr="003E5824">
        <w:rPr>
          <w:rStyle w:val="Appelnotedebasdep"/>
        </w:rPr>
        <w:footnoteReference w:id="74"/>
      </w:r>
      <w:r w:rsidRPr="003E5824">
        <w:t>. Nous ne croyons pas avoir trouvé, chez Weber, une distinction précise et explicite entre le type idéal, la possibilité objective et le maximum de conscience po</w:t>
      </w:r>
      <w:r w:rsidRPr="003E5824">
        <w:t>s</w:t>
      </w:r>
      <w:r w:rsidRPr="003E5824">
        <w:t>sible.</w:t>
      </w:r>
    </w:p>
    <w:p w14:paraId="37831F02" w14:textId="77777777" w:rsidR="00AA6DE1" w:rsidRPr="003E5824" w:rsidRDefault="00AA6DE1" w:rsidP="00AA6DE1">
      <w:r w:rsidRPr="003E5824">
        <w:t>Quant au choix et à la structure de ces concepts, Weber semble s’être contenté d’une réponse psychologique. Le savant les imagine arbitrairement et c’est leur fécondité dans la recherche qui permet de distinguer les bons des mauvais. Seuls pour certains « types idéaux » (les types rationnels), il nous a fourni une analyse plus approfondie. Des types idéaux comme l’</w:t>
      </w:r>
      <w:r w:rsidRPr="003E5824">
        <w:rPr>
          <w:i/>
          <w:iCs/>
        </w:rPr>
        <w:t>homo œconomicus,</w:t>
      </w:r>
      <w:r w:rsidRPr="003E5824">
        <w:t xml:space="preserve"> le capitalisme, le pr</w:t>
      </w:r>
      <w:r w:rsidRPr="003E5824">
        <w:t>o</w:t>
      </w:r>
      <w:r w:rsidRPr="003E5824">
        <w:t xml:space="preserve">testantisme, sont construits en imaginant des hommes qui agissent d’une manière </w:t>
      </w:r>
      <w:r w:rsidRPr="003E5824">
        <w:rPr>
          <w:i/>
          <w:iCs/>
        </w:rPr>
        <w:t xml:space="preserve">entièrement </w:t>
      </w:r>
      <w:r w:rsidRPr="003E5824">
        <w:t>ratio</w:t>
      </w:r>
      <w:r w:rsidRPr="003E5824">
        <w:t>n</w:t>
      </w:r>
      <w:r w:rsidRPr="003E5824">
        <w:t xml:space="preserve">nelle dans le choix de leurs moyens, que nous pouvons, à cause de cela, </w:t>
      </w:r>
      <w:r w:rsidRPr="003E5824">
        <w:rPr>
          <w:i/>
          <w:iCs/>
        </w:rPr>
        <w:t>comprendre</w:t>
      </w:r>
      <w:r w:rsidRPr="003E5824">
        <w:t xml:space="preserve"> entièrement et qui nous aident à comprendre la réalité concrète plus complexe et plus enchevêtrée. À la limite opposée, il y a l’homme entièrement irratio</w:t>
      </w:r>
      <w:r w:rsidRPr="003E5824">
        <w:t>n</w:t>
      </w:r>
      <w:r w:rsidRPr="003E5824">
        <w:t xml:space="preserve">nel, le fou dont on ne peut plus construire le type idéal parce qu’on ne peut plus le </w:t>
      </w:r>
      <w:r w:rsidRPr="003E5824">
        <w:rPr>
          <w:i/>
          <w:iCs/>
        </w:rPr>
        <w:t>comprendre</w:t>
      </w:r>
      <w:r w:rsidRPr="003E5824">
        <w:t xml:space="preserve"> mais se</w:t>
      </w:r>
      <w:r w:rsidRPr="003E5824">
        <w:t>u</w:t>
      </w:r>
      <w:r w:rsidRPr="003E5824">
        <w:t xml:space="preserve">lement </w:t>
      </w:r>
      <w:r w:rsidRPr="003E5824">
        <w:rPr>
          <w:i/>
          <w:iCs/>
        </w:rPr>
        <w:t>l’expliquer.</w:t>
      </w:r>
    </w:p>
    <w:p w14:paraId="3C497435" w14:textId="77777777" w:rsidR="00AA6DE1" w:rsidRPr="003E5824" w:rsidRDefault="00AA6DE1" w:rsidP="00AA6DE1">
      <w:r w:rsidRPr="003E5824">
        <w:t xml:space="preserve">Partant de ces analyses, il nous semble qu’il faut : </w:t>
      </w:r>
      <w:r w:rsidRPr="003E5824">
        <w:rPr>
          <w:i/>
        </w:rPr>
        <w:t>a)</w:t>
      </w:r>
      <w:r w:rsidRPr="003E5824">
        <w:t xml:space="preserve"> Distinguer trois instruments méthodologiques, apparentés peut-être, par certains côtés, mais néanmoins différents ; et </w:t>
      </w:r>
      <w:r w:rsidRPr="003E5824">
        <w:rPr>
          <w:i/>
          <w:iCs/>
        </w:rPr>
        <w:t>b)</w:t>
      </w:r>
      <w:r w:rsidRPr="003E5824">
        <w:t xml:space="preserve"> Poser le problème non plus pragmatique mais épistémologique des conditions de leur validité.</w:t>
      </w:r>
    </w:p>
    <w:p w14:paraId="68FBDEFB" w14:textId="77777777" w:rsidR="00AA6DE1" w:rsidRPr="003E5824" w:rsidRDefault="00AA6DE1" w:rsidP="00AA6DE1">
      <w:r w:rsidRPr="003E5824">
        <w:t>Dans l’ensemble des analyses de Max Weber, nous croyons disti</w:t>
      </w:r>
      <w:r w:rsidRPr="003E5824">
        <w:t>n</w:t>
      </w:r>
      <w:r w:rsidRPr="003E5824">
        <w:t xml:space="preserve">guer au moins </w:t>
      </w:r>
      <w:r w:rsidRPr="003E5824">
        <w:rPr>
          <w:i/>
          <w:iCs/>
        </w:rPr>
        <w:t>trois</w:t>
      </w:r>
      <w:r w:rsidRPr="003E5824">
        <w:t xml:space="preserve"> instruments scientifiques différents : </w:t>
      </w:r>
      <w:r w:rsidRPr="003E5824">
        <w:rPr>
          <w:i/>
        </w:rPr>
        <w:t>a)</w:t>
      </w:r>
      <w:r w:rsidRPr="003E5824">
        <w:t xml:space="preserve"> Les sch</w:t>
      </w:r>
      <w:r w:rsidRPr="003E5824">
        <w:t>é</w:t>
      </w:r>
      <w:r w:rsidRPr="003E5824">
        <w:t xml:space="preserve">matisations statiques ; </w:t>
      </w:r>
      <w:r w:rsidRPr="003E5824">
        <w:rPr>
          <w:i/>
          <w:iCs/>
        </w:rPr>
        <w:t>b)</w:t>
      </w:r>
      <w:r w:rsidRPr="003E5824">
        <w:t xml:space="preserve"> Les schématisations historiques et la distin</w:t>
      </w:r>
      <w:r w:rsidRPr="003E5824">
        <w:t>c</w:t>
      </w:r>
      <w:r w:rsidRPr="003E5824">
        <w:t>tion qui en découle entre facteurs déterminants</w:t>
      </w:r>
      <w:r>
        <w:t xml:space="preserve"> </w:t>
      </w:r>
      <w:r w:rsidRPr="003E5824">
        <w:t>[121]</w:t>
      </w:r>
      <w:r>
        <w:t xml:space="preserve"> </w:t>
      </w:r>
      <w:r w:rsidRPr="003E5824">
        <w:t xml:space="preserve">et facteurs contingents par rapport à l’événement étudié ; et </w:t>
      </w:r>
      <w:r w:rsidRPr="003E5824">
        <w:rPr>
          <w:i/>
        </w:rPr>
        <w:t>c)</w:t>
      </w:r>
      <w:r w:rsidRPr="003E5824">
        <w:t xml:space="preserve"> La notion de con</w:t>
      </w:r>
      <w:r w:rsidRPr="003E5824">
        <w:t>s</w:t>
      </w:r>
      <w:r w:rsidRPr="003E5824">
        <w:t>cience possible.</w:t>
      </w:r>
    </w:p>
    <w:p w14:paraId="21A63933" w14:textId="77777777" w:rsidR="00AA6DE1" w:rsidRPr="003E5824" w:rsidRDefault="00AA6DE1" w:rsidP="00AA6DE1">
      <w:r w:rsidRPr="003E5824">
        <w:t xml:space="preserve">Examinons d’abord, les schématisations. Elles concernent le réel et, comme telles, </w:t>
      </w:r>
      <w:r w:rsidRPr="003E5824">
        <w:rPr>
          <w:i/>
          <w:iCs/>
        </w:rPr>
        <w:t>sont communes à tous les domaines de la pensée scientifique.</w:t>
      </w:r>
      <w:r w:rsidRPr="003E5824">
        <w:t xml:space="preserve"> Tout au plus doit-on distinguer trois types : les schémat</w:t>
      </w:r>
      <w:r w:rsidRPr="003E5824">
        <w:t>i</w:t>
      </w:r>
      <w:r w:rsidRPr="003E5824">
        <w:t xml:space="preserve">sations </w:t>
      </w:r>
      <w:r w:rsidRPr="003E5824">
        <w:rPr>
          <w:i/>
          <w:iCs/>
        </w:rPr>
        <w:t>fo</w:t>
      </w:r>
      <w:r w:rsidRPr="003E5824">
        <w:rPr>
          <w:i/>
          <w:iCs/>
        </w:rPr>
        <w:t>r</w:t>
      </w:r>
      <w:r w:rsidRPr="003E5824">
        <w:rPr>
          <w:i/>
          <w:iCs/>
        </w:rPr>
        <w:t>melles</w:t>
      </w:r>
      <w:r w:rsidRPr="003E5824">
        <w:t xml:space="preserve"> et </w:t>
      </w:r>
      <w:r w:rsidRPr="003E5824">
        <w:rPr>
          <w:i/>
          <w:iCs/>
        </w:rPr>
        <w:t>axiomatisées</w:t>
      </w:r>
      <w:r w:rsidRPr="003E5824">
        <w:t xml:space="preserve"> : géométrie, logique, mathématiques, les schématisations </w:t>
      </w:r>
      <w:r w:rsidRPr="003E5824">
        <w:rPr>
          <w:i/>
          <w:iCs/>
        </w:rPr>
        <w:t>réelles</w:t>
      </w:r>
      <w:r w:rsidRPr="003E5824">
        <w:t xml:space="preserve"> réalisées quotidiennement dans le labor</w:t>
      </w:r>
      <w:r w:rsidRPr="003E5824">
        <w:t>a</w:t>
      </w:r>
      <w:r w:rsidRPr="003E5824">
        <w:t>toire à chaque expérience de physique ou de chimie — et les schém</w:t>
      </w:r>
      <w:r w:rsidRPr="003E5824">
        <w:t>a</w:t>
      </w:r>
      <w:r w:rsidRPr="003E5824">
        <w:t xml:space="preserve">tisations </w:t>
      </w:r>
      <w:r w:rsidRPr="003E5824">
        <w:rPr>
          <w:i/>
          <w:iCs/>
        </w:rPr>
        <w:t>mentales</w:t>
      </w:r>
      <w:r w:rsidRPr="003E5824">
        <w:t xml:space="preserve"> propres aux sciences empiriques non expériment</w:t>
      </w:r>
      <w:r w:rsidRPr="003E5824">
        <w:t>a</w:t>
      </w:r>
      <w:r w:rsidRPr="003E5824">
        <w:t>les : histoire, sociologie, économie, etc. Elles ont, toutes, le même but : étudier une réalité dégagée des facteurs contingents et dans l</w:t>
      </w:r>
      <w:r w:rsidRPr="003E5824">
        <w:t>a</w:t>
      </w:r>
      <w:r w:rsidRPr="003E5824">
        <w:t>quelle les éléments jugés essentiels agissent seuls, tous les autres fa</w:t>
      </w:r>
      <w:r w:rsidRPr="003E5824">
        <w:t>c</w:t>
      </w:r>
      <w:r w:rsidRPr="003E5824">
        <w:t>teurs étant éliminés ou bien rendus ou supposés con</w:t>
      </w:r>
      <w:r w:rsidRPr="003E5824">
        <w:t>s</w:t>
      </w:r>
      <w:r w:rsidRPr="003E5824">
        <w:t>tants. Le carré géométrique fait abstraction des imprécisions du carré empirique, la schématisation logique, des imprécisions de la pensée réelle, le phys</w:t>
      </w:r>
      <w:r w:rsidRPr="003E5824">
        <w:t>i</w:t>
      </w:r>
      <w:r w:rsidRPr="003E5824">
        <w:t>cien rend, dans le laboratoire, artificiellement constants, tous les fa</w:t>
      </w:r>
      <w:r w:rsidRPr="003E5824">
        <w:t>c</w:t>
      </w:r>
      <w:r w:rsidRPr="003E5824">
        <w:t>teurs en dehors de celui dont il veut étudier la variation, le sociologue parle de « féodalité » ou de « capitalisme r en faisant abstraction des facteurs hétérogènes qui exi</w:t>
      </w:r>
      <w:r w:rsidRPr="003E5824">
        <w:t>s</w:t>
      </w:r>
      <w:r w:rsidRPr="003E5824">
        <w:t>tent toujours dans la réalité concrète. Ces schématisations sont bonnes ou mauvaises d’après le fait qu’elles d</w:t>
      </w:r>
      <w:r w:rsidRPr="003E5824">
        <w:t>é</w:t>
      </w:r>
      <w:r w:rsidRPr="003E5824">
        <w:t>gagent les facteurs essentiels dans la constitution de la réalité étudiée ou qu’au contraire elles s’attachent à des facteurs subordonnés, ce qui, souvent, amène une erreur grave, celle de rassembler des faits hétér</w:t>
      </w:r>
      <w:r w:rsidRPr="003E5824">
        <w:t>o</w:t>
      </w:r>
      <w:r w:rsidRPr="003E5824">
        <w:t>gènes et même opposés et de masquer ainsi la véritable structure de la r</w:t>
      </w:r>
      <w:r w:rsidRPr="003E5824">
        <w:t>é</w:t>
      </w:r>
      <w:r w:rsidRPr="003E5824">
        <w:t>alité au lieu de la mettre en lumière.</w:t>
      </w:r>
    </w:p>
    <w:p w14:paraId="00ED103B" w14:textId="77777777" w:rsidR="00AA6DE1" w:rsidRPr="003E5824" w:rsidRDefault="00AA6DE1" w:rsidP="00AA6DE1">
      <w:r w:rsidRPr="003E5824">
        <w:t xml:space="preserve">D’autre part, si Max Weber a raison (nous n’avons pas encore d’opinion définitive sur ce point), et si toute bonne schématisation en sciences humaines implique un comportement </w:t>
      </w:r>
      <w:r w:rsidRPr="003E5824">
        <w:rPr>
          <w:i/>
          <w:iCs/>
        </w:rPr>
        <w:t>partiellement</w:t>
      </w:r>
      <w:r w:rsidRPr="003E5824">
        <w:t xml:space="preserve"> rationnel (une rationalisation non pas des buts mais, tout au</w:t>
      </w:r>
      <w:r>
        <w:t xml:space="preserve"> </w:t>
      </w:r>
      <w:r w:rsidRPr="003E5824">
        <w:t>[122]</w:t>
      </w:r>
      <w:r>
        <w:t xml:space="preserve"> </w:t>
      </w:r>
      <w:r w:rsidRPr="003E5824">
        <w:t>moins des techniques), cela prouverait, contre certaines philos</w:t>
      </w:r>
      <w:r w:rsidRPr="003E5824">
        <w:t>o</w:t>
      </w:r>
      <w:r w:rsidRPr="003E5824">
        <w:t>phies contemporaines, que le comportement rationnel est un des fa</w:t>
      </w:r>
      <w:r w:rsidRPr="003E5824">
        <w:t>c</w:t>
      </w:r>
      <w:r w:rsidRPr="003E5824">
        <w:t>teurs constitutifs de la nature humaine.</w:t>
      </w:r>
    </w:p>
    <w:p w14:paraId="21944B7A" w14:textId="77777777" w:rsidR="00AA6DE1" w:rsidRPr="003E5824" w:rsidRDefault="00AA6DE1" w:rsidP="00AA6DE1">
      <w:r w:rsidRPr="003E5824">
        <w:t>Pour terminer cette analyse, nous voudrions donner un exemple de bonne et de mauvaise schématisation en sciences humaines. Dans l’économie politique classique, on part, d’une manière plus ou moins consciente, de la schématisation la plus générale, celle de l</w:t>
      </w:r>
      <w:r w:rsidRPr="003E5824">
        <w:rPr>
          <w:i/>
          <w:iCs/>
        </w:rPr>
        <w:t>'Homo œconomicus,</w:t>
      </w:r>
      <w:r w:rsidRPr="003E5824">
        <w:t xml:space="preserve"> l’homme qui poursuit toujours et partout, d’une manière rationnelle, son intérêt économique. Marx a montré que cette schém</w:t>
      </w:r>
      <w:r w:rsidRPr="003E5824">
        <w:t>a</w:t>
      </w:r>
      <w:r w:rsidRPr="003E5824">
        <w:t>tisation, la plus générale, que les économistes voyaient surtout dans la perspective de l’individu, implique, traduite dans un ordre économ</w:t>
      </w:r>
      <w:r w:rsidRPr="003E5824">
        <w:t>i</w:t>
      </w:r>
      <w:r w:rsidRPr="003E5824">
        <w:t>que d’ensemble, l’existence d’une production pour le marché et l’élimination des difficultés de passage d’une branche de la produ</w:t>
      </w:r>
      <w:r w:rsidRPr="003E5824">
        <w:t>c</w:t>
      </w:r>
      <w:r w:rsidRPr="003E5824">
        <w:t xml:space="preserve">tion à une autre ainsi que des différences de fortune ; elle s’appellera alors </w:t>
      </w:r>
      <w:r w:rsidRPr="003E5824">
        <w:rPr>
          <w:i/>
          <w:iCs/>
        </w:rPr>
        <w:t>la simple société productrice de marchandises.</w:t>
      </w:r>
      <w:r w:rsidRPr="003E5824">
        <w:t xml:space="preserve"> Si, dans cette schématisation, nous ajoutons un facteur nouveau, la différenciation entre ouvriers, n’ayant à vendre que leur force de travail, et capitali</w:t>
      </w:r>
      <w:r w:rsidRPr="003E5824">
        <w:t>s</w:t>
      </w:r>
      <w:r w:rsidRPr="003E5824">
        <w:t>tes possédant les moyens de production, nous obtenons la schématis</w:t>
      </w:r>
      <w:r w:rsidRPr="003E5824">
        <w:t>a</w:t>
      </w:r>
      <w:r w:rsidRPr="003E5824">
        <w:t xml:space="preserve">tion économique moins générale de la </w:t>
      </w:r>
      <w:r w:rsidRPr="003E5824">
        <w:rPr>
          <w:i/>
          <w:iCs/>
        </w:rPr>
        <w:t>société capitaliste,</w:t>
      </w:r>
      <w:r w:rsidRPr="003E5824">
        <w:t xml:space="preserve"> et si, à cette schématisation (que Marx a étudiée en détail dans </w:t>
      </w:r>
      <w:r w:rsidRPr="003E5824">
        <w:rPr>
          <w:i/>
          <w:iCs/>
        </w:rPr>
        <w:t>Le Capital</w:t>
      </w:r>
      <w:r w:rsidRPr="003E5824">
        <w:t xml:space="preserve"> en lui ajoutant seulement dans le tome III les différences de niveau techn</w:t>
      </w:r>
      <w:r w:rsidRPr="003E5824">
        <w:t>i</w:t>
      </w:r>
      <w:r w:rsidRPr="003E5824">
        <w:t>que des différentes branches de la production), nous ajoutons un no</w:t>
      </w:r>
      <w:r w:rsidRPr="003E5824">
        <w:t>u</w:t>
      </w:r>
      <w:r w:rsidRPr="003E5824">
        <w:t>veau facteur pour nous rapprocher encore plus de la réalité concrète, il s’offre pour cela à nous un grand nombre de possibilités dont nous voudrions analyser ici deux parmi celles qui sont le plus souvent e</w:t>
      </w:r>
      <w:r w:rsidRPr="003E5824">
        <w:t>m</w:t>
      </w:r>
      <w:r w:rsidRPr="003E5824">
        <w:t>ployées. Dans le schéma général de la société capitaliste composée de capitalistes et d’ouvriers, on peut introduire la distinction entre les propriétaires des moyens de production et ceux qui les emploient (ce qu’on</w:t>
      </w:r>
      <w:r>
        <w:t xml:space="preserve"> </w:t>
      </w:r>
      <w:r w:rsidRPr="003E5824">
        <w:t>[123]</w:t>
      </w:r>
      <w:r>
        <w:t xml:space="preserve"> </w:t>
      </w:r>
      <w:r w:rsidRPr="003E5824">
        <w:t>nomme d’habitude improprement les capitalistes et les entrepr</w:t>
      </w:r>
      <w:r w:rsidRPr="003E5824">
        <w:t>e</w:t>
      </w:r>
      <w:r w:rsidRPr="003E5824">
        <w:t>neurs) et la division du revenu global de la classe des capitalistes, en intérêt et profit, ou bien on peut, au contraire, ajouter aux deux classes constituant la société capitaliste une troisième travaillant avec ses propres moyens de production (les classes moyennes, paysans et art</w:t>
      </w:r>
      <w:r w:rsidRPr="003E5824">
        <w:t>i</w:t>
      </w:r>
      <w:r w:rsidRPr="003E5824">
        <w:t>sans).</w:t>
      </w:r>
    </w:p>
    <w:p w14:paraId="512048F5" w14:textId="77777777" w:rsidR="00AA6DE1" w:rsidRPr="003E5824" w:rsidRDefault="00AA6DE1" w:rsidP="00AA6DE1">
      <w:r w:rsidRPr="003E5824">
        <w:t>Or, ces deux développements de la schématisation, bien que pr</w:t>
      </w:r>
      <w:r w:rsidRPr="003E5824">
        <w:t>e</w:t>
      </w:r>
      <w:r w:rsidRPr="003E5824">
        <w:t>nant, l’un et l’autre, leur départ dans la réalité concrète, n’ont cepe</w:t>
      </w:r>
      <w:r w:rsidRPr="003E5824">
        <w:t>n</w:t>
      </w:r>
      <w:r w:rsidRPr="003E5824">
        <w:t>dant pas la même valeur scientifique. La distinction entre les capitali</w:t>
      </w:r>
      <w:r w:rsidRPr="003E5824">
        <w:t>s</w:t>
      </w:r>
      <w:r w:rsidRPr="003E5824">
        <w:t xml:space="preserve">tes et les entrepreneurs n’a pas d’importance économique décisive. Qu’en moyenne la part respective de ces deux groupes dans la plus-value soit de moitié ou, par contre, d’un quart et de trois quarts, cela n’aura pas nécessairement des conséquences </w:t>
      </w:r>
      <w:r w:rsidRPr="003E5824">
        <w:rPr>
          <w:i/>
          <w:iCs/>
        </w:rPr>
        <w:t>décisives et qualitatives</w:t>
      </w:r>
      <w:r w:rsidRPr="003E5824">
        <w:t xml:space="preserve"> pour la marche de l’économie. La distinction est, d’ailleurs, économ</w:t>
      </w:r>
      <w:r w:rsidRPr="003E5824">
        <w:t>i</w:t>
      </w:r>
      <w:r w:rsidRPr="003E5824">
        <w:t>quement du même ordre que la distinction entre rentiers (propriétaires du sol), industriels, commerçants, etc., division créée par la répartition de la plus-value entre les différents groupes de capitalistes. Seul</w:t>
      </w:r>
      <w:r w:rsidRPr="003E5824">
        <w:t>e</w:t>
      </w:r>
      <w:r w:rsidRPr="003E5824">
        <w:t>ment, si la distinction entre « capitalistes » et « entrepreneurs » n’a qu’une importance scientifique limitée, elle a, par contre, une grande portée idéologique car elle tend à masquer l’opposition entre ouvriers et capitalistes pour la remplacer par une opposition factice qui mettrait ensemble les ouvriers et « entrepreneurs » pour les opposer aux pr</w:t>
      </w:r>
      <w:r w:rsidRPr="003E5824">
        <w:t>o</w:t>
      </w:r>
      <w:r w:rsidRPr="003E5824">
        <w:t xml:space="preserve">priétaires des biens ou de l’argent (inutile de dire que ces derniers peuvent parfois être des petits rentiers ou des petits actionnaires). Par contre, l’introduction, dans le schéma, des propriétaires travaillant eux-mêmes avec leurs propres moyens de production, rapproche ce schéma de la réalité concrète et a une importance scientifique </w:t>
      </w:r>
      <w:r w:rsidRPr="003E5824">
        <w:rPr>
          <w:i/>
          <w:iCs/>
        </w:rPr>
        <w:t>consid</w:t>
      </w:r>
      <w:r w:rsidRPr="003E5824">
        <w:rPr>
          <w:i/>
          <w:iCs/>
        </w:rPr>
        <w:t>é</w:t>
      </w:r>
      <w:r w:rsidRPr="003E5824">
        <w:rPr>
          <w:i/>
          <w:iCs/>
        </w:rPr>
        <w:t>rable</w:t>
      </w:r>
      <w:r w:rsidRPr="003E5824">
        <w:t xml:space="preserve"> parce qu’il nous permet de mieux comprendre l’évolution éc</w:t>
      </w:r>
      <w:r w:rsidRPr="003E5824">
        <w:t>o</w:t>
      </w:r>
      <w:r w:rsidRPr="003E5824">
        <w:t>nomique et sociale de la société capitaliste dans son ensemble.</w:t>
      </w:r>
    </w:p>
    <w:p w14:paraId="5E9BC8D7" w14:textId="77777777" w:rsidR="00AA6DE1" w:rsidRPr="003E5824" w:rsidRDefault="00AA6DE1" w:rsidP="00AA6DE1">
      <w:r w:rsidRPr="003E5824">
        <w:t>[124]</w:t>
      </w:r>
    </w:p>
    <w:p w14:paraId="1974BC92" w14:textId="77777777" w:rsidR="00AA6DE1" w:rsidRPr="003E5824" w:rsidRDefault="00AA6DE1" w:rsidP="00AA6DE1">
      <w:r w:rsidRPr="003E5824">
        <w:t>L’un est donc un bon schème, l’autre, un schème mauvais, et cela pour une raison précise, à savoir que l’un masque tandis que l’autre rend manifeste la division réelle de la société capitaliste en classes sociales et les rapports mutuels entre celles-ci.</w:t>
      </w:r>
    </w:p>
    <w:p w14:paraId="2E72E610" w14:textId="77777777" w:rsidR="00AA6DE1" w:rsidRPr="003E5824" w:rsidRDefault="00AA6DE1" w:rsidP="00AA6DE1">
      <w:r w:rsidRPr="003E5824">
        <w:t>À la base de la distinction entre les bons et les mauvais schémas, il y a, ainsi, comme à la base de toute pensée scientifique, le seul critère de la vérité, l’adéquation de la pensée à la réalité objective.</w:t>
      </w:r>
    </w:p>
    <w:p w14:paraId="08F0B00F" w14:textId="77777777" w:rsidR="00AA6DE1" w:rsidRPr="003E5824" w:rsidRDefault="00AA6DE1" w:rsidP="00AA6DE1">
      <w:r w:rsidRPr="003E5824">
        <w:t>Cela vaut, dans la même mesure, pour la schématisation dynam</w:t>
      </w:r>
      <w:r w:rsidRPr="003E5824">
        <w:t>i</w:t>
      </w:r>
      <w:r w:rsidRPr="003E5824">
        <w:t>que de l’évolution historique et la distinction entre les facteurs qui ont une valeur causale et les facteurs accidentels et contingents.</w:t>
      </w:r>
    </w:p>
    <w:p w14:paraId="149EE46D" w14:textId="77777777" w:rsidR="00AA6DE1" w:rsidRPr="003E5824" w:rsidRDefault="00AA6DE1" w:rsidP="00AA6DE1">
      <w:r w:rsidRPr="003E5824">
        <w:t xml:space="preserve">Par rapport à ces schématisations communes à toutes les sciences, il faut distinguer </w:t>
      </w:r>
      <w:r w:rsidRPr="003E5824">
        <w:rPr>
          <w:i/>
          <w:iCs/>
        </w:rPr>
        <w:t>la notion de conscience possible</w:t>
      </w:r>
      <w:r w:rsidRPr="003E5824">
        <w:t xml:space="preserve"> qui nous semble être le principal instrument de la pensée scientifique </w:t>
      </w:r>
      <w:r w:rsidRPr="003E5824">
        <w:rPr>
          <w:i/>
          <w:iCs/>
        </w:rPr>
        <w:t>en sciences h</w:t>
      </w:r>
      <w:r w:rsidRPr="003E5824">
        <w:rPr>
          <w:i/>
          <w:iCs/>
        </w:rPr>
        <w:t>u</w:t>
      </w:r>
      <w:r w:rsidRPr="003E5824">
        <w:rPr>
          <w:i/>
          <w:iCs/>
        </w:rPr>
        <w:t>maines.</w:t>
      </w:r>
      <w:r w:rsidRPr="003E5824">
        <w:t xml:space="preserve"> Nous laissons de côté ses fondements ontologiques dans la nature de l’homme comme être qui agit en transformant le monde et la société ainsi que son emploi en psychologie individuelle.</w:t>
      </w:r>
    </w:p>
    <w:p w14:paraId="2EADED2F" w14:textId="77777777" w:rsidR="00AA6DE1" w:rsidRPr="003E5824" w:rsidRDefault="00AA6DE1" w:rsidP="00AA6DE1">
      <w:r w:rsidRPr="003E5824">
        <w:t xml:space="preserve">En sociologie, la connaissance se trouve </w:t>
      </w:r>
      <w:r w:rsidRPr="003E5824">
        <w:rPr>
          <w:i/>
          <w:iCs/>
        </w:rPr>
        <w:t>sur le double plan du sujet qui connaît et de l’objet étudié</w:t>
      </w:r>
      <w:r w:rsidRPr="003E5824">
        <w:t xml:space="preserve"> car même les comportements ext</w:t>
      </w:r>
      <w:r w:rsidRPr="003E5824">
        <w:t>é</w:t>
      </w:r>
      <w:r w:rsidRPr="003E5824">
        <w:t xml:space="preserve">rieurs sont des comportements d’êtres </w:t>
      </w:r>
      <w:r w:rsidRPr="003E5824">
        <w:rPr>
          <w:i/>
          <w:iCs/>
        </w:rPr>
        <w:t>conscients</w:t>
      </w:r>
      <w:r w:rsidRPr="003E5824">
        <w:t xml:space="preserve"> qui jugent et choisi</w:t>
      </w:r>
      <w:r w:rsidRPr="003E5824">
        <w:t>s</w:t>
      </w:r>
      <w:r w:rsidRPr="003E5824">
        <w:t>sent, avec plus ou moins de liberté, leur manière d’agir. Or, si le ph</w:t>
      </w:r>
      <w:r w:rsidRPr="003E5824">
        <w:t>y</w:t>
      </w:r>
      <w:r w:rsidRPr="003E5824">
        <w:t>sicien ne doit tenir compte que de deux niveaux de la connaissance, la norme idéale, l’adéquation de la pensée aux choses et les connaissa</w:t>
      </w:r>
      <w:r w:rsidRPr="003E5824">
        <w:t>n</w:t>
      </w:r>
      <w:r w:rsidRPr="003E5824">
        <w:t xml:space="preserve">ces réelles de son temps dont la valeur dépend de leur éloignement par rapport à celles-là, l’historien et, surtout, le sociologue, doivent tenir compte d’au moins un facteur intermédiaire entre l’une et l’autre, </w:t>
      </w:r>
      <w:r w:rsidRPr="003E5824">
        <w:rPr>
          <w:i/>
          <w:iCs/>
        </w:rPr>
        <w:t>le maximum de conscience possible</w:t>
      </w:r>
      <w:r w:rsidRPr="003E5824">
        <w:t xml:space="preserve"> des classes qui constituent la société qu’ils analysent.</w:t>
      </w:r>
    </w:p>
    <w:p w14:paraId="6170F7C4" w14:textId="77777777" w:rsidR="00AA6DE1" w:rsidRPr="003E5824" w:rsidRDefault="00AA6DE1" w:rsidP="00AA6DE1">
      <w:r w:rsidRPr="003E5824">
        <w:t>La conscience réelle est le résultat des multiples obstacles et dévi</w:t>
      </w:r>
      <w:r w:rsidRPr="003E5824">
        <w:t>a</w:t>
      </w:r>
      <w:r w:rsidRPr="003E5824">
        <w:t>tions que les différents facteurs de</w:t>
      </w:r>
      <w:r>
        <w:t xml:space="preserve"> </w:t>
      </w:r>
      <w:r w:rsidRPr="003E5824">
        <w:t>[125]</w:t>
      </w:r>
      <w:r>
        <w:t xml:space="preserve"> </w:t>
      </w:r>
      <w:r w:rsidRPr="003E5824">
        <w:t xml:space="preserve">la réalité empirique opposent et font subir à la réalisation de cette </w:t>
      </w:r>
      <w:r w:rsidRPr="003E5824">
        <w:rPr>
          <w:i/>
          <w:iCs/>
        </w:rPr>
        <w:t>conscience possible.</w:t>
      </w:r>
      <w:r w:rsidRPr="003E5824">
        <w:t xml:space="preserve"> De même, cependant, qu’il est essentiel pour la compréhension de la réalité sociale de ne pas noyer et confondre l’action du groupe social essentiel, la classe, dans l’infinie variété et multiplicité d’actions des autres groupes et, même, des facteurs co</w:t>
      </w:r>
      <w:r w:rsidRPr="003E5824">
        <w:t>s</w:t>
      </w:r>
      <w:r w:rsidRPr="003E5824">
        <w:t xml:space="preserve">miques, de même il est essentiel de séparer </w:t>
      </w:r>
      <w:r w:rsidRPr="003E5824">
        <w:rPr>
          <w:i/>
          <w:iCs/>
        </w:rPr>
        <w:t>la conscience possible d’une classe</w:t>
      </w:r>
      <w:r w:rsidRPr="003E5824">
        <w:t xml:space="preserve"> de sa </w:t>
      </w:r>
      <w:r w:rsidRPr="003E5824">
        <w:rPr>
          <w:i/>
          <w:iCs/>
        </w:rPr>
        <w:t>conscience réelle</w:t>
      </w:r>
      <w:r w:rsidRPr="003E5824">
        <w:t xml:space="preserve"> à un certain moment de l’histoire, résultat des limitations et déviations que font subir à la conscience de classe les actions des différents autres groupes sociaux et des facteurs naturels et cosmiques.</w:t>
      </w:r>
    </w:p>
    <w:p w14:paraId="45DE1649" w14:textId="77777777" w:rsidR="00AA6DE1" w:rsidRPr="003E5824" w:rsidRDefault="00AA6DE1" w:rsidP="00AA6DE1">
      <w:r w:rsidRPr="003E5824">
        <w:rPr>
          <w:i/>
          <w:iCs/>
        </w:rPr>
        <w:t>L’homme se définit par ses possibilités,</w:t>
      </w:r>
      <w:r w:rsidRPr="003E5824">
        <w:t xml:space="preserve"> par sa tendance à la co</w:t>
      </w:r>
      <w:r w:rsidRPr="003E5824">
        <w:t>m</w:t>
      </w:r>
      <w:r w:rsidRPr="003E5824">
        <w:t>munauté avec les autres hommes et à l'équilibre avec la nature. La communauté authentique et la vérité universelle expriment ces poss</w:t>
      </w:r>
      <w:r w:rsidRPr="003E5824">
        <w:t>i</w:t>
      </w:r>
      <w:r w:rsidRPr="003E5824">
        <w:t xml:space="preserve">bilités </w:t>
      </w:r>
      <w:r w:rsidRPr="003E5824">
        <w:rPr>
          <w:i/>
          <w:iCs/>
        </w:rPr>
        <w:t xml:space="preserve">pour une très longue période historique, </w:t>
      </w:r>
      <w:r w:rsidRPr="003E5824">
        <w:t>la « classe pour soi » (opposée à la classe en soi), le maximum de conscience possible, e</w:t>
      </w:r>
      <w:r w:rsidRPr="003E5824">
        <w:t>x</w:t>
      </w:r>
      <w:r w:rsidRPr="003E5824">
        <w:t xml:space="preserve">priment des possibilités sur le plan de la pensée et de l’action </w:t>
      </w:r>
      <w:r w:rsidRPr="003E5824">
        <w:rPr>
          <w:i/>
          <w:iCs/>
        </w:rPr>
        <w:t>dans une structure sociale donnée.</w:t>
      </w:r>
      <w:r w:rsidRPr="003E5824">
        <w:t xml:space="preserve"> Quelques exemples illustreront l’importance capitale de cette notion dans les différents domaines de la vie et de la recherche sociales.</w:t>
      </w:r>
    </w:p>
    <w:p w14:paraId="7409C090" w14:textId="77777777" w:rsidR="00AA6DE1" w:rsidRPr="003E5824" w:rsidRDefault="00AA6DE1" w:rsidP="00AA6DE1">
      <w:r w:rsidRPr="003E5824">
        <w:t>Dans l’action sociale et politique, il est évident que les alliances entre classes sociales ne peuvent se faire que sur la base d’un pr</w:t>
      </w:r>
      <w:r w:rsidRPr="003E5824">
        <w:t>o</w:t>
      </w:r>
      <w:r w:rsidRPr="003E5824">
        <w:t xml:space="preserve">gramme minimum </w:t>
      </w:r>
      <w:r w:rsidRPr="003E5824">
        <w:rPr>
          <w:i/>
          <w:iCs/>
        </w:rPr>
        <w:t>qui correspond au maximum de conscience poss</w:t>
      </w:r>
      <w:r w:rsidRPr="003E5824">
        <w:rPr>
          <w:i/>
          <w:iCs/>
        </w:rPr>
        <w:t>i</w:t>
      </w:r>
      <w:r w:rsidRPr="003E5824">
        <w:rPr>
          <w:i/>
          <w:iCs/>
        </w:rPr>
        <w:t>ble de la classe la moins avancée.</w:t>
      </w:r>
      <w:r w:rsidRPr="003E5824">
        <w:t xml:space="preserve"> Lorsqu’on 1917, Lénine, au scand</w:t>
      </w:r>
      <w:r w:rsidRPr="003E5824">
        <w:t>a</w:t>
      </w:r>
      <w:r w:rsidRPr="003E5824">
        <w:t>le de la plupart des socialistes occidentaux, préconise la distribution des terres aux paysans, ce qui semble contraire à tout programme s</w:t>
      </w:r>
      <w:r w:rsidRPr="003E5824">
        <w:t>o</w:t>
      </w:r>
      <w:r w:rsidRPr="003E5824">
        <w:t xml:space="preserve">cialiste, il tient simplement compte du fait que le prolétariat russe a besoin, pour réussir la Révolution, de l’alliance de la paysannerie pauvre et des journaliers agricoles et </w:t>
      </w:r>
      <w:r w:rsidRPr="003E5824">
        <w:rPr>
          <w:i/>
          <w:iCs/>
        </w:rPr>
        <w:t>que la collectivisation agricole dépasse la conscience possible</w:t>
      </w:r>
      <w:r w:rsidRPr="003E5824">
        <w:t xml:space="preserve"> des paysans</w:t>
      </w:r>
      <w:r>
        <w:t xml:space="preserve"> </w:t>
      </w:r>
      <w:r w:rsidRPr="003E5824">
        <w:t>[126]</w:t>
      </w:r>
      <w:r>
        <w:t xml:space="preserve"> </w:t>
      </w:r>
      <w:r w:rsidRPr="003E5824">
        <w:t>dans une société non-socialiste ; de même, le nationalisme du pr</w:t>
      </w:r>
      <w:r w:rsidRPr="003E5824">
        <w:t>o</w:t>
      </w:r>
      <w:r w:rsidRPr="003E5824">
        <w:t>létariat des peuples coloniaux, l’abandon temporaire de ses revendic</w:t>
      </w:r>
      <w:r w:rsidRPr="003E5824">
        <w:t>a</w:t>
      </w:r>
      <w:r w:rsidRPr="003E5824">
        <w:t>tions spécifiques, conditionnent la collaboration avec la bourgeo</w:t>
      </w:r>
      <w:r w:rsidRPr="003E5824">
        <w:t>i</w:t>
      </w:r>
      <w:r w:rsidRPr="003E5824">
        <w:t>sie de ces pays dans la lutte pour l’indépendance ; pendant la Révol</w:t>
      </w:r>
      <w:r w:rsidRPr="003E5824">
        <w:t>u</w:t>
      </w:r>
      <w:r w:rsidRPr="003E5824">
        <w:t xml:space="preserve">tion française, l’exigence d’égalité </w:t>
      </w:r>
      <w:r w:rsidRPr="003E5824">
        <w:rPr>
          <w:i/>
          <w:iCs/>
        </w:rPr>
        <w:t>juridique</w:t>
      </w:r>
      <w:r w:rsidRPr="003E5824">
        <w:t xml:space="preserve"> représentait le maximum de conscience possible pour la bourgeoisie, la compréhension du fait que l’égalité juridique est purement formelle et ne garantit en rien l’égalité économique, dépassant la conscience possible de la bourgeoisie rév</w:t>
      </w:r>
      <w:r w:rsidRPr="003E5824">
        <w:t>o</w:t>
      </w:r>
      <w:r w:rsidRPr="003E5824">
        <w:t>lutionnaire.</w:t>
      </w:r>
    </w:p>
    <w:p w14:paraId="352D508B" w14:textId="77777777" w:rsidR="00AA6DE1" w:rsidRPr="003E5824" w:rsidRDefault="00AA6DE1" w:rsidP="00AA6DE1">
      <w:r w:rsidRPr="003E5824">
        <w:t>Si nous passons au domaine de la pensée scientifique, nous me</w:t>
      </w:r>
      <w:r w:rsidRPr="003E5824">
        <w:t>n</w:t>
      </w:r>
      <w:r w:rsidRPr="003E5824">
        <w:t xml:space="preserve">tionnerons un exemple célèbre, celui du </w:t>
      </w:r>
      <w:r w:rsidRPr="003E5824">
        <w:rPr>
          <w:i/>
          <w:iCs/>
        </w:rPr>
        <w:t>Tableau économique,</w:t>
      </w:r>
      <w:r w:rsidRPr="003E5824">
        <w:t xml:space="preserve"> de Quesnay, devenu absolument incompréhensible aux économistes bourgeois jusqu’à la première guerre mondiale. Ceci n’était pas un hasard.</w:t>
      </w:r>
    </w:p>
    <w:p w14:paraId="2677C4A2" w14:textId="77777777" w:rsidR="00AA6DE1" w:rsidRPr="003E5824" w:rsidRDefault="00AA6DE1" w:rsidP="00AA6DE1">
      <w:r w:rsidRPr="003E5824">
        <w:t>Les physiocrates ont toujours été une croix pour les historiens des doctrines économiques. Partisans d’un ordre naturel, de la liberté du commerce et de beaucoup d’autres idées et revendications, en app</w:t>
      </w:r>
      <w:r w:rsidRPr="003E5824">
        <w:t>a</w:t>
      </w:r>
      <w:r w:rsidRPr="003E5824">
        <w:t>rence, bourgeoises, ils ont toujours soutenu deux idées qui leur se</w:t>
      </w:r>
      <w:r w:rsidRPr="003E5824">
        <w:t>m</w:t>
      </w:r>
      <w:r w:rsidRPr="003E5824">
        <w:t>blaient aussi évidentes qu’elles parurent absurdes et, de plus, contr</w:t>
      </w:r>
      <w:r w:rsidRPr="003E5824">
        <w:t>a</w:t>
      </w:r>
      <w:r w:rsidRPr="003E5824">
        <w:t xml:space="preserve">dictoires aux économistes ultérieurs : </w:t>
      </w:r>
      <w:r w:rsidRPr="003E5824">
        <w:rPr>
          <w:i/>
          <w:iCs/>
        </w:rPr>
        <w:t>a</w:t>
      </w:r>
      <w:r w:rsidRPr="003E5824">
        <w:t xml:space="preserve">) La productivité exclusive de l’agriculture et la stérilité du commerce et de l’industrie ; et </w:t>
      </w:r>
      <w:r w:rsidRPr="003E5824">
        <w:rPr>
          <w:i/>
          <w:iCs/>
        </w:rPr>
        <w:t>b</w:t>
      </w:r>
      <w:r w:rsidRPr="003E5824">
        <w:t>) La n</w:t>
      </w:r>
      <w:r w:rsidRPr="003E5824">
        <w:t>é</w:t>
      </w:r>
      <w:r w:rsidRPr="003E5824">
        <w:t>cessité de faire payer les impôts uniquement par les propriétaires te</w:t>
      </w:r>
      <w:r w:rsidRPr="003E5824">
        <w:t>r</w:t>
      </w:r>
      <w:r w:rsidRPr="003E5824">
        <w:t>riens.</w:t>
      </w:r>
    </w:p>
    <w:p w14:paraId="5BBF300D" w14:textId="77777777" w:rsidR="00AA6DE1" w:rsidRPr="003E5824" w:rsidRDefault="00AA6DE1" w:rsidP="00AA6DE1">
      <w:r w:rsidRPr="003E5824">
        <w:t>En réalité, leur doctrine devient parfaitement cohérente et compr</w:t>
      </w:r>
      <w:r w:rsidRPr="003E5824">
        <w:t>é</w:t>
      </w:r>
      <w:r w:rsidRPr="003E5824">
        <w:t>hensible si on se place dans la perspective, non seulement du tiers état, mais, aussi, de la royauté menacée par celui-ci. Influencé par les pe</w:t>
      </w:r>
      <w:r w:rsidRPr="003E5824">
        <w:t>n</w:t>
      </w:r>
      <w:r w:rsidRPr="003E5824">
        <w:t>seurs du tiers état, comprenant, en même temps que le danger de la Révolution, l’insuffisance d’une politique de répression et surtout le fait que la puissance royale dépendait de l’équilibre entre les classes, Quesnay, qui était un penseur de génie, avait</w:t>
      </w:r>
      <w:r>
        <w:t xml:space="preserve"> </w:t>
      </w:r>
      <w:r w:rsidRPr="003E5824">
        <w:t>[127]</w:t>
      </w:r>
      <w:r>
        <w:t xml:space="preserve"> </w:t>
      </w:r>
      <w:r w:rsidRPr="003E5824">
        <w:t>compris que la seule chance de sauver la monarchie était de re</w:t>
      </w:r>
      <w:r w:rsidRPr="003E5824">
        <w:t>n</w:t>
      </w:r>
      <w:r w:rsidRPr="003E5824">
        <w:t xml:space="preserve">forcer la noblesse pour faire contrepoids au tiers état. En économiste averti, il avait constaté que l’industrie et le commerce produisaient seulement les salaires des ouvriers et les profits des capitalistes tandis que l’agriculture produisait, en plus, une rente foncière qui aurait pu constituer la base économique d’une aristocratie renforcée. D’où le programme, </w:t>
      </w:r>
      <w:r w:rsidRPr="003E5824">
        <w:rPr>
          <w:i/>
          <w:iCs/>
        </w:rPr>
        <w:t>parfaitement cohérent,</w:t>
      </w:r>
      <w:r w:rsidRPr="003E5824">
        <w:t xml:space="preserve"> d’éloigner les capitaux du co</w:t>
      </w:r>
      <w:r w:rsidRPr="003E5824">
        <w:t>m</w:t>
      </w:r>
      <w:r w:rsidRPr="003E5824">
        <w:t>merce et de l’industrie et de les orienter vers la capitalisation de l’agriculture et, en même temps, d’exonérer de toutes impositions le tiers état menaçant, grevant de celles-ci uniquement la noblesse, les propriétaires terriens, qui devaient tirer tous les avantages de cette augmentation de la rente foncière.</w:t>
      </w:r>
    </w:p>
    <w:p w14:paraId="50A33B36" w14:textId="77777777" w:rsidR="00AA6DE1" w:rsidRPr="003E5824" w:rsidRDefault="00AA6DE1" w:rsidP="00AA6DE1">
      <w:r w:rsidRPr="003E5824">
        <w:t>Cette recherche d’une possibilité d’harmoniser les intérêts écon</w:t>
      </w:r>
      <w:r w:rsidRPr="003E5824">
        <w:t>o</w:t>
      </w:r>
      <w:r w:rsidRPr="003E5824">
        <w:t>miques des différentes classes sociales, pour éviter la Révolution et renforcer la monarchie, a amené Quesnay </w:t>
      </w:r>
      <w:r w:rsidRPr="003E5824">
        <w:rPr>
          <w:rStyle w:val="Appelnotedebasdep"/>
        </w:rPr>
        <w:footnoteReference w:id="75"/>
      </w:r>
      <w:r w:rsidRPr="003E5824">
        <w:t xml:space="preserve">, non seulement à créer la science économique, mais aussi à formuler d’emblée </w:t>
      </w:r>
      <w:r w:rsidRPr="003E5824">
        <w:rPr>
          <w:i/>
          <w:iCs/>
        </w:rPr>
        <w:t>la géniale sch</w:t>
      </w:r>
      <w:r w:rsidRPr="003E5824">
        <w:rPr>
          <w:i/>
          <w:iCs/>
        </w:rPr>
        <w:t>é</w:t>
      </w:r>
      <w:r w:rsidRPr="003E5824">
        <w:rPr>
          <w:i/>
          <w:iCs/>
        </w:rPr>
        <w:t>matisation des rapports économiques entre les classes sociales</w:t>
      </w:r>
      <w:r w:rsidRPr="003E5824">
        <w:t xml:space="preserve"> qu’il appelle le </w:t>
      </w:r>
      <w:r w:rsidRPr="003E5824">
        <w:rPr>
          <w:i/>
          <w:iCs/>
        </w:rPr>
        <w:t>Tableau économique.</w:t>
      </w:r>
      <w:r w:rsidRPr="003E5824">
        <w:t xml:space="preserve"> Les physiocrates sont parfait</w:t>
      </w:r>
      <w:r w:rsidRPr="003E5824">
        <w:t>e</w:t>
      </w:r>
      <w:r w:rsidRPr="003E5824">
        <w:t>ment conscients de l’importance de cette découverte. Louis XV, se</w:t>
      </w:r>
      <w:r w:rsidRPr="003E5824">
        <w:t>m</w:t>
      </w:r>
      <w:r w:rsidRPr="003E5824">
        <w:t>ble-t-il, l’imprime de sa propre main. Mirabeau l’appelle une des trois déco</w:t>
      </w:r>
      <w:r w:rsidRPr="003E5824">
        <w:t>u</w:t>
      </w:r>
      <w:r w:rsidRPr="003E5824">
        <w:t>vertes « qui ont donné aux sciences politiques leur principale solid</w:t>
      </w:r>
      <w:r w:rsidRPr="003E5824">
        <w:t>i</w:t>
      </w:r>
      <w:r w:rsidRPr="003E5824">
        <w:t xml:space="preserve">té », à savoir « l’écriture, la monnaie et le </w:t>
      </w:r>
      <w:r w:rsidRPr="003E5824">
        <w:rPr>
          <w:i/>
          <w:iCs/>
        </w:rPr>
        <w:t>Tableau économ</w:t>
      </w:r>
      <w:r w:rsidRPr="003E5824">
        <w:rPr>
          <w:i/>
          <w:iCs/>
        </w:rPr>
        <w:t>i</w:t>
      </w:r>
      <w:r w:rsidRPr="003E5824">
        <w:rPr>
          <w:i/>
          <w:iCs/>
        </w:rPr>
        <w:t>que</w:t>
      </w:r>
      <w:r w:rsidRPr="003E5824">
        <w:t xml:space="preserve"> ». Pourtant, lorsque le fondateur de l’économie libérale, Adam Smith, qui a été l’élève direct de Quesnay, publie la </w:t>
      </w:r>
      <w:r w:rsidRPr="003E5824">
        <w:rPr>
          <w:i/>
          <w:iCs/>
        </w:rPr>
        <w:t>Richesse des N</w:t>
      </w:r>
      <w:r w:rsidRPr="003E5824">
        <w:rPr>
          <w:i/>
          <w:iCs/>
        </w:rPr>
        <w:t>a</w:t>
      </w:r>
      <w:r w:rsidRPr="003E5824">
        <w:rPr>
          <w:i/>
          <w:iCs/>
        </w:rPr>
        <w:t>tions,</w:t>
      </w:r>
      <w:r w:rsidRPr="003E5824">
        <w:t xml:space="preserve"> il n’y a plus la moindre trace du </w:t>
      </w:r>
      <w:r w:rsidRPr="003E5824">
        <w:rPr>
          <w:i/>
          <w:iCs/>
        </w:rPr>
        <w:t>Tableau.</w:t>
      </w:r>
      <w:r w:rsidRPr="003E5824">
        <w:t xml:space="preserve"> Le problème des ra</w:t>
      </w:r>
      <w:r w:rsidRPr="003E5824">
        <w:t>p</w:t>
      </w:r>
      <w:r w:rsidRPr="003E5824">
        <w:t xml:space="preserve">ports économiques d’ensemble entre les classes sociales dépassait la </w:t>
      </w:r>
      <w:r w:rsidRPr="003E5824">
        <w:rPr>
          <w:i/>
          <w:iCs/>
        </w:rPr>
        <w:t>con</w:t>
      </w:r>
      <w:r w:rsidRPr="003E5824">
        <w:rPr>
          <w:i/>
          <w:iCs/>
        </w:rPr>
        <w:t>s</w:t>
      </w:r>
      <w:r w:rsidRPr="003E5824">
        <w:rPr>
          <w:i/>
          <w:iCs/>
        </w:rPr>
        <w:t>cience possible</w:t>
      </w:r>
      <w:r>
        <w:t xml:space="preserve"> de la bour</w:t>
      </w:r>
      <w:r w:rsidRPr="003E5824">
        <w:t>geoisie</w:t>
      </w:r>
      <w:r>
        <w:rPr>
          <w:szCs w:val="18"/>
        </w:rPr>
        <w:t xml:space="preserve"> </w:t>
      </w:r>
      <w:r w:rsidRPr="003E5824">
        <w:rPr>
          <w:szCs w:val="18"/>
        </w:rPr>
        <w:t>[128]</w:t>
      </w:r>
      <w:r w:rsidRPr="003E5824">
        <w:t xml:space="preserve"> libérale. En fait, le </w:t>
      </w:r>
      <w:r w:rsidRPr="003E5824">
        <w:rPr>
          <w:i/>
          <w:iCs/>
        </w:rPr>
        <w:t>Tableau</w:t>
      </w:r>
      <w:r w:rsidRPr="003E5824">
        <w:t xml:space="preserve"> a toujours été ignoré par les principaux représentants de cette économie jusqu’aux dernières a</w:t>
      </w:r>
      <w:r w:rsidRPr="003E5824">
        <w:t>n</w:t>
      </w:r>
      <w:r w:rsidRPr="003E5824">
        <w:t>nées. Encore en 1910, M. Weulersse soutenait une thèse de 1 380 p</w:t>
      </w:r>
      <w:r w:rsidRPr="003E5824">
        <w:t>a</w:t>
      </w:r>
      <w:r w:rsidRPr="003E5824">
        <w:t xml:space="preserve">ges en grand 8° sur le mouvement physiocratique dans laquelle il consacrait seulement 10 pages au </w:t>
      </w:r>
      <w:r w:rsidRPr="003E5824">
        <w:rPr>
          <w:i/>
          <w:iCs/>
        </w:rPr>
        <w:t>Tableau</w:t>
      </w:r>
      <w:r w:rsidRPr="003E5824">
        <w:t xml:space="preserve"> sans apercevoir nullement son importance et le manuel le plus courant d’histoire des doctrines économiques du début du siècle, celui de Gide et Rist, nous apprenait que le </w:t>
      </w:r>
      <w:r w:rsidRPr="003E5824">
        <w:rPr>
          <w:i/>
          <w:iCs/>
        </w:rPr>
        <w:t>Tableau économique</w:t>
      </w:r>
      <w:r w:rsidRPr="003E5824">
        <w:t xml:space="preserve"> suscita chez les contemporains une adm</w:t>
      </w:r>
      <w:r w:rsidRPr="003E5824">
        <w:t>i</w:t>
      </w:r>
      <w:r w:rsidRPr="003E5824">
        <w:t>ration incroyable qui fait sourire aujourd’hui </w:t>
      </w:r>
      <w:r w:rsidRPr="003E5824">
        <w:rPr>
          <w:rStyle w:val="Appelnotedebasdep"/>
        </w:rPr>
        <w:footnoteReference w:id="76"/>
      </w:r>
      <w:r w:rsidRPr="003E5824">
        <w:t xml:space="preserve"> et aussi que l’exposé de Gide « ne donne qu’une imparfaite idée des croisements et des r</w:t>
      </w:r>
      <w:r w:rsidRPr="003E5824">
        <w:t>é</w:t>
      </w:r>
      <w:r w:rsidRPr="003E5824">
        <w:t>percussions de revenus dont les physiocrates s’amusent à suivre les ric</w:t>
      </w:r>
      <w:r w:rsidRPr="003E5824">
        <w:t>o</w:t>
      </w:r>
      <w:r w:rsidRPr="003E5824">
        <w:t>chets avec une joie d’enfants. Et ils se figurent y voir la réalité même. Le fait qu’ils retrouvent toujours le compte exact de leurs mi</w:t>
      </w:r>
      <w:r w:rsidRPr="003E5824">
        <w:t>l</w:t>
      </w:r>
      <w:r w:rsidRPr="003E5824">
        <w:t>liards les grise » (p. 23).</w:t>
      </w:r>
    </w:p>
    <w:p w14:paraId="21237450" w14:textId="77777777" w:rsidR="00AA6DE1" w:rsidRPr="003E5824" w:rsidRDefault="00AA6DE1" w:rsidP="00AA6DE1">
      <w:r w:rsidRPr="003E5824">
        <w:t xml:space="preserve">Pourtant, à ce moment, le </w:t>
      </w:r>
      <w:r w:rsidRPr="003E5824">
        <w:rPr>
          <w:i/>
          <w:iCs/>
        </w:rPr>
        <w:t>Tableau</w:t>
      </w:r>
      <w:r w:rsidRPr="003E5824">
        <w:t xml:space="preserve"> est, depuis longtemps déjà, re</w:t>
      </w:r>
      <w:r w:rsidRPr="003E5824">
        <w:t>n</w:t>
      </w:r>
      <w:r w:rsidRPr="003E5824">
        <w:t xml:space="preserve">tré dans la théorie économique. Celui qui, pour la première fois, a compris à nouveau son importance, a été Karl Marx qui, en plus des analyses dans les </w:t>
      </w:r>
      <w:r w:rsidRPr="003E5824">
        <w:rPr>
          <w:i/>
          <w:iCs/>
        </w:rPr>
        <w:t xml:space="preserve">Théories sur la plus-value </w:t>
      </w:r>
      <w:r w:rsidRPr="003E5824">
        <w:t xml:space="preserve">où il écrit, en parlant du </w:t>
      </w:r>
      <w:r w:rsidRPr="003E5824">
        <w:rPr>
          <w:i/>
          <w:iCs/>
        </w:rPr>
        <w:t>Tableau,</w:t>
      </w:r>
      <w:r w:rsidRPr="003E5824">
        <w:t xml:space="preserve"> que « jamais l’économie politique n’avait eu pareille idée de génie » (t. I, p. 115), car « Smith a simplement pris la succession des physiocrates, catalogué et spécifié avec plus de rigueur les divers art</w:t>
      </w:r>
      <w:r w:rsidRPr="003E5824">
        <w:t>i</w:t>
      </w:r>
      <w:r w:rsidRPr="003E5824">
        <w:t xml:space="preserve">cles de l’inventaire sans réussir à donner à l’ensemble la justesse de développement et d’interprétation indiquée, malgré les hypothèses erronées de Quesnay, dans le </w:t>
      </w:r>
      <w:r w:rsidRPr="003E5824">
        <w:rPr>
          <w:i/>
          <w:iCs/>
        </w:rPr>
        <w:t>Tableau économique » (</w:t>
      </w:r>
      <w:r w:rsidRPr="003E5824">
        <w:t>p. 115), lui consacre la plus grande</w:t>
      </w:r>
      <w:r>
        <w:t xml:space="preserve"> </w:t>
      </w:r>
      <w:r w:rsidRPr="003E5824">
        <w:t>[129]</w:t>
      </w:r>
      <w:r>
        <w:t xml:space="preserve"> </w:t>
      </w:r>
      <w:r w:rsidRPr="003E5824">
        <w:t xml:space="preserve">partie du 11° livre du </w:t>
      </w:r>
      <w:r w:rsidRPr="003E5824">
        <w:rPr>
          <w:i/>
          <w:iCs/>
        </w:rPr>
        <w:t>Capital,</w:t>
      </w:r>
      <w:r w:rsidRPr="003E5824">
        <w:t xml:space="preserve"> en introduisant, cependant, une i</w:t>
      </w:r>
      <w:r w:rsidRPr="003E5824">
        <w:t>m</w:t>
      </w:r>
      <w:r w:rsidRPr="003E5824">
        <w:t>portante modification. Il remplace les classes principales du temps de Quesnay, propriétaires du sol et classes stériles, noblesse et tiers état, par les classes essentielles de son temps, ouvriers et capitalistes.</w:t>
      </w:r>
    </w:p>
    <w:p w14:paraId="6831F7E7" w14:textId="77777777" w:rsidR="00AA6DE1" w:rsidRPr="003E5824" w:rsidRDefault="00AA6DE1" w:rsidP="00AA6DE1">
      <w:r w:rsidRPr="003E5824">
        <w:t xml:space="preserve">La destinée ultérieure du </w:t>
      </w:r>
      <w:r w:rsidRPr="003E5824">
        <w:rPr>
          <w:i/>
          <w:iCs/>
        </w:rPr>
        <w:t>Tableau,</w:t>
      </w:r>
      <w:r w:rsidRPr="003E5824">
        <w:t xml:space="preserve"> qui s’appellera dans la littérat</w:t>
      </w:r>
      <w:r w:rsidRPr="003E5824">
        <w:t>u</w:t>
      </w:r>
      <w:r w:rsidRPr="003E5824">
        <w:t xml:space="preserve">re marxiste </w:t>
      </w:r>
      <w:r w:rsidRPr="003E5824">
        <w:rPr>
          <w:i/>
          <w:iCs/>
        </w:rPr>
        <w:t>Schèmes de la reproduction,</w:t>
      </w:r>
      <w:r w:rsidRPr="003E5824">
        <w:t xml:space="preserve"> n’est pas moins intéressante. Marx, qui écrivait, comme Quesnay, dans la perspective d’une Rév</w:t>
      </w:r>
      <w:r w:rsidRPr="003E5824">
        <w:t>o</w:t>
      </w:r>
      <w:r w:rsidRPr="003E5824">
        <w:t xml:space="preserve">lution avait tout de suite compris l’importance de l’idée géniale de celui-ci. Mais, lorsque paraît le 11° livre du </w:t>
      </w:r>
      <w:r w:rsidRPr="003E5824">
        <w:rPr>
          <w:i/>
          <w:iCs/>
        </w:rPr>
        <w:t>Capital,</w:t>
      </w:r>
      <w:r w:rsidRPr="003E5824">
        <w:t xml:space="preserve"> le capitalisme est stabilisé, il n’y a aucune Révolution en perspective. Et dans le camp marxiste — sauf Engels bien entendu — personne ne comprend l’importance des schèmes. Un critique marxiste se demandera même pourquoi Engels a publié des calculs dépourvus d’intérêt. Le premier qui verra leur importance sera Tougan-Baranowsky, en Russie, en 1894, onze ans avant 1905. Et il les comprendra dans la perspective de la Révolution bourgeoise russe comme affirmation d’une possibilité de développement indéfini du capitalisme. Ce sera l’interprétation que leur donnera, à son tour, le marxisme réformiste d’Europe occidentale avec Hilferding, Kautsky, etc., et, aussi, sur le </w:t>
      </w:r>
      <w:r w:rsidRPr="003E5824">
        <w:rPr>
          <w:i/>
          <w:iCs/>
        </w:rPr>
        <w:t>plan économique,</w:t>
      </w:r>
      <w:r w:rsidRPr="003E5824">
        <w:t xml:space="preserve"> le marxisme russe avec Lénine, Boukharine, etc., qui ne reconnaissent que des limites </w:t>
      </w:r>
      <w:r w:rsidRPr="003E5824">
        <w:rPr>
          <w:i/>
          <w:iCs/>
        </w:rPr>
        <w:t>politiques</w:t>
      </w:r>
      <w:r w:rsidRPr="003E5824">
        <w:t xml:space="preserve"> au développement du capitalisme. Ce n’est qu’en 1913, à la veille de la première guerre mondiale, que Rosa Luxembourg a cru pouvoir y trouver une limite économique du capit</w:t>
      </w:r>
      <w:r w:rsidRPr="003E5824">
        <w:t>a</w:t>
      </w:r>
      <w:r w:rsidRPr="003E5824">
        <w:t>lisme. Depuis, dans la littérature marxiste, la discussion a continué sur des centaines et des milliers de pages et, dans la mesure où le probl</w:t>
      </w:r>
      <w:r w:rsidRPr="003E5824">
        <w:t>è</w:t>
      </w:r>
      <w:r w:rsidRPr="003E5824">
        <w:t>me de la Révolution se pose à la bourgeoisie contemporaine, des pe</w:t>
      </w:r>
      <w:r w:rsidRPr="003E5824">
        <w:t>n</w:t>
      </w:r>
      <w:r w:rsidRPr="003E5824">
        <w:t>seurs représentatifs comme Schumpeter, Keynes, ont repris, eux aussi (d’une manière embrouillée et confuse</w:t>
      </w:r>
      <w:r>
        <w:t xml:space="preserve"> </w:t>
      </w:r>
      <w:r w:rsidRPr="003E5824">
        <w:t>[130]</w:t>
      </w:r>
      <w:r>
        <w:t xml:space="preserve"> </w:t>
      </w:r>
      <w:r w:rsidRPr="003E5824">
        <w:t xml:space="preserve">d’ailleurs), les problèmes du </w:t>
      </w:r>
      <w:r w:rsidRPr="003E5824">
        <w:rPr>
          <w:i/>
          <w:iCs/>
        </w:rPr>
        <w:t>Tableau économique</w:t>
      </w:r>
      <w:r w:rsidRPr="003E5824">
        <w:t xml:space="preserve"> de Quesnay.</w:t>
      </w:r>
    </w:p>
    <w:p w14:paraId="600046C3" w14:textId="77777777" w:rsidR="00AA6DE1" w:rsidRPr="003E5824" w:rsidRDefault="00AA6DE1" w:rsidP="00AA6DE1">
      <w:r w:rsidRPr="003E5824">
        <w:t xml:space="preserve">Enfantillage ou œuvre de génie, on voit à quel point </w:t>
      </w:r>
      <w:r w:rsidRPr="003E5824">
        <w:rPr>
          <w:i/>
          <w:iCs/>
        </w:rPr>
        <w:t>les conditions sociales</w:t>
      </w:r>
      <w:r w:rsidRPr="003E5824">
        <w:t xml:space="preserve"> et </w:t>
      </w:r>
      <w:r w:rsidRPr="003E5824">
        <w:rPr>
          <w:i/>
          <w:iCs/>
        </w:rPr>
        <w:t xml:space="preserve">la conscience possible </w:t>
      </w:r>
      <w:r w:rsidRPr="003E5824">
        <w:t>des classes respectives agissent sur la manière de lire et d’interpréter un texte de quelques pages, pourtant simple, et ne présentant aucune difficulté particulière.</w:t>
      </w:r>
    </w:p>
    <w:p w14:paraId="05A78B9F" w14:textId="77777777" w:rsidR="00AA6DE1" w:rsidRDefault="00AA6DE1" w:rsidP="00AA6DE1"/>
    <w:p w14:paraId="07A41201" w14:textId="77777777" w:rsidR="00AA6DE1" w:rsidRPr="003E5824" w:rsidRDefault="00AA6DE1" w:rsidP="00AA6DE1">
      <w:r w:rsidRPr="003E5824">
        <w:t xml:space="preserve">Enfin, pour terminer ce paragraphe, citons quelques exemples dans l’histoire de la pensée sociale et philosophique. Nous avons déjà dit qu’il y a, dans l’œuvre de Saint-Simon, entre beaucoup d’autres, deux erreurs relativement importantes : </w:t>
      </w:r>
      <w:r w:rsidRPr="003E5824">
        <w:rPr>
          <w:i/>
          <w:iCs/>
        </w:rPr>
        <w:t>a</w:t>
      </w:r>
      <w:r w:rsidRPr="003E5824">
        <w:t xml:space="preserve">) Il n’a jamais vu la possibilité d’un conflit réel entre le prolétariat et la bourgeoisie et à) Il a cru à la possibilité d’une alliance durable entre les Bourbons et le tiers état (les industriels dans son langage). Il nous semble très important, pour l’historien, de ne pas mettre ces deux erreurs sur le même plan. La première est le résultat des limites de la </w:t>
      </w:r>
      <w:r w:rsidRPr="003E5824">
        <w:rPr>
          <w:i/>
          <w:iCs/>
        </w:rPr>
        <w:t>conscience possible</w:t>
      </w:r>
      <w:r w:rsidRPr="003E5824">
        <w:t xml:space="preserve"> du tiers état, au début du XIX</w:t>
      </w:r>
      <w:r w:rsidRPr="003E5824">
        <w:rPr>
          <w:vertAlign w:val="superscript"/>
        </w:rPr>
        <w:t>e</w:t>
      </w:r>
      <w:r w:rsidRPr="003E5824">
        <w:t xml:space="preserve"> siècle, la seconde a des causes d’autre nature et aurait pu être évitée par un penseur bourgeois à la même époque.</w:t>
      </w:r>
    </w:p>
    <w:p w14:paraId="3C536F87" w14:textId="77777777" w:rsidR="00AA6DE1" w:rsidRDefault="00AA6DE1" w:rsidP="00AA6DE1"/>
    <w:p w14:paraId="67EA6C9A" w14:textId="77777777" w:rsidR="00AA6DE1" w:rsidRPr="003E5824" w:rsidRDefault="00AA6DE1" w:rsidP="00AA6DE1">
      <w:r w:rsidRPr="003E5824">
        <w:t>Dans la philosophie proprement dite, nous avons essayé de mo</w:t>
      </w:r>
      <w:r w:rsidRPr="003E5824">
        <w:t>n</w:t>
      </w:r>
      <w:r w:rsidRPr="003E5824">
        <w:t xml:space="preserve">trer, ailleurs, à quel point l’impossibilité de comprendre l’unité de la pensée et de l’action, de l’être et de la norme, découlait des limites de la </w:t>
      </w:r>
      <w:r w:rsidRPr="003E5824">
        <w:rPr>
          <w:i/>
          <w:iCs/>
        </w:rPr>
        <w:t>conscience possible</w:t>
      </w:r>
      <w:r w:rsidRPr="003E5824">
        <w:t xml:space="preserve"> de la bourgeoisie allemande à une certaine p</w:t>
      </w:r>
      <w:r w:rsidRPr="003E5824">
        <w:t>é</w:t>
      </w:r>
      <w:r w:rsidRPr="003E5824">
        <w:t>riode de son histoire. Pour les mêmes raisons, Voltaire ne peut pas comprendre Pascal, les néo-kantiens, Kant, etc. Nous reviendrons, dans le prochain chapitre, sur l’importance de la notion de maximum de conscience possible dans l’histoire de la philosophie et de la littér</w:t>
      </w:r>
      <w:r w:rsidRPr="003E5824">
        <w:t>a</w:t>
      </w:r>
      <w:r w:rsidRPr="003E5824">
        <w:t>ture.</w:t>
      </w:r>
    </w:p>
    <w:p w14:paraId="275532A1" w14:textId="77777777" w:rsidR="00AA6DE1" w:rsidRPr="003E5824" w:rsidRDefault="00AA6DE1" w:rsidP="00AA6DE1">
      <w:pPr>
        <w:pStyle w:val="p"/>
      </w:pPr>
      <w:r w:rsidRPr="003E5824">
        <w:br w:type="page"/>
        <w:t>[131]</w:t>
      </w:r>
    </w:p>
    <w:p w14:paraId="0A84066F" w14:textId="77777777" w:rsidR="00AA6DE1" w:rsidRPr="00E07116" w:rsidRDefault="00AA6DE1" w:rsidP="00AA6DE1"/>
    <w:p w14:paraId="05F78FCB" w14:textId="77777777" w:rsidR="00AA6DE1" w:rsidRPr="00E07116" w:rsidRDefault="00AA6DE1" w:rsidP="00AA6DE1"/>
    <w:p w14:paraId="05540C75" w14:textId="77777777" w:rsidR="00AA6DE1" w:rsidRPr="00990CB1" w:rsidRDefault="00AA6DE1" w:rsidP="00AA6DE1">
      <w:pPr>
        <w:spacing w:before="0" w:after="0"/>
        <w:ind w:firstLine="0"/>
        <w:jc w:val="center"/>
        <w:rPr>
          <w:b/>
          <w:sz w:val="20"/>
        </w:rPr>
      </w:pPr>
      <w:bookmarkStart w:id="15" w:name="Sc_hum_philo_chap_IV"/>
      <w:r w:rsidRPr="00990CB1">
        <w:rPr>
          <w:b/>
          <w:sz w:val="20"/>
        </w:rPr>
        <w:t>Sciences humaines et philosophie</w:t>
      </w:r>
    </w:p>
    <w:p w14:paraId="046E9057" w14:textId="77777777" w:rsidR="00AA6DE1" w:rsidRPr="00990CB1" w:rsidRDefault="00AA6DE1" w:rsidP="00AA6DE1">
      <w:pPr>
        <w:spacing w:before="0" w:after="0"/>
        <w:ind w:firstLine="0"/>
        <w:jc w:val="center"/>
        <w:rPr>
          <w:sz w:val="20"/>
        </w:rPr>
      </w:pPr>
      <w:r w:rsidRPr="00990CB1">
        <w:rPr>
          <w:sz w:val="20"/>
        </w:rPr>
        <w:t>suivi de</w:t>
      </w:r>
    </w:p>
    <w:p w14:paraId="20A4170D" w14:textId="77777777" w:rsidR="00AA6DE1" w:rsidRPr="00990CB1" w:rsidRDefault="00AA6DE1" w:rsidP="00AA6DE1">
      <w:pPr>
        <w:spacing w:before="0"/>
        <w:ind w:firstLine="0"/>
        <w:jc w:val="center"/>
        <w:rPr>
          <w:b/>
          <w:sz w:val="20"/>
        </w:rPr>
      </w:pPr>
      <w:r w:rsidRPr="00990CB1">
        <w:rPr>
          <w:i/>
          <w:sz w:val="20"/>
          <w:u w:val="single"/>
        </w:rPr>
        <w:t>Structuralisme génétique et création littéraire.</w:t>
      </w:r>
    </w:p>
    <w:p w14:paraId="5214FF1A" w14:textId="77777777" w:rsidR="00AA6DE1" w:rsidRPr="00384B20" w:rsidRDefault="00AA6DE1" w:rsidP="00AA6DE1">
      <w:pPr>
        <w:pStyle w:val="Titreniveau1"/>
      </w:pPr>
      <w:r w:rsidRPr="00384B20">
        <w:t>Chapitre I</w:t>
      </w:r>
      <w:r>
        <w:t>V</w:t>
      </w:r>
    </w:p>
    <w:p w14:paraId="0A8B56D3" w14:textId="77777777" w:rsidR="00AA6DE1" w:rsidRPr="00C22BA5" w:rsidRDefault="00AA6DE1" w:rsidP="00AA6DE1">
      <w:pPr>
        <w:pStyle w:val="Titreniveau2"/>
      </w:pPr>
      <w:r>
        <w:t>EXPRESSION ET FORME</w:t>
      </w:r>
    </w:p>
    <w:bookmarkEnd w:id="15"/>
    <w:p w14:paraId="1E8E8FFB" w14:textId="77777777" w:rsidR="00AA6DE1" w:rsidRPr="00E07116" w:rsidRDefault="00AA6DE1" w:rsidP="00AA6DE1">
      <w:pPr>
        <w:rPr>
          <w:szCs w:val="36"/>
        </w:rPr>
      </w:pPr>
    </w:p>
    <w:p w14:paraId="5E3653EB" w14:textId="77777777" w:rsidR="00AA6DE1" w:rsidRDefault="00AA6DE1" w:rsidP="00AA6DE1"/>
    <w:p w14:paraId="653E4000" w14:textId="77777777" w:rsidR="00AA6DE1" w:rsidRPr="00E07116" w:rsidRDefault="00AA6DE1" w:rsidP="00AA6DE1"/>
    <w:p w14:paraId="202A33D7" w14:textId="77777777" w:rsidR="00AA6DE1" w:rsidRPr="00384B20" w:rsidRDefault="00AA6DE1" w:rsidP="00AA6DE1">
      <w:pPr>
        <w:ind w:right="90" w:firstLine="0"/>
        <w:rPr>
          <w:sz w:val="20"/>
        </w:rPr>
      </w:pPr>
      <w:hyperlink w:anchor="tdm" w:history="1">
        <w:r w:rsidRPr="00384B20">
          <w:rPr>
            <w:rStyle w:val="Hyperlien"/>
            <w:sz w:val="20"/>
          </w:rPr>
          <w:t>Retour à la table des matières</w:t>
        </w:r>
      </w:hyperlink>
    </w:p>
    <w:p w14:paraId="0E1391E8" w14:textId="77777777" w:rsidR="00AA6DE1" w:rsidRPr="003E5824" w:rsidRDefault="00AA6DE1" w:rsidP="00AA6DE1">
      <w:r w:rsidRPr="003E5824">
        <w:t>Lorsqu’il s’agit de comprendre la signification objective des év</w:t>
      </w:r>
      <w:r w:rsidRPr="003E5824">
        <w:t>é</w:t>
      </w:r>
      <w:r w:rsidRPr="003E5824">
        <w:t>nements historiques et, notamment, des œuvres philosophiques, litt</w:t>
      </w:r>
      <w:r w:rsidRPr="003E5824">
        <w:t>é</w:t>
      </w:r>
      <w:r w:rsidRPr="003E5824">
        <w:t>raires ou artistiques, plusieurs positions se dégagent dans la littérature du XIX</w:t>
      </w:r>
      <w:r w:rsidRPr="003E5824">
        <w:rPr>
          <w:vertAlign w:val="superscript"/>
        </w:rPr>
        <w:t>e</w:t>
      </w:r>
      <w:r w:rsidRPr="003E5824">
        <w:t xml:space="preserve"> et du XX siècles, positions que nous pouvons, suivant en cela la terminologie de E. Lask, classer en deux grands groupes : ce</w:t>
      </w:r>
      <w:r w:rsidRPr="003E5824">
        <w:t>l</w:t>
      </w:r>
      <w:r w:rsidRPr="003E5824">
        <w:t>les de la logique analytique (empirisme, rationalisme) et celles de la logique émanatiste (histoire romantique ou hégélienne, œuvres de Spengler, etc.).</w:t>
      </w:r>
    </w:p>
    <w:p w14:paraId="1FD119BF" w14:textId="77777777" w:rsidR="00AA6DE1" w:rsidRPr="003E5824" w:rsidRDefault="00AA6DE1" w:rsidP="00AA6DE1">
      <w:r w:rsidRPr="003E5824">
        <w:t xml:space="preserve">Pour la logique analytique, la seule </w:t>
      </w:r>
      <w:r w:rsidRPr="003E5824">
        <w:rPr>
          <w:i/>
          <w:iCs/>
        </w:rPr>
        <w:t>réalité objective</w:t>
      </w:r>
      <w:r w:rsidRPr="003E5824">
        <w:t xml:space="preserve"> c’est le fait isolé que l’empirisme accepte comme tel tandis que l’histoire ration</w:t>
      </w:r>
      <w:r w:rsidRPr="003E5824">
        <w:t>a</w:t>
      </w:r>
      <w:r w:rsidRPr="003E5824">
        <w:t>liste juge à la lumière des valeurs universelles de la raison. Mais, dans un cas comme dans l’autre, on reste sur le plan du comportement ext</w:t>
      </w:r>
      <w:r w:rsidRPr="003E5824">
        <w:t>é</w:t>
      </w:r>
      <w:r w:rsidRPr="003E5824">
        <w:t>rieur d’un ou de plusieurs individus, qu’il s’agisse d’étudier une b</w:t>
      </w:r>
      <w:r w:rsidRPr="003E5824">
        <w:t>a</w:t>
      </w:r>
      <w:r w:rsidRPr="003E5824">
        <w:t>taille, l’activité économique d’un groupe, un courant ou une œuvre littéraires ou artistiques. C’est à partir de ces faits concrets donnés is</w:t>
      </w:r>
      <w:r w:rsidRPr="003E5824">
        <w:t>o</w:t>
      </w:r>
      <w:r w:rsidRPr="003E5824">
        <w:t>lément que l’historien peut, par la suite, construire des séquences et même établir</w:t>
      </w:r>
      <w:r>
        <w:t xml:space="preserve"> </w:t>
      </w:r>
      <w:r w:rsidRPr="003E5824">
        <w:t>[132]</w:t>
      </w:r>
      <w:r>
        <w:t xml:space="preserve"> </w:t>
      </w:r>
      <w:r w:rsidRPr="003E5824">
        <w:t>des lois ou des explications causales. De même, c’est pour rester dans la logique analytique préconisée par les néo-kantiens de Heide</w:t>
      </w:r>
      <w:r w:rsidRPr="003E5824">
        <w:t>l</w:t>
      </w:r>
      <w:r w:rsidRPr="003E5824">
        <w:t xml:space="preserve">berg et pour éviter tout émanatisme que Max Weber a recours à son type idéal de comportement rationnel qui lui permettait de </w:t>
      </w:r>
      <w:r w:rsidRPr="003E5824">
        <w:rPr>
          <w:i/>
          <w:iCs/>
        </w:rPr>
        <w:t>compre</w:t>
      </w:r>
      <w:r w:rsidRPr="003E5824">
        <w:rPr>
          <w:i/>
          <w:iCs/>
        </w:rPr>
        <w:t>n</w:t>
      </w:r>
      <w:r w:rsidRPr="003E5824">
        <w:rPr>
          <w:i/>
          <w:iCs/>
        </w:rPr>
        <w:t>dre</w:t>
      </w:r>
      <w:r w:rsidRPr="003E5824">
        <w:t xml:space="preserve"> les actions humaines sans cependant rien ajouter à leur aspect se</w:t>
      </w:r>
      <w:r w:rsidRPr="003E5824">
        <w:t>n</w:t>
      </w:r>
      <w:r w:rsidRPr="003E5824">
        <w:t>sible. Personne ne pourra nier l’utilité considérable de l’histoire anal</w:t>
      </w:r>
      <w:r w:rsidRPr="003E5824">
        <w:t>y</w:t>
      </w:r>
      <w:r w:rsidRPr="003E5824">
        <w:t>tique qui, par son culte des faits concrets, a contribué à mettre en l</w:t>
      </w:r>
      <w:r w:rsidRPr="003E5824">
        <w:t>u</w:t>
      </w:r>
      <w:r w:rsidRPr="003E5824">
        <w:t>mière la part la plus notable des faits connus et utilisés aujourd’hui, par l’histoire et par les sciences sociales.</w:t>
      </w:r>
    </w:p>
    <w:p w14:paraId="33D56B29" w14:textId="77777777" w:rsidR="00AA6DE1" w:rsidRPr="003E5824" w:rsidRDefault="00AA6DE1" w:rsidP="00AA6DE1">
      <w:r w:rsidRPr="003E5824">
        <w:t>Il n’en reste pas moins vrai que les partisans d’une histoire éman</w:t>
      </w:r>
      <w:r w:rsidRPr="003E5824">
        <w:t>a</w:t>
      </w:r>
      <w:r w:rsidRPr="003E5824">
        <w:t>tiste lui reprocheront toujours de traiter les faits humains comme des faits physiques, de partir de leur aspect extérieur et de se contenter d’établir entre eux des relations plus ou moins factices et, en dernière instance, analogues aux descriptions et aux lois du physicien.</w:t>
      </w:r>
    </w:p>
    <w:p w14:paraId="1D7CD545" w14:textId="77777777" w:rsidR="00AA6DE1" w:rsidRPr="003E5824" w:rsidRDefault="00AA6DE1" w:rsidP="00AA6DE1">
      <w:r w:rsidRPr="003E5824">
        <w:t xml:space="preserve">La conception émanatiste de l’histoire, par contre, implique deux idées que nous entendons examiner séparément. La première est que la plupart des manifestations humaines ne peuvent </w:t>
      </w:r>
      <w:r w:rsidRPr="003E5824">
        <w:rPr>
          <w:i/>
          <w:iCs/>
        </w:rPr>
        <w:t xml:space="preserve">se comprendre </w:t>
      </w:r>
      <w:r w:rsidRPr="003E5824">
        <w:t>qu’en tant qu’expressions d’une réalité plus profonde que les éman</w:t>
      </w:r>
      <w:r w:rsidRPr="003E5824">
        <w:t>a</w:t>
      </w:r>
      <w:r w:rsidRPr="003E5824">
        <w:t>tistes conçoivent, le plus souvent, comme supra-individuelle (esprit du peuple — Volksgeist — chez les romantiques, esprit objectif chez Hegel, diverses âmes, antique, arabe, faustienne chez Spengler).</w:t>
      </w:r>
    </w:p>
    <w:p w14:paraId="590E7595" w14:textId="77777777" w:rsidR="00AA6DE1" w:rsidRPr="003E5824" w:rsidRDefault="00AA6DE1" w:rsidP="00AA6DE1">
      <w:r w:rsidRPr="003E5824">
        <w:t>On connaît, l’importante contribution que cette manière d’envisager l’histoire a apportée à la compréhension de nombreux événements historiques et, notamment, à la compréhension des man</w:t>
      </w:r>
      <w:r w:rsidRPr="003E5824">
        <w:t>i</w:t>
      </w:r>
      <w:r w:rsidRPr="003E5824">
        <w:t>festations culturelles de la vie sociale, religion, droit, art, philosophie, etc. Il n’en reste pas moins vrai, cependant, que les partisans d’une histoire analytique reprocheront toujours aux historiens émanatistes, non seulement un certain dilettantisme, ce en quoi ils</w:t>
      </w:r>
      <w:r>
        <w:t xml:space="preserve"> </w:t>
      </w:r>
      <w:r w:rsidRPr="003E5824">
        <w:t>[133]</w:t>
      </w:r>
      <w:r>
        <w:t xml:space="preserve"> </w:t>
      </w:r>
      <w:r w:rsidRPr="003E5824">
        <w:t>ont, sans doute, souvent raison, mais, aussi et surtout, le caractère spéculatif et métaphysique de la plupart de leurs consciences supra-individuelles (esprit du peuple, esprit objectif, âme d’une civilisation, etc.).</w:t>
      </w:r>
    </w:p>
    <w:p w14:paraId="1AC1B3D7" w14:textId="77777777" w:rsidR="00AA6DE1" w:rsidRPr="003E5824" w:rsidRDefault="00AA6DE1" w:rsidP="00AA6DE1">
      <w:r w:rsidRPr="003E5824">
        <w:t>Forte de son apport positif à la compréhension historique et des critiques justifiées qu’elle formule contre la position adverse, chacune de ces deux attitudes nous apparaît ainsi insuffisante pour constituer le fondement général des sciences humaines. Y a-t-il, entre elles, une possibilité de synthèse ? Le matérialisme dialectique nous paraît l’offrir car il nie, en même temps, l’existence de toute entité métaph</w:t>
      </w:r>
      <w:r w:rsidRPr="003E5824">
        <w:t>y</w:t>
      </w:r>
      <w:r w:rsidRPr="003E5824">
        <w:t xml:space="preserve">sique et spéculative et considère, néanmoins, la vie spirituelle comme </w:t>
      </w:r>
      <w:r w:rsidRPr="003E5824">
        <w:rPr>
          <w:i/>
          <w:iCs/>
        </w:rPr>
        <w:t>expression</w:t>
      </w:r>
      <w:r w:rsidRPr="003E5824">
        <w:t xml:space="preserve"> d’une réalité humaine plus profonde et plus vaste. Co</w:t>
      </w:r>
      <w:r w:rsidRPr="003E5824">
        <w:t>m</w:t>
      </w:r>
      <w:r w:rsidRPr="003E5824">
        <w:t>ment une telle synthèse est-elle possible ?</w:t>
      </w:r>
    </w:p>
    <w:p w14:paraId="141D095D" w14:textId="77777777" w:rsidR="00AA6DE1" w:rsidRPr="003E5824" w:rsidRDefault="00AA6DE1" w:rsidP="00AA6DE1">
      <w:r w:rsidRPr="003E5824">
        <w:t>Pour le matérialisme dialectique, il n’y a pas de conscience supra-individuelle. La conscience collective, conscience de classe par exe</w:t>
      </w:r>
      <w:r w:rsidRPr="003E5824">
        <w:t>m</w:t>
      </w:r>
      <w:r w:rsidRPr="003E5824">
        <w:t xml:space="preserve">ple, </w:t>
      </w:r>
      <w:r w:rsidRPr="003E5824">
        <w:rPr>
          <w:i/>
          <w:iCs/>
        </w:rPr>
        <w:t>n’est que l’ensemble des consciences individuelles et de leurs tendances telles qu’elles résultent de l’influence mutuelle des hommes les uns sur les autres et de leurs actions sur la nature.</w:t>
      </w:r>
    </w:p>
    <w:p w14:paraId="38FCE87D" w14:textId="77777777" w:rsidR="00AA6DE1" w:rsidRPr="003E5824" w:rsidRDefault="00AA6DE1" w:rsidP="00AA6DE1">
      <w:r w:rsidRPr="003E5824">
        <w:t xml:space="preserve">Ici, cependant, nous abordons la deuxième idée centrale de la conception émanatiste, idée que le matérialisme dialectique accepte </w:t>
      </w:r>
      <w:r w:rsidRPr="003E5824">
        <w:rPr>
          <w:i/>
          <w:iCs/>
        </w:rPr>
        <w:t>entièrement</w:t>
      </w:r>
      <w:r w:rsidRPr="003E5824">
        <w:t xml:space="preserve"> et par laquelle il s’oppose, d’une manière radicale, à toute pensée analytique. Il ne croit pas que l’ensemble de consciences ind</w:t>
      </w:r>
      <w:r w:rsidRPr="003E5824">
        <w:t>i</w:t>
      </w:r>
      <w:r w:rsidRPr="003E5824">
        <w:t>viduelles soit une somme arithmétique d’unités autonomes et ind</w:t>
      </w:r>
      <w:r w:rsidRPr="003E5824">
        <w:t>é</w:t>
      </w:r>
      <w:r w:rsidRPr="003E5824">
        <w:t>pendantes mais pense, au contraire, avec Pascal, Kant, Hegel et Marx, que chaque élément ne peut se comprendre que par l’ensemble de ses relations avec les autres éléments, c’est-à-dire avec le tout par l’action qu’il exerce sur ce tout et les influences qu’il en subit.</w:t>
      </w:r>
    </w:p>
    <w:p w14:paraId="596FC39F" w14:textId="77777777" w:rsidR="00AA6DE1" w:rsidRPr="003E5824" w:rsidRDefault="00AA6DE1" w:rsidP="00AA6DE1">
      <w:r w:rsidRPr="003E5824">
        <w:t>Or, nous l’avons déjà dit, dans la société actuelle, depuis l’antiquité, tout au moins, la nature de cet ensemble de relations entre les individus et le reste</w:t>
      </w:r>
      <w:r>
        <w:t xml:space="preserve"> </w:t>
      </w:r>
      <w:r w:rsidRPr="003E5824">
        <w:t>[134]</w:t>
      </w:r>
      <w:r>
        <w:t xml:space="preserve"> </w:t>
      </w:r>
      <w:r w:rsidRPr="003E5824">
        <w:t>de la réalité sociale est tel qu’il se constitue continuellement une certaine structure psychique, commune, dans une très grande mesure, aux individus qui forment une seule et même classe sociale, structure psychique qui tend vers une certaine perspective cohérente, un certain maximum de connaissance de soi et de l’univers, mais qui implique, aussi, des limites, plus ou moins rigoureuses, dans la connaissance et la compréhension de soi-même, du monde social et de l’univers. En termes globaux et statistiques, cela signifie que les classes sociales, constituent l’infrastructure des visions du monde et Rendent à leur expression cohérente dans les divers domaines de la vie et de l’esprit.</w:t>
      </w:r>
    </w:p>
    <w:p w14:paraId="2FB09E27" w14:textId="77777777" w:rsidR="00AA6DE1" w:rsidRPr="003E5824" w:rsidRDefault="00AA6DE1" w:rsidP="00AA6DE1">
      <w:r w:rsidRPr="003E5824">
        <w:t xml:space="preserve">On voit la supériorité du matérialisme historique qui peut étudier les manifestations intellectuelles et artistiques, non pas de l’extérieur, mais dans leur contenu, en tant qu’expression d’une </w:t>
      </w:r>
      <w:r w:rsidRPr="003E5824">
        <w:rPr>
          <w:i/>
          <w:iCs/>
        </w:rPr>
        <w:t>conscience co</w:t>
      </w:r>
      <w:r w:rsidRPr="003E5824">
        <w:rPr>
          <w:i/>
          <w:iCs/>
        </w:rPr>
        <w:t>l</w:t>
      </w:r>
      <w:r w:rsidRPr="003E5824">
        <w:rPr>
          <w:i/>
          <w:iCs/>
        </w:rPr>
        <w:t>lective</w:t>
      </w:r>
      <w:r w:rsidRPr="003E5824">
        <w:t xml:space="preserve"> sans, pour cela, être obligé de recourir à des hypothèses </w:t>
      </w:r>
      <w:r w:rsidRPr="003E5824">
        <w:rPr>
          <w:i/>
          <w:iCs/>
        </w:rPr>
        <w:t>mét</w:t>
      </w:r>
      <w:r w:rsidRPr="003E5824">
        <w:rPr>
          <w:i/>
          <w:iCs/>
        </w:rPr>
        <w:t>a</w:t>
      </w:r>
      <w:r w:rsidRPr="003E5824">
        <w:rPr>
          <w:i/>
          <w:iCs/>
        </w:rPr>
        <w:t>physiques</w:t>
      </w:r>
      <w:r w:rsidRPr="003E5824">
        <w:t xml:space="preserve"> et </w:t>
      </w:r>
      <w:r w:rsidRPr="003E5824">
        <w:rPr>
          <w:i/>
          <w:iCs/>
        </w:rPr>
        <w:t>spéculatives</w:t>
      </w:r>
      <w:r w:rsidRPr="003E5824">
        <w:t xml:space="preserve"> comme l’esprit d’un peuple ou l’âme d’une civilisation.</w:t>
      </w:r>
    </w:p>
    <w:p w14:paraId="25B00D85" w14:textId="77777777" w:rsidR="00AA6DE1" w:rsidRPr="003E5824" w:rsidRDefault="00AA6DE1" w:rsidP="00AA6DE1">
      <w:r w:rsidRPr="003E5824">
        <w:rPr>
          <w:i/>
          <w:iCs/>
        </w:rPr>
        <w:t>Toute manifestation est l’œuvre de son auteur individuel et expr</w:t>
      </w:r>
      <w:r w:rsidRPr="003E5824">
        <w:rPr>
          <w:i/>
          <w:iCs/>
        </w:rPr>
        <w:t>i</w:t>
      </w:r>
      <w:r w:rsidRPr="003E5824">
        <w:rPr>
          <w:i/>
          <w:iCs/>
        </w:rPr>
        <w:t>me sa pensée et sa manière de sentir mais ces manières de penser et de sentir ne sont pas des entités indépendantes par rapport aux a</w:t>
      </w:r>
      <w:r w:rsidRPr="003E5824">
        <w:rPr>
          <w:i/>
          <w:iCs/>
        </w:rPr>
        <w:t>c</w:t>
      </w:r>
      <w:r w:rsidRPr="003E5824">
        <w:rPr>
          <w:i/>
          <w:iCs/>
        </w:rPr>
        <w:t>tions et comportements des autres hommes. Elles n’existent et ne pe</w:t>
      </w:r>
      <w:r w:rsidRPr="003E5824">
        <w:rPr>
          <w:i/>
          <w:iCs/>
        </w:rPr>
        <w:t>u</w:t>
      </w:r>
      <w:r w:rsidRPr="003E5824">
        <w:rPr>
          <w:i/>
          <w:iCs/>
        </w:rPr>
        <w:t>vent se comprendre que par leurs relations interindividuelles qui leur donnent tout leur contenu et leur richesse.</w:t>
      </w:r>
      <w:r w:rsidRPr="003E5824">
        <w:t xml:space="preserve"> Pascal déjà le savait lor</w:t>
      </w:r>
      <w:r w:rsidRPr="003E5824">
        <w:t>s</w:t>
      </w:r>
      <w:r w:rsidRPr="003E5824">
        <w:t>qu’il écrivait : « Les parties du monde ont, toutes, un tel rapport et un tel enchaînement l’une avec l’autre que je crois impossible de conna</w:t>
      </w:r>
      <w:r w:rsidRPr="003E5824">
        <w:t>î</w:t>
      </w:r>
      <w:r w:rsidRPr="003E5824">
        <w:t>tre l’une sans l’autre et sans le tout... Je tiens pour impossible de connaître les parties sans connaître le tout, non plus que de conna</w:t>
      </w:r>
      <w:r w:rsidRPr="003E5824">
        <w:t>î</w:t>
      </w:r>
      <w:r w:rsidRPr="003E5824">
        <w:t>tre le tout sans connaître les parties » (</w:t>
      </w:r>
      <w:r w:rsidRPr="003E5824">
        <w:rPr>
          <w:i/>
          <w:iCs/>
        </w:rPr>
        <w:t xml:space="preserve">Pensées, </w:t>
      </w:r>
      <w:r w:rsidRPr="003E5824">
        <w:t>p. 17, Fr. 72, édit. Brun</w:t>
      </w:r>
      <w:r w:rsidRPr="003E5824">
        <w:t>s</w:t>
      </w:r>
      <w:r w:rsidRPr="003E5824">
        <w:t>chvicg) et Kant, qui croyait ouvrir un chemin encore inconnu, en « établissant deux nouveaux principes de grande importance pour</w:t>
      </w:r>
      <w:r>
        <w:t xml:space="preserve"> </w:t>
      </w:r>
      <w:r w:rsidRPr="003E5824">
        <w:t>[135]</w:t>
      </w:r>
      <w:r>
        <w:t xml:space="preserve"> </w:t>
      </w:r>
      <w:r w:rsidRPr="003E5824">
        <w:t>la connaissance métaphysique », dont le premier est qu’ « aucun changement ne peut se produire dans les substances sinon dans la m</w:t>
      </w:r>
      <w:r w:rsidRPr="003E5824">
        <w:t>e</w:t>
      </w:r>
      <w:r w:rsidRPr="003E5824">
        <w:t>sure où elles sont en liaison mutuelle. La dépendance mutuelle des substances détermine alors le changement mutuel de leur état ».</w:t>
      </w:r>
    </w:p>
    <w:p w14:paraId="6E036880" w14:textId="77777777" w:rsidR="00AA6DE1" w:rsidRPr="003E5824" w:rsidRDefault="00AA6DE1" w:rsidP="00AA6DE1">
      <w:pPr>
        <w:rPr>
          <w:iCs/>
        </w:rPr>
      </w:pPr>
      <w:r w:rsidRPr="003E5824">
        <w:t xml:space="preserve">Si nous parlons </w:t>
      </w:r>
      <w:r w:rsidRPr="003E5824">
        <w:rPr>
          <w:i/>
          <w:iCs/>
        </w:rPr>
        <w:t>d’expression d’une conscience collective,</w:t>
      </w:r>
      <w:r w:rsidRPr="003E5824">
        <w:t xml:space="preserve"> il faut, cependant, prévenir un malentendu. Une œuvre n’est point encore une telle expression par le simple fait qu’elle peut se comprendre seul</w:t>
      </w:r>
      <w:r w:rsidRPr="003E5824">
        <w:t>e</w:t>
      </w:r>
      <w:r w:rsidRPr="003E5824">
        <w:t>ment à partir des relations de son auteur avec l’ensemble de la vie s</w:t>
      </w:r>
      <w:r w:rsidRPr="003E5824">
        <w:t>o</w:t>
      </w:r>
      <w:r w:rsidRPr="003E5824">
        <w:t xml:space="preserve">ciale. Cela vaut pour tout élément du monde humain et même de l’univers physique, pour l’œuvre la plus originale comme pour l’œuvre la plus excentrique, à la limite, même pour celle d’un aliéné. </w:t>
      </w:r>
      <w:r w:rsidRPr="003E5824">
        <w:rPr>
          <w:i/>
          <w:iCs/>
        </w:rPr>
        <w:t>Un comportement ou un écrit ne devient expression de la conscience collective que dans la mesure où la structure qu’il exprime n’est pas particulière à son auteur mais commune aux différents membres qui constituent le groupe social.</w:t>
      </w:r>
    </w:p>
    <w:p w14:paraId="13CCF7C1" w14:textId="77777777" w:rsidR="00AA6DE1" w:rsidRPr="003E5824" w:rsidRDefault="00AA6DE1" w:rsidP="00AA6DE1">
      <w:r w:rsidRPr="003E5824">
        <w:t>C’est maintenant que nous voudrions souligner l’importance d’un concept que Lukacs avait utilisé, en 1905 et 1917, et qu’il se</w:t>
      </w:r>
      <w:r w:rsidRPr="003E5824">
        <w:t>m</w:t>
      </w:r>
      <w:r w:rsidRPr="003E5824">
        <w:t>ble avoir abandonné aujourd’hui : celui de « Forme ». Si tout sent</w:t>
      </w:r>
      <w:r w:rsidRPr="003E5824">
        <w:t>i</w:t>
      </w:r>
      <w:r w:rsidRPr="003E5824">
        <w:t>ment, toute pensée et, à la limite, tout comportement humain, est Expre</w:t>
      </w:r>
      <w:r w:rsidRPr="003E5824">
        <w:t>s</w:t>
      </w:r>
      <w:r w:rsidRPr="003E5824">
        <w:t>sion, il faut, à l’intérieur de l’ensemble des expressions, distinguer le groupe particulier et privilégié des Formes qui constituent les expre</w:t>
      </w:r>
      <w:r w:rsidRPr="003E5824">
        <w:t>s</w:t>
      </w:r>
      <w:r w:rsidRPr="003E5824">
        <w:t>sions cohérentes et adéquates d’une vision du monde sur le plan du comportement, du concept ou de l’imagination. Il y a donc des Fo</w:t>
      </w:r>
      <w:r w:rsidRPr="003E5824">
        <w:t>r</w:t>
      </w:r>
      <w:r w:rsidRPr="003E5824">
        <w:t>mes dans la vie, dans la pensée et dans l’art, et leur étude constitue une des tâches importantes de l’historien en général, et la tâche la plus importante de l’historien de la philosophie, de la littérature et de l’art et, surtout, du sociologue de l’esprit.</w:t>
      </w:r>
    </w:p>
    <w:p w14:paraId="39496754" w14:textId="77777777" w:rsidR="00AA6DE1" w:rsidRPr="003E5824" w:rsidRDefault="00AA6DE1" w:rsidP="00AA6DE1">
      <w:r w:rsidRPr="003E5824">
        <w:t>Les visions du monde sont des faits sociaux, les</w:t>
      </w:r>
      <w:r>
        <w:t xml:space="preserve"> </w:t>
      </w:r>
      <w:r w:rsidRPr="003E5824">
        <w:t>[136]</w:t>
      </w:r>
      <w:r>
        <w:t xml:space="preserve"> </w:t>
      </w:r>
      <w:r w:rsidRPr="003E5824">
        <w:t>grandes œuvres philosophiques et artistiques représentent les e</w:t>
      </w:r>
      <w:r w:rsidRPr="003E5824">
        <w:t>x</w:t>
      </w:r>
      <w:r w:rsidRPr="003E5824">
        <w:t xml:space="preserve">pressions </w:t>
      </w:r>
      <w:r w:rsidRPr="003E5824">
        <w:rPr>
          <w:i/>
          <w:iCs/>
        </w:rPr>
        <w:t>cohérentes</w:t>
      </w:r>
      <w:r w:rsidRPr="003E5824">
        <w:t xml:space="preserve"> et adéquates de ces visions du monde ; elles sont, en tant que telles, les expressions </w:t>
      </w:r>
      <w:r w:rsidRPr="003E5824">
        <w:rPr>
          <w:i/>
          <w:iCs/>
        </w:rPr>
        <w:t>individuelles et sociales en même temps,</w:t>
      </w:r>
      <w:r w:rsidRPr="003E5824">
        <w:t xml:space="preserve"> leur contenu étant déterminé par </w:t>
      </w:r>
      <w:r w:rsidRPr="003E5824">
        <w:rPr>
          <w:i/>
          <w:iCs/>
        </w:rPr>
        <w:t>le maximum de conscience possible</w:t>
      </w:r>
      <w:r w:rsidRPr="003E5824">
        <w:t xml:space="preserve"> du groupe, en général de la classe sociale, leur forme par le contenu pour lequel l’écrivain ou le penseur trouve une expression adéquate </w:t>
      </w:r>
      <w:r w:rsidRPr="003E5824">
        <w:rPr>
          <w:rStyle w:val="Appelnotedebasdep"/>
        </w:rPr>
        <w:footnoteReference w:id="77"/>
      </w:r>
      <w:r w:rsidRPr="003E5824">
        <w:t>.</w:t>
      </w:r>
    </w:p>
    <w:p w14:paraId="500DCE8B" w14:textId="77777777" w:rsidR="00AA6DE1" w:rsidRPr="003E5824" w:rsidRDefault="00AA6DE1" w:rsidP="00AA6DE1">
      <w:r w:rsidRPr="003E5824">
        <w:t>Ajoutons, pour clore ce paragraphe, deux remarques dont l’importance n’échappera certainement pas aux lecteurs bien que nous ne puissions pas les développer ici :</w:t>
      </w:r>
    </w:p>
    <w:p w14:paraId="3CB979D8" w14:textId="77777777" w:rsidR="00AA6DE1" w:rsidRPr="003E5824" w:rsidRDefault="00AA6DE1" w:rsidP="00AA6DE1"/>
    <w:p w14:paraId="32843B05" w14:textId="77777777" w:rsidR="00AA6DE1" w:rsidRPr="003E5824" w:rsidRDefault="00AA6DE1" w:rsidP="00AA6DE1">
      <w:r w:rsidRPr="003E5824">
        <w:t xml:space="preserve">1) La sociologie de l’esprit peut étudier les visions du monde sur deux plans différents, celui de la conscience </w:t>
      </w:r>
      <w:r w:rsidRPr="003E5824">
        <w:rPr>
          <w:i/>
          <w:iCs/>
        </w:rPr>
        <w:t>réelle</w:t>
      </w:r>
      <w:r w:rsidRPr="003E5824">
        <w:t xml:space="preserve"> du groupe, comme l’ont fait, par exemple, des chercheurs tels que Weber, Grœthuysen, ou celui de leur expression </w:t>
      </w:r>
      <w:r w:rsidRPr="003E5824">
        <w:rPr>
          <w:i/>
          <w:iCs/>
        </w:rPr>
        <w:t>cohérente,</w:t>
      </w:r>
      <w:r w:rsidRPr="003E5824">
        <w:t xml:space="preserve"> exceptionnelle (qui correspond plus ou moins au maximum de conscience </w:t>
      </w:r>
      <w:r w:rsidRPr="003E5824">
        <w:rPr>
          <w:i/>
          <w:iCs/>
        </w:rPr>
        <w:t>possible)</w:t>
      </w:r>
      <w:r w:rsidRPr="003E5824">
        <w:t xml:space="preserve"> dans les grandes œuvres de la philosophie et de l’art ou bien dans la vie de certaines individualités exceptionnelles. Les deux plans se </w:t>
      </w:r>
      <w:r w:rsidRPr="003E5824">
        <w:rPr>
          <w:i/>
          <w:iCs/>
        </w:rPr>
        <w:t>complètent</w:t>
      </w:r>
      <w:r w:rsidRPr="003E5824">
        <w:t xml:space="preserve"> et s’entraident mutuellement. Malgré une première apparence contraire, il faut cependant dire que le second est souvent plus facile à réaliser que le premier, précisément parce que les visions du monde y trouvent une expression plus nette et plus précise, tandis que l’étude du dév</w:t>
      </w:r>
      <w:r w:rsidRPr="003E5824">
        <w:t>e</w:t>
      </w:r>
      <w:r w:rsidRPr="003E5824">
        <w:t xml:space="preserve">loppement d’une nouvelle vision du monde dans la conscience </w:t>
      </w:r>
      <w:r w:rsidRPr="003E5824">
        <w:rPr>
          <w:i/>
          <w:iCs/>
        </w:rPr>
        <w:t>réelle</w:t>
      </w:r>
      <w:r w:rsidRPr="003E5824">
        <w:t xml:space="preserve"> du groupe constitue un travail beaucoup plus difficile à cause des mu</w:t>
      </w:r>
      <w:r w:rsidRPr="003E5824">
        <w:t>l</w:t>
      </w:r>
      <w:r w:rsidRPr="003E5824">
        <w:t>tiples formes de passage et</w:t>
      </w:r>
      <w:r>
        <w:t xml:space="preserve"> </w:t>
      </w:r>
      <w:r w:rsidRPr="003E5824">
        <w:rPr>
          <w:szCs w:val="18"/>
        </w:rPr>
        <w:t>[137]</w:t>
      </w:r>
      <w:r>
        <w:rPr>
          <w:szCs w:val="18"/>
        </w:rPr>
        <w:t xml:space="preserve"> </w:t>
      </w:r>
      <w:r>
        <w:t>de l’énorme complexité des</w:t>
      </w:r>
      <w:r w:rsidRPr="003E5824">
        <w:t xml:space="preserve"> enchevêtrements et des influences mutuelles qui constituent la vie sociale.</w:t>
      </w:r>
    </w:p>
    <w:p w14:paraId="15D909B5" w14:textId="77777777" w:rsidR="00AA6DE1" w:rsidRPr="003E5824" w:rsidRDefault="00AA6DE1" w:rsidP="00AA6DE1">
      <w:r w:rsidRPr="003E5824">
        <w:t>II va de soi, par contre, que l’étude des grandes œuvres philos</w:t>
      </w:r>
      <w:r w:rsidRPr="003E5824">
        <w:t>o</w:t>
      </w:r>
      <w:r w:rsidRPr="003E5824">
        <w:t>phiques et littéraires demande un travail d’analyse extrêmement pou</w:t>
      </w:r>
      <w:r w:rsidRPr="003E5824">
        <w:t>s</w:t>
      </w:r>
      <w:r w:rsidRPr="003E5824">
        <w:t xml:space="preserve">sé puisqu’à la limite il faut essayer de dégager </w:t>
      </w:r>
      <w:r w:rsidRPr="003E5824">
        <w:rPr>
          <w:i/>
          <w:iCs/>
        </w:rPr>
        <w:t>à partir de la vision d’ensemble,</w:t>
      </w:r>
      <w:r w:rsidRPr="003E5824">
        <w:t xml:space="preserve"> non seulement le contenu, mais aussi la </w:t>
      </w:r>
      <w:r w:rsidRPr="003E5824">
        <w:rPr>
          <w:i/>
          <w:iCs/>
        </w:rPr>
        <w:t>forme</w:t>
      </w:r>
      <w:r w:rsidRPr="003E5824">
        <w:t xml:space="preserve"> extérieure de l’œuvre. C’est un travail qui, jusqu’ici, a été très peu entrepris mais qui nous semble constituer une des tâches principales de la critique littéraire et de l’analyse des styles. Pour donner un seul exemple </w:t>
      </w:r>
      <w:r w:rsidRPr="003E5824">
        <w:rPr>
          <w:rStyle w:val="Appelnotedebasdep"/>
        </w:rPr>
        <w:footnoteReference w:id="78"/>
      </w:r>
      <w:r w:rsidRPr="003E5824">
        <w:t>, si nous prenons deux phrases représentatives des deux grandes philos</w:t>
      </w:r>
      <w:r w:rsidRPr="003E5824">
        <w:t>o</w:t>
      </w:r>
      <w:r w:rsidRPr="003E5824">
        <w:t>phies du XVII</w:t>
      </w:r>
      <w:r w:rsidRPr="003E5824">
        <w:rPr>
          <w:vertAlign w:val="superscript"/>
        </w:rPr>
        <w:t>e</w:t>
      </w:r>
      <w:r w:rsidRPr="003E5824">
        <w:t xml:space="preserve"> siècle, il est évident que l’équilibre et le balancement parfait des deux temps du </w:t>
      </w:r>
      <w:r w:rsidRPr="003E5824">
        <w:rPr>
          <w:i/>
          <w:iCs/>
        </w:rPr>
        <w:t>Cogito ergo sum</w:t>
      </w:r>
      <w:r w:rsidRPr="003E5824">
        <w:t xml:space="preserve"> ou des deux temps du « Je pense donc je suis », expriment à merveille l’optimisme et l’équilibre de la philosophie cartésienne, tandis que la montée verticale du pr</w:t>
      </w:r>
      <w:r w:rsidRPr="003E5824">
        <w:t>e</w:t>
      </w:r>
      <w:r w:rsidRPr="003E5824">
        <w:t xml:space="preserve">mier élément et la chute brusque de la fin dans </w:t>
      </w:r>
      <w:r w:rsidRPr="003E5824">
        <w:rPr>
          <w:i/>
          <w:iCs/>
        </w:rPr>
        <w:t xml:space="preserve">Le silence éternel des espaces infinis m’effraie, </w:t>
      </w:r>
      <w:r w:rsidRPr="003E5824">
        <w:t>concentrent et expriment l’essence même de la vision trag</w:t>
      </w:r>
      <w:r w:rsidRPr="003E5824">
        <w:t>i</w:t>
      </w:r>
      <w:r w:rsidRPr="003E5824">
        <w:t>que ; de même, le paradoxe, comme moyen de style, est presque inévitable pour un grand écrivain penseur de la vision trag</w:t>
      </w:r>
      <w:r w:rsidRPr="003E5824">
        <w:t>i</w:t>
      </w:r>
      <w:r w:rsidRPr="003E5824">
        <w:t xml:space="preserve">que qui part de l’idée fondamentale que l’homme est en même temps </w:t>
      </w:r>
      <w:r w:rsidRPr="003E5824">
        <w:rPr>
          <w:i/>
          <w:iCs/>
        </w:rPr>
        <w:t>grand et p</w:t>
      </w:r>
      <w:r w:rsidRPr="003E5824">
        <w:rPr>
          <w:i/>
          <w:iCs/>
        </w:rPr>
        <w:t>e</w:t>
      </w:r>
      <w:r w:rsidRPr="003E5824">
        <w:rPr>
          <w:i/>
          <w:iCs/>
        </w:rPr>
        <w:t>tit,</w:t>
      </w:r>
      <w:r w:rsidRPr="003E5824">
        <w:t xml:space="preserve"> c’est-à-dire qu’un seul et même sujet ne peut se définir que par deux attributs en apparence contradictoires.</w:t>
      </w:r>
    </w:p>
    <w:p w14:paraId="425624E5" w14:textId="77777777" w:rsidR="00AA6DE1" w:rsidRPr="003E5824" w:rsidRDefault="00AA6DE1" w:rsidP="00AA6DE1">
      <w:r w:rsidRPr="003E5824">
        <w:t>2) D’autre part, il est évident que le nombre des visions du monde possibles est beaucoup plus réduit que les situations dans lesquelles se sont trouvées et se trouveront les différentes classes sociales au cours de l’histoire. Presque chacune des grandes visions que nous connai</w:t>
      </w:r>
      <w:r w:rsidRPr="003E5824">
        <w:t>s</w:t>
      </w:r>
      <w:r w:rsidRPr="003E5824">
        <w:t>sons s’est trouvée exprimer des situations économiques et sociales différentes et même, sur beaucoup de points, contradictoires. Il</w:t>
      </w:r>
      <w:r>
        <w:t xml:space="preserve"> </w:t>
      </w:r>
      <w:r w:rsidRPr="003E5824">
        <w:rPr>
          <w:szCs w:val="18"/>
        </w:rPr>
        <w:t>[138]</w:t>
      </w:r>
      <w:r>
        <w:rPr>
          <w:szCs w:val="18"/>
        </w:rPr>
        <w:t xml:space="preserve"> </w:t>
      </w:r>
      <w:r w:rsidRPr="003E5824">
        <w:t>suffit de penser au platonisme, aristocratique en Grèce et même, avec beaucoup de différences, dans l’augustinisme du moyen âge, qui deviendra, par la suite, chez Galilée et Descartes, un des principaux moyens d’expression du tiers état opposé à l’aristocratie ; de même, la vision tragique qui se retrouve chez Kant et chez Pascal exprime, une fois, l’idéologie d’une des fractions les plus radicales de la bourgeo</w:t>
      </w:r>
      <w:r w:rsidRPr="003E5824">
        <w:t>i</w:t>
      </w:r>
      <w:r w:rsidRPr="003E5824">
        <w:t>sie allemande du XVIII</w:t>
      </w:r>
      <w:r w:rsidRPr="003E5824">
        <w:rPr>
          <w:vertAlign w:val="superscript"/>
        </w:rPr>
        <w:t>e</w:t>
      </w:r>
      <w:r w:rsidRPr="003E5824">
        <w:t xml:space="preserve"> siècle et, l’autre fois, celle de la noblesse de robe, en France, au XVII</w:t>
      </w:r>
      <w:r w:rsidRPr="003E5824">
        <w:rPr>
          <w:vertAlign w:val="superscript"/>
        </w:rPr>
        <w:t>e</w:t>
      </w:r>
      <w:r w:rsidRPr="003E5824">
        <w:t xml:space="preserve"> siècle. Ceci explique, entre autres, les r</w:t>
      </w:r>
      <w:r w:rsidRPr="003E5824">
        <w:t>e</w:t>
      </w:r>
      <w:r w:rsidRPr="003E5824">
        <w:t xml:space="preserve">naissances, mais pose, en même temps, le problème le plus difficile de toute sociologie de l’esprit, celui d'une </w:t>
      </w:r>
      <w:r w:rsidRPr="003E5824">
        <w:rPr>
          <w:i/>
          <w:iCs/>
        </w:rPr>
        <w:t>typologie des visions du mo</w:t>
      </w:r>
      <w:r w:rsidRPr="003E5824">
        <w:rPr>
          <w:i/>
          <w:iCs/>
        </w:rPr>
        <w:t>n</w:t>
      </w:r>
      <w:r w:rsidRPr="003E5824">
        <w:rPr>
          <w:i/>
          <w:iCs/>
        </w:rPr>
        <w:t>de,</w:t>
      </w:r>
      <w:r w:rsidRPr="003E5824">
        <w:t xml:space="preserve"> visions qui sont, cela va de soi, en nombre limité, mais dont il s</w:t>
      </w:r>
      <w:r w:rsidRPr="003E5824">
        <w:t>e</w:t>
      </w:r>
      <w:r w:rsidRPr="003E5824">
        <w:t>rait difficile de dire si elles ont déjà, toutes, trouvé une expression dans l’histoire intellectuelle et artistique des époques que nous connaissons.</w:t>
      </w:r>
    </w:p>
    <w:p w14:paraId="7DD22B3F" w14:textId="77777777" w:rsidR="00AA6DE1" w:rsidRPr="003E5824" w:rsidRDefault="00AA6DE1" w:rsidP="00AA6DE1">
      <w:r w:rsidRPr="003E5824">
        <w:t>Nous pouvons cependant, prévoir que cette typologie, dont nous sommes encore loin </w:t>
      </w:r>
      <w:r w:rsidRPr="003E5824">
        <w:rPr>
          <w:rStyle w:val="Appelnotedebasdep"/>
        </w:rPr>
        <w:footnoteReference w:id="79"/>
      </w:r>
      <w:r w:rsidRPr="003E5824">
        <w:t>, demandera des analyses plus ou moins co</w:t>
      </w:r>
      <w:r w:rsidRPr="003E5824">
        <w:t>m</w:t>
      </w:r>
      <w:r w:rsidRPr="003E5824">
        <w:t>plexes puisque, dès maintenant, se dégage la nécessité de distinguer plusieurs paliers différents. L’individualisme, par exemple, constitue un fondement commun sur lequel se différencient, par la suite, des positions aussi différentes que le stoïcisme, l’épicurisme et le scept</w:t>
      </w:r>
      <w:r w:rsidRPr="003E5824">
        <w:t>i</w:t>
      </w:r>
      <w:r w:rsidRPr="003E5824">
        <w:t>cisme </w:t>
      </w:r>
      <w:r w:rsidRPr="003E5824">
        <w:rPr>
          <w:rStyle w:val="Appelnotedebasdep"/>
        </w:rPr>
        <w:footnoteReference w:id="80"/>
      </w:r>
      <w:r w:rsidRPr="003E5824">
        <w:t>, et, à un niveau encore plus élevé, il faut distinguer le sto</w:t>
      </w:r>
      <w:r w:rsidRPr="003E5824">
        <w:t>ï</w:t>
      </w:r>
      <w:r w:rsidRPr="003E5824">
        <w:t>cisme antique de nuance pessimiste et le stoïcisme optimiste et plein de confiance en l’homme, du XVI</w:t>
      </w:r>
      <w:r w:rsidRPr="003E5824">
        <w:rPr>
          <w:vertAlign w:val="superscript"/>
        </w:rPr>
        <w:t>e</w:t>
      </w:r>
      <w:r w:rsidRPr="003E5824">
        <w:t xml:space="preserve"> siècle et du XVII</w:t>
      </w:r>
      <w:r w:rsidRPr="003E5824">
        <w:rPr>
          <w:vertAlign w:val="superscript"/>
        </w:rPr>
        <w:t>e</w:t>
      </w:r>
      <w:r w:rsidRPr="003E5824">
        <w:t xml:space="preserve"> siècle.</w:t>
      </w:r>
    </w:p>
    <w:p w14:paraId="02D209B9" w14:textId="77777777" w:rsidR="00AA6DE1" w:rsidRPr="003E5824" w:rsidRDefault="00AA6DE1" w:rsidP="00AA6DE1">
      <w:r w:rsidRPr="003E5824">
        <w:t>Quoi qu’il en soit, cette typologie, qui serait une</w:t>
      </w:r>
      <w:r>
        <w:t xml:space="preserve"> </w:t>
      </w:r>
      <w:r w:rsidRPr="003E5824">
        <w:t>[139]</w:t>
      </w:r>
      <w:r>
        <w:t xml:space="preserve"> </w:t>
      </w:r>
      <w:r w:rsidRPr="003E5824">
        <w:t>étape capitale dans le développement de l’histoire et de la sociol</w:t>
      </w:r>
      <w:r w:rsidRPr="003E5824">
        <w:t>o</w:t>
      </w:r>
      <w:r w:rsidRPr="003E5824">
        <w:t>gie de l’esprit, nous paraît, pour l’instant, encore loin d’être réalisée ou même réalisable car elle exige de longs travaux concrets préal</w:t>
      </w:r>
      <w:r w:rsidRPr="003E5824">
        <w:t>a</w:t>
      </w:r>
      <w:r w:rsidRPr="003E5824">
        <w:t>bles. Il n’en importe pas moins de ne pas la perdre de vue au cours des recherches partielles </w:t>
      </w:r>
      <w:r w:rsidRPr="003E5824">
        <w:rPr>
          <w:rStyle w:val="Appelnotedebasdep"/>
        </w:rPr>
        <w:footnoteReference w:id="81"/>
      </w:r>
      <w:r w:rsidRPr="003E5824">
        <w:t>.</w:t>
      </w:r>
    </w:p>
    <w:p w14:paraId="4ECBBF2B" w14:textId="77777777" w:rsidR="00AA6DE1" w:rsidRPr="003E5824" w:rsidRDefault="00AA6DE1" w:rsidP="00AA6DE1"/>
    <w:p w14:paraId="7971C0F7" w14:textId="77777777" w:rsidR="00AA6DE1" w:rsidRPr="003E5824" w:rsidRDefault="00AA6DE1" w:rsidP="00AA6DE1"/>
    <w:p w14:paraId="1C04CD9A" w14:textId="77777777" w:rsidR="00AA6DE1" w:rsidRPr="003E5824" w:rsidRDefault="00AA6DE1" w:rsidP="00AA6DE1">
      <w:pPr>
        <w:pStyle w:val="p"/>
      </w:pPr>
      <w:r w:rsidRPr="003E5824">
        <w:t>[140]</w:t>
      </w:r>
    </w:p>
    <w:p w14:paraId="7F5048CF" w14:textId="77777777" w:rsidR="00AA6DE1" w:rsidRPr="003E5824" w:rsidRDefault="00AA6DE1" w:rsidP="00AA6DE1">
      <w:pPr>
        <w:pStyle w:val="p"/>
      </w:pPr>
      <w:r w:rsidRPr="003E5824">
        <w:br w:type="page"/>
        <w:t>[141]</w:t>
      </w:r>
    </w:p>
    <w:p w14:paraId="4606326C" w14:textId="77777777" w:rsidR="00AA6DE1" w:rsidRPr="00E07116" w:rsidRDefault="00AA6DE1" w:rsidP="00AA6DE1"/>
    <w:p w14:paraId="76C93192" w14:textId="77777777" w:rsidR="00AA6DE1" w:rsidRPr="00E07116" w:rsidRDefault="00AA6DE1" w:rsidP="00AA6DE1"/>
    <w:p w14:paraId="1F7FB42A" w14:textId="77777777" w:rsidR="00AA6DE1" w:rsidRPr="00990CB1" w:rsidRDefault="00AA6DE1" w:rsidP="00AA6DE1">
      <w:pPr>
        <w:spacing w:before="0" w:after="0"/>
        <w:ind w:firstLine="0"/>
        <w:jc w:val="center"/>
        <w:rPr>
          <w:b/>
          <w:sz w:val="20"/>
        </w:rPr>
      </w:pPr>
      <w:bookmarkStart w:id="16" w:name="Sc_hum_philo_appendice"/>
      <w:r w:rsidRPr="00990CB1">
        <w:rPr>
          <w:b/>
          <w:sz w:val="20"/>
        </w:rPr>
        <w:t>Sciences humaines et philosophie</w:t>
      </w:r>
    </w:p>
    <w:p w14:paraId="012F6822" w14:textId="77777777" w:rsidR="00AA6DE1" w:rsidRPr="00990CB1" w:rsidRDefault="00AA6DE1" w:rsidP="00AA6DE1">
      <w:pPr>
        <w:spacing w:before="0" w:after="0"/>
        <w:ind w:firstLine="0"/>
        <w:jc w:val="center"/>
        <w:rPr>
          <w:sz w:val="20"/>
        </w:rPr>
      </w:pPr>
      <w:r w:rsidRPr="00990CB1">
        <w:rPr>
          <w:sz w:val="20"/>
        </w:rPr>
        <w:t>suivi de</w:t>
      </w:r>
    </w:p>
    <w:p w14:paraId="12BA8EA9" w14:textId="77777777" w:rsidR="00AA6DE1" w:rsidRPr="00990CB1" w:rsidRDefault="00AA6DE1" w:rsidP="00AA6DE1">
      <w:pPr>
        <w:spacing w:before="0"/>
        <w:ind w:firstLine="0"/>
        <w:jc w:val="center"/>
        <w:rPr>
          <w:b/>
          <w:sz w:val="20"/>
        </w:rPr>
      </w:pPr>
      <w:r w:rsidRPr="00990CB1">
        <w:rPr>
          <w:i/>
          <w:sz w:val="20"/>
          <w:u w:val="single"/>
        </w:rPr>
        <w:t>Structuralisme génétique et création littéraire.</w:t>
      </w:r>
    </w:p>
    <w:bookmarkEnd w:id="16"/>
    <w:p w14:paraId="19FFA69D" w14:textId="77777777" w:rsidR="00AA6DE1" w:rsidRPr="00384B20" w:rsidRDefault="00AA6DE1" w:rsidP="00AA6DE1">
      <w:pPr>
        <w:pStyle w:val="planchest"/>
      </w:pPr>
      <w:r>
        <w:t>APPENDICE</w:t>
      </w:r>
    </w:p>
    <w:p w14:paraId="7FA7A35E" w14:textId="77777777" w:rsidR="00AA6DE1" w:rsidRPr="00E07116" w:rsidRDefault="00AA6DE1" w:rsidP="00AA6DE1"/>
    <w:p w14:paraId="5D335CE6" w14:textId="77777777" w:rsidR="00AA6DE1" w:rsidRDefault="00AA6DE1" w:rsidP="00AA6DE1"/>
    <w:p w14:paraId="167FBCA6" w14:textId="77777777" w:rsidR="00AA6DE1" w:rsidRPr="00E07116" w:rsidRDefault="00AA6DE1" w:rsidP="00AA6DE1"/>
    <w:p w14:paraId="3D74DEA8" w14:textId="77777777" w:rsidR="00AA6DE1" w:rsidRPr="00384B20" w:rsidRDefault="00AA6DE1" w:rsidP="00AA6DE1">
      <w:pPr>
        <w:ind w:right="90" w:firstLine="0"/>
        <w:rPr>
          <w:sz w:val="20"/>
        </w:rPr>
      </w:pPr>
      <w:hyperlink w:anchor="tdm" w:history="1">
        <w:r w:rsidRPr="00384B20">
          <w:rPr>
            <w:rStyle w:val="Hyperlien"/>
            <w:sz w:val="20"/>
          </w:rPr>
          <w:t>Retour à la table des matières</w:t>
        </w:r>
      </w:hyperlink>
    </w:p>
    <w:p w14:paraId="478EAF45" w14:textId="77777777" w:rsidR="00AA6DE1" w:rsidRPr="003E5824" w:rsidRDefault="00AA6DE1" w:rsidP="00AA6DE1">
      <w:r w:rsidRPr="003E5824">
        <w:t xml:space="preserve">Au début de cette étude nous avons écrit que les « faits » humains ne parlent jamais d’eux-mêmes et livrent leur signification seulement lorsque les questions qu’on leur pose sont inspirées par une théorie philosophique d’ensemble. Pour illustrer cette affirmation nous nous permettrons d’esquisser ici d’une </w:t>
      </w:r>
      <w:r w:rsidRPr="003E5824">
        <w:rPr>
          <w:i/>
          <w:iCs/>
        </w:rPr>
        <w:t>manière tout à fait sommaire</w:t>
      </w:r>
      <w:r w:rsidRPr="003E5824">
        <w:rPr>
          <w:iCs/>
        </w:rPr>
        <w:t> </w:t>
      </w:r>
      <w:r w:rsidRPr="003E5824">
        <w:rPr>
          <w:rStyle w:val="Appelnotedebasdep"/>
          <w:iCs/>
        </w:rPr>
        <w:footnoteReference w:id="82"/>
      </w:r>
      <w:r w:rsidRPr="003E5824">
        <w:rPr>
          <w:i/>
          <w:iCs/>
        </w:rPr>
        <w:t xml:space="preserve">, </w:t>
      </w:r>
      <w:r w:rsidRPr="003E5824">
        <w:t>l’exemple d’un ensemble de corrélations entre les écrits de Pascal et de Racine d’une part et les événements religieux, sociaux et politiques de l’époque d’autre part, corrélation dont nous nous sommes aperçu à l’occasion d’une recherche d’histoire philosophique en cours. Ce r</w:t>
      </w:r>
      <w:r w:rsidRPr="003E5824">
        <w:t>é</w:t>
      </w:r>
      <w:r w:rsidRPr="003E5824">
        <w:t>sultat était d’autant plus imprévu que notre position théorique n’exigeait nullement et ne laissait nullement prévoir une liaison aussi proche et aussi étroite. Nous [142]</w:t>
      </w:r>
      <w:r>
        <w:t xml:space="preserve"> </w:t>
      </w:r>
      <w:r w:rsidRPr="003E5824">
        <w:t>nous trouvons en face d’un cas exceptionnel et privilégié, la corr</w:t>
      </w:r>
      <w:r w:rsidRPr="003E5824">
        <w:t>é</w:t>
      </w:r>
      <w:r w:rsidRPr="003E5824">
        <w:t>lation entre la vie sociale et son expression dans l’œuvre des écrivains et des philosophes étant en général beaucoup plus complexe et plus médiatisée. L’étude de la pensée pascalienne nous a en effet amené à distinguer au moins deux périodes dans les écrits de ce pe</w:t>
      </w:r>
      <w:r w:rsidRPr="003E5824">
        <w:t>n</w:t>
      </w:r>
      <w:r w:rsidRPr="003E5824">
        <w:t>seur : la première caractérisée par la séparation des régions de la connaissance qui relèvent respectivement de l’expérience sensible, de la raison et de l’autorité, la seconde que nous appelons tragique cara</w:t>
      </w:r>
      <w:r w:rsidRPr="003E5824">
        <w:t>c</w:t>
      </w:r>
      <w:r w:rsidRPr="003E5824">
        <w:t xml:space="preserve">térisée </w:t>
      </w:r>
      <w:r w:rsidRPr="003E5824">
        <w:rPr>
          <w:i/>
          <w:iCs/>
        </w:rPr>
        <w:t>entre autres</w:t>
      </w:r>
      <w:r w:rsidRPr="003E5824">
        <w:t xml:space="preserve"> par les affirmations de la </w:t>
      </w:r>
      <w:r w:rsidRPr="003E5824">
        <w:rPr>
          <w:i/>
          <w:iCs/>
        </w:rPr>
        <w:t>vérité des contraires,</w:t>
      </w:r>
      <w:r w:rsidRPr="003E5824">
        <w:t xml:space="preserve"> de l’insuffisance de </w:t>
      </w:r>
      <w:r w:rsidRPr="003E5824">
        <w:rPr>
          <w:i/>
          <w:iCs/>
        </w:rPr>
        <w:t>toute</w:t>
      </w:r>
      <w:r w:rsidRPr="003E5824">
        <w:t xml:space="preserve"> connaissance humaine, </w:t>
      </w:r>
      <w:r w:rsidRPr="003E5824">
        <w:rPr>
          <w:i/>
          <w:iCs/>
        </w:rPr>
        <w:t>du primat de l’éthique</w:t>
      </w:r>
      <w:r w:rsidRPr="003E5824">
        <w:t xml:space="preserve"> et du </w:t>
      </w:r>
      <w:r w:rsidRPr="003E5824">
        <w:rPr>
          <w:i/>
          <w:iCs/>
        </w:rPr>
        <w:t>pari.</w:t>
      </w:r>
    </w:p>
    <w:p w14:paraId="47E6B48C" w14:textId="77777777" w:rsidR="00AA6DE1" w:rsidRPr="003E5824" w:rsidRDefault="00AA6DE1" w:rsidP="00AA6DE1">
      <w:r w:rsidRPr="003E5824">
        <w:t xml:space="preserve">Or le passage de la première de ces positions à la seconde se situe en tout cas après la rédaction de la dernière des </w:t>
      </w:r>
      <w:r w:rsidRPr="003E5824">
        <w:rPr>
          <w:i/>
          <w:iCs/>
        </w:rPr>
        <w:t>Provinciales,</w:t>
      </w:r>
      <w:r w:rsidRPr="003E5824">
        <w:t xml:space="preserve"> donc entre mars 1657 et août 1662, date de la mort de Pascal </w:t>
      </w:r>
      <w:r w:rsidRPr="003E5824">
        <w:rPr>
          <w:rStyle w:val="Appelnotedebasdep"/>
        </w:rPr>
        <w:footnoteReference w:id="83"/>
      </w:r>
      <w:r w:rsidRPr="003E5824">
        <w:t>.</w:t>
      </w:r>
    </w:p>
    <w:p w14:paraId="78A92776" w14:textId="77777777" w:rsidR="00AA6DE1" w:rsidRPr="003E5824" w:rsidRDefault="00AA6DE1" w:rsidP="00AA6DE1">
      <w:r w:rsidRPr="003E5824">
        <w:t>D’autre part, c’est en mars 1657 qu’est connue en France la bulle d’Alexandre VII qui condamne expressément l’</w:t>
      </w:r>
      <w:r w:rsidRPr="003E5824">
        <w:rPr>
          <w:i/>
          <w:iCs/>
        </w:rPr>
        <w:t>Augustinus.</w:t>
      </w:r>
      <w:r w:rsidRPr="003E5824">
        <w:t xml:space="preserve"> C’est au</w:t>
      </w:r>
      <w:r w:rsidRPr="003E5824">
        <w:t>s</w:t>
      </w:r>
      <w:r w:rsidRPr="003E5824">
        <w:t>si en mars 1657 que cette bulle est reçue par l’Assemblée du Cle</w:t>
      </w:r>
      <w:r w:rsidRPr="003E5824">
        <w:t>r</w:t>
      </w:r>
      <w:r w:rsidRPr="003E5824">
        <w:t>gé qui réitère l’exigence de la signature du Formulaire. Ces évén</w:t>
      </w:r>
      <w:r w:rsidRPr="003E5824">
        <w:t>e</w:t>
      </w:r>
      <w:r w:rsidRPr="003E5824">
        <w:t>ments rendaient la persécution imminente et surtout enlevaient aux religie</w:t>
      </w:r>
      <w:r w:rsidRPr="003E5824">
        <w:t>u</w:t>
      </w:r>
      <w:r w:rsidRPr="003E5824">
        <w:t>ses et aux solitaires de Port-Royal tout espoir de pouvoir enc</w:t>
      </w:r>
      <w:r w:rsidRPr="003E5824">
        <w:t>o</w:t>
      </w:r>
      <w:r w:rsidRPr="003E5824">
        <w:t xml:space="preserve">re en appeler à une autorité terrestre quelconque. Placés, comme le dit le fragment pour la </w:t>
      </w:r>
      <w:r w:rsidRPr="003E5824">
        <w:rPr>
          <w:i/>
          <w:iCs/>
        </w:rPr>
        <w:t>XIX</w:t>
      </w:r>
      <w:r w:rsidRPr="003E5824">
        <w:rPr>
          <w:i/>
          <w:iCs/>
          <w:vertAlign w:val="superscript"/>
        </w:rPr>
        <w:t>e</w:t>
      </w:r>
      <w:r w:rsidRPr="003E5824">
        <w:rPr>
          <w:i/>
          <w:iCs/>
        </w:rPr>
        <w:t xml:space="preserve"> Provinciale, </w:t>
      </w:r>
      <w:r w:rsidRPr="003E5824">
        <w:t>« entre Dieu et le Pape », il ne leur restait que l’« appel à Dieu », la tragédie.</w:t>
      </w:r>
    </w:p>
    <w:p w14:paraId="0C5BDA73" w14:textId="77777777" w:rsidR="00AA6DE1" w:rsidRPr="003E5824" w:rsidRDefault="00AA6DE1" w:rsidP="00AA6DE1">
      <w:r w:rsidRPr="003E5824">
        <w:t>Bien qu’ayant aperçu depuis le début de notre recherche, la concordance entre cette évolution dans</w:t>
      </w:r>
      <w:r>
        <w:t xml:space="preserve"> </w:t>
      </w:r>
      <w:r w:rsidRPr="003E5824">
        <w:rPr>
          <w:iCs/>
          <w:szCs w:val="18"/>
        </w:rPr>
        <w:t>[143]</w:t>
      </w:r>
      <w:r>
        <w:rPr>
          <w:iCs/>
          <w:szCs w:val="18"/>
        </w:rPr>
        <w:t xml:space="preserve"> </w:t>
      </w:r>
      <w:r w:rsidRPr="003E5824">
        <w:t>la pensée de Pascal et les événements extérieurs, nous ne lui acco</w:t>
      </w:r>
      <w:r w:rsidRPr="003E5824">
        <w:t>r</w:t>
      </w:r>
      <w:r w:rsidRPr="003E5824">
        <w:t>dions cependant pas une très grande importance, cette relation étant probablement consciente et en tout cas facilement compréhensible. Sa signification nous a cependant paru s’accroître lorsque l’étude des pièces de Racine nous a révélé que loin d’être isolée, elle s’insère dans un ensemble beaucoup plus vaste de corrélations analogues qui cette fois étaient probablement en très grande partie subconscientes et involontaires. La chronologie des tragédies et des drames de Racine s’établit en effet de la manière suivante : Après avoir passé son enfa</w:t>
      </w:r>
      <w:r w:rsidRPr="003E5824">
        <w:t>n</w:t>
      </w:r>
      <w:r w:rsidRPr="003E5824">
        <w:t>ce et son adolescence dans les milieux jansénistes des petites écoles et du collège de Beauvais, Racine part en 1661 pour Uzès, décidé à commettre un des actes les plus répréhensibles aux yeux de la morale et de la pensée jansénistes : obtenir en effet, sans avoir la vocation religieuse, un bénéfice ecclésiastique, grâce à la protection de son o</w:t>
      </w:r>
      <w:r w:rsidRPr="003E5824">
        <w:t>n</w:t>
      </w:r>
      <w:r w:rsidRPr="003E5824">
        <w:t>cle. On conçoit l’indignation de sa tante, religieuse à Port-Royal et très probablement aussi celle de ses anciens maîtres ; peut-être a-t-on même le droit de supposer (étant donné surtout son évolution ultérie</w:t>
      </w:r>
      <w:r w:rsidRPr="003E5824">
        <w:t>u</w:t>
      </w:r>
      <w:r w:rsidRPr="003E5824">
        <w:t>re) que sa propre conscience n’était pas tout à fait en repos.</w:t>
      </w:r>
    </w:p>
    <w:p w14:paraId="3AD81591" w14:textId="77777777" w:rsidR="00AA6DE1" w:rsidRPr="003E5824" w:rsidRDefault="00AA6DE1" w:rsidP="00AA6DE1">
      <w:r w:rsidRPr="003E5824">
        <w:t xml:space="preserve">Le bénéfice espéré s’avère cependant lent et difficile à obtenir et Racine tente sa chance dans un autre domaine, celui de la littérature, écrivant entre autre, deux pièces : </w:t>
      </w:r>
      <w:r w:rsidRPr="003E5824">
        <w:rPr>
          <w:i/>
          <w:iCs/>
        </w:rPr>
        <w:t>La Thébaïde</w:t>
      </w:r>
      <w:r w:rsidRPr="003E5824">
        <w:t xml:space="preserve"> (1666) et </w:t>
      </w:r>
      <w:r w:rsidRPr="003E5824">
        <w:rPr>
          <w:i/>
          <w:iCs/>
        </w:rPr>
        <w:t>Alexandre</w:t>
      </w:r>
      <w:r w:rsidRPr="003E5824">
        <w:t xml:space="preserve"> (1665) qui ne sont pas des tragédies et ne reflètent en rien la pensée ou la morale jansénistes.</w:t>
      </w:r>
    </w:p>
    <w:p w14:paraId="0EC02077" w14:textId="77777777" w:rsidR="00AA6DE1" w:rsidRPr="003E5824" w:rsidRDefault="00AA6DE1" w:rsidP="00AA6DE1">
      <w:r w:rsidRPr="003E5824">
        <w:t>Or, en 1665, en pleine persécution du jansénisme, Nicole répo</w:t>
      </w:r>
      <w:r w:rsidRPr="003E5824">
        <w:t>n</w:t>
      </w:r>
      <w:r w:rsidRPr="003E5824">
        <w:t xml:space="preserve">dant à Desmarets de Saint-Sorlin publie d’abord </w:t>
      </w:r>
      <w:r w:rsidRPr="003E5824">
        <w:rPr>
          <w:i/>
          <w:iCs/>
        </w:rPr>
        <w:t>Les imaginaires,</w:t>
      </w:r>
      <w:r w:rsidRPr="003E5824">
        <w:t xml:space="preserve"> e</w:t>
      </w:r>
      <w:r w:rsidRPr="003E5824">
        <w:t>n</w:t>
      </w:r>
      <w:r w:rsidRPr="003E5824">
        <w:t xml:space="preserve">suite </w:t>
      </w:r>
      <w:r w:rsidRPr="003E5824">
        <w:rPr>
          <w:i/>
          <w:iCs/>
        </w:rPr>
        <w:t>Les visionnaires</w:t>
      </w:r>
      <w:r w:rsidRPr="003E5824">
        <w:t xml:space="preserve"> où il reproche, entre autres, à celui-ci d’avoir jadis écrit des pièces de théâtre et d’avoir été un empoisonneur public. Il est peu probable que Nicole, en pleine lutte défensive contre les persécuteurs de Port-Royal ait voulu s’attirer un n</w:t>
      </w:r>
      <w:r>
        <w:t>ouvel ennemi en attaquant, indi</w:t>
      </w:r>
      <w:r w:rsidRPr="003E5824">
        <w:t>rcctemcnt,</w:t>
      </w:r>
      <w:r>
        <w:t xml:space="preserve"> </w:t>
      </w:r>
      <w:r w:rsidRPr="003E5824">
        <w:t>[144] Racine. Quoi qu’il en soit, celui-ci, dont la conscience ne devait pas être tout à fait tranquille se croit visé et répond par une lettre extrêmement sarcastique qu’il publie, et ensuite par une seconde qu’il renonce cependant à faire imprimer.</w:t>
      </w:r>
    </w:p>
    <w:p w14:paraId="7BAA1EF6" w14:textId="77777777" w:rsidR="00AA6DE1" w:rsidRPr="003E5824" w:rsidRDefault="00AA6DE1" w:rsidP="00AA6DE1">
      <w:r w:rsidRPr="003E5824">
        <w:t xml:space="preserve">Or c’est en 1667 que paraît </w:t>
      </w:r>
      <w:r w:rsidRPr="003E5824">
        <w:rPr>
          <w:i/>
          <w:iCs/>
        </w:rPr>
        <w:t>Andromaque,</w:t>
      </w:r>
      <w:r w:rsidRPr="003E5824">
        <w:t xml:space="preserve"> la première tragédie r</w:t>
      </w:r>
      <w:r w:rsidRPr="003E5824">
        <w:t>a</w:t>
      </w:r>
      <w:r w:rsidRPr="003E5824">
        <w:t xml:space="preserve">cinienne, suivie de </w:t>
      </w:r>
      <w:r w:rsidRPr="003E5824">
        <w:rPr>
          <w:i/>
          <w:iCs/>
        </w:rPr>
        <w:t>Britannicus</w:t>
      </w:r>
      <w:r w:rsidRPr="003E5824">
        <w:t xml:space="preserve"> et de </w:t>
      </w:r>
      <w:r w:rsidRPr="003E5824">
        <w:rPr>
          <w:i/>
          <w:iCs/>
        </w:rPr>
        <w:t>Bérénice</w:t>
      </w:r>
      <w:r w:rsidRPr="003E5824">
        <w:t> ; ce sont les trois pièces du refus radical du monde et de la vie, dont les héros, Andromaque, Junie, Titus et aussi Bérénice, à la Un, (après sa « conversion ») i</w:t>
      </w:r>
      <w:r w:rsidRPr="003E5824">
        <w:t>n</w:t>
      </w:r>
      <w:r w:rsidRPr="003E5824">
        <w:t>carnent intégralement la morale et la vision du monde de Port-Royal ; les trois pièces de l’appel à Dieu. En les écrivant Racine avait créé un nouveau genre littéraire dans la littérature universelle : la tragédie sans faute, la tragédie du refus.</w:t>
      </w:r>
    </w:p>
    <w:p w14:paraId="4872CA3D" w14:textId="77777777" w:rsidR="00AA6DE1" w:rsidRPr="003E5824" w:rsidRDefault="00AA6DE1" w:rsidP="00AA6DE1">
      <w:r w:rsidRPr="003E5824">
        <w:t xml:space="preserve">Voilà cependant qu’à </w:t>
      </w:r>
      <w:r w:rsidRPr="003E5824">
        <w:rPr>
          <w:i/>
          <w:iCs/>
        </w:rPr>
        <w:t>Bérénice</w:t>
      </w:r>
      <w:r w:rsidRPr="003E5824">
        <w:t xml:space="preserve"> succèdent dans le théâtre racinien 4 pièces dont le héros essaie de vivre dans le monde et dans trois de</w:t>
      </w:r>
      <w:r w:rsidRPr="003E5824">
        <w:t>s</w:t>
      </w:r>
      <w:r w:rsidRPr="003E5824">
        <w:t xml:space="preserve">quelles le monde lui-même commence à avoir des traits positifs. La première, </w:t>
      </w:r>
      <w:r w:rsidRPr="003E5824">
        <w:rPr>
          <w:i/>
          <w:iCs/>
        </w:rPr>
        <w:t>Bajazet,</w:t>
      </w:r>
      <w:r w:rsidRPr="003E5824">
        <w:t xml:space="preserve"> jouée pour la première fois en 1672, peut être c</w:t>
      </w:r>
      <w:r w:rsidRPr="003E5824">
        <w:t>a</w:t>
      </w:r>
      <w:r w:rsidRPr="003E5824">
        <w:t>ractérisée comme la pièce du compromis par excellence.</w:t>
      </w:r>
    </w:p>
    <w:p w14:paraId="76C55E33" w14:textId="77777777" w:rsidR="00AA6DE1" w:rsidRPr="003E5824" w:rsidRDefault="00AA6DE1" w:rsidP="00AA6DE1">
      <w:r w:rsidRPr="003E5824">
        <w:t xml:space="preserve">Or c’est en 1669 que la Paix de l’Église a provisoirement établi un compromis, un </w:t>
      </w:r>
      <w:r w:rsidRPr="003E5824">
        <w:rPr>
          <w:i/>
          <w:iCs/>
        </w:rPr>
        <w:t xml:space="preserve">modus vivendi, </w:t>
      </w:r>
      <w:r w:rsidRPr="003E5824">
        <w:t>entre les Jansénistes et le pouvoir royal et qu’ont provisoirement cessé les persécutions, de plus les années 1668-70 sont caractérisées par une politique générale de réconciliation intérieure : suppression de la chambre de justice, arrêt favorable aux protestants, conversion de Turenne, très grande activité pour la r</w:t>
      </w:r>
      <w:r w:rsidRPr="003E5824">
        <w:t>é</w:t>
      </w:r>
      <w:r w:rsidRPr="003E5824">
        <w:t>union des deux églises, etc. Politique qui semble avoir porté ses fruits puisque les troubles sociaux continuels qui longent le règne de Louis XIV s’arrêtent pour quelques années.</w:t>
      </w:r>
    </w:p>
    <w:p w14:paraId="0CBBB4C7" w14:textId="77777777" w:rsidR="00AA6DE1" w:rsidRPr="003E5824" w:rsidRDefault="00AA6DE1" w:rsidP="00AA6DE1">
      <w:r w:rsidRPr="003E5824">
        <w:t xml:space="preserve">En 1673, Racine fait jouer </w:t>
      </w:r>
      <w:r w:rsidRPr="003E5824">
        <w:rPr>
          <w:i/>
          <w:iCs/>
        </w:rPr>
        <w:t>Mithridate,</w:t>
      </w:r>
      <w:r w:rsidRPr="003E5824">
        <w:t xml:space="preserve"> sa première pièce propr</w:t>
      </w:r>
      <w:r w:rsidRPr="003E5824">
        <w:t>e</w:t>
      </w:r>
      <w:r w:rsidRPr="003E5824">
        <w:t>ment historique puisque la mission nationale des héros, la lutte co</w:t>
      </w:r>
      <w:r w:rsidRPr="003E5824">
        <w:t>m</w:t>
      </w:r>
      <w:r w:rsidRPr="003E5824">
        <w:t>mune contre les [145]</w:t>
      </w:r>
      <w:r>
        <w:t xml:space="preserve"> </w:t>
      </w:r>
      <w:r w:rsidRPr="003E5824">
        <w:t>Romains, y rend Mithridate humain et résout les problèmes et les conflits individuels de la pièce. Or c’est en 1672, que Louis</w:t>
      </w:r>
      <w:r>
        <w:t> </w:t>
      </w:r>
      <w:r w:rsidRPr="003E5824">
        <w:t>XIV e</w:t>
      </w:r>
      <w:r w:rsidRPr="003E5824">
        <w:t>n</w:t>
      </w:r>
      <w:r w:rsidRPr="003E5824">
        <w:t>treprend sa première grande expédition guerrière, la guerre de Holla</w:t>
      </w:r>
      <w:r w:rsidRPr="003E5824">
        <w:t>n</w:t>
      </w:r>
      <w:r w:rsidRPr="003E5824">
        <w:t>de, pour la préparation de laquelle il avait probablement pris toutes les mesures de conciliation intérieure de 1669 et qui deviendra bientôt une guerre contre l’Empire.</w:t>
      </w:r>
    </w:p>
    <w:p w14:paraId="1812FFA7" w14:textId="77777777" w:rsidR="00AA6DE1" w:rsidRPr="003E5824" w:rsidRDefault="00AA6DE1" w:rsidP="00AA6DE1">
      <w:r w:rsidRPr="003E5824">
        <w:t xml:space="preserve">En 1674 Racine fait jouer </w:t>
      </w:r>
      <w:r w:rsidRPr="003E5824">
        <w:rPr>
          <w:i/>
          <w:iCs/>
        </w:rPr>
        <w:t>Iphigénie</w:t>
      </w:r>
      <w:r w:rsidRPr="003E5824">
        <w:t xml:space="preserve"> qui a pour sujet la difficulté rencontrée et les sacrifices exigés par la guerre des Grecs contre Troie, guerre que les Dieux finissent cependant par mener à bien sans sacr</w:t>
      </w:r>
      <w:r w:rsidRPr="003E5824">
        <w:t>i</w:t>
      </w:r>
      <w:r w:rsidRPr="003E5824">
        <w:t>fier Iphigénie. À la périphérie de la pièce cependant Eriphile, le pe</w:t>
      </w:r>
      <w:r w:rsidRPr="003E5824">
        <w:t>r</w:t>
      </w:r>
      <w:r w:rsidRPr="003E5824">
        <w:t>sonnage tragique, réapparaît.</w:t>
      </w:r>
    </w:p>
    <w:p w14:paraId="2BE6567A" w14:textId="77777777" w:rsidR="00AA6DE1" w:rsidRPr="003E5824" w:rsidRDefault="00AA6DE1" w:rsidP="00AA6DE1">
      <w:r w:rsidRPr="003E5824">
        <w:t>Or, dans la réalité politique et sociale, la guerre s’est heurtée à des difficultés considérables et imprévues dues à la résistance acharnée de Guillaume d’Orange (qui n’a pas hésité à ouvrir les digues et à ino</w:t>
      </w:r>
      <w:r w:rsidRPr="003E5824">
        <w:t>n</w:t>
      </w:r>
      <w:r w:rsidRPr="003E5824">
        <w:t>der son propre pays) et à la coalition des Hollandais avec les Imp</w:t>
      </w:r>
      <w:r w:rsidRPr="003E5824">
        <w:t>é</w:t>
      </w:r>
      <w:r w:rsidRPr="003E5824">
        <w:t xml:space="preserve">riaux et les Espagnols. En 1677, Racine revient à la tragédie avec </w:t>
      </w:r>
      <w:r w:rsidRPr="003E5824">
        <w:rPr>
          <w:i/>
          <w:iCs/>
        </w:rPr>
        <w:t>Phèdre,</w:t>
      </w:r>
      <w:r w:rsidRPr="003E5824">
        <w:t xml:space="preserve"> le thème est le même que dans </w:t>
      </w:r>
      <w:r w:rsidRPr="003E5824">
        <w:rPr>
          <w:i/>
          <w:iCs/>
        </w:rPr>
        <w:t>Mithridate :</w:t>
      </w:r>
      <w:r w:rsidRPr="003E5824">
        <w:t xml:space="preserve"> on a cru le Roi mort, la femme du Roi qui aime le fils de celui-ci a cru pouvoir le lui déclarer, mais la nouvelle était fausse et le Roi est revenu. Seulement cette fois le monde n’a plus de valeur positive, le voyage du roi est sans importance, les conflits sont tragiques et insolubles. Ajoutons que cette tragédie est moins spécifiquement janséniste et plus proche de la tragédie grecque.</w:t>
      </w:r>
    </w:p>
    <w:p w14:paraId="3E9051A0" w14:textId="77777777" w:rsidR="00AA6DE1" w:rsidRPr="003E5824" w:rsidRDefault="00AA6DE1" w:rsidP="00AA6DE1">
      <w:r w:rsidRPr="003E5824">
        <w:t>Or, dans le pays, la guerre qui se prolonge demande des sacrifices de plus en plus lourds, le mécontentement croît. En 1675, les révoltes reprennent et atteignent d’emblée le point culminant du règne, e</w:t>
      </w:r>
      <w:r w:rsidRPr="003E5824">
        <w:t>m</w:t>
      </w:r>
      <w:r w:rsidRPr="003E5824">
        <w:t>brassant en grande partie l’Ouest de la France : la Bretagne, Le Mans, Bordeaux.</w:t>
      </w:r>
    </w:p>
    <w:p w14:paraId="41982FA8" w14:textId="77777777" w:rsidR="00AA6DE1" w:rsidRPr="003E5824" w:rsidRDefault="00AA6DE1" w:rsidP="00AA6DE1">
      <w:r w:rsidRPr="003E5824">
        <w:t>Le 30 mai 1676, Louis XIV apporte la première brèche à la Paix de l’Église par l’arrêt contre Henri</w:t>
      </w:r>
      <w:r>
        <w:t xml:space="preserve"> </w:t>
      </w:r>
      <w:r w:rsidRPr="003E5824">
        <w:t>[146]</w:t>
      </w:r>
      <w:r>
        <w:t xml:space="preserve"> </w:t>
      </w:r>
      <w:r w:rsidRPr="003E5824">
        <w:t>Arnauld, évêque d’Angers, arrêt qui pose à nouveau le problème du formulaire.</w:t>
      </w:r>
    </w:p>
    <w:p w14:paraId="06691348" w14:textId="77777777" w:rsidR="00AA6DE1" w:rsidRPr="003E5824" w:rsidRDefault="00AA6DE1" w:rsidP="00AA6DE1">
      <w:r w:rsidRPr="003E5824">
        <w:t xml:space="preserve">On sait qu’après </w:t>
      </w:r>
      <w:r w:rsidRPr="003E5824">
        <w:rPr>
          <w:i/>
          <w:iCs/>
        </w:rPr>
        <w:t>Phèdre,</w:t>
      </w:r>
      <w:r w:rsidRPr="003E5824">
        <w:t xml:space="preserve"> Racine se taira jusqu’en 1689 et 1691, années où il achève les deux pièces du Dieu présent, de la victoire i</w:t>
      </w:r>
      <w:r w:rsidRPr="003E5824">
        <w:t>n</w:t>
      </w:r>
      <w:r w:rsidRPr="003E5824">
        <w:t>tramondaine du bien sur le mal.</w:t>
      </w:r>
    </w:p>
    <w:p w14:paraId="08155D11" w14:textId="77777777" w:rsidR="00AA6DE1" w:rsidRPr="003E5824" w:rsidRDefault="00AA6DE1" w:rsidP="00AA6DE1">
      <w:r w:rsidRPr="003E5824">
        <w:t>Or, MM. Charlier et Orcibal l’ont déjà signalé </w:t>
      </w:r>
      <w:r w:rsidRPr="003E5824">
        <w:rPr>
          <w:rStyle w:val="Appelnotedebasdep"/>
        </w:rPr>
        <w:footnoteReference w:id="84"/>
      </w:r>
      <w:r w:rsidRPr="003E5824">
        <w:t>, fin 1688 avait eu lieu la Révolution anglaise et l’ancien Roi, Jacques II s’était réf</w:t>
      </w:r>
      <w:r w:rsidRPr="003E5824">
        <w:t>u</w:t>
      </w:r>
      <w:r w:rsidRPr="003E5824">
        <w:t>gié avec sa famille et sa cour en France, à Saint-Germain-en-Laye.</w:t>
      </w:r>
    </w:p>
    <w:p w14:paraId="36A01996" w14:textId="77777777" w:rsidR="00AA6DE1" w:rsidRPr="003E5824" w:rsidRDefault="00AA6DE1" w:rsidP="00AA6DE1">
      <w:r w:rsidRPr="003E5824">
        <w:t>On arrive ainsi au tableau suivant :</w:t>
      </w:r>
    </w:p>
    <w:p w14:paraId="3702631D" w14:textId="77777777" w:rsidR="00AA6DE1" w:rsidRPr="003E5824" w:rsidRDefault="00AA6DE1" w:rsidP="00AA6DE1"/>
    <w:tbl>
      <w:tblPr>
        <w:tblW w:w="0" w:type="auto"/>
        <w:tblLook w:val="00BF" w:firstRow="1" w:lastRow="0" w:firstColumn="1" w:lastColumn="0" w:noHBand="0" w:noVBand="0"/>
      </w:tblPr>
      <w:tblGrid>
        <w:gridCol w:w="3957"/>
        <w:gridCol w:w="3963"/>
      </w:tblGrid>
      <w:tr w:rsidR="00AA6DE1" w:rsidRPr="003E5824" w14:paraId="28AD6C35" w14:textId="77777777">
        <w:tc>
          <w:tcPr>
            <w:tcW w:w="4030" w:type="dxa"/>
          </w:tcPr>
          <w:p w14:paraId="71A11E48" w14:textId="77777777" w:rsidR="00AA6DE1" w:rsidRPr="00020EDD" w:rsidRDefault="00AA6DE1" w:rsidP="00AA6DE1">
            <w:pPr>
              <w:ind w:left="90" w:right="124" w:firstLine="0"/>
              <w:rPr>
                <w:rFonts w:eastAsia="Times"/>
                <w:sz w:val="24"/>
                <w:lang w:val="fr-FR"/>
              </w:rPr>
            </w:pPr>
          </w:p>
        </w:tc>
        <w:tc>
          <w:tcPr>
            <w:tcW w:w="4030" w:type="dxa"/>
          </w:tcPr>
          <w:p w14:paraId="4D13ACB0" w14:textId="77777777" w:rsidR="00AA6DE1" w:rsidRPr="00020EDD" w:rsidRDefault="00AA6DE1" w:rsidP="00AA6DE1">
            <w:pPr>
              <w:ind w:left="90" w:right="124" w:firstLine="0"/>
              <w:jc w:val="center"/>
              <w:rPr>
                <w:rFonts w:eastAsia="Times"/>
                <w:sz w:val="24"/>
                <w:lang w:val="fr-FR"/>
              </w:rPr>
            </w:pPr>
            <w:r w:rsidRPr="00020EDD">
              <w:rPr>
                <w:rFonts w:eastAsia="Times"/>
                <w:sz w:val="24"/>
                <w:lang w:val="fr-FR"/>
              </w:rPr>
              <w:t>1656</w:t>
            </w:r>
          </w:p>
          <w:p w14:paraId="06D4B196" w14:textId="77777777" w:rsidR="00AA6DE1" w:rsidRPr="00020EDD" w:rsidRDefault="00AA6DE1" w:rsidP="00AA6DE1">
            <w:pPr>
              <w:ind w:left="90" w:right="124" w:firstLine="0"/>
              <w:rPr>
                <w:rFonts w:eastAsia="Times"/>
                <w:sz w:val="24"/>
                <w:lang w:val="fr-FR"/>
              </w:rPr>
            </w:pPr>
            <w:r w:rsidRPr="00020EDD">
              <w:rPr>
                <w:rFonts w:eastAsia="Times"/>
                <w:sz w:val="24"/>
                <w:lang w:val="fr-FR"/>
              </w:rPr>
              <w:t>Constitution d’Alexandre VII qui confirme la condamnation de Jans</w:t>
            </w:r>
            <w:r w:rsidRPr="00020EDD">
              <w:rPr>
                <w:rFonts w:eastAsia="Times"/>
                <w:sz w:val="24"/>
                <w:lang w:val="fr-FR"/>
              </w:rPr>
              <w:t>é</w:t>
            </w:r>
            <w:r w:rsidRPr="00020EDD">
              <w:rPr>
                <w:rFonts w:eastAsia="Times"/>
                <w:sz w:val="24"/>
                <w:lang w:val="fr-FR"/>
              </w:rPr>
              <w:t>nius connue en France en mars 1657.</w:t>
            </w:r>
          </w:p>
        </w:tc>
      </w:tr>
      <w:tr w:rsidR="00AA6DE1" w:rsidRPr="003E5824" w14:paraId="42237008" w14:textId="77777777">
        <w:tc>
          <w:tcPr>
            <w:tcW w:w="4030" w:type="dxa"/>
          </w:tcPr>
          <w:p w14:paraId="201D073F" w14:textId="77777777" w:rsidR="00AA6DE1" w:rsidRPr="00020EDD" w:rsidRDefault="00AA6DE1" w:rsidP="00AA6DE1">
            <w:pPr>
              <w:ind w:left="90" w:right="124" w:firstLine="0"/>
              <w:jc w:val="center"/>
              <w:rPr>
                <w:rFonts w:eastAsia="Times"/>
                <w:sz w:val="24"/>
                <w:lang w:val="fr-FR"/>
              </w:rPr>
            </w:pPr>
            <w:r w:rsidRPr="00020EDD">
              <w:rPr>
                <w:rFonts w:eastAsia="Times"/>
                <w:sz w:val="24"/>
                <w:lang w:val="fr-FR"/>
              </w:rPr>
              <w:t>1657-1662</w:t>
            </w:r>
          </w:p>
          <w:p w14:paraId="14ABB523" w14:textId="77777777" w:rsidR="00AA6DE1" w:rsidRPr="00020EDD" w:rsidRDefault="00AA6DE1" w:rsidP="00AA6DE1">
            <w:pPr>
              <w:ind w:left="90" w:right="124" w:firstLine="0"/>
              <w:rPr>
                <w:rFonts w:eastAsia="Times"/>
                <w:sz w:val="24"/>
                <w:lang w:val="fr-FR"/>
              </w:rPr>
            </w:pPr>
            <w:r w:rsidRPr="00020EDD">
              <w:rPr>
                <w:rFonts w:eastAsia="Times"/>
                <w:sz w:val="24"/>
                <w:lang w:val="fr-FR"/>
              </w:rPr>
              <w:t xml:space="preserve">Période où Pascal écrit les fragments qui constitueront </w:t>
            </w:r>
            <w:r w:rsidRPr="00020EDD">
              <w:rPr>
                <w:rFonts w:eastAsia="Times"/>
                <w:i/>
                <w:sz w:val="24"/>
                <w:lang w:val="fr-FR"/>
              </w:rPr>
              <w:t>Les Pensées</w:t>
            </w:r>
            <w:r w:rsidRPr="00020EDD">
              <w:rPr>
                <w:rFonts w:eastAsia="Times"/>
                <w:sz w:val="24"/>
                <w:lang w:val="fr-FR"/>
              </w:rPr>
              <w:t xml:space="preserve"> et qui sont dans la philosophie universelle la première expression cohérente de la vision tragique.</w:t>
            </w:r>
          </w:p>
        </w:tc>
        <w:tc>
          <w:tcPr>
            <w:tcW w:w="4030" w:type="dxa"/>
          </w:tcPr>
          <w:p w14:paraId="1A50AA80" w14:textId="77777777" w:rsidR="00AA6DE1" w:rsidRPr="00020EDD" w:rsidRDefault="00AA6DE1" w:rsidP="00AA6DE1">
            <w:pPr>
              <w:ind w:left="90" w:right="124" w:firstLine="0"/>
              <w:jc w:val="center"/>
              <w:rPr>
                <w:rFonts w:eastAsia="Times"/>
                <w:sz w:val="24"/>
                <w:lang w:val="fr-FR"/>
              </w:rPr>
            </w:pPr>
            <w:r w:rsidRPr="00020EDD">
              <w:rPr>
                <w:rFonts w:eastAsia="Times"/>
                <w:sz w:val="24"/>
                <w:lang w:val="fr-FR"/>
              </w:rPr>
              <w:t>1657</w:t>
            </w:r>
          </w:p>
          <w:p w14:paraId="23A9BF7A" w14:textId="77777777" w:rsidR="00AA6DE1" w:rsidRPr="00020EDD" w:rsidRDefault="00AA6DE1" w:rsidP="00AA6DE1">
            <w:pPr>
              <w:ind w:left="90" w:right="124" w:firstLine="0"/>
              <w:rPr>
                <w:rFonts w:eastAsia="Times"/>
                <w:sz w:val="24"/>
                <w:lang w:val="fr-FR"/>
              </w:rPr>
            </w:pPr>
            <w:r w:rsidRPr="00020EDD">
              <w:rPr>
                <w:rFonts w:eastAsia="Times"/>
                <w:sz w:val="24"/>
                <w:lang w:val="fr-FR"/>
              </w:rPr>
              <w:t>Adoption de cette constitution par l’assemblée du Clergé qui réitère l’exigence de la signature du form</w:t>
            </w:r>
            <w:r w:rsidRPr="00020EDD">
              <w:rPr>
                <w:rFonts w:eastAsia="Times"/>
                <w:sz w:val="24"/>
                <w:lang w:val="fr-FR"/>
              </w:rPr>
              <w:t>u</w:t>
            </w:r>
            <w:r w:rsidRPr="00020EDD">
              <w:rPr>
                <w:rFonts w:eastAsia="Times"/>
                <w:sz w:val="24"/>
                <w:lang w:val="fr-FR"/>
              </w:rPr>
              <w:t>laire.</w:t>
            </w:r>
          </w:p>
        </w:tc>
      </w:tr>
      <w:tr w:rsidR="00AA6DE1" w:rsidRPr="003E5824" w14:paraId="2E5A461D" w14:textId="77777777">
        <w:tc>
          <w:tcPr>
            <w:tcW w:w="4030" w:type="dxa"/>
          </w:tcPr>
          <w:p w14:paraId="648DAC09" w14:textId="77777777" w:rsidR="00AA6DE1" w:rsidRPr="00020EDD" w:rsidRDefault="00AA6DE1" w:rsidP="00AA6DE1">
            <w:pPr>
              <w:ind w:left="90" w:right="124" w:firstLine="0"/>
              <w:rPr>
                <w:rFonts w:eastAsia="Times"/>
                <w:sz w:val="24"/>
                <w:lang w:val="fr-FR"/>
              </w:rPr>
            </w:pPr>
          </w:p>
        </w:tc>
        <w:tc>
          <w:tcPr>
            <w:tcW w:w="4030" w:type="dxa"/>
          </w:tcPr>
          <w:p w14:paraId="2A0DB9E6" w14:textId="77777777" w:rsidR="00AA6DE1" w:rsidRPr="00020EDD" w:rsidRDefault="00AA6DE1" w:rsidP="00AA6DE1">
            <w:pPr>
              <w:ind w:left="90" w:right="124" w:firstLine="0"/>
              <w:jc w:val="center"/>
              <w:rPr>
                <w:rFonts w:eastAsia="Times"/>
                <w:sz w:val="24"/>
                <w:lang w:val="fr-FR"/>
              </w:rPr>
            </w:pPr>
            <w:r w:rsidRPr="00020EDD">
              <w:rPr>
                <w:rFonts w:eastAsia="Times"/>
                <w:sz w:val="24"/>
                <w:lang w:val="fr-FR"/>
              </w:rPr>
              <w:t>1655-1661</w:t>
            </w:r>
          </w:p>
          <w:p w14:paraId="6BA18438" w14:textId="77777777" w:rsidR="00AA6DE1" w:rsidRPr="00020EDD" w:rsidRDefault="00AA6DE1" w:rsidP="00AA6DE1">
            <w:pPr>
              <w:ind w:left="90" w:right="124" w:firstLine="0"/>
              <w:rPr>
                <w:rFonts w:eastAsia="Times"/>
                <w:sz w:val="24"/>
                <w:lang w:val="fr-FR"/>
              </w:rPr>
            </w:pPr>
            <w:r w:rsidRPr="00020EDD">
              <w:rPr>
                <w:rFonts w:eastAsia="Times"/>
                <w:sz w:val="24"/>
                <w:lang w:val="fr-FR"/>
              </w:rPr>
              <w:t>Racine vit dans le milieu janséniste des petites écoles et du collège de Beauvais et y reçoit son éducation.</w:t>
            </w:r>
          </w:p>
        </w:tc>
      </w:tr>
      <w:tr w:rsidR="00AA6DE1" w:rsidRPr="003E5824" w14:paraId="2173AE59" w14:textId="77777777">
        <w:tc>
          <w:tcPr>
            <w:tcW w:w="4030" w:type="dxa"/>
          </w:tcPr>
          <w:p w14:paraId="5840A46B" w14:textId="77777777" w:rsidR="00AA6DE1" w:rsidRPr="00020EDD" w:rsidRDefault="00AA6DE1" w:rsidP="00AA6DE1">
            <w:pPr>
              <w:ind w:left="90" w:right="124" w:firstLine="0"/>
              <w:rPr>
                <w:rFonts w:eastAsia="Times"/>
                <w:sz w:val="24"/>
                <w:lang w:val="fr-FR"/>
              </w:rPr>
            </w:pPr>
            <w:r w:rsidRPr="00020EDD">
              <w:rPr>
                <w:rFonts w:eastAsia="Times"/>
                <w:sz w:val="24"/>
                <w:lang w:val="fr-FR"/>
              </w:rPr>
              <w:t>[147]</w:t>
            </w:r>
          </w:p>
        </w:tc>
        <w:tc>
          <w:tcPr>
            <w:tcW w:w="4030" w:type="dxa"/>
          </w:tcPr>
          <w:p w14:paraId="42F08D90" w14:textId="77777777" w:rsidR="00AA6DE1" w:rsidRPr="00020EDD" w:rsidRDefault="00AA6DE1" w:rsidP="00AA6DE1">
            <w:pPr>
              <w:ind w:left="90" w:right="124" w:firstLine="0"/>
              <w:rPr>
                <w:rFonts w:eastAsia="Times"/>
                <w:sz w:val="24"/>
                <w:lang w:val="fr-FR"/>
              </w:rPr>
            </w:pPr>
          </w:p>
        </w:tc>
      </w:tr>
      <w:tr w:rsidR="00AA6DE1" w:rsidRPr="003E5824" w14:paraId="48039C98" w14:textId="77777777">
        <w:tc>
          <w:tcPr>
            <w:tcW w:w="4030" w:type="dxa"/>
          </w:tcPr>
          <w:p w14:paraId="6DF4486C" w14:textId="77777777" w:rsidR="00AA6DE1" w:rsidRPr="00020EDD" w:rsidRDefault="00AA6DE1" w:rsidP="00AA6DE1">
            <w:pPr>
              <w:ind w:left="90" w:right="124" w:firstLine="0"/>
              <w:jc w:val="center"/>
              <w:rPr>
                <w:rFonts w:eastAsia="Times"/>
                <w:sz w:val="24"/>
                <w:lang w:val="fr-FR"/>
              </w:rPr>
            </w:pPr>
          </w:p>
          <w:p w14:paraId="4F8B4AFF" w14:textId="77777777" w:rsidR="00AA6DE1" w:rsidRPr="00020EDD" w:rsidRDefault="00AA6DE1" w:rsidP="00AA6DE1">
            <w:pPr>
              <w:ind w:left="90" w:right="124" w:firstLine="0"/>
              <w:jc w:val="center"/>
              <w:rPr>
                <w:rFonts w:eastAsia="Times"/>
                <w:sz w:val="24"/>
                <w:lang w:val="fr-FR"/>
              </w:rPr>
            </w:pPr>
          </w:p>
          <w:p w14:paraId="2DC90AE7" w14:textId="77777777" w:rsidR="00AA6DE1" w:rsidRPr="00020EDD" w:rsidRDefault="00AA6DE1" w:rsidP="00AA6DE1">
            <w:pPr>
              <w:ind w:left="90" w:right="124" w:firstLine="0"/>
              <w:jc w:val="center"/>
              <w:rPr>
                <w:rFonts w:eastAsia="Times"/>
                <w:sz w:val="24"/>
                <w:lang w:val="fr-FR"/>
              </w:rPr>
            </w:pPr>
            <w:r w:rsidRPr="00020EDD">
              <w:rPr>
                <w:rFonts w:eastAsia="Times"/>
                <w:sz w:val="24"/>
                <w:lang w:val="fr-FR"/>
              </w:rPr>
              <w:t>1662-1665</w:t>
            </w:r>
          </w:p>
          <w:p w14:paraId="14B419D6" w14:textId="77777777" w:rsidR="00AA6DE1" w:rsidRPr="00020EDD" w:rsidRDefault="00AA6DE1" w:rsidP="00AA6DE1">
            <w:pPr>
              <w:ind w:left="90" w:right="124" w:firstLine="0"/>
              <w:rPr>
                <w:rFonts w:eastAsia="Times"/>
                <w:sz w:val="24"/>
                <w:lang w:val="fr-FR"/>
              </w:rPr>
            </w:pPr>
            <w:r w:rsidRPr="00020EDD">
              <w:rPr>
                <w:rFonts w:eastAsia="Times"/>
                <w:sz w:val="24"/>
                <w:lang w:val="fr-FR"/>
              </w:rPr>
              <w:t xml:space="preserve">Racine écrit </w:t>
            </w:r>
            <w:r w:rsidRPr="00020EDD">
              <w:rPr>
                <w:rFonts w:eastAsia="Times"/>
                <w:i/>
                <w:sz w:val="24"/>
                <w:lang w:val="fr-FR"/>
              </w:rPr>
              <w:t>La Thébaïde</w:t>
            </w:r>
            <w:r w:rsidRPr="00020EDD">
              <w:rPr>
                <w:rFonts w:eastAsia="Times"/>
                <w:sz w:val="24"/>
                <w:lang w:val="fr-FR"/>
              </w:rPr>
              <w:t xml:space="preserve"> et </w:t>
            </w:r>
            <w:r w:rsidRPr="00020EDD">
              <w:rPr>
                <w:rFonts w:eastAsia="Times"/>
                <w:i/>
                <w:sz w:val="24"/>
                <w:lang w:val="fr-FR"/>
              </w:rPr>
              <w:t>Alexa</w:t>
            </w:r>
            <w:r w:rsidRPr="00020EDD">
              <w:rPr>
                <w:rFonts w:eastAsia="Times"/>
                <w:i/>
                <w:sz w:val="24"/>
                <w:lang w:val="fr-FR"/>
              </w:rPr>
              <w:t>n</w:t>
            </w:r>
            <w:r w:rsidRPr="00020EDD">
              <w:rPr>
                <w:rFonts w:eastAsia="Times"/>
                <w:i/>
                <w:sz w:val="24"/>
                <w:lang w:val="fr-FR"/>
              </w:rPr>
              <w:t>dre</w:t>
            </w:r>
            <w:r w:rsidRPr="00020EDD">
              <w:rPr>
                <w:rFonts w:eastAsia="Times"/>
                <w:sz w:val="24"/>
                <w:lang w:val="fr-FR"/>
              </w:rPr>
              <w:t>.</w:t>
            </w:r>
          </w:p>
        </w:tc>
        <w:tc>
          <w:tcPr>
            <w:tcW w:w="4030" w:type="dxa"/>
          </w:tcPr>
          <w:p w14:paraId="5C4FD905" w14:textId="77777777" w:rsidR="00AA6DE1" w:rsidRPr="00020EDD" w:rsidRDefault="00AA6DE1" w:rsidP="00AA6DE1">
            <w:pPr>
              <w:ind w:left="90" w:right="124" w:firstLine="0"/>
              <w:jc w:val="center"/>
              <w:rPr>
                <w:rFonts w:eastAsia="Times"/>
                <w:sz w:val="24"/>
                <w:lang w:val="fr-FR"/>
              </w:rPr>
            </w:pPr>
            <w:r w:rsidRPr="00020EDD">
              <w:rPr>
                <w:rFonts w:eastAsia="Times"/>
                <w:sz w:val="24"/>
                <w:lang w:val="fr-FR"/>
              </w:rPr>
              <w:t>1661-1662 ou 1663</w:t>
            </w:r>
          </w:p>
          <w:p w14:paraId="7E456A15" w14:textId="77777777" w:rsidR="00AA6DE1" w:rsidRPr="00020EDD" w:rsidRDefault="00AA6DE1" w:rsidP="00AA6DE1">
            <w:pPr>
              <w:ind w:left="90" w:right="124" w:firstLine="0"/>
              <w:rPr>
                <w:rFonts w:eastAsia="Times"/>
                <w:sz w:val="24"/>
                <w:lang w:val="fr-FR"/>
              </w:rPr>
            </w:pPr>
            <w:r w:rsidRPr="00020EDD">
              <w:rPr>
                <w:rFonts w:eastAsia="Times"/>
                <w:sz w:val="24"/>
                <w:lang w:val="fr-FR"/>
              </w:rPr>
              <w:t>Racine à Uzès espère obtenir un b</w:t>
            </w:r>
            <w:r w:rsidRPr="00020EDD">
              <w:rPr>
                <w:rFonts w:eastAsia="Times"/>
                <w:sz w:val="24"/>
                <w:lang w:val="fr-FR"/>
              </w:rPr>
              <w:t>é</w:t>
            </w:r>
            <w:r w:rsidRPr="00020EDD">
              <w:rPr>
                <w:rFonts w:eastAsia="Times"/>
                <w:sz w:val="24"/>
                <w:lang w:val="fr-FR"/>
              </w:rPr>
              <w:t>néfice ecclésiastique grâce à la pr</w:t>
            </w:r>
            <w:r w:rsidRPr="00020EDD">
              <w:rPr>
                <w:rFonts w:eastAsia="Times"/>
                <w:sz w:val="24"/>
                <w:lang w:val="fr-FR"/>
              </w:rPr>
              <w:t>o</w:t>
            </w:r>
            <w:r w:rsidRPr="00020EDD">
              <w:rPr>
                <w:rFonts w:eastAsia="Times"/>
                <w:sz w:val="24"/>
                <w:lang w:val="fr-FR"/>
              </w:rPr>
              <w:t>tection de son oncle Sconin, vicaire général. Les espoirs s’avèrent vains.</w:t>
            </w:r>
          </w:p>
        </w:tc>
      </w:tr>
      <w:tr w:rsidR="00AA6DE1" w:rsidRPr="003E5824" w14:paraId="62052572" w14:textId="77777777">
        <w:tc>
          <w:tcPr>
            <w:tcW w:w="4030" w:type="dxa"/>
          </w:tcPr>
          <w:p w14:paraId="4D9B3B86" w14:textId="77777777" w:rsidR="00AA6DE1" w:rsidRPr="00020EDD" w:rsidRDefault="00AA6DE1" w:rsidP="00AA6DE1">
            <w:pPr>
              <w:ind w:left="90" w:right="124" w:firstLine="0"/>
              <w:rPr>
                <w:rFonts w:eastAsia="Times"/>
                <w:sz w:val="24"/>
                <w:lang w:val="fr-FR"/>
              </w:rPr>
            </w:pPr>
          </w:p>
        </w:tc>
        <w:tc>
          <w:tcPr>
            <w:tcW w:w="4030" w:type="dxa"/>
          </w:tcPr>
          <w:p w14:paraId="57476862" w14:textId="77777777" w:rsidR="00AA6DE1" w:rsidRPr="00020EDD" w:rsidRDefault="00AA6DE1" w:rsidP="00AA6DE1">
            <w:pPr>
              <w:ind w:left="90" w:right="124" w:firstLine="0"/>
              <w:jc w:val="center"/>
              <w:rPr>
                <w:rFonts w:eastAsia="Times"/>
                <w:sz w:val="24"/>
                <w:lang w:val="fr-FR"/>
              </w:rPr>
            </w:pPr>
            <w:r w:rsidRPr="00020EDD">
              <w:rPr>
                <w:rFonts w:eastAsia="Times"/>
                <w:sz w:val="24"/>
                <w:lang w:val="fr-FR"/>
              </w:rPr>
              <w:t>1665-1666</w:t>
            </w:r>
          </w:p>
          <w:p w14:paraId="697C563C" w14:textId="77777777" w:rsidR="00AA6DE1" w:rsidRPr="00020EDD" w:rsidRDefault="00AA6DE1" w:rsidP="00AA6DE1">
            <w:pPr>
              <w:ind w:left="90" w:right="124" w:firstLine="0"/>
              <w:rPr>
                <w:rFonts w:eastAsia="Times"/>
                <w:sz w:val="24"/>
                <w:lang w:val="fr-FR"/>
              </w:rPr>
            </w:pPr>
            <w:r w:rsidRPr="00020EDD">
              <w:rPr>
                <w:rFonts w:eastAsia="Times"/>
                <w:sz w:val="24"/>
                <w:lang w:val="fr-FR"/>
              </w:rPr>
              <w:t xml:space="preserve">Nicole publie contre Desmarets de Saint-Sorlin : </w:t>
            </w:r>
            <w:r w:rsidRPr="00020EDD">
              <w:rPr>
                <w:rFonts w:eastAsia="Times"/>
                <w:i/>
                <w:sz w:val="24"/>
                <w:lang w:val="fr-FR"/>
              </w:rPr>
              <w:t>Les visionnaires</w:t>
            </w:r>
            <w:r w:rsidRPr="00020EDD">
              <w:rPr>
                <w:rFonts w:eastAsia="Times"/>
                <w:sz w:val="24"/>
                <w:lang w:val="fr-FR"/>
              </w:rPr>
              <w:t>. Rac</w:t>
            </w:r>
            <w:r w:rsidRPr="00020EDD">
              <w:rPr>
                <w:rFonts w:eastAsia="Times"/>
                <w:sz w:val="24"/>
                <w:lang w:val="fr-FR"/>
              </w:rPr>
              <w:t>i</w:t>
            </w:r>
            <w:r w:rsidRPr="00020EDD">
              <w:rPr>
                <w:rFonts w:eastAsia="Times"/>
                <w:sz w:val="24"/>
                <w:lang w:val="fr-FR"/>
              </w:rPr>
              <w:t>ne se croit visé et contre-attaque par deux lettres dont il ne publie que la première.</w:t>
            </w:r>
          </w:p>
        </w:tc>
      </w:tr>
      <w:tr w:rsidR="00AA6DE1" w:rsidRPr="003E5824" w14:paraId="2301B92C" w14:textId="77777777">
        <w:tc>
          <w:tcPr>
            <w:tcW w:w="4030" w:type="dxa"/>
          </w:tcPr>
          <w:p w14:paraId="7A7A6498" w14:textId="77777777" w:rsidR="00AA6DE1" w:rsidRPr="00020EDD" w:rsidRDefault="00AA6DE1" w:rsidP="00AA6DE1">
            <w:pPr>
              <w:ind w:left="90" w:right="124" w:firstLine="0"/>
              <w:jc w:val="center"/>
              <w:rPr>
                <w:rFonts w:eastAsia="Times"/>
                <w:sz w:val="24"/>
                <w:lang w:val="fr-FR"/>
              </w:rPr>
            </w:pPr>
            <w:r w:rsidRPr="00020EDD">
              <w:rPr>
                <w:rFonts w:eastAsia="Times"/>
                <w:sz w:val="24"/>
                <w:lang w:val="fr-FR"/>
              </w:rPr>
              <w:t>1666-1670</w:t>
            </w:r>
          </w:p>
          <w:p w14:paraId="447227C9" w14:textId="77777777" w:rsidR="00AA6DE1" w:rsidRPr="00020EDD" w:rsidRDefault="00AA6DE1" w:rsidP="00AA6DE1">
            <w:pPr>
              <w:ind w:left="90" w:right="124" w:firstLine="0"/>
              <w:rPr>
                <w:rFonts w:eastAsia="Times"/>
                <w:sz w:val="24"/>
                <w:lang w:val="fr-FR"/>
              </w:rPr>
            </w:pPr>
            <w:r w:rsidRPr="00020EDD">
              <w:rPr>
                <w:rFonts w:eastAsia="Times"/>
                <w:sz w:val="24"/>
                <w:lang w:val="fr-FR"/>
              </w:rPr>
              <w:t>Racine écrit les trois tragédies du r</w:t>
            </w:r>
            <w:r w:rsidRPr="00020EDD">
              <w:rPr>
                <w:rFonts w:eastAsia="Times"/>
                <w:sz w:val="24"/>
                <w:lang w:val="fr-FR"/>
              </w:rPr>
              <w:t>e</w:t>
            </w:r>
            <w:r w:rsidRPr="00020EDD">
              <w:rPr>
                <w:rFonts w:eastAsia="Times"/>
                <w:sz w:val="24"/>
                <w:lang w:val="fr-FR"/>
              </w:rPr>
              <w:t>fus du compromis, de la vie et du monde, expression extrême de la m</w:t>
            </w:r>
            <w:r w:rsidRPr="00020EDD">
              <w:rPr>
                <w:rFonts w:eastAsia="Times"/>
                <w:sz w:val="24"/>
                <w:lang w:val="fr-FR"/>
              </w:rPr>
              <w:t>o</w:t>
            </w:r>
            <w:r w:rsidRPr="00020EDD">
              <w:rPr>
                <w:rFonts w:eastAsia="Times"/>
                <w:sz w:val="24"/>
                <w:lang w:val="fr-FR"/>
              </w:rPr>
              <w:t xml:space="preserve">rale janséniste, </w:t>
            </w:r>
            <w:r w:rsidRPr="00020EDD">
              <w:rPr>
                <w:rFonts w:eastAsia="Times"/>
                <w:i/>
                <w:sz w:val="24"/>
                <w:lang w:val="fr-FR"/>
              </w:rPr>
              <w:t>Andromaque</w:t>
            </w:r>
            <w:r w:rsidRPr="00020EDD">
              <w:rPr>
                <w:rFonts w:eastAsia="Times"/>
                <w:sz w:val="24"/>
                <w:lang w:val="fr-FR"/>
              </w:rPr>
              <w:t xml:space="preserve"> (1667), </w:t>
            </w:r>
            <w:r w:rsidRPr="00020EDD">
              <w:rPr>
                <w:rFonts w:eastAsia="Times"/>
                <w:i/>
                <w:sz w:val="24"/>
                <w:lang w:val="fr-FR"/>
              </w:rPr>
              <w:t>Britannicus</w:t>
            </w:r>
            <w:r w:rsidRPr="00020EDD">
              <w:rPr>
                <w:rFonts w:eastAsia="Times"/>
                <w:sz w:val="24"/>
                <w:lang w:val="fr-FR"/>
              </w:rPr>
              <w:t xml:space="preserve"> (1669), </w:t>
            </w:r>
            <w:r w:rsidRPr="00020EDD">
              <w:rPr>
                <w:rFonts w:eastAsia="Times"/>
                <w:i/>
                <w:sz w:val="24"/>
                <w:lang w:val="fr-FR"/>
              </w:rPr>
              <w:t>Bérénice</w:t>
            </w:r>
            <w:r w:rsidRPr="00020EDD">
              <w:rPr>
                <w:rFonts w:eastAsia="Times"/>
                <w:sz w:val="24"/>
                <w:lang w:val="fr-FR"/>
              </w:rPr>
              <w:t xml:space="preserve"> (1670).</w:t>
            </w:r>
          </w:p>
        </w:tc>
        <w:tc>
          <w:tcPr>
            <w:tcW w:w="4030" w:type="dxa"/>
          </w:tcPr>
          <w:p w14:paraId="6A6D1A91" w14:textId="77777777" w:rsidR="00AA6DE1" w:rsidRPr="00020EDD" w:rsidRDefault="00AA6DE1" w:rsidP="00AA6DE1">
            <w:pPr>
              <w:ind w:left="86" w:right="130" w:firstLine="0"/>
              <w:rPr>
                <w:rFonts w:eastAsia="Times"/>
                <w:sz w:val="24"/>
                <w:lang w:val="fr-FR"/>
              </w:rPr>
            </w:pPr>
          </w:p>
          <w:p w14:paraId="76A110A1" w14:textId="77777777" w:rsidR="00AA6DE1" w:rsidRPr="00020EDD" w:rsidRDefault="00AA6DE1" w:rsidP="00AA6DE1">
            <w:pPr>
              <w:ind w:left="86" w:right="130" w:firstLine="0"/>
              <w:rPr>
                <w:rFonts w:eastAsia="Times"/>
                <w:sz w:val="24"/>
                <w:lang w:val="fr-FR"/>
              </w:rPr>
            </w:pPr>
          </w:p>
          <w:p w14:paraId="1C07D62B" w14:textId="77777777" w:rsidR="00AA6DE1" w:rsidRPr="00020EDD" w:rsidRDefault="00AA6DE1" w:rsidP="00AA6DE1">
            <w:pPr>
              <w:ind w:left="86" w:right="130" w:firstLine="0"/>
              <w:rPr>
                <w:rFonts w:eastAsia="Times"/>
                <w:sz w:val="24"/>
                <w:lang w:val="fr-FR"/>
              </w:rPr>
            </w:pPr>
          </w:p>
          <w:p w14:paraId="73AFF5D3" w14:textId="77777777" w:rsidR="00AA6DE1" w:rsidRPr="00020EDD" w:rsidRDefault="00AA6DE1" w:rsidP="00AA6DE1">
            <w:pPr>
              <w:ind w:left="90" w:right="124" w:firstLine="0"/>
              <w:jc w:val="center"/>
              <w:rPr>
                <w:rFonts w:eastAsia="Times"/>
                <w:sz w:val="24"/>
                <w:lang w:val="fr-FR"/>
              </w:rPr>
            </w:pPr>
            <w:r w:rsidRPr="00020EDD">
              <w:rPr>
                <w:rFonts w:eastAsia="Times"/>
                <w:sz w:val="24"/>
                <w:lang w:val="fr-FR"/>
              </w:rPr>
              <w:t>23 octobre 1668</w:t>
            </w:r>
          </w:p>
          <w:p w14:paraId="4076A76C" w14:textId="77777777" w:rsidR="00AA6DE1" w:rsidRPr="00020EDD" w:rsidRDefault="00AA6DE1" w:rsidP="00AA6DE1">
            <w:pPr>
              <w:ind w:left="90" w:right="124" w:firstLine="0"/>
              <w:rPr>
                <w:rFonts w:eastAsia="Times"/>
                <w:sz w:val="24"/>
                <w:lang w:val="fr-FR"/>
              </w:rPr>
            </w:pPr>
            <w:r w:rsidRPr="00020EDD">
              <w:rPr>
                <w:rFonts w:eastAsia="Times"/>
                <w:sz w:val="24"/>
                <w:lang w:val="fr-FR"/>
              </w:rPr>
              <w:t>Conversion de Turenne.</w:t>
            </w:r>
          </w:p>
        </w:tc>
      </w:tr>
      <w:tr w:rsidR="00AA6DE1" w:rsidRPr="003E5824" w14:paraId="44557E8D" w14:textId="77777777">
        <w:tc>
          <w:tcPr>
            <w:tcW w:w="4030" w:type="dxa"/>
          </w:tcPr>
          <w:p w14:paraId="142985C8" w14:textId="77777777" w:rsidR="00AA6DE1" w:rsidRPr="00020EDD" w:rsidRDefault="00AA6DE1" w:rsidP="00AA6DE1">
            <w:pPr>
              <w:ind w:left="90" w:right="124" w:firstLine="0"/>
              <w:rPr>
                <w:rFonts w:eastAsia="Times"/>
                <w:sz w:val="24"/>
                <w:lang w:val="fr-FR"/>
              </w:rPr>
            </w:pPr>
          </w:p>
          <w:p w14:paraId="17FE175C" w14:textId="77777777" w:rsidR="00AA6DE1" w:rsidRPr="00020EDD" w:rsidRDefault="00AA6DE1" w:rsidP="00AA6DE1">
            <w:pPr>
              <w:ind w:left="90" w:right="124" w:firstLine="0"/>
              <w:rPr>
                <w:rFonts w:eastAsia="Times"/>
                <w:sz w:val="24"/>
                <w:lang w:val="fr-FR"/>
              </w:rPr>
            </w:pPr>
          </w:p>
          <w:p w14:paraId="09D2E5C3" w14:textId="77777777" w:rsidR="00AA6DE1" w:rsidRPr="00020EDD" w:rsidRDefault="00AA6DE1" w:rsidP="00AA6DE1">
            <w:pPr>
              <w:ind w:left="90" w:right="124" w:firstLine="0"/>
              <w:jc w:val="center"/>
              <w:rPr>
                <w:rFonts w:eastAsia="Times"/>
                <w:sz w:val="24"/>
                <w:lang w:val="fr-FR"/>
              </w:rPr>
            </w:pPr>
            <w:r w:rsidRPr="00020EDD">
              <w:rPr>
                <w:rFonts w:eastAsia="Times"/>
                <w:sz w:val="24"/>
                <w:lang w:val="fr-FR"/>
              </w:rPr>
              <w:t>1671-1672</w:t>
            </w:r>
          </w:p>
          <w:p w14:paraId="7AC52C4C" w14:textId="77777777" w:rsidR="00AA6DE1" w:rsidRPr="00020EDD" w:rsidRDefault="00AA6DE1" w:rsidP="00AA6DE1">
            <w:pPr>
              <w:ind w:left="90" w:right="124" w:firstLine="0"/>
              <w:rPr>
                <w:rFonts w:eastAsia="Times"/>
                <w:sz w:val="24"/>
                <w:lang w:val="fr-FR"/>
              </w:rPr>
            </w:pPr>
            <w:r w:rsidRPr="00020EDD">
              <w:rPr>
                <w:rFonts w:eastAsia="Times"/>
                <w:sz w:val="24"/>
                <w:lang w:val="fr-FR"/>
              </w:rPr>
              <w:t>Racine écrit Bajazet, la pièce du compromis.</w:t>
            </w:r>
          </w:p>
        </w:tc>
        <w:tc>
          <w:tcPr>
            <w:tcW w:w="4030" w:type="dxa"/>
          </w:tcPr>
          <w:p w14:paraId="7941643B" w14:textId="77777777" w:rsidR="00AA6DE1" w:rsidRPr="00020EDD" w:rsidRDefault="00AA6DE1" w:rsidP="00AA6DE1">
            <w:pPr>
              <w:ind w:left="90" w:right="124" w:firstLine="0"/>
              <w:jc w:val="center"/>
              <w:rPr>
                <w:rFonts w:eastAsia="Times"/>
                <w:sz w:val="24"/>
                <w:lang w:val="fr-FR"/>
              </w:rPr>
            </w:pPr>
            <w:r w:rsidRPr="00020EDD">
              <w:rPr>
                <w:rFonts w:eastAsia="Times"/>
                <w:sz w:val="24"/>
                <w:lang w:val="fr-FR"/>
              </w:rPr>
              <w:t>1669</w:t>
            </w:r>
          </w:p>
          <w:p w14:paraId="5CAF18C1" w14:textId="77777777" w:rsidR="00AA6DE1" w:rsidRPr="00020EDD" w:rsidRDefault="00AA6DE1" w:rsidP="00AA6DE1">
            <w:pPr>
              <w:ind w:left="90" w:right="124" w:firstLine="0"/>
              <w:rPr>
                <w:rFonts w:eastAsia="Times"/>
                <w:sz w:val="24"/>
                <w:lang w:val="fr-FR"/>
              </w:rPr>
            </w:pPr>
            <w:r w:rsidRPr="00020EDD">
              <w:rPr>
                <w:rFonts w:eastAsia="Times"/>
                <w:sz w:val="24"/>
                <w:lang w:val="fr-FR"/>
              </w:rPr>
              <w:t>Paix de l’église. Compromis entre les jansénistes et le pouvoir. Politique générale de réconciliation, suppre</w:t>
            </w:r>
            <w:r w:rsidRPr="00020EDD">
              <w:rPr>
                <w:rFonts w:eastAsia="Times"/>
                <w:sz w:val="24"/>
                <w:lang w:val="fr-FR"/>
              </w:rPr>
              <w:t>s</w:t>
            </w:r>
            <w:r w:rsidRPr="00020EDD">
              <w:rPr>
                <w:rFonts w:eastAsia="Times"/>
                <w:sz w:val="24"/>
                <w:lang w:val="fr-FR"/>
              </w:rPr>
              <w:t xml:space="preserve">sion de la chambre de justice, arrêt favorable aux protestants. Grands efforts en vue de la réconciliation des églises. Les représentations de </w:t>
            </w:r>
            <w:r w:rsidRPr="00020EDD">
              <w:rPr>
                <w:rFonts w:eastAsia="Times"/>
                <w:i/>
                <w:sz w:val="24"/>
                <w:lang w:val="fr-FR"/>
              </w:rPr>
              <w:t>Ta</w:t>
            </w:r>
            <w:r w:rsidRPr="00020EDD">
              <w:rPr>
                <w:rFonts w:eastAsia="Times"/>
                <w:i/>
                <w:sz w:val="24"/>
                <w:lang w:val="fr-FR"/>
              </w:rPr>
              <w:t>r</w:t>
            </w:r>
            <w:r w:rsidRPr="00020EDD">
              <w:rPr>
                <w:rFonts w:eastAsia="Times"/>
                <w:i/>
                <w:sz w:val="24"/>
                <w:lang w:val="fr-FR"/>
              </w:rPr>
              <w:t>tuffe</w:t>
            </w:r>
            <w:r w:rsidRPr="00020EDD">
              <w:rPr>
                <w:rFonts w:eastAsia="Times"/>
                <w:sz w:val="24"/>
                <w:lang w:val="fr-FR"/>
              </w:rPr>
              <w:t xml:space="preserve"> sont autorisées.</w:t>
            </w:r>
          </w:p>
        </w:tc>
      </w:tr>
      <w:tr w:rsidR="00AA6DE1" w:rsidRPr="003E5824" w14:paraId="3C0AD726" w14:textId="77777777">
        <w:tc>
          <w:tcPr>
            <w:tcW w:w="4030" w:type="dxa"/>
          </w:tcPr>
          <w:p w14:paraId="1EE4CA48" w14:textId="77777777" w:rsidR="00AA6DE1" w:rsidRPr="00020EDD" w:rsidRDefault="00AA6DE1" w:rsidP="00AA6DE1">
            <w:pPr>
              <w:ind w:left="90" w:right="124" w:firstLine="0"/>
              <w:jc w:val="center"/>
              <w:rPr>
                <w:rFonts w:eastAsia="Times"/>
                <w:sz w:val="24"/>
                <w:lang w:val="fr-FR"/>
              </w:rPr>
            </w:pPr>
            <w:r w:rsidRPr="00020EDD">
              <w:rPr>
                <w:rFonts w:eastAsia="Times"/>
                <w:sz w:val="24"/>
                <w:lang w:val="fr-FR"/>
              </w:rPr>
              <w:t>1672-1673</w:t>
            </w:r>
          </w:p>
          <w:p w14:paraId="4A30E494" w14:textId="77777777" w:rsidR="00AA6DE1" w:rsidRPr="00020EDD" w:rsidRDefault="00AA6DE1" w:rsidP="00AA6DE1">
            <w:pPr>
              <w:ind w:left="90" w:right="124" w:firstLine="0"/>
              <w:rPr>
                <w:rFonts w:eastAsia="Times"/>
                <w:sz w:val="24"/>
                <w:lang w:val="fr-FR"/>
              </w:rPr>
            </w:pPr>
            <w:r w:rsidRPr="00020EDD">
              <w:rPr>
                <w:rFonts w:eastAsia="Times"/>
                <w:sz w:val="24"/>
                <w:lang w:val="fr-FR"/>
              </w:rPr>
              <w:t xml:space="preserve">Racine écrit </w:t>
            </w:r>
            <w:r w:rsidRPr="00020EDD">
              <w:rPr>
                <w:rFonts w:eastAsia="Times"/>
                <w:i/>
                <w:sz w:val="24"/>
                <w:lang w:val="fr-FR"/>
              </w:rPr>
              <w:t>Mithridate</w:t>
            </w:r>
            <w:r w:rsidRPr="00020EDD">
              <w:rPr>
                <w:rFonts w:eastAsia="Times"/>
                <w:sz w:val="24"/>
                <w:lang w:val="fr-FR"/>
              </w:rPr>
              <w:t>, première pièce historique dans laquelle la guerre contre Rome transforme le fauve en homme et permet de réso</w:t>
            </w:r>
            <w:r w:rsidRPr="00020EDD">
              <w:rPr>
                <w:rFonts w:eastAsia="Times"/>
                <w:sz w:val="24"/>
                <w:lang w:val="fr-FR"/>
              </w:rPr>
              <w:t>u</w:t>
            </w:r>
            <w:r w:rsidRPr="00020EDD">
              <w:rPr>
                <w:rFonts w:eastAsia="Times"/>
                <w:sz w:val="24"/>
                <w:lang w:val="fr-FR"/>
              </w:rPr>
              <w:t>dre tous les problèmes individuels.</w:t>
            </w:r>
          </w:p>
        </w:tc>
        <w:tc>
          <w:tcPr>
            <w:tcW w:w="4030" w:type="dxa"/>
          </w:tcPr>
          <w:p w14:paraId="50BDD2FD" w14:textId="77777777" w:rsidR="00AA6DE1" w:rsidRPr="00020EDD" w:rsidRDefault="00AA6DE1" w:rsidP="00AA6DE1">
            <w:pPr>
              <w:ind w:left="90" w:right="124" w:firstLine="0"/>
              <w:jc w:val="center"/>
              <w:rPr>
                <w:rFonts w:eastAsia="Times"/>
                <w:sz w:val="24"/>
                <w:lang w:val="fr-FR"/>
              </w:rPr>
            </w:pPr>
            <w:r w:rsidRPr="00020EDD">
              <w:rPr>
                <w:rFonts w:eastAsia="Times"/>
                <w:sz w:val="24"/>
                <w:lang w:val="fr-FR"/>
              </w:rPr>
              <w:t>1672-1673</w:t>
            </w:r>
          </w:p>
          <w:p w14:paraId="1D5409DB" w14:textId="77777777" w:rsidR="00AA6DE1" w:rsidRPr="00020EDD" w:rsidRDefault="00AA6DE1" w:rsidP="00AA6DE1">
            <w:pPr>
              <w:ind w:left="90" w:right="124" w:firstLine="0"/>
              <w:rPr>
                <w:rFonts w:eastAsia="Times"/>
                <w:sz w:val="24"/>
                <w:lang w:val="fr-FR"/>
              </w:rPr>
            </w:pPr>
            <w:r w:rsidRPr="00020EDD">
              <w:rPr>
                <w:rFonts w:eastAsia="Times"/>
                <w:sz w:val="24"/>
                <w:lang w:val="fr-FR"/>
              </w:rPr>
              <w:t>Commencement de la guerre de Ho</w:t>
            </w:r>
            <w:r w:rsidRPr="00020EDD">
              <w:rPr>
                <w:rFonts w:eastAsia="Times"/>
                <w:sz w:val="24"/>
                <w:lang w:val="fr-FR"/>
              </w:rPr>
              <w:t>l</w:t>
            </w:r>
            <w:r w:rsidRPr="00020EDD">
              <w:rPr>
                <w:rFonts w:eastAsia="Times"/>
                <w:sz w:val="24"/>
                <w:lang w:val="fr-FR"/>
              </w:rPr>
              <w:t>lande. Première grande expédition guerrière de Louis XIV. Guillaume d’Orange fait ouvrir les digues pour inonder le pays.</w:t>
            </w:r>
          </w:p>
        </w:tc>
      </w:tr>
      <w:tr w:rsidR="00AA6DE1" w:rsidRPr="003E5824" w14:paraId="22D00943" w14:textId="77777777">
        <w:tc>
          <w:tcPr>
            <w:tcW w:w="4030" w:type="dxa"/>
          </w:tcPr>
          <w:p w14:paraId="06EC9650" w14:textId="77777777" w:rsidR="00AA6DE1" w:rsidRPr="00020EDD" w:rsidRDefault="00AA6DE1" w:rsidP="00AA6DE1">
            <w:pPr>
              <w:ind w:left="90" w:right="124" w:firstLine="0"/>
              <w:rPr>
                <w:rFonts w:eastAsia="Times"/>
                <w:sz w:val="24"/>
                <w:lang w:val="fr-FR"/>
              </w:rPr>
            </w:pPr>
            <w:r w:rsidRPr="00020EDD">
              <w:rPr>
                <w:rFonts w:eastAsia="Times"/>
                <w:sz w:val="24"/>
                <w:lang w:val="fr-FR"/>
              </w:rPr>
              <w:t>[148]</w:t>
            </w:r>
          </w:p>
        </w:tc>
        <w:tc>
          <w:tcPr>
            <w:tcW w:w="4030" w:type="dxa"/>
          </w:tcPr>
          <w:p w14:paraId="3D4F35CF" w14:textId="77777777" w:rsidR="00AA6DE1" w:rsidRPr="00020EDD" w:rsidRDefault="00AA6DE1" w:rsidP="00AA6DE1">
            <w:pPr>
              <w:ind w:left="90" w:right="124" w:firstLine="0"/>
              <w:rPr>
                <w:rFonts w:eastAsia="Times"/>
                <w:sz w:val="24"/>
                <w:lang w:val="fr-FR"/>
              </w:rPr>
            </w:pPr>
          </w:p>
        </w:tc>
      </w:tr>
      <w:tr w:rsidR="00AA6DE1" w:rsidRPr="003E5824" w14:paraId="20BC1A45" w14:textId="77777777">
        <w:tc>
          <w:tcPr>
            <w:tcW w:w="4030" w:type="dxa"/>
          </w:tcPr>
          <w:p w14:paraId="2200189F" w14:textId="77777777" w:rsidR="00AA6DE1" w:rsidRPr="00020EDD" w:rsidRDefault="00AA6DE1" w:rsidP="00AA6DE1">
            <w:pPr>
              <w:ind w:left="90" w:right="124" w:firstLine="0"/>
              <w:jc w:val="center"/>
              <w:rPr>
                <w:rFonts w:eastAsia="Times"/>
                <w:sz w:val="24"/>
                <w:lang w:val="fr-FR"/>
              </w:rPr>
            </w:pPr>
            <w:r w:rsidRPr="00020EDD">
              <w:rPr>
                <w:rFonts w:eastAsia="Times"/>
                <w:sz w:val="24"/>
                <w:lang w:val="fr-FR"/>
              </w:rPr>
              <w:t>1673-1674</w:t>
            </w:r>
          </w:p>
          <w:p w14:paraId="78BD57F6" w14:textId="77777777" w:rsidR="00AA6DE1" w:rsidRPr="00020EDD" w:rsidRDefault="00AA6DE1" w:rsidP="00AA6DE1">
            <w:pPr>
              <w:ind w:left="90" w:right="124" w:firstLine="0"/>
              <w:rPr>
                <w:rFonts w:eastAsia="Times"/>
                <w:sz w:val="24"/>
                <w:lang w:val="fr-FR"/>
              </w:rPr>
            </w:pPr>
            <w:r w:rsidRPr="00020EDD">
              <w:rPr>
                <w:rFonts w:eastAsia="Times"/>
                <w:sz w:val="24"/>
                <w:lang w:val="fr-FR"/>
              </w:rPr>
              <w:t xml:space="preserve">Racine écrit </w:t>
            </w:r>
            <w:r w:rsidRPr="00020EDD">
              <w:rPr>
                <w:rFonts w:eastAsia="Times"/>
                <w:i/>
                <w:sz w:val="24"/>
                <w:lang w:val="fr-FR"/>
              </w:rPr>
              <w:t>Iphigénie</w:t>
            </w:r>
            <w:r w:rsidRPr="00020EDD">
              <w:rPr>
                <w:rFonts w:eastAsia="Times"/>
                <w:sz w:val="24"/>
                <w:lang w:val="fr-FR"/>
              </w:rPr>
              <w:t>, seconde pièce historique. Sujet : une guerre qui rencontre des difficultés et demande d’énormes sacrifices. Les Dieux f</w:t>
            </w:r>
            <w:r w:rsidRPr="00020EDD">
              <w:rPr>
                <w:rFonts w:eastAsia="Times"/>
                <w:sz w:val="24"/>
                <w:lang w:val="fr-FR"/>
              </w:rPr>
              <w:t>i</w:t>
            </w:r>
            <w:r w:rsidRPr="00020EDD">
              <w:rPr>
                <w:rFonts w:eastAsia="Times"/>
                <w:sz w:val="24"/>
                <w:lang w:val="fr-FR"/>
              </w:rPr>
              <w:t>nissent cependant par se réconcilier et assurer une victoire. À l’arrière-plan de l’action, le personnage trag</w:t>
            </w:r>
            <w:r w:rsidRPr="00020EDD">
              <w:rPr>
                <w:rFonts w:eastAsia="Times"/>
                <w:sz w:val="24"/>
                <w:lang w:val="fr-FR"/>
              </w:rPr>
              <w:t>i</w:t>
            </w:r>
            <w:r w:rsidRPr="00020EDD">
              <w:rPr>
                <w:rFonts w:eastAsia="Times"/>
                <w:sz w:val="24"/>
                <w:lang w:val="fr-FR"/>
              </w:rPr>
              <w:t>que, Eriphile, réapparaît.</w:t>
            </w:r>
          </w:p>
        </w:tc>
        <w:tc>
          <w:tcPr>
            <w:tcW w:w="4030" w:type="dxa"/>
          </w:tcPr>
          <w:p w14:paraId="12E46E28" w14:textId="77777777" w:rsidR="00AA6DE1" w:rsidRPr="00020EDD" w:rsidRDefault="00AA6DE1" w:rsidP="00AA6DE1">
            <w:pPr>
              <w:ind w:left="90" w:right="124" w:firstLine="0"/>
              <w:jc w:val="center"/>
              <w:rPr>
                <w:rFonts w:eastAsia="Times"/>
                <w:sz w:val="24"/>
                <w:lang w:val="fr-FR"/>
              </w:rPr>
            </w:pPr>
            <w:r w:rsidRPr="00020EDD">
              <w:rPr>
                <w:rFonts w:eastAsia="Times"/>
                <w:sz w:val="24"/>
                <w:lang w:val="fr-FR"/>
              </w:rPr>
              <w:t>1673-1674</w:t>
            </w:r>
          </w:p>
          <w:p w14:paraId="6062BCAF" w14:textId="77777777" w:rsidR="00AA6DE1" w:rsidRPr="00020EDD" w:rsidRDefault="00AA6DE1" w:rsidP="00AA6DE1">
            <w:pPr>
              <w:ind w:left="90" w:right="124" w:firstLine="0"/>
              <w:rPr>
                <w:rFonts w:eastAsia="Times"/>
                <w:sz w:val="24"/>
                <w:lang w:val="fr-FR"/>
              </w:rPr>
            </w:pPr>
            <w:r w:rsidRPr="00020EDD">
              <w:rPr>
                <w:rFonts w:eastAsia="Times"/>
                <w:sz w:val="24"/>
                <w:lang w:val="fr-FR"/>
              </w:rPr>
              <w:t>La guerre se heurte à des difficultés imprévues et devient de plus en plus difficile.</w:t>
            </w:r>
          </w:p>
          <w:p w14:paraId="46ED82B4" w14:textId="77777777" w:rsidR="00AA6DE1" w:rsidRPr="00020EDD" w:rsidRDefault="00AA6DE1" w:rsidP="00AA6DE1">
            <w:pPr>
              <w:ind w:left="90" w:right="124" w:firstLine="0"/>
              <w:rPr>
                <w:rFonts w:eastAsia="Times"/>
                <w:sz w:val="24"/>
                <w:lang w:val="fr-FR"/>
              </w:rPr>
            </w:pPr>
            <w:r w:rsidRPr="00020EDD">
              <w:rPr>
                <w:rFonts w:eastAsia="Times"/>
                <w:sz w:val="24"/>
                <w:lang w:val="fr-FR"/>
              </w:rPr>
              <w:t>Alliance entre l’Empereur, l’Espagne, le Duc de Lorraine et les Hollandais. Défection de l’Angleterre.</w:t>
            </w:r>
          </w:p>
        </w:tc>
      </w:tr>
      <w:tr w:rsidR="00AA6DE1" w:rsidRPr="003E5824" w14:paraId="620D6C3C" w14:textId="77777777">
        <w:tc>
          <w:tcPr>
            <w:tcW w:w="4030" w:type="dxa"/>
          </w:tcPr>
          <w:p w14:paraId="6B488B9A" w14:textId="77777777" w:rsidR="00AA6DE1" w:rsidRPr="00020EDD" w:rsidRDefault="00AA6DE1" w:rsidP="00AA6DE1">
            <w:pPr>
              <w:ind w:left="90" w:right="124" w:firstLine="0"/>
              <w:jc w:val="center"/>
              <w:rPr>
                <w:rFonts w:eastAsia="Times"/>
                <w:sz w:val="24"/>
                <w:lang w:val="fr-FR"/>
              </w:rPr>
            </w:pPr>
            <w:r w:rsidRPr="00020EDD">
              <w:rPr>
                <w:rFonts w:eastAsia="Times"/>
                <w:sz w:val="24"/>
                <w:lang w:val="fr-FR"/>
              </w:rPr>
              <w:t>1675-1677</w:t>
            </w:r>
          </w:p>
          <w:p w14:paraId="5920782C" w14:textId="77777777" w:rsidR="00AA6DE1" w:rsidRPr="00020EDD" w:rsidRDefault="00AA6DE1" w:rsidP="00AA6DE1">
            <w:pPr>
              <w:ind w:left="90" w:right="124" w:firstLine="0"/>
              <w:rPr>
                <w:rFonts w:eastAsia="Times"/>
                <w:sz w:val="24"/>
                <w:lang w:val="fr-FR"/>
              </w:rPr>
            </w:pPr>
            <w:r w:rsidRPr="00020EDD">
              <w:rPr>
                <w:rFonts w:eastAsia="Times"/>
                <w:sz w:val="24"/>
                <w:lang w:val="fr-FR"/>
              </w:rPr>
              <w:t xml:space="preserve">Racine écrit </w:t>
            </w:r>
            <w:r w:rsidRPr="00020EDD">
              <w:rPr>
                <w:rFonts w:eastAsia="Times"/>
                <w:i/>
                <w:sz w:val="24"/>
                <w:lang w:val="fr-FR"/>
              </w:rPr>
              <w:t>Phèdre</w:t>
            </w:r>
            <w:r w:rsidRPr="00020EDD">
              <w:rPr>
                <w:rFonts w:eastAsia="Times"/>
                <w:sz w:val="24"/>
                <w:lang w:val="fr-FR"/>
              </w:rPr>
              <w:t>. Retour à la tr</w:t>
            </w:r>
            <w:r w:rsidRPr="00020EDD">
              <w:rPr>
                <w:rFonts w:eastAsia="Times"/>
                <w:sz w:val="24"/>
                <w:lang w:val="fr-FR"/>
              </w:rPr>
              <w:t>a</w:t>
            </w:r>
            <w:r w:rsidRPr="00020EDD">
              <w:rPr>
                <w:rFonts w:eastAsia="Times"/>
                <w:sz w:val="24"/>
                <w:lang w:val="fr-FR"/>
              </w:rPr>
              <w:t xml:space="preserve">gédie. Reprise du thème de </w:t>
            </w:r>
            <w:r w:rsidRPr="00020EDD">
              <w:rPr>
                <w:rFonts w:eastAsia="Times"/>
                <w:i/>
                <w:sz w:val="24"/>
                <w:lang w:val="fr-FR"/>
              </w:rPr>
              <w:t>Mithrid</w:t>
            </w:r>
            <w:r w:rsidRPr="00020EDD">
              <w:rPr>
                <w:rFonts w:eastAsia="Times"/>
                <w:i/>
                <w:sz w:val="24"/>
                <w:lang w:val="fr-FR"/>
              </w:rPr>
              <w:t>a</w:t>
            </w:r>
            <w:r w:rsidRPr="00020EDD">
              <w:rPr>
                <w:rFonts w:eastAsia="Times"/>
                <w:i/>
                <w:sz w:val="24"/>
                <w:lang w:val="fr-FR"/>
              </w:rPr>
              <w:t>te</w:t>
            </w:r>
            <w:r w:rsidRPr="00020EDD">
              <w:rPr>
                <w:rFonts w:eastAsia="Times"/>
                <w:sz w:val="24"/>
                <w:lang w:val="fr-FR"/>
              </w:rPr>
              <w:t xml:space="preserve"> mais dans une perspective trag</w:t>
            </w:r>
            <w:r w:rsidRPr="00020EDD">
              <w:rPr>
                <w:rFonts w:eastAsia="Times"/>
                <w:sz w:val="24"/>
                <w:lang w:val="fr-FR"/>
              </w:rPr>
              <w:t>i</w:t>
            </w:r>
            <w:r w:rsidRPr="00020EDD">
              <w:rPr>
                <w:rFonts w:eastAsia="Times"/>
                <w:sz w:val="24"/>
                <w:lang w:val="fr-FR"/>
              </w:rPr>
              <w:t>que. L’histoire n’existe plus, les conflits sont insolubles, aucun co</w:t>
            </w:r>
            <w:r w:rsidRPr="00020EDD">
              <w:rPr>
                <w:rFonts w:eastAsia="Times"/>
                <w:sz w:val="24"/>
                <w:lang w:val="fr-FR"/>
              </w:rPr>
              <w:t>m</w:t>
            </w:r>
            <w:r w:rsidRPr="00020EDD">
              <w:rPr>
                <w:rFonts w:eastAsia="Times"/>
                <w:sz w:val="24"/>
                <w:lang w:val="fr-FR"/>
              </w:rPr>
              <w:t>promis n’est possible.</w:t>
            </w:r>
          </w:p>
        </w:tc>
        <w:tc>
          <w:tcPr>
            <w:tcW w:w="4030" w:type="dxa"/>
          </w:tcPr>
          <w:p w14:paraId="4DAF191C" w14:textId="77777777" w:rsidR="00AA6DE1" w:rsidRPr="00020EDD" w:rsidRDefault="00AA6DE1" w:rsidP="00AA6DE1">
            <w:pPr>
              <w:ind w:left="90" w:right="124" w:firstLine="0"/>
              <w:jc w:val="center"/>
              <w:rPr>
                <w:rFonts w:eastAsia="Times"/>
                <w:sz w:val="24"/>
                <w:lang w:val="fr-FR"/>
              </w:rPr>
            </w:pPr>
            <w:r w:rsidRPr="00020EDD">
              <w:rPr>
                <w:rFonts w:eastAsia="Times"/>
                <w:sz w:val="24"/>
                <w:lang w:val="fr-FR"/>
              </w:rPr>
              <w:t>1675</w:t>
            </w:r>
          </w:p>
          <w:p w14:paraId="51631AF1" w14:textId="77777777" w:rsidR="00AA6DE1" w:rsidRPr="00020EDD" w:rsidRDefault="00AA6DE1" w:rsidP="00AA6DE1">
            <w:pPr>
              <w:ind w:left="90" w:right="124" w:firstLine="0"/>
              <w:rPr>
                <w:rFonts w:eastAsia="Times"/>
                <w:sz w:val="24"/>
                <w:lang w:val="fr-FR"/>
              </w:rPr>
            </w:pPr>
            <w:r w:rsidRPr="00020EDD">
              <w:rPr>
                <w:rFonts w:eastAsia="Times"/>
                <w:sz w:val="24"/>
                <w:lang w:val="fr-FR"/>
              </w:rPr>
              <w:t>Après un calme qui dure depuis 1669-70, les insurrections populaires reprennent en Bretagne, au Mans et à Bordeaux. Les tensions s’accroissent, on parle beaucoup à Paris de l’histoire, vraie ou fausse d’un passementier qui s’est tué avec ses enfants pour échapper au pay</w:t>
            </w:r>
            <w:r w:rsidRPr="00020EDD">
              <w:rPr>
                <w:rFonts w:eastAsia="Times"/>
                <w:sz w:val="24"/>
                <w:lang w:val="fr-FR"/>
              </w:rPr>
              <w:t>e</w:t>
            </w:r>
            <w:r w:rsidRPr="00020EDD">
              <w:rPr>
                <w:rFonts w:eastAsia="Times"/>
                <w:sz w:val="24"/>
                <w:lang w:val="fr-FR"/>
              </w:rPr>
              <w:t>ment des impôts (Lettre de Mme de Sévigné, du 31 juillet 1675), etc.</w:t>
            </w:r>
          </w:p>
        </w:tc>
      </w:tr>
      <w:tr w:rsidR="00AA6DE1" w:rsidRPr="003E5824" w14:paraId="4251E507" w14:textId="77777777">
        <w:tc>
          <w:tcPr>
            <w:tcW w:w="4030" w:type="dxa"/>
          </w:tcPr>
          <w:p w14:paraId="37FE2E16" w14:textId="77777777" w:rsidR="00AA6DE1" w:rsidRPr="00020EDD" w:rsidRDefault="00AA6DE1" w:rsidP="00AA6DE1">
            <w:pPr>
              <w:ind w:left="90" w:right="124" w:firstLine="0"/>
              <w:rPr>
                <w:rFonts w:eastAsia="Times"/>
                <w:sz w:val="24"/>
                <w:lang w:val="fr-FR"/>
              </w:rPr>
            </w:pPr>
          </w:p>
          <w:p w14:paraId="2D3AD83C" w14:textId="77777777" w:rsidR="00AA6DE1" w:rsidRPr="00020EDD" w:rsidRDefault="00AA6DE1" w:rsidP="00AA6DE1">
            <w:pPr>
              <w:ind w:left="90" w:right="124" w:firstLine="0"/>
              <w:rPr>
                <w:rFonts w:eastAsia="Times"/>
                <w:sz w:val="24"/>
                <w:lang w:val="fr-FR"/>
              </w:rPr>
            </w:pPr>
          </w:p>
        </w:tc>
        <w:tc>
          <w:tcPr>
            <w:tcW w:w="4030" w:type="dxa"/>
          </w:tcPr>
          <w:p w14:paraId="45865242" w14:textId="77777777" w:rsidR="00AA6DE1" w:rsidRPr="00020EDD" w:rsidRDefault="00AA6DE1" w:rsidP="00AA6DE1">
            <w:pPr>
              <w:ind w:left="90" w:right="124" w:firstLine="0"/>
              <w:jc w:val="center"/>
              <w:rPr>
                <w:rFonts w:eastAsia="Times"/>
                <w:sz w:val="24"/>
                <w:lang w:val="fr-FR"/>
              </w:rPr>
            </w:pPr>
            <w:r w:rsidRPr="00020EDD">
              <w:rPr>
                <w:rFonts w:eastAsia="Times"/>
                <w:sz w:val="24"/>
                <w:lang w:val="fr-FR"/>
              </w:rPr>
              <w:t>1676</w:t>
            </w:r>
          </w:p>
          <w:p w14:paraId="4D0E8D5C" w14:textId="77777777" w:rsidR="00AA6DE1" w:rsidRPr="00020EDD" w:rsidRDefault="00AA6DE1" w:rsidP="00AA6DE1">
            <w:pPr>
              <w:ind w:left="90" w:right="124" w:firstLine="0"/>
              <w:rPr>
                <w:rFonts w:eastAsia="Times"/>
                <w:sz w:val="24"/>
                <w:lang w:val="fr-FR"/>
              </w:rPr>
            </w:pPr>
            <w:r w:rsidRPr="00020EDD">
              <w:rPr>
                <w:rFonts w:eastAsia="Times"/>
                <w:sz w:val="24"/>
                <w:lang w:val="fr-FR"/>
              </w:rPr>
              <w:t>30 mai, arrêt anti-janséniste contre Henri Arnauld, posant à nouveau le problème de la signature du form</w:t>
            </w:r>
            <w:r w:rsidRPr="00020EDD">
              <w:rPr>
                <w:rFonts w:eastAsia="Times"/>
                <w:sz w:val="24"/>
                <w:lang w:val="fr-FR"/>
              </w:rPr>
              <w:t>u</w:t>
            </w:r>
            <w:r w:rsidRPr="00020EDD">
              <w:rPr>
                <w:rFonts w:eastAsia="Times"/>
                <w:sz w:val="24"/>
                <w:lang w:val="fr-FR"/>
              </w:rPr>
              <w:t>laire.</w:t>
            </w:r>
          </w:p>
        </w:tc>
      </w:tr>
      <w:tr w:rsidR="00AA6DE1" w:rsidRPr="003E5824" w14:paraId="302CA716" w14:textId="77777777">
        <w:tc>
          <w:tcPr>
            <w:tcW w:w="4030" w:type="dxa"/>
          </w:tcPr>
          <w:p w14:paraId="5ACC18E1" w14:textId="77777777" w:rsidR="00AA6DE1" w:rsidRPr="00020EDD" w:rsidRDefault="00AA6DE1" w:rsidP="00AA6DE1">
            <w:pPr>
              <w:ind w:left="90" w:right="124" w:firstLine="0"/>
              <w:jc w:val="center"/>
              <w:rPr>
                <w:rFonts w:eastAsia="Times"/>
                <w:sz w:val="24"/>
                <w:lang w:val="fr-FR"/>
              </w:rPr>
            </w:pPr>
            <w:r w:rsidRPr="00020EDD">
              <w:rPr>
                <w:rFonts w:eastAsia="Times"/>
                <w:sz w:val="24"/>
                <w:lang w:val="fr-FR"/>
              </w:rPr>
              <w:t>1688-1689</w:t>
            </w:r>
          </w:p>
          <w:p w14:paraId="62E359AF" w14:textId="77777777" w:rsidR="00AA6DE1" w:rsidRPr="00020EDD" w:rsidRDefault="00AA6DE1" w:rsidP="00AA6DE1">
            <w:pPr>
              <w:ind w:left="90" w:right="124" w:firstLine="0"/>
              <w:rPr>
                <w:rFonts w:eastAsia="Times"/>
                <w:i/>
                <w:sz w:val="24"/>
                <w:lang w:val="fr-FR"/>
              </w:rPr>
            </w:pPr>
            <w:r w:rsidRPr="00020EDD">
              <w:rPr>
                <w:rFonts w:eastAsia="Times"/>
                <w:i/>
                <w:sz w:val="24"/>
                <w:lang w:val="fr-FR"/>
              </w:rPr>
              <w:t>Esther.</w:t>
            </w:r>
          </w:p>
        </w:tc>
        <w:tc>
          <w:tcPr>
            <w:tcW w:w="4030" w:type="dxa"/>
          </w:tcPr>
          <w:p w14:paraId="46F488A2" w14:textId="77777777" w:rsidR="00AA6DE1" w:rsidRPr="00020EDD" w:rsidRDefault="00AA6DE1" w:rsidP="00AA6DE1">
            <w:pPr>
              <w:ind w:left="90" w:right="124" w:firstLine="0"/>
              <w:jc w:val="center"/>
              <w:rPr>
                <w:rFonts w:eastAsia="Times"/>
                <w:sz w:val="24"/>
                <w:lang w:val="fr-FR"/>
              </w:rPr>
            </w:pPr>
            <w:r w:rsidRPr="00020EDD">
              <w:rPr>
                <w:rFonts w:eastAsia="Times"/>
                <w:sz w:val="24"/>
                <w:lang w:val="fr-FR"/>
              </w:rPr>
              <w:t>Fin 1688</w:t>
            </w:r>
          </w:p>
          <w:p w14:paraId="2E2A8492" w14:textId="77777777" w:rsidR="00AA6DE1" w:rsidRPr="00020EDD" w:rsidRDefault="00AA6DE1" w:rsidP="00AA6DE1">
            <w:pPr>
              <w:ind w:left="90" w:right="124" w:firstLine="0"/>
              <w:rPr>
                <w:rFonts w:eastAsia="Times"/>
                <w:sz w:val="24"/>
                <w:lang w:val="fr-FR"/>
              </w:rPr>
            </w:pPr>
            <w:r w:rsidRPr="00020EDD">
              <w:rPr>
                <w:rFonts w:eastAsia="Times"/>
                <w:sz w:val="24"/>
                <w:lang w:val="fr-FR"/>
              </w:rPr>
              <w:t>Révolution anglaise.</w:t>
            </w:r>
          </w:p>
        </w:tc>
      </w:tr>
      <w:tr w:rsidR="00AA6DE1" w:rsidRPr="003E5824" w14:paraId="22741D04" w14:textId="77777777">
        <w:tc>
          <w:tcPr>
            <w:tcW w:w="4030" w:type="dxa"/>
          </w:tcPr>
          <w:p w14:paraId="3C12CCDC" w14:textId="77777777" w:rsidR="00AA6DE1" w:rsidRPr="00020EDD" w:rsidRDefault="00AA6DE1" w:rsidP="00AA6DE1">
            <w:pPr>
              <w:ind w:left="90" w:right="124" w:firstLine="0"/>
              <w:jc w:val="center"/>
              <w:rPr>
                <w:rFonts w:eastAsia="Times"/>
                <w:sz w:val="24"/>
                <w:lang w:val="fr-FR"/>
              </w:rPr>
            </w:pPr>
            <w:r w:rsidRPr="00020EDD">
              <w:rPr>
                <w:rFonts w:eastAsia="Times"/>
                <w:sz w:val="24"/>
                <w:lang w:val="fr-FR"/>
              </w:rPr>
              <w:t>1689-1691</w:t>
            </w:r>
          </w:p>
          <w:p w14:paraId="3849F3E8" w14:textId="77777777" w:rsidR="00AA6DE1" w:rsidRPr="00020EDD" w:rsidRDefault="00AA6DE1" w:rsidP="00AA6DE1">
            <w:pPr>
              <w:ind w:left="90" w:right="124" w:firstLine="0"/>
              <w:rPr>
                <w:rFonts w:eastAsia="Times"/>
                <w:sz w:val="24"/>
                <w:lang w:val="fr-FR"/>
              </w:rPr>
            </w:pPr>
            <w:r w:rsidRPr="00020EDD">
              <w:rPr>
                <w:rFonts w:eastAsia="Times"/>
                <w:i/>
                <w:sz w:val="24"/>
                <w:lang w:val="fr-FR"/>
              </w:rPr>
              <w:t>Athalie</w:t>
            </w:r>
            <w:r w:rsidRPr="00020EDD">
              <w:rPr>
                <w:rFonts w:eastAsia="Times"/>
                <w:sz w:val="24"/>
                <w:lang w:val="fr-FR"/>
              </w:rPr>
              <w:t>. Les pièces du Dieu présent et de la victoire intramondaine du bien sur le mal.</w:t>
            </w:r>
          </w:p>
        </w:tc>
        <w:tc>
          <w:tcPr>
            <w:tcW w:w="4030" w:type="dxa"/>
          </w:tcPr>
          <w:p w14:paraId="081ED8E9" w14:textId="77777777" w:rsidR="00AA6DE1" w:rsidRPr="00020EDD" w:rsidRDefault="00AA6DE1" w:rsidP="00AA6DE1">
            <w:pPr>
              <w:ind w:left="90" w:right="124" w:firstLine="0"/>
              <w:rPr>
                <w:rFonts w:eastAsia="Times"/>
                <w:sz w:val="24"/>
                <w:lang w:val="fr-FR"/>
              </w:rPr>
            </w:pPr>
          </w:p>
        </w:tc>
      </w:tr>
    </w:tbl>
    <w:p w14:paraId="5B89E909" w14:textId="77777777" w:rsidR="00AA6DE1" w:rsidRPr="003E5824" w:rsidRDefault="00AA6DE1" w:rsidP="00AA6DE1">
      <w:r w:rsidRPr="003E5824">
        <w:t>[149]</w:t>
      </w:r>
    </w:p>
    <w:p w14:paraId="54BDDC27" w14:textId="77777777" w:rsidR="00AA6DE1" w:rsidRPr="003E5824" w:rsidRDefault="00AA6DE1" w:rsidP="00AA6DE1">
      <w:r w:rsidRPr="003E5824">
        <w:t>Quelles que soient la portée et la signification de ces corrél</w:t>
      </w:r>
      <w:r w:rsidRPr="003E5824">
        <w:t>a</w:t>
      </w:r>
      <w:r w:rsidRPr="003E5824">
        <w:t>tions que nous approfondirons ailleurs, elles nous semblent poser des pr</w:t>
      </w:r>
      <w:r w:rsidRPr="003E5824">
        <w:t>o</w:t>
      </w:r>
      <w:r w:rsidRPr="003E5824">
        <w:t>blèmes qu’on n’a pas le droit de négliger. D’ores et déjà il nous paraît important de constater que l’expression philosophique et litt</w:t>
      </w:r>
      <w:r w:rsidRPr="003E5824">
        <w:t>é</w:t>
      </w:r>
      <w:r w:rsidRPr="003E5824">
        <w:t>raire de la tragédie du refus qui est un des tournants les plus impo</w:t>
      </w:r>
      <w:r w:rsidRPr="003E5824">
        <w:t>r</w:t>
      </w:r>
      <w:r w:rsidRPr="003E5824">
        <w:t>tants de l’histoire de la culture occidentale se situe en France entre 1657 et 1670, c’est-à-dire dans les treize années qui coïncident d’assez près avec la grande persécution des Jansénistes et l’exigence de la signat</w:t>
      </w:r>
      <w:r w:rsidRPr="003E5824">
        <w:t>u</w:t>
      </w:r>
      <w:r w:rsidRPr="003E5824">
        <w:t>re du formulaire et qu’on peut même étendre cette const</w:t>
      </w:r>
      <w:r w:rsidRPr="003E5824">
        <w:t>a</w:t>
      </w:r>
      <w:r w:rsidRPr="003E5824">
        <w:t>tation à la tragédie du XVII</w:t>
      </w:r>
      <w:r w:rsidRPr="003E5824">
        <w:rPr>
          <w:vertAlign w:val="superscript"/>
        </w:rPr>
        <w:t>e</w:t>
      </w:r>
      <w:r w:rsidRPr="003E5824">
        <w:t xml:space="preserve"> siècle dans son ensemble, puisque </w:t>
      </w:r>
      <w:r w:rsidRPr="003E5824">
        <w:rPr>
          <w:i/>
          <w:iCs/>
        </w:rPr>
        <w:t>Phèdre</w:t>
      </w:r>
      <w:r w:rsidRPr="003E5824">
        <w:t xml:space="preserve"> est écrite après l’arrêt du 30 mai 1676.</w:t>
      </w:r>
    </w:p>
    <w:p w14:paraId="12B3B4DD" w14:textId="77777777" w:rsidR="00AA6DE1" w:rsidRDefault="00AA6DE1" w:rsidP="00AA6DE1">
      <w:pPr>
        <w:pStyle w:val="p"/>
      </w:pPr>
      <w:r>
        <w:t>[150]</w:t>
      </w:r>
    </w:p>
    <w:p w14:paraId="132E3CF5" w14:textId="77777777" w:rsidR="00AA6DE1" w:rsidRPr="003E5824" w:rsidRDefault="00AA6DE1" w:rsidP="00AA6DE1">
      <w:pPr>
        <w:pStyle w:val="p"/>
      </w:pPr>
      <w:r w:rsidRPr="003E5824">
        <w:br w:type="page"/>
        <w:t>[151]</w:t>
      </w:r>
    </w:p>
    <w:p w14:paraId="6FE53F18" w14:textId="77777777" w:rsidR="00AA6DE1" w:rsidRPr="00E07116" w:rsidRDefault="00AA6DE1" w:rsidP="00AA6DE1"/>
    <w:p w14:paraId="48B26F7C" w14:textId="77777777" w:rsidR="00AA6DE1" w:rsidRPr="00E07116" w:rsidRDefault="00AA6DE1" w:rsidP="00AA6DE1"/>
    <w:p w14:paraId="006BB3F4" w14:textId="77777777" w:rsidR="00AA6DE1" w:rsidRPr="00E07116" w:rsidRDefault="00AA6DE1" w:rsidP="00AA6DE1"/>
    <w:p w14:paraId="3EE34B31" w14:textId="77777777" w:rsidR="00AA6DE1" w:rsidRPr="00E07116" w:rsidRDefault="00AA6DE1" w:rsidP="00AA6DE1"/>
    <w:p w14:paraId="30C86F72" w14:textId="77777777" w:rsidR="00AA6DE1" w:rsidRPr="00E07116" w:rsidRDefault="00AA6DE1" w:rsidP="00AA6DE1"/>
    <w:p w14:paraId="146822C9" w14:textId="77777777" w:rsidR="00AA6DE1" w:rsidRPr="00384B20" w:rsidRDefault="00AA6DE1" w:rsidP="00AA6DE1">
      <w:pPr>
        <w:pStyle w:val="Titreniveau2"/>
      </w:pPr>
      <w:bookmarkStart w:id="17" w:name="Structuralisme_genetique"/>
      <w:r>
        <w:t>STRUCTURALISME</w:t>
      </w:r>
      <w:r>
        <w:br/>
        <w:t>GÉNÉTIQUE</w:t>
      </w:r>
      <w:r>
        <w:br/>
        <w:t>ET CRÉATION LITTÉRAIRE</w:t>
      </w:r>
    </w:p>
    <w:bookmarkEnd w:id="17"/>
    <w:p w14:paraId="7A0B3F99" w14:textId="77777777" w:rsidR="00AA6DE1" w:rsidRPr="00E07116" w:rsidRDefault="00AA6DE1" w:rsidP="00AA6DE1"/>
    <w:p w14:paraId="1C93D4D5" w14:textId="77777777" w:rsidR="00AA6DE1" w:rsidRPr="00E07116" w:rsidRDefault="00AA6DE1" w:rsidP="00AA6DE1"/>
    <w:p w14:paraId="6E58B9C8" w14:textId="77777777" w:rsidR="00AA6DE1" w:rsidRPr="00E07116" w:rsidRDefault="00AA6DE1" w:rsidP="00AA6DE1"/>
    <w:p w14:paraId="5CDC15A8" w14:textId="77777777" w:rsidR="00AA6DE1" w:rsidRPr="00E07116" w:rsidRDefault="00AA6DE1" w:rsidP="00AA6DE1"/>
    <w:p w14:paraId="0237AC5F" w14:textId="77777777" w:rsidR="00AA6DE1" w:rsidRPr="00E07116" w:rsidRDefault="00AA6DE1" w:rsidP="00AA6DE1"/>
    <w:p w14:paraId="2CDC5FED" w14:textId="77777777" w:rsidR="00AA6DE1" w:rsidRPr="00E07116" w:rsidRDefault="00AA6DE1" w:rsidP="00AA6DE1"/>
    <w:p w14:paraId="1D58CF69" w14:textId="77777777" w:rsidR="00AA6DE1" w:rsidRPr="00E07116" w:rsidRDefault="00AA6DE1" w:rsidP="00AA6DE1"/>
    <w:p w14:paraId="73199E1F" w14:textId="77777777" w:rsidR="00AA6DE1" w:rsidRPr="00E07116" w:rsidRDefault="00AA6DE1" w:rsidP="00AA6DE1"/>
    <w:p w14:paraId="38D40732" w14:textId="77777777" w:rsidR="00AA6DE1" w:rsidRPr="00384B20" w:rsidRDefault="00AA6DE1" w:rsidP="00AA6DE1">
      <w:pPr>
        <w:ind w:right="90" w:firstLine="0"/>
        <w:rPr>
          <w:sz w:val="20"/>
        </w:rPr>
      </w:pPr>
      <w:hyperlink w:anchor="tdm" w:history="1">
        <w:r w:rsidRPr="00384B20">
          <w:rPr>
            <w:rStyle w:val="Hyperlien"/>
            <w:sz w:val="20"/>
          </w:rPr>
          <w:t>Retour à la table des matières</w:t>
        </w:r>
      </w:hyperlink>
    </w:p>
    <w:p w14:paraId="3924CD6D" w14:textId="77777777" w:rsidR="00AA6DE1" w:rsidRPr="00E07116" w:rsidRDefault="00AA6DE1" w:rsidP="00AA6DE1"/>
    <w:p w14:paraId="53E99448" w14:textId="77777777" w:rsidR="00AA6DE1" w:rsidRPr="003E5824" w:rsidRDefault="00AA6DE1" w:rsidP="00AA6DE1">
      <w:r w:rsidRPr="00E07116">
        <w:br w:type="page"/>
      </w:r>
    </w:p>
    <w:p w14:paraId="42EA6526" w14:textId="77777777" w:rsidR="00AA6DE1" w:rsidRPr="003E5824" w:rsidRDefault="00AA6DE1" w:rsidP="00AA6DE1"/>
    <w:p w14:paraId="35373839" w14:textId="77777777" w:rsidR="00AA6DE1" w:rsidRPr="003E5824" w:rsidRDefault="00AA6DE1" w:rsidP="00AA6DE1">
      <w:r w:rsidRPr="003E5824">
        <w:t>Le structuralisme génétique est une conception scientifique de la vie humaine dont les principaux représentants se rattachent sur le plan psychologique (et seulement sur ce plan) à Freud, sur le plan épist</w:t>
      </w:r>
      <w:r w:rsidRPr="003E5824">
        <w:t>é</w:t>
      </w:r>
      <w:r w:rsidRPr="003E5824">
        <w:t>mologique à Hegel, Marx et Piaget et sur le plan historico-sociologique à Hegel, Marx, Gramsci, Lukacs et au marxisme d’inspiration lukacsienne. Il va de soi que ces noms indiquent seul</w:t>
      </w:r>
      <w:r w:rsidRPr="003E5824">
        <w:t>e</w:t>
      </w:r>
      <w:r w:rsidRPr="003E5824">
        <w:t>ment quelques points de repère particulièrement importants et ne constituent pas une énumération exhaustive.</w:t>
      </w:r>
    </w:p>
    <w:p w14:paraId="2274BF3F" w14:textId="77777777" w:rsidR="00AA6DE1" w:rsidRPr="003E5824" w:rsidRDefault="00AA6DE1" w:rsidP="00AA6DE1">
      <w:r w:rsidRPr="003E5824">
        <w:t xml:space="preserve">Sur le plan socio-historique qui inclut la création littéraire, les principales découvertes du structuralisme génétique sont celles </w:t>
      </w:r>
      <w:r w:rsidRPr="003E5824">
        <w:rPr>
          <w:i/>
          <w:iCs/>
        </w:rPr>
        <w:t>du s</w:t>
      </w:r>
      <w:r w:rsidRPr="003E5824">
        <w:rPr>
          <w:i/>
          <w:iCs/>
        </w:rPr>
        <w:t>u</w:t>
      </w:r>
      <w:r w:rsidRPr="003E5824">
        <w:rPr>
          <w:i/>
          <w:iCs/>
        </w:rPr>
        <w:t xml:space="preserve">jet transindividuel </w:t>
      </w:r>
      <w:r w:rsidRPr="003E5824">
        <w:t xml:space="preserve">(ou collectif) et du caractère </w:t>
      </w:r>
      <w:r w:rsidRPr="003E5824">
        <w:rPr>
          <w:i/>
          <w:iCs/>
        </w:rPr>
        <w:t>structuré</w:t>
      </w:r>
      <w:r w:rsidRPr="003E5824">
        <w:t xml:space="preserve"> de tout co</w:t>
      </w:r>
      <w:r w:rsidRPr="003E5824">
        <w:t>m</w:t>
      </w:r>
      <w:r w:rsidRPr="003E5824">
        <w:t>portement intellectuel, affectif ou pratique de ce sujet.</w:t>
      </w:r>
    </w:p>
    <w:p w14:paraId="73D993DF" w14:textId="77777777" w:rsidR="00AA6DE1" w:rsidRPr="003E5824" w:rsidRDefault="00AA6DE1" w:rsidP="00AA6DE1">
      <w:r w:rsidRPr="003E5824">
        <w:t>À partir de là, le structuralisme génétique affirme que tout compo</w:t>
      </w:r>
      <w:r w:rsidRPr="003E5824">
        <w:t>r</w:t>
      </w:r>
      <w:r w:rsidRPr="003E5824">
        <w:t xml:space="preserve">tement humain (et peut-être animal) a un caractère significatif, c’est-à-dire peut être traduit en langage conceptuel comme essai de résoudre un problème pratique. Nous disons </w:t>
      </w:r>
      <w:r w:rsidRPr="003E5824">
        <w:rPr>
          <w:i/>
          <w:iCs/>
        </w:rPr>
        <w:t>peut</w:t>
      </w:r>
      <w:r>
        <w:rPr>
          <w:iCs/>
        </w:rPr>
        <w:t xml:space="preserve"> </w:t>
      </w:r>
      <w:r w:rsidRPr="003E5824">
        <w:t>[152]</w:t>
      </w:r>
      <w:r>
        <w:t xml:space="preserve"> </w:t>
      </w:r>
      <w:r w:rsidRPr="003E5824">
        <w:rPr>
          <w:i/>
          <w:iCs/>
        </w:rPr>
        <w:t>être traduit</w:t>
      </w:r>
      <w:r w:rsidRPr="003E5824">
        <w:t xml:space="preserve"> pour souligner que la signification n’est null</w:t>
      </w:r>
      <w:r w:rsidRPr="003E5824">
        <w:t>e</w:t>
      </w:r>
      <w:r w:rsidRPr="003E5824">
        <w:t>ment liée à la conscience du sujet (le comportement d’un chat pou</w:t>
      </w:r>
      <w:r w:rsidRPr="003E5824">
        <w:t>r</w:t>
      </w:r>
      <w:r w:rsidRPr="003E5824">
        <w:t>suivant une souris est significatif bien que le chat n’en aie probablement pas con</w:t>
      </w:r>
      <w:r w:rsidRPr="003E5824">
        <w:t>s</w:t>
      </w:r>
      <w:r w:rsidRPr="003E5824">
        <w:t>cience).</w:t>
      </w:r>
    </w:p>
    <w:p w14:paraId="7D0AD6DB" w14:textId="77777777" w:rsidR="00AA6DE1" w:rsidRPr="003E5824" w:rsidRDefault="00AA6DE1" w:rsidP="00AA6DE1">
      <w:r w:rsidRPr="003E5824">
        <w:t xml:space="preserve">Avec l’apparition de l’homme, c’est-à-dire d’un être doué de </w:t>
      </w:r>
      <w:r w:rsidRPr="003E5824">
        <w:rPr>
          <w:i/>
          <w:iCs/>
        </w:rPr>
        <w:t>la</w:t>
      </w:r>
      <w:r w:rsidRPr="003E5824">
        <w:rPr>
          <w:i/>
          <w:iCs/>
        </w:rPr>
        <w:t>n</w:t>
      </w:r>
      <w:r w:rsidRPr="003E5824">
        <w:rPr>
          <w:i/>
          <w:iCs/>
        </w:rPr>
        <w:t>gage,</w:t>
      </w:r>
      <w:r w:rsidRPr="003E5824">
        <w:t xml:space="preserve"> apparaît </w:t>
      </w:r>
      <w:r w:rsidRPr="003E5824">
        <w:rPr>
          <w:i/>
          <w:iCs/>
        </w:rPr>
        <w:t>la vie sociale</w:t>
      </w:r>
      <w:r w:rsidRPr="003E5824">
        <w:t xml:space="preserve"> et </w:t>
      </w:r>
      <w:r w:rsidRPr="003E5824">
        <w:rPr>
          <w:i/>
          <w:iCs/>
        </w:rPr>
        <w:t>la division du travail.</w:t>
      </w:r>
      <w:r w:rsidRPr="003E5824">
        <w:t xml:space="preserve"> </w:t>
      </w:r>
      <w:r>
        <w:t>À</w:t>
      </w:r>
      <w:r w:rsidRPr="003E5824">
        <w:t xml:space="preserve"> partir de ce moment, il faut distinguer les comportements à sujet individuel (lib</w:t>
      </w:r>
      <w:r w:rsidRPr="003E5824">
        <w:t>i</w:t>
      </w:r>
      <w:r w:rsidRPr="003E5824">
        <w:t>do) des comportements à sujet transindividuel (ou collectif ou pluriel).</w:t>
      </w:r>
    </w:p>
    <w:p w14:paraId="23E191B6" w14:textId="77777777" w:rsidR="00AA6DE1" w:rsidRPr="003E5824" w:rsidRDefault="00AA6DE1" w:rsidP="00AA6DE1">
      <w:r w:rsidRPr="003E5824">
        <w:t xml:space="preserve">Lorsque Jean et Pierre soulèvent un objet pesant il n’y a </w:t>
      </w:r>
      <w:r w:rsidRPr="003E5824">
        <w:rPr>
          <w:i/>
          <w:iCs/>
        </w:rPr>
        <w:t>ni deux</w:t>
      </w:r>
      <w:r w:rsidRPr="003E5824">
        <w:t xml:space="preserve"> actions </w:t>
      </w:r>
      <w:r w:rsidRPr="003E5824">
        <w:rPr>
          <w:i/>
          <w:iCs/>
        </w:rPr>
        <w:t>ni deux</w:t>
      </w:r>
      <w:r w:rsidRPr="003E5824">
        <w:t xml:space="preserve"> consciences autonomes pour lesquelles le partenaire ferait respectivement fonction </w:t>
      </w:r>
      <w:r w:rsidRPr="003E5824">
        <w:rPr>
          <w:i/>
          <w:iCs/>
        </w:rPr>
        <w:t>d’objet,</w:t>
      </w:r>
      <w:r w:rsidRPr="003E5824">
        <w:t xml:space="preserve"> mais une seule action dont </w:t>
      </w:r>
      <w:r w:rsidRPr="003E5824">
        <w:rPr>
          <w:i/>
          <w:iCs/>
        </w:rPr>
        <w:t>le sujet</w:t>
      </w:r>
      <w:r w:rsidRPr="003E5824">
        <w:t xml:space="preserve"> est </w:t>
      </w:r>
      <w:r w:rsidRPr="003E5824">
        <w:rPr>
          <w:i/>
          <w:iCs/>
        </w:rPr>
        <w:t>Jean et Pierre</w:t>
      </w:r>
      <w:r w:rsidRPr="003E5824">
        <w:t xml:space="preserve"> et la conscience de chacun de ces deux pe</w:t>
      </w:r>
      <w:r w:rsidRPr="003E5824">
        <w:t>r</w:t>
      </w:r>
      <w:r w:rsidRPr="003E5824">
        <w:t xml:space="preserve">sonnes n’est compréhensible que </w:t>
      </w:r>
      <w:r w:rsidRPr="003E5824">
        <w:rPr>
          <w:i/>
          <w:iCs/>
        </w:rPr>
        <w:t>par rapport à ce sujet transindiv</w:t>
      </w:r>
      <w:r w:rsidRPr="003E5824">
        <w:rPr>
          <w:i/>
          <w:iCs/>
        </w:rPr>
        <w:t>i</w:t>
      </w:r>
      <w:r w:rsidRPr="003E5824">
        <w:rPr>
          <w:i/>
          <w:iCs/>
        </w:rPr>
        <w:t>duel.</w:t>
      </w:r>
    </w:p>
    <w:p w14:paraId="1F9FBA3A" w14:textId="77777777" w:rsidR="00AA6DE1" w:rsidRPr="003E5824" w:rsidRDefault="00AA6DE1" w:rsidP="00AA6DE1">
      <w:r w:rsidRPr="003E5824">
        <w:t>Ajoutons que :</w:t>
      </w:r>
    </w:p>
    <w:p w14:paraId="4DB80502" w14:textId="77777777" w:rsidR="00AA6DE1" w:rsidRPr="003E5824" w:rsidRDefault="00AA6DE1" w:rsidP="00AA6DE1"/>
    <w:p w14:paraId="27A4F193" w14:textId="77777777" w:rsidR="00AA6DE1" w:rsidRPr="003E5824" w:rsidRDefault="00AA6DE1" w:rsidP="00AA6DE1">
      <w:pPr>
        <w:ind w:left="720" w:hanging="360"/>
      </w:pPr>
      <w:r w:rsidRPr="003E5824">
        <w:t>a)</w:t>
      </w:r>
      <w:r w:rsidRPr="003E5824">
        <w:tab/>
        <w:t>le nombre d’individus constituant un sujet transindividuel peut v</w:t>
      </w:r>
      <w:r w:rsidRPr="003E5824">
        <w:t>a</w:t>
      </w:r>
      <w:r w:rsidRPr="003E5824">
        <w:t>rier de deux à plusieurs millions (qui « a fait » la guerre contre l’Allemagne hitlérienne ou la révolution de 1917 ?) ;</w:t>
      </w:r>
    </w:p>
    <w:p w14:paraId="7DD451B1" w14:textId="77777777" w:rsidR="00AA6DE1" w:rsidRPr="003E5824" w:rsidRDefault="00AA6DE1" w:rsidP="00AA6DE1">
      <w:pPr>
        <w:ind w:left="720" w:hanging="360"/>
      </w:pPr>
      <w:r w:rsidRPr="003E5824">
        <w:t>b)</w:t>
      </w:r>
      <w:r w:rsidRPr="003E5824">
        <w:tab/>
        <w:t>que tout individu engagé dans de nombreuses actions différe</w:t>
      </w:r>
      <w:r w:rsidRPr="003E5824">
        <w:t>n</w:t>
      </w:r>
      <w:r w:rsidRPr="003E5824">
        <w:t>tes fait partie d’un grand nombre de sujets transindividuels différents ;</w:t>
      </w:r>
    </w:p>
    <w:p w14:paraId="554EE378" w14:textId="77777777" w:rsidR="00AA6DE1" w:rsidRPr="003E5824" w:rsidRDefault="00AA6DE1" w:rsidP="00AA6DE1">
      <w:pPr>
        <w:ind w:left="720" w:hanging="360"/>
      </w:pPr>
      <w:r w:rsidRPr="003E5824">
        <w:t>c)</w:t>
      </w:r>
      <w:r w:rsidRPr="003E5824">
        <w:tab/>
        <w:t>qu’il va de soi que la conscience du sujet transindividuel n’a pas de réalité propre et n’existe que dans les consciences individuelles eng</w:t>
      </w:r>
      <w:r w:rsidRPr="003E5824">
        <w:t>a</w:t>
      </w:r>
      <w:r w:rsidRPr="003E5824">
        <w:t>gées dans un ensemble de relations structurées.</w:t>
      </w:r>
    </w:p>
    <w:p w14:paraId="4E794949" w14:textId="77777777" w:rsidR="00AA6DE1" w:rsidRPr="003E5824" w:rsidRDefault="00AA6DE1" w:rsidP="00AA6DE1"/>
    <w:p w14:paraId="1DFD556E" w14:textId="77777777" w:rsidR="00AA6DE1" w:rsidRPr="003E5824" w:rsidRDefault="00AA6DE1" w:rsidP="00AA6DE1">
      <w:r w:rsidRPr="003E5824">
        <w:t xml:space="preserve">Or, le secteur à </w:t>
      </w:r>
      <w:r w:rsidRPr="003E5824">
        <w:rPr>
          <w:i/>
          <w:iCs/>
        </w:rPr>
        <w:t>sujet transindividuel</w:t>
      </w:r>
      <w:r w:rsidRPr="003E5824">
        <w:t xml:space="preserve"> de la vie humaine embrasse tout de ce qui, dans le comportement des hommes, est directement ou indirectement social et historique, c’est-à-dire notamment tout ce qui concerne l'action des hommes sur le monde naturel et social (nourrit</w:t>
      </w:r>
      <w:r w:rsidRPr="003E5824">
        <w:t>u</w:t>
      </w:r>
      <w:r>
        <w:t>re, protection, organisa</w:t>
      </w:r>
      <w:r w:rsidRPr="003E5824">
        <w:t>tion</w:t>
      </w:r>
      <w:r>
        <w:t xml:space="preserve"> </w:t>
      </w:r>
      <w:r w:rsidRPr="003E5824">
        <w:t>[153] des relations interhumaines, révolutions, guerres, etc., et, à partir de là, toute la vie culturelle et notamment puisque c’est notre sujet, toute création littéraire valable).</w:t>
      </w:r>
    </w:p>
    <w:p w14:paraId="1AC3239F" w14:textId="77777777" w:rsidR="00AA6DE1" w:rsidRPr="003E5824" w:rsidRDefault="00AA6DE1" w:rsidP="00AA6DE1">
      <w:r w:rsidRPr="003E5824">
        <w:t>Il faut dans cette perspective distinguer trois niveaux :</w:t>
      </w:r>
    </w:p>
    <w:p w14:paraId="4B3A4940" w14:textId="77777777" w:rsidR="00AA6DE1" w:rsidRPr="003E5824" w:rsidRDefault="00AA6DE1" w:rsidP="00AA6DE1">
      <w:pPr>
        <w:rPr>
          <w:iCs/>
        </w:rPr>
      </w:pPr>
    </w:p>
    <w:p w14:paraId="161908D3" w14:textId="77777777" w:rsidR="00AA6DE1" w:rsidRPr="003E5824" w:rsidRDefault="00AA6DE1" w:rsidP="00AA6DE1">
      <w:pPr>
        <w:ind w:left="720" w:hanging="360"/>
      </w:pPr>
      <w:r w:rsidRPr="003E5824">
        <w:rPr>
          <w:iCs/>
        </w:rPr>
        <w:t>1)</w:t>
      </w:r>
      <w:r w:rsidRPr="003E5824">
        <w:rPr>
          <w:iCs/>
        </w:rPr>
        <w:tab/>
      </w:r>
      <w:r w:rsidRPr="003E5824">
        <w:rPr>
          <w:i/>
          <w:iCs/>
        </w:rPr>
        <w:t>l’inconscient</w:t>
      </w:r>
      <w:r w:rsidRPr="003E5824">
        <w:t xml:space="preserve"> à sujet individuel (libido) constitué par les désirs et les aspirations que la vie sociale ne peut tolérer et qui ont dû être refoulés ; Freud et certains de ses disciples nous ont montré que bea</w:t>
      </w:r>
      <w:r w:rsidRPr="003E5824">
        <w:t>u</w:t>
      </w:r>
      <w:r w:rsidRPr="003E5824">
        <w:t xml:space="preserve">coup de comportements (rêves, lapsus, délires) apparaissent </w:t>
      </w:r>
      <w:r w:rsidRPr="003E5824">
        <w:rPr>
          <w:i/>
          <w:iCs/>
        </w:rPr>
        <w:t>rigoure</w:t>
      </w:r>
      <w:r w:rsidRPr="003E5824">
        <w:rPr>
          <w:i/>
          <w:iCs/>
        </w:rPr>
        <w:t>u</w:t>
      </w:r>
      <w:r w:rsidRPr="003E5824">
        <w:rPr>
          <w:i/>
          <w:iCs/>
        </w:rPr>
        <w:t>sement significatifs</w:t>
      </w:r>
      <w:r w:rsidRPr="003E5824">
        <w:t xml:space="preserve"> si on les insère dans une totalité biographique et génétique embrassant l’inconscient refoulé ;</w:t>
      </w:r>
    </w:p>
    <w:p w14:paraId="597441B2" w14:textId="77777777" w:rsidR="00AA6DE1" w:rsidRPr="003E5824" w:rsidRDefault="00AA6DE1" w:rsidP="00AA6DE1">
      <w:pPr>
        <w:ind w:left="720" w:hanging="360"/>
      </w:pPr>
      <w:r w:rsidRPr="003E5824">
        <w:rPr>
          <w:iCs/>
        </w:rPr>
        <w:t>2)</w:t>
      </w:r>
      <w:r w:rsidRPr="003E5824">
        <w:rPr>
          <w:iCs/>
        </w:rPr>
        <w:tab/>
      </w:r>
      <w:r w:rsidRPr="003E5824">
        <w:rPr>
          <w:i/>
          <w:iCs/>
        </w:rPr>
        <w:t>la conscience individuelle</w:t>
      </w:r>
      <w:r w:rsidRPr="003E5824">
        <w:t xml:space="preserve"> constituant un secteur plus ou moins important, mais un secteur seulement, du comportement et de sa sign</w:t>
      </w:r>
      <w:r w:rsidRPr="003E5824">
        <w:t>i</w:t>
      </w:r>
      <w:r w:rsidRPr="003E5824">
        <w:t>fication objective ;</w:t>
      </w:r>
    </w:p>
    <w:p w14:paraId="5C092899" w14:textId="77777777" w:rsidR="00AA6DE1" w:rsidRPr="003E5824" w:rsidRDefault="00AA6DE1" w:rsidP="00AA6DE1">
      <w:pPr>
        <w:ind w:left="720" w:hanging="360"/>
      </w:pPr>
      <w:r w:rsidRPr="003E5824">
        <w:rPr>
          <w:iCs/>
        </w:rPr>
        <w:t>3)</w:t>
      </w:r>
      <w:r w:rsidRPr="003E5824">
        <w:rPr>
          <w:iCs/>
        </w:rPr>
        <w:tab/>
      </w:r>
      <w:r w:rsidRPr="003E5824">
        <w:rPr>
          <w:i/>
          <w:iCs/>
        </w:rPr>
        <w:t>le non conscient</w:t>
      </w:r>
      <w:r w:rsidRPr="003E5824">
        <w:t xml:space="preserve"> constitué par les </w:t>
      </w:r>
      <w:r w:rsidRPr="003E5824">
        <w:rPr>
          <w:i/>
          <w:iCs/>
        </w:rPr>
        <w:t xml:space="preserve">structures </w:t>
      </w:r>
      <w:r w:rsidRPr="003E5824">
        <w:t>intellectuelles, a</w:t>
      </w:r>
      <w:r w:rsidRPr="003E5824">
        <w:t>f</w:t>
      </w:r>
      <w:r w:rsidRPr="003E5824">
        <w:t>fect</w:t>
      </w:r>
      <w:r w:rsidRPr="003E5824">
        <w:t>i</w:t>
      </w:r>
      <w:r w:rsidRPr="003E5824">
        <w:t>ves, imaginaires et pratiques des consciences individuelles. Le non conscient est une création des sujets transindividuels et a, sur le plan psychique, un statut analogue aux structures nerveuses ou musc</w:t>
      </w:r>
      <w:r w:rsidRPr="003E5824">
        <w:t>u</w:t>
      </w:r>
      <w:r w:rsidRPr="003E5824">
        <w:t>laires sur le plan physiologique. Il est distinct de l’inconscient fre</w:t>
      </w:r>
      <w:r w:rsidRPr="003E5824">
        <w:t>u</w:t>
      </w:r>
      <w:r w:rsidRPr="003E5824">
        <w:t>dien dans la mesure où il n’est pas refoulé et n’a besoin de surmonter aucune résistance pour devenir conscient, mais seulement d’être mis en l</w:t>
      </w:r>
      <w:r w:rsidRPr="003E5824">
        <w:t>u</w:t>
      </w:r>
      <w:r w:rsidRPr="003E5824">
        <w:t>mière par une analyse scientifique.</w:t>
      </w:r>
    </w:p>
    <w:p w14:paraId="666754BD" w14:textId="77777777" w:rsidR="00AA6DE1" w:rsidRPr="003E5824" w:rsidRDefault="00AA6DE1" w:rsidP="00AA6DE1"/>
    <w:p w14:paraId="252ACABA" w14:textId="77777777" w:rsidR="00AA6DE1" w:rsidRPr="003E5824" w:rsidRDefault="00AA6DE1" w:rsidP="00AA6DE1">
      <w:r w:rsidRPr="003E5824">
        <w:t>Dans cette perspective, l’on pourrait situer tous les comportements humains sur une ligne imaginaire ayant à un extrême ceux dans le</w:t>
      </w:r>
      <w:r w:rsidRPr="003E5824">
        <w:t>s</w:t>
      </w:r>
      <w:r w:rsidRPr="003E5824">
        <w:t>quels la signification libidinale à sujet individuel envahit la conscie</w:t>
      </w:r>
      <w:r w:rsidRPr="003E5824">
        <w:t>n</w:t>
      </w:r>
      <w:r w:rsidRPr="003E5824">
        <w:t>ce et la déforme au point de troubler le fonctionnement de la cohére</w:t>
      </w:r>
      <w:r w:rsidRPr="003E5824">
        <w:t>n</w:t>
      </w:r>
      <w:r w:rsidRPr="003E5824">
        <w:t>ce transindividuelle, ce sont les cas d’aliénation mentale, et, à l’autre extrême, les cas d’identification</w:t>
      </w:r>
      <w:r>
        <w:t xml:space="preserve"> </w:t>
      </w:r>
      <w:r w:rsidRPr="003E5824">
        <w:t>[154] presque totale d’un secteur du comportement individuel (r</w:t>
      </w:r>
      <w:r w:rsidRPr="003E5824">
        <w:t>é</w:t>
      </w:r>
      <w:r w:rsidRPr="003E5824">
        <w:t>el, conceptuel ou imaginatif) avec la cohérence du sujet transindiv</w:t>
      </w:r>
      <w:r w:rsidRPr="003E5824">
        <w:t>i</w:t>
      </w:r>
      <w:r w:rsidRPr="003E5824">
        <w:t>duel (lequel peut bien entendu être conservateur, oppositionnel ou r</w:t>
      </w:r>
      <w:r w:rsidRPr="003E5824">
        <w:t>é</w:t>
      </w:r>
      <w:r w:rsidRPr="003E5824">
        <w:t>volutionnaire). Même l’individualisme extrême est une forme de conscience transindividuelle, c’est-à-dire compréhensible et explic</w:t>
      </w:r>
      <w:r w:rsidRPr="003E5824">
        <w:t>a</w:t>
      </w:r>
      <w:r w:rsidRPr="003E5824">
        <w:t>ble seulement à partir d’un sujet transindividuel.</w:t>
      </w:r>
    </w:p>
    <w:p w14:paraId="75B002E8" w14:textId="77777777" w:rsidR="00AA6DE1" w:rsidRPr="003E5824" w:rsidRDefault="00AA6DE1" w:rsidP="00AA6DE1">
      <w:r w:rsidRPr="003E5824">
        <w:t>Ces comportements dans lesquels la libido à sujet individuel s’insère presque sans distorsion dans la cohérence du sujet transind</w:t>
      </w:r>
      <w:r w:rsidRPr="003E5824">
        <w:t>i</w:t>
      </w:r>
      <w:r w:rsidRPr="003E5824">
        <w:t>viduel sont, entre autres, ceux qui aboutissent aux créations culturelles (littéraires, philosophiques, artistiques, mythes).</w:t>
      </w:r>
    </w:p>
    <w:p w14:paraId="7C6C671A" w14:textId="77777777" w:rsidR="00AA6DE1" w:rsidRPr="003E5824" w:rsidRDefault="00AA6DE1" w:rsidP="00AA6DE1">
      <w:r w:rsidRPr="003E5824">
        <w:t>Inutile d’ajouter que l’énorme majorité des consciences individue</w:t>
      </w:r>
      <w:r w:rsidRPr="003E5824">
        <w:t>l</w:t>
      </w:r>
      <w:r w:rsidRPr="003E5824">
        <w:t xml:space="preserve">les se situent entre ces deux extrêmes, constituant des </w:t>
      </w:r>
      <w:r w:rsidRPr="003E5824">
        <w:rPr>
          <w:i/>
          <w:iCs/>
        </w:rPr>
        <w:t>mélanges</w:t>
      </w:r>
      <w:r w:rsidRPr="003E5824">
        <w:t xml:space="preserve"> à d</w:t>
      </w:r>
      <w:r w:rsidRPr="003E5824">
        <w:t>e</w:t>
      </w:r>
      <w:r w:rsidRPr="003E5824">
        <w:t>grés variés d’aspiration à deux cohérences respectivement à sujet i</w:t>
      </w:r>
      <w:r w:rsidRPr="003E5824">
        <w:t>n</w:t>
      </w:r>
      <w:r w:rsidRPr="003E5824">
        <w:t>dividuel et à sujet transindividuel, qui, en tant que mélanges, ne sa</w:t>
      </w:r>
      <w:r w:rsidRPr="003E5824">
        <w:t>u</w:t>
      </w:r>
      <w:r w:rsidRPr="003E5824">
        <w:t>raient avoir une cohérence globale propre, mais seulement une pr</w:t>
      </w:r>
      <w:r w:rsidRPr="003E5824">
        <w:t>é</w:t>
      </w:r>
      <w:r w:rsidRPr="003E5824">
        <w:t>dominance plus ou moins forte de certaines parmi les aspirations à la cohérence qui les constituent.</w:t>
      </w:r>
    </w:p>
    <w:p w14:paraId="65BC5524" w14:textId="77777777" w:rsidR="00AA6DE1" w:rsidRPr="003E5824" w:rsidRDefault="00AA6DE1" w:rsidP="00AA6DE1">
      <w:r w:rsidRPr="003E5824">
        <w:t>Par rapport à la psychanalyse, la sociologie structuraliste génétique a accepté et développé bien avant Freud trois idées fondamentales de celle-ci, à savoir :</w:t>
      </w:r>
    </w:p>
    <w:p w14:paraId="051B3A4C" w14:textId="77777777" w:rsidR="00AA6DE1" w:rsidRPr="003E5824" w:rsidRDefault="00AA6DE1" w:rsidP="00AA6DE1"/>
    <w:p w14:paraId="00981E86" w14:textId="77777777" w:rsidR="00AA6DE1" w:rsidRPr="003E5824" w:rsidRDefault="00AA6DE1" w:rsidP="00AA6DE1">
      <w:pPr>
        <w:ind w:left="720" w:hanging="360"/>
      </w:pPr>
      <w:r w:rsidRPr="003E5824">
        <w:t>a)</w:t>
      </w:r>
      <w:r w:rsidRPr="003E5824">
        <w:tab/>
        <w:t>que tout fait humain est significatif ;</w:t>
      </w:r>
    </w:p>
    <w:p w14:paraId="66D7B4E6" w14:textId="77777777" w:rsidR="00AA6DE1" w:rsidRPr="003E5824" w:rsidRDefault="00AA6DE1" w:rsidP="00AA6DE1">
      <w:pPr>
        <w:ind w:left="720" w:hanging="360"/>
      </w:pPr>
      <w:r w:rsidRPr="003E5824">
        <w:t>b)</w:t>
      </w:r>
      <w:r w:rsidRPr="003E5824">
        <w:tab/>
        <w:t>que cette signification résulte de son caractère de totalité relat</w:t>
      </w:r>
      <w:r w:rsidRPr="003E5824">
        <w:t>i</w:t>
      </w:r>
      <w:r w:rsidRPr="003E5824">
        <w:t>ve (ou ce qui est la même chose de sa « structure ») et ne saurait être m</w:t>
      </w:r>
      <w:r w:rsidRPr="003E5824">
        <w:t>i</w:t>
      </w:r>
      <w:r w:rsidRPr="003E5824">
        <w:t>se en lumière que par une insertion dans une structure dont elle fait partie ou avec laquelle elle s’identifie ;</w:t>
      </w:r>
    </w:p>
    <w:p w14:paraId="7C43BA90" w14:textId="77777777" w:rsidR="00AA6DE1" w:rsidRPr="003E5824" w:rsidRDefault="00AA6DE1" w:rsidP="00AA6DE1">
      <w:pPr>
        <w:ind w:left="720" w:hanging="360"/>
      </w:pPr>
      <w:r w:rsidRPr="003E5824">
        <w:t>c)</w:t>
      </w:r>
      <w:r w:rsidRPr="003E5824">
        <w:tab/>
        <w:t xml:space="preserve">que les structures significatives sont le résultat d’une </w:t>
      </w:r>
      <w:r w:rsidRPr="003E5824">
        <w:rPr>
          <w:i/>
          <w:iCs/>
        </w:rPr>
        <w:t>genèse</w:t>
      </w:r>
      <w:r w:rsidRPr="003E5824">
        <w:t xml:space="preserve"> et ne sauraient être comprises et expliquées en dehors de cette genèse.</w:t>
      </w:r>
    </w:p>
    <w:p w14:paraId="4D5917E7" w14:textId="77777777" w:rsidR="00AA6DE1" w:rsidRPr="003E5824" w:rsidRDefault="00AA6DE1" w:rsidP="00AA6DE1"/>
    <w:p w14:paraId="6DF6E0D7" w14:textId="77777777" w:rsidR="00AA6DE1" w:rsidRPr="003E5824" w:rsidRDefault="00AA6DE1" w:rsidP="00AA6DE1">
      <w:r w:rsidRPr="003E5824">
        <w:t>Elle a cependant toujours dû défendre contre la psychanalyse la spécificité de l’historique et du</w:t>
      </w:r>
      <w:r>
        <w:t xml:space="preserve"> </w:t>
      </w:r>
      <w:r w:rsidRPr="003E5824">
        <w:t>[155]</w:t>
      </w:r>
      <w:r>
        <w:t xml:space="preserve"> </w:t>
      </w:r>
      <w:r w:rsidRPr="003E5824">
        <w:t>culturel fondée sur la distinction entre les sujets individuels et tra</w:t>
      </w:r>
      <w:r w:rsidRPr="003E5824">
        <w:t>n</w:t>
      </w:r>
      <w:r w:rsidRPr="003E5824">
        <w:t>sindividuels, et l’impossibilité de réduire, même partiellement, le culturel à l’individu, l’histoire à la biographie et notamment à la lib</w:t>
      </w:r>
      <w:r w:rsidRPr="003E5824">
        <w:t>i</w:t>
      </w:r>
      <w:r w:rsidRPr="003E5824">
        <w:t>do.</w:t>
      </w:r>
    </w:p>
    <w:p w14:paraId="331C95D6" w14:textId="77777777" w:rsidR="00AA6DE1" w:rsidRPr="003E5824" w:rsidRDefault="00AA6DE1" w:rsidP="00AA6DE1">
      <w:r w:rsidRPr="003E5824">
        <w:t xml:space="preserve">Les explications psychanalytiques de la littérature présentent, entre autres, deux faiblesses fondamentales, celle de ne jamais expliquer les œuvres importantes </w:t>
      </w:r>
      <w:r w:rsidRPr="003E5824">
        <w:rPr>
          <w:i/>
          <w:iCs/>
        </w:rPr>
        <w:t>dans leur totalité</w:t>
      </w:r>
      <w:r w:rsidRPr="003E5824">
        <w:t xml:space="preserve"> mais seulement un certain no</w:t>
      </w:r>
      <w:r w:rsidRPr="003E5824">
        <w:t>m</w:t>
      </w:r>
      <w:r w:rsidRPr="003E5824">
        <w:t>bre de données partielles et surtout de ne pouvoir, pour des raisons méthodologiques, préciser la différence entre le pathologique et l’esthétique entre le rêve ou le délire d’un aliéné et l’œuvre de g</w:t>
      </w:r>
      <w:r w:rsidRPr="003E5824">
        <w:t>é</w:t>
      </w:r>
      <w:r w:rsidRPr="003E5824">
        <w:t>nie </w:t>
      </w:r>
      <w:r w:rsidRPr="003E5824">
        <w:rPr>
          <w:rStyle w:val="Appelnotedebasdep"/>
        </w:rPr>
        <w:footnoteReference w:id="85"/>
      </w:r>
      <w:r w:rsidRPr="003E5824">
        <w:t>.</w:t>
      </w:r>
    </w:p>
    <w:p w14:paraId="6AAD04C9" w14:textId="77777777" w:rsidR="00AA6DE1" w:rsidRPr="003E5824" w:rsidRDefault="00AA6DE1" w:rsidP="00AA6DE1">
      <w:r w:rsidRPr="003E5824">
        <w:t>Contre les conceptions psychologiques, biographiques, et nota</w:t>
      </w:r>
      <w:r w:rsidRPr="003E5824">
        <w:t>m</w:t>
      </w:r>
      <w:r w:rsidRPr="003E5824">
        <w:t>ment existentialistes, de la sociologie et de la critique littéraire, le structuralisme génétique tout en reconnaissant l’existence d’une ps</w:t>
      </w:r>
      <w:r w:rsidRPr="003E5824">
        <w:t>y</w:t>
      </w:r>
      <w:r w:rsidRPr="003E5824">
        <w:t>chologie individuelle et le caractère de projet de changement (en la</w:t>
      </w:r>
      <w:r w:rsidRPr="003E5824">
        <w:t>n</w:t>
      </w:r>
      <w:r w:rsidRPr="003E5824">
        <w:t xml:space="preserve">gage marxiste de praxis) de tout comportement humain, a dû défendre l’existence </w:t>
      </w:r>
      <w:r w:rsidRPr="003E5824">
        <w:rPr>
          <w:i/>
          <w:iCs/>
        </w:rPr>
        <w:t>des structures</w:t>
      </w:r>
      <w:r w:rsidRPr="003E5824">
        <w:t xml:space="preserve"> résultant du caractère transindividuel de la praxis historique, structures en dehors desquelles il est impossible de comprendre de manière positive et scientifique la signification obje</w:t>
      </w:r>
      <w:r w:rsidRPr="003E5824">
        <w:t>c</w:t>
      </w:r>
      <w:r w:rsidRPr="003E5824">
        <w:t>tive de n’importe quel fait culturel ou social.</w:t>
      </w:r>
    </w:p>
    <w:p w14:paraId="0A9D8F41" w14:textId="77777777" w:rsidR="00AA6DE1" w:rsidRPr="003E5824" w:rsidRDefault="00AA6DE1" w:rsidP="00AA6DE1">
      <w:r w:rsidRPr="003E5824">
        <w:t>Enfin, .contre le structuralisme non génétique qui se développe a</w:t>
      </w:r>
      <w:r w:rsidRPr="003E5824">
        <w:t>c</w:t>
      </w:r>
      <w:r w:rsidRPr="003E5824">
        <w:t>tuellement dans la pensée française, contre Lévi-Strauss, Barthes, Greimas, Foucault, Althusser, Lacan, etc., le structuralisme génétique qui a longtemps mis l’accent sur l’importance essentielle des struct</w:t>
      </w:r>
      <w:r w:rsidRPr="003E5824">
        <w:t>u</w:t>
      </w:r>
      <w:r w:rsidRPr="003E5824">
        <w:t>res pour la compréhension de l’histoire doit maintenant défendre l’existence du</w:t>
      </w:r>
      <w:r>
        <w:t xml:space="preserve"> [156] </w:t>
      </w:r>
      <w:r w:rsidRPr="003E5824">
        <w:t>sujet transindividuel, le fait que la structure n’est pas une entité a</w:t>
      </w:r>
      <w:r w:rsidRPr="003E5824">
        <w:t>u</w:t>
      </w:r>
      <w:r w:rsidRPr="003E5824">
        <w:t xml:space="preserve">tonome et active maintenant l’homme dans sa dépendance mais un </w:t>
      </w:r>
      <w:r w:rsidRPr="003E5824">
        <w:rPr>
          <w:i/>
          <w:iCs/>
        </w:rPr>
        <w:t>caractère essentiel</w:t>
      </w:r>
      <w:r w:rsidRPr="003E5824">
        <w:t xml:space="preserve"> du comportement d’un sujet (individuel — libido — ou transindividuel) seul actif et créateur, et subsidiairement le fait que si aucun comportement humain ne saurait être compris en dehors des structures qui le régissent (langage, rapports de production, gro</w:t>
      </w:r>
      <w:r w:rsidRPr="003E5824">
        <w:t>u</w:t>
      </w:r>
      <w:r w:rsidRPr="003E5824">
        <w:t xml:space="preserve">pes sociaux, visions du monde, etc.), ces structures sont elles-mêmes le résultat de la praxis antérieure des hommes, c'est-à-dire de la praxis d’un sujet, et seront à leur tour modifiées par la praxis actuelle dont elles constituent un </w:t>
      </w:r>
      <w:r w:rsidRPr="003E5824">
        <w:rPr>
          <w:i/>
          <w:iCs/>
        </w:rPr>
        <w:t>caractère essentiel</w:t>
      </w:r>
      <w:r w:rsidRPr="003E5824">
        <w:t xml:space="preserve"> et non pas une donnée ext</w:t>
      </w:r>
      <w:r w:rsidRPr="003E5824">
        <w:t>é</w:t>
      </w:r>
      <w:r w:rsidRPr="003E5824">
        <w:t>rieure.</w:t>
      </w:r>
    </w:p>
    <w:p w14:paraId="598D6A3B" w14:textId="77777777" w:rsidR="00AA6DE1" w:rsidRPr="003E5824" w:rsidRDefault="00AA6DE1" w:rsidP="00AA6DE1">
      <w:r w:rsidRPr="003E5824">
        <w:t>Essayant ainsi de ne jamais abandonner ni l'existence du sujet ni le caractère structuré de tout comportement de celui-ci ; ni l’existence de comportements à sujets individuels (libido) ni celle de comportements à sujets transindividuels (histoire, économie, vie sociale, culture) ni leur interférence permanente, le structuralisme génétique n’admet qu’une différence de degré, bien que souvent très importante, entre d’une part la structure, l’institution, la norme, bref le durable et l’apparemment permanent, et d’autre part, l’événementiel.</w:t>
      </w:r>
    </w:p>
    <w:p w14:paraId="21314D6D" w14:textId="77777777" w:rsidR="00AA6DE1" w:rsidRPr="003E5824" w:rsidRDefault="00AA6DE1" w:rsidP="00AA6DE1">
      <w:r w:rsidRPr="003E5824">
        <w:t>Par rapport au sujet transindividuel, les structures, institutions, la</w:t>
      </w:r>
      <w:r w:rsidRPr="003E5824">
        <w:t>n</w:t>
      </w:r>
      <w:r w:rsidRPr="003E5824">
        <w:t xml:space="preserve">gues, organisations sociales, normes morales ou juridiques, etc., sont des </w:t>
      </w:r>
      <w:r w:rsidRPr="003E5824">
        <w:rPr>
          <w:i/>
          <w:iCs/>
        </w:rPr>
        <w:t>produits</w:t>
      </w:r>
      <w:r w:rsidRPr="003E5824">
        <w:t xml:space="preserve"> créés par ce sujet au cours d’une période plus ou moins longue, en transformation graduelle permanente et vouées à une tran</w:t>
      </w:r>
      <w:r w:rsidRPr="003E5824">
        <w:t>s</w:t>
      </w:r>
      <w:r w:rsidRPr="003E5824">
        <w:t>formation radicale à plus ou moins brève échéance.</w:t>
      </w:r>
    </w:p>
    <w:p w14:paraId="7B7408F7" w14:textId="77777777" w:rsidR="00AA6DE1" w:rsidRPr="003E5824" w:rsidRDefault="00AA6DE1" w:rsidP="00AA6DE1">
      <w:r w:rsidRPr="003E5824">
        <w:t>Nous pouvons maintenant préciser. Tout fait humain a un caractère historique et doit être étudié comme élément ou secteur d’un proce</w:t>
      </w:r>
      <w:r w:rsidRPr="003E5824">
        <w:t>s</w:t>
      </w:r>
      <w:r w:rsidRPr="003E5824">
        <w:t>sus résultant du comportement d’un ou de plusieurs sujets transindiv</w:t>
      </w:r>
      <w:r w:rsidRPr="003E5824">
        <w:t>i</w:t>
      </w:r>
      <w:r w:rsidRPr="003E5824">
        <w:t xml:space="preserve">duels, processus qui présente deux faces complémentaires : </w:t>
      </w:r>
      <w:r w:rsidRPr="003E5824">
        <w:rPr>
          <w:i/>
          <w:iCs/>
        </w:rPr>
        <w:t>déstruct</w:t>
      </w:r>
      <w:r w:rsidRPr="003E5824">
        <w:rPr>
          <w:i/>
          <w:iCs/>
        </w:rPr>
        <w:t>u</w:t>
      </w:r>
      <w:r w:rsidRPr="003E5824">
        <w:rPr>
          <w:i/>
          <w:iCs/>
        </w:rPr>
        <w:t>ration</w:t>
      </w:r>
      <w:r w:rsidRPr="003E5824">
        <w:t xml:space="preserve"> des structures préexistantes</w:t>
      </w:r>
      <w:r>
        <w:t xml:space="preserve"> [157]</w:t>
      </w:r>
      <w:r w:rsidRPr="003E5824">
        <w:t xml:space="preserve"> et </w:t>
      </w:r>
      <w:r w:rsidRPr="003E5824">
        <w:rPr>
          <w:i/>
          <w:iCs/>
        </w:rPr>
        <w:t>structuration</w:t>
      </w:r>
      <w:r w:rsidRPr="003E5824">
        <w:t xml:space="preserve"> orientée vers la création d’un équilibre nouveau, d’une structure significative nouvelle qui sera elle-même ultérieurement modifiée et dépassée à son tour.</w:t>
      </w:r>
    </w:p>
    <w:p w14:paraId="2D88D8AD" w14:textId="77777777" w:rsidR="00AA6DE1" w:rsidRPr="003E5824" w:rsidRDefault="00AA6DE1" w:rsidP="00AA6DE1">
      <w:r w:rsidRPr="003E5824">
        <w:t>C’est à l’intérieur de cette conception générale de l'existence des hommes et de la méthodologie scientifique qui en découle que nous devons maintenant aborder le statut de la création littéraire et les po</w:t>
      </w:r>
      <w:r w:rsidRPr="003E5824">
        <w:t>s</w:t>
      </w:r>
      <w:r w:rsidRPr="003E5824">
        <w:t>sibilités de son étude scientifique.</w:t>
      </w:r>
    </w:p>
    <w:p w14:paraId="75ED42E1" w14:textId="77777777" w:rsidR="00AA6DE1" w:rsidRDefault="00AA6DE1" w:rsidP="00AA6DE1">
      <w:r w:rsidRPr="003E5824">
        <w:t xml:space="preserve">Précisons d’abord les exigences d’une pareille étude. Elles sont celles de tout </w:t>
      </w:r>
      <w:r w:rsidRPr="003E5824">
        <w:rPr>
          <w:i/>
          <w:iCs/>
        </w:rPr>
        <w:t xml:space="preserve">travail scientifique, </w:t>
      </w:r>
      <w:r w:rsidRPr="003E5824">
        <w:t>malheureusement peu appliquées lorsqu’il s’agit d’œuvres littéraires. II s’agit :</w:t>
      </w:r>
    </w:p>
    <w:p w14:paraId="2A2BB05E" w14:textId="77777777" w:rsidR="00AA6DE1" w:rsidRPr="003E5824" w:rsidRDefault="00AA6DE1" w:rsidP="00AA6DE1"/>
    <w:p w14:paraId="6919DF16" w14:textId="77777777" w:rsidR="00AA6DE1" w:rsidRPr="003E5824" w:rsidRDefault="00AA6DE1" w:rsidP="00AA6DE1">
      <w:pPr>
        <w:ind w:left="720" w:hanging="360"/>
      </w:pPr>
      <w:r w:rsidRPr="003E5824">
        <w:rPr>
          <w:i/>
          <w:iCs/>
        </w:rPr>
        <w:t>a</w:t>
      </w:r>
      <w:r w:rsidRPr="003E5824">
        <w:t>)</w:t>
      </w:r>
      <w:r>
        <w:tab/>
      </w:r>
      <w:r w:rsidRPr="003E5824">
        <w:t>de rendre compte à partir de la structure la plus simple, d’un te</w:t>
      </w:r>
      <w:r w:rsidRPr="003E5824">
        <w:t>x</w:t>
      </w:r>
      <w:r w:rsidRPr="003E5824">
        <w:t xml:space="preserve">te, ou tout au moins d’une partie suffisamment grande de ce texte pour qu’il soit difficile d’imaginer deux hypothèses différentes ayant un égal </w:t>
      </w:r>
      <w:r w:rsidRPr="003E5824">
        <w:rPr>
          <w:i/>
          <w:iCs/>
        </w:rPr>
        <w:t>degré de simplicité et d’efficacité.</w:t>
      </w:r>
      <w:r w:rsidRPr="003E5824">
        <w:t xml:space="preserve"> Nous appelons cette opér</w:t>
      </w:r>
      <w:r w:rsidRPr="003E5824">
        <w:t>a</w:t>
      </w:r>
      <w:r w:rsidRPr="003E5824">
        <w:t xml:space="preserve">tion : interprétation ou compréhension et soulignons qu’elle doit obéir à une règle fondamentale : tenir </w:t>
      </w:r>
      <w:r w:rsidRPr="003E5824">
        <w:rPr>
          <w:i/>
          <w:iCs/>
        </w:rPr>
        <w:t>compte de tout le texte et ne rien y ajouter</w:t>
      </w:r>
      <w:r>
        <w:rPr>
          <w:iCs/>
        </w:rPr>
        <w:t> </w:t>
      </w:r>
      <w:r>
        <w:rPr>
          <w:rStyle w:val="Appelnotedebasdep"/>
          <w:iCs/>
        </w:rPr>
        <w:footnoteReference w:id="86"/>
      </w:r>
      <w:r w:rsidRPr="003E5824">
        <w:rPr>
          <w:i/>
          <w:iCs/>
        </w:rPr>
        <w:t> ;</w:t>
      </w:r>
    </w:p>
    <w:p w14:paraId="20904023" w14:textId="77777777" w:rsidR="00AA6DE1" w:rsidRDefault="00AA6DE1" w:rsidP="00AA6DE1">
      <w:pPr>
        <w:ind w:left="720" w:hanging="360"/>
      </w:pPr>
      <w:r>
        <w:rPr>
          <w:i/>
          <w:iCs/>
        </w:rPr>
        <w:t>b</w:t>
      </w:r>
      <w:r>
        <w:rPr>
          <w:i/>
          <w:iCs/>
        </w:rPr>
        <w:tab/>
      </w:r>
      <w:r w:rsidRPr="003E5824">
        <w:t>d’expliquer la genèse de la structure qui permet d’interpréter de manière cohérente l’ensemble du texte étudié.</w:t>
      </w:r>
    </w:p>
    <w:p w14:paraId="58F93CD4" w14:textId="77777777" w:rsidR="00AA6DE1" w:rsidRDefault="00AA6DE1" w:rsidP="00AA6DE1">
      <w:pPr>
        <w:ind w:left="720"/>
      </w:pPr>
      <w:r w:rsidRPr="003E5824">
        <w:t xml:space="preserve">La </w:t>
      </w:r>
      <w:r w:rsidRPr="003E5824">
        <w:rPr>
          <w:i/>
          <w:iCs/>
        </w:rPr>
        <w:t>compréhension</w:t>
      </w:r>
      <w:r w:rsidRPr="003E5824">
        <w:t xml:space="preserve"> est donc immanente au</w:t>
      </w:r>
      <w:r>
        <w:t xml:space="preserve"> [158] </w:t>
      </w:r>
      <w:r w:rsidRPr="003E5824">
        <w:t xml:space="preserve">texte, </w:t>
      </w:r>
      <w:r w:rsidRPr="003E5824">
        <w:rPr>
          <w:i/>
          <w:iCs/>
        </w:rPr>
        <w:t>l'explication</w:t>
      </w:r>
      <w:r w:rsidRPr="003E5824">
        <w:t xml:space="preserve"> fait appel, elle, aux facteurs extérieurs à ce de</w:t>
      </w:r>
      <w:r w:rsidRPr="003E5824">
        <w:t>r</w:t>
      </w:r>
      <w:r>
        <w:t>nier. </w:t>
      </w:r>
      <w:r>
        <w:rPr>
          <w:rStyle w:val="Appelnotedebasdep"/>
        </w:rPr>
        <w:footnoteReference w:id="87"/>
      </w:r>
    </w:p>
    <w:p w14:paraId="6C9F811B" w14:textId="77777777" w:rsidR="00AA6DE1" w:rsidRPr="003E5824" w:rsidRDefault="00AA6DE1" w:rsidP="00AA6DE1">
      <w:pPr>
        <w:ind w:left="720"/>
      </w:pPr>
    </w:p>
    <w:p w14:paraId="3E28DED2" w14:textId="77777777" w:rsidR="00AA6DE1" w:rsidRPr="003E5824" w:rsidRDefault="00AA6DE1" w:rsidP="00AA6DE1">
      <w:r w:rsidRPr="003E5824">
        <w:t xml:space="preserve">Nous venons de dire que tout groupe social constitue un </w:t>
      </w:r>
      <w:r w:rsidRPr="003E5824">
        <w:rPr>
          <w:i/>
          <w:iCs/>
        </w:rPr>
        <w:t>sujet tra</w:t>
      </w:r>
      <w:r w:rsidRPr="003E5824">
        <w:rPr>
          <w:i/>
          <w:iCs/>
        </w:rPr>
        <w:t>n</w:t>
      </w:r>
      <w:r w:rsidRPr="003E5824">
        <w:rPr>
          <w:i/>
          <w:iCs/>
        </w:rPr>
        <w:t>sindividuel</w:t>
      </w:r>
      <w:r w:rsidRPr="003E5824">
        <w:t xml:space="preserve"> dont l’action tend à résoudre un nombre plus ou moins grand de problèmes, c’est-à-dire à transformer la réalité dans un sens plus favorable à ses aspirations et à ses besoins, étant entendu que tout individu fait partie d’un certain nombre de groupes sociaux et cela signifie d’un certain nombre de sujets transindividuels.</w:t>
      </w:r>
    </w:p>
    <w:p w14:paraId="40F8FB6D" w14:textId="77777777" w:rsidR="00AA6DE1" w:rsidRPr="003E5824" w:rsidRDefault="00AA6DE1" w:rsidP="00AA6DE1">
      <w:r w:rsidRPr="003E5824">
        <w:t>La praxis de chacun de ces groupes développe dans la conscience de ses membres un certain nombre de structures mentales à valeur g</w:t>
      </w:r>
      <w:r w:rsidRPr="003E5824">
        <w:t>é</w:t>
      </w:r>
      <w:r w:rsidRPr="003E5824">
        <w:t xml:space="preserve">nérale, c’est-à-dire régissant ou intervenant dans le comportement du sujet en dehors des problèmes qui les ont engendrées. Les consciences individuelles constituent ainsi pratiquement toujours des </w:t>
      </w:r>
      <w:r w:rsidRPr="003E5824">
        <w:rPr>
          <w:i/>
          <w:iCs/>
        </w:rPr>
        <w:t>mélanges</w:t>
      </w:r>
      <w:r w:rsidRPr="003E5824">
        <w:t xml:space="preserve"> difficiles à étudier dont la mise en relation avec l’œuvre ou même avec le comportement individuel est une tâche ardue et difficile à r</w:t>
      </w:r>
      <w:r w:rsidRPr="003E5824">
        <w:t>é</w:t>
      </w:r>
      <w:r w:rsidRPr="003E5824">
        <w:t>soudre. Il arrive cependant que chez certains individus exceptionnels, la structure de certains secteurs particuliers du comportement ou la structure des œuvres produites dans un certain</w:t>
      </w:r>
      <w:r>
        <w:t xml:space="preserve"> </w:t>
      </w:r>
      <w:r>
        <w:rPr>
          <w:szCs w:val="18"/>
        </w:rPr>
        <w:t xml:space="preserve">[159] </w:t>
      </w:r>
      <w:r w:rsidRPr="003E5824">
        <w:t>domaine (écriture, peinture, pensée conceptuelle, foi, etc.) coïncide entièrement, ou presque entièrement, avec les structures mentales co</w:t>
      </w:r>
      <w:r w:rsidRPr="003E5824">
        <w:t>r</w:t>
      </w:r>
      <w:r w:rsidRPr="003E5824">
        <w:t>respondant à un des sujets transindividuels auquel il se rattache. Dans ce cas, l’étude de ces comportements ou de ces œuvres peut être abo</w:t>
      </w:r>
      <w:r w:rsidRPr="003E5824">
        <w:t>r</w:t>
      </w:r>
      <w:r w:rsidRPr="003E5824">
        <w:t>dée beaucoup plus facilement à travers l’analyse soci</w:t>
      </w:r>
      <w:r w:rsidRPr="003E5824">
        <w:t>o</w:t>
      </w:r>
      <w:r w:rsidRPr="003E5824">
        <w:t>logique qu’à travers la psychologie de l'individu qui les a produites.</w:t>
      </w:r>
    </w:p>
    <w:p w14:paraId="2AD255F9" w14:textId="77777777" w:rsidR="00AA6DE1" w:rsidRPr="003E5824" w:rsidRDefault="00AA6DE1" w:rsidP="00AA6DE1">
      <w:r w:rsidRPr="003E5824">
        <w:t>Cela dit, il y a certains groupes sociaux (et la recherche empirique a montré qu’au cours de l'histoire, ces groupes étaient le plus souvent des classes sociales) dont les aspirations et les exigences correspo</w:t>
      </w:r>
      <w:r w:rsidRPr="003E5824">
        <w:t>n</w:t>
      </w:r>
      <w:r w:rsidRPr="003E5824">
        <w:t>dent soit à la structuration globale de toutes les relations interhuma</w:t>
      </w:r>
      <w:r w:rsidRPr="003E5824">
        <w:t>i</w:t>
      </w:r>
      <w:r w:rsidRPr="003E5824">
        <w:t>nes et les relations entre les hommes et la nature, soit à la conservation globale des structures sociales et des valeurs existantes.</w:t>
      </w:r>
    </w:p>
    <w:p w14:paraId="6238EEF9" w14:textId="77777777" w:rsidR="00AA6DE1" w:rsidRPr="003E5824" w:rsidRDefault="00AA6DE1" w:rsidP="00AA6DE1">
      <w:r w:rsidRPr="003E5824">
        <w:t>Or, l’hypothèse qui est à la base de l’étude structuraliste et génét</w:t>
      </w:r>
      <w:r w:rsidRPr="003E5824">
        <w:t>i</w:t>
      </w:r>
      <w:r w:rsidRPr="003E5824">
        <w:t>que de la création culturelle est que c’est la transposition imaginaire par la création d’un univers de personnages individuels et de situ</w:t>
      </w:r>
      <w:r w:rsidRPr="003E5824">
        <w:t>a</w:t>
      </w:r>
      <w:r w:rsidRPr="003E5824">
        <w:t>tions particulières des structures mentales de ces groupes privilégiés (structures que nous avons appelées vision du monde) qui constitue l’essence des grandes créations artistiques et littéraires, de même que la traduction conceptuelle de ces structures mentales constitue les grands systèmes philosophiques</w:t>
      </w:r>
      <w:r>
        <w:t> </w:t>
      </w:r>
      <w:r>
        <w:rPr>
          <w:rStyle w:val="Appelnotedebasdep"/>
        </w:rPr>
        <w:footnoteReference w:id="88"/>
      </w:r>
      <w:r>
        <w:t>.</w:t>
      </w:r>
    </w:p>
    <w:p w14:paraId="3D34A52B" w14:textId="77777777" w:rsidR="00AA6DE1" w:rsidRPr="003E5824" w:rsidRDefault="00AA6DE1" w:rsidP="00AA6DE1">
      <w:r w:rsidRPr="003E5824">
        <w:t>Ainsi, il n’y a ni concept ni philosophie dans la plupart des œuvres littéraires, mais, chose importante, toute traduction conceptuelle val</w:t>
      </w:r>
      <w:r w:rsidRPr="003E5824">
        <w:t>a</w:t>
      </w:r>
      <w:r w:rsidRPr="003E5824">
        <w:t>ble de la structure d’un ouvrage littéraire ou artistique aboutit non pas à une scienc</w:t>
      </w:r>
      <w:r>
        <w:t>e et à une connaissance scienti</w:t>
      </w:r>
      <w:r w:rsidRPr="003E5824">
        <w:t>fique</w:t>
      </w:r>
      <w:r>
        <w:rPr>
          <w:szCs w:val="18"/>
        </w:rPr>
        <w:t xml:space="preserve"> [160]</w:t>
      </w:r>
      <w:r w:rsidRPr="003E5824">
        <w:t xml:space="preserve"> (psychologique, sociologique, etc.), mais à un système phil</w:t>
      </w:r>
      <w:r w:rsidRPr="003E5824">
        <w:t>o</w:t>
      </w:r>
      <w:r w:rsidRPr="003E5824">
        <w:t>sophique</w:t>
      </w:r>
      <w:r>
        <w:t> </w:t>
      </w:r>
      <w:r>
        <w:rPr>
          <w:rStyle w:val="Appelnotedebasdep"/>
        </w:rPr>
        <w:footnoteReference w:id="89"/>
      </w:r>
      <w:r w:rsidRPr="003E5824">
        <w:t>.</w:t>
      </w:r>
    </w:p>
    <w:p w14:paraId="27B12CE0" w14:textId="77777777" w:rsidR="00AA6DE1" w:rsidRPr="003E5824" w:rsidRDefault="00AA6DE1" w:rsidP="00AA6DE1">
      <w:r w:rsidRPr="003E5824">
        <w:t>Or, comme la critique est nécessairement une transposition conce</w:t>
      </w:r>
      <w:r w:rsidRPr="003E5824">
        <w:t>p</w:t>
      </w:r>
      <w:r w:rsidRPr="003E5824">
        <w:t>tuelle de l’œuvre, cela signifie qu’il n’y a de critique valable que celle qui met l'œuvre littéraire en relation avec une vision du monde exprimée en concepts, c’est-à-dire, avec une philosophie (étant entendu que le critique n’est nullement obligé d’accepter lui-même cette philosophie).</w:t>
      </w:r>
    </w:p>
    <w:p w14:paraId="53136770" w14:textId="77777777" w:rsidR="00AA6DE1" w:rsidRPr="003E5824" w:rsidRDefault="00AA6DE1" w:rsidP="00AA6DE1">
      <w:r w:rsidRPr="003E5824">
        <w:t>Sur le plan explicatif, l’essentiel réside dans le fait que l’œuvre li</w:t>
      </w:r>
      <w:r w:rsidRPr="003E5824">
        <w:t>t</w:t>
      </w:r>
      <w:r w:rsidRPr="003E5824">
        <w:t>téraire importante est, non pas exclusivement mais nécessairement, un univers cohérent et structuré et que cette structure n’est pas une cré</w:t>
      </w:r>
      <w:r w:rsidRPr="003E5824">
        <w:t>a</w:t>
      </w:r>
      <w:r w:rsidRPr="003E5824">
        <w:t>tion individuelle mais la création collective d’un sujet transindividuel privilégié.</w:t>
      </w:r>
    </w:p>
    <w:p w14:paraId="2A741A44" w14:textId="77777777" w:rsidR="00AA6DE1" w:rsidRPr="003E5824" w:rsidRDefault="00AA6DE1" w:rsidP="00AA6DE1">
      <w:r w:rsidRPr="003E5824">
        <w:t>C’est dire que la compréhension qui consiste avant tout dans la m</w:t>
      </w:r>
      <w:r w:rsidRPr="003E5824">
        <w:t>i</w:t>
      </w:r>
      <w:r w:rsidRPr="003E5824">
        <w:t>se en lumière de la structure unitaire de l’œuvre est plus facilement accessible à une étude sociologique qu’à une étude psychologique ou même à une recherche purement immanente qui, possible en principe, n’aboutit que très rarement à rendre compte de l’ensemble du texte et surtout ne parvient pas à dégager une méthode de travail contrôlable et susceptible d’être reproduite et enseignée.</w:t>
      </w:r>
    </w:p>
    <w:p w14:paraId="43206FBB" w14:textId="77777777" w:rsidR="00AA6DE1" w:rsidRPr="003E5824" w:rsidRDefault="00AA6DE1" w:rsidP="00AA6DE1">
      <w:r w:rsidRPr="003E5824">
        <w:t>Il faut cependant souligner que, par rapport à la sociologie trad</w:t>
      </w:r>
      <w:r w:rsidRPr="003E5824">
        <w:t>i</w:t>
      </w:r>
      <w:r w:rsidRPr="003E5824">
        <w:t>tionnelle de la littérature, cette manière d'envisager la création littéra</w:t>
      </w:r>
      <w:r w:rsidRPr="003E5824">
        <w:t>i</w:t>
      </w:r>
      <w:r w:rsidRPr="003E5824">
        <w:t>re constitue un bouleversement total.</w:t>
      </w:r>
    </w:p>
    <w:p w14:paraId="4E6B2848" w14:textId="77777777" w:rsidR="00AA6DE1" w:rsidRPr="003E5824" w:rsidRDefault="00AA6DE1" w:rsidP="00AA6DE1">
      <w:r w:rsidRPr="003E5824">
        <w:t>La sociologie positiviste essayait et essaye encore (dans la mesure où elle est toujours prédominante) de mettre en rapport le contenu de la conscience collective avec le contenu des œuvres littéraires.</w:t>
      </w:r>
    </w:p>
    <w:p w14:paraId="7FF539B4" w14:textId="77777777" w:rsidR="00AA6DE1" w:rsidRPr="003E5824" w:rsidRDefault="00AA6DE1" w:rsidP="00AA6DE1">
      <w:r w:rsidRPr="003E5824">
        <w:t>Cela mène nécessairement au morcellement de</w:t>
      </w:r>
      <w:r>
        <w:t xml:space="preserve"> [161] </w:t>
      </w:r>
      <w:r w:rsidRPr="003E5824">
        <w:t>l'œuvre et à une recherche qui est d’autant plus efficace qu'il s’agit d’une œuvre médiocre, où l’auteur n’ayant qu’une très faible imagin</w:t>
      </w:r>
      <w:r w:rsidRPr="003E5824">
        <w:t>a</w:t>
      </w:r>
      <w:r w:rsidRPr="003E5824">
        <w:t>tion créatrice, s’est contenté de reproduire presque sans la modifier son expérience quotidienne.</w:t>
      </w:r>
    </w:p>
    <w:p w14:paraId="7DB3AFA3" w14:textId="77777777" w:rsidR="00AA6DE1" w:rsidRPr="003E5824" w:rsidRDefault="00AA6DE1" w:rsidP="00AA6DE1">
      <w:r w:rsidRPr="003E5824">
        <w:t>Inversement, la sociologie structuraliste génétique, situant la rel</w:t>
      </w:r>
      <w:r w:rsidRPr="003E5824">
        <w:t>a</w:t>
      </w:r>
      <w:r w:rsidRPr="003E5824">
        <w:t>tion entre l’œuvre et la société au niveau non pas du contenu mais des structures, et cela veut dire de la forme, s’oriente essentiellement vers l’unité de l’œuvre et s’avère d’autant plus efficace que celle-ci est plus cohérente et correspond d’une manière plus rigoureuse aux te</w:t>
      </w:r>
      <w:r w:rsidRPr="003E5824">
        <w:t>n</w:t>
      </w:r>
      <w:r w:rsidRPr="003E5824">
        <w:t>dances du groupe social privilégié et à la vision du monde qui la stru</w:t>
      </w:r>
      <w:r w:rsidRPr="003E5824">
        <w:t>c</w:t>
      </w:r>
      <w:r w:rsidRPr="003E5824">
        <w:t>ture.</w:t>
      </w:r>
    </w:p>
    <w:p w14:paraId="71660D27" w14:textId="77777777" w:rsidR="00AA6DE1" w:rsidRPr="003E5824" w:rsidRDefault="00AA6DE1" w:rsidP="00AA6DE1">
      <w:r w:rsidRPr="003E5824">
        <w:t>Enfin, ce type de recherches n’exige pour être opératoire, aucune limitation de la créativité imaginative de l’écrivain, une seule et même structure pouvant être transposée dans les contenus les plus variés et les plus éloignés de la pensée quotidienne.</w:t>
      </w:r>
    </w:p>
    <w:p w14:paraId="731384A1" w14:textId="77777777" w:rsidR="00AA6DE1" w:rsidRPr="003E5824" w:rsidRDefault="00AA6DE1" w:rsidP="00AA6DE1">
      <w:r w:rsidRPr="003E5824">
        <w:t>De plus, l’œuvre ne se présente nullement dans cette perspective comme un reflet de la réalité sociale mais, au contraire, comme l’expression particulièrement cohérente des aspirations d’un sujet co</w:t>
      </w:r>
      <w:r w:rsidRPr="003E5824">
        <w:t>l</w:t>
      </w:r>
      <w:r w:rsidRPr="003E5824">
        <w:t>lectif, expression que les membres du groupe n’atteignent jamais ou seulement dans des circonstances à la fois passagères et exceptionne</w:t>
      </w:r>
      <w:r w:rsidRPr="003E5824">
        <w:t>l</w:t>
      </w:r>
      <w:r w:rsidRPr="003E5824">
        <w:t>les.</w:t>
      </w:r>
    </w:p>
    <w:p w14:paraId="4ED4113E" w14:textId="77777777" w:rsidR="00AA6DE1" w:rsidRPr="003E5824" w:rsidRDefault="00AA6DE1" w:rsidP="00AA6DE1">
      <w:r w:rsidRPr="003E5824">
        <w:t>Ajoutons que les deux principaux reproches que l'on a faits ju</w:t>
      </w:r>
      <w:r w:rsidRPr="003E5824">
        <w:t>s</w:t>
      </w:r>
      <w:r w:rsidRPr="003E5824">
        <w:t>qu’ici et que l’on continue à adresser à l’analyse structuraliste et gén</w:t>
      </w:r>
      <w:r w:rsidRPr="003E5824">
        <w:t>é</w:t>
      </w:r>
      <w:r w:rsidRPr="003E5824">
        <w:t>tique de la littérature, à savoir d’introduire des concepts philosoph</w:t>
      </w:r>
      <w:r w:rsidRPr="003E5824">
        <w:t>i</w:t>
      </w:r>
      <w:r w:rsidRPr="003E5824">
        <w:t>ques dans l’œuvre littéraire et de ne s’intéresser qu’au « contenu » de celle-ci sans accorder assez d’importance à la forme, ne sont null</w:t>
      </w:r>
      <w:r w:rsidRPr="003E5824">
        <w:t>e</w:t>
      </w:r>
      <w:r w:rsidRPr="003E5824">
        <w:t>ment fondés. Car, d’une part, comme nous l'avons déjà dit, le struct</w:t>
      </w:r>
      <w:r w:rsidRPr="003E5824">
        <w:t>u</w:t>
      </w:r>
      <w:r w:rsidRPr="003E5824">
        <w:t>ralisme génétique sépare de manière radicale l’imaginaire du conce</w:t>
      </w:r>
      <w:r w:rsidRPr="003E5824">
        <w:t>p</w:t>
      </w:r>
      <w:r w:rsidRPr="003E5824">
        <w:t>tuel, la littérature de la philosophie et d’autre part il ne s’intéresse nu</w:t>
      </w:r>
      <w:r w:rsidRPr="003E5824">
        <w:t>l</w:t>
      </w:r>
      <w:r w:rsidRPr="003E5824">
        <w:t>lement à l’anecdote, au contenu brut. Même les travaux existants</w:t>
      </w:r>
      <w:r>
        <w:t xml:space="preserve"> [162] </w:t>
      </w:r>
      <w:r w:rsidRPr="003E5824">
        <w:t>jusqu’aujourd’hui sont en effet centrés sur ce que l'on pourrait a</w:t>
      </w:r>
      <w:r w:rsidRPr="003E5824">
        <w:t>p</w:t>
      </w:r>
      <w:r w:rsidRPr="003E5824">
        <w:t>peler le premier degré de formalisation, à savoir, la structure de l’univers de l’œuvre ; ceci dit, il n’en reste pas moins vrai que si ces reproches reviennent avec tant d’insistance, cela paraît être dû au fait que, jusqu’ici, les travaux structuralistes génétiques n’ont pas abordé l’ensemble de l’œuvre littéraire et se sont concentrés en tout premier lieu, et même exclusivement, sur la mise en lumière de sa structure unitaire et de la vision du monde à laquelle elle correspond. Or, cette vision du monde, formulée en langage conceptuel par le critique, se présente sous la forme d’un système philosophique et constitue par ailleurs la forme la plus rapprochée du contenu syntagmatique. En r</w:t>
      </w:r>
      <w:r w:rsidRPr="003E5824">
        <w:t>é</w:t>
      </w:r>
      <w:r w:rsidRPr="003E5824">
        <w:t>alité, cette centration sur la structure globale est due avant tout au fait qu’elle constituait une tâche particulièrement urgente par rapport à toutes les autres formes de critique littéraire qui négligeaient précis</w:t>
      </w:r>
      <w:r w:rsidRPr="003E5824">
        <w:t>é</w:t>
      </w:r>
      <w:r w:rsidRPr="003E5824">
        <w:t>ment cet aspect fondamental de la compréhension. Il va cependant de soi que nous étions parfaitement conscients que cet aspect de la r</w:t>
      </w:r>
      <w:r w:rsidRPr="003E5824">
        <w:t>e</w:t>
      </w:r>
      <w:r w:rsidRPr="003E5824">
        <w:t>cherche n’épuise nullement le champ de la critique socio- logique.</w:t>
      </w:r>
    </w:p>
    <w:p w14:paraId="38A661FF" w14:textId="77777777" w:rsidR="00AA6DE1" w:rsidRPr="003E5824" w:rsidRDefault="00AA6DE1" w:rsidP="00AA6DE1">
      <w:r w:rsidRPr="003E5824">
        <w:t>Lukacs et tous ceux qui sont partis de ses travaux se rattachent à l’esthétique classique de Kant à Hegel pour laquelle la valeur esthét</w:t>
      </w:r>
      <w:r w:rsidRPr="003E5824">
        <w:t>i</w:t>
      </w:r>
      <w:r w:rsidRPr="003E5824">
        <w:t>que réside dans la tension surmontée entre l’unité et la multiplicité, une œuvre étant d’autant plus valable qu’elle réussit à structurer de manière plus unitaire un univers plus riche et plus particulièrement rétif à la structuration.</w:t>
      </w:r>
    </w:p>
    <w:p w14:paraId="620A51BF" w14:textId="77777777" w:rsidR="00AA6DE1" w:rsidRPr="003E5824" w:rsidRDefault="00AA6DE1" w:rsidP="00AA6DE1">
      <w:r w:rsidRPr="003E5824">
        <w:t>Dans cette conception, l’étude de la structure globale correspond au pôle unitaire de la tension, et néglige implicitement l’autre pôle : la multiplicité, la richesse.</w:t>
      </w:r>
    </w:p>
    <w:p w14:paraId="40EEEB9F" w14:textId="77777777" w:rsidR="00AA6DE1" w:rsidRPr="003E5824" w:rsidRDefault="00AA6DE1" w:rsidP="00AA6DE1">
      <w:r w:rsidRPr="003E5824">
        <w:t>Aussi, des recherches que nous entreprenons actuellement vont-elles s’orienter dans cette direction, et bien qu’il soit difficile de do</w:t>
      </w:r>
      <w:r w:rsidRPr="003E5824">
        <w:t>n</w:t>
      </w:r>
      <w:r w:rsidRPr="003E5824">
        <w:t>ner dès mainte</w:t>
      </w:r>
      <w:r>
        <w:t xml:space="preserve">nant [163] </w:t>
      </w:r>
      <w:r w:rsidRPr="003E5824">
        <w:t>des indications précises concernant la nature de cette richesse, on peut peut-être déjà mentionner trois des secteurs les plus impo</w:t>
      </w:r>
      <w:r w:rsidRPr="003E5824">
        <w:t>r</w:t>
      </w:r>
      <w:r w:rsidRPr="003E5824">
        <w:t>tants vers lesquels peuvent s’orienter les recherches.</w:t>
      </w:r>
    </w:p>
    <w:p w14:paraId="28D2076F" w14:textId="77777777" w:rsidR="00AA6DE1" w:rsidRPr="003E5824" w:rsidRDefault="00AA6DE1" w:rsidP="00AA6DE1">
      <w:r w:rsidRPr="003E5824">
        <w:t>Ce sont :</w:t>
      </w:r>
    </w:p>
    <w:p w14:paraId="1C73EA8B" w14:textId="77777777" w:rsidR="00AA6DE1" w:rsidRPr="003E5824" w:rsidRDefault="00AA6DE1" w:rsidP="00AA6DE1">
      <w:pPr>
        <w:ind w:left="720" w:hanging="360"/>
      </w:pPr>
      <w:r>
        <w:t>a)</w:t>
      </w:r>
      <w:r>
        <w:tab/>
      </w:r>
      <w:r w:rsidRPr="003E5824">
        <w:t>l’ensemble des valeurs refusées par la vision du monde qui structure l’œuvre, mais reconnues par d’autres visions du monde, di</w:t>
      </w:r>
      <w:r w:rsidRPr="003E5824">
        <w:t>f</w:t>
      </w:r>
      <w:r w:rsidRPr="003E5824">
        <w:t>férentes ou opposées, valeurs que l'œuvre doit intégrer tout en les r</w:t>
      </w:r>
      <w:r w:rsidRPr="003E5824">
        <w:t>e</w:t>
      </w:r>
      <w:r w:rsidRPr="003E5824">
        <w:t>fusant si elle veut atteindre à une valeur esthétique universelle ;</w:t>
      </w:r>
    </w:p>
    <w:p w14:paraId="25F99956" w14:textId="77777777" w:rsidR="00AA6DE1" w:rsidRPr="003E5824" w:rsidRDefault="00AA6DE1" w:rsidP="00AA6DE1">
      <w:pPr>
        <w:ind w:left="720" w:hanging="360"/>
      </w:pPr>
      <w:r>
        <w:t>b)</w:t>
      </w:r>
      <w:r>
        <w:tab/>
      </w:r>
      <w:r w:rsidRPr="003E5824">
        <w:t>l’ensemble des tendances à sujet individuel (libido) que toute vision du monde refuse et condamne</w:t>
      </w:r>
      <w:r>
        <w:t> </w:t>
      </w:r>
      <w:r>
        <w:rPr>
          <w:rStyle w:val="Appelnotedebasdep"/>
        </w:rPr>
        <w:footnoteReference w:id="90"/>
      </w:r>
      <w:r w:rsidRPr="003E5824">
        <w:t xml:space="preserve"> et dont la répression const</w:t>
      </w:r>
      <w:r w:rsidRPr="003E5824">
        <w:t>i</w:t>
      </w:r>
      <w:r w:rsidRPr="003E5824">
        <w:t>tue pour tout comportement à sujet transindividuel un sacrifice néce</w:t>
      </w:r>
      <w:r w:rsidRPr="003E5824">
        <w:t>s</w:t>
      </w:r>
      <w:r w:rsidRPr="003E5824">
        <w:t>saire à la cohérence et à l’action ;</w:t>
      </w:r>
    </w:p>
    <w:p w14:paraId="737C2C9D" w14:textId="77777777" w:rsidR="00AA6DE1" w:rsidRPr="003E5824" w:rsidRDefault="00AA6DE1" w:rsidP="00AA6DE1">
      <w:pPr>
        <w:ind w:left="720" w:hanging="360"/>
      </w:pPr>
      <w:r>
        <w:t>c)</w:t>
      </w:r>
      <w:r>
        <w:tab/>
      </w:r>
      <w:r w:rsidRPr="003E5824">
        <w:t xml:space="preserve">enfin la réalité de la mort opposée à toute vision du monde qui est une tentative pour créer une possibilité de </w:t>
      </w:r>
      <w:r w:rsidRPr="003E5824">
        <w:rPr>
          <w:i/>
          <w:iCs/>
        </w:rPr>
        <w:t>vie</w:t>
      </w:r>
      <w:r w:rsidRPr="003E5824">
        <w:t xml:space="preserve"> signifiante et signific</w:t>
      </w:r>
      <w:r w:rsidRPr="003E5824">
        <w:t>a</w:t>
      </w:r>
      <w:r w:rsidRPr="003E5824">
        <w:t>tive.</w:t>
      </w:r>
    </w:p>
    <w:p w14:paraId="7DC881F6" w14:textId="77777777" w:rsidR="00AA6DE1" w:rsidRDefault="00AA6DE1" w:rsidP="00AA6DE1"/>
    <w:p w14:paraId="102EAF2F" w14:textId="77777777" w:rsidR="00AA6DE1" w:rsidRPr="003E5824" w:rsidRDefault="00AA6DE1" w:rsidP="00AA6DE1">
      <w:r w:rsidRPr="003E5824">
        <w:t>Schématiquement et sans que nous puissions la développer ici, on pourrait dire que si la vision du monde se rattache surtout à la fonction de cohérence et au dogmatisme inhérent à toute action humaine, l’élément richesse se rattache surtout à la fonction non moins fond</w:t>
      </w:r>
      <w:r w:rsidRPr="003E5824">
        <w:t>a</w:t>
      </w:r>
      <w:r w:rsidRPr="003E5824">
        <w:t>mentale de l’esprit critique et au dépassement de l’existant, de sorte que c’est la synthèse des deux qui constitue l’ensemble de toute œuvre à la fois valable et universelle.</w:t>
      </w:r>
    </w:p>
    <w:p w14:paraId="6A035871" w14:textId="77777777" w:rsidR="00AA6DE1" w:rsidRPr="003E5824" w:rsidRDefault="00AA6DE1" w:rsidP="00AA6DE1">
      <w:r w:rsidRPr="003E5824">
        <w:t xml:space="preserve">Enfin, si la forme littéraire dans le sens étroit du mot n’a pas été abordée dans nos recherches et si nous avons toujours cru que c’était là un domaine que faute de compétence nous devions abandonner </w:t>
      </w:r>
      <w:r>
        <w:t xml:space="preserve">[164] </w:t>
      </w:r>
      <w:r w:rsidRPr="003E5824">
        <w:t>aux spécialistes, nous n’en étions pas moins convaincus de l’impossibilité d’étudier cette forme qui nous paraissait dérivée, a</w:t>
      </w:r>
      <w:r w:rsidRPr="003E5824">
        <w:t>u</w:t>
      </w:r>
      <w:r w:rsidRPr="003E5824">
        <w:t>trement que par rapport à la fo</w:t>
      </w:r>
      <w:r w:rsidRPr="003E5824">
        <w:t>r</w:t>
      </w:r>
      <w:r w:rsidRPr="003E5824">
        <w:t xml:space="preserve">me globale constituée par la structure de l’univers de l’œuvre. Sur ce plan, une découverte accidentelle lors de l’analyse d’une dizaine de pages des </w:t>
      </w:r>
      <w:r w:rsidRPr="003E5824">
        <w:rPr>
          <w:i/>
          <w:iCs/>
        </w:rPr>
        <w:t>Nègres</w:t>
      </w:r>
      <w:r w:rsidRPr="003E5824">
        <w:t xml:space="preserve"> de Genêt nous a am</w:t>
      </w:r>
      <w:r w:rsidRPr="003E5824">
        <w:t>e</w:t>
      </w:r>
      <w:r w:rsidRPr="003E5824">
        <w:t>nés à formuler une hypothèse, extrêmement fragile sans doute, en ra</w:t>
      </w:r>
      <w:r w:rsidRPr="003E5824">
        <w:t>i</w:t>
      </w:r>
      <w:r w:rsidRPr="003E5824">
        <w:t>son de sa base empirique encore minime mais qui pourrait néanmoins présenter un intérêt exceptio</w:t>
      </w:r>
      <w:r w:rsidRPr="003E5824">
        <w:t>n</w:t>
      </w:r>
      <w:r w:rsidRPr="003E5824">
        <w:t>nel.</w:t>
      </w:r>
    </w:p>
    <w:p w14:paraId="1D64D400" w14:textId="77777777" w:rsidR="00AA6DE1" w:rsidRPr="003E5824" w:rsidRDefault="00AA6DE1" w:rsidP="00AA6DE1">
      <w:r w:rsidRPr="003E5824">
        <w:t>Il se peut que ce que l’on appelle couramment la forme littéraire dans le sens étroit du mot soit constitué par un ensemble de micro</w:t>
      </w:r>
      <w:r w:rsidRPr="003E5824">
        <w:t>s</w:t>
      </w:r>
      <w:r w:rsidRPr="003E5824">
        <w:t>tructures sémantiques, sémiologiques, phonologiques, etc., qui s</w:t>
      </w:r>
      <w:r w:rsidRPr="003E5824">
        <w:t>e</w:t>
      </w:r>
      <w:r w:rsidRPr="003E5824">
        <w:t>raient dans une relation fonctionnelle, plus ou moins complexe mais toujours formidable, avec la structure globale de l’univers de l’œuvre. On aurait alors dans la création littéraire plusieurs niveaux :</w:t>
      </w:r>
    </w:p>
    <w:p w14:paraId="4025BB86" w14:textId="77777777" w:rsidR="00AA6DE1" w:rsidRDefault="00AA6DE1" w:rsidP="00AA6DE1">
      <w:pPr>
        <w:rPr>
          <w:i/>
          <w:iCs/>
        </w:rPr>
      </w:pPr>
    </w:p>
    <w:p w14:paraId="0297CE03" w14:textId="77777777" w:rsidR="00AA6DE1" w:rsidRPr="003E5824" w:rsidRDefault="00AA6DE1" w:rsidP="00AA6DE1">
      <w:pPr>
        <w:ind w:left="720" w:hanging="360"/>
      </w:pPr>
      <w:r w:rsidRPr="003E5824">
        <w:rPr>
          <w:i/>
          <w:iCs/>
        </w:rPr>
        <w:t>a)</w:t>
      </w:r>
      <w:r>
        <w:tab/>
      </w:r>
      <w:r w:rsidRPr="003E5824">
        <w:t>l’élaboration de la vision monde, œuvre collective du sujet tra</w:t>
      </w:r>
      <w:r w:rsidRPr="003E5824">
        <w:t>n</w:t>
      </w:r>
      <w:r w:rsidRPr="003E5824">
        <w:t>sindividuel, et l’expérience à la fois de sa nécessité, de son caractère significatif et des frustrations qu’elle comporte ;</w:t>
      </w:r>
    </w:p>
    <w:p w14:paraId="14C703C3" w14:textId="77777777" w:rsidR="00AA6DE1" w:rsidRPr="003E5824" w:rsidRDefault="00AA6DE1" w:rsidP="00AA6DE1">
      <w:pPr>
        <w:ind w:left="720" w:hanging="360"/>
      </w:pPr>
      <w:r>
        <w:rPr>
          <w:i/>
          <w:iCs/>
        </w:rPr>
        <w:t>b</w:t>
      </w:r>
      <w:r w:rsidRPr="003E5824">
        <w:rPr>
          <w:i/>
          <w:iCs/>
        </w:rPr>
        <w:t>)</w:t>
      </w:r>
      <w:r>
        <w:tab/>
      </w:r>
      <w:r w:rsidRPr="003E5824">
        <w:t>la transposition de cette vision monde et de cette expérience dans un univers imaginaire de personnages et de situations individue</w:t>
      </w:r>
      <w:r w:rsidRPr="003E5824">
        <w:t>l</w:t>
      </w:r>
      <w:r w:rsidRPr="003E5824">
        <w:t>les cohérent ou à peu près cohérent ;</w:t>
      </w:r>
    </w:p>
    <w:p w14:paraId="31E80BF0" w14:textId="77777777" w:rsidR="00AA6DE1" w:rsidRPr="003E5824" w:rsidRDefault="00AA6DE1" w:rsidP="00AA6DE1">
      <w:pPr>
        <w:ind w:left="720" w:hanging="360"/>
      </w:pPr>
      <w:r w:rsidRPr="003E5824">
        <w:t>c)</w:t>
      </w:r>
      <w:r>
        <w:tab/>
      </w:r>
      <w:r w:rsidRPr="003E5824">
        <w:t>l'expression de cet univers dans un langage constitué d’un e</w:t>
      </w:r>
      <w:r w:rsidRPr="003E5824">
        <w:t>n</w:t>
      </w:r>
      <w:r w:rsidRPr="003E5824">
        <w:t>semble de microstructures en relations fonctionnelles avec la structure globale de l’univers, microstructures telles qu’elles rendent nécessa</w:t>
      </w:r>
      <w:r w:rsidRPr="003E5824">
        <w:t>i</w:t>
      </w:r>
      <w:r w:rsidRPr="003E5824">
        <w:t>res à un degré plus ou moins avancé tous les détails de la langue et du style utilisé par l’auteur.</w:t>
      </w:r>
    </w:p>
    <w:p w14:paraId="2E1EB43B" w14:textId="77777777" w:rsidR="00AA6DE1" w:rsidRDefault="00AA6DE1" w:rsidP="00AA6DE1"/>
    <w:p w14:paraId="6AF4FE31" w14:textId="77777777" w:rsidR="00AA6DE1" w:rsidRPr="003E5824" w:rsidRDefault="00AA6DE1" w:rsidP="00AA6DE1">
      <w:r w:rsidRPr="003E5824">
        <w:t xml:space="preserve">Ajoutons, sans que nous puissions insister ici, que l’ordre de cette énumération correspond probablement le plus souvent à la fois à une succession temporelle historique (la vision du monde comme fait </w:t>
      </w:r>
      <w:r>
        <w:t xml:space="preserve">[165] </w:t>
      </w:r>
      <w:r w:rsidRPr="003E5824">
        <w:t>collectif doit déjà être élaborée au moins jusqu’à un certain point pour que l’écrivain puisse la transposer dans l’œuvre), psychique (il est probable que le plus souvent l’écrivain voit ou sent l’univers gl</w:t>
      </w:r>
      <w:r w:rsidRPr="003E5824">
        <w:t>o</w:t>
      </w:r>
      <w:r w:rsidRPr="003E5824">
        <w:t>bal avant de trouver le détail de l’expression) et, sinon à l’ordre de la recherche qui s’effectue par oscillations permanentes entre les diff</w:t>
      </w:r>
      <w:r w:rsidRPr="003E5824">
        <w:t>é</w:t>
      </w:r>
      <w:r w:rsidRPr="003E5824">
        <w:t>rents niveaux qui s’éclairent mutuellement, certainement à l’ordre le plus valable d’exposition qui va du fondement le moins formalisé aux aspects qui, dans la mesure même où ils constituent un progrès dans la formalisation, l’expriment et le perfectionnent.</w:t>
      </w:r>
    </w:p>
    <w:p w14:paraId="53C897EF" w14:textId="77777777" w:rsidR="00AA6DE1" w:rsidRDefault="00AA6DE1" w:rsidP="00AA6DE1"/>
    <w:p w14:paraId="517988A9" w14:textId="77777777" w:rsidR="00AA6DE1" w:rsidRDefault="00AA6DE1" w:rsidP="00AA6DE1"/>
    <w:p w14:paraId="3E7C9742" w14:textId="77777777" w:rsidR="00AA6DE1" w:rsidRDefault="00AA6DE1" w:rsidP="00AA6DE1">
      <w:pPr>
        <w:pStyle w:val="p"/>
      </w:pPr>
      <w:r>
        <w:t>[166]</w:t>
      </w:r>
    </w:p>
    <w:p w14:paraId="4CC38CFA" w14:textId="77777777" w:rsidR="00AA6DE1" w:rsidRPr="003E5824" w:rsidRDefault="00AA6DE1" w:rsidP="00AA6DE1">
      <w:pPr>
        <w:pStyle w:val="p"/>
        <w:rPr>
          <w:szCs w:val="19"/>
        </w:rPr>
      </w:pPr>
      <w:r w:rsidRPr="003E5824">
        <w:br w:type="page"/>
      </w:r>
      <w:r>
        <w:t>[167]</w:t>
      </w:r>
    </w:p>
    <w:p w14:paraId="05043009" w14:textId="77777777" w:rsidR="00AA6DE1" w:rsidRPr="003E5824" w:rsidRDefault="00AA6DE1" w:rsidP="00AA6DE1"/>
    <w:p w14:paraId="0CB37B40" w14:textId="77777777" w:rsidR="00AA6DE1" w:rsidRPr="00E07116" w:rsidRDefault="00AA6DE1" w:rsidP="00AA6DE1"/>
    <w:p w14:paraId="5C8BFFA5" w14:textId="77777777" w:rsidR="00AA6DE1" w:rsidRPr="00E07116" w:rsidRDefault="00AA6DE1" w:rsidP="00AA6DE1"/>
    <w:p w14:paraId="01DB3C08" w14:textId="77777777" w:rsidR="00AA6DE1" w:rsidRPr="00990CB1" w:rsidRDefault="00AA6DE1" w:rsidP="00AA6DE1">
      <w:pPr>
        <w:spacing w:before="0" w:after="0"/>
        <w:ind w:firstLine="0"/>
        <w:jc w:val="center"/>
        <w:rPr>
          <w:b/>
          <w:sz w:val="20"/>
        </w:rPr>
      </w:pPr>
      <w:bookmarkStart w:id="18" w:name="Sc_hum_philo_bio"/>
      <w:r w:rsidRPr="00990CB1">
        <w:rPr>
          <w:b/>
          <w:sz w:val="20"/>
        </w:rPr>
        <w:t>Sciences humaines et philosophie</w:t>
      </w:r>
    </w:p>
    <w:p w14:paraId="529A9F46" w14:textId="77777777" w:rsidR="00AA6DE1" w:rsidRPr="00990CB1" w:rsidRDefault="00AA6DE1" w:rsidP="00AA6DE1">
      <w:pPr>
        <w:spacing w:before="0" w:after="0"/>
        <w:ind w:firstLine="0"/>
        <w:jc w:val="center"/>
        <w:rPr>
          <w:sz w:val="20"/>
        </w:rPr>
      </w:pPr>
      <w:r w:rsidRPr="00990CB1">
        <w:rPr>
          <w:sz w:val="20"/>
        </w:rPr>
        <w:t>suivi de</w:t>
      </w:r>
    </w:p>
    <w:p w14:paraId="10DD2C42" w14:textId="77777777" w:rsidR="00AA6DE1" w:rsidRPr="00990CB1" w:rsidRDefault="00AA6DE1" w:rsidP="00AA6DE1">
      <w:pPr>
        <w:spacing w:before="0"/>
        <w:ind w:firstLine="0"/>
        <w:jc w:val="center"/>
        <w:rPr>
          <w:b/>
          <w:sz w:val="20"/>
        </w:rPr>
      </w:pPr>
      <w:r w:rsidRPr="00990CB1">
        <w:rPr>
          <w:i/>
          <w:sz w:val="20"/>
          <w:u w:val="single"/>
        </w:rPr>
        <w:t>Structuralisme génétique et création littéraire.</w:t>
      </w:r>
    </w:p>
    <w:p w14:paraId="0FF792B5" w14:textId="77777777" w:rsidR="00AA6DE1" w:rsidRPr="00384B20" w:rsidRDefault="00AA6DE1" w:rsidP="00AA6DE1">
      <w:pPr>
        <w:pStyle w:val="planchest"/>
      </w:pPr>
      <w:r>
        <w:t>BIOGRAPHIE</w:t>
      </w:r>
    </w:p>
    <w:bookmarkEnd w:id="18"/>
    <w:p w14:paraId="27C3DC1C" w14:textId="77777777" w:rsidR="00AA6DE1" w:rsidRPr="00E07116" w:rsidRDefault="00AA6DE1" w:rsidP="00AA6DE1"/>
    <w:p w14:paraId="1FDFD40C" w14:textId="77777777" w:rsidR="00AA6DE1" w:rsidRPr="00E07116" w:rsidRDefault="00AA6DE1" w:rsidP="00AA6DE1"/>
    <w:p w14:paraId="68D69AD6" w14:textId="77777777" w:rsidR="00AA6DE1" w:rsidRPr="00384B20" w:rsidRDefault="00AA6DE1" w:rsidP="00AA6DE1">
      <w:pPr>
        <w:ind w:right="90" w:firstLine="0"/>
        <w:rPr>
          <w:sz w:val="20"/>
        </w:rPr>
      </w:pPr>
      <w:hyperlink w:anchor="tdm" w:history="1">
        <w:r w:rsidRPr="00384B20">
          <w:rPr>
            <w:rStyle w:val="Hyperlien"/>
            <w:sz w:val="20"/>
          </w:rPr>
          <w:t>Retour à la table des matières</w:t>
        </w:r>
      </w:hyperlink>
    </w:p>
    <w:p w14:paraId="0BFEF2B7" w14:textId="77777777" w:rsidR="00AA6DE1" w:rsidRPr="003E5824" w:rsidRDefault="00AA6DE1" w:rsidP="00AA6DE1">
      <w:r w:rsidRPr="003E5824">
        <w:t>Lucien Goldmann est né à Bucarest (Roumanie) en 1913. Après avoir obtenu une Licence en Droit à l’Université de Bucarest et étudié la philosophie pendant un an à Vienne (Autriche), il arrive à Paris en 1934 où il obtient les Diplômes d’Etudes Supérieures de Droit Public et d’Economie Politique à la Faculté de Droit de Paris et une Licence ès-Lettres à la Sorbonne.</w:t>
      </w:r>
    </w:p>
    <w:p w14:paraId="4EB20A55" w14:textId="77777777" w:rsidR="00AA6DE1" w:rsidRPr="003E5824" w:rsidRDefault="00AA6DE1" w:rsidP="00AA6DE1">
      <w:r w:rsidRPr="003E5824">
        <w:t>Par la suite, il travaille pendant près de deux ans avec Jean Piaget à Genève. Attaché, puis Chargé de Recherches au Centre National de la Recherche Scientifique de Paris, il soutient en 1956 sa thèse de Doct</w:t>
      </w:r>
      <w:r w:rsidRPr="003E5824">
        <w:t>o</w:t>
      </w:r>
      <w:r w:rsidRPr="003E5824">
        <w:t>rat ès-Lettres à la Sorbonne.</w:t>
      </w:r>
    </w:p>
    <w:p w14:paraId="1F432D08" w14:textId="77777777" w:rsidR="00AA6DE1" w:rsidRPr="003E5824" w:rsidRDefault="00AA6DE1" w:rsidP="00AA6DE1">
      <w:r w:rsidRPr="003E5824">
        <w:t>Directeur d’Etudes à l’</w:t>
      </w:r>
      <w:r>
        <w:t>É</w:t>
      </w:r>
      <w:r w:rsidRPr="003E5824">
        <w:t xml:space="preserve">cole Pratique des Hautes </w:t>
      </w:r>
      <w:r>
        <w:t>É</w:t>
      </w:r>
      <w:r w:rsidRPr="003E5824">
        <w:t>tudes (VI</w:t>
      </w:r>
      <w:r w:rsidRPr="003E5824">
        <w:rPr>
          <w:vertAlign w:val="superscript"/>
        </w:rPr>
        <w:t>e</w:t>
      </w:r>
      <w:r w:rsidRPr="003E5824">
        <w:t xml:space="preserve"> se</w:t>
      </w:r>
      <w:r w:rsidRPr="003E5824">
        <w:t>c</w:t>
      </w:r>
      <w:r w:rsidRPr="003E5824">
        <w:t>tion) depuis 1958, il y donne un enseignement de Sociologie de la li</w:t>
      </w:r>
      <w:r w:rsidRPr="003E5824">
        <w:t>t</w:t>
      </w:r>
      <w:r w:rsidRPr="003E5824">
        <w:t>térature et de la philosophie.</w:t>
      </w:r>
    </w:p>
    <w:p w14:paraId="6F2350B0" w14:textId="77777777" w:rsidR="00AA6DE1" w:rsidRPr="003E5824" w:rsidRDefault="00AA6DE1" w:rsidP="00AA6DE1">
      <w:r w:rsidRPr="003E5824">
        <w:t>Depuis 1961, il dirige à l’institut de Sociologie de l’Université L</w:t>
      </w:r>
      <w:r w:rsidRPr="003E5824">
        <w:t>i</w:t>
      </w:r>
      <w:r w:rsidRPr="003E5824">
        <w:t>bre de Bruxelles le Centre de Recherches de Sociologie de la Littér</w:t>
      </w:r>
      <w:r w:rsidRPr="003E5824">
        <w:t>a</w:t>
      </w:r>
      <w:r w:rsidRPr="003E5824">
        <w:t>ture.</w:t>
      </w:r>
    </w:p>
    <w:p w14:paraId="38DB6666" w14:textId="77777777" w:rsidR="00AA6DE1" w:rsidRPr="003E5824" w:rsidRDefault="00AA6DE1" w:rsidP="00AA6DE1">
      <w:r w:rsidRPr="003E5824">
        <w:t>Il meurt prématurément en octobre 1970.</w:t>
      </w:r>
    </w:p>
    <w:p w14:paraId="53F437A3" w14:textId="77777777" w:rsidR="00AA6DE1" w:rsidRDefault="00AA6DE1" w:rsidP="00AA6DE1">
      <w:pPr>
        <w:pStyle w:val="p"/>
      </w:pPr>
      <w:r w:rsidRPr="003E5824">
        <w:br w:type="page"/>
      </w:r>
      <w:r>
        <w:t>[168]</w:t>
      </w:r>
    </w:p>
    <w:p w14:paraId="5B074739" w14:textId="77777777" w:rsidR="00AA6DE1" w:rsidRPr="00E07116" w:rsidRDefault="00AA6DE1" w:rsidP="00AA6DE1"/>
    <w:p w14:paraId="41443BD6" w14:textId="77777777" w:rsidR="00AA6DE1" w:rsidRPr="00E07116" w:rsidRDefault="00AA6DE1" w:rsidP="00AA6DE1"/>
    <w:p w14:paraId="71B84A52" w14:textId="77777777" w:rsidR="00AA6DE1" w:rsidRPr="00990CB1" w:rsidRDefault="00AA6DE1" w:rsidP="00AA6DE1">
      <w:pPr>
        <w:spacing w:before="0" w:after="0"/>
        <w:ind w:firstLine="0"/>
        <w:jc w:val="center"/>
        <w:rPr>
          <w:b/>
          <w:sz w:val="20"/>
        </w:rPr>
      </w:pPr>
      <w:bookmarkStart w:id="19" w:name="Sc_hum_philo_biblio"/>
      <w:r w:rsidRPr="00990CB1">
        <w:rPr>
          <w:b/>
          <w:sz w:val="20"/>
        </w:rPr>
        <w:t>Sciences humaines et philosophie</w:t>
      </w:r>
    </w:p>
    <w:p w14:paraId="460813DD" w14:textId="77777777" w:rsidR="00AA6DE1" w:rsidRPr="00990CB1" w:rsidRDefault="00AA6DE1" w:rsidP="00AA6DE1">
      <w:pPr>
        <w:spacing w:before="0" w:after="0"/>
        <w:ind w:firstLine="0"/>
        <w:jc w:val="center"/>
        <w:rPr>
          <w:sz w:val="20"/>
        </w:rPr>
      </w:pPr>
      <w:r w:rsidRPr="00990CB1">
        <w:rPr>
          <w:sz w:val="20"/>
        </w:rPr>
        <w:t>suivi de</w:t>
      </w:r>
    </w:p>
    <w:p w14:paraId="3EEEEAAA" w14:textId="77777777" w:rsidR="00AA6DE1" w:rsidRPr="00990CB1" w:rsidRDefault="00AA6DE1" w:rsidP="00AA6DE1">
      <w:pPr>
        <w:spacing w:before="0"/>
        <w:ind w:firstLine="0"/>
        <w:jc w:val="center"/>
        <w:rPr>
          <w:b/>
          <w:sz w:val="20"/>
        </w:rPr>
      </w:pPr>
      <w:r w:rsidRPr="00990CB1">
        <w:rPr>
          <w:i/>
          <w:sz w:val="20"/>
          <w:u w:val="single"/>
        </w:rPr>
        <w:t>Structuralisme génétique et création littéraire.</w:t>
      </w:r>
    </w:p>
    <w:p w14:paraId="6EAD4C61" w14:textId="77777777" w:rsidR="00AA6DE1" w:rsidRPr="00384B20" w:rsidRDefault="00AA6DE1" w:rsidP="00AA6DE1">
      <w:pPr>
        <w:pStyle w:val="planchest"/>
      </w:pPr>
      <w:r>
        <w:t>BIBLIOGRAPHIE</w:t>
      </w:r>
    </w:p>
    <w:bookmarkEnd w:id="19"/>
    <w:p w14:paraId="0958102A" w14:textId="77777777" w:rsidR="00AA6DE1" w:rsidRPr="00E07116" w:rsidRDefault="00AA6DE1" w:rsidP="00AA6DE1"/>
    <w:p w14:paraId="1270D687" w14:textId="77777777" w:rsidR="00AA6DE1" w:rsidRPr="00E07116" w:rsidRDefault="00AA6DE1" w:rsidP="00AA6DE1"/>
    <w:p w14:paraId="0DE2C686" w14:textId="77777777" w:rsidR="00AA6DE1" w:rsidRPr="00384B20" w:rsidRDefault="00AA6DE1" w:rsidP="00AA6DE1">
      <w:pPr>
        <w:ind w:right="90" w:firstLine="0"/>
        <w:rPr>
          <w:sz w:val="20"/>
        </w:rPr>
      </w:pPr>
      <w:hyperlink w:anchor="tdm" w:history="1">
        <w:r w:rsidRPr="00384B20">
          <w:rPr>
            <w:rStyle w:val="Hyperlien"/>
            <w:sz w:val="20"/>
          </w:rPr>
          <w:t>Retour à la table des matières</w:t>
        </w:r>
      </w:hyperlink>
    </w:p>
    <w:p w14:paraId="4FE6AF1D" w14:textId="77777777" w:rsidR="00AA6DE1" w:rsidRPr="003E5824" w:rsidRDefault="00AA6DE1" w:rsidP="00AA6DE1">
      <w:pPr>
        <w:ind w:left="540" w:hanging="540"/>
      </w:pPr>
    </w:p>
    <w:p w14:paraId="5FD8BA5C" w14:textId="77777777" w:rsidR="00AA6DE1" w:rsidRPr="003E5824" w:rsidRDefault="00AA6DE1" w:rsidP="00AA6DE1">
      <w:pPr>
        <w:ind w:left="540" w:hanging="540"/>
      </w:pPr>
      <w:r w:rsidRPr="003E5824">
        <w:rPr>
          <w:i/>
          <w:iCs/>
        </w:rPr>
        <w:t>La Communauté humaine et l'Univers chez Kant.</w:t>
      </w:r>
      <w:r>
        <w:rPr>
          <w:i/>
          <w:iCs/>
        </w:rPr>
        <w:br/>
      </w:r>
      <w:r w:rsidRPr="003E5824">
        <w:t>Presses Universitaires de France, 1952.</w:t>
      </w:r>
    </w:p>
    <w:p w14:paraId="1872388F" w14:textId="77777777" w:rsidR="00AA6DE1" w:rsidRPr="003E5824" w:rsidRDefault="00AA6DE1" w:rsidP="00AA6DE1">
      <w:pPr>
        <w:ind w:left="540" w:hanging="540"/>
      </w:pPr>
      <w:r w:rsidRPr="003E5824">
        <w:rPr>
          <w:i/>
          <w:iCs/>
        </w:rPr>
        <w:t>Sciences humaines et Philosophie.</w:t>
      </w:r>
      <w:r>
        <w:rPr>
          <w:i/>
          <w:iCs/>
        </w:rPr>
        <w:br/>
      </w:r>
      <w:r w:rsidRPr="003E5824">
        <w:t>Presses Universitaires de France, 1952.</w:t>
      </w:r>
    </w:p>
    <w:p w14:paraId="70F09752" w14:textId="77777777" w:rsidR="00AA6DE1" w:rsidRPr="003E5824" w:rsidRDefault="00AA6DE1" w:rsidP="00AA6DE1">
      <w:pPr>
        <w:ind w:left="540" w:hanging="540"/>
      </w:pPr>
      <w:hyperlink r:id="rId21" w:history="1">
        <w:r w:rsidRPr="005C3312">
          <w:rPr>
            <w:rStyle w:val="Hyperlien"/>
            <w:i/>
            <w:iCs/>
          </w:rPr>
          <w:t>Le Dieu caché</w:t>
        </w:r>
      </w:hyperlink>
      <w:r w:rsidRPr="003E5824">
        <w:t xml:space="preserve"> (Etude de la vision tragique dans les </w:t>
      </w:r>
      <w:r w:rsidRPr="003E5824">
        <w:rPr>
          <w:i/>
          <w:iCs/>
        </w:rPr>
        <w:t>Pensées</w:t>
      </w:r>
      <w:r w:rsidRPr="003E5824">
        <w:t xml:space="preserve"> de Pascal</w:t>
      </w:r>
      <w:r>
        <w:t xml:space="preserve"> et dans le Théâtre de Racine).</w:t>
      </w:r>
      <w:r>
        <w:br/>
      </w:r>
      <w:r w:rsidRPr="003E5824">
        <w:t>Gallimard, 1956.</w:t>
      </w:r>
    </w:p>
    <w:p w14:paraId="58EA08AB" w14:textId="77777777" w:rsidR="00AA6DE1" w:rsidRPr="003E5824" w:rsidRDefault="00AA6DE1" w:rsidP="00AA6DE1">
      <w:pPr>
        <w:ind w:left="540" w:hanging="540"/>
      </w:pPr>
      <w:r w:rsidRPr="003E5824">
        <w:rPr>
          <w:i/>
          <w:iCs/>
        </w:rPr>
        <w:t>Correspondance de Martin de Barcos, Abbé de Saint-Cyran.</w:t>
      </w:r>
      <w:r>
        <w:rPr>
          <w:i/>
          <w:iCs/>
        </w:rPr>
        <w:br/>
      </w:r>
      <w:r w:rsidRPr="003E5824">
        <w:t>Presses Universitaires de France, 1956.</w:t>
      </w:r>
    </w:p>
    <w:p w14:paraId="255B66E8" w14:textId="77777777" w:rsidR="00AA6DE1" w:rsidRPr="003E5824" w:rsidRDefault="00AA6DE1" w:rsidP="00AA6DE1">
      <w:pPr>
        <w:ind w:left="540" w:hanging="540"/>
      </w:pPr>
      <w:r w:rsidRPr="003E5824">
        <w:rPr>
          <w:i/>
          <w:iCs/>
        </w:rPr>
        <w:t>Racine.</w:t>
      </w:r>
      <w:r>
        <w:rPr>
          <w:i/>
          <w:iCs/>
        </w:rPr>
        <w:br/>
      </w:r>
      <w:r w:rsidRPr="003E5824">
        <w:t>L’Arche, 1956.</w:t>
      </w:r>
    </w:p>
    <w:p w14:paraId="3E87A381" w14:textId="77777777" w:rsidR="00AA6DE1" w:rsidRPr="003E5824" w:rsidRDefault="00AA6DE1" w:rsidP="00AA6DE1">
      <w:pPr>
        <w:ind w:left="540" w:hanging="540"/>
      </w:pPr>
      <w:hyperlink r:id="rId22" w:history="1">
        <w:r w:rsidRPr="005C3312">
          <w:rPr>
            <w:rStyle w:val="Hyperlien"/>
            <w:i/>
            <w:iCs/>
          </w:rPr>
          <w:t>Recherches dialectiques</w:t>
        </w:r>
      </w:hyperlink>
      <w:r w:rsidRPr="003E5824">
        <w:rPr>
          <w:i/>
          <w:iCs/>
        </w:rPr>
        <w:t>.</w:t>
      </w:r>
      <w:r>
        <w:rPr>
          <w:i/>
          <w:iCs/>
        </w:rPr>
        <w:br/>
      </w:r>
      <w:r w:rsidRPr="003E5824">
        <w:t>Gallimard, 1958.</w:t>
      </w:r>
    </w:p>
    <w:p w14:paraId="749861CE" w14:textId="77777777" w:rsidR="00AA6DE1" w:rsidRPr="003E5824" w:rsidRDefault="00AA6DE1" w:rsidP="00AA6DE1">
      <w:pPr>
        <w:ind w:left="540" w:hanging="540"/>
      </w:pPr>
      <w:hyperlink r:id="rId23" w:history="1">
        <w:r w:rsidRPr="005C3312">
          <w:rPr>
            <w:rStyle w:val="Hyperlien"/>
            <w:i/>
            <w:iCs/>
          </w:rPr>
          <w:t>Pour une Sociologie du Roman</w:t>
        </w:r>
      </w:hyperlink>
      <w:r w:rsidRPr="003E5824">
        <w:rPr>
          <w:i/>
          <w:iCs/>
        </w:rPr>
        <w:t>.</w:t>
      </w:r>
      <w:r>
        <w:rPr>
          <w:i/>
          <w:iCs/>
        </w:rPr>
        <w:br/>
      </w:r>
      <w:r w:rsidRPr="003E5824">
        <w:t>Gallimard, 1964.</w:t>
      </w:r>
    </w:p>
    <w:p w14:paraId="14ED02CA" w14:textId="77777777" w:rsidR="00AA6DE1" w:rsidRPr="003E5824" w:rsidRDefault="00AA6DE1" w:rsidP="00AA6DE1">
      <w:pPr>
        <w:ind w:left="540" w:hanging="540"/>
      </w:pPr>
      <w:hyperlink r:id="rId24" w:history="1">
        <w:r w:rsidRPr="005C3312">
          <w:rPr>
            <w:rStyle w:val="Hyperlien"/>
            <w:i/>
            <w:iCs/>
          </w:rPr>
          <w:t>Structures mentales et création culturelle</w:t>
        </w:r>
      </w:hyperlink>
      <w:r w:rsidRPr="003E5824">
        <w:rPr>
          <w:i/>
          <w:iCs/>
        </w:rPr>
        <w:t>.</w:t>
      </w:r>
      <w:r>
        <w:rPr>
          <w:i/>
          <w:iCs/>
        </w:rPr>
        <w:br/>
      </w:r>
      <w:r w:rsidRPr="003E5824">
        <w:t>Editions Anthropos, 1970.</w:t>
      </w:r>
    </w:p>
    <w:p w14:paraId="6390C909" w14:textId="77777777" w:rsidR="00AA6DE1" w:rsidRPr="003E5824" w:rsidRDefault="00AA6DE1" w:rsidP="00AA6DE1">
      <w:pPr>
        <w:ind w:left="540" w:hanging="540"/>
      </w:pPr>
      <w:r w:rsidRPr="003E5824">
        <w:rPr>
          <w:i/>
          <w:iCs/>
        </w:rPr>
        <w:t>Marxisme et Sciences humaines.</w:t>
      </w:r>
      <w:r>
        <w:rPr>
          <w:i/>
          <w:iCs/>
        </w:rPr>
        <w:br/>
      </w:r>
      <w:r w:rsidRPr="003E5824">
        <w:t>Gallimard, 1970.</w:t>
      </w:r>
    </w:p>
    <w:p w14:paraId="447D4D50" w14:textId="77777777" w:rsidR="00AA6DE1" w:rsidRDefault="00AA6DE1" w:rsidP="00AA6DE1">
      <w:pPr>
        <w:ind w:firstLine="0"/>
      </w:pPr>
      <w:r w:rsidRPr="003E5824">
        <w:br w:type="page"/>
      </w:r>
      <w:r>
        <w:t>[169]</w:t>
      </w:r>
    </w:p>
    <w:p w14:paraId="160BD73F" w14:textId="77777777" w:rsidR="00AA6DE1" w:rsidRDefault="00AA6DE1" w:rsidP="00AA6DE1">
      <w:pPr>
        <w:ind w:firstLine="0"/>
        <w:rPr>
          <w:szCs w:val="22"/>
        </w:rPr>
      </w:pPr>
    </w:p>
    <w:p w14:paraId="5F4D55EA" w14:textId="77777777" w:rsidR="00AA6DE1" w:rsidRDefault="00AA6DE1" w:rsidP="00AA6DE1">
      <w:pPr>
        <w:ind w:firstLine="0"/>
        <w:jc w:val="center"/>
        <w:rPr>
          <w:szCs w:val="22"/>
        </w:rPr>
      </w:pPr>
      <w:r>
        <w:rPr>
          <w:szCs w:val="22"/>
        </w:rPr>
        <w:t>Table des matières</w:t>
      </w:r>
    </w:p>
    <w:p w14:paraId="34E5DD88" w14:textId="77777777" w:rsidR="00AA6DE1" w:rsidRDefault="00AA6DE1" w:rsidP="00AA6DE1">
      <w:pPr>
        <w:ind w:firstLine="0"/>
        <w:rPr>
          <w:szCs w:val="22"/>
        </w:rPr>
      </w:pPr>
    </w:p>
    <w:p w14:paraId="717076FB" w14:textId="77777777" w:rsidR="00AA6DE1" w:rsidRPr="006D3339" w:rsidRDefault="00AA6DE1" w:rsidP="00AA6DE1">
      <w:pPr>
        <w:ind w:firstLine="0"/>
        <w:rPr>
          <w:szCs w:val="22"/>
        </w:rPr>
      </w:pPr>
      <w:r w:rsidRPr="006D3339">
        <w:rPr>
          <w:szCs w:val="22"/>
        </w:rPr>
        <w:t xml:space="preserve">PRÉFACE </w:t>
      </w:r>
      <w:r>
        <w:rPr>
          <w:szCs w:val="22"/>
        </w:rPr>
        <w:t>À</w:t>
      </w:r>
      <w:r w:rsidRPr="006D3339">
        <w:rPr>
          <w:szCs w:val="22"/>
        </w:rPr>
        <w:t xml:space="preserve"> LA NOUVELLE ÉDITION</w:t>
      </w:r>
      <w:r>
        <w:rPr>
          <w:szCs w:val="22"/>
        </w:rPr>
        <w:t xml:space="preserve"> [</w:t>
      </w:r>
      <w:r w:rsidRPr="006D3339">
        <w:rPr>
          <w:szCs w:val="22"/>
        </w:rPr>
        <w:t>5</w:t>
      </w:r>
      <w:r>
        <w:rPr>
          <w:szCs w:val="22"/>
        </w:rPr>
        <w:t>]</w:t>
      </w:r>
    </w:p>
    <w:p w14:paraId="02916D74" w14:textId="77777777" w:rsidR="00AA6DE1" w:rsidRPr="006D3339" w:rsidRDefault="00AA6DE1" w:rsidP="00AA6DE1">
      <w:pPr>
        <w:ind w:firstLine="0"/>
        <w:rPr>
          <w:szCs w:val="22"/>
        </w:rPr>
      </w:pPr>
      <w:r w:rsidRPr="006D3339">
        <w:rPr>
          <w:szCs w:val="22"/>
        </w:rPr>
        <w:t xml:space="preserve">INTRODUCTION </w:t>
      </w:r>
      <w:r>
        <w:rPr>
          <w:szCs w:val="22"/>
        </w:rPr>
        <w:t>[</w:t>
      </w:r>
      <w:r w:rsidRPr="006D3339">
        <w:rPr>
          <w:szCs w:val="22"/>
        </w:rPr>
        <w:t>17</w:t>
      </w:r>
      <w:r>
        <w:rPr>
          <w:szCs w:val="22"/>
        </w:rPr>
        <w:t>]</w:t>
      </w:r>
    </w:p>
    <w:p w14:paraId="2020AEC5" w14:textId="77777777" w:rsidR="00AA6DE1" w:rsidRDefault="00AA6DE1" w:rsidP="00AA6DE1">
      <w:pPr>
        <w:ind w:firstLine="0"/>
        <w:rPr>
          <w:szCs w:val="22"/>
        </w:rPr>
      </w:pPr>
    </w:p>
    <w:p w14:paraId="20DD74D1" w14:textId="77777777" w:rsidR="00AA6DE1" w:rsidRPr="006D3339" w:rsidRDefault="00AA6DE1" w:rsidP="00AA6DE1">
      <w:pPr>
        <w:ind w:left="1440" w:hanging="1440"/>
        <w:rPr>
          <w:szCs w:val="22"/>
        </w:rPr>
      </w:pPr>
      <w:r w:rsidRPr="006D3339">
        <w:rPr>
          <w:szCs w:val="22"/>
        </w:rPr>
        <w:t xml:space="preserve">Chapitre </w:t>
      </w:r>
      <w:r>
        <w:rPr>
          <w:szCs w:val="22"/>
        </w:rPr>
        <w:t>I</w:t>
      </w:r>
      <w:r w:rsidRPr="006D3339">
        <w:rPr>
          <w:szCs w:val="22"/>
        </w:rPr>
        <w:t>.</w:t>
      </w:r>
      <w:r>
        <w:rPr>
          <w:szCs w:val="22"/>
        </w:rPr>
        <w:tab/>
      </w:r>
      <w:r w:rsidRPr="006D3339">
        <w:rPr>
          <w:szCs w:val="22"/>
        </w:rPr>
        <w:t>LA PENSÉE HISTORIQUE ET SON O</w:t>
      </w:r>
      <w:r w:rsidRPr="006D3339">
        <w:rPr>
          <w:szCs w:val="22"/>
        </w:rPr>
        <w:t>B</w:t>
      </w:r>
      <w:r w:rsidRPr="006D3339">
        <w:rPr>
          <w:szCs w:val="22"/>
        </w:rPr>
        <w:t xml:space="preserve">JET </w:t>
      </w:r>
      <w:r>
        <w:rPr>
          <w:szCs w:val="22"/>
        </w:rPr>
        <w:t>[</w:t>
      </w:r>
      <w:r w:rsidRPr="006D3339">
        <w:rPr>
          <w:szCs w:val="22"/>
        </w:rPr>
        <w:t>19</w:t>
      </w:r>
      <w:r>
        <w:rPr>
          <w:szCs w:val="22"/>
        </w:rPr>
        <w:t>]</w:t>
      </w:r>
    </w:p>
    <w:p w14:paraId="6AD737B6" w14:textId="77777777" w:rsidR="00AA6DE1" w:rsidRPr="006D3339" w:rsidRDefault="00AA6DE1" w:rsidP="00AA6DE1">
      <w:pPr>
        <w:ind w:left="1440" w:hanging="1440"/>
        <w:rPr>
          <w:szCs w:val="22"/>
        </w:rPr>
      </w:pPr>
      <w:r>
        <w:rPr>
          <w:szCs w:val="22"/>
        </w:rPr>
        <w:t>Chapitre II.</w:t>
      </w:r>
      <w:r>
        <w:rPr>
          <w:szCs w:val="22"/>
        </w:rPr>
        <w:tab/>
      </w:r>
      <w:r w:rsidRPr="006D3339">
        <w:rPr>
          <w:szCs w:val="22"/>
        </w:rPr>
        <w:t>LA MÉTHODE EN SCIENCES HUMAINES</w:t>
      </w:r>
      <w:r>
        <w:rPr>
          <w:szCs w:val="22"/>
        </w:rPr>
        <w:t xml:space="preserve"> [</w:t>
      </w:r>
      <w:r w:rsidRPr="006D3339">
        <w:rPr>
          <w:szCs w:val="22"/>
        </w:rPr>
        <w:t>33</w:t>
      </w:r>
      <w:r>
        <w:rPr>
          <w:szCs w:val="22"/>
        </w:rPr>
        <w:t>]</w:t>
      </w:r>
    </w:p>
    <w:p w14:paraId="5D812D63" w14:textId="77777777" w:rsidR="00AA6DE1" w:rsidRPr="006D3339" w:rsidRDefault="00AA6DE1" w:rsidP="00AA6DE1">
      <w:pPr>
        <w:ind w:left="540" w:firstLine="0"/>
        <w:rPr>
          <w:szCs w:val="22"/>
        </w:rPr>
      </w:pPr>
      <w:r w:rsidRPr="006D3339">
        <w:rPr>
          <w:szCs w:val="22"/>
        </w:rPr>
        <w:t>Le problème des</w:t>
      </w:r>
      <w:r>
        <w:rPr>
          <w:szCs w:val="22"/>
        </w:rPr>
        <w:t xml:space="preserve"> </w:t>
      </w:r>
      <w:r w:rsidRPr="006D3339">
        <w:rPr>
          <w:szCs w:val="22"/>
        </w:rPr>
        <w:t xml:space="preserve">idéologies </w:t>
      </w:r>
      <w:r>
        <w:rPr>
          <w:szCs w:val="22"/>
        </w:rPr>
        <w:t>[</w:t>
      </w:r>
      <w:r w:rsidRPr="006D3339">
        <w:rPr>
          <w:szCs w:val="22"/>
        </w:rPr>
        <w:t>33</w:t>
      </w:r>
      <w:r>
        <w:rPr>
          <w:szCs w:val="22"/>
        </w:rPr>
        <w:t>]</w:t>
      </w:r>
    </w:p>
    <w:p w14:paraId="3FB71AF0" w14:textId="77777777" w:rsidR="00AA6DE1" w:rsidRPr="006D3339" w:rsidRDefault="00AA6DE1" w:rsidP="00AA6DE1">
      <w:pPr>
        <w:ind w:left="540" w:firstLine="0"/>
        <w:rPr>
          <w:szCs w:val="22"/>
        </w:rPr>
      </w:pPr>
      <w:r w:rsidRPr="006D3339">
        <w:rPr>
          <w:szCs w:val="22"/>
        </w:rPr>
        <w:t>Faits matériels</w:t>
      </w:r>
      <w:r>
        <w:rPr>
          <w:szCs w:val="22"/>
        </w:rPr>
        <w:t xml:space="preserve"> </w:t>
      </w:r>
      <w:r w:rsidRPr="006D3339">
        <w:rPr>
          <w:szCs w:val="22"/>
        </w:rPr>
        <w:t>et</w:t>
      </w:r>
      <w:r>
        <w:rPr>
          <w:szCs w:val="22"/>
        </w:rPr>
        <w:t xml:space="preserve"> </w:t>
      </w:r>
      <w:r w:rsidRPr="006D3339">
        <w:rPr>
          <w:szCs w:val="22"/>
        </w:rPr>
        <w:t xml:space="preserve">doctrines </w:t>
      </w:r>
      <w:r>
        <w:rPr>
          <w:szCs w:val="22"/>
        </w:rPr>
        <w:t>[</w:t>
      </w:r>
      <w:r w:rsidRPr="006D3339">
        <w:rPr>
          <w:szCs w:val="22"/>
        </w:rPr>
        <w:t>45</w:t>
      </w:r>
      <w:r>
        <w:rPr>
          <w:szCs w:val="22"/>
        </w:rPr>
        <w:t>]</w:t>
      </w:r>
    </w:p>
    <w:p w14:paraId="6E913935" w14:textId="77777777" w:rsidR="00AA6DE1" w:rsidRPr="006D3339" w:rsidRDefault="00AA6DE1" w:rsidP="00AA6DE1">
      <w:pPr>
        <w:ind w:left="1440" w:hanging="1440"/>
        <w:rPr>
          <w:szCs w:val="22"/>
        </w:rPr>
      </w:pPr>
      <w:r w:rsidRPr="006D3339">
        <w:rPr>
          <w:szCs w:val="22"/>
        </w:rPr>
        <w:t>Chapitre III.</w:t>
      </w:r>
      <w:r>
        <w:rPr>
          <w:szCs w:val="22"/>
        </w:rPr>
        <w:tab/>
      </w:r>
      <w:r w:rsidRPr="006D3339">
        <w:rPr>
          <w:szCs w:val="22"/>
        </w:rPr>
        <w:t xml:space="preserve">LES GRANDES LOIS DE STRUCTURES </w:t>
      </w:r>
      <w:r>
        <w:rPr>
          <w:szCs w:val="22"/>
        </w:rPr>
        <w:t>[</w:t>
      </w:r>
      <w:r w:rsidRPr="006D3339">
        <w:rPr>
          <w:szCs w:val="22"/>
        </w:rPr>
        <w:t>89</w:t>
      </w:r>
      <w:r>
        <w:rPr>
          <w:szCs w:val="22"/>
        </w:rPr>
        <w:t>]</w:t>
      </w:r>
    </w:p>
    <w:p w14:paraId="544CA628" w14:textId="77777777" w:rsidR="00AA6DE1" w:rsidRPr="006D3339" w:rsidRDefault="00AA6DE1" w:rsidP="00AA6DE1">
      <w:pPr>
        <w:ind w:left="540" w:firstLine="0"/>
        <w:rPr>
          <w:szCs w:val="22"/>
        </w:rPr>
      </w:pPr>
      <w:r w:rsidRPr="006D3339">
        <w:rPr>
          <w:szCs w:val="22"/>
        </w:rPr>
        <w:t>Déterminisme économique</w:t>
      </w:r>
      <w:r>
        <w:rPr>
          <w:szCs w:val="22"/>
        </w:rPr>
        <w:t xml:space="preserve"> [</w:t>
      </w:r>
      <w:r w:rsidRPr="006D3339">
        <w:rPr>
          <w:szCs w:val="22"/>
        </w:rPr>
        <w:t>90</w:t>
      </w:r>
      <w:r>
        <w:rPr>
          <w:szCs w:val="22"/>
        </w:rPr>
        <w:t>]</w:t>
      </w:r>
    </w:p>
    <w:p w14:paraId="1B8F28C5" w14:textId="77777777" w:rsidR="00AA6DE1" w:rsidRPr="006D3339" w:rsidRDefault="00AA6DE1" w:rsidP="00AA6DE1">
      <w:pPr>
        <w:ind w:left="540" w:firstLine="0"/>
        <w:rPr>
          <w:szCs w:val="22"/>
        </w:rPr>
      </w:pPr>
      <w:r w:rsidRPr="006D3339">
        <w:rPr>
          <w:szCs w:val="22"/>
        </w:rPr>
        <w:t>Fonction historique des classes</w:t>
      </w:r>
      <w:r w:rsidRPr="006D3339">
        <w:rPr>
          <w:szCs w:val="22"/>
        </w:rPr>
        <w:tab/>
        <w:t>sociales</w:t>
      </w:r>
      <w:r>
        <w:rPr>
          <w:szCs w:val="22"/>
        </w:rPr>
        <w:t xml:space="preserve"> [</w:t>
      </w:r>
      <w:r w:rsidRPr="006D3339">
        <w:rPr>
          <w:szCs w:val="22"/>
        </w:rPr>
        <w:t>102</w:t>
      </w:r>
      <w:r>
        <w:rPr>
          <w:szCs w:val="22"/>
        </w:rPr>
        <w:t>]</w:t>
      </w:r>
    </w:p>
    <w:p w14:paraId="5E1BD80B" w14:textId="77777777" w:rsidR="00AA6DE1" w:rsidRPr="006D3339" w:rsidRDefault="00AA6DE1" w:rsidP="00AA6DE1">
      <w:pPr>
        <w:ind w:left="540" w:firstLine="0"/>
        <w:rPr>
          <w:szCs w:val="22"/>
        </w:rPr>
      </w:pPr>
      <w:r w:rsidRPr="006D3339">
        <w:rPr>
          <w:szCs w:val="22"/>
        </w:rPr>
        <w:t xml:space="preserve">Conscience possible </w:t>
      </w:r>
      <w:r>
        <w:rPr>
          <w:szCs w:val="22"/>
        </w:rPr>
        <w:t>[</w:t>
      </w:r>
      <w:r w:rsidRPr="006D3339">
        <w:rPr>
          <w:szCs w:val="22"/>
        </w:rPr>
        <w:t>118</w:t>
      </w:r>
      <w:r>
        <w:rPr>
          <w:szCs w:val="22"/>
        </w:rPr>
        <w:t>]</w:t>
      </w:r>
    </w:p>
    <w:p w14:paraId="6D3C0CF6" w14:textId="77777777" w:rsidR="00AA6DE1" w:rsidRPr="006D3339" w:rsidRDefault="00AA6DE1" w:rsidP="00AA6DE1">
      <w:pPr>
        <w:ind w:left="1440" w:hanging="1440"/>
        <w:rPr>
          <w:szCs w:val="22"/>
        </w:rPr>
      </w:pPr>
      <w:r w:rsidRPr="006D3339">
        <w:rPr>
          <w:szCs w:val="22"/>
        </w:rPr>
        <w:t>Chapitre IV.</w:t>
      </w:r>
      <w:r>
        <w:rPr>
          <w:szCs w:val="22"/>
        </w:rPr>
        <w:tab/>
      </w:r>
      <w:r w:rsidRPr="006D3339">
        <w:rPr>
          <w:szCs w:val="22"/>
        </w:rPr>
        <w:t>EXPRESSION ET</w:t>
      </w:r>
      <w:r>
        <w:rPr>
          <w:szCs w:val="22"/>
        </w:rPr>
        <w:t xml:space="preserve"> </w:t>
      </w:r>
      <w:r w:rsidRPr="006D3339">
        <w:rPr>
          <w:szCs w:val="22"/>
        </w:rPr>
        <w:t>FORME</w:t>
      </w:r>
      <w:r>
        <w:rPr>
          <w:szCs w:val="22"/>
        </w:rPr>
        <w:t xml:space="preserve"> [</w:t>
      </w:r>
      <w:r w:rsidRPr="006D3339">
        <w:rPr>
          <w:szCs w:val="22"/>
        </w:rPr>
        <w:t>131</w:t>
      </w:r>
      <w:r>
        <w:rPr>
          <w:szCs w:val="22"/>
        </w:rPr>
        <w:t>]</w:t>
      </w:r>
    </w:p>
    <w:p w14:paraId="33CA39F2" w14:textId="77777777" w:rsidR="00AA6DE1" w:rsidRDefault="00AA6DE1" w:rsidP="00AA6DE1">
      <w:pPr>
        <w:ind w:firstLine="0"/>
        <w:rPr>
          <w:szCs w:val="22"/>
        </w:rPr>
      </w:pPr>
    </w:p>
    <w:p w14:paraId="701DC710" w14:textId="77777777" w:rsidR="00AA6DE1" w:rsidRPr="006D3339" w:rsidRDefault="00AA6DE1" w:rsidP="00AA6DE1">
      <w:pPr>
        <w:ind w:firstLine="0"/>
        <w:rPr>
          <w:szCs w:val="22"/>
        </w:rPr>
      </w:pPr>
      <w:r w:rsidRPr="006D3339">
        <w:rPr>
          <w:szCs w:val="22"/>
        </w:rPr>
        <w:t xml:space="preserve">APPENDICE </w:t>
      </w:r>
      <w:r>
        <w:rPr>
          <w:szCs w:val="22"/>
        </w:rPr>
        <w:t>[</w:t>
      </w:r>
      <w:r w:rsidRPr="006D3339">
        <w:rPr>
          <w:szCs w:val="22"/>
        </w:rPr>
        <w:t>141</w:t>
      </w:r>
      <w:r>
        <w:rPr>
          <w:szCs w:val="22"/>
        </w:rPr>
        <w:t>]</w:t>
      </w:r>
    </w:p>
    <w:p w14:paraId="416A9BF6" w14:textId="77777777" w:rsidR="00AA6DE1" w:rsidRPr="006D3339" w:rsidRDefault="00AA6DE1" w:rsidP="00AA6DE1">
      <w:pPr>
        <w:ind w:firstLine="0"/>
        <w:rPr>
          <w:szCs w:val="22"/>
        </w:rPr>
      </w:pPr>
      <w:r w:rsidRPr="006D3339">
        <w:rPr>
          <w:szCs w:val="22"/>
        </w:rPr>
        <w:t>STRUCTURALISME GÉNÉTIQUE ET CRÉATION LITT</w:t>
      </w:r>
      <w:r w:rsidRPr="006D3339">
        <w:rPr>
          <w:szCs w:val="22"/>
        </w:rPr>
        <w:t>É</w:t>
      </w:r>
      <w:r w:rsidRPr="006D3339">
        <w:rPr>
          <w:szCs w:val="22"/>
        </w:rPr>
        <w:t xml:space="preserve">RAIRE </w:t>
      </w:r>
      <w:r>
        <w:rPr>
          <w:szCs w:val="22"/>
        </w:rPr>
        <w:t>[</w:t>
      </w:r>
      <w:r w:rsidRPr="006D3339">
        <w:rPr>
          <w:szCs w:val="22"/>
        </w:rPr>
        <w:t>151</w:t>
      </w:r>
      <w:r>
        <w:rPr>
          <w:szCs w:val="22"/>
        </w:rPr>
        <w:t>]</w:t>
      </w:r>
    </w:p>
    <w:p w14:paraId="31EDFC9E" w14:textId="77777777" w:rsidR="00AA6DE1" w:rsidRPr="006D3339" w:rsidRDefault="00AA6DE1" w:rsidP="00AA6DE1">
      <w:pPr>
        <w:ind w:firstLine="0"/>
        <w:rPr>
          <w:szCs w:val="22"/>
        </w:rPr>
      </w:pPr>
      <w:r w:rsidRPr="006D3339">
        <w:rPr>
          <w:szCs w:val="22"/>
        </w:rPr>
        <w:t>BIOGRAPHIE</w:t>
      </w:r>
      <w:r>
        <w:rPr>
          <w:szCs w:val="22"/>
        </w:rPr>
        <w:t xml:space="preserve"> [</w:t>
      </w:r>
      <w:r w:rsidRPr="006D3339">
        <w:rPr>
          <w:szCs w:val="22"/>
        </w:rPr>
        <w:t>167</w:t>
      </w:r>
      <w:r>
        <w:rPr>
          <w:szCs w:val="22"/>
        </w:rPr>
        <w:t>]</w:t>
      </w:r>
    </w:p>
    <w:p w14:paraId="1201017C" w14:textId="77777777" w:rsidR="00AA6DE1" w:rsidRPr="006D3339" w:rsidRDefault="00AA6DE1" w:rsidP="00AA6DE1">
      <w:pPr>
        <w:ind w:firstLine="0"/>
        <w:rPr>
          <w:szCs w:val="22"/>
        </w:rPr>
      </w:pPr>
      <w:r w:rsidRPr="006D3339">
        <w:rPr>
          <w:szCs w:val="22"/>
        </w:rPr>
        <w:t>BIBLIOGRAPHIE</w:t>
      </w:r>
      <w:r>
        <w:rPr>
          <w:szCs w:val="22"/>
        </w:rPr>
        <w:t xml:space="preserve"> [</w:t>
      </w:r>
      <w:r w:rsidRPr="006D3339">
        <w:rPr>
          <w:szCs w:val="22"/>
        </w:rPr>
        <w:t>168</w:t>
      </w:r>
      <w:r>
        <w:rPr>
          <w:szCs w:val="22"/>
        </w:rPr>
        <w:t>]</w:t>
      </w:r>
    </w:p>
    <w:p w14:paraId="4BA29B7B" w14:textId="77777777" w:rsidR="00AA6DE1" w:rsidRPr="003E5824" w:rsidRDefault="00AA6DE1" w:rsidP="00AA6DE1"/>
    <w:p w14:paraId="3833A8AF" w14:textId="77777777" w:rsidR="00AA6DE1" w:rsidRDefault="00AA6DE1" w:rsidP="00AA6DE1">
      <w:pPr>
        <w:jc w:val="left"/>
      </w:pPr>
      <w:r w:rsidRPr="003E5824">
        <w:br w:type="page"/>
      </w:r>
    </w:p>
    <w:p w14:paraId="30DB03BD" w14:textId="77777777" w:rsidR="00AA6DE1" w:rsidRDefault="00AA6DE1" w:rsidP="00AA6DE1">
      <w:pPr>
        <w:jc w:val="left"/>
        <w:rPr>
          <w:szCs w:val="2"/>
        </w:rPr>
      </w:pPr>
    </w:p>
    <w:p w14:paraId="5D2B2C0C" w14:textId="77777777" w:rsidR="00AA6DE1" w:rsidRPr="009C5783" w:rsidRDefault="00AA6DE1" w:rsidP="00AA6DE1">
      <w:pPr>
        <w:jc w:val="center"/>
      </w:pPr>
      <w:r w:rsidRPr="009C5783">
        <w:t>SCIENCES HUMAINES</w:t>
      </w:r>
    </w:p>
    <w:p w14:paraId="5C459FA6" w14:textId="77777777" w:rsidR="00AA6DE1" w:rsidRPr="009C5783" w:rsidRDefault="00AA6DE1" w:rsidP="00AA6DE1">
      <w:pPr>
        <w:jc w:val="center"/>
      </w:pPr>
      <w:r w:rsidRPr="009C5783">
        <w:rPr>
          <w:szCs w:val="48"/>
        </w:rPr>
        <w:t xml:space="preserve">ET </w:t>
      </w:r>
      <w:r>
        <w:t>PHIL</w:t>
      </w:r>
      <w:r w:rsidRPr="009C5783">
        <w:t>OSOPHIE</w:t>
      </w:r>
    </w:p>
    <w:p w14:paraId="760A9498" w14:textId="77777777" w:rsidR="00AA6DE1" w:rsidRPr="009C5783" w:rsidRDefault="00AA6DE1" w:rsidP="00AA6DE1">
      <w:pPr>
        <w:jc w:val="center"/>
      </w:pPr>
      <w:r w:rsidRPr="009C5783">
        <w:rPr>
          <w:i/>
          <w:iCs/>
        </w:rPr>
        <w:t>suivi de</w:t>
      </w:r>
      <w:r w:rsidRPr="009C5783">
        <w:t xml:space="preserve"> STRUCTURALISME GÉN</w:t>
      </w:r>
      <w:r w:rsidRPr="009C5783">
        <w:t>É</w:t>
      </w:r>
      <w:r w:rsidRPr="009C5783">
        <w:t>TIQUE</w:t>
      </w:r>
      <w:r>
        <w:br/>
      </w:r>
      <w:r w:rsidRPr="009C5783">
        <w:t>ET CRÉATION LITTÉRAIRE</w:t>
      </w:r>
    </w:p>
    <w:p w14:paraId="0EF37DA3" w14:textId="77777777" w:rsidR="00AA6DE1" w:rsidRDefault="00AA6DE1" w:rsidP="00AA6DE1">
      <w:pPr>
        <w:rPr>
          <w:color w:val="685F46"/>
        </w:rPr>
      </w:pPr>
    </w:p>
    <w:p w14:paraId="2E2797C7" w14:textId="77777777" w:rsidR="00AA6DE1" w:rsidRPr="006D3339" w:rsidRDefault="00AA6DE1" w:rsidP="00AA6DE1">
      <w:pPr>
        <w:spacing w:before="0" w:after="0"/>
        <w:ind w:firstLine="0"/>
      </w:pPr>
      <w:r w:rsidRPr="006D3339">
        <w:t>Pourquoi la philosophie ?</w:t>
      </w:r>
    </w:p>
    <w:p w14:paraId="3FF684A9" w14:textId="77777777" w:rsidR="00AA6DE1" w:rsidRPr="006D3339" w:rsidRDefault="00AA6DE1" w:rsidP="00AA6DE1">
      <w:pPr>
        <w:spacing w:before="0" w:after="0"/>
        <w:ind w:firstLine="0"/>
      </w:pPr>
      <w:r w:rsidRPr="006D3339">
        <w:t xml:space="preserve">Faut-il l’intégrer à la sociologie, </w:t>
      </w:r>
    </w:p>
    <w:p w14:paraId="6F4C194A" w14:textId="77777777" w:rsidR="00AA6DE1" w:rsidRPr="006D3339" w:rsidRDefault="00AA6DE1" w:rsidP="00AA6DE1">
      <w:pPr>
        <w:spacing w:before="0" w:after="0"/>
        <w:ind w:firstLine="0"/>
      </w:pPr>
      <w:r w:rsidRPr="006D3339">
        <w:t>à l’ethnologie, à la politique, à l’histoire,</w:t>
      </w:r>
    </w:p>
    <w:p w14:paraId="55731A2D" w14:textId="77777777" w:rsidR="00AA6DE1" w:rsidRPr="006D3339" w:rsidRDefault="00AA6DE1" w:rsidP="00AA6DE1">
      <w:pPr>
        <w:spacing w:before="0" w:after="0"/>
        <w:ind w:firstLine="0"/>
      </w:pPr>
      <w:r w:rsidRPr="006D3339">
        <w:t>ou s’agit-il, au contraire, d’une survivance</w:t>
      </w:r>
    </w:p>
    <w:p w14:paraId="3BC01893" w14:textId="77777777" w:rsidR="00AA6DE1" w:rsidRPr="006D3339" w:rsidRDefault="00AA6DE1" w:rsidP="00AA6DE1">
      <w:pPr>
        <w:spacing w:before="0" w:after="0"/>
        <w:ind w:firstLine="0"/>
      </w:pPr>
      <w:r w:rsidRPr="006D3339">
        <w:t>qui n’a plus, aujourd'hui, de raison d’être ?</w:t>
      </w:r>
    </w:p>
    <w:p w14:paraId="537B8C47" w14:textId="77777777" w:rsidR="00AA6DE1" w:rsidRPr="006D3339" w:rsidRDefault="00AA6DE1" w:rsidP="00AA6DE1">
      <w:pPr>
        <w:spacing w:before="0" w:after="0"/>
        <w:ind w:firstLine="0"/>
      </w:pPr>
      <w:r w:rsidRPr="006D3339">
        <w:t>Telle est la question primordiale</w:t>
      </w:r>
    </w:p>
    <w:p w14:paraId="45C16792" w14:textId="77777777" w:rsidR="00AA6DE1" w:rsidRPr="006D3339" w:rsidRDefault="00AA6DE1" w:rsidP="00AA6DE1">
      <w:pPr>
        <w:spacing w:before="0" w:after="0"/>
        <w:ind w:firstLine="0"/>
      </w:pPr>
      <w:r w:rsidRPr="006D3339">
        <w:t>que pose Lucien Goldmann</w:t>
      </w:r>
    </w:p>
    <w:p w14:paraId="27AF1578" w14:textId="77777777" w:rsidR="00AA6DE1" w:rsidRPr="006D3339" w:rsidRDefault="00AA6DE1" w:rsidP="00AA6DE1">
      <w:pPr>
        <w:spacing w:before="0" w:after="0"/>
        <w:ind w:firstLine="0"/>
      </w:pPr>
      <w:r w:rsidRPr="006D3339">
        <w:t xml:space="preserve">dans </w:t>
      </w:r>
      <w:r w:rsidRPr="006D3339">
        <w:rPr>
          <w:i/>
        </w:rPr>
        <w:t>Sciences</w:t>
      </w:r>
      <w:r w:rsidRPr="006D3339">
        <w:rPr>
          <w:i/>
          <w:iCs/>
        </w:rPr>
        <w:t xml:space="preserve"> humaines et philosophe.</w:t>
      </w:r>
    </w:p>
    <w:p w14:paraId="02D776BD" w14:textId="77777777" w:rsidR="00AA6DE1" w:rsidRPr="006D3339" w:rsidRDefault="00AA6DE1" w:rsidP="00AA6DE1">
      <w:pPr>
        <w:spacing w:before="0" w:after="0"/>
        <w:ind w:firstLine="0"/>
      </w:pPr>
      <w:r w:rsidRPr="006D3339">
        <w:t>à travers l’étude</w:t>
      </w:r>
    </w:p>
    <w:p w14:paraId="1EF2D17B" w14:textId="77777777" w:rsidR="00AA6DE1" w:rsidRPr="006D3339" w:rsidRDefault="00AA6DE1" w:rsidP="00AA6DE1">
      <w:pPr>
        <w:spacing w:before="0" w:after="0"/>
        <w:ind w:firstLine="0"/>
      </w:pPr>
      <w:r w:rsidRPr="006D3339">
        <w:t>des doctrines et des idéologies,</w:t>
      </w:r>
    </w:p>
    <w:p w14:paraId="645B2497" w14:textId="77777777" w:rsidR="00AA6DE1" w:rsidRPr="006D3339" w:rsidRDefault="00AA6DE1" w:rsidP="00AA6DE1">
      <w:pPr>
        <w:spacing w:before="0" w:after="0"/>
        <w:ind w:firstLine="0"/>
      </w:pPr>
      <w:r w:rsidRPr="006D3339">
        <w:t>du d</w:t>
      </w:r>
      <w:r w:rsidRPr="006D3339">
        <w:t>é</w:t>
      </w:r>
      <w:r w:rsidRPr="006D3339">
        <w:t>terminisme économique,</w:t>
      </w:r>
    </w:p>
    <w:p w14:paraId="17979B96" w14:textId="77777777" w:rsidR="00AA6DE1" w:rsidRPr="006D3339" w:rsidRDefault="00AA6DE1" w:rsidP="00AA6DE1">
      <w:pPr>
        <w:spacing w:before="0" w:after="0"/>
        <w:ind w:firstLine="0"/>
      </w:pPr>
      <w:r w:rsidRPr="006D3339">
        <w:t>de la fonction des classes sociales,</w:t>
      </w:r>
    </w:p>
    <w:p w14:paraId="2E387E18" w14:textId="77777777" w:rsidR="00AA6DE1" w:rsidRPr="006D3339" w:rsidRDefault="00AA6DE1" w:rsidP="00AA6DE1">
      <w:pPr>
        <w:spacing w:before="0" w:after="0"/>
        <w:ind w:firstLine="0"/>
      </w:pPr>
      <w:r w:rsidRPr="006D3339">
        <w:t>l’auteur dégage les lois et les structures de la pensée,</w:t>
      </w:r>
    </w:p>
    <w:p w14:paraId="484A25D3" w14:textId="77777777" w:rsidR="00AA6DE1" w:rsidRPr="006D3339" w:rsidRDefault="00AA6DE1" w:rsidP="00AA6DE1">
      <w:pPr>
        <w:spacing w:before="0" w:after="0"/>
        <w:ind w:firstLine="0"/>
      </w:pPr>
      <w:r w:rsidRPr="006D3339">
        <w:t>il fixe les princ</w:t>
      </w:r>
      <w:r w:rsidRPr="006D3339">
        <w:t>i</w:t>
      </w:r>
      <w:r w:rsidRPr="006D3339">
        <w:t>pes</w:t>
      </w:r>
    </w:p>
    <w:p w14:paraId="5F99F7F3" w14:textId="77777777" w:rsidR="00AA6DE1" w:rsidRPr="006D3339" w:rsidRDefault="00AA6DE1" w:rsidP="00AA6DE1">
      <w:pPr>
        <w:spacing w:before="0" w:after="0"/>
        <w:ind w:firstLine="0"/>
      </w:pPr>
      <w:r w:rsidRPr="006D3339">
        <w:t>de la méthode en sciences humaines.</w:t>
      </w:r>
    </w:p>
    <w:p w14:paraId="30CA1F7D" w14:textId="77777777" w:rsidR="00AA6DE1" w:rsidRPr="006D3339" w:rsidRDefault="00AA6DE1" w:rsidP="00AA6DE1">
      <w:pPr>
        <w:spacing w:before="0" w:after="0"/>
        <w:ind w:firstLine="0"/>
      </w:pPr>
      <w:r w:rsidRPr="006D3339">
        <w:t>Sur le plan même de la recherche posit</w:t>
      </w:r>
      <w:r w:rsidRPr="006D3339">
        <w:t>i</w:t>
      </w:r>
      <w:r w:rsidRPr="006D3339">
        <w:t>ve,</w:t>
      </w:r>
    </w:p>
    <w:p w14:paraId="5526BBB3" w14:textId="77777777" w:rsidR="00AA6DE1" w:rsidRDefault="00AA6DE1" w:rsidP="00AA6DE1">
      <w:pPr>
        <w:spacing w:before="0" w:after="0"/>
        <w:ind w:firstLine="0"/>
      </w:pPr>
      <w:r w:rsidRPr="006D3339">
        <w:t>il établit la valeur actuelle de la phil</w:t>
      </w:r>
      <w:r w:rsidRPr="006D3339">
        <w:t>o</w:t>
      </w:r>
      <w:r w:rsidRPr="006D3339">
        <w:t>sophie.</w:t>
      </w:r>
    </w:p>
    <w:p w14:paraId="49FBB232" w14:textId="77777777" w:rsidR="00AA6DE1" w:rsidRPr="006D3339" w:rsidRDefault="00AA6DE1" w:rsidP="00AA6DE1">
      <w:pPr>
        <w:spacing w:before="0" w:after="0"/>
        <w:ind w:firstLine="0"/>
      </w:pPr>
    </w:p>
    <w:p w14:paraId="57EFFEC8" w14:textId="77777777" w:rsidR="00AA6DE1" w:rsidRDefault="00B964D9" w:rsidP="00AA6DE1">
      <w:pPr>
        <w:pStyle w:val="fig"/>
      </w:pPr>
      <w:r>
        <w:rPr>
          <w:noProof/>
        </w:rPr>
        <w:drawing>
          <wp:inline distT="0" distB="0" distL="0" distR="0" wp14:anchorId="4F58F09B" wp14:editId="2213571B">
            <wp:extent cx="1790700" cy="812800"/>
            <wp:effectExtent l="25400" t="25400" r="12700" b="12700"/>
            <wp:docPr id="8" name="Shap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hape 2"/>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0" cy="812800"/>
                    </a:xfrm>
                    <a:prstGeom prst="rect">
                      <a:avLst/>
                    </a:prstGeom>
                    <a:noFill/>
                    <a:ln w="19050" cmpd="sng">
                      <a:solidFill>
                        <a:srgbClr val="000000"/>
                      </a:solidFill>
                      <a:miter lim="800000"/>
                      <a:headEnd/>
                      <a:tailEnd/>
                    </a:ln>
                    <a:effectLst/>
                  </pic:spPr>
                </pic:pic>
              </a:graphicData>
            </a:graphic>
          </wp:inline>
        </w:drawing>
      </w:r>
    </w:p>
    <w:p w14:paraId="2D0E1799" w14:textId="77777777" w:rsidR="00AA6DE1" w:rsidRPr="004F0D7E" w:rsidRDefault="00AA6DE1" w:rsidP="00AA6DE1">
      <w:pPr>
        <w:pStyle w:val="p"/>
      </w:pPr>
    </w:p>
    <w:sectPr w:rsidR="00AA6DE1" w:rsidRPr="004F0D7E" w:rsidSect="00AA6DE1">
      <w:headerReference w:type="default" r:id="rId25"/>
      <w:footerReference w:type="default" r:id="rId26"/>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2D941" w14:textId="77777777" w:rsidR="00661592" w:rsidRDefault="00661592">
      <w:pPr>
        <w:spacing w:before="0" w:after="0"/>
      </w:pPr>
      <w:r>
        <w:separator/>
      </w:r>
    </w:p>
  </w:endnote>
  <w:endnote w:type="continuationSeparator" w:id="0">
    <w:p w14:paraId="5D8B53F4" w14:textId="77777777" w:rsidR="00661592" w:rsidRDefault="0066159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thelas">
    <w:panose1 w:val="02000503000000020003"/>
    <w:charset w:val="4D"/>
    <w:family w:val="auto"/>
    <w:pitch w:val="variable"/>
    <w:sig w:usb0="A00000AF" w:usb1="5000205B" w:usb2="00000000" w:usb3="00000000" w:csb0="0000009B" w:csb1="00000000"/>
  </w:font>
  <w:font w:name="Marion">
    <w:panose1 w:val="02020502060400020003"/>
    <w:charset w:val="4D"/>
    <w:family w:val="roman"/>
    <w:pitch w:val="variable"/>
    <w:sig w:usb0="A00000EF" w:usb1="5000205B" w:usb2="00000000" w:usb3="00000000" w:csb0="0000018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500ED" w14:textId="77777777" w:rsidR="00AA6DE1" w:rsidRDefault="00AA6DE1">
    <w:pPr>
      <w:pStyle w:val="Pieddepage"/>
      <w:tabs>
        <w:tab w:val="clear" w:pos="4320"/>
        <w:tab w:val="clear" w:pos="8640"/>
      </w:tabs>
      <w:ind w:firstLine="0"/>
      <w:jc w:val="center"/>
      <w:rPr>
        <w:rFonts w:ascii="Times" w:hAnsi="Tim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48C45" w14:textId="77777777" w:rsidR="00661592" w:rsidRDefault="00661592">
      <w:pPr>
        <w:ind w:firstLine="0"/>
      </w:pPr>
      <w:r>
        <w:separator/>
      </w:r>
    </w:p>
  </w:footnote>
  <w:footnote w:type="continuationSeparator" w:id="0">
    <w:p w14:paraId="275B8833" w14:textId="77777777" w:rsidR="00661592" w:rsidRDefault="00661592">
      <w:pPr>
        <w:spacing w:before="0" w:after="0"/>
      </w:pPr>
      <w:r>
        <w:continuationSeparator/>
      </w:r>
    </w:p>
  </w:footnote>
  <w:footnote w:id="1">
    <w:p w14:paraId="0A280B1D" w14:textId="77777777" w:rsidR="00AA6DE1" w:rsidRDefault="00AA6DE1" w:rsidP="00AA6DE1">
      <w:pPr>
        <w:pStyle w:val="Notedebasdepage"/>
      </w:pPr>
      <w:r>
        <w:rPr>
          <w:rStyle w:val="Appelnotedebasdep"/>
        </w:rPr>
        <w:footnoteRef/>
      </w:r>
      <w:r>
        <w:t xml:space="preserve"> </w:t>
      </w:r>
      <w:r>
        <w:tab/>
      </w:r>
      <w:r w:rsidRPr="00142C42">
        <w:t>La modification la plus importante concerne le passage du c</w:t>
      </w:r>
      <w:r w:rsidRPr="00142C42">
        <w:t>a</w:t>
      </w:r>
      <w:r w:rsidRPr="00142C42">
        <w:t>pitalisme en crise au capitalisme d’organisation, que nous n’avions pas envisagé en 1951, lors de la rédaction de cet ouvrage.</w:t>
      </w:r>
    </w:p>
  </w:footnote>
  <w:footnote w:id="2">
    <w:p w14:paraId="3D3F0385" w14:textId="77777777" w:rsidR="00AA6DE1" w:rsidRDefault="00AA6DE1" w:rsidP="00AA6DE1">
      <w:pPr>
        <w:pStyle w:val="Notedebasdepage"/>
      </w:pPr>
      <w:r>
        <w:rPr>
          <w:rStyle w:val="Appelnotedebasdep"/>
        </w:rPr>
        <w:footnoteRef/>
      </w:r>
      <w:r>
        <w:t xml:space="preserve"> </w:t>
      </w:r>
      <w:r>
        <w:tab/>
      </w:r>
      <w:r w:rsidRPr="009C5783">
        <w:t>Car il y a encore, bien entendu, des crises dont l’origine se situe à l’extérieur de la société industrielle, dans les mouvements de déc</w:t>
      </w:r>
      <w:r w:rsidRPr="009C5783">
        <w:t>o</w:t>
      </w:r>
      <w:r w:rsidRPr="009C5783">
        <w:t>lonisation et d’autonomie des pays sous-développés et qui ont leur répercussion en Europe Occidentale (c’était par exemple le cas des guerres d’Indochine et d’Algérie pour la France).</w:t>
      </w:r>
    </w:p>
  </w:footnote>
  <w:footnote w:id="3">
    <w:p w14:paraId="3576D0B2" w14:textId="77777777" w:rsidR="00AA6DE1" w:rsidRDefault="00AA6DE1" w:rsidP="00AA6DE1">
      <w:pPr>
        <w:pStyle w:val="Notedebasdepage"/>
      </w:pPr>
      <w:r>
        <w:rPr>
          <w:rStyle w:val="Appelnotedebasdep"/>
        </w:rPr>
        <w:footnoteRef/>
      </w:r>
      <w:r>
        <w:t xml:space="preserve"> </w:t>
      </w:r>
      <w:r>
        <w:tab/>
      </w:r>
      <w:r w:rsidRPr="009C5783">
        <w:t>Il faut d’ailleurs dire que le lien entre la pensée sociologique et le capitalisme d’organisation est complexe et, soulignons-le pour év</w:t>
      </w:r>
      <w:r w:rsidRPr="009C5783">
        <w:t>i</w:t>
      </w:r>
      <w:r w:rsidRPr="009C5783">
        <w:t xml:space="preserve">ter tout malentendu, </w:t>
      </w:r>
      <w:r w:rsidRPr="009C5783">
        <w:rPr>
          <w:i/>
          <w:iCs/>
        </w:rPr>
        <w:t>bien entendu, involontaire et non conscient ;</w:t>
      </w:r>
      <w:r w:rsidRPr="009C5783">
        <w:t xml:space="preserve"> plus une pensée théorique élim</w:t>
      </w:r>
      <w:r w:rsidRPr="009C5783">
        <w:t>i</w:t>
      </w:r>
      <w:r w:rsidRPr="009C5783">
        <w:t>ne dans sa structure même et par les m</w:t>
      </w:r>
      <w:r w:rsidRPr="009C5783">
        <w:t>é</w:t>
      </w:r>
      <w:r w:rsidRPr="009C5783">
        <w:t>thodes</w:t>
      </w:r>
      <w:r>
        <w:t xml:space="preserve"> </w:t>
      </w:r>
      <w:r w:rsidRPr="009C5783">
        <w:t>qu’elle élabore, le problème du sens et celui de l’histoire, moins e</w:t>
      </w:r>
      <w:r w:rsidRPr="009C5783">
        <w:t>l</w:t>
      </w:r>
      <w:r w:rsidRPr="009C5783">
        <w:t>le a besoin de s’engager explicitement dans la défense de l’ordre s</w:t>
      </w:r>
      <w:r w:rsidRPr="009C5783">
        <w:t>o</w:t>
      </w:r>
      <w:r w:rsidRPr="009C5783">
        <w:t>cial existant. Aussi le structuralisme formaliste est-il complètement étranger aux problèmes sociaux et politiques, les valorisations implicites se situant au niveau de la méthodologie. Raymond Aron, qui a e</w:t>
      </w:r>
      <w:r w:rsidRPr="009C5783">
        <w:t>n</w:t>
      </w:r>
      <w:r w:rsidRPr="009C5783">
        <w:t>core conservé beaucoup de traits du rationalisme libéral des Lumières, prend position de manière beaucoup plus explicite en faveur du cap</w:t>
      </w:r>
      <w:r w:rsidRPr="009C5783">
        <w:t>i</w:t>
      </w:r>
      <w:r w:rsidRPr="009C5783">
        <w:t xml:space="preserve">talisme d’organisation. </w:t>
      </w:r>
      <w:r>
        <w:t>À</w:t>
      </w:r>
      <w:r w:rsidRPr="009C5783">
        <w:t xml:space="preserve"> la limite de cette chaîne se situent certains anciens marxi</w:t>
      </w:r>
      <w:r w:rsidRPr="009C5783">
        <w:t>s</w:t>
      </w:r>
      <w:r w:rsidRPr="009C5783">
        <w:t>tes, qui n’ayant presque pas assimilé les méthodes et la structure intellectue</w:t>
      </w:r>
      <w:r w:rsidRPr="009C5783">
        <w:t>l</w:t>
      </w:r>
      <w:r w:rsidRPr="009C5783">
        <w:t>les de la pensée sociologique contemporaine, aboutissent à se faire les apol</w:t>
      </w:r>
      <w:r w:rsidRPr="009C5783">
        <w:t>o</w:t>
      </w:r>
      <w:r w:rsidRPr="009C5783">
        <w:t>gètes directs et presque dépourvus de subtilité de la société technocratique.</w:t>
      </w:r>
    </w:p>
  </w:footnote>
  <w:footnote w:id="4">
    <w:p w14:paraId="2A310C2A" w14:textId="77777777" w:rsidR="00AA6DE1" w:rsidRDefault="00AA6DE1" w:rsidP="00AA6DE1">
      <w:pPr>
        <w:pStyle w:val="Notedebasdepage"/>
      </w:pPr>
      <w:r>
        <w:rPr>
          <w:rStyle w:val="Appelnotedebasdep"/>
        </w:rPr>
        <w:footnoteRef/>
      </w:r>
      <w:r>
        <w:t xml:space="preserve"> </w:t>
      </w:r>
      <w:r>
        <w:tab/>
      </w:r>
      <w:r w:rsidRPr="00142C42">
        <w:t>Dans le secrétariat d’un Institut de Psychologie, nous avons entendu, un jour, une employée expliquer, à un jeune étudiant qui venait s’inscrire, que la statist</w:t>
      </w:r>
      <w:r w:rsidRPr="00142C42">
        <w:t>i</w:t>
      </w:r>
      <w:r w:rsidRPr="00142C42">
        <w:t>que se trouvait au programme d’études «</w:t>
      </w:r>
      <w:r>
        <w:t> </w:t>
      </w:r>
      <w:r w:rsidRPr="00142C42">
        <w:t>pour éviter que la psychologie ne dég</w:t>
      </w:r>
      <w:r w:rsidRPr="00142C42">
        <w:t>é</w:t>
      </w:r>
      <w:r w:rsidRPr="00142C42">
        <w:t>nère en philosophie</w:t>
      </w:r>
      <w:r>
        <w:t> </w:t>
      </w:r>
      <w:r w:rsidRPr="00142C42">
        <w:t>».</w:t>
      </w:r>
    </w:p>
  </w:footnote>
  <w:footnote w:id="5">
    <w:p w14:paraId="36AC7662" w14:textId="77777777" w:rsidR="00AA6DE1" w:rsidRDefault="00AA6DE1" w:rsidP="00AA6DE1">
      <w:pPr>
        <w:pStyle w:val="Notedebasdepage"/>
      </w:pPr>
      <w:r>
        <w:rPr>
          <w:rStyle w:val="Appelnotedebasdep"/>
        </w:rPr>
        <w:footnoteRef/>
      </w:r>
      <w:r>
        <w:t xml:space="preserve"> </w:t>
      </w:r>
      <w:r>
        <w:tab/>
      </w:r>
      <w:r w:rsidRPr="00142C42">
        <w:t xml:space="preserve">Nous croyons que l’histoire embrasse des faits </w:t>
      </w:r>
      <w:r w:rsidRPr="00142C42">
        <w:rPr>
          <w:i/>
          <w:iCs/>
        </w:rPr>
        <w:t>passés, présents</w:t>
      </w:r>
      <w:r w:rsidRPr="00142C42">
        <w:t xml:space="preserve"> et </w:t>
      </w:r>
      <w:r w:rsidRPr="00142C42">
        <w:rPr>
          <w:i/>
          <w:iCs/>
        </w:rPr>
        <w:t>futurs.</w:t>
      </w:r>
      <w:r w:rsidRPr="00142C42">
        <w:t xml:space="preserve"> Mais pour éviter une discussion qui risquerait de nous éloigner trop du sujet qui nous préoccupe actuellement nous demandons pour l’instant seulement pou</w:t>
      </w:r>
      <w:r w:rsidRPr="00142C42">
        <w:t>r</w:t>
      </w:r>
      <w:r w:rsidRPr="00142C42">
        <w:t xml:space="preserve">quoi l’homme s’intéresse au passé. La réponse vaudra </w:t>
      </w:r>
      <w:r w:rsidRPr="00142C42">
        <w:rPr>
          <w:i/>
          <w:iCs/>
        </w:rPr>
        <w:t>a fortiori</w:t>
      </w:r>
      <w:r w:rsidRPr="00142C42">
        <w:t xml:space="preserve"> pour les faits histor</w:t>
      </w:r>
      <w:r w:rsidRPr="00142C42">
        <w:t>i</w:t>
      </w:r>
      <w:r w:rsidRPr="00142C42">
        <w:t>ques présents ou futurs.</w:t>
      </w:r>
    </w:p>
  </w:footnote>
  <w:footnote w:id="6">
    <w:p w14:paraId="11466040" w14:textId="77777777" w:rsidR="00AA6DE1" w:rsidRDefault="00AA6DE1" w:rsidP="00AA6DE1">
      <w:pPr>
        <w:pStyle w:val="Notedebasdepage"/>
      </w:pPr>
      <w:r>
        <w:rPr>
          <w:rStyle w:val="Appelnotedebasdep"/>
        </w:rPr>
        <w:footnoteRef/>
      </w:r>
      <w:r>
        <w:t xml:space="preserve"> </w:t>
      </w:r>
      <w:r>
        <w:tab/>
      </w:r>
      <w:r w:rsidRPr="009C5783">
        <w:t>Encore faut-il ajouter qu’à certaines époques, en Europe occ</w:t>
      </w:r>
      <w:r w:rsidRPr="009C5783">
        <w:t>i</w:t>
      </w:r>
      <w:r w:rsidRPr="009C5783">
        <w:t xml:space="preserve">dentale, aux </w:t>
      </w:r>
      <w:r>
        <w:t>XVII</w:t>
      </w:r>
      <w:r w:rsidRPr="00BF371D">
        <w:rPr>
          <w:vertAlign w:val="superscript"/>
        </w:rPr>
        <w:t>e</w:t>
      </w:r>
      <w:r w:rsidRPr="009C5783">
        <w:t xml:space="preserve"> et </w:t>
      </w:r>
      <w:r>
        <w:t>XVIII</w:t>
      </w:r>
      <w:r w:rsidRPr="00BF371D">
        <w:rPr>
          <w:vertAlign w:val="superscript"/>
        </w:rPr>
        <w:t>e</w:t>
      </w:r>
      <w:r w:rsidRPr="009C5783">
        <w:t xml:space="preserve"> siècles, par exemple, elles avaient en plus une autre fonction, celle d’établir des valeurs idéologiques, d’où leur grande importance pour la philosophie de cette période.</w:t>
      </w:r>
    </w:p>
  </w:footnote>
  <w:footnote w:id="7">
    <w:p w14:paraId="53E73823" w14:textId="77777777" w:rsidR="00AA6DE1" w:rsidRDefault="00AA6DE1" w:rsidP="00AA6DE1">
      <w:pPr>
        <w:pStyle w:val="Notedebasdepage"/>
      </w:pPr>
      <w:r>
        <w:rPr>
          <w:rStyle w:val="Appelnotedebasdep"/>
        </w:rPr>
        <w:footnoteRef/>
      </w:r>
      <w:r>
        <w:t xml:space="preserve"> </w:t>
      </w:r>
      <w:r>
        <w:tab/>
      </w:r>
      <w:r w:rsidRPr="00BF371D">
        <w:t>Bruneau</w:t>
      </w:r>
      <w:r w:rsidRPr="00142C42">
        <w:t xml:space="preserve"> et </w:t>
      </w:r>
      <w:r w:rsidRPr="00BF371D">
        <w:t>Heulluy</w:t>
      </w:r>
      <w:r w:rsidRPr="00142C42">
        <w:rPr>
          <w:smallCaps/>
        </w:rPr>
        <w:t xml:space="preserve">, </w:t>
      </w:r>
      <w:r w:rsidRPr="00142C42">
        <w:rPr>
          <w:i/>
          <w:iCs/>
        </w:rPr>
        <w:t>Grammaire française,</w:t>
      </w:r>
      <w:r w:rsidRPr="00142C42">
        <w:t xml:space="preserve"> classe de 4</w:t>
      </w:r>
      <w:r w:rsidRPr="00142C42">
        <w:rPr>
          <w:vertAlign w:val="superscript"/>
        </w:rPr>
        <w:t>e</w:t>
      </w:r>
      <w:r w:rsidRPr="00142C42">
        <w:t>. Les auteurs sont c</w:t>
      </w:r>
      <w:r w:rsidRPr="00142C42">
        <w:t>e</w:t>
      </w:r>
      <w:r w:rsidRPr="00142C42">
        <w:t>pendant conscients que cette affirmation n’a pas une valeur absolue car ils complètent</w:t>
      </w:r>
      <w:r>
        <w:t> </w:t>
      </w:r>
      <w:r w:rsidRPr="00142C42">
        <w:t>: «</w:t>
      </w:r>
      <w:r>
        <w:t> </w:t>
      </w:r>
      <w:r w:rsidRPr="00142C42">
        <w:t>Mais nous peut être un véritable pluriel. «</w:t>
      </w:r>
      <w:r>
        <w:t> </w:t>
      </w:r>
      <w:r w:rsidRPr="00142C42">
        <w:t>Tous les élèves r</w:t>
      </w:r>
      <w:r w:rsidRPr="00142C42">
        <w:t>é</w:t>
      </w:r>
      <w:r w:rsidRPr="00142C42">
        <w:t>pond</w:t>
      </w:r>
      <w:r w:rsidRPr="00142C42">
        <w:t>i</w:t>
      </w:r>
      <w:r w:rsidRPr="00142C42">
        <w:t>rent : Nous aimons mieux composer lundi soir.</w:t>
      </w:r>
      <w:r>
        <w:t> </w:t>
      </w:r>
      <w:r w:rsidRPr="00142C42">
        <w:t>» Ajoutons que l’exemple n’est pas heureux. Composer n’est pas dans le système scolaire a</w:t>
      </w:r>
      <w:r w:rsidRPr="00142C42">
        <w:t>c</w:t>
      </w:r>
      <w:r w:rsidRPr="00142C42">
        <w:t>tuel une action co</w:t>
      </w:r>
      <w:r w:rsidRPr="00142C42">
        <w:t>m</w:t>
      </w:r>
      <w:r w:rsidRPr="00142C42">
        <w:t>mune dont le sujet serait une véritable communauté.</w:t>
      </w:r>
    </w:p>
  </w:footnote>
  <w:footnote w:id="8">
    <w:p w14:paraId="68617C17" w14:textId="77777777" w:rsidR="00AA6DE1" w:rsidRDefault="00AA6DE1" w:rsidP="00AA6DE1">
      <w:pPr>
        <w:pStyle w:val="Notedebasdepage"/>
      </w:pPr>
      <w:r>
        <w:rPr>
          <w:rStyle w:val="Appelnotedebasdep"/>
        </w:rPr>
        <w:footnoteRef/>
      </w:r>
      <w:r>
        <w:t xml:space="preserve"> </w:t>
      </w:r>
      <w:r>
        <w:tab/>
      </w:r>
      <w:r w:rsidRPr="009C5783">
        <w:t xml:space="preserve">Il s’agit, cela va de soi, d’une totalité </w:t>
      </w:r>
      <w:r w:rsidRPr="009C5783">
        <w:rPr>
          <w:i/>
          <w:iCs/>
        </w:rPr>
        <w:t>relative</w:t>
      </w:r>
      <w:r w:rsidRPr="009C5783">
        <w:t xml:space="preserve"> qui n’est qu’un élément de la totalité hommes-nature. </w:t>
      </w:r>
    </w:p>
  </w:footnote>
  <w:footnote w:id="9">
    <w:p w14:paraId="7EE27557" w14:textId="77777777" w:rsidR="00AA6DE1" w:rsidRDefault="00AA6DE1" w:rsidP="00AA6DE1">
      <w:pPr>
        <w:pStyle w:val="Notedebasdepage"/>
      </w:pPr>
      <w:r>
        <w:rPr>
          <w:rStyle w:val="Appelnotedebasdep"/>
        </w:rPr>
        <w:footnoteRef/>
      </w:r>
      <w:r>
        <w:t xml:space="preserve"> </w:t>
      </w:r>
      <w:r>
        <w:tab/>
      </w:r>
      <w:r w:rsidRPr="00142C42">
        <w:t xml:space="preserve">Le mérite de la séparation radicale entre le donné et le normatif revient surtout à </w:t>
      </w:r>
      <w:r w:rsidRPr="002D3180">
        <w:t>Lévy-Bruhl</w:t>
      </w:r>
      <w:r w:rsidRPr="00142C42">
        <w:t xml:space="preserve"> dans son ouvrage </w:t>
      </w:r>
      <w:r w:rsidRPr="00142C42">
        <w:rPr>
          <w:i/>
          <w:iCs/>
        </w:rPr>
        <w:t>La morale et la science des mœurs,</w:t>
      </w:r>
      <w:r w:rsidRPr="00142C42">
        <w:t xml:space="preserve"> car dans </w:t>
      </w:r>
      <w:r w:rsidRPr="00142C42">
        <w:rPr>
          <w:i/>
          <w:iCs/>
        </w:rPr>
        <w:t xml:space="preserve">Les règles de la méthode sociologique, </w:t>
      </w:r>
      <w:r w:rsidRPr="002D3180">
        <w:t>Durkheim</w:t>
      </w:r>
      <w:r w:rsidRPr="00142C42">
        <w:t xml:space="preserve"> soutenait encore, au cours d’un célèbre développement sur le normal et le « pathologique » qu’on po</w:t>
      </w:r>
      <w:r w:rsidRPr="00142C42">
        <w:t>u</w:t>
      </w:r>
      <w:r w:rsidRPr="00142C42">
        <w:t>vait déduire des règles de conduite à partir de la simple étude objective des faits. Dans l’ensemble ses élèves ne semblent pas l’avoir suivi sur ce point.</w:t>
      </w:r>
    </w:p>
  </w:footnote>
  <w:footnote w:id="10">
    <w:p w14:paraId="50BC7587" w14:textId="77777777" w:rsidR="00AA6DE1" w:rsidRDefault="00AA6DE1" w:rsidP="00AA6DE1">
      <w:pPr>
        <w:pStyle w:val="Notedebasdepage"/>
      </w:pPr>
      <w:r>
        <w:rPr>
          <w:rStyle w:val="Appelnotedebasdep"/>
        </w:rPr>
        <w:footnoteRef/>
      </w:r>
      <w:r>
        <w:t xml:space="preserve"> </w:t>
      </w:r>
      <w:r>
        <w:tab/>
      </w:r>
      <w:r w:rsidRPr="00142C42">
        <w:t>Nous écrivons «</w:t>
      </w:r>
      <w:r>
        <w:t> </w:t>
      </w:r>
      <w:r w:rsidRPr="00142C42">
        <w:t>peut-être</w:t>
      </w:r>
      <w:r>
        <w:t> </w:t>
      </w:r>
      <w:r w:rsidRPr="00142C42">
        <w:t>» car il s’agit d’un problème d’accent.</w:t>
      </w:r>
    </w:p>
  </w:footnote>
  <w:footnote w:id="11">
    <w:p w14:paraId="68F59DAC" w14:textId="77777777" w:rsidR="00AA6DE1" w:rsidRDefault="00AA6DE1" w:rsidP="00AA6DE1">
      <w:pPr>
        <w:pStyle w:val="Notedebasdepage"/>
      </w:pPr>
      <w:r>
        <w:rPr>
          <w:rStyle w:val="Appelnotedebasdep"/>
        </w:rPr>
        <w:footnoteRef/>
      </w:r>
      <w:r>
        <w:t xml:space="preserve"> </w:t>
      </w:r>
      <w:r>
        <w:tab/>
      </w:r>
      <w:r w:rsidRPr="009C5783">
        <w:t>On nous objectera sans doute : a) Que pour Durkheim cette définition du cr</w:t>
      </w:r>
      <w:r w:rsidRPr="009C5783">
        <w:t>i</w:t>
      </w:r>
      <w:r w:rsidRPr="009C5783">
        <w:t>me est provisoire ;</w:t>
      </w:r>
      <w:r>
        <w:t xml:space="preserve"> et b</w:t>
      </w:r>
      <w:r w:rsidRPr="009C5783">
        <w:t>) Qu’il a lui-même parlé des cr</w:t>
      </w:r>
      <w:r w:rsidRPr="009C5783">
        <w:t>i</w:t>
      </w:r>
      <w:r w:rsidRPr="009C5783">
        <w:t>mes « qui jouent un rôle utile dans la société » (p. 70) et sont une condition du progrès. Mais, d’une part, ni Marx, ni Engels, ni les ma</w:t>
      </w:r>
      <w:r w:rsidRPr="009C5783">
        <w:t>r</w:t>
      </w:r>
      <w:r w:rsidRPr="009C5783">
        <w:t>xistes ultérieurs n’ont jamais prétendu avoir épuisé l’analyse du co</w:t>
      </w:r>
      <w:r w:rsidRPr="009C5783">
        <w:t>m</w:t>
      </w:r>
      <w:r w:rsidRPr="009C5783">
        <w:t>munisme primitif et, d’autre part, Durkheim s’est toujours tenu à cette définition du crime, et à l’assimilation sous le même concept de deux comportements de nature essentiellement différente.</w:t>
      </w:r>
    </w:p>
    <w:p w14:paraId="31AEC353" w14:textId="77777777" w:rsidR="00AA6DE1" w:rsidRDefault="00AA6DE1" w:rsidP="00AA6DE1">
      <w:pPr>
        <w:pStyle w:val="Notedebasdepage"/>
      </w:pPr>
      <w:r>
        <w:tab/>
      </w:r>
      <w:r>
        <w:tab/>
      </w:r>
      <w:r w:rsidRPr="009C5783">
        <w:rPr>
          <w:szCs w:val="18"/>
        </w:rPr>
        <w:t>Mentionnons également que Durkheim définit les formes « normales » de la vie sociale par le fait « qu’elles sont générales dans toute l’é</w:t>
      </w:r>
      <w:r>
        <w:rPr>
          <w:szCs w:val="18"/>
        </w:rPr>
        <w:t>tendue de l’espèce et se retrou</w:t>
      </w:r>
      <w:r w:rsidRPr="009C5783">
        <w:rPr>
          <w:szCs w:val="18"/>
        </w:rPr>
        <w:t>vent, sinon chez tous les indiv</w:t>
      </w:r>
      <w:r w:rsidRPr="009C5783">
        <w:rPr>
          <w:szCs w:val="18"/>
        </w:rPr>
        <w:t>i</w:t>
      </w:r>
      <w:r w:rsidRPr="009C5783">
        <w:rPr>
          <w:szCs w:val="18"/>
        </w:rPr>
        <w:t>dus, tout au moins chez la plupart d’entre eux » (p. 55), identifiant ainsi le « normal » avec le réel. De même il définit « provisoirement » le fait social par la contrainte et par l’amour des « institutions ». Les « institutions » « nous contra</w:t>
      </w:r>
      <w:r w:rsidRPr="009C5783">
        <w:rPr>
          <w:szCs w:val="18"/>
        </w:rPr>
        <w:t>i</w:t>
      </w:r>
      <w:r w:rsidRPr="009C5783">
        <w:rPr>
          <w:szCs w:val="18"/>
        </w:rPr>
        <w:t>gnent et nous trouvons notre compte à leur fonctionn</w:t>
      </w:r>
      <w:r w:rsidRPr="009C5783">
        <w:rPr>
          <w:szCs w:val="18"/>
        </w:rPr>
        <w:t>e</w:t>
      </w:r>
      <w:r w:rsidRPr="009C5783">
        <w:rPr>
          <w:szCs w:val="18"/>
        </w:rPr>
        <w:t>ment et à cette contrainte même » (p. XXI).</w:t>
      </w:r>
    </w:p>
    <w:p w14:paraId="188819F3" w14:textId="77777777" w:rsidR="00AA6DE1" w:rsidRDefault="00AA6DE1" w:rsidP="00AA6DE1">
      <w:pPr>
        <w:pStyle w:val="Notedebasdepage"/>
      </w:pPr>
      <w:r>
        <w:tab/>
      </w:r>
      <w:r>
        <w:tab/>
      </w:r>
      <w:r w:rsidRPr="009C5783">
        <w:rPr>
          <w:szCs w:val="18"/>
        </w:rPr>
        <w:t>Tout cela reflète la même idéologie conservatrice qui valorise l’ordre s</w:t>
      </w:r>
      <w:r w:rsidRPr="009C5783">
        <w:rPr>
          <w:szCs w:val="18"/>
        </w:rPr>
        <w:t>o</w:t>
      </w:r>
      <w:r w:rsidRPr="009C5783">
        <w:rPr>
          <w:szCs w:val="18"/>
        </w:rPr>
        <w:t>cial existant.</w:t>
      </w:r>
    </w:p>
  </w:footnote>
  <w:footnote w:id="12">
    <w:p w14:paraId="38584E1A" w14:textId="77777777" w:rsidR="00AA6DE1" w:rsidRDefault="00AA6DE1" w:rsidP="00AA6DE1">
      <w:pPr>
        <w:pStyle w:val="Notedebasdepage"/>
      </w:pPr>
      <w:r>
        <w:rPr>
          <w:rStyle w:val="Appelnotedebasdep"/>
        </w:rPr>
        <w:footnoteRef/>
      </w:r>
      <w:r>
        <w:t xml:space="preserve"> </w:t>
      </w:r>
      <w:r>
        <w:tab/>
      </w:r>
      <w:r w:rsidRPr="009C5783">
        <w:t xml:space="preserve">La situation n’était pas la même au </w:t>
      </w:r>
      <w:r>
        <w:t>XVI</w:t>
      </w:r>
      <w:r w:rsidRPr="00575AB4">
        <w:rPr>
          <w:vertAlign w:val="superscript"/>
        </w:rPr>
        <w:t>e</w:t>
      </w:r>
      <w:r w:rsidRPr="009C5783">
        <w:t xml:space="preserve"> et même au </w:t>
      </w:r>
      <w:r>
        <w:t>XVII</w:t>
      </w:r>
      <w:r w:rsidRPr="00575AB4">
        <w:rPr>
          <w:vertAlign w:val="superscript"/>
        </w:rPr>
        <w:t>e</w:t>
      </w:r>
      <w:r w:rsidRPr="009C5783">
        <w:t xml:space="preserve"> si</w:t>
      </w:r>
      <w:r w:rsidRPr="009C5783">
        <w:t>è</w:t>
      </w:r>
      <w:r w:rsidRPr="009C5783">
        <w:t>cle.</w:t>
      </w:r>
    </w:p>
  </w:footnote>
  <w:footnote w:id="13">
    <w:p w14:paraId="2EB91895" w14:textId="77777777" w:rsidR="00AA6DE1" w:rsidRDefault="00AA6DE1" w:rsidP="00AA6DE1">
      <w:pPr>
        <w:pStyle w:val="Notedebasdepage"/>
      </w:pPr>
      <w:r>
        <w:rPr>
          <w:rStyle w:val="Appelnotedebasdep"/>
        </w:rPr>
        <w:footnoteRef/>
      </w:r>
      <w:r>
        <w:t xml:space="preserve"> </w:t>
      </w:r>
      <w:r>
        <w:tab/>
      </w:r>
      <w:r w:rsidRPr="009C5783">
        <w:rPr>
          <w:szCs w:val="18"/>
        </w:rPr>
        <w:t xml:space="preserve">Pour donner un exemple, rendu pour nous plus facilement compréhensible par le recul du temps, au </w:t>
      </w:r>
      <w:r>
        <w:t>XVII</w:t>
      </w:r>
      <w:r w:rsidRPr="00575AB4">
        <w:rPr>
          <w:vertAlign w:val="superscript"/>
        </w:rPr>
        <w:t>e</w:t>
      </w:r>
      <w:r w:rsidRPr="009C5783">
        <w:t xml:space="preserve"> </w:t>
      </w:r>
      <w:r w:rsidRPr="009C5783">
        <w:rPr>
          <w:szCs w:val="18"/>
        </w:rPr>
        <w:t>siècle, un partisan de l’astronomie ptoléméenne pouvait déployer une ingéniosité et une pénétration exceptionnelles pour adapter son hypothèse aux données empiriques, il pouvait être d’une honnêt</w:t>
      </w:r>
      <w:r w:rsidRPr="009C5783">
        <w:rPr>
          <w:szCs w:val="18"/>
        </w:rPr>
        <w:t>e</w:t>
      </w:r>
      <w:r w:rsidRPr="009C5783">
        <w:rPr>
          <w:szCs w:val="18"/>
        </w:rPr>
        <w:t>té intellectuelle exemplaire, souligner les insuffisances de sa théorie dans l’explication des faits, reprocher aux autres chercheurs de passer certaines choses sous silence, de se contenter d’approximations, etc. Tout cela ne re</w:t>
      </w:r>
      <w:r w:rsidRPr="009C5783">
        <w:rPr>
          <w:szCs w:val="18"/>
        </w:rPr>
        <w:t>n</w:t>
      </w:r>
      <w:r w:rsidRPr="009C5783">
        <w:rPr>
          <w:szCs w:val="18"/>
        </w:rPr>
        <w:t>dait pas son travail plus scientifique tant qu’il ne renonçait pas à son point de d</w:t>
      </w:r>
      <w:r w:rsidRPr="009C5783">
        <w:rPr>
          <w:szCs w:val="18"/>
        </w:rPr>
        <w:t>é</w:t>
      </w:r>
      <w:r w:rsidRPr="009C5783">
        <w:rPr>
          <w:szCs w:val="18"/>
        </w:rPr>
        <w:t>part, l’hypothèse de l’immobilité de la terre, et n’acceptait pas de heurter les intérêts et l’idéologie de l’</w:t>
      </w:r>
      <w:r>
        <w:rPr>
          <w:szCs w:val="18"/>
        </w:rPr>
        <w:t>Église</w:t>
      </w:r>
      <w:r w:rsidRPr="009C5783">
        <w:rPr>
          <w:szCs w:val="18"/>
        </w:rPr>
        <w:t>.</w:t>
      </w:r>
    </w:p>
  </w:footnote>
  <w:footnote w:id="14">
    <w:p w14:paraId="0DF0DD81" w14:textId="77777777" w:rsidR="00AA6DE1" w:rsidRDefault="00AA6DE1" w:rsidP="00AA6DE1">
      <w:pPr>
        <w:pStyle w:val="Notedebasdepage"/>
      </w:pPr>
      <w:r>
        <w:rPr>
          <w:rStyle w:val="Appelnotedebasdep"/>
        </w:rPr>
        <w:footnoteRef/>
      </w:r>
      <w:r>
        <w:t xml:space="preserve"> </w:t>
      </w:r>
      <w:r>
        <w:tab/>
      </w:r>
      <w:r w:rsidRPr="009C5783">
        <w:rPr>
          <w:szCs w:val="18"/>
        </w:rPr>
        <w:t xml:space="preserve">Les études de Max </w:t>
      </w:r>
      <w:r w:rsidRPr="00257B9D">
        <w:rPr>
          <w:szCs w:val="18"/>
        </w:rPr>
        <w:t>Weber</w:t>
      </w:r>
      <w:r w:rsidRPr="009C5783">
        <w:rPr>
          <w:szCs w:val="18"/>
        </w:rPr>
        <w:t xml:space="preserve"> sur la méthode en sciences histor</w:t>
      </w:r>
      <w:r w:rsidRPr="009C5783">
        <w:rPr>
          <w:szCs w:val="18"/>
        </w:rPr>
        <w:t>i</w:t>
      </w:r>
      <w:r w:rsidRPr="009C5783">
        <w:rPr>
          <w:szCs w:val="18"/>
        </w:rPr>
        <w:t>ques et sociales s’échelonnent sur quinze ans au cours desquels il a progressivement élaboré et clarifié sa pensée. L’ensemble constitue un gros volume de 580 pages in-8° dans lequel nous choisirons, pour l’instant, seulement quelques idées qui nous intéressent particulièr</w:t>
      </w:r>
      <w:r w:rsidRPr="009C5783">
        <w:rPr>
          <w:szCs w:val="18"/>
        </w:rPr>
        <w:t>e</w:t>
      </w:r>
      <w:r w:rsidRPr="009C5783">
        <w:rPr>
          <w:szCs w:val="18"/>
        </w:rPr>
        <w:t>ment.</w:t>
      </w:r>
    </w:p>
  </w:footnote>
  <w:footnote w:id="15">
    <w:p w14:paraId="6C6E5B61" w14:textId="77777777" w:rsidR="00AA6DE1" w:rsidRDefault="00AA6DE1" w:rsidP="00AA6DE1">
      <w:pPr>
        <w:pStyle w:val="Notedebasdepage"/>
      </w:pPr>
      <w:r>
        <w:rPr>
          <w:rStyle w:val="Appelnotedebasdep"/>
        </w:rPr>
        <w:footnoteRef/>
      </w:r>
      <w:r>
        <w:t xml:space="preserve"> </w:t>
      </w:r>
      <w:r>
        <w:tab/>
      </w:r>
      <w:r w:rsidRPr="00142C42">
        <w:t xml:space="preserve">Dans son dernier essai — à juste titre célèbre — sur la théorie de la science « </w:t>
      </w:r>
      <w:r w:rsidRPr="00142C42">
        <w:rPr>
          <w:i/>
          <w:iCs/>
        </w:rPr>
        <w:t>Wissenschaft als Beruf</w:t>
      </w:r>
      <w:r w:rsidRPr="00142C42">
        <w:t xml:space="preserve"> » (la science comme métier) mentionnant, en passant, sa propre position antipacifiste, </w:t>
      </w:r>
      <w:r w:rsidRPr="00142C42">
        <w:rPr>
          <w:smallCaps/>
        </w:rPr>
        <w:t>Weber</w:t>
      </w:r>
      <w:r w:rsidRPr="00142C42">
        <w:t xml:space="preserve"> combat avec véhémence les profe</w:t>
      </w:r>
      <w:r w:rsidRPr="00142C42">
        <w:t>s</w:t>
      </w:r>
      <w:r w:rsidRPr="00142C42">
        <w:t>seurs qui mêlent à leur enseignement des jugements de valeur. « Le véritable maître se ga</w:t>
      </w:r>
      <w:r w:rsidRPr="00142C42">
        <w:t>r</w:t>
      </w:r>
      <w:r w:rsidRPr="00142C42">
        <w:t>dera d’imposer du haut de sa chaire une position quelconque, soit explicitement, soit par suggestion, celle-ci étant naturellement la forme la plus déloyale de laisser parler les faits » (p. 543). « Je m’offre à prouver, en anal</w:t>
      </w:r>
      <w:r w:rsidRPr="00142C42">
        <w:t>y</w:t>
      </w:r>
      <w:r w:rsidRPr="00142C42">
        <w:t>sant les œuvres de nos historiens, que l’entière compréhension des faits s’arrête là où l’homme de scie</w:t>
      </w:r>
      <w:r w:rsidRPr="00142C42">
        <w:t>n</w:t>
      </w:r>
      <w:r w:rsidRPr="00142C42">
        <w:t>ce arrive avec son propre jugement de valeur » (p. 544). Ajoutons que le dernier nom mentionné dans cet essai comme répo</w:t>
      </w:r>
      <w:r w:rsidRPr="00142C42">
        <w:t>n</w:t>
      </w:r>
      <w:r w:rsidRPr="00142C42">
        <w:t>dant à son idéal de savant objectif nous apparaît aujourd’hui comme un sy</w:t>
      </w:r>
      <w:r w:rsidRPr="00142C42">
        <w:t>m</w:t>
      </w:r>
      <w:r w:rsidRPr="00142C42">
        <w:t>bole. C’est celui d’un jeune esthéticien, alors à peine connu, Georg von L</w:t>
      </w:r>
      <w:r w:rsidRPr="00142C42">
        <w:t>u</w:t>
      </w:r>
      <w:r w:rsidRPr="00142C42">
        <w:t>kacs (p. 522).</w:t>
      </w:r>
    </w:p>
  </w:footnote>
  <w:footnote w:id="16">
    <w:p w14:paraId="60B476F2" w14:textId="77777777" w:rsidR="00AA6DE1" w:rsidRDefault="00AA6DE1" w:rsidP="00AA6DE1">
      <w:pPr>
        <w:pStyle w:val="Notedebasdepage"/>
      </w:pPr>
      <w:r>
        <w:rPr>
          <w:rStyle w:val="Appelnotedebasdep"/>
        </w:rPr>
        <w:footnoteRef/>
      </w:r>
      <w:r>
        <w:t xml:space="preserve"> </w:t>
      </w:r>
      <w:r>
        <w:tab/>
      </w:r>
      <w:r w:rsidRPr="00142C42">
        <w:t xml:space="preserve">Un des chapitres du livre, traitant du passage à la société socialiste, s’intitule </w:t>
      </w:r>
      <w:r w:rsidRPr="00142C42">
        <w:rPr>
          <w:i/>
          <w:iCs/>
        </w:rPr>
        <w:t>Le changement de la fon</w:t>
      </w:r>
      <w:r w:rsidRPr="00142C42">
        <w:rPr>
          <w:i/>
          <w:iCs/>
        </w:rPr>
        <w:t>c</w:t>
      </w:r>
      <w:r w:rsidRPr="00142C42">
        <w:rPr>
          <w:i/>
          <w:iCs/>
        </w:rPr>
        <w:t>tion du matérialisme historique.</w:t>
      </w:r>
      <w:r w:rsidRPr="00142C42">
        <w:t xml:space="preserve"> Voir aussi K. </w:t>
      </w:r>
      <w:r w:rsidRPr="00257B9D">
        <w:t>Marx</w:t>
      </w:r>
      <w:r w:rsidRPr="00142C42">
        <w:rPr>
          <w:smallCaps/>
        </w:rPr>
        <w:t xml:space="preserve">, </w:t>
      </w:r>
      <w:r w:rsidRPr="00142C42">
        <w:rPr>
          <w:i/>
          <w:iCs/>
        </w:rPr>
        <w:t>Thèses sur Feuerbach.</w:t>
      </w:r>
    </w:p>
  </w:footnote>
  <w:footnote w:id="17">
    <w:p w14:paraId="06441289" w14:textId="77777777" w:rsidR="00AA6DE1" w:rsidRDefault="00AA6DE1" w:rsidP="00AA6DE1">
      <w:pPr>
        <w:pStyle w:val="Notedebasdepage"/>
      </w:pPr>
      <w:r>
        <w:rPr>
          <w:rStyle w:val="Appelnotedebasdep"/>
        </w:rPr>
        <w:footnoteRef/>
      </w:r>
      <w:r>
        <w:t xml:space="preserve"> </w:t>
      </w:r>
      <w:r>
        <w:tab/>
      </w:r>
      <w:r w:rsidRPr="00142C42">
        <w:rPr>
          <w:i/>
          <w:iCs/>
        </w:rPr>
        <w:t>Soziale Welt,</w:t>
      </w:r>
      <w:r w:rsidRPr="00142C42">
        <w:t xml:space="preserve"> revue éditée au nom de la Communauté des Instituts de Reche</w:t>
      </w:r>
      <w:r w:rsidRPr="00142C42">
        <w:t>r</w:t>
      </w:r>
      <w:r w:rsidRPr="00142C42">
        <w:t>che sociale d’Allemagne par l’institut de Rech. Soc. de Dortmund, I, Z avril 1950, p. 71.</w:t>
      </w:r>
    </w:p>
  </w:footnote>
  <w:footnote w:id="18">
    <w:p w14:paraId="7C87C577" w14:textId="77777777" w:rsidR="00AA6DE1" w:rsidRDefault="00AA6DE1" w:rsidP="00AA6DE1">
      <w:pPr>
        <w:pStyle w:val="Notedebasdepage"/>
      </w:pPr>
      <w:r>
        <w:rPr>
          <w:rStyle w:val="Appelnotedebasdep"/>
        </w:rPr>
        <w:footnoteRef/>
      </w:r>
      <w:r>
        <w:t xml:space="preserve"> </w:t>
      </w:r>
      <w:r>
        <w:tab/>
      </w:r>
      <w:r w:rsidRPr="009C5783">
        <w:t>On peut citer comme exemple de recherches descriptives menées avec un pr</w:t>
      </w:r>
      <w:r w:rsidRPr="009C5783">
        <w:t>o</w:t>
      </w:r>
      <w:r w:rsidRPr="009C5783">
        <w:t>fond sens de la sociologie historique les travaux du P</w:t>
      </w:r>
      <w:r w:rsidRPr="009C5783">
        <w:rPr>
          <w:vertAlign w:val="superscript"/>
        </w:rPr>
        <w:t>r</w:t>
      </w:r>
      <w:r w:rsidRPr="009C5783">
        <w:t xml:space="preserve"> Th. Geiger, d’Aarhus (Danemark).</w:t>
      </w:r>
    </w:p>
  </w:footnote>
  <w:footnote w:id="19">
    <w:p w14:paraId="7FAF732B" w14:textId="77777777" w:rsidR="00AA6DE1" w:rsidRDefault="00AA6DE1" w:rsidP="00AA6DE1">
      <w:pPr>
        <w:pStyle w:val="Notedebasdepage"/>
      </w:pPr>
      <w:r>
        <w:rPr>
          <w:rStyle w:val="Appelnotedebasdep"/>
        </w:rPr>
        <w:footnoteRef/>
      </w:r>
      <w:r>
        <w:t xml:space="preserve"> </w:t>
      </w:r>
      <w:r>
        <w:tab/>
      </w:r>
      <w:r w:rsidRPr="009C5783">
        <w:t xml:space="preserve">René </w:t>
      </w:r>
      <w:r w:rsidRPr="00C87F6C">
        <w:t>König</w:t>
      </w:r>
      <w:r w:rsidRPr="009C5783">
        <w:rPr>
          <w:smallCaps/>
        </w:rPr>
        <w:t xml:space="preserve">, </w:t>
      </w:r>
      <w:r w:rsidRPr="009C5783">
        <w:rPr>
          <w:i/>
          <w:iCs/>
        </w:rPr>
        <w:t>Soziologie heute.</w:t>
      </w:r>
      <w:r w:rsidRPr="009C5783">
        <w:t xml:space="preserve"> Regio-Verlag, Zurich, p. 121.</w:t>
      </w:r>
    </w:p>
  </w:footnote>
  <w:footnote w:id="20">
    <w:p w14:paraId="08E22C17" w14:textId="77777777" w:rsidR="00AA6DE1" w:rsidRDefault="00AA6DE1" w:rsidP="00AA6DE1">
      <w:pPr>
        <w:pStyle w:val="Notedebasdepage"/>
      </w:pPr>
      <w:r>
        <w:rPr>
          <w:rStyle w:val="Appelnotedebasdep"/>
        </w:rPr>
        <w:footnoteRef/>
      </w:r>
      <w:r>
        <w:t xml:space="preserve"> </w:t>
      </w:r>
      <w:r>
        <w:tab/>
      </w:r>
      <w:r w:rsidRPr="009C5783">
        <w:rPr>
          <w:i/>
          <w:iCs/>
          <w:szCs w:val="18"/>
        </w:rPr>
        <w:t>Soziale W</w:t>
      </w:r>
      <w:r>
        <w:rPr>
          <w:i/>
          <w:iCs/>
          <w:szCs w:val="18"/>
        </w:rPr>
        <w:t>e</w:t>
      </w:r>
      <w:r w:rsidRPr="009C5783">
        <w:rPr>
          <w:i/>
          <w:iCs/>
          <w:szCs w:val="18"/>
        </w:rPr>
        <w:t>lt,</w:t>
      </w:r>
      <w:r w:rsidRPr="009C5783">
        <w:rPr>
          <w:szCs w:val="18"/>
        </w:rPr>
        <w:t xml:space="preserve"> 1</w:t>
      </w:r>
      <w:r w:rsidRPr="00C87F6C">
        <w:rPr>
          <w:szCs w:val="18"/>
          <w:vertAlign w:val="superscript"/>
        </w:rPr>
        <w:t>re</w:t>
      </w:r>
      <w:r w:rsidRPr="009C5783">
        <w:rPr>
          <w:szCs w:val="18"/>
        </w:rPr>
        <w:t xml:space="preserve"> année, cahier 2, janvier 1950, p. 35-51.</w:t>
      </w:r>
    </w:p>
  </w:footnote>
  <w:footnote w:id="21">
    <w:p w14:paraId="67C21E62" w14:textId="77777777" w:rsidR="00AA6DE1" w:rsidRDefault="00AA6DE1" w:rsidP="00AA6DE1">
      <w:pPr>
        <w:pStyle w:val="Notedebasdepage"/>
      </w:pPr>
      <w:r>
        <w:rPr>
          <w:rStyle w:val="Appelnotedebasdep"/>
        </w:rPr>
        <w:footnoteRef/>
      </w:r>
      <w:r>
        <w:t xml:space="preserve"> </w:t>
      </w:r>
      <w:r>
        <w:tab/>
      </w:r>
      <w:r w:rsidRPr="009C5783">
        <w:rPr>
          <w:szCs w:val="18"/>
        </w:rPr>
        <w:t xml:space="preserve">Nous aurons l’occasion de revenir, dans le chapitre suivant, sur la notion de </w:t>
      </w:r>
      <w:r w:rsidRPr="009C5783">
        <w:rPr>
          <w:i/>
          <w:iCs/>
          <w:szCs w:val="18"/>
        </w:rPr>
        <w:t>possible</w:t>
      </w:r>
      <w:r w:rsidRPr="009C5783">
        <w:rPr>
          <w:szCs w:val="18"/>
        </w:rPr>
        <w:t xml:space="preserve"> comme concept fondamental des sciences humaines (possibilité o</w:t>
      </w:r>
      <w:r w:rsidRPr="009C5783">
        <w:rPr>
          <w:szCs w:val="18"/>
        </w:rPr>
        <w:t>b</w:t>
      </w:r>
      <w:r w:rsidRPr="009C5783">
        <w:rPr>
          <w:szCs w:val="18"/>
        </w:rPr>
        <w:t>jective chez Weber, conscience possible chez Marx et Lukacs).</w:t>
      </w:r>
    </w:p>
  </w:footnote>
  <w:footnote w:id="22">
    <w:p w14:paraId="1D148001" w14:textId="77777777" w:rsidR="00AA6DE1" w:rsidRDefault="00AA6DE1" w:rsidP="00AA6DE1">
      <w:pPr>
        <w:pStyle w:val="Notedebasdepage"/>
      </w:pPr>
      <w:r>
        <w:rPr>
          <w:rStyle w:val="Appelnotedebasdep"/>
        </w:rPr>
        <w:footnoteRef/>
      </w:r>
      <w:r>
        <w:t xml:space="preserve"> </w:t>
      </w:r>
      <w:r>
        <w:tab/>
      </w:r>
      <w:r w:rsidRPr="00142C42">
        <w:t xml:space="preserve">G. </w:t>
      </w:r>
      <w:r w:rsidRPr="00C87F6C">
        <w:t>Gurvitch</w:t>
      </w:r>
      <w:r w:rsidRPr="00142C42">
        <w:rPr>
          <w:smallCaps/>
        </w:rPr>
        <w:t xml:space="preserve">, </w:t>
      </w:r>
      <w:r w:rsidRPr="00142C42">
        <w:rPr>
          <w:i/>
          <w:iCs/>
        </w:rPr>
        <w:t xml:space="preserve">La vocation actuelle de la Sociologie </w:t>
      </w:r>
      <w:r w:rsidRPr="00142C42">
        <w:t>(p. 569-581).</w:t>
      </w:r>
    </w:p>
  </w:footnote>
  <w:footnote w:id="23">
    <w:p w14:paraId="367F5724" w14:textId="77777777" w:rsidR="00AA6DE1" w:rsidRDefault="00AA6DE1" w:rsidP="00AA6DE1">
      <w:pPr>
        <w:pStyle w:val="Notedebasdepage"/>
      </w:pPr>
      <w:r>
        <w:rPr>
          <w:rStyle w:val="Appelnotedebasdep"/>
        </w:rPr>
        <w:footnoteRef/>
      </w:r>
      <w:r>
        <w:t xml:space="preserve"> </w:t>
      </w:r>
      <w:r>
        <w:tab/>
      </w:r>
      <w:r w:rsidRPr="00142C42">
        <w:t xml:space="preserve">Pitirim </w:t>
      </w:r>
      <w:r w:rsidRPr="00C87F6C">
        <w:t>Sorokin</w:t>
      </w:r>
      <w:r w:rsidRPr="00142C42">
        <w:rPr>
          <w:smallCaps/>
        </w:rPr>
        <w:t>.</w:t>
      </w:r>
      <w:r w:rsidRPr="00142C42">
        <w:t xml:space="preserve"> </w:t>
      </w:r>
      <w:hyperlink r:id="rId1" w:history="1">
        <w:r w:rsidRPr="00C87F6C">
          <w:rPr>
            <w:rStyle w:val="Hyperlien"/>
          </w:rPr>
          <w:t>Qu’est-ce qu’une classe sociale ?</w:t>
        </w:r>
      </w:hyperlink>
      <w:r w:rsidRPr="00142C42">
        <w:t xml:space="preserve"> </w:t>
      </w:r>
      <w:r w:rsidRPr="00142C42">
        <w:rPr>
          <w:i/>
          <w:iCs/>
        </w:rPr>
        <w:t>Cahiers internationaux de sociologie,</w:t>
      </w:r>
      <w:r w:rsidRPr="00142C42">
        <w:t xml:space="preserve"> II, vol. 2, 1947, p. 66.</w:t>
      </w:r>
    </w:p>
  </w:footnote>
  <w:footnote w:id="24">
    <w:p w14:paraId="4E3EE36F" w14:textId="77777777" w:rsidR="00AA6DE1" w:rsidRDefault="00AA6DE1" w:rsidP="00AA6DE1">
      <w:pPr>
        <w:pStyle w:val="Notedebasdepage"/>
      </w:pPr>
      <w:r>
        <w:rPr>
          <w:rStyle w:val="Appelnotedebasdep"/>
        </w:rPr>
        <w:footnoteRef/>
      </w:r>
      <w:r>
        <w:t xml:space="preserve"> </w:t>
      </w:r>
      <w:r>
        <w:tab/>
      </w:r>
      <w:r w:rsidRPr="00142C42">
        <w:rPr>
          <w:i/>
          <w:iCs/>
        </w:rPr>
        <w:t>Loc. cit.,</w:t>
      </w:r>
      <w:r w:rsidRPr="00142C42">
        <w:t xml:space="preserve"> p. 66.</w:t>
      </w:r>
    </w:p>
  </w:footnote>
  <w:footnote w:id="25">
    <w:p w14:paraId="5DA7ED9E" w14:textId="77777777" w:rsidR="00AA6DE1" w:rsidRDefault="00AA6DE1" w:rsidP="00AA6DE1">
      <w:pPr>
        <w:pStyle w:val="Notedebasdepage"/>
      </w:pPr>
      <w:r>
        <w:rPr>
          <w:rStyle w:val="Appelnotedebasdep"/>
        </w:rPr>
        <w:footnoteRef/>
      </w:r>
      <w:r>
        <w:t xml:space="preserve"> </w:t>
      </w:r>
      <w:r>
        <w:tab/>
      </w:r>
      <w:r w:rsidRPr="00142C42">
        <w:t>Dans la traduction</w:t>
      </w:r>
      <w:r>
        <w:t xml:space="preserve"> française de l’ouvrage de Bou</w:t>
      </w:r>
      <w:r w:rsidRPr="00142C42">
        <w:t xml:space="preserve">kharine il y a une virgule à la place du </w:t>
      </w:r>
      <w:r w:rsidRPr="00142C42">
        <w:rPr>
          <w:i/>
          <w:iCs/>
        </w:rPr>
        <w:t>et</w:t>
      </w:r>
      <w:r w:rsidRPr="00142C42">
        <w:t xml:space="preserve"> mais le sens n’est pas changé et le contexte montre que, malgré son mécanisme notoire, Boukharine n’a jamais ide</w:t>
      </w:r>
      <w:r w:rsidRPr="00142C42">
        <w:t>n</w:t>
      </w:r>
      <w:r w:rsidRPr="00142C42">
        <w:t>tifié les deux choses.</w:t>
      </w:r>
    </w:p>
  </w:footnote>
  <w:footnote w:id="26">
    <w:p w14:paraId="0E53AD81" w14:textId="77777777" w:rsidR="00AA6DE1" w:rsidRDefault="00AA6DE1" w:rsidP="00AA6DE1">
      <w:pPr>
        <w:pStyle w:val="Notedebasdepage"/>
      </w:pPr>
      <w:r>
        <w:rPr>
          <w:rStyle w:val="Appelnotedebasdep"/>
        </w:rPr>
        <w:footnoteRef/>
      </w:r>
      <w:r>
        <w:t xml:space="preserve"> </w:t>
      </w:r>
      <w:r>
        <w:tab/>
      </w:r>
      <w:r w:rsidRPr="009C5783">
        <w:rPr>
          <w:i/>
          <w:iCs/>
          <w:szCs w:val="18"/>
        </w:rPr>
        <w:t>Loc. cit.,</w:t>
      </w:r>
      <w:r w:rsidRPr="009C5783">
        <w:rPr>
          <w:szCs w:val="18"/>
        </w:rPr>
        <w:t xml:space="preserve"> p. 70-71.</w:t>
      </w:r>
    </w:p>
  </w:footnote>
  <w:footnote w:id="27">
    <w:p w14:paraId="3B33DEF1" w14:textId="77777777" w:rsidR="00AA6DE1" w:rsidRDefault="00AA6DE1" w:rsidP="00AA6DE1">
      <w:pPr>
        <w:pStyle w:val="Notedebasdepage"/>
      </w:pPr>
      <w:r>
        <w:rPr>
          <w:rStyle w:val="Appelnotedebasdep"/>
        </w:rPr>
        <w:footnoteRef/>
      </w:r>
      <w:r>
        <w:t xml:space="preserve"> </w:t>
      </w:r>
      <w:r>
        <w:tab/>
      </w:r>
      <w:r w:rsidRPr="005B336A">
        <w:t>Moreno</w:t>
      </w:r>
      <w:r w:rsidRPr="00142C42">
        <w:rPr>
          <w:smallCaps/>
        </w:rPr>
        <w:t>,</w:t>
      </w:r>
      <w:r w:rsidRPr="00142C42">
        <w:t xml:space="preserve"> La méthode sociométrique en sociologie, </w:t>
      </w:r>
      <w:r w:rsidRPr="00142C42">
        <w:rPr>
          <w:i/>
          <w:iCs/>
        </w:rPr>
        <w:t>Cahiers internati</w:t>
      </w:r>
      <w:r w:rsidRPr="00142C42">
        <w:rPr>
          <w:i/>
          <w:iCs/>
        </w:rPr>
        <w:t>o</w:t>
      </w:r>
      <w:r w:rsidRPr="00142C42">
        <w:rPr>
          <w:i/>
          <w:iCs/>
        </w:rPr>
        <w:t>naux de sociologie,</w:t>
      </w:r>
      <w:r w:rsidRPr="00142C42">
        <w:t xml:space="preserve"> vol. Il, 947, p. 95- 96.</w:t>
      </w:r>
    </w:p>
  </w:footnote>
  <w:footnote w:id="28">
    <w:p w14:paraId="4FFC9C6A" w14:textId="77777777" w:rsidR="00AA6DE1" w:rsidRDefault="00AA6DE1" w:rsidP="00AA6DE1">
      <w:pPr>
        <w:pStyle w:val="Notedebasdepage"/>
      </w:pPr>
      <w:r>
        <w:rPr>
          <w:rStyle w:val="Appelnotedebasdep"/>
        </w:rPr>
        <w:footnoteRef/>
      </w:r>
      <w:r>
        <w:t xml:space="preserve"> </w:t>
      </w:r>
      <w:r>
        <w:tab/>
      </w:r>
      <w:r w:rsidRPr="00142C42">
        <w:t>Ajoutons, pour comprendre le sens de cette phrase, que M. Gurvitch désigne sa propre proposition comme sur-relativisme sociologique.</w:t>
      </w:r>
    </w:p>
  </w:footnote>
  <w:footnote w:id="29">
    <w:p w14:paraId="290978AF" w14:textId="77777777" w:rsidR="00AA6DE1" w:rsidRDefault="00AA6DE1" w:rsidP="00AA6DE1">
      <w:pPr>
        <w:pStyle w:val="Notedebasdepage"/>
      </w:pPr>
      <w:r>
        <w:rPr>
          <w:rStyle w:val="Appelnotedebasdep"/>
        </w:rPr>
        <w:footnoteRef/>
      </w:r>
      <w:r>
        <w:t xml:space="preserve"> </w:t>
      </w:r>
      <w:r>
        <w:tab/>
      </w:r>
      <w:r w:rsidRPr="00142C42">
        <w:t xml:space="preserve">G. </w:t>
      </w:r>
      <w:r w:rsidRPr="005B336A">
        <w:t>Gurvitch</w:t>
      </w:r>
      <w:r w:rsidRPr="00142C42">
        <w:rPr>
          <w:smallCaps/>
        </w:rPr>
        <w:t xml:space="preserve">, </w:t>
      </w:r>
      <w:r w:rsidRPr="00142C42">
        <w:rPr>
          <w:i/>
          <w:iCs/>
        </w:rPr>
        <w:t>loc. cit.,</w:t>
      </w:r>
      <w:r w:rsidRPr="00142C42">
        <w:t xml:space="preserve"> p. 602.</w:t>
      </w:r>
    </w:p>
  </w:footnote>
  <w:footnote w:id="30">
    <w:p w14:paraId="6B6793CF" w14:textId="77777777" w:rsidR="00AA6DE1" w:rsidRDefault="00AA6DE1" w:rsidP="00AA6DE1">
      <w:pPr>
        <w:pStyle w:val="Notedebasdepage"/>
      </w:pPr>
      <w:r>
        <w:rPr>
          <w:rStyle w:val="Appelnotedebasdep"/>
        </w:rPr>
        <w:footnoteRef/>
      </w:r>
      <w:r>
        <w:t xml:space="preserve"> </w:t>
      </w:r>
      <w:r>
        <w:tab/>
      </w:r>
      <w:r w:rsidRPr="009C5783">
        <w:t xml:space="preserve">Voir L. </w:t>
      </w:r>
      <w:r w:rsidRPr="005B336A">
        <w:t>Goldmann</w:t>
      </w:r>
      <w:r w:rsidRPr="009C5783">
        <w:rPr>
          <w:smallCaps/>
        </w:rPr>
        <w:t>,</w:t>
      </w:r>
      <w:r w:rsidRPr="009C5783">
        <w:t xml:space="preserve"> Matérialisme dialectique et histoire de la littérature, dans </w:t>
      </w:r>
      <w:hyperlink r:id="rId2" w:history="1">
        <w:r w:rsidRPr="005B336A">
          <w:rPr>
            <w:rStyle w:val="Hyperlien"/>
            <w:i/>
            <w:iCs/>
          </w:rPr>
          <w:t>Recherches Dialectiques</w:t>
        </w:r>
      </w:hyperlink>
      <w:r w:rsidRPr="009C5783">
        <w:rPr>
          <w:i/>
          <w:iCs/>
        </w:rPr>
        <w:t>.</w:t>
      </w:r>
      <w:r w:rsidRPr="009C5783">
        <w:t xml:space="preserve"> Gallimard.</w:t>
      </w:r>
    </w:p>
  </w:footnote>
  <w:footnote w:id="31">
    <w:p w14:paraId="7F9E5BEA" w14:textId="77777777" w:rsidR="00AA6DE1" w:rsidRDefault="00AA6DE1" w:rsidP="00AA6DE1">
      <w:pPr>
        <w:pStyle w:val="Notedebasdepage"/>
      </w:pPr>
      <w:r>
        <w:rPr>
          <w:rStyle w:val="Appelnotedebasdep"/>
        </w:rPr>
        <w:footnoteRef/>
      </w:r>
      <w:r>
        <w:t xml:space="preserve"> </w:t>
      </w:r>
      <w:r>
        <w:tab/>
      </w:r>
      <w:r w:rsidRPr="00142C42">
        <w:t xml:space="preserve">Voir à ce sujet L. </w:t>
      </w:r>
      <w:r w:rsidRPr="00AF6E29">
        <w:t>Goldmann</w:t>
      </w:r>
      <w:r w:rsidRPr="00142C42">
        <w:rPr>
          <w:smallCaps/>
        </w:rPr>
        <w:t xml:space="preserve">, </w:t>
      </w:r>
      <w:r w:rsidRPr="00142C42">
        <w:rPr>
          <w:i/>
          <w:iCs/>
        </w:rPr>
        <w:t>La communauté humaine et l’univers chez Kant</w:t>
      </w:r>
      <w:r>
        <w:t xml:space="preserve"> (P.U.</w:t>
      </w:r>
      <w:r w:rsidRPr="00142C42">
        <w:t>F.).</w:t>
      </w:r>
    </w:p>
  </w:footnote>
  <w:footnote w:id="32">
    <w:p w14:paraId="7939199D" w14:textId="77777777" w:rsidR="00AA6DE1" w:rsidRDefault="00AA6DE1" w:rsidP="00AA6DE1">
      <w:pPr>
        <w:pStyle w:val="Notedebasdepage"/>
      </w:pPr>
      <w:r>
        <w:rPr>
          <w:rStyle w:val="Appelnotedebasdep"/>
        </w:rPr>
        <w:footnoteRef/>
      </w:r>
      <w:r>
        <w:t xml:space="preserve"> </w:t>
      </w:r>
      <w:r>
        <w:tab/>
      </w:r>
      <w:r w:rsidRPr="009C5783">
        <w:rPr>
          <w:szCs w:val="18"/>
        </w:rPr>
        <w:t>La langue française n’a même pas de mot analogue à cartésien, hégélien, sp</w:t>
      </w:r>
      <w:r w:rsidRPr="009C5783">
        <w:rPr>
          <w:szCs w:val="18"/>
        </w:rPr>
        <w:t>i</w:t>
      </w:r>
      <w:r w:rsidRPr="009C5783">
        <w:rPr>
          <w:szCs w:val="18"/>
        </w:rPr>
        <w:t>noziste, pour désigner les disciples de Pascal. Pascalisant indique un savant qui étudie Pascal sans pour cela accepter ses idées. Inversement, il n’y a pas de mot pour un chercheur qui étudie Desca</w:t>
      </w:r>
      <w:r w:rsidRPr="009C5783">
        <w:rPr>
          <w:szCs w:val="18"/>
        </w:rPr>
        <w:t>r</w:t>
      </w:r>
      <w:r w:rsidRPr="009C5783">
        <w:rPr>
          <w:szCs w:val="18"/>
        </w:rPr>
        <w:t>tes sans accepter sa pensée. C’est que Descartes exprimait la pensée du tiers état qui a créé la société française moderne.</w:t>
      </w:r>
    </w:p>
  </w:footnote>
  <w:footnote w:id="33">
    <w:p w14:paraId="1E9894BF" w14:textId="77777777" w:rsidR="00AA6DE1" w:rsidRDefault="00AA6DE1" w:rsidP="00AA6DE1">
      <w:pPr>
        <w:pStyle w:val="Notedebasdepage"/>
      </w:pPr>
      <w:r>
        <w:rPr>
          <w:rStyle w:val="Appelnotedebasdep"/>
        </w:rPr>
        <w:footnoteRef/>
      </w:r>
      <w:r>
        <w:t xml:space="preserve"> </w:t>
      </w:r>
      <w:r>
        <w:tab/>
      </w:r>
      <w:r w:rsidRPr="00142C42">
        <w:t>Il suffit de penser à l’écho qu’a eu parmi les intellectuels allemands le cél</w:t>
      </w:r>
      <w:r w:rsidRPr="00142C42">
        <w:t>è</w:t>
      </w:r>
      <w:r w:rsidRPr="00142C42">
        <w:t>bre mot de Burckhardt a</w:t>
      </w:r>
      <w:r w:rsidRPr="00142C42">
        <w:t>n</w:t>
      </w:r>
      <w:r w:rsidRPr="00142C42">
        <w:t>nonçant «</w:t>
      </w:r>
      <w:r>
        <w:t> </w:t>
      </w:r>
      <w:r w:rsidRPr="00142C42">
        <w:t>l’ère des terribles simplificateurs</w:t>
      </w:r>
      <w:r>
        <w:t> </w:t>
      </w:r>
      <w:r w:rsidRPr="00142C42">
        <w:t>».</w:t>
      </w:r>
    </w:p>
  </w:footnote>
  <w:footnote w:id="34">
    <w:p w14:paraId="5E8F2ED7" w14:textId="77777777" w:rsidR="00AA6DE1" w:rsidRDefault="00AA6DE1" w:rsidP="00AA6DE1">
      <w:pPr>
        <w:pStyle w:val="Notedebasdepage"/>
      </w:pPr>
      <w:r>
        <w:rPr>
          <w:rStyle w:val="Appelnotedebasdep"/>
        </w:rPr>
        <w:footnoteRef/>
      </w:r>
      <w:r>
        <w:t xml:space="preserve"> </w:t>
      </w:r>
      <w:r>
        <w:tab/>
      </w:r>
      <w:r w:rsidRPr="009C5783">
        <w:rPr>
          <w:szCs w:val="18"/>
        </w:rPr>
        <w:t xml:space="preserve">H. </w:t>
      </w:r>
      <w:r w:rsidRPr="00AF6E29">
        <w:rPr>
          <w:szCs w:val="18"/>
        </w:rPr>
        <w:t>Cohen</w:t>
      </w:r>
      <w:r w:rsidRPr="009C5783">
        <w:rPr>
          <w:smallCaps/>
          <w:szCs w:val="18"/>
        </w:rPr>
        <w:t xml:space="preserve">, </w:t>
      </w:r>
      <w:r>
        <w:rPr>
          <w:i/>
          <w:iCs/>
          <w:szCs w:val="18"/>
        </w:rPr>
        <w:t>Kants Begrü</w:t>
      </w:r>
      <w:r w:rsidRPr="009C5783">
        <w:rPr>
          <w:i/>
          <w:iCs/>
          <w:szCs w:val="18"/>
        </w:rPr>
        <w:t>ndung der Ethik,</w:t>
      </w:r>
      <w:r w:rsidRPr="009C5783">
        <w:rPr>
          <w:szCs w:val="18"/>
        </w:rPr>
        <w:t xml:space="preserve"> p. 313. Le « nous » i</w:t>
      </w:r>
      <w:r w:rsidRPr="009C5783">
        <w:rPr>
          <w:szCs w:val="18"/>
        </w:rPr>
        <w:t>n</w:t>
      </w:r>
      <w:r w:rsidRPr="009C5783">
        <w:rPr>
          <w:szCs w:val="18"/>
        </w:rPr>
        <w:t>dique à quel point il est certain de parler au nom de la classe sociale tout entière.</w:t>
      </w:r>
    </w:p>
  </w:footnote>
  <w:footnote w:id="35">
    <w:p w14:paraId="3604C493" w14:textId="77777777" w:rsidR="00AA6DE1" w:rsidRDefault="00AA6DE1" w:rsidP="00AA6DE1">
      <w:pPr>
        <w:pStyle w:val="Notedebasdepage"/>
      </w:pPr>
      <w:r>
        <w:rPr>
          <w:rStyle w:val="Appelnotedebasdep"/>
        </w:rPr>
        <w:footnoteRef/>
      </w:r>
      <w:r>
        <w:t xml:space="preserve"> </w:t>
      </w:r>
      <w:r>
        <w:tab/>
      </w:r>
      <w:r w:rsidRPr="00142C42">
        <w:t>Nous ne voulons pas, bien entendu, nier l’importance de toute mensuration ni de toute estimation quantitative, mais seulement critiquer un certain fétichi</w:t>
      </w:r>
      <w:r w:rsidRPr="00142C42">
        <w:t>s</w:t>
      </w:r>
      <w:r w:rsidRPr="00142C42">
        <w:t>me de la mesure, tel qu’il s’exprime par exemple dans une étude sociologique sur le «</w:t>
      </w:r>
      <w:r>
        <w:t> </w:t>
      </w:r>
      <w:r w:rsidRPr="00142C42">
        <w:t>social scientist</w:t>
      </w:r>
      <w:r>
        <w:t> </w:t>
      </w:r>
      <w:r w:rsidRPr="00142C42">
        <w:t xml:space="preserve">» aux </w:t>
      </w:r>
      <w:r>
        <w:t>État</w:t>
      </w:r>
      <w:r w:rsidRPr="00142C42">
        <w:t>s-Unis, dans laquelle les auteurs, étudiant les mobiles du comportement des s</w:t>
      </w:r>
      <w:r>
        <w:t>ociologues américains, écrivent </w:t>
      </w:r>
      <w:r w:rsidRPr="00142C42">
        <w:t>: «</w:t>
      </w:r>
      <w:r>
        <w:t> </w:t>
      </w:r>
      <w:r w:rsidRPr="00142C42">
        <w:t>Nous ne prenons pas ici en considération les motiv</w:t>
      </w:r>
      <w:r w:rsidRPr="00142C42">
        <w:t>a</w:t>
      </w:r>
      <w:r w:rsidRPr="00142C42">
        <w:t>tions « personnelles », telles que l’amour de la vérité ou l’appétit de connaissance, puisqu’il n’existe pas de données valables en cette m</w:t>
      </w:r>
      <w:r w:rsidRPr="00142C42">
        <w:t>a</w:t>
      </w:r>
      <w:r w:rsidRPr="00142C42">
        <w:t>tière et qu’il n’est pratiquement pas possible de leur assigner aujourd’hui une place, même approximative, sur une échelle c</w:t>
      </w:r>
      <w:r w:rsidRPr="00142C42">
        <w:t>a</w:t>
      </w:r>
      <w:r w:rsidRPr="00142C42">
        <w:t xml:space="preserve">librée de distribution nationale. » </w:t>
      </w:r>
      <w:r w:rsidRPr="00142C42">
        <w:rPr>
          <w:i/>
          <w:iCs/>
        </w:rPr>
        <w:t>Les sciences de la</w:t>
      </w:r>
      <w:r>
        <w:rPr>
          <w:i/>
          <w:iCs/>
        </w:rPr>
        <w:t xml:space="preserve"> </w:t>
      </w:r>
      <w:r w:rsidRPr="00AF6E29">
        <w:rPr>
          <w:i/>
          <w:iCs/>
        </w:rPr>
        <w:t>politique aux États-Unis,</w:t>
      </w:r>
      <w:r w:rsidRPr="00AF6E29">
        <w:t xml:space="preserve"> Colin, 1951, p. 266. Etude de R. Merton et D. Lerner </w:t>
      </w:r>
      <w:r w:rsidRPr="00AF6E29">
        <w:rPr>
          <w:smallCaps/>
        </w:rPr>
        <w:t xml:space="preserve">: </w:t>
      </w:r>
      <w:r w:rsidRPr="00AF6E29">
        <w:rPr>
          <w:i/>
          <w:iCs/>
        </w:rPr>
        <w:t>Le « social scie</w:t>
      </w:r>
      <w:r w:rsidRPr="00AF6E29">
        <w:rPr>
          <w:i/>
          <w:iCs/>
        </w:rPr>
        <w:t>n</w:t>
      </w:r>
      <w:r w:rsidRPr="00AF6E29">
        <w:rPr>
          <w:i/>
          <w:iCs/>
        </w:rPr>
        <w:t>tist » en Amérique.</w:t>
      </w:r>
    </w:p>
  </w:footnote>
  <w:footnote w:id="36">
    <w:p w14:paraId="6FF60667" w14:textId="77777777" w:rsidR="00AA6DE1" w:rsidRDefault="00AA6DE1" w:rsidP="00AA6DE1">
      <w:pPr>
        <w:pStyle w:val="Notedebasdepage"/>
      </w:pPr>
      <w:r>
        <w:rPr>
          <w:rStyle w:val="Appelnotedebasdep"/>
        </w:rPr>
        <w:footnoteRef/>
      </w:r>
      <w:r>
        <w:t xml:space="preserve"> </w:t>
      </w:r>
      <w:r>
        <w:tab/>
      </w:r>
      <w:r w:rsidRPr="009C5783">
        <w:rPr>
          <w:i/>
          <w:iCs/>
          <w:szCs w:val="18"/>
        </w:rPr>
        <w:t>Cahiers internationaux de Sociologie,</w:t>
      </w:r>
      <w:r w:rsidRPr="009C5783">
        <w:rPr>
          <w:szCs w:val="18"/>
        </w:rPr>
        <w:t xml:space="preserve"> vol. VI, 1949. L. </w:t>
      </w:r>
      <w:r w:rsidRPr="00AF6E29">
        <w:rPr>
          <w:szCs w:val="18"/>
        </w:rPr>
        <w:t>Mor</w:t>
      </w:r>
      <w:r w:rsidRPr="00AF6E29">
        <w:rPr>
          <w:szCs w:val="18"/>
        </w:rPr>
        <w:t>e</w:t>
      </w:r>
      <w:r w:rsidRPr="00AF6E29">
        <w:rPr>
          <w:szCs w:val="18"/>
        </w:rPr>
        <w:t>no</w:t>
      </w:r>
      <w:r w:rsidRPr="009C5783">
        <w:rPr>
          <w:smallCaps/>
          <w:szCs w:val="18"/>
        </w:rPr>
        <w:t xml:space="preserve">, </w:t>
      </w:r>
      <w:r w:rsidRPr="009C5783">
        <w:rPr>
          <w:i/>
          <w:iCs/>
          <w:szCs w:val="18"/>
        </w:rPr>
        <w:t>Sociométrie et marxisme,</w:t>
      </w:r>
      <w:r w:rsidRPr="009C5783">
        <w:rPr>
          <w:szCs w:val="18"/>
        </w:rPr>
        <w:t xml:space="preserve"> p. 73. </w:t>
      </w:r>
      <w:r>
        <w:rPr>
          <w:szCs w:val="18"/>
        </w:rPr>
        <w:t>À</w:t>
      </w:r>
      <w:r w:rsidRPr="009C5783">
        <w:rPr>
          <w:szCs w:val="18"/>
        </w:rPr>
        <w:t xml:space="preserve"> un autre endroit du même art</w:t>
      </w:r>
      <w:r w:rsidRPr="009C5783">
        <w:rPr>
          <w:szCs w:val="18"/>
        </w:rPr>
        <w:t>i</w:t>
      </w:r>
      <w:r w:rsidRPr="009C5783">
        <w:rPr>
          <w:szCs w:val="18"/>
        </w:rPr>
        <w:t xml:space="preserve">cle, M. </w:t>
      </w:r>
      <w:r w:rsidRPr="009C5783">
        <w:rPr>
          <w:smallCaps/>
          <w:szCs w:val="18"/>
        </w:rPr>
        <w:t>Moreno</w:t>
      </w:r>
      <w:r w:rsidRPr="009C5783">
        <w:rPr>
          <w:szCs w:val="18"/>
        </w:rPr>
        <w:t xml:space="preserve"> parle « des deux Marx : l’homme de science pressentant la sociométrie et le polit</w:t>
      </w:r>
      <w:r w:rsidRPr="009C5783">
        <w:rPr>
          <w:szCs w:val="18"/>
        </w:rPr>
        <w:t>i</w:t>
      </w:r>
      <w:r w:rsidRPr="009C5783">
        <w:rPr>
          <w:szCs w:val="18"/>
        </w:rPr>
        <w:t>cien » (p. 66).</w:t>
      </w:r>
    </w:p>
  </w:footnote>
  <w:footnote w:id="37">
    <w:p w14:paraId="4C6096CD" w14:textId="77777777" w:rsidR="00AA6DE1" w:rsidRDefault="00AA6DE1" w:rsidP="00AA6DE1">
      <w:pPr>
        <w:pStyle w:val="Notedebasdepage"/>
      </w:pPr>
      <w:r>
        <w:rPr>
          <w:rStyle w:val="Appelnotedebasdep"/>
        </w:rPr>
        <w:footnoteRef/>
      </w:r>
      <w:r>
        <w:t xml:space="preserve"> </w:t>
      </w:r>
      <w:r>
        <w:tab/>
      </w:r>
      <w:r w:rsidRPr="009C5783">
        <w:t xml:space="preserve">G. </w:t>
      </w:r>
      <w:r w:rsidRPr="00637B06">
        <w:t>Gurvitch</w:t>
      </w:r>
      <w:r w:rsidRPr="009C5783">
        <w:rPr>
          <w:smallCaps/>
        </w:rPr>
        <w:t xml:space="preserve">, </w:t>
      </w:r>
      <w:r w:rsidRPr="009C5783">
        <w:rPr>
          <w:i/>
          <w:iCs/>
        </w:rPr>
        <w:t xml:space="preserve">La vocation actuelle de la sociologie, </w:t>
      </w:r>
      <w:r w:rsidRPr="009C5783">
        <w:t>p. 40.</w:t>
      </w:r>
    </w:p>
  </w:footnote>
  <w:footnote w:id="38">
    <w:p w14:paraId="30861A34" w14:textId="77777777" w:rsidR="00AA6DE1" w:rsidRDefault="00AA6DE1" w:rsidP="00AA6DE1">
      <w:pPr>
        <w:pStyle w:val="Notedebasdepage"/>
      </w:pPr>
      <w:r>
        <w:rPr>
          <w:rStyle w:val="Appelnotedebasdep"/>
        </w:rPr>
        <w:footnoteRef/>
      </w:r>
      <w:r>
        <w:t xml:space="preserve"> </w:t>
      </w:r>
      <w:r>
        <w:tab/>
      </w:r>
      <w:r w:rsidRPr="00142C42">
        <w:t xml:space="preserve">W. </w:t>
      </w:r>
      <w:r w:rsidRPr="003963DB">
        <w:t>Brepohl</w:t>
      </w:r>
      <w:r w:rsidRPr="00142C42">
        <w:rPr>
          <w:smallCaps/>
        </w:rPr>
        <w:t>,</w:t>
      </w:r>
      <w:r w:rsidRPr="00142C42">
        <w:t xml:space="preserve"> Industrielle Volkskunde, </w:t>
      </w:r>
      <w:r w:rsidRPr="00142C42">
        <w:rPr>
          <w:i/>
          <w:iCs/>
        </w:rPr>
        <w:t xml:space="preserve">Soziale Welt, </w:t>
      </w:r>
      <w:r w:rsidRPr="00142C42">
        <w:t>II</w:t>
      </w:r>
      <w:r w:rsidRPr="00142C42">
        <w:rPr>
          <w:vertAlign w:val="superscript"/>
        </w:rPr>
        <w:t>e</w:t>
      </w:r>
      <w:r w:rsidRPr="00142C42">
        <w:t xml:space="preserve"> année, Cahier 2, ja</w:t>
      </w:r>
      <w:r w:rsidRPr="00142C42">
        <w:t>n</w:t>
      </w:r>
      <w:r w:rsidRPr="00142C42">
        <w:t>vier 1951, p. 123.</w:t>
      </w:r>
    </w:p>
  </w:footnote>
  <w:footnote w:id="39">
    <w:p w14:paraId="23A80DAA" w14:textId="77777777" w:rsidR="00AA6DE1" w:rsidRDefault="00AA6DE1" w:rsidP="00AA6DE1">
      <w:pPr>
        <w:pStyle w:val="Notedebasdepage"/>
      </w:pPr>
      <w:r>
        <w:rPr>
          <w:rStyle w:val="Appelnotedebasdep"/>
        </w:rPr>
        <w:footnoteRef/>
      </w:r>
      <w:r>
        <w:t xml:space="preserve"> </w:t>
      </w:r>
      <w:r>
        <w:tab/>
      </w:r>
      <w:r w:rsidRPr="00142C42">
        <w:rPr>
          <w:i/>
          <w:iCs/>
        </w:rPr>
        <w:t>Sociologie au XX</w:t>
      </w:r>
      <w:r w:rsidRPr="003963DB">
        <w:rPr>
          <w:i/>
          <w:iCs/>
          <w:vertAlign w:val="superscript"/>
        </w:rPr>
        <w:t>e</w:t>
      </w:r>
      <w:r w:rsidRPr="00142C42">
        <w:rPr>
          <w:i/>
          <w:iCs/>
        </w:rPr>
        <w:t xml:space="preserve"> siècle</w:t>
      </w:r>
      <w:r>
        <w:t xml:space="preserve"> (P.U.</w:t>
      </w:r>
      <w:r w:rsidRPr="00142C42">
        <w:t>F.), p. 14. La première « loi sociologique » concrète mentionnée dans ce volume, à la page 23, s’énonce ainsi : « Le no</w:t>
      </w:r>
      <w:r w:rsidRPr="00142C42">
        <w:t>m</w:t>
      </w:r>
      <w:r w:rsidRPr="00142C42">
        <w:t>bre de personnes parcourant une certaine distance est directement proportio</w:t>
      </w:r>
      <w:r w:rsidRPr="00142C42">
        <w:t>n</w:t>
      </w:r>
      <w:r w:rsidRPr="00142C42">
        <w:t>nel au nombre d’emplois qu’elles s’attendent à trouver en s’éloignant de leur point de départ et inversement proportionnel au nombre d’obstacles qui pe</w:t>
      </w:r>
      <w:r w:rsidRPr="00142C42">
        <w:t>u</w:t>
      </w:r>
      <w:r w:rsidRPr="00142C42">
        <w:t>vent s’interposer à leur recherche. » La seconde survient à la page 135 et a</w:t>
      </w:r>
      <w:r w:rsidRPr="00142C42">
        <w:t>f</w:t>
      </w:r>
      <w:r w:rsidRPr="00142C42">
        <w:t>firme qu’il y a une diminution de la nuptialité pendant les périodes de dépre</w:t>
      </w:r>
      <w:r w:rsidRPr="00142C42">
        <w:t>s</w:t>
      </w:r>
      <w:r w:rsidRPr="00142C42">
        <w:t>sion économ</w:t>
      </w:r>
      <w:r w:rsidRPr="00142C42">
        <w:t>i</w:t>
      </w:r>
      <w:r w:rsidRPr="00142C42">
        <w:t>que.</w:t>
      </w:r>
    </w:p>
  </w:footnote>
  <w:footnote w:id="40">
    <w:p w14:paraId="01210542" w14:textId="77777777" w:rsidR="00AA6DE1" w:rsidRDefault="00AA6DE1" w:rsidP="00AA6DE1">
      <w:pPr>
        <w:pStyle w:val="Notedebasdepage"/>
      </w:pPr>
      <w:r>
        <w:rPr>
          <w:rStyle w:val="Appelnotedebasdep"/>
        </w:rPr>
        <w:footnoteRef/>
      </w:r>
      <w:r>
        <w:t xml:space="preserve"> </w:t>
      </w:r>
      <w:r>
        <w:tab/>
      </w:r>
      <w:r w:rsidRPr="00142C42">
        <w:rPr>
          <w:i/>
          <w:iCs/>
        </w:rPr>
        <w:t>Loc. cit.,</w:t>
      </w:r>
      <w:r w:rsidRPr="00142C42">
        <w:t xml:space="preserve"> p. 103.</w:t>
      </w:r>
    </w:p>
  </w:footnote>
  <w:footnote w:id="41">
    <w:p w14:paraId="6AD367ED" w14:textId="77777777" w:rsidR="00AA6DE1" w:rsidRDefault="00AA6DE1" w:rsidP="00AA6DE1">
      <w:pPr>
        <w:pStyle w:val="Notedebasdepage"/>
      </w:pPr>
      <w:r>
        <w:rPr>
          <w:rStyle w:val="Appelnotedebasdep"/>
        </w:rPr>
        <w:footnoteRef/>
      </w:r>
      <w:r>
        <w:t xml:space="preserve"> </w:t>
      </w:r>
      <w:r>
        <w:tab/>
      </w:r>
      <w:r w:rsidRPr="00142C42">
        <w:rPr>
          <w:i/>
          <w:iCs/>
        </w:rPr>
        <w:t>Loc. cit.,</w:t>
      </w:r>
      <w:r w:rsidRPr="00142C42">
        <w:t xml:space="preserve"> p. 108.</w:t>
      </w:r>
    </w:p>
  </w:footnote>
  <w:footnote w:id="42">
    <w:p w14:paraId="4B46DCB8" w14:textId="77777777" w:rsidR="00AA6DE1" w:rsidRDefault="00AA6DE1" w:rsidP="00AA6DE1">
      <w:pPr>
        <w:pStyle w:val="Notedebasdepage"/>
      </w:pPr>
      <w:r>
        <w:rPr>
          <w:rStyle w:val="Appelnotedebasdep"/>
        </w:rPr>
        <w:footnoteRef/>
      </w:r>
      <w:r>
        <w:t xml:space="preserve"> </w:t>
      </w:r>
      <w:r>
        <w:tab/>
      </w:r>
      <w:r w:rsidRPr="00142C42">
        <w:rPr>
          <w:i/>
          <w:iCs/>
        </w:rPr>
        <w:t>Loc. cit.,</w:t>
      </w:r>
      <w:r w:rsidRPr="00142C42">
        <w:t xml:space="preserve"> p. 109.</w:t>
      </w:r>
    </w:p>
  </w:footnote>
  <w:footnote w:id="43">
    <w:p w14:paraId="788E5A54" w14:textId="77777777" w:rsidR="00AA6DE1" w:rsidRDefault="00AA6DE1" w:rsidP="00AA6DE1">
      <w:pPr>
        <w:pStyle w:val="Notedebasdepage"/>
      </w:pPr>
      <w:r>
        <w:rPr>
          <w:rStyle w:val="Appelnotedebasdep"/>
        </w:rPr>
        <w:footnoteRef/>
      </w:r>
      <w:r>
        <w:t xml:space="preserve"> </w:t>
      </w:r>
      <w:r>
        <w:tab/>
      </w:r>
      <w:r w:rsidRPr="00142C42">
        <w:rPr>
          <w:i/>
          <w:iCs/>
        </w:rPr>
        <w:t>Loc. cit.,</w:t>
      </w:r>
      <w:r w:rsidRPr="00142C42">
        <w:t xml:space="preserve"> p. 22.</w:t>
      </w:r>
    </w:p>
  </w:footnote>
  <w:footnote w:id="44">
    <w:p w14:paraId="082C4068" w14:textId="77777777" w:rsidR="00AA6DE1" w:rsidRDefault="00AA6DE1" w:rsidP="00AA6DE1">
      <w:pPr>
        <w:pStyle w:val="Notedebasdepage"/>
      </w:pPr>
      <w:r>
        <w:rPr>
          <w:rStyle w:val="Appelnotedebasdep"/>
        </w:rPr>
        <w:footnoteRef/>
      </w:r>
      <w:r>
        <w:t xml:space="preserve"> </w:t>
      </w:r>
      <w:r>
        <w:tab/>
      </w:r>
      <w:r w:rsidRPr="009C5783">
        <w:rPr>
          <w:i/>
          <w:iCs/>
        </w:rPr>
        <w:t>Loc. cit.,</w:t>
      </w:r>
      <w:r w:rsidRPr="009C5783">
        <w:t xml:space="preserve"> p. 23.</w:t>
      </w:r>
    </w:p>
  </w:footnote>
  <w:footnote w:id="45">
    <w:p w14:paraId="24AF7ADF" w14:textId="77777777" w:rsidR="00AA6DE1" w:rsidRDefault="00AA6DE1" w:rsidP="00AA6DE1">
      <w:pPr>
        <w:pStyle w:val="Notedebasdepage"/>
      </w:pPr>
      <w:r>
        <w:rPr>
          <w:rStyle w:val="Appelnotedebasdep"/>
        </w:rPr>
        <w:footnoteRef/>
      </w:r>
      <w:r>
        <w:t xml:space="preserve"> </w:t>
      </w:r>
      <w:r>
        <w:tab/>
      </w:r>
      <w:r w:rsidRPr="009C5783">
        <w:rPr>
          <w:i/>
          <w:iCs/>
        </w:rPr>
        <w:t>Loc. cit.,</w:t>
      </w:r>
      <w:r w:rsidRPr="009C5783">
        <w:t xml:space="preserve"> p. 24.</w:t>
      </w:r>
    </w:p>
  </w:footnote>
  <w:footnote w:id="46">
    <w:p w14:paraId="7B09937A" w14:textId="77777777" w:rsidR="00AA6DE1" w:rsidRDefault="00AA6DE1" w:rsidP="00AA6DE1">
      <w:pPr>
        <w:pStyle w:val="Notedebasdepage"/>
      </w:pPr>
      <w:r>
        <w:rPr>
          <w:rStyle w:val="Appelnotedebasdep"/>
        </w:rPr>
        <w:footnoteRef/>
      </w:r>
      <w:r>
        <w:t xml:space="preserve"> </w:t>
      </w:r>
      <w:r>
        <w:tab/>
      </w:r>
      <w:r w:rsidRPr="009C5783">
        <w:rPr>
          <w:i/>
          <w:iCs/>
        </w:rPr>
        <w:t>Loc. cit.,</w:t>
      </w:r>
      <w:r w:rsidRPr="009C5783">
        <w:t xml:space="preserve"> p.30.</w:t>
      </w:r>
    </w:p>
  </w:footnote>
  <w:footnote w:id="47">
    <w:p w14:paraId="396BA0B0" w14:textId="77777777" w:rsidR="00AA6DE1" w:rsidRDefault="00AA6DE1" w:rsidP="00AA6DE1">
      <w:pPr>
        <w:pStyle w:val="Notedebasdepage"/>
      </w:pPr>
      <w:r>
        <w:rPr>
          <w:rStyle w:val="Appelnotedebasdep"/>
        </w:rPr>
        <w:footnoteRef/>
      </w:r>
      <w:r>
        <w:t xml:space="preserve"> </w:t>
      </w:r>
      <w:r>
        <w:tab/>
      </w:r>
      <w:r w:rsidRPr="009C5783">
        <w:rPr>
          <w:i/>
          <w:iCs/>
        </w:rPr>
        <w:t>Loc. cit.,</w:t>
      </w:r>
      <w:r w:rsidRPr="009C5783">
        <w:t xml:space="preserve"> p. 29.</w:t>
      </w:r>
    </w:p>
  </w:footnote>
  <w:footnote w:id="48">
    <w:p w14:paraId="71005308" w14:textId="77777777" w:rsidR="00AA6DE1" w:rsidRDefault="00AA6DE1" w:rsidP="00AA6DE1">
      <w:pPr>
        <w:pStyle w:val="Notedebasdepage"/>
      </w:pPr>
      <w:r>
        <w:rPr>
          <w:rStyle w:val="Appelnotedebasdep"/>
        </w:rPr>
        <w:footnoteRef/>
      </w:r>
      <w:r>
        <w:t xml:space="preserve"> </w:t>
      </w:r>
      <w:r>
        <w:tab/>
      </w:r>
      <w:r w:rsidRPr="009C5783">
        <w:rPr>
          <w:i/>
          <w:iCs/>
        </w:rPr>
        <w:t>Loc. cit.,</w:t>
      </w:r>
      <w:r w:rsidRPr="009C5783">
        <w:t xml:space="preserve"> p. 28.</w:t>
      </w:r>
    </w:p>
  </w:footnote>
  <w:footnote w:id="49">
    <w:p w14:paraId="347E449B" w14:textId="77777777" w:rsidR="00AA6DE1" w:rsidRDefault="00AA6DE1" w:rsidP="00AA6DE1">
      <w:pPr>
        <w:pStyle w:val="Notedebasdepage"/>
      </w:pPr>
      <w:r>
        <w:rPr>
          <w:rStyle w:val="Appelnotedebasdep"/>
        </w:rPr>
        <w:footnoteRef/>
      </w:r>
      <w:r>
        <w:t xml:space="preserve"> </w:t>
      </w:r>
      <w:r>
        <w:tab/>
      </w:r>
      <w:r w:rsidRPr="009C5783">
        <w:rPr>
          <w:i/>
          <w:iCs/>
        </w:rPr>
        <w:t>Loc. cit.,</w:t>
      </w:r>
      <w:r w:rsidRPr="009C5783">
        <w:t xml:space="preserve"> p. 33-34.</w:t>
      </w:r>
    </w:p>
  </w:footnote>
  <w:footnote w:id="50">
    <w:p w14:paraId="6B1ABAF5" w14:textId="77777777" w:rsidR="00AA6DE1" w:rsidRDefault="00AA6DE1" w:rsidP="00AA6DE1">
      <w:pPr>
        <w:pStyle w:val="Notedebasdepage"/>
      </w:pPr>
      <w:r>
        <w:rPr>
          <w:rStyle w:val="Appelnotedebasdep"/>
        </w:rPr>
        <w:footnoteRef/>
      </w:r>
      <w:r>
        <w:t xml:space="preserve"> </w:t>
      </w:r>
      <w:r>
        <w:tab/>
      </w:r>
      <w:r>
        <w:rPr>
          <w:i/>
          <w:iCs/>
        </w:rPr>
        <w:t>Loc</w:t>
      </w:r>
      <w:r w:rsidRPr="009C5783">
        <w:rPr>
          <w:i/>
          <w:iCs/>
        </w:rPr>
        <w:t>. cit.,</w:t>
      </w:r>
      <w:r w:rsidRPr="009C5783">
        <w:t xml:space="preserve"> p. 35.</w:t>
      </w:r>
    </w:p>
  </w:footnote>
  <w:footnote w:id="51">
    <w:p w14:paraId="7B83423C" w14:textId="77777777" w:rsidR="00AA6DE1" w:rsidRDefault="00AA6DE1" w:rsidP="00AA6DE1">
      <w:pPr>
        <w:pStyle w:val="Notedebasdepage"/>
      </w:pPr>
      <w:r>
        <w:rPr>
          <w:rStyle w:val="Appelnotedebasdep"/>
        </w:rPr>
        <w:footnoteRef/>
      </w:r>
      <w:r>
        <w:t xml:space="preserve"> </w:t>
      </w:r>
      <w:r>
        <w:tab/>
      </w:r>
      <w:r w:rsidRPr="009C5783">
        <w:t>II y a, cependant, des études remarquables sur les théories ma</w:t>
      </w:r>
      <w:r w:rsidRPr="009C5783">
        <w:t>r</w:t>
      </w:r>
      <w:r w:rsidRPr="009C5783">
        <w:t>xistes de l’</w:t>
      </w:r>
      <w:r>
        <w:t>État</w:t>
      </w:r>
      <w:r w:rsidRPr="009C5783">
        <w:t xml:space="preserve"> chez Lénine et sur les théories de l’accumulation chez Rosa Luxembourg.</w:t>
      </w:r>
    </w:p>
  </w:footnote>
  <w:footnote w:id="52">
    <w:p w14:paraId="7590F41A" w14:textId="77777777" w:rsidR="00AA6DE1" w:rsidRDefault="00AA6DE1" w:rsidP="00AA6DE1">
      <w:pPr>
        <w:pStyle w:val="Notedebasdepage"/>
      </w:pPr>
      <w:r>
        <w:rPr>
          <w:rStyle w:val="Appelnotedebasdep"/>
        </w:rPr>
        <w:footnoteRef/>
      </w:r>
      <w:r>
        <w:t xml:space="preserve"> </w:t>
      </w:r>
      <w:r>
        <w:tab/>
      </w:r>
      <w:r w:rsidRPr="009C5783">
        <w:t xml:space="preserve">G. </w:t>
      </w:r>
      <w:r w:rsidRPr="003963DB">
        <w:t>Gurvitch</w:t>
      </w:r>
      <w:r w:rsidRPr="009C5783">
        <w:rPr>
          <w:smallCaps/>
        </w:rPr>
        <w:t xml:space="preserve">, </w:t>
      </w:r>
      <w:r w:rsidRPr="009C5783">
        <w:rPr>
          <w:i/>
          <w:iCs/>
        </w:rPr>
        <w:t xml:space="preserve">La vocation actuelle de la Sociologie, </w:t>
      </w:r>
      <w:r w:rsidRPr="009C5783">
        <w:t>p. 600-</w:t>
      </w:r>
      <w:r>
        <w:t>60</w:t>
      </w:r>
      <w:r w:rsidRPr="009C5783">
        <w:t>1. Une autre ch</w:t>
      </w:r>
      <w:r w:rsidRPr="009C5783">
        <w:t>o</w:t>
      </w:r>
      <w:r w:rsidRPr="009C5783">
        <w:t>se, non moins étonnante, c’est de dire que : « Seuls George Plekhanov, Ed. Bernstein, et, partiellement, Boukharine, fin</w:t>
      </w:r>
      <w:r w:rsidRPr="009C5783">
        <w:t>i</w:t>
      </w:r>
      <w:r w:rsidRPr="009C5783">
        <w:t>rent par accent</w:t>
      </w:r>
      <w:r>
        <w:t>u</w:t>
      </w:r>
      <w:r w:rsidRPr="009C5783">
        <w:t xml:space="preserve">er ce point de vue » (L’humanisme activiste du jeune Marx, repris par </w:t>
      </w:r>
      <w:r w:rsidRPr="003963DB">
        <w:t>Engels</w:t>
      </w:r>
      <w:r w:rsidRPr="009C5783">
        <w:rPr>
          <w:smallCaps/>
        </w:rPr>
        <w:t>).</w:t>
      </w:r>
      <w:r w:rsidRPr="009C5783">
        <w:t xml:space="preserve"> D’une part, M. Gurvitch omet Lénine, R. Luxembourg, et, sur le plan philosophique, G. Lukacs qui, en 1917-18, </w:t>
      </w:r>
      <w:r w:rsidRPr="009C5783">
        <w:rPr>
          <w:i/>
          <w:iCs/>
        </w:rPr>
        <w:t>sans connaître</w:t>
      </w:r>
      <w:r w:rsidRPr="009C5783">
        <w:t xml:space="preserve"> les manuscrits non encore publiés du jeune Marx, avait retrouvé leur contenu, sans</w:t>
      </w:r>
      <w:r>
        <w:t xml:space="preserve"> </w:t>
      </w:r>
      <w:r w:rsidRPr="009C5783">
        <w:rPr>
          <w:szCs w:val="18"/>
        </w:rPr>
        <w:t xml:space="preserve">parler de H. </w:t>
      </w:r>
      <w:r w:rsidRPr="003963DB">
        <w:rPr>
          <w:szCs w:val="18"/>
        </w:rPr>
        <w:t>Lefèvre</w:t>
      </w:r>
      <w:r w:rsidRPr="009C5783">
        <w:rPr>
          <w:smallCaps/>
          <w:szCs w:val="18"/>
        </w:rPr>
        <w:t xml:space="preserve">, </w:t>
      </w:r>
      <w:r w:rsidRPr="009C5783">
        <w:rPr>
          <w:i/>
          <w:iCs/>
          <w:szCs w:val="18"/>
        </w:rPr>
        <w:t>Le mat</w:t>
      </w:r>
      <w:r w:rsidRPr="009C5783">
        <w:rPr>
          <w:i/>
          <w:iCs/>
          <w:szCs w:val="18"/>
        </w:rPr>
        <w:t>é</w:t>
      </w:r>
      <w:r w:rsidRPr="009C5783">
        <w:rPr>
          <w:i/>
          <w:iCs/>
          <w:szCs w:val="18"/>
        </w:rPr>
        <w:t xml:space="preserve">rialisme dialectique ; </w:t>
      </w:r>
      <w:r w:rsidRPr="009C5783">
        <w:rPr>
          <w:szCs w:val="18"/>
        </w:rPr>
        <w:t xml:space="preserve">K. </w:t>
      </w:r>
      <w:r w:rsidRPr="003963DB">
        <w:rPr>
          <w:szCs w:val="18"/>
        </w:rPr>
        <w:t>Korsch</w:t>
      </w:r>
      <w:r w:rsidRPr="009C5783">
        <w:rPr>
          <w:smallCaps/>
          <w:szCs w:val="18"/>
        </w:rPr>
        <w:t xml:space="preserve">, </w:t>
      </w:r>
      <w:r w:rsidRPr="009C5783">
        <w:rPr>
          <w:i/>
          <w:iCs/>
          <w:szCs w:val="18"/>
        </w:rPr>
        <w:t>Marxismus und Philosophie</w:t>
      </w:r>
      <w:r w:rsidRPr="009C5783">
        <w:rPr>
          <w:szCs w:val="18"/>
        </w:rPr>
        <w:t xml:space="preserve"> et beaucoup d’autres ouvrages de moi</w:t>
      </w:r>
      <w:r w:rsidRPr="009C5783">
        <w:rPr>
          <w:szCs w:val="18"/>
        </w:rPr>
        <w:t>n</w:t>
      </w:r>
      <w:r w:rsidRPr="009C5783">
        <w:rPr>
          <w:szCs w:val="18"/>
        </w:rPr>
        <w:t>dre importance. D’autre part, l’ouvrage qu’il cite de Boukharine a toujours été considéré par les Marxistes comme méc</w:t>
      </w:r>
      <w:r w:rsidRPr="009C5783">
        <w:rPr>
          <w:szCs w:val="18"/>
        </w:rPr>
        <w:t>a</w:t>
      </w:r>
      <w:r w:rsidRPr="009C5783">
        <w:rPr>
          <w:szCs w:val="18"/>
        </w:rPr>
        <w:t>niste, sous-estimant l’importance de la conscience et de l’action h</w:t>
      </w:r>
      <w:r w:rsidRPr="009C5783">
        <w:rPr>
          <w:szCs w:val="18"/>
        </w:rPr>
        <w:t>u</w:t>
      </w:r>
      <w:r w:rsidRPr="009C5783">
        <w:rPr>
          <w:szCs w:val="18"/>
        </w:rPr>
        <w:t>maine. Lukacs le disait, dès 1925, dans un compte rendu dont nous nous permettons d’extraire quelques lignes : « Le but de Boukharine, qui était d’écrire un manuel de p</w:t>
      </w:r>
      <w:r w:rsidRPr="009C5783">
        <w:rPr>
          <w:szCs w:val="18"/>
        </w:rPr>
        <w:t>o</w:t>
      </w:r>
      <w:r w:rsidRPr="009C5783">
        <w:rPr>
          <w:szCs w:val="18"/>
        </w:rPr>
        <w:t>pularisation doit rendre le critique indulgent envers ses concl</w:t>
      </w:r>
      <w:r w:rsidRPr="009C5783">
        <w:rPr>
          <w:szCs w:val="18"/>
        </w:rPr>
        <w:t>u</w:t>
      </w:r>
      <w:r w:rsidRPr="009C5783">
        <w:rPr>
          <w:szCs w:val="18"/>
        </w:rPr>
        <w:t>sions de détail, surtout lorsqu’il s’agit de domaines périphériques. Ce but, ainsi que la diff</w:t>
      </w:r>
      <w:r w:rsidRPr="009C5783">
        <w:rPr>
          <w:szCs w:val="18"/>
        </w:rPr>
        <w:t>i</w:t>
      </w:r>
      <w:r w:rsidRPr="009C5783">
        <w:rPr>
          <w:szCs w:val="18"/>
        </w:rPr>
        <w:t>culté de se procurer en Russie les ouvrages dont il avait besoin, excusent, par exemple, le fait qu’en parlant d’art, de littérature et de philosophie, il se réfère presque uniquement à des ouvrages de seconde main et ne tienne le plus so</w:t>
      </w:r>
      <w:r w:rsidRPr="009C5783">
        <w:rPr>
          <w:szCs w:val="18"/>
        </w:rPr>
        <w:t>u</w:t>
      </w:r>
      <w:r w:rsidRPr="009C5783">
        <w:rPr>
          <w:szCs w:val="18"/>
        </w:rPr>
        <w:t>vent pas compte de la littérature la plus avancée. Le danger qui en résulte est cependant augmenté par le fait qu’en essayant d’écrire un livre facile à co</w:t>
      </w:r>
      <w:r w:rsidRPr="009C5783">
        <w:rPr>
          <w:szCs w:val="18"/>
        </w:rPr>
        <w:t>m</w:t>
      </w:r>
      <w:r w:rsidRPr="009C5783">
        <w:rPr>
          <w:szCs w:val="18"/>
        </w:rPr>
        <w:t>pre</w:t>
      </w:r>
      <w:r w:rsidRPr="009C5783">
        <w:rPr>
          <w:szCs w:val="18"/>
        </w:rPr>
        <w:t>n</w:t>
      </w:r>
      <w:r w:rsidRPr="009C5783">
        <w:rPr>
          <w:szCs w:val="18"/>
        </w:rPr>
        <w:t xml:space="preserve">dre B... </w:t>
      </w:r>
      <w:r w:rsidRPr="009C5783">
        <w:rPr>
          <w:i/>
          <w:iCs/>
          <w:szCs w:val="18"/>
        </w:rPr>
        <w:t>incline à simplifier par trop les problèmes eux-mêmes... »</w:t>
      </w:r>
      <w:r w:rsidRPr="009C5783">
        <w:rPr>
          <w:szCs w:val="18"/>
        </w:rPr>
        <w:t xml:space="preserve"> Et après des critiques sur des points précis, Lukacs continue : « Mais nous ne voulons pas nous arrêter aux détails, car beaucoup plus i</w:t>
      </w:r>
      <w:r w:rsidRPr="009C5783">
        <w:rPr>
          <w:szCs w:val="18"/>
        </w:rPr>
        <w:t>m</w:t>
      </w:r>
      <w:r w:rsidRPr="009C5783">
        <w:rPr>
          <w:szCs w:val="18"/>
        </w:rPr>
        <w:t>portant que ces manques de profondeur et ces déviations est le</w:t>
      </w:r>
      <w:r>
        <w:t xml:space="preserve"> </w:t>
      </w:r>
      <w:r w:rsidRPr="009C5783">
        <w:t>fait que B... se sépare, en que</w:t>
      </w:r>
      <w:r w:rsidRPr="009C5783">
        <w:t>l</w:t>
      </w:r>
      <w:r w:rsidRPr="009C5783">
        <w:t>ques points essentiels (nicht unwesentliche) de la vraie tradition du matéri</w:t>
      </w:r>
      <w:r w:rsidRPr="009C5783">
        <w:t>a</w:t>
      </w:r>
      <w:r w:rsidRPr="009C5783">
        <w:t>lisme historique et cela sans avoir objectivement raison et sans d</w:t>
      </w:r>
      <w:r w:rsidRPr="009C5783">
        <w:t>é</w:t>
      </w:r>
      <w:r w:rsidRPr="009C5783">
        <w:t>passer, sans atteindre même, le niveau de ses prédécesseurs... La conception de B... arrive ainsi à se rapprocher, d’une manière inqui</w:t>
      </w:r>
      <w:r w:rsidRPr="009C5783">
        <w:t>é</w:t>
      </w:r>
      <w:r w:rsidRPr="009C5783">
        <w:t>tante, du matérialisme bourgeois (contemplatif pour employer les te</w:t>
      </w:r>
      <w:r w:rsidRPr="009C5783">
        <w:t>r</w:t>
      </w:r>
      <w:r w:rsidRPr="009C5783">
        <w:t>mes de Marx). Sans même parler de Marx et d’Engels, la critique de cette doctrine par Mehring et par Plechanov, la di</w:t>
      </w:r>
      <w:r w:rsidRPr="009C5783">
        <w:t>s</w:t>
      </w:r>
      <w:r w:rsidRPr="009C5783">
        <w:t>tinction rigoureuse entre son incapacité de comprendre l’histoire et le caract</w:t>
      </w:r>
      <w:r w:rsidRPr="009C5783">
        <w:t>è</w:t>
      </w:r>
      <w:r w:rsidRPr="009C5783">
        <w:t>re spécifiquement historique du matérialisme dialectique ne semblent pas exister pour B... Dans ses considérations philosophiques, B... élimine tacit</w:t>
      </w:r>
      <w:r w:rsidRPr="009C5783">
        <w:t>e</w:t>
      </w:r>
      <w:r w:rsidRPr="009C5783">
        <w:t>ment, sans même les combattre, tous les éléments qui, dans la méthode ma</w:t>
      </w:r>
      <w:r w:rsidRPr="009C5783">
        <w:t>r</w:t>
      </w:r>
      <w:r w:rsidRPr="009C5783">
        <w:t>xiste, proviennent de la philosophie classique allemande... La théorie de B..., qui se rapproche beaucoup du matérialisme bou</w:t>
      </w:r>
      <w:r w:rsidRPr="009C5783">
        <w:t>r</w:t>
      </w:r>
      <w:r w:rsidRPr="009C5783">
        <w:t>geois inspiré des sciences physico-chimiques acquiert ainsi le type d’une « science » (dans le sens fra</w:t>
      </w:r>
      <w:r w:rsidRPr="009C5783">
        <w:t>n</w:t>
      </w:r>
      <w:r w:rsidRPr="009C5783">
        <w:t>çais du mot) et masque parfois (</w:t>
      </w:r>
      <w:r w:rsidRPr="00C45E51">
        <w:rPr>
          <w:i/>
        </w:rPr>
        <w:t>zuweilen</w:t>
      </w:r>
      <w:r w:rsidRPr="009C5783">
        <w:t xml:space="preserve">) dans ses applications concrètes à la société et à l’histoire l’essentiel de la méthode marxiste : </w:t>
      </w:r>
      <w:r w:rsidRPr="009C5783">
        <w:rPr>
          <w:i/>
          <w:iCs/>
        </w:rPr>
        <w:t>le fait de ramener tous les phénomènes de l’économie et de la « sociologie » à des rapports s</w:t>
      </w:r>
      <w:r w:rsidRPr="009C5783">
        <w:rPr>
          <w:i/>
          <w:iCs/>
        </w:rPr>
        <w:t>o</w:t>
      </w:r>
      <w:r w:rsidRPr="009C5783">
        <w:rPr>
          <w:i/>
          <w:iCs/>
        </w:rPr>
        <w:t>ciaux et humains</w:t>
      </w:r>
      <w:r w:rsidRPr="009C5783">
        <w:t> ». G. Lukacs, Compte rendu de Boukharine, Théorie du m</w:t>
      </w:r>
      <w:r w:rsidRPr="009C5783">
        <w:t>a</w:t>
      </w:r>
      <w:r w:rsidRPr="009C5783">
        <w:t xml:space="preserve">térialisme historique dans </w:t>
      </w:r>
      <w:r w:rsidRPr="009C5783">
        <w:rPr>
          <w:i/>
          <w:iCs/>
        </w:rPr>
        <w:t>Archiv. fur Gesch. des Sozialismus und der Arbe</w:t>
      </w:r>
      <w:r w:rsidRPr="009C5783">
        <w:rPr>
          <w:i/>
          <w:iCs/>
        </w:rPr>
        <w:t>i</w:t>
      </w:r>
      <w:r w:rsidRPr="009C5783">
        <w:rPr>
          <w:i/>
          <w:iCs/>
        </w:rPr>
        <w:t>terbewegung,</w:t>
      </w:r>
      <w:r w:rsidRPr="009C5783">
        <w:t xml:space="preserve"> t. II, Leipzig, 1925, p. 217-218.</w:t>
      </w:r>
    </w:p>
  </w:footnote>
  <w:footnote w:id="53">
    <w:p w14:paraId="54F17079" w14:textId="77777777" w:rsidR="00AA6DE1" w:rsidRDefault="00AA6DE1" w:rsidP="00AA6DE1">
      <w:pPr>
        <w:pStyle w:val="Notedebasdepage"/>
      </w:pPr>
      <w:r>
        <w:rPr>
          <w:rStyle w:val="Appelnotedebasdep"/>
        </w:rPr>
        <w:footnoteRef/>
      </w:r>
      <w:r>
        <w:t xml:space="preserve"> </w:t>
      </w:r>
      <w:r>
        <w:tab/>
        <w:t>À</w:t>
      </w:r>
      <w:r w:rsidRPr="004F198B">
        <w:t xml:space="preserve"> condition d’interpréter le mot « res » non pas comme « objet » ou « chose » mais comme </w:t>
      </w:r>
      <w:r w:rsidRPr="004F198B">
        <w:rPr>
          <w:i/>
          <w:iCs/>
        </w:rPr>
        <w:t>réalité</w:t>
      </w:r>
      <w:r w:rsidRPr="004F198B">
        <w:t xml:space="preserve"> dans le sens le plus va</w:t>
      </w:r>
      <w:r w:rsidRPr="004F198B">
        <w:t>s</w:t>
      </w:r>
      <w:r w:rsidRPr="004F198B">
        <w:t xml:space="preserve">te. </w:t>
      </w:r>
    </w:p>
  </w:footnote>
  <w:footnote w:id="54">
    <w:p w14:paraId="4D74A281" w14:textId="77777777" w:rsidR="00AA6DE1" w:rsidRDefault="00AA6DE1" w:rsidP="00AA6DE1">
      <w:pPr>
        <w:pStyle w:val="Notedebasdepage"/>
      </w:pPr>
      <w:r>
        <w:rPr>
          <w:rStyle w:val="Appelnotedebasdep"/>
        </w:rPr>
        <w:footnoteRef/>
      </w:r>
      <w:r>
        <w:t xml:space="preserve"> </w:t>
      </w:r>
      <w:r>
        <w:tab/>
      </w:r>
      <w:r w:rsidRPr="004F198B">
        <w:t xml:space="preserve">Cela </w:t>
      </w:r>
      <w:r w:rsidRPr="004F198B">
        <w:rPr>
          <w:i/>
          <w:iCs/>
        </w:rPr>
        <w:t>entre autres</w:t>
      </w:r>
      <w:r w:rsidRPr="004F198B">
        <w:t xml:space="preserve"> parce que </w:t>
      </w:r>
      <w:r w:rsidRPr="004F198B">
        <w:rPr>
          <w:i/>
          <w:iCs/>
        </w:rPr>
        <w:t xml:space="preserve">la prise de conscience </w:t>
      </w:r>
      <w:r w:rsidRPr="004F198B">
        <w:t>change déjà par elle-même et non seulement par ses applications « techniques » la structure de la société.</w:t>
      </w:r>
    </w:p>
  </w:footnote>
  <w:footnote w:id="55">
    <w:p w14:paraId="0E8B12D2" w14:textId="77777777" w:rsidR="00AA6DE1" w:rsidRDefault="00AA6DE1" w:rsidP="00AA6DE1">
      <w:pPr>
        <w:pStyle w:val="Notedebasdepage"/>
      </w:pPr>
      <w:r>
        <w:rPr>
          <w:rStyle w:val="Appelnotedebasdep"/>
        </w:rPr>
        <w:footnoteRef/>
      </w:r>
      <w:r>
        <w:t xml:space="preserve"> </w:t>
      </w:r>
      <w:r>
        <w:tab/>
      </w:r>
      <w:r w:rsidRPr="004F198B">
        <w:t xml:space="preserve">Voir le compte rendu déjà cité du livre de Boukharine par </w:t>
      </w:r>
      <w:r w:rsidRPr="009F4BA4">
        <w:t>Lukacs</w:t>
      </w:r>
      <w:r w:rsidRPr="004F198B">
        <w:rPr>
          <w:smallCaps/>
        </w:rPr>
        <w:t>.</w:t>
      </w:r>
      <w:r w:rsidRPr="004F198B">
        <w:t xml:space="preserve"> Mentio</w:t>
      </w:r>
      <w:r w:rsidRPr="004F198B">
        <w:t>n</w:t>
      </w:r>
      <w:r w:rsidRPr="004F198B">
        <w:t xml:space="preserve">nons aussi qu’un long paragraphe du manuel bien connu de </w:t>
      </w:r>
      <w:r w:rsidRPr="009F4BA4">
        <w:t>Plekhanov</w:t>
      </w:r>
      <w:r w:rsidRPr="004F198B">
        <w:rPr>
          <w:smallCaps/>
        </w:rPr>
        <w:t xml:space="preserve">, </w:t>
      </w:r>
      <w:r w:rsidRPr="004F198B">
        <w:rPr>
          <w:i/>
          <w:iCs/>
        </w:rPr>
        <w:t>Les questions fond</w:t>
      </w:r>
      <w:r w:rsidRPr="004F198B">
        <w:rPr>
          <w:i/>
          <w:iCs/>
        </w:rPr>
        <w:t>a</w:t>
      </w:r>
      <w:r w:rsidRPr="004F198B">
        <w:rPr>
          <w:i/>
          <w:iCs/>
        </w:rPr>
        <w:t>mentales du marxisme</w:t>
      </w:r>
      <w:r w:rsidRPr="004F198B">
        <w:t xml:space="preserve"> est consacré à la critique de deux penseurs qui avaient </w:t>
      </w:r>
      <w:r w:rsidRPr="004F198B">
        <w:rPr>
          <w:i/>
          <w:iCs/>
        </w:rPr>
        <w:t>surestimé,</w:t>
      </w:r>
      <w:r w:rsidRPr="004F198B">
        <w:t xml:space="preserve"> le premier, l’importance des facteurs éc</w:t>
      </w:r>
      <w:r w:rsidRPr="004F198B">
        <w:t>o</w:t>
      </w:r>
      <w:r w:rsidRPr="004F198B">
        <w:t>nomiques, le second, l’importance de la lutte des classes : c’étaient Espinas et Eleutheropulos, profe</w:t>
      </w:r>
      <w:r w:rsidRPr="004F198B">
        <w:t>s</w:t>
      </w:r>
      <w:r w:rsidRPr="004F198B">
        <w:t xml:space="preserve">seurs à Paris et à Zurich. </w:t>
      </w:r>
    </w:p>
  </w:footnote>
  <w:footnote w:id="56">
    <w:p w14:paraId="085DC19B" w14:textId="77777777" w:rsidR="00AA6DE1" w:rsidRDefault="00AA6DE1" w:rsidP="00AA6DE1">
      <w:pPr>
        <w:pStyle w:val="Notedebasdepage"/>
      </w:pPr>
      <w:r>
        <w:rPr>
          <w:rStyle w:val="Appelnotedebasdep"/>
        </w:rPr>
        <w:footnoteRef/>
      </w:r>
      <w:r>
        <w:t xml:space="preserve"> </w:t>
      </w:r>
      <w:r>
        <w:tab/>
      </w:r>
      <w:r w:rsidRPr="004F198B">
        <w:t>La cohérence entière étant, cela va de soi, aussi exceptionnelle que l’absence totale de cohérence. Mais l’existence :</w:t>
      </w:r>
      <w:r w:rsidRPr="004F198B">
        <w:rPr>
          <w:i/>
          <w:iCs/>
        </w:rPr>
        <w:t xml:space="preserve"> a)</w:t>
      </w:r>
      <w:r w:rsidRPr="004F198B">
        <w:t xml:space="preserve"> De que</w:t>
      </w:r>
      <w:r w:rsidRPr="004F198B">
        <w:t>l</w:t>
      </w:r>
      <w:r w:rsidRPr="004F198B">
        <w:t xml:space="preserve">ques individus qui gagnent à la loterie nationale ; et </w:t>
      </w:r>
      <w:r w:rsidRPr="004F198B">
        <w:rPr>
          <w:i/>
          <w:iCs/>
        </w:rPr>
        <w:t>b)</w:t>
      </w:r>
      <w:r w:rsidRPr="004F198B">
        <w:t xml:space="preserve"> De quelques indiv</w:t>
      </w:r>
      <w:r w:rsidRPr="004F198B">
        <w:t>i</w:t>
      </w:r>
      <w:r w:rsidRPr="004F198B">
        <w:t xml:space="preserve">dus qui jouent souvent sans </w:t>
      </w:r>
      <w:r w:rsidRPr="004F198B">
        <w:rPr>
          <w:i/>
          <w:iCs/>
        </w:rPr>
        <w:t>jamais</w:t>
      </w:r>
      <w:r w:rsidRPr="004F198B">
        <w:t xml:space="preserve"> gagner n’infirme en rien la validité de la constatation que ceux qui jouent régulièrement à la loterie nati</w:t>
      </w:r>
      <w:r w:rsidRPr="004F198B">
        <w:t>o</w:t>
      </w:r>
      <w:r w:rsidRPr="004F198B">
        <w:t>nale perdent une grande partie de leur argent.</w:t>
      </w:r>
    </w:p>
  </w:footnote>
  <w:footnote w:id="57">
    <w:p w14:paraId="0FD91D72" w14:textId="77777777" w:rsidR="00AA6DE1" w:rsidRDefault="00AA6DE1" w:rsidP="00AA6DE1">
      <w:pPr>
        <w:pStyle w:val="Notedebasdepage"/>
      </w:pPr>
      <w:r>
        <w:rPr>
          <w:rStyle w:val="Appelnotedebasdep"/>
        </w:rPr>
        <w:footnoteRef/>
      </w:r>
      <w:r>
        <w:t xml:space="preserve"> </w:t>
      </w:r>
      <w:r>
        <w:tab/>
      </w:r>
      <w:r w:rsidRPr="004F198B">
        <w:t>Ajoutons que, derrière la superstructure idéologique de la guerre de Séce</w:t>
      </w:r>
      <w:r w:rsidRPr="004F198B">
        <w:t>s</w:t>
      </w:r>
      <w:r w:rsidRPr="004F198B">
        <w:t xml:space="preserve">sion, il y avait aussi le besoin des </w:t>
      </w:r>
      <w:r>
        <w:t>État</w:t>
      </w:r>
      <w:r w:rsidRPr="004F198B">
        <w:t>s industrialisés du Nord de s’assurer une main-d’œuvre libre et un marché intérieur.</w:t>
      </w:r>
    </w:p>
  </w:footnote>
  <w:footnote w:id="58">
    <w:p w14:paraId="174B527E" w14:textId="77777777" w:rsidR="00AA6DE1" w:rsidRDefault="00AA6DE1" w:rsidP="00AA6DE1">
      <w:pPr>
        <w:pStyle w:val="Notedebasdepage"/>
      </w:pPr>
      <w:r>
        <w:rPr>
          <w:rStyle w:val="Appelnotedebasdep"/>
        </w:rPr>
        <w:footnoteRef/>
      </w:r>
      <w:r>
        <w:t xml:space="preserve"> </w:t>
      </w:r>
      <w:r>
        <w:tab/>
      </w:r>
      <w:r w:rsidRPr="004F198B">
        <w:t xml:space="preserve">Nous supposons que les hypothèses sont justes, ce qui n’a pas d’importance </w:t>
      </w:r>
      <w:r w:rsidRPr="004F198B">
        <w:rPr>
          <w:i/>
          <w:iCs/>
        </w:rPr>
        <w:t>log</w:t>
      </w:r>
      <w:r w:rsidRPr="004F198B">
        <w:rPr>
          <w:i/>
          <w:iCs/>
        </w:rPr>
        <w:t>i</w:t>
      </w:r>
      <w:r w:rsidRPr="004F198B">
        <w:rPr>
          <w:i/>
          <w:iCs/>
        </w:rPr>
        <w:t>que.</w:t>
      </w:r>
    </w:p>
  </w:footnote>
  <w:footnote w:id="59">
    <w:p w14:paraId="3FA86877" w14:textId="77777777" w:rsidR="00AA6DE1" w:rsidRDefault="00AA6DE1" w:rsidP="00AA6DE1">
      <w:pPr>
        <w:pStyle w:val="Notedebasdepage"/>
      </w:pPr>
      <w:r>
        <w:rPr>
          <w:rStyle w:val="Appelnotedebasdep"/>
        </w:rPr>
        <w:footnoteRef/>
      </w:r>
      <w:r>
        <w:t xml:space="preserve"> </w:t>
      </w:r>
      <w:r>
        <w:tab/>
        <w:t>Fitchte lui-même l’avait affirmé une première fois dans une le</w:t>
      </w:r>
      <w:r>
        <w:t>t</w:t>
      </w:r>
      <w:r>
        <w:t>tre à Jacobi. Rickert l’a reprise : « À cette occasion, je tiens à remarquer que j’approuve aussi entièrement ce que dit Medicus au sujet de la d</w:t>
      </w:r>
      <w:r>
        <w:t>é</w:t>
      </w:r>
      <w:r>
        <w:t>claration de Kant contre la Wissenschaftslehre en août 1799. Il est à peu près certain que c</w:t>
      </w:r>
      <w:r>
        <w:t>e</w:t>
      </w:r>
      <w:r>
        <w:t>lui-ci n’a j</w:t>
      </w:r>
      <w:r>
        <w:t>a</w:t>
      </w:r>
      <w:r>
        <w:t xml:space="preserve">mais étudié Fichte à fond. Lorsqu’il avait déjà 74 ans, il écrit à Tieftrunk (5 avril 1798) qu’il « ne connaît maintenant la Wissenschaftslehre que par le compte rendu dans la </w:t>
      </w:r>
      <w:r>
        <w:rPr>
          <w:i/>
          <w:iCs/>
        </w:rPr>
        <w:t xml:space="preserve">Allgem. Litteraturzeitung » </w:t>
      </w:r>
      <w:r>
        <w:t>et personne n’admettra qu’il l’ait lue par la suite. Sa « déclaration » n’a donc aucune i</w:t>
      </w:r>
      <w:r>
        <w:t>m</w:t>
      </w:r>
      <w:r>
        <w:t>portance scientifique et il faut regretter, du point de vue humain, qu’il se soit exprimé publiquement contre Fichte précis</w:t>
      </w:r>
      <w:r>
        <w:t>é</w:t>
      </w:r>
      <w:r>
        <w:t xml:space="preserve">ment pendant la querelle de l’athéisme. On peut sans doute </w:t>
      </w:r>
      <w:r>
        <w:rPr>
          <w:i/>
          <w:iCs/>
        </w:rPr>
        <w:t>excuser</w:t>
      </w:r>
      <w:r>
        <w:t xml:space="preserve"> cela par son grand âge, mais si ce</w:t>
      </w:r>
      <w:r>
        <w:t>r</w:t>
      </w:r>
      <w:r>
        <w:t>tains Kantiens se sont encore servis récemment, se fondant sur cette déclar</w:t>
      </w:r>
      <w:r>
        <w:t>a</w:t>
      </w:r>
      <w:r>
        <w:t>tion, de l’autorité de Kant contre Fichte, il faut ref</w:t>
      </w:r>
      <w:r>
        <w:t>u</w:t>
      </w:r>
      <w:r>
        <w:t xml:space="preserve">ser cela de la manière la plus décidée » </w:t>
      </w:r>
      <w:r>
        <w:rPr>
          <w:smallCaps/>
        </w:rPr>
        <w:t>(</w:t>
      </w:r>
      <w:r w:rsidRPr="000910BF">
        <w:t>Rickert</w:t>
      </w:r>
      <w:r>
        <w:rPr>
          <w:smallCaps/>
        </w:rPr>
        <w:t>,</w:t>
      </w:r>
      <w:r>
        <w:t xml:space="preserve"> La querelle de l’athéisme et la philosophie kantie</w:t>
      </w:r>
      <w:r>
        <w:t>n</w:t>
      </w:r>
      <w:r>
        <w:t xml:space="preserve">ne dans </w:t>
      </w:r>
      <w:r>
        <w:rPr>
          <w:i/>
          <w:iCs/>
        </w:rPr>
        <w:t xml:space="preserve">Kritizismus, </w:t>
      </w:r>
      <w:r>
        <w:t xml:space="preserve">recueil d’études néo-kantiennes, édité par Fr. </w:t>
      </w:r>
      <w:r w:rsidRPr="000910BF">
        <w:t>My</w:t>
      </w:r>
      <w:r w:rsidRPr="000910BF">
        <w:t>r</w:t>
      </w:r>
      <w:r w:rsidRPr="000910BF">
        <w:t>ho</w:t>
      </w:r>
      <w:r>
        <w:rPr>
          <w:smallCaps/>
        </w:rPr>
        <w:t xml:space="preserve">, </w:t>
      </w:r>
      <w:r>
        <w:t>Berlin, 1925, éd. Kolf Heise, p. 53). Et nous l’avons nous-même ente</w:t>
      </w:r>
      <w:r>
        <w:t>n</w:t>
      </w:r>
      <w:r>
        <w:t>du à un cours de Medicus sur Kant.</w:t>
      </w:r>
    </w:p>
  </w:footnote>
  <w:footnote w:id="60">
    <w:p w14:paraId="3ABC7C04" w14:textId="77777777" w:rsidR="00AA6DE1" w:rsidRDefault="00AA6DE1" w:rsidP="00AA6DE1">
      <w:pPr>
        <w:pStyle w:val="Notedebasdepage"/>
      </w:pPr>
      <w:r>
        <w:rPr>
          <w:rStyle w:val="Appelnotedebasdep"/>
        </w:rPr>
        <w:footnoteRef/>
      </w:r>
      <w:r>
        <w:t xml:space="preserve"> </w:t>
      </w:r>
      <w:r>
        <w:tab/>
        <w:t>Ajoutons que l’aspect le plus radical de l’Aristotélisme, l’Averroïsme, se</w:t>
      </w:r>
      <w:r>
        <w:t>m</w:t>
      </w:r>
      <w:r>
        <w:t>ble s’être développé précis</w:t>
      </w:r>
      <w:r>
        <w:t>é</w:t>
      </w:r>
      <w:r>
        <w:t xml:space="preserve">ment dans les contrées où le commerce était le plus développé : </w:t>
      </w:r>
      <w:r w:rsidRPr="004F198B">
        <w:t>à Padoue, qui était l’Université de Venise, et dans les Fla</w:t>
      </w:r>
      <w:r w:rsidRPr="004F198B">
        <w:t>n</w:t>
      </w:r>
      <w:r w:rsidRPr="004F198B">
        <w:t>dres. Ce n’est certainement pas un hasard si les deux grands noms du radic</w:t>
      </w:r>
      <w:r w:rsidRPr="004F198B">
        <w:t>a</w:t>
      </w:r>
      <w:r w:rsidRPr="004F198B">
        <w:t xml:space="preserve">lisme (averroïste ou panthéiste) de la Faculté des Arts à Paris au </w:t>
      </w:r>
      <w:r>
        <w:t>XIII</w:t>
      </w:r>
      <w:r w:rsidRPr="000910BF">
        <w:rPr>
          <w:vertAlign w:val="superscript"/>
        </w:rPr>
        <w:t>e</w:t>
      </w:r>
      <w:r w:rsidRPr="004F198B">
        <w:t xml:space="preserve"> siècle, sont Siger de </w:t>
      </w:r>
      <w:r w:rsidRPr="004F198B">
        <w:rPr>
          <w:i/>
          <w:iCs/>
        </w:rPr>
        <w:t>Brabant</w:t>
      </w:r>
      <w:r w:rsidRPr="004F198B">
        <w:t xml:space="preserve"> et David de </w:t>
      </w:r>
      <w:r w:rsidRPr="004F198B">
        <w:rPr>
          <w:i/>
          <w:iCs/>
        </w:rPr>
        <w:t>Dînant.</w:t>
      </w:r>
    </w:p>
  </w:footnote>
  <w:footnote w:id="61">
    <w:p w14:paraId="6BEE76AC" w14:textId="77777777" w:rsidR="00AA6DE1" w:rsidRDefault="00AA6DE1" w:rsidP="00AA6DE1">
      <w:pPr>
        <w:pStyle w:val="Notedebasdepage"/>
      </w:pPr>
      <w:r>
        <w:rPr>
          <w:rStyle w:val="Appelnotedebasdep"/>
        </w:rPr>
        <w:footnoteRef/>
      </w:r>
      <w:r>
        <w:t xml:space="preserve"> </w:t>
      </w:r>
      <w:r>
        <w:tab/>
      </w:r>
      <w:r w:rsidRPr="004F198B">
        <w:t>Bien que, parfois, une telle mise en relation soit possible. Mais c’est préc</w:t>
      </w:r>
      <w:r w:rsidRPr="004F198B">
        <w:t>i</w:t>
      </w:r>
      <w:r w:rsidRPr="004F198B">
        <w:t>sément un cas particulier et non pas la règle générale.</w:t>
      </w:r>
    </w:p>
  </w:footnote>
  <w:footnote w:id="62">
    <w:p w14:paraId="364BA0CB" w14:textId="77777777" w:rsidR="00AA6DE1" w:rsidRDefault="00AA6DE1" w:rsidP="00AA6DE1">
      <w:pPr>
        <w:pStyle w:val="Notedebasdepage"/>
      </w:pPr>
      <w:r>
        <w:rPr>
          <w:rStyle w:val="Appelnotedebasdep"/>
        </w:rPr>
        <w:footnoteRef/>
      </w:r>
      <w:r>
        <w:t xml:space="preserve"> </w:t>
      </w:r>
      <w:r>
        <w:tab/>
        <w:t>Nous avons déjà mentionné l’exemple typique de l’article de M. Brepohl.</w:t>
      </w:r>
    </w:p>
  </w:footnote>
  <w:footnote w:id="63">
    <w:p w14:paraId="0E644C6A" w14:textId="77777777" w:rsidR="00AA6DE1" w:rsidRDefault="00AA6DE1" w:rsidP="00AA6DE1">
      <w:pPr>
        <w:pStyle w:val="Notedebasdepage"/>
      </w:pPr>
      <w:r>
        <w:rPr>
          <w:rStyle w:val="Appelnotedebasdep"/>
        </w:rPr>
        <w:footnoteRef/>
      </w:r>
      <w:r>
        <w:t xml:space="preserve"> </w:t>
      </w:r>
      <w:r>
        <w:tab/>
        <w:t>Il est vrai que, parmi les 15 critères adoptés par M. Gurvitch, pour la class</w:t>
      </w:r>
      <w:r>
        <w:t>i</w:t>
      </w:r>
      <w:r>
        <w:t xml:space="preserve">fication des groupements, il s’en trouve </w:t>
      </w:r>
      <w:r>
        <w:rPr>
          <w:i/>
          <w:iCs/>
        </w:rPr>
        <w:t>un seul</w:t>
      </w:r>
      <w:r>
        <w:t xml:space="preserve"> qui pourrait sembler mettre en relief les classes sociales. Situées entre les « sociétés gl</w:t>
      </w:r>
      <w:r>
        <w:t>o</w:t>
      </w:r>
      <w:r>
        <w:t>bales » et les groupements « uni et multi-fonctionnels » celles-ci constituent pour lui des groupements « suprafonctionnels ». Malheureusement, en dehors du fait que ce critère ne nous renseigne en rien sur la fon</w:t>
      </w:r>
      <w:r>
        <w:t>c</w:t>
      </w:r>
      <w:r>
        <w:t>tion sociale et historique des classes, il ne leur est même pas spécifique car elles le partagent avec « les gro</w:t>
      </w:r>
      <w:r>
        <w:t>u</w:t>
      </w:r>
      <w:r>
        <w:t>pements ethniques et les minorités nationales » (</w:t>
      </w:r>
      <w:r>
        <w:rPr>
          <w:i/>
          <w:iCs/>
        </w:rPr>
        <w:t>Voc. act. de la Soc.,</w:t>
      </w:r>
      <w:r>
        <w:t xml:space="preserve"> p. 298).</w:t>
      </w:r>
    </w:p>
  </w:footnote>
  <w:footnote w:id="64">
    <w:p w14:paraId="38D4289E" w14:textId="77777777" w:rsidR="00AA6DE1" w:rsidRDefault="00AA6DE1" w:rsidP="00AA6DE1">
      <w:pPr>
        <w:pStyle w:val="Notedebasdepage"/>
      </w:pPr>
      <w:r>
        <w:rPr>
          <w:rStyle w:val="Appelnotedebasdep"/>
        </w:rPr>
        <w:footnoteRef/>
      </w:r>
      <w:r>
        <w:t xml:space="preserve"> </w:t>
      </w:r>
      <w:r>
        <w:tab/>
      </w:r>
      <w:r>
        <w:rPr>
          <w:i/>
          <w:iCs/>
        </w:rPr>
        <w:t>Loc. cit.,</w:t>
      </w:r>
      <w:r>
        <w:t xml:space="preserve"> p. 275.</w:t>
      </w:r>
    </w:p>
  </w:footnote>
  <w:footnote w:id="65">
    <w:p w14:paraId="3E271263" w14:textId="77777777" w:rsidR="00AA6DE1" w:rsidRDefault="00AA6DE1" w:rsidP="00AA6DE1">
      <w:pPr>
        <w:pStyle w:val="Notedebasdepage"/>
      </w:pPr>
      <w:r>
        <w:rPr>
          <w:rStyle w:val="Appelnotedebasdep"/>
        </w:rPr>
        <w:footnoteRef/>
      </w:r>
      <w:r>
        <w:t xml:space="preserve"> </w:t>
      </w:r>
      <w:r>
        <w:tab/>
      </w:r>
      <w:r w:rsidRPr="004F198B">
        <w:rPr>
          <w:i/>
          <w:iCs/>
        </w:rPr>
        <w:t>Loc. cit.,</w:t>
      </w:r>
      <w:r w:rsidRPr="004F198B">
        <w:t xml:space="preserve"> p. 272-273.</w:t>
      </w:r>
    </w:p>
  </w:footnote>
  <w:footnote w:id="66">
    <w:p w14:paraId="7BF92366" w14:textId="77777777" w:rsidR="00AA6DE1" w:rsidRDefault="00AA6DE1" w:rsidP="00AA6DE1">
      <w:pPr>
        <w:pStyle w:val="Notedebasdepage"/>
      </w:pPr>
      <w:r>
        <w:rPr>
          <w:rStyle w:val="Appelnotedebasdep"/>
        </w:rPr>
        <w:footnoteRef/>
      </w:r>
      <w:r>
        <w:t xml:space="preserve"> </w:t>
      </w:r>
      <w:r>
        <w:tab/>
      </w:r>
      <w:r w:rsidRPr="004F198B">
        <w:rPr>
          <w:i/>
          <w:iCs/>
        </w:rPr>
        <w:t>Loc. cit.,</w:t>
      </w:r>
      <w:r w:rsidRPr="004F198B">
        <w:t xml:space="preserve"> p. 293.</w:t>
      </w:r>
    </w:p>
  </w:footnote>
  <w:footnote w:id="67">
    <w:p w14:paraId="1FCFEC2E" w14:textId="77777777" w:rsidR="00AA6DE1" w:rsidRDefault="00AA6DE1" w:rsidP="00AA6DE1">
      <w:pPr>
        <w:pStyle w:val="Notedebasdepage"/>
      </w:pPr>
      <w:r>
        <w:rPr>
          <w:rStyle w:val="Appelnotedebasdep"/>
        </w:rPr>
        <w:footnoteRef/>
      </w:r>
      <w:r>
        <w:t xml:space="preserve"> </w:t>
      </w:r>
      <w:r>
        <w:tab/>
      </w:r>
      <w:r w:rsidRPr="004F198B">
        <w:t xml:space="preserve">P. </w:t>
      </w:r>
      <w:r w:rsidRPr="009C52B5">
        <w:t>Sorokin</w:t>
      </w:r>
      <w:r w:rsidRPr="004F198B">
        <w:rPr>
          <w:smallCaps/>
        </w:rPr>
        <w:t>.</w:t>
      </w:r>
      <w:r w:rsidRPr="004F198B">
        <w:t xml:space="preserve"> </w:t>
      </w:r>
      <w:hyperlink r:id="rId3" w:history="1">
        <w:r w:rsidRPr="009C52B5">
          <w:rPr>
            <w:rStyle w:val="Hyperlien"/>
            <w:i/>
          </w:rPr>
          <w:t>Qu’est-ce qu’une classe sociale ?,</w:t>
        </w:r>
      </w:hyperlink>
      <w:r w:rsidRPr="004F198B">
        <w:t xml:space="preserve"> </w:t>
      </w:r>
      <w:r w:rsidRPr="004F198B">
        <w:rPr>
          <w:i/>
          <w:iCs/>
        </w:rPr>
        <w:t>Cahiers inter</w:t>
      </w:r>
      <w:r>
        <w:rPr>
          <w:i/>
          <w:iCs/>
        </w:rPr>
        <w:t>.</w:t>
      </w:r>
      <w:r w:rsidRPr="004F198B">
        <w:rPr>
          <w:i/>
          <w:iCs/>
        </w:rPr>
        <w:t xml:space="preserve"> de sociologie,</w:t>
      </w:r>
      <w:r w:rsidRPr="004F198B">
        <w:t xml:space="preserve"> vol. II, 1947, p. 78. Après avoir donné cette définition, M. Sorokin comme</w:t>
      </w:r>
      <w:r w:rsidRPr="004F198B">
        <w:t>n</w:t>
      </w:r>
      <w:r w:rsidRPr="004F198B">
        <w:t>te, un à un, les 8 points énumérés. Son commentaire du point 3 est partic</w:t>
      </w:r>
      <w:r w:rsidRPr="004F198B">
        <w:t>u</w:t>
      </w:r>
      <w:r w:rsidRPr="004F198B">
        <w:t>lièrement savoureux : « L’interpénétration de ces diverses liaisons est, pour chaque classe, « naturelle » ou « normale ». Une certaine pauvreté acco</w:t>
      </w:r>
      <w:r w:rsidRPr="004F198B">
        <w:t>m</w:t>
      </w:r>
      <w:r w:rsidRPr="004F198B">
        <w:t>pagne habituellement le travail manuel (qu</w:t>
      </w:r>
      <w:r w:rsidRPr="004F198B">
        <w:t>a</w:t>
      </w:r>
      <w:r w:rsidRPr="004F198B">
        <w:t>lifié ou non qualifié) ainsi qu’une privation relative de privilèges (en droit et en fait), un certain degré de fortune et un statut privilégié (en droit et en fait) vont parfois de pair avec le travail intellectuel créateur » (</w:t>
      </w:r>
      <w:r w:rsidRPr="004F198B">
        <w:rPr>
          <w:i/>
          <w:iCs/>
        </w:rPr>
        <w:t>Loc. cit.,</w:t>
      </w:r>
      <w:r w:rsidRPr="004F198B">
        <w:t xml:space="preserve"> p. 79).</w:t>
      </w:r>
    </w:p>
    <w:p w14:paraId="06A45863" w14:textId="77777777" w:rsidR="00AA6DE1" w:rsidRDefault="00AA6DE1" w:rsidP="00AA6DE1">
      <w:pPr>
        <w:pStyle w:val="Notedebasdepage"/>
      </w:pPr>
      <w:r>
        <w:tab/>
      </w:r>
      <w:r>
        <w:tab/>
      </w:r>
      <w:r w:rsidRPr="004F198B">
        <w:rPr>
          <w:szCs w:val="18"/>
        </w:rPr>
        <w:t>Si « normal » est, pour M. Sorokin, une constatation de fait, il est sing</w:t>
      </w:r>
      <w:r w:rsidRPr="004F198B">
        <w:rPr>
          <w:szCs w:val="18"/>
        </w:rPr>
        <w:t>u</w:t>
      </w:r>
      <w:r w:rsidRPr="004F198B">
        <w:rPr>
          <w:szCs w:val="18"/>
        </w:rPr>
        <w:t>lièrement naïf de croire que « les intellectuels créateurs jouissent d’un ce</w:t>
      </w:r>
      <w:r w:rsidRPr="004F198B">
        <w:rPr>
          <w:szCs w:val="18"/>
        </w:rPr>
        <w:t>r</w:t>
      </w:r>
      <w:r w:rsidRPr="004F198B">
        <w:rPr>
          <w:szCs w:val="18"/>
        </w:rPr>
        <w:t>tain degré de fortune et d’un statut privilégié (en droit et en fait) ». L’histoire enseigne plutôt le contraire. Si, par contre, « normal » est un des</w:t>
      </w:r>
      <w:r w:rsidRPr="004F198B">
        <w:rPr>
          <w:szCs w:val="18"/>
        </w:rPr>
        <w:t>i</w:t>
      </w:r>
      <w:r w:rsidRPr="004F198B">
        <w:rPr>
          <w:szCs w:val="18"/>
        </w:rPr>
        <w:t>derata, il est non moins curieux d’apprendre « qu’une certaine pauvreté » est « normale » pour le tr</w:t>
      </w:r>
      <w:r w:rsidRPr="004F198B">
        <w:rPr>
          <w:szCs w:val="18"/>
        </w:rPr>
        <w:t>a</w:t>
      </w:r>
      <w:r w:rsidRPr="004F198B">
        <w:rPr>
          <w:szCs w:val="18"/>
        </w:rPr>
        <w:t>vail manuel.</w:t>
      </w:r>
    </w:p>
  </w:footnote>
  <w:footnote w:id="68">
    <w:p w14:paraId="69DF7FDD" w14:textId="77777777" w:rsidR="00AA6DE1" w:rsidRDefault="00AA6DE1" w:rsidP="00AA6DE1">
      <w:pPr>
        <w:pStyle w:val="Notedebasdepage"/>
      </w:pPr>
      <w:r>
        <w:rPr>
          <w:rStyle w:val="Appelnotedebasdep"/>
        </w:rPr>
        <w:footnoteRef/>
      </w:r>
      <w:r>
        <w:t xml:space="preserve"> </w:t>
      </w:r>
      <w:r>
        <w:tab/>
      </w:r>
      <w:r w:rsidRPr="004F198B">
        <w:t xml:space="preserve">G. </w:t>
      </w:r>
      <w:r w:rsidRPr="00B20C0B">
        <w:t>Gurvitch</w:t>
      </w:r>
      <w:r w:rsidRPr="004F198B">
        <w:rPr>
          <w:smallCaps/>
        </w:rPr>
        <w:t xml:space="preserve">, </w:t>
      </w:r>
      <w:r w:rsidRPr="004F198B">
        <w:rPr>
          <w:i/>
          <w:iCs/>
        </w:rPr>
        <w:t xml:space="preserve">La vocation actuelle de la sociologie </w:t>
      </w:r>
      <w:r>
        <w:t>(P.U.</w:t>
      </w:r>
      <w:r w:rsidRPr="004F198B">
        <w:t>F.), p. 345.</w:t>
      </w:r>
    </w:p>
  </w:footnote>
  <w:footnote w:id="69">
    <w:p w14:paraId="3E394070" w14:textId="77777777" w:rsidR="00AA6DE1" w:rsidRDefault="00AA6DE1" w:rsidP="00AA6DE1">
      <w:pPr>
        <w:pStyle w:val="Notedebasdepage"/>
      </w:pPr>
      <w:r>
        <w:rPr>
          <w:rStyle w:val="Appelnotedebasdep"/>
        </w:rPr>
        <w:footnoteRef/>
      </w:r>
      <w:r>
        <w:t xml:space="preserve"> </w:t>
      </w:r>
      <w:r>
        <w:tab/>
      </w:r>
      <w:r w:rsidRPr="004F198B">
        <w:rPr>
          <w:szCs w:val="18"/>
        </w:rPr>
        <w:t>Il va de soi que nous comparons ici simplement les deux théories sans vo</w:t>
      </w:r>
      <w:r w:rsidRPr="004F198B">
        <w:rPr>
          <w:szCs w:val="18"/>
        </w:rPr>
        <w:t>u</w:t>
      </w:r>
      <w:r w:rsidRPr="004F198B">
        <w:rPr>
          <w:szCs w:val="18"/>
        </w:rPr>
        <w:t>loir pour autant affirmer qu’il y a eu influence de M. Sorokin sur M. Gu</w:t>
      </w:r>
      <w:r w:rsidRPr="004F198B">
        <w:rPr>
          <w:szCs w:val="18"/>
        </w:rPr>
        <w:t>r</w:t>
      </w:r>
      <w:r w:rsidRPr="004F198B">
        <w:rPr>
          <w:szCs w:val="18"/>
        </w:rPr>
        <w:t>vitch.</w:t>
      </w:r>
    </w:p>
  </w:footnote>
  <w:footnote w:id="70">
    <w:p w14:paraId="3569EBE5" w14:textId="77777777" w:rsidR="00AA6DE1" w:rsidRDefault="00AA6DE1" w:rsidP="00AA6DE1">
      <w:pPr>
        <w:pStyle w:val="Notedebasdepage"/>
      </w:pPr>
      <w:r>
        <w:rPr>
          <w:rStyle w:val="Appelnotedebasdep"/>
        </w:rPr>
        <w:footnoteRef/>
      </w:r>
      <w:r>
        <w:t xml:space="preserve"> </w:t>
      </w:r>
      <w:r>
        <w:tab/>
        <w:t>Nous fixons à notre hypothèse cette limite simplement parce que nous n’avons jamais étudié suffisamment l’Antiquité pour savoir si, dans les s</w:t>
      </w:r>
      <w:r>
        <w:t>o</w:t>
      </w:r>
      <w:r>
        <w:t>ciétés antiques, la situation, de ce point de vue, était anal</w:t>
      </w:r>
      <w:r>
        <w:t>o</w:t>
      </w:r>
      <w:r>
        <w:t>gue ou différente.</w:t>
      </w:r>
    </w:p>
  </w:footnote>
  <w:footnote w:id="71">
    <w:p w14:paraId="3B8B768D" w14:textId="77777777" w:rsidR="00AA6DE1" w:rsidRDefault="00AA6DE1" w:rsidP="00AA6DE1">
      <w:pPr>
        <w:pStyle w:val="Notedebasdepage"/>
      </w:pPr>
      <w:r>
        <w:rPr>
          <w:rStyle w:val="Appelnotedebasdep"/>
        </w:rPr>
        <w:footnoteRef/>
      </w:r>
      <w:r>
        <w:t xml:space="preserve"> </w:t>
      </w:r>
      <w:r>
        <w:tab/>
        <w:t>Il va de soi qu’il y a aussi, entre les classes, des phénomènes de transition qui se reflètent sur le plan idéologique. Voir par ex. les c</w:t>
      </w:r>
      <w:r>
        <w:t>é</w:t>
      </w:r>
      <w:r>
        <w:t>lèbres analyses de Lénine sur l’aristocratie ouvrière et ses rapports avec l’idéologie réformiste. Mais, précisément, comme l’aristocratie ouvrière n’est pas une classe, le r</w:t>
      </w:r>
      <w:r>
        <w:t>é</w:t>
      </w:r>
      <w:r>
        <w:t>formisme, si important soit-il en tant que phénomène idéologique, n’est pas une vision du monde. Il y a bien une politique et une sociologie mais non pas une éthique, une esthétique et une épistémologie réformistes.</w:t>
      </w:r>
    </w:p>
  </w:footnote>
  <w:footnote w:id="72">
    <w:p w14:paraId="704FC833" w14:textId="77777777" w:rsidR="00AA6DE1" w:rsidRDefault="00AA6DE1" w:rsidP="00AA6DE1">
      <w:pPr>
        <w:pStyle w:val="Notedebasdepage"/>
      </w:pPr>
      <w:r>
        <w:rPr>
          <w:rStyle w:val="Appelnotedebasdep"/>
        </w:rPr>
        <w:footnoteRef/>
      </w:r>
      <w:r>
        <w:t xml:space="preserve"> </w:t>
      </w:r>
      <w:r>
        <w:tab/>
      </w:r>
      <w:r>
        <w:rPr>
          <w:i/>
          <w:iCs/>
        </w:rPr>
        <w:t>La logique ou l’art de penser,</w:t>
      </w:r>
      <w:r>
        <w:t xml:space="preserve"> III</w:t>
      </w:r>
      <w:r>
        <w:rPr>
          <w:vertAlign w:val="superscript"/>
        </w:rPr>
        <w:t>e</w:t>
      </w:r>
      <w:r>
        <w:t xml:space="preserve"> Partie, chap. XIX.</w:t>
      </w:r>
    </w:p>
  </w:footnote>
  <w:footnote w:id="73">
    <w:p w14:paraId="3FC04995" w14:textId="77777777" w:rsidR="00AA6DE1" w:rsidRDefault="00AA6DE1" w:rsidP="00AA6DE1">
      <w:pPr>
        <w:pStyle w:val="Notedebasdepage"/>
      </w:pPr>
      <w:r>
        <w:rPr>
          <w:rStyle w:val="Appelnotedebasdep"/>
        </w:rPr>
        <w:footnoteRef/>
      </w:r>
      <w:r>
        <w:t xml:space="preserve"> </w:t>
      </w:r>
      <w:r>
        <w:tab/>
        <w:t xml:space="preserve">Voir au sujet des Comédies de Molières P. </w:t>
      </w:r>
      <w:r w:rsidRPr="00FE4838">
        <w:t>Benichou</w:t>
      </w:r>
      <w:r>
        <w:t xml:space="preserve">, </w:t>
      </w:r>
      <w:r>
        <w:rPr>
          <w:i/>
          <w:iCs/>
        </w:rPr>
        <w:t>Morales du grand siècle,</w:t>
      </w:r>
      <w:r>
        <w:t xml:space="preserve"> Gallimard.</w:t>
      </w:r>
    </w:p>
  </w:footnote>
  <w:footnote w:id="74">
    <w:p w14:paraId="4ED3B91D" w14:textId="77777777" w:rsidR="00AA6DE1" w:rsidRDefault="00AA6DE1" w:rsidP="00AA6DE1">
      <w:pPr>
        <w:pStyle w:val="Notedebasdepage"/>
      </w:pPr>
      <w:r>
        <w:rPr>
          <w:rStyle w:val="Appelnotedebasdep"/>
        </w:rPr>
        <w:footnoteRef/>
      </w:r>
      <w:r>
        <w:t xml:space="preserve"> </w:t>
      </w:r>
      <w:r>
        <w:tab/>
        <w:t>C’est le maximum de conscience possible que Weber envisage seulement pour la conscience individue</w:t>
      </w:r>
      <w:r>
        <w:t>l</w:t>
      </w:r>
      <w:r>
        <w:t>le.</w:t>
      </w:r>
    </w:p>
  </w:footnote>
  <w:footnote w:id="75">
    <w:p w14:paraId="2B715B2A" w14:textId="77777777" w:rsidR="00AA6DE1" w:rsidRDefault="00AA6DE1" w:rsidP="00AA6DE1">
      <w:pPr>
        <w:pStyle w:val="Notedebasdepage"/>
      </w:pPr>
      <w:r>
        <w:rPr>
          <w:rStyle w:val="Appelnotedebasdep"/>
        </w:rPr>
        <w:footnoteRef/>
      </w:r>
      <w:r>
        <w:t xml:space="preserve"> </w:t>
      </w:r>
      <w:r>
        <w:tab/>
      </w:r>
      <w:r w:rsidRPr="004F198B">
        <w:rPr>
          <w:szCs w:val="18"/>
        </w:rPr>
        <w:t>Quesnay, le fondateur de la physiocratie était le médecin pe</w:t>
      </w:r>
      <w:r w:rsidRPr="004F198B">
        <w:rPr>
          <w:szCs w:val="18"/>
        </w:rPr>
        <w:t>r</w:t>
      </w:r>
      <w:r w:rsidRPr="004F198B">
        <w:rPr>
          <w:szCs w:val="18"/>
        </w:rPr>
        <w:t>sonnel de Louis</w:t>
      </w:r>
      <w:r>
        <w:rPr>
          <w:szCs w:val="18"/>
        </w:rPr>
        <w:t> </w:t>
      </w:r>
      <w:r w:rsidRPr="004F198B">
        <w:rPr>
          <w:szCs w:val="18"/>
        </w:rPr>
        <w:t xml:space="preserve">XV qui a imprimé, de sa propre main, le </w:t>
      </w:r>
      <w:r w:rsidRPr="004F198B">
        <w:rPr>
          <w:i/>
          <w:iCs/>
          <w:szCs w:val="18"/>
        </w:rPr>
        <w:t>Tableau économique.</w:t>
      </w:r>
      <w:r w:rsidRPr="004F198B">
        <w:rPr>
          <w:szCs w:val="18"/>
        </w:rPr>
        <w:t xml:space="preserve"> Que</w:t>
      </w:r>
      <w:r w:rsidRPr="004F198B">
        <w:rPr>
          <w:szCs w:val="18"/>
        </w:rPr>
        <w:t>s</w:t>
      </w:r>
      <w:r w:rsidRPr="004F198B">
        <w:rPr>
          <w:szCs w:val="18"/>
        </w:rPr>
        <w:t>nay a commencé à s’occuper d’Economie à 62 ans.</w:t>
      </w:r>
    </w:p>
  </w:footnote>
  <w:footnote w:id="76">
    <w:p w14:paraId="36C314A1" w14:textId="77777777" w:rsidR="00AA6DE1" w:rsidRDefault="00AA6DE1" w:rsidP="00AA6DE1">
      <w:pPr>
        <w:pStyle w:val="Notedebasdepage"/>
      </w:pPr>
      <w:r>
        <w:rPr>
          <w:rStyle w:val="Appelnotedebasdep"/>
        </w:rPr>
        <w:footnoteRef/>
      </w:r>
      <w:r>
        <w:t xml:space="preserve"> </w:t>
      </w:r>
      <w:r>
        <w:tab/>
      </w:r>
      <w:r w:rsidRPr="00692BBA">
        <w:t>Gide</w:t>
      </w:r>
      <w:r w:rsidRPr="004F198B">
        <w:t xml:space="preserve"> et </w:t>
      </w:r>
      <w:r w:rsidRPr="00692BBA">
        <w:t>Rist</w:t>
      </w:r>
      <w:r w:rsidRPr="004F198B">
        <w:rPr>
          <w:smallCaps/>
        </w:rPr>
        <w:t xml:space="preserve">, </w:t>
      </w:r>
      <w:r w:rsidRPr="004F198B">
        <w:rPr>
          <w:i/>
          <w:iCs/>
        </w:rPr>
        <w:t xml:space="preserve">Histoire des doctrines économiques. </w:t>
      </w:r>
      <w:r w:rsidRPr="004F198B">
        <w:t>Gide note simplement avec un certain étonnement l’attitude du P</w:t>
      </w:r>
      <w:r w:rsidRPr="004F198B">
        <w:rPr>
          <w:vertAlign w:val="superscript"/>
        </w:rPr>
        <w:t>r</w:t>
      </w:r>
      <w:r w:rsidRPr="004F198B">
        <w:t xml:space="preserve"> Henri Denis, qui déclare « qu’il est bien près de partager l’admiration de Mir</w:t>
      </w:r>
      <w:r w:rsidRPr="004F198B">
        <w:t>a</w:t>
      </w:r>
      <w:r w:rsidRPr="004F198B">
        <w:t xml:space="preserve">beau ». C’est que H. Denis avait lu Marx en entier. </w:t>
      </w:r>
    </w:p>
  </w:footnote>
  <w:footnote w:id="77">
    <w:p w14:paraId="74FB2B11" w14:textId="77777777" w:rsidR="00AA6DE1" w:rsidRDefault="00AA6DE1" w:rsidP="00AA6DE1">
      <w:pPr>
        <w:pStyle w:val="Notedebasdepage"/>
      </w:pPr>
      <w:r>
        <w:rPr>
          <w:rStyle w:val="Appelnotedebasdep"/>
        </w:rPr>
        <w:footnoteRef/>
      </w:r>
      <w:r>
        <w:t xml:space="preserve"> </w:t>
      </w:r>
      <w:r>
        <w:tab/>
      </w:r>
      <w:r w:rsidRPr="007C15E0">
        <w:t>Lukacs</w:t>
      </w:r>
      <w:r w:rsidRPr="004F198B">
        <w:t xml:space="preserve"> a défini une fois la forme « comme le chemin le plus court vers le sommet. »</w:t>
      </w:r>
    </w:p>
    <w:p w14:paraId="62B02F6C" w14:textId="77777777" w:rsidR="00AA6DE1" w:rsidRDefault="00AA6DE1" w:rsidP="00AA6DE1">
      <w:pPr>
        <w:pStyle w:val="Notedebasdepage"/>
      </w:pPr>
      <w:r>
        <w:tab/>
      </w:r>
      <w:r>
        <w:tab/>
      </w:r>
      <w:r w:rsidRPr="004F198B">
        <w:rPr>
          <w:szCs w:val="18"/>
        </w:rPr>
        <w:t xml:space="preserve">Il faut cependant distinguer les deux sens qu’a dans ce paragraphe le mot « Forme » ; le premier, expression </w:t>
      </w:r>
      <w:r w:rsidRPr="004F198B">
        <w:rPr>
          <w:i/>
          <w:iCs/>
          <w:szCs w:val="18"/>
        </w:rPr>
        <w:t>cohérente</w:t>
      </w:r>
      <w:r w:rsidRPr="004F198B">
        <w:rPr>
          <w:szCs w:val="18"/>
        </w:rPr>
        <w:t xml:space="preserve"> et </w:t>
      </w:r>
      <w:r w:rsidRPr="004F198B">
        <w:rPr>
          <w:i/>
          <w:iCs/>
          <w:szCs w:val="18"/>
        </w:rPr>
        <w:t>adéquate</w:t>
      </w:r>
      <w:r w:rsidRPr="004F198B">
        <w:rPr>
          <w:szCs w:val="18"/>
        </w:rPr>
        <w:t xml:space="preserve"> d’une vision du monde, opposée aux éclectismes, le second, moyen d’expression adéquat ou non au </w:t>
      </w:r>
      <w:r w:rsidRPr="004F198B">
        <w:rPr>
          <w:i/>
          <w:iCs/>
          <w:szCs w:val="18"/>
        </w:rPr>
        <w:t>contenu</w:t>
      </w:r>
      <w:r w:rsidRPr="004F198B">
        <w:rPr>
          <w:szCs w:val="18"/>
        </w:rPr>
        <w:t xml:space="preserve"> qu’il exprime.</w:t>
      </w:r>
    </w:p>
  </w:footnote>
  <w:footnote w:id="78">
    <w:p w14:paraId="1C183301" w14:textId="77777777" w:rsidR="00AA6DE1" w:rsidRDefault="00AA6DE1" w:rsidP="00AA6DE1">
      <w:pPr>
        <w:pStyle w:val="Notedebasdepage"/>
      </w:pPr>
      <w:r>
        <w:rPr>
          <w:rStyle w:val="Appelnotedebasdep"/>
        </w:rPr>
        <w:footnoteRef/>
      </w:r>
      <w:r>
        <w:t xml:space="preserve"> </w:t>
      </w:r>
      <w:r>
        <w:tab/>
      </w:r>
      <w:r w:rsidRPr="004F198B">
        <w:rPr>
          <w:szCs w:val="18"/>
        </w:rPr>
        <w:t>Il nous a été suggéré en partie par Théophile Spoerri</w:t>
      </w:r>
      <w:r>
        <w:rPr>
          <w:szCs w:val="18"/>
        </w:rPr>
        <w:t>.</w:t>
      </w:r>
    </w:p>
  </w:footnote>
  <w:footnote w:id="79">
    <w:p w14:paraId="67696F00" w14:textId="77777777" w:rsidR="00AA6DE1" w:rsidRDefault="00AA6DE1" w:rsidP="00AA6DE1">
      <w:pPr>
        <w:pStyle w:val="Notedebasdepage"/>
      </w:pPr>
      <w:r>
        <w:rPr>
          <w:rStyle w:val="Appelnotedebasdep"/>
        </w:rPr>
        <w:footnoteRef/>
      </w:r>
      <w:r>
        <w:t xml:space="preserve"> </w:t>
      </w:r>
      <w:r>
        <w:tab/>
      </w:r>
      <w:r w:rsidRPr="004F198B">
        <w:t>Les tentatives de Dilthey ou Jaspers nous semblent entièrement insuffisa</w:t>
      </w:r>
      <w:r w:rsidRPr="004F198B">
        <w:t>n</w:t>
      </w:r>
      <w:r w:rsidRPr="004F198B">
        <w:t>tes.</w:t>
      </w:r>
    </w:p>
  </w:footnote>
  <w:footnote w:id="80">
    <w:p w14:paraId="52D43155" w14:textId="77777777" w:rsidR="00AA6DE1" w:rsidRDefault="00AA6DE1" w:rsidP="00AA6DE1">
      <w:pPr>
        <w:pStyle w:val="Notedebasdepage"/>
      </w:pPr>
      <w:r>
        <w:rPr>
          <w:rStyle w:val="Appelnotedebasdep"/>
        </w:rPr>
        <w:footnoteRef/>
      </w:r>
      <w:r>
        <w:t xml:space="preserve"> </w:t>
      </w:r>
      <w:r>
        <w:tab/>
      </w:r>
      <w:r w:rsidRPr="004F198B">
        <w:t>C’est ce fondement commun qui explique, par exemple, la possib</w:t>
      </w:r>
      <w:r w:rsidRPr="004F198B">
        <w:t>i</w:t>
      </w:r>
      <w:r w:rsidRPr="004F198B">
        <w:t>lité de leur réunion dans l’œuvre d’un seul et même homme qui ne s’est pourtant jamais renié, de Montaigne.</w:t>
      </w:r>
    </w:p>
  </w:footnote>
  <w:footnote w:id="81">
    <w:p w14:paraId="31757E05" w14:textId="77777777" w:rsidR="00AA6DE1" w:rsidRDefault="00AA6DE1" w:rsidP="00AA6DE1">
      <w:pPr>
        <w:pStyle w:val="Notedebasdepage"/>
      </w:pPr>
      <w:r>
        <w:rPr>
          <w:rStyle w:val="Appelnotedebasdep"/>
        </w:rPr>
        <w:footnoteRef/>
      </w:r>
      <w:r>
        <w:t xml:space="preserve"> </w:t>
      </w:r>
      <w:r>
        <w:tab/>
        <w:t xml:space="preserve">Voir à ce sujet : L. </w:t>
      </w:r>
      <w:r w:rsidRPr="007C15E0">
        <w:t>Goldmann</w:t>
      </w:r>
      <w:r>
        <w:rPr>
          <w:smallCaps/>
        </w:rPr>
        <w:t>,</w:t>
      </w:r>
      <w:r>
        <w:t xml:space="preserve"> Matérialisme dialectique et hist. de la phil</w:t>
      </w:r>
      <w:r>
        <w:t>o</w:t>
      </w:r>
      <w:r>
        <w:t xml:space="preserve">sophie, et Matérialisme dialectique et histoire de la littérature, dans </w:t>
      </w:r>
      <w:hyperlink r:id="rId4" w:history="1">
        <w:r w:rsidRPr="007C15E0">
          <w:rPr>
            <w:rStyle w:val="Hyperlien"/>
            <w:i/>
            <w:iCs/>
          </w:rPr>
          <w:t>Recherches Dialectiques</w:t>
        </w:r>
      </w:hyperlink>
      <w:r>
        <w:rPr>
          <w:i/>
          <w:iCs/>
        </w:rPr>
        <w:t>.</w:t>
      </w:r>
    </w:p>
  </w:footnote>
  <w:footnote w:id="82">
    <w:p w14:paraId="03704E20" w14:textId="77777777" w:rsidR="00AA6DE1" w:rsidRDefault="00AA6DE1" w:rsidP="00AA6DE1">
      <w:pPr>
        <w:pStyle w:val="Notedebasdepage"/>
      </w:pPr>
      <w:r>
        <w:rPr>
          <w:rStyle w:val="Appelnotedebasdep"/>
        </w:rPr>
        <w:footnoteRef/>
      </w:r>
      <w:r>
        <w:t xml:space="preserve"> </w:t>
      </w:r>
      <w:r>
        <w:tab/>
        <w:t xml:space="preserve">Pour l’étude détaillée des </w:t>
      </w:r>
      <w:r>
        <w:rPr>
          <w:i/>
          <w:iCs/>
        </w:rPr>
        <w:t>Pensées</w:t>
      </w:r>
      <w:r>
        <w:t xml:space="preserve"> et du théâtre racinien, nous nous perme</w:t>
      </w:r>
      <w:r>
        <w:t>t</w:t>
      </w:r>
      <w:r>
        <w:t xml:space="preserve">tons de renvoyer à notre ouvrage : </w:t>
      </w:r>
      <w:r>
        <w:rPr>
          <w:i/>
          <w:iCs/>
        </w:rPr>
        <w:t>Le dieu caché, étude de la vision tragique dans les Pensées de Pascal et le théâtre de Racine,</w:t>
      </w:r>
      <w:r>
        <w:t xml:space="preserve"> Ga</w:t>
      </w:r>
      <w:r>
        <w:t>l</w:t>
      </w:r>
      <w:r>
        <w:t>limard 1956.</w:t>
      </w:r>
    </w:p>
  </w:footnote>
  <w:footnote w:id="83">
    <w:p w14:paraId="0671DFF8" w14:textId="77777777" w:rsidR="00AA6DE1" w:rsidRDefault="00AA6DE1" w:rsidP="00AA6DE1">
      <w:pPr>
        <w:pStyle w:val="Notedebasdepage"/>
      </w:pPr>
      <w:r>
        <w:rPr>
          <w:rStyle w:val="Appelnotedebasdep"/>
        </w:rPr>
        <w:footnoteRef/>
      </w:r>
      <w:r>
        <w:t xml:space="preserve"> </w:t>
      </w:r>
      <w:r>
        <w:tab/>
      </w:r>
      <w:r w:rsidRPr="004F198B">
        <w:rPr>
          <w:szCs w:val="18"/>
        </w:rPr>
        <w:t xml:space="preserve">Il est vrai qu’un texte se référant à l’année 1655, le célèbre </w:t>
      </w:r>
      <w:r w:rsidRPr="004F198B">
        <w:rPr>
          <w:i/>
          <w:iCs/>
          <w:szCs w:val="18"/>
        </w:rPr>
        <w:t>E</w:t>
      </w:r>
      <w:r w:rsidRPr="004F198B">
        <w:rPr>
          <w:i/>
          <w:iCs/>
          <w:szCs w:val="18"/>
        </w:rPr>
        <w:t>n</w:t>
      </w:r>
      <w:r w:rsidRPr="004F198B">
        <w:rPr>
          <w:i/>
          <w:iCs/>
          <w:szCs w:val="18"/>
        </w:rPr>
        <w:t>tretien de Pascal avec Monsieur de Saci,</w:t>
      </w:r>
      <w:r w:rsidRPr="004F198B">
        <w:rPr>
          <w:szCs w:val="18"/>
        </w:rPr>
        <w:t xml:space="preserve"> de </w:t>
      </w:r>
      <w:r w:rsidRPr="004F198B">
        <w:rPr>
          <w:smallCaps/>
          <w:szCs w:val="18"/>
        </w:rPr>
        <w:t>Fontaine,</w:t>
      </w:r>
      <w:r w:rsidRPr="004F198B">
        <w:rPr>
          <w:szCs w:val="18"/>
        </w:rPr>
        <w:t xml:space="preserve"> pourrait me</w:t>
      </w:r>
      <w:r w:rsidRPr="004F198B">
        <w:rPr>
          <w:szCs w:val="18"/>
        </w:rPr>
        <w:t>t</w:t>
      </w:r>
      <w:r w:rsidRPr="004F198B">
        <w:rPr>
          <w:szCs w:val="18"/>
        </w:rPr>
        <w:t xml:space="preserve">tre en question cette chronologie. Seulement, paru après la mort de Pascal, il a fort bien pu être revu par celui-ci après 1657 ou bien être rédigé par </w:t>
      </w:r>
      <w:r w:rsidRPr="004F198B">
        <w:rPr>
          <w:smallCaps/>
          <w:szCs w:val="18"/>
        </w:rPr>
        <w:t>Fontaine</w:t>
      </w:r>
      <w:r w:rsidRPr="004F198B">
        <w:rPr>
          <w:szCs w:val="18"/>
        </w:rPr>
        <w:t xml:space="preserve"> après la lecture des </w:t>
      </w:r>
      <w:r w:rsidRPr="004F198B">
        <w:rPr>
          <w:i/>
          <w:iCs/>
          <w:szCs w:val="18"/>
        </w:rPr>
        <w:t>Pensées.</w:t>
      </w:r>
    </w:p>
  </w:footnote>
  <w:footnote w:id="84">
    <w:p w14:paraId="59A9E55D" w14:textId="77777777" w:rsidR="00AA6DE1" w:rsidRDefault="00AA6DE1" w:rsidP="00AA6DE1">
      <w:pPr>
        <w:pStyle w:val="Notedebasdepage"/>
      </w:pPr>
      <w:r>
        <w:rPr>
          <w:rStyle w:val="Appelnotedebasdep"/>
        </w:rPr>
        <w:footnoteRef/>
      </w:r>
      <w:r>
        <w:t xml:space="preserve"> </w:t>
      </w:r>
      <w:r>
        <w:tab/>
      </w:r>
      <w:r w:rsidRPr="004F198B">
        <w:t xml:space="preserve">Tout en admettant la relation entre </w:t>
      </w:r>
      <w:r w:rsidRPr="004F198B">
        <w:rPr>
          <w:i/>
          <w:iCs/>
        </w:rPr>
        <w:t>Athalie</w:t>
      </w:r>
      <w:r w:rsidRPr="004F198B">
        <w:t xml:space="preserve"> et la Révolution a</w:t>
      </w:r>
      <w:r w:rsidRPr="004F198B">
        <w:t>n</w:t>
      </w:r>
      <w:r w:rsidRPr="004F198B">
        <w:t>glaise, nous ne l’interprétons pas de la même manière que MM. Cha</w:t>
      </w:r>
      <w:r w:rsidRPr="004F198B">
        <w:t>r</w:t>
      </w:r>
      <w:r w:rsidRPr="004F198B">
        <w:t>lier et Orcibal.</w:t>
      </w:r>
    </w:p>
  </w:footnote>
  <w:footnote w:id="85">
    <w:p w14:paraId="65D10A6F" w14:textId="77777777" w:rsidR="00AA6DE1" w:rsidRDefault="00AA6DE1" w:rsidP="00AA6DE1">
      <w:pPr>
        <w:pStyle w:val="Notedebasdepage"/>
      </w:pPr>
      <w:r>
        <w:rPr>
          <w:rStyle w:val="Appelnotedebasdep"/>
        </w:rPr>
        <w:footnoteRef/>
      </w:r>
      <w:r>
        <w:t xml:space="preserve"> </w:t>
      </w:r>
      <w:r>
        <w:tab/>
        <w:t>Sans parler du fait qu'il est absurde et anti-scientifique d’attribuer à Œdipe un inconscient et un co</w:t>
      </w:r>
      <w:r>
        <w:t>m</w:t>
      </w:r>
      <w:r>
        <w:t>plexe d’Œdipe « étant donné qu’Œdipe est un pe</w:t>
      </w:r>
      <w:r>
        <w:t>r</w:t>
      </w:r>
      <w:r>
        <w:t xml:space="preserve">sonnage </w:t>
      </w:r>
      <w:r>
        <w:rPr>
          <w:i/>
          <w:iCs/>
        </w:rPr>
        <w:t>littéraire qui n'existe que dans un texte</w:t>
      </w:r>
      <w:r>
        <w:t xml:space="preserve"> » et ne saurait présenter a</w:t>
      </w:r>
      <w:r>
        <w:t>u</w:t>
      </w:r>
      <w:r>
        <w:t>cun trait en plus et en dehors de ce qui est explicitement indiqué dans ce dernier.</w:t>
      </w:r>
    </w:p>
  </w:footnote>
  <w:footnote w:id="86">
    <w:p w14:paraId="1F8A2283" w14:textId="77777777" w:rsidR="00AA6DE1" w:rsidRDefault="00AA6DE1" w:rsidP="00AA6DE1">
      <w:pPr>
        <w:pStyle w:val="Notedebasdepage"/>
      </w:pPr>
      <w:r>
        <w:rPr>
          <w:rStyle w:val="Appelnotedebasdep"/>
        </w:rPr>
        <w:footnoteRef/>
      </w:r>
      <w:r>
        <w:t xml:space="preserve"> </w:t>
      </w:r>
      <w:r>
        <w:tab/>
        <w:t>Nous avons déjà dit que l’on n'a pas le droit d'ajouter au texte de Sophocle le fait qu’Œdipe aurait eu un désir inconscient d’épouser Jocaste puisque c</w:t>
      </w:r>
      <w:r>
        <w:t>e</w:t>
      </w:r>
      <w:r>
        <w:t xml:space="preserve">la n’est affirmé nulle part </w:t>
      </w:r>
      <w:r>
        <w:rPr>
          <w:i/>
          <w:iCs/>
        </w:rPr>
        <w:t>dans le texte.</w:t>
      </w:r>
      <w:r>
        <w:t xml:space="preserve"> De même il faut par exemple rendre compte du fait que, au siècle ou prédominait l’exigence de vraisemblance, dans « Andromaque » </w:t>
      </w:r>
      <w:r>
        <w:rPr>
          <w:i/>
          <w:iCs/>
        </w:rPr>
        <w:t>le texte de Racine nous dit</w:t>
      </w:r>
      <w:r>
        <w:t xml:space="preserve"> qu’un mort a parlé ou bien que Don Juan se marie tous les mois dans la pièce de Molière.</w:t>
      </w:r>
    </w:p>
  </w:footnote>
  <w:footnote w:id="87">
    <w:p w14:paraId="115ABB6F" w14:textId="77777777" w:rsidR="00AA6DE1" w:rsidRDefault="00AA6DE1" w:rsidP="00AA6DE1">
      <w:pPr>
        <w:pStyle w:val="Notedebasdepage"/>
      </w:pPr>
      <w:r>
        <w:rPr>
          <w:rStyle w:val="Appelnotedebasdep"/>
        </w:rPr>
        <w:footnoteRef/>
      </w:r>
      <w:r>
        <w:t xml:space="preserve"> </w:t>
      </w:r>
      <w:r>
        <w:tab/>
      </w:r>
      <w:r w:rsidRPr="003E5824">
        <w:rPr>
          <w:szCs w:val="18"/>
        </w:rPr>
        <w:t>Ajoutons que ces deux procédés intellectuels, différents pour un objet do</w:t>
      </w:r>
      <w:r w:rsidRPr="003E5824">
        <w:rPr>
          <w:szCs w:val="18"/>
        </w:rPr>
        <w:t>n</w:t>
      </w:r>
      <w:r w:rsidRPr="003E5824">
        <w:rPr>
          <w:szCs w:val="18"/>
        </w:rPr>
        <w:t>né, ne le sont pas au niveau de l'ensemble de la recherche. L’explication g</w:t>
      </w:r>
      <w:r w:rsidRPr="003E5824">
        <w:rPr>
          <w:szCs w:val="18"/>
        </w:rPr>
        <w:t>é</w:t>
      </w:r>
      <w:r w:rsidRPr="003E5824">
        <w:rPr>
          <w:szCs w:val="18"/>
        </w:rPr>
        <w:t>nétique d’une structure n’est en réalité que la mise en lumière du caractère significatif et donc l’interprétation d’une struct</w:t>
      </w:r>
      <w:r w:rsidRPr="003E5824">
        <w:rPr>
          <w:szCs w:val="18"/>
        </w:rPr>
        <w:t>u</w:t>
      </w:r>
      <w:r w:rsidRPr="003E5824">
        <w:rPr>
          <w:szCs w:val="18"/>
        </w:rPr>
        <w:t xml:space="preserve">re englobante ; à titre d’exemple, mettre en lumière la vision tragique est un procédé </w:t>
      </w:r>
      <w:r w:rsidRPr="003E5824">
        <w:rPr>
          <w:i/>
          <w:iCs/>
          <w:szCs w:val="18"/>
        </w:rPr>
        <w:t>interprétatif</w:t>
      </w:r>
      <w:r w:rsidRPr="003E5824">
        <w:rPr>
          <w:szCs w:val="18"/>
        </w:rPr>
        <w:t xml:space="preserve"> par rapport au théâtre de Racine et aux « Pensées » de Pascal ; dégager la structure significative du janséni</w:t>
      </w:r>
      <w:r w:rsidRPr="003E5824">
        <w:rPr>
          <w:szCs w:val="18"/>
        </w:rPr>
        <w:t>s</w:t>
      </w:r>
      <w:r w:rsidRPr="003E5824">
        <w:rPr>
          <w:szCs w:val="18"/>
        </w:rPr>
        <w:t xml:space="preserve">me c’est </w:t>
      </w:r>
      <w:r w:rsidRPr="003E5824">
        <w:rPr>
          <w:i/>
          <w:iCs/>
          <w:szCs w:val="18"/>
        </w:rPr>
        <w:t xml:space="preserve">comprendre </w:t>
      </w:r>
      <w:r w:rsidRPr="003E5824">
        <w:rPr>
          <w:szCs w:val="18"/>
        </w:rPr>
        <w:t xml:space="preserve">celui-ci et </w:t>
      </w:r>
      <w:r w:rsidRPr="003E5824">
        <w:rPr>
          <w:i/>
          <w:iCs/>
          <w:szCs w:val="18"/>
        </w:rPr>
        <w:t>expliquer</w:t>
      </w:r>
      <w:r w:rsidRPr="003E5824">
        <w:rPr>
          <w:szCs w:val="18"/>
        </w:rPr>
        <w:t xml:space="preserve"> la genèse des « Pensées » de Pascal et du théâtre de Racine, de même, dég</w:t>
      </w:r>
      <w:r w:rsidRPr="003E5824">
        <w:rPr>
          <w:szCs w:val="18"/>
        </w:rPr>
        <w:t>a</w:t>
      </w:r>
      <w:r w:rsidRPr="003E5824">
        <w:rPr>
          <w:szCs w:val="18"/>
        </w:rPr>
        <w:t>ger la structure de la noblesse de robe au 17</w:t>
      </w:r>
      <w:r w:rsidRPr="003E5824">
        <w:rPr>
          <w:szCs w:val="18"/>
          <w:vertAlign w:val="superscript"/>
        </w:rPr>
        <w:t>e</w:t>
      </w:r>
      <w:r w:rsidRPr="003E5824">
        <w:rPr>
          <w:szCs w:val="18"/>
        </w:rPr>
        <w:t xml:space="preserve"> siècle c’est </w:t>
      </w:r>
      <w:r w:rsidRPr="003E5824">
        <w:rPr>
          <w:i/>
          <w:iCs/>
          <w:szCs w:val="18"/>
        </w:rPr>
        <w:t xml:space="preserve">comprendre </w:t>
      </w:r>
      <w:r w:rsidRPr="003E5824">
        <w:rPr>
          <w:szCs w:val="18"/>
        </w:rPr>
        <w:t xml:space="preserve">l’histoire de celle-ci et </w:t>
      </w:r>
      <w:r w:rsidRPr="003E5824">
        <w:rPr>
          <w:i/>
          <w:iCs/>
          <w:szCs w:val="18"/>
        </w:rPr>
        <w:t>expliquer</w:t>
      </w:r>
      <w:r w:rsidRPr="003E5824">
        <w:rPr>
          <w:szCs w:val="18"/>
        </w:rPr>
        <w:t xml:space="preserve"> la naissance du jansénisme, etc. La même analyse est i</w:t>
      </w:r>
      <w:r w:rsidRPr="003E5824">
        <w:rPr>
          <w:szCs w:val="18"/>
        </w:rPr>
        <w:t>n</w:t>
      </w:r>
      <w:r w:rsidRPr="003E5824">
        <w:rPr>
          <w:szCs w:val="18"/>
        </w:rPr>
        <w:t>terprétative ou explicative selon l’objet auquel on la rapporte.</w:t>
      </w:r>
    </w:p>
  </w:footnote>
  <w:footnote w:id="88">
    <w:p w14:paraId="60D53B82" w14:textId="77777777" w:rsidR="00AA6DE1" w:rsidRDefault="00AA6DE1" w:rsidP="00AA6DE1">
      <w:pPr>
        <w:pStyle w:val="Notedebasdepage"/>
      </w:pPr>
      <w:r>
        <w:rPr>
          <w:rStyle w:val="Appelnotedebasdep"/>
        </w:rPr>
        <w:footnoteRef/>
      </w:r>
      <w:r>
        <w:t xml:space="preserve"> </w:t>
      </w:r>
      <w:r>
        <w:tab/>
      </w:r>
      <w:r>
        <w:rPr>
          <w:szCs w:val="18"/>
        </w:rPr>
        <w:t>Il</w:t>
      </w:r>
      <w:r w:rsidRPr="003E5824">
        <w:rPr>
          <w:szCs w:val="18"/>
        </w:rPr>
        <w:t xml:space="preserve"> y a bien entendu aussi des expressions théologiques, pratiques, etc., de ces mêmes visions du monde, mais elles ne nous intéressent pas ici.</w:t>
      </w:r>
    </w:p>
  </w:footnote>
  <w:footnote w:id="89">
    <w:p w14:paraId="6F58CE2E" w14:textId="77777777" w:rsidR="00AA6DE1" w:rsidRDefault="00AA6DE1" w:rsidP="00AA6DE1">
      <w:pPr>
        <w:pStyle w:val="Notedebasdepage"/>
      </w:pPr>
      <w:r>
        <w:rPr>
          <w:rStyle w:val="Appelnotedebasdep"/>
        </w:rPr>
        <w:footnoteRef/>
      </w:r>
      <w:r>
        <w:t xml:space="preserve"> </w:t>
      </w:r>
      <w:r>
        <w:tab/>
        <w:t>Toute interprétation d’une œuvre littéraire valable qui s’attache seulement aux éléments psychologiques, socio- logiques ou même seulement aux él</w:t>
      </w:r>
      <w:r>
        <w:t>é</w:t>
      </w:r>
      <w:r>
        <w:t>ments moraux de celles-ci, est donc nécessairement partielle et par cela même distordante et fausse.</w:t>
      </w:r>
    </w:p>
  </w:footnote>
  <w:footnote w:id="90">
    <w:p w14:paraId="3CEAA064" w14:textId="77777777" w:rsidR="00AA6DE1" w:rsidRDefault="00AA6DE1" w:rsidP="00AA6DE1">
      <w:pPr>
        <w:pStyle w:val="Notedebasdepage"/>
      </w:pPr>
      <w:r>
        <w:rPr>
          <w:rStyle w:val="Appelnotedebasdep"/>
        </w:rPr>
        <w:footnoteRef/>
      </w:r>
      <w:r>
        <w:t xml:space="preserve"> </w:t>
      </w:r>
      <w:r>
        <w:tab/>
        <w:t>Elles ne sont bien entendu pas les mêmes pour chaque vision du monde mais elles existent toujours.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B1F75" w14:textId="77777777" w:rsidR="00AA6DE1" w:rsidRPr="004F0D7E" w:rsidRDefault="00AA6DE1" w:rsidP="00AA6DE1">
    <w:pPr>
      <w:pStyle w:val="En-tte"/>
      <w:tabs>
        <w:tab w:val="clear" w:pos="4320"/>
        <w:tab w:val="clear" w:pos="8640"/>
        <w:tab w:val="right" w:pos="7380"/>
        <w:tab w:val="right" w:pos="7920"/>
      </w:tabs>
      <w:ind w:firstLine="0"/>
      <w:rPr>
        <w:rStyle w:val="Numrodepage"/>
        <w:rFonts w:ascii="Times New Roman" w:hAnsi="Times New Roman"/>
        <w:sz w:val="24"/>
      </w:rPr>
    </w:pPr>
    <w:r w:rsidRPr="004F0D7E">
      <w:rPr>
        <w:rFonts w:ascii="Times New Roman" w:hAnsi="Times New Roman"/>
        <w:sz w:val="24"/>
      </w:rPr>
      <w:tab/>
    </w:r>
    <w:r>
      <w:rPr>
        <w:rFonts w:ascii="Times New Roman" w:hAnsi="Times New Roman"/>
        <w:sz w:val="24"/>
      </w:rPr>
      <w:t>Lucien Goldmann</w:t>
    </w:r>
    <w:r w:rsidRPr="004F0D7E">
      <w:rPr>
        <w:rFonts w:ascii="Times New Roman" w:hAnsi="Times New Roman"/>
        <w:sz w:val="24"/>
      </w:rPr>
      <w:t xml:space="preserve">, </w:t>
    </w:r>
    <w:r>
      <w:rPr>
        <w:rFonts w:ascii="Times New Roman" w:hAnsi="Times New Roman"/>
        <w:sz w:val="24"/>
      </w:rPr>
      <w:t>Sciences humaines et philosophie. (1966</w:t>
    </w:r>
    <w:r w:rsidRPr="004F0D7E">
      <w:rPr>
        <w:rFonts w:ascii="Times New Roman" w:hAnsi="Times New Roman"/>
        <w:sz w:val="24"/>
      </w:rPr>
      <w:t>)</w:t>
    </w:r>
    <w:r w:rsidRPr="004F0D7E">
      <w:rPr>
        <w:rFonts w:ascii="Times New Roman" w:hAnsi="Times New Roman"/>
        <w:sz w:val="24"/>
      </w:rPr>
      <w:tab/>
    </w:r>
    <w:r w:rsidRPr="004F0D7E">
      <w:rPr>
        <w:rStyle w:val="Numrodepage"/>
        <w:rFonts w:ascii="Times New Roman" w:hAnsi="Times New Roman"/>
        <w:sz w:val="24"/>
      </w:rPr>
      <w:fldChar w:fldCharType="begin"/>
    </w:r>
    <w:r w:rsidRPr="004F0D7E">
      <w:rPr>
        <w:rStyle w:val="Numrodepage"/>
        <w:rFonts w:ascii="Times New Roman" w:hAnsi="Times New Roman"/>
        <w:sz w:val="24"/>
      </w:rPr>
      <w:instrText xml:space="preserve"> </w:instrText>
    </w:r>
    <w:r w:rsidR="00000000">
      <w:rPr>
        <w:rStyle w:val="Numrodepage"/>
        <w:rFonts w:ascii="Times New Roman" w:hAnsi="Times New Roman"/>
        <w:sz w:val="24"/>
      </w:rPr>
      <w:instrText>PAGE</w:instrText>
    </w:r>
    <w:r w:rsidRPr="004F0D7E">
      <w:rPr>
        <w:rStyle w:val="Numrodepage"/>
        <w:rFonts w:ascii="Times New Roman" w:hAnsi="Times New Roman"/>
        <w:sz w:val="24"/>
      </w:rPr>
      <w:instrText xml:space="preserve"> </w:instrText>
    </w:r>
    <w:r w:rsidRPr="004F0D7E">
      <w:rPr>
        <w:rStyle w:val="Numrodepage"/>
        <w:rFonts w:ascii="Times New Roman" w:hAnsi="Times New Roman"/>
        <w:sz w:val="24"/>
      </w:rPr>
      <w:fldChar w:fldCharType="separate"/>
    </w:r>
    <w:r>
      <w:rPr>
        <w:rStyle w:val="Numrodepage"/>
        <w:rFonts w:ascii="Times New Roman" w:hAnsi="Times New Roman"/>
        <w:noProof/>
        <w:sz w:val="24"/>
      </w:rPr>
      <w:t>23</w:t>
    </w:r>
    <w:r w:rsidRPr="004F0D7E">
      <w:rPr>
        <w:rStyle w:val="Numrodepage"/>
        <w:rFonts w:ascii="Times New Roman" w:hAnsi="Times New Roman"/>
        <w:sz w:val="24"/>
      </w:rPr>
      <w:fldChar w:fldCharType="end"/>
    </w:r>
  </w:p>
  <w:p w14:paraId="6CD290CF" w14:textId="77777777" w:rsidR="00AA6DE1" w:rsidRDefault="00AA6DE1">
    <w:pPr>
      <w:pStyle w:val="En-tte"/>
      <w:pBdr>
        <w:top w:val="single" w:sz="4" w:space="1" w:color="auto"/>
      </w:pBdr>
      <w:tabs>
        <w:tab w:val="clear" w:pos="4320"/>
        <w:tab w:val="clear" w:pos="8640"/>
        <w:tab w:val="right" w:pos="8280"/>
        <w:tab w:val="right" w:pos="9000"/>
      </w:tabs>
      <w:spacing w:before="60"/>
      <w:ind w:firstLine="0"/>
      <w:rPr>
        <w:rFonts w:ascii="Times" w:hAnsi="Tim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1E59"/>
    <w:multiLevelType w:val="multilevel"/>
    <w:tmpl w:val="D408AD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D56A98"/>
    <w:multiLevelType w:val="multilevel"/>
    <w:tmpl w:val="2840A9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B76960"/>
    <w:multiLevelType w:val="multilevel"/>
    <w:tmpl w:val="C7BABC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414FE3"/>
    <w:multiLevelType w:val="multilevel"/>
    <w:tmpl w:val="E5FA5F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BD311F"/>
    <w:multiLevelType w:val="multilevel"/>
    <w:tmpl w:val="73C84800"/>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6672DB"/>
    <w:multiLevelType w:val="multilevel"/>
    <w:tmpl w:val="2B80407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E158C6"/>
    <w:multiLevelType w:val="multilevel"/>
    <w:tmpl w:val="CB82B4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5058DE"/>
    <w:multiLevelType w:val="multilevel"/>
    <w:tmpl w:val="0712A2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34314F"/>
    <w:multiLevelType w:val="multilevel"/>
    <w:tmpl w:val="CACA52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941160"/>
    <w:multiLevelType w:val="multilevel"/>
    <w:tmpl w:val="A08EE69E"/>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9D38C5"/>
    <w:multiLevelType w:val="multilevel"/>
    <w:tmpl w:val="25B02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9D3916"/>
    <w:multiLevelType w:val="multilevel"/>
    <w:tmpl w:val="85AC9A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126CAB"/>
    <w:multiLevelType w:val="multilevel"/>
    <w:tmpl w:val="4BD24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E80876"/>
    <w:multiLevelType w:val="multilevel"/>
    <w:tmpl w:val="8206C4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CA3670"/>
    <w:multiLevelType w:val="multilevel"/>
    <w:tmpl w:val="536492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187F7E"/>
    <w:multiLevelType w:val="multilevel"/>
    <w:tmpl w:val="953805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5F7D4A"/>
    <w:multiLevelType w:val="multilevel"/>
    <w:tmpl w:val="970E80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0BD1B49"/>
    <w:multiLevelType w:val="multilevel"/>
    <w:tmpl w:val="FB56D9F4"/>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7A104C0"/>
    <w:multiLevelType w:val="multilevel"/>
    <w:tmpl w:val="EB0AA3E4"/>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E645F03"/>
    <w:multiLevelType w:val="multilevel"/>
    <w:tmpl w:val="8182C9DA"/>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885F40"/>
    <w:multiLevelType w:val="multilevel"/>
    <w:tmpl w:val="B5F877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02F26E7"/>
    <w:multiLevelType w:val="multilevel"/>
    <w:tmpl w:val="417A3852"/>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EB3205E"/>
    <w:multiLevelType w:val="multilevel"/>
    <w:tmpl w:val="C5C80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1051A4"/>
    <w:multiLevelType w:val="multilevel"/>
    <w:tmpl w:val="6A76A912"/>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E990990"/>
    <w:multiLevelType w:val="multilevel"/>
    <w:tmpl w:val="000E56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05888726">
    <w:abstractNumId w:val="21"/>
  </w:num>
  <w:num w:numId="2" w16cid:durableId="1995838723">
    <w:abstractNumId w:val="3"/>
  </w:num>
  <w:num w:numId="3" w16cid:durableId="1468008685">
    <w:abstractNumId w:val="19"/>
  </w:num>
  <w:num w:numId="4" w16cid:durableId="758720327">
    <w:abstractNumId w:val="9"/>
  </w:num>
  <w:num w:numId="5" w16cid:durableId="441345528">
    <w:abstractNumId w:val="23"/>
  </w:num>
  <w:num w:numId="6" w16cid:durableId="857307469">
    <w:abstractNumId w:val="20"/>
  </w:num>
  <w:num w:numId="7" w16cid:durableId="1301811788">
    <w:abstractNumId w:val="14"/>
  </w:num>
  <w:num w:numId="8" w16cid:durableId="497429886">
    <w:abstractNumId w:val="12"/>
  </w:num>
  <w:num w:numId="9" w16cid:durableId="9454055">
    <w:abstractNumId w:val="2"/>
  </w:num>
  <w:num w:numId="10" w16cid:durableId="1789156138">
    <w:abstractNumId w:val="16"/>
  </w:num>
  <w:num w:numId="11" w16cid:durableId="722674800">
    <w:abstractNumId w:val="18"/>
  </w:num>
  <w:num w:numId="12" w16cid:durableId="489907518">
    <w:abstractNumId w:val="8"/>
  </w:num>
  <w:num w:numId="13" w16cid:durableId="1362122277">
    <w:abstractNumId w:val="5"/>
  </w:num>
  <w:num w:numId="14" w16cid:durableId="190923617">
    <w:abstractNumId w:val="15"/>
  </w:num>
  <w:num w:numId="15" w16cid:durableId="490948511">
    <w:abstractNumId w:val="7"/>
  </w:num>
  <w:num w:numId="16" w16cid:durableId="1771973657">
    <w:abstractNumId w:val="24"/>
  </w:num>
  <w:num w:numId="17" w16cid:durableId="1807698299">
    <w:abstractNumId w:val="22"/>
  </w:num>
  <w:num w:numId="18" w16cid:durableId="742221591">
    <w:abstractNumId w:val="0"/>
  </w:num>
  <w:num w:numId="19" w16cid:durableId="642276400">
    <w:abstractNumId w:val="10"/>
  </w:num>
  <w:num w:numId="20" w16cid:durableId="1867981304">
    <w:abstractNumId w:val="13"/>
  </w:num>
  <w:num w:numId="21" w16cid:durableId="1613515000">
    <w:abstractNumId w:val="11"/>
  </w:num>
  <w:num w:numId="22" w16cid:durableId="623389983">
    <w:abstractNumId w:val="1"/>
  </w:num>
  <w:num w:numId="23" w16cid:durableId="915021245">
    <w:abstractNumId w:val="6"/>
  </w:num>
  <w:num w:numId="24" w16cid:durableId="334184464">
    <w:abstractNumId w:val="17"/>
  </w:num>
  <w:num w:numId="25" w16cid:durableId="19229052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409"/>
    <w:rsid w:val="00661592"/>
    <w:rsid w:val="00AA6DE1"/>
    <w:rsid w:val="00B964D9"/>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E673448"/>
  <w15:chartTrackingRefBased/>
  <w15:docId w15:val="{747CEC1C-335B-8647-9CDD-3972ABA44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0"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0"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EEB"/>
    <w:pPr>
      <w:spacing w:before="120" w:after="120"/>
      <w:ind w:firstLine="360"/>
      <w:jc w:val="both"/>
    </w:pPr>
    <w:rPr>
      <w:rFonts w:ascii="Times New Roman" w:eastAsia="Times New Roman" w:hAnsi="Times New Roman"/>
      <w:sz w:val="28"/>
      <w:lang w:eastAsia="en-US"/>
    </w:rPr>
  </w:style>
  <w:style w:type="paragraph" w:styleId="Titre1">
    <w:name w:val="heading 1"/>
    <w:next w:val="Normal"/>
    <w:link w:val="Titre1Car"/>
    <w:qFormat/>
    <w:rsid w:val="00895EEB"/>
    <w:pPr>
      <w:outlineLvl w:val="0"/>
    </w:pPr>
    <w:rPr>
      <w:rFonts w:eastAsia="Times New Roman"/>
      <w:noProof/>
      <w:lang w:eastAsia="en-US"/>
    </w:rPr>
  </w:style>
  <w:style w:type="paragraph" w:styleId="Titre2">
    <w:name w:val="heading 2"/>
    <w:next w:val="Normal"/>
    <w:link w:val="Titre2Car"/>
    <w:qFormat/>
    <w:rsid w:val="00895EEB"/>
    <w:pPr>
      <w:outlineLvl w:val="1"/>
    </w:pPr>
    <w:rPr>
      <w:rFonts w:eastAsia="Times New Roman"/>
      <w:noProof/>
      <w:lang w:eastAsia="en-US"/>
    </w:rPr>
  </w:style>
  <w:style w:type="paragraph" w:styleId="Titre3">
    <w:name w:val="heading 3"/>
    <w:next w:val="Normal"/>
    <w:link w:val="Titre3Car"/>
    <w:qFormat/>
    <w:rsid w:val="00895EEB"/>
    <w:pPr>
      <w:outlineLvl w:val="2"/>
    </w:pPr>
    <w:rPr>
      <w:rFonts w:eastAsia="Times New Roman"/>
      <w:noProof/>
      <w:lang w:eastAsia="en-US"/>
    </w:rPr>
  </w:style>
  <w:style w:type="paragraph" w:styleId="Titre4">
    <w:name w:val="heading 4"/>
    <w:next w:val="Normal"/>
    <w:link w:val="Titre4Car"/>
    <w:qFormat/>
    <w:rsid w:val="00895EEB"/>
    <w:pPr>
      <w:outlineLvl w:val="3"/>
    </w:pPr>
    <w:rPr>
      <w:rFonts w:eastAsia="Times New Roman"/>
      <w:noProof/>
      <w:lang w:eastAsia="en-US"/>
    </w:rPr>
  </w:style>
  <w:style w:type="paragraph" w:styleId="Titre5">
    <w:name w:val="heading 5"/>
    <w:next w:val="Normal"/>
    <w:link w:val="Titre5Car"/>
    <w:qFormat/>
    <w:rsid w:val="00895EEB"/>
    <w:pPr>
      <w:outlineLvl w:val="4"/>
    </w:pPr>
    <w:rPr>
      <w:rFonts w:eastAsia="Times New Roman"/>
      <w:noProof/>
      <w:lang w:eastAsia="en-US"/>
    </w:rPr>
  </w:style>
  <w:style w:type="paragraph" w:styleId="Titre6">
    <w:name w:val="heading 6"/>
    <w:next w:val="Normal"/>
    <w:link w:val="Titre6Car"/>
    <w:qFormat/>
    <w:rsid w:val="00895EEB"/>
    <w:pPr>
      <w:outlineLvl w:val="5"/>
    </w:pPr>
    <w:rPr>
      <w:rFonts w:eastAsia="Times New Roman"/>
      <w:noProof/>
      <w:lang w:eastAsia="en-US"/>
    </w:rPr>
  </w:style>
  <w:style w:type="paragraph" w:styleId="Titre7">
    <w:name w:val="heading 7"/>
    <w:next w:val="Normal"/>
    <w:link w:val="Titre7Car"/>
    <w:qFormat/>
    <w:rsid w:val="00895EEB"/>
    <w:pPr>
      <w:outlineLvl w:val="6"/>
    </w:pPr>
    <w:rPr>
      <w:rFonts w:eastAsia="Times New Roman"/>
      <w:noProof/>
      <w:lang w:eastAsia="en-US"/>
    </w:rPr>
  </w:style>
  <w:style w:type="paragraph" w:styleId="Titre8">
    <w:name w:val="heading 8"/>
    <w:next w:val="Normal"/>
    <w:link w:val="Titre8Car"/>
    <w:qFormat/>
    <w:rsid w:val="00895EEB"/>
    <w:pPr>
      <w:outlineLvl w:val="7"/>
    </w:pPr>
    <w:rPr>
      <w:rFonts w:eastAsia="Times New Roman"/>
      <w:noProof/>
      <w:lang w:eastAsia="en-US"/>
    </w:rPr>
  </w:style>
  <w:style w:type="paragraph" w:styleId="Titre9">
    <w:name w:val="heading 9"/>
    <w:next w:val="Normal"/>
    <w:link w:val="Titre9Car"/>
    <w:qFormat/>
    <w:rsid w:val="00895EEB"/>
    <w:pPr>
      <w:outlineLvl w:val="8"/>
    </w:pPr>
    <w:rPr>
      <w:rFonts w:eastAsia="Times New Roman"/>
      <w:noProof/>
      <w:lang w:eastAsia="en-US"/>
    </w:rPr>
  </w:style>
  <w:style w:type="character" w:default="1" w:styleId="Policepardfaut">
    <w:name w:val="Default Paragraph Font"/>
    <w:unhideWhenUsed/>
    <w:rsid w:val="00895EEB"/>
  </w:style>
  <w:style w:type="table" w:default="1" w:styleId="TableauNormal">
    <w:name w:val="Normal Table"/>
    <w:semiHidden/>
    <w:rPr>
      <w:lang w:bidi="ar-SA"/>
    </w:rPr>
    <w:tblPr>
      <w:tblInd w:w="0" w:type="dxa"/>
      <w:tblCellMar>
        <w:top w:w="0" w:type="dxa"/>
        <w:left w:w="108" w:type="dxa"/>
        <w:bottom w:w="0" w:type="dxa"/>
        <w:right w:w="108" w:type="dxa"/>
      </w:tblCellMar>
    </w:tblPr>
  </w:style>
  <w:style w:type="numbering" w:default="1" w:styleId="Aucuneliste">
    <w:name w:val="No List"/>
    <w:semiHidden/>
    <w:unhideWhenUsed/>
    <w:rsid w:val="00895EEB"/>
  </w:style>
  <w:style w:type="character" w:styleId="Appeldenotedefin">
    <w:name w:val="endnote reference"/>
    <w:basedOn w:val="Policepardfaut"/>
    <w:rsid w:val="00895EEB"/>
    <w:rPr>
      <w:vertAlign w:val="superscript"/>
    </w:rPr>
  </w:style>
  <w:style w:type="character" w:styleId="Appelnotedebasdep">
    <w:name w:val="footnote reference"/>
    <w:basedOn w:val="Policepardfaut"/>
    <w:autoRedefine/>
    <w:rsid w:val="00895EEB"/>
    <w:rPr>
      <w:color w:val="FF0000"/>
      <w:position w:val="6"/>
      <w:sz w:val="20"/>
    </w:rPr>
  </w:style>
  <w:style w:type="paragraph" w:styleId="Grillecouleur-Accent1">
    <w:name w:val="Colorful Grid Accent 1"/>
    <w:basedOn w:val="Normal"/>
    <w:link w:val="Grillecouleur-Accent1Car"/>
    <w:autoRedefine/>
    <w:rsid w:val="00895EEB"/>
    <w:pPr>
      <w:tabs>
        <w:tab w:val="left" w:pos="1080"/>
      </w:tabs>
      <w:spacing w:before="0" w:after="0"/>
      <w:ind w:left="720"/>
    </w:pPr>
    <w:rPr>
      <w:color w:val="000080"/>
      <w:sz w:val="24"/>
    </w:rPr>
  </w:style>
  <w:style w:type="paragraph" w:customStyle="1" w:styleId="Niveau1">
    <w:name w:val="Niveau 1"/>
    <w:basedOn w:val="Normal"/>
    <w:rsid w:val="00895EEB"/>
    <w:pPr>
      <w:spacing w:before="0" w:after="0"/>
      <w:jc w:val="left"/>
    </w:pPr>
    <w:rPr>
      <w:b/>
      <w:color w:val="FF0000"/>
      <w:sz w:val="72"/>
    </w:rPr>
  </w:style>
  <w:style w:type="paragraph" w:customStyle="1" w:styleId="Niveau11">
    <w:name w:val="Niveau 1.1"/>
    <w:basedOn w:val="Niveau1"/>
    <w:autoRedefine/>
    <w:rsid w:val="00895EEB"/>
    <w:rPr>
      <w:color w:val="008000"/>
      <w:sz w:val="60"/>
    </w:rPr>
  </w:style>
  <w:style w:type="paragraph" w:customStyle="1" w:styleId="Niveau12">
    <w:name w:val="Niveau 1.2"/>
    <w:basedOn w:val="Niveau11"/>
    <w:autoRedefine/>
    <w:rsid w:val="00895EEB"/>
    <w:pPr>
      <w:jc w:val="center"/>
    </w:pPr>
    <w:rPr>
      <w:i/>
      <w:color w:val="000080"/>
      <w:sz w:val="28"/>
    </w:rPr>
  </w:style>
  <w:style w:type="paragraph" w:customStyle="1" w:styleId="Niveau2">
    <w:name w:val="Niveau 2"/>
    <w:basedOn w:val="Normal"/>
    <w:rsid w:val="00895EEB"/>
    <w:pPr>
      <w:spacing w:before="0" w:after="0"/>
      <w:jc w:val="left"/>
    </w:pPr>
    <w:rPr>
      <w:rFonts w:ascii="GillSans" w:hAnsi="GillSans"/>
      <w:sz w:val="20"/>
    </w:rPr>
  </w:style>
  <w:style w:type="paragraph" w:customStyle="1" w:styleId="Niveau3">
    <w:name w:val="Niveau 3"/>
    <w:basedOn w:val="Normal"/>
    <w:autoRedefine/>
    <w:rsid w:val="00895EEB"/>
    <w:pPr>
      <w:spacing w:before="0" w:after="0"/>
      <w:ind w:left="1080" w:hanging="720"/>
      <w:jc w:val="left"/>
    </w:pPr>
    <w:rPr>
      <w:b/>
    </w:rPr>
  </w:style>
  <w:style w:type="paragraph" w:customStyle="1" w:styleId="Titreniveau1">
    <w:name w:val="Titre niveau 1"/>
    <w:basedOn w:val="Niveau1"/>
    <w:autoRedefine/>
    <w:rsid w:val="00895EEB"/>
    <w:pPr>
      <w:pBdr>
        <w:bottom w:val="single" w:sz="4" w:space="1" w:color="auto"/>
      </w:pBdr>
      <w:ind w:left="1440" w:right="1440" w:firstLine="0"/>
      <w:jc w:val="center"/>
    </w:pPr>
    <w:rPr>
      <w:b w:val="0"/>
      <w:sz w:val="60"/>
    </w:rPr>
  </w:style>
  <w:style w:type="paragraph" w:customStyle="1" w:styleId="Titreniveau2">
    <w:name w:val="Titre niveau 2"/>
    <w:basedOn w:val="Titreniveau1"/>
    <w:autoRedefine/>
    <w:rsid w:val="00C22BA5"/>
    <w:pPr>
      <w:widowControl w:val="0"/>
      <w:pBdr>
        <w:bottom w:val="none" w:sz="0" w:space="0" w:color="auto"/>
      </w:pBdr>
      <w:spacing w:before="120"/>
      <w:ind w:left="0" w:right="0"/>
    </w:pPr>
    <w:rPr>
      <w:color w:val="auto"/>
      <w:sz w:val="48"/>
    </w:rPr>
  </w:style>
  <w:style w:type="paragraph" w:styleId="Corpsdetexte">
    <w:name w:val="Body Text"/>
    <w:basedOn w:val="Normal"/>
    <w:link w:val="CorpsdetexteCar"/>
    <w:rsid w:val="00895EEB"/>
    <w:pPr>
      <w:spacing w:before="360" w:after="240"/>
      <w:jc w:val="center"/>
    </w:pPr>
    <w:rPr>
      <w:sz w:val="72"/>
    </w:rPr>
  </w:style>
  <w:style w:type="paragraph" w:styleId="Corpsdetexte2">
    <w:name w:val="Body Text 2"/>
    <w:basedOn w:val="Normal"/>
    <w:link w:val="Corpsdetexte2Car"/>
    <w:rsid w:val="00895EEB"/>
    <w:pPr>
      <w:spacing w:before="0" w:after="0"/>
    </w:pPr>
    <w:rPr>
      <w:rFonts w:ascii="Arial" w:hAnsi="Arial"/>
    </w:rPr>
  </w:style>
  <w:style w:type="paragraph" w:styleId="Corpsdetexte3">
    <w:name w:val="Body Text 3"/>
    <w:basedOn w:val="Normal"/>
    <w:link w:val="Corpsdetexte3Car"/>
    <w:rsid w:val="00895EEB"/>
    <w:pPr>
      <w:tabs>
        <w:tab w:val="left" w:pos="510"/>
        <w:tab w:val="left" w:pos="510"/>
      </w:tabs>
      <w:spacing w:before="0" w:after="0"/>
    </w:pPr>
    <w:rPr>
      <w:rFonts w:ascii="Arial" w:hAnsi="Arial"/>
      <w:sz w:val="20"/>
    </w:rPr>
  </w:style>
  <w:style w:type="paragraph" w:styleId="En-tte">
    <w:name w:val="header"/>
    <w:basedOn w:val="Normal"/>
    <w:link w:val="En-tteCar"/>
    <w:uiPriority w:val="99"/>
    <w:rsid w:val="00895EEB"/>
    <w:pPr>
      <w:tabs>
        <w:tab w:val="center" w:pos="4320"/>
        <w:tab w:val="right" w:pos="8640"/>
      </w:tabs>
      <w:spacing w:before="0" w:after="0"/>
      <w:jc w:val="left"/>
    </w:pPr>
    <w:rPr>
      <w:rFonts w:ascii="GillSans" w:hAnsi="GillSans"/>
      <w:sz w:val="20"/>
    </w:rPr>
  </w:style>
  <w:style w:type="paragraph" w:customStyle="1" w:styleId="En-tteimpaire">
    <w:name w:val="En-tÍte impaire"/>
    <w:basedOn w:val="En-tte"/>
    <w:rsid w:val="00895EEB"/>
    <w:pPr>
      <w:tabs>
        <w:tab w:val="right" w:pos="8280"/>
        <w:tab w:val="right" w:pos="9000"/>
      </w:tabs>
      <w:ind w:firstLine="0"/>
    </w:pPr>
  </w:style>
  <w:style w:type="paragraph" w:customStyle="1" w:styleId="En-ttepaire">
    <w:name w:val="En-tÍte paire"/>
    <w:basedOn w:val="En-tte"/>
    <w:rsid w:val="00895EEB"/>
    <w:pPr>
      <w:tabs>
        <w:tab w:val="left" w:pos="720"/>
      </w:tabs>
      <w:ind w:firstLine="0"/>
    </w:pPr>
  </w:style>
  <w:style w:type="paragraph" w:styleId="Lgende">
    <w:name w:val="caption"/>
    <w:basedOn w:val="Normal"/>
    <w:next w:val="Normal"/>
    <w:qFormat/>
    <w:rsid w:val="00895EEB"/>
    <w:pPr>
      <w:jc w:val="left"/>
    </w:pPr>
    <w:rPr>
      <w:rFonts w:ascii="GillSans" w:hAnsi="GillSans"/>
      <w:b/>
      <w:sz w:val="20"/>
    </w:rPr>
  </w:style>
  <w:style w:type="character" w:styleId="Hyperlien">
    <w:name w:val="Hyperlink"/>
    <w:basedOn w:val="Policepardfaut"/>
    <w:uiPriority w:val="99"/>
    <w:rsid w:val="00895EEB"/>
    <w:rPr>
      <w:color w:val="0000FF"/>
      <w:u w:val="single"/>
    </w:rPr>
  </w:style>
  <w:style w:type="character" w:styleId="Lienvisit">
    <w:name w:val="FollowedHyperlink"/>
    <w:basedOn w:val="Policepardfaut"/>
    <w:rsid w:val="00895EEB"/>
    <w:rPr>
      <w:color w:val="800080"/>
      <w:u w:val="single"/>
    </w:rPr>
  </w:style>
  <w:style w:type="paragraph" w:customStyle="1" w:styleId="Niveau10">
    <w:name w:val="Niveau 1.0"/>
    <w:basedOn w:val="Niveau11"/>
    <w:autoRedefine/>
    <w:rsid w:val="00895EEB"/>
    <w:pPr>
      <w:jc w:val="center"/>
    </w:pPr>
    <w:rPr>
      <w:b w:val="0"/>
      <w:sz w:val="48"/>
    </w:rPr>
  </w:style>
  <w:style w:type="paragraph" w:customStyle="1" w:styleId="Niveau13">
    <w:name w:val="Niveau 1.3"/>
    <w:basedOn w:val="Niveau12"/>
    <w:autoRedefine/>
    <w:rsid w:val="00895EEB"/>
    <w:rPr>
      <w:b w:val="0"/>
      <w:i w:val="0"/>
      <w:color w:val="800080"/>
      <w:sz w:val="48"/>
    </w:rPr>
  </w:style>
  <w:style w:type="paragraph" w:styleId="Notedebasdepage">
    <w:name w:val="footnote text"/>
    <w:basedOn w:val="Normal"/>
    <w:link w:val="NotedebasdepageCar"/>
    <w:autoRedefine/>
    <w:rsid w:val="00963CDE"/>
    <w:pPr>
      <w:tabs>
        <w:tab w:val="left" w:pos="720"/>
      </w:tabs>
      <w:spacing w:before="0" w:after="0"/>
      <w:ind w:left="360" w:hanging="360"/>
    </w:pPr>
    <w:rPr>
      <w:color w:val="000000"/>
      <w:sz w:val="24"/>
      <w:szCs w:val="22"/>
      <w:lang w:bidi="hi-IN"/>
    </w:rPr>
  </w:style>
  <w:style w:type="character" w:styleId="Numrodepage">
    <w:name w:val="page number"/>
    <w:basedOn w:val="Policepardfaut"/>
    <w:rsid w:val="00895EEB"/>
  </w:style>
  <w:style w:type="paragraph" w:styleId="Pieddepage">
    <w:name w:val="footer"/>
    <w:basedOn w:val="Normal"/>
    <w:link w:val="PieddepageCar"/>
    <w:uiPriority w:val="99"/>
    <w:rsid w:val="00895EEB"/>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895EEB"/>
    <w:pPr>
      <w:ind w:left="20" w:firstLine="400"/>
    </w:pPr>
    <w:rPr>
      <w:rFonts w:ascii="Arial" w:hAnsi="Arial"/>
    </w:rPr>
  </w:style>
  <w:style w:type="paragraph" w:styleId="Retraitcorpsdetexte2">
    <w:name w:val="Body Text Indent 2"/>
    <w:basedOn w:val="Normal"/>
    <w:link w:val="Retraitcorpsdetexte2Car"/>
    <w:rsid w:val="00895EEB"/>
    <w:pPr>
      <w:tabs>
        <w:tab w:val="left" w:pos="840"/>
        <w:tab w:val="right" w:pos="9360"/>
        <w:tab w:val="left" w:pos="840"/>
      </w:tabs>
      <w:ind w:left="20"/>
    </w:pPr>
    <w:rPr>
      <w:rFonts w:ascii="Arial" w:hAnsi="Arial"/>
    </w:rPr>
  </w:style>
  <w:style w:type="paragraph" w:styleId="Retraitcorpsdetexte3">
    <w:name w:val="Body Text Indent 3"/>
    <w:basedOn w:val="Normal"/>
    <w:link w:val="Retraitcorpsdetexte3Car"/>
    <w:rsid w:val="00895EEB"/>
    <w:pPr>
      <w:ind w:left="20" w:firstLine="380"/>
    </w:pPr>
    <w:rPr>
      <w:rFonts w:ascii="Arial" w:hAnsi="Arial"/>
    </w:rPr>
  </w:style>
  <w:style w:type="paragraph" w:customStyle="1" w:styleId="texteenvidence">
    <w:name w:val="texte en évidence"/>
    <w:basedOn w:val="Normal"/>
    <w:rsid w:val="00895EEB"/>
    <w:pPr>
      <w:widowControl w:val="0"/>
    </w:pPr>
    <w:rPr>
      <w:rFonts w:ascii="Arial" w:hAnsi="Arial"/>
      <w:b/>
      <w:color w:val="FF0000"/>
    </w:rPr>
  </w:style>
  <w:style w:type="paragraph" w:styleId="Titre">
    <w:name w:val="Title"/>
    <w:basedOn w:val="Normal"/>
    <w:link w:val="TitreCar"/>
    <w:autoRedefine/>
    <w:qFormat/>
    <w:rsid w:val="00895EEB"/>
    <w:pPr>
      <w:ind w:firstLine="0"/>
      <w:jc w:val="center"/>
    </w:pPr>
    <w:rPr>
      <w:b/>
      <w:sz w:val="48"/>
    </w:rPr>
  </w:style>
  <w:style w:type="paragraph" w:customStyle="1" w:styleId="titrelivre">
    <w:name w:val="titre livre"/>
    <w:basedOn w:val="Normal"/>
    <w:pPr>
      <w:widowControl w:val="0"/>
      <w:ind w:firstLine="0"/>
      <w:jc w:val="center"/>
    </w:pPr>
    <w:rPr>
      <w:rFonts w:ascii="Times" w:hAnsi="Times"/>
      <w:b/>
      <w:color w:val="800000"/>
      <w:sz w:val="120"/>
    </w:rPr>
  </w:style>
  <w:style w:type="paragraph" w:styleId="TableauGrille2">
    <w:name w:val="Grid Table 2"/>
    <w:basedOn w:val="Normal"/>
    <w:rsid w:val="00895EEB"/>
    <w:pPr>
      <w:spacing w:before="0" w:after="0"/>
      <w:ind w:left="360" w:hanging="360"/>
      <w:jc w:val="left"/>
    </w:pPr>
    <w:rPr>
      <w:sz w:val="20"/>
      <w:lang w:val="fr-FR"/>
    </w:rPr>
  </w:style>
  <w:style w:type="paragraph" w:customStyle="1" w:styleId="livre">
    <w:name w:val="livre"/>
    <w:basedOn w:val="Normal"/>
    <w:rsid w:val="00895EEB"/>
    <w:pPr>
      <w:tabs>
        <w:tab w:val="right" w:pos="9360"/>
      </w:tabs>
      <w:spacing w:before="0" w:after="0"/>
      <w:jc w:val="left"/>
    </w:pPr>
    <w:rPr>
      <w:b/>
      <w:color w:val="000080"/>
      <w:sz w:val="144"/>
    </w:rPr>
  </w:style>
  <w:style w:type="paragraph" w:customStyle="1" w:styleId="livrest">
    <w:name w:val="livre_st"/>
    <w:basedOn w:val="Normal"/>
    <w:rsid w:val="00895EEB"/>
    <w:pPr>
      <w:tabs>
        <w:tab w:val="right" w:pos="9360"/>
      </w:tabs>
      <w:spacing w:before="0" w:after="0"/>
      <w:jc w:val="left"/>
    </w:pPr>
    <w:rPr>
      <w:b/>
      <w:color w:val="FF0000"/>
      <w:sz w:val="72"/>
    </w:rPr>
  </w:style>
  <w:style w:type="paragraph" w:customStyle="1" w:styleId="niveau14">
    <w:name w:val="niveau 1"/>
    <w:basedOn w:val="Normal"/>
    <w:rsid w:val="00895EEB"/>
    <w:pPr>
      <w:spacing w:before="240" w:after="0"/>
      <w:jc w:val="left"/>
    </w:pPr>
    <w:rPr>
      <w:rFonts w:ascii="B Times Bold" w:hAnsi="B Times Bold"/>
      <w:lang w:val="fr-FR"/>
    </w:rPr>
  </w:style>
  <w:style w:type="paragraph" w:styleId="Normalcentr">
    <w:name w:val="Block Text"/>
    <w:basedOn w:val="Normal"/>
    <w:rsid w:val="00895EEB"/>
    <w:pPr>
      <w:ind w:left="180" w:right="180"/>
    </w:pPr>
  </w:style>
  <w:style w:type="paragraph" w:styleId="Notedefin">
    <w:name w:val="endnote text"/>
    <w:basedOn w:val="Normal"/>
    <w:link w:val="NotedefinCar"/>
    <w:rsid w:val="00895EEB"/>
    <w:pPr>
      <w:spacing w:before="240"/>
    </w:pPr>
    <w:rPr>
      <w:sz w:val="20"/>
      <w:lang w:val="fr-FR"/>
    </w:rPr>
  </w:style>
  <w:style w:type="character" w:customStyle="1" w:styleId="NotedefinCar">
    <w:name w:val="Note de fin Car"/>
    <w:basedOn w:val="Policepardfaut"/>
    <w:link w:val="Notedefin"/>
    <w:rsid w:val="00895EEB"/>
    <w:rPr>
      <w:rFonts w:ascii="Times New Roman" w:eastAsia="Times New Roman" w:hAnsi="Times New Roman"/>
      <w:lang w:eastAsia="en-US"/>
    </w:rPr>
  </w:style>
  <w:style w:type="paragraph" w:customStyle="1" w:styleId="partie">
    <w:name w:val="partie"/>
    <w:basedOn w:val="Normal"/>
    <w:rsid w:val="00895EEB"/>
    <w:pPr>
      <w:ind w:firstLine="0"/>
      <w:jc w:val="right"/>
    </w:pPr>
    <w:rPr>
      <w:b/>
      <w:sz w:val="120"/>
    </w:rPr>
  </w:style>
  <w:style w:type="paragraph" w:customStyle="1" w:styleId="tableautitre">
    <w:name w:val="tableau_titre"/>
    <w:basedOn w:val="Normal"/>
    <w:rsid w:val="00895EEB"/>
    <w:pPr>
      <w:ind w:firstLine="0"/>
      <w:jc w:val="center"/>
    </w:pPr>
    <w:rPr>
      <w:rFonts w:ascii="Times" w:hAnsi="Times"/>
      <w:b/>
    </w:rPr>
  </w:style>
  <w:style w:type="paragraph" w:customStyle="1" w:styleId="planche">
    <w:name w:val="planche"/>
    <w:basedOn w:val="tableautitre"/>
    <w:autoRedefine/>
    <w:rsid w:val="00895EEB"/>
    <w:pPr>
      <w:widowControl w:val="0"/>
    </w:pPr>
    <w:rPr>
      <w:rFonts w:ascii="Times New Roman" w:hAnsi="Times New Roman"/>
      <w:b w:val="0"/>
      <w:color w:val="000080"/>
      <w:sz w:val="36"/>
    </w:rPr>
  </w:style>
  <w:style w:type="paragraph" w:customStyle="1" w:styleId="tableaust">
    <w:name w:val="tableau_st"/>
    <w:basedOn w:val="Normal"/>
    <w:autoRedefine/>
    <w:rsid w:val="00895EEB"/>
    <w:pPr>
      <w:ind w:firstLine="0"/>
      <w:jc w:val="center"/>
    </w:pPr>
    <w:rPr>
      <w:i/>
      <w:color w:val="FF0000"/>
    </w:rPr>
  </w:style>
  <w:style w:type="paragraph" w:customStyle="1" w:styleId="planchest">
    <w:name w:val="planche_st"/>
    <w:basedOn w:val="tableaust"/>
    <w:autoRedefine/>
    <w:rsid w:val="008B4A37"/>
    <w:pPr>
      <w:spacing w:before="60"/>
    </w:pPr>
    <w:rPr>
      <w:i w:val="0"/>
      <w:sz w:val="48"/>
    </w:rPr>
  </w:style>
  <w:style w:type="paragraph" w:customStyle="1" w:styleId="section">
    <w:name w:val="section"/>
    <w:basedOn w:val="Normal"/>
    <w:rsid w:val="00895EEB"/>
    <w:pPr>
      <w:ind w:firstLine="0"/>
      <w:jc w:val="center"/>
    </w:pPr>
    <w:rPr>
      <w:rFonts w:ascii="Times" w:hAnsi="Times"/>
      <w:b/>
      <w:sz w:val="48"/>
    </w:rPr>
  </w:style>
  <w:style w:type="paragraph" w:customStyle="1" w:styleId="suite">
    <w:name w:val="suite"/>
    <w:basedOn w:val="Normal"/>
    <w:autoRedefine/>
    <w:rsid w:val="00895EEB"/>
    <w:pPr>
      <w:tabs>
        <w:tab w:val="right" w:pos="9360"/>
      </w:tabs>
      <w:ind w:firstLine="0"/>
      <w:jc w:val="center"/>
    </w:pPr>
    <w:rPr>
      <w:b/>
    </w:rPr>
  </w:style>
  <w:style w:type="paragraph" w:customStyle="1" w:styleId="tdmchap">
    <w:name w:val="tdm_chap"/>
    <w:basedOn w:val="Normal"/>
    <w:rsid w:val="00895EEB"/>
    <w:pPr>
      <w:tabs>
        <w:tab w:val="left" w:pos="1980"/>
      </w:tabs>
      <w:ind w:firstLine="0"/>
    </w:pPr>
    <w:rPr>
      <w:rFonts w:ascii="Times" w:hAnsi="Times"/>
      <w:b/>
    </w:rPr>
  </w:style>
  <w:style w:type="paragraph" w:customStyle="1" w:styleId="Titlest">
    <w:name w:val="Title_st"/>
    <w:basedOn w:val="Titre"/>
    <w:autoRedefine/>
    <w:rsid w:val="00895EEB"/>
    <w:rPr>
      <w:sz w:val="80"/>
    </w:rPr>
  </w:style>
  <w:style w:type="paragraph" w:customStyle="1" w:styleId="Titlest2">
    <w:name w:val="Title_st2"/>
    <w:basedOn w:val="Titlest"/>
    <w:rsid w:val="00895EEB"/>
  </w:style>
  <w:style w:type="paragraph" w:customStyle="1" w:styleId="p">
    <w:name w:val="p"/>
    <w:basedOn w:val="Niveau12"/>
    <w:autoRedefine/>
    <w:rsid w:val="008B4A37"/>
    <w:pPr>
      <w:ind w:firstLine="0"/>
      <w:jc w:val="left"/>
    </w:pPr>
    <w:rPr>
      <w:b w:val="0"/>
      <w:i w:val="0"/>
      <w:color w:val="auto"/>
    </w:rPr>
  </w:style>
  <w:style w:type="paragraph" w:customStyle="1" w:styleId="c">
    <w:name w:val="c"/>
    <w:basedOn w:val="Normal"/>
    <w:autoRedefine/>
    <w:rsid w:val="005457D1"/>
    <w:pPr>
      <w:ind w:firstLine="0"/>
      <w:jc w:val="center"/>
    </w:pPr>
    <w:rPr>
      <w:b/>
      <w:color w:val="FF0000"/>
    </w:rPr>
  </w:style>
  <w:style w:type="paragraph" w:customStyle="1" w:styleId="Normal0">
    <w:name w:val="Normal +"/>
    <w:basedOn w:val="Normal"/>
    <w:rsid w:val="006F6B45"/>
  </w:style>
  <w:style w:type="paragraph" w:styleId="NormalWeb">
    <w:name w:val="Normal (Web)"/>
    <w:basedOn w:val="Normal"/>
    <w:uiPriority w:val="99"/>
    <w:rsid w:val="00376725"/>
    <w:pPr>
      <w:spacing w:beforeLines="1" w:before="0" w:afterLines="1" w:after="0"/>
      <w:ind w:firstLine="0"/>
      <w:jc w:val="left"/>
    </w:pPr>
    <w:rPr>
      <w:rFonts w:ascii="Times" w:eastAsia="Times" w:hAnsi="Times"/>
      <w:sz w:val="20"/>
      <w:lang w:val="fr-FR" w:eastAsia="fr-FR"/>
    </w:rPr>
  </w:style>
  <w:style w:type="character" w:customStyle="1" w:styleId="Notedebasdepage1">
    <w:name w:val="Note de bas de page|1_"/>
    <w:basedOn w:val="Policepardfaut"/>
    <w:link w:val="Notedebasdepage10"/>
    <w:rsid w:val="00376725"/>
    <w:rPr>
      <w:sz w:val="18"/>
      <w:szCs w:val="18"/>
    </w:rPr>
  </w:style>
  <w:style w:type="paragraph" w:customStyle="1" w:styleId="a">
    <w:name w:val="a"/>
    <w:basedOn w:val="Normal0"/>
    <w:autoRedefine/>
    <w:rsid w:val="00E61EAF"/>
    <w:pPr>
      <w:ind w:firstLine="0"/>
      <w:jc w:val="left"/>
    </w:pPr>
    <w:rPr>
      <w:b/>
      <w:i/>
      <w:iCs/>
      <w:color w:val="FF0000"/>
      <w:sz w:val="32"/>
    </w:rPr>
  </w:style>
  <w:style w:type="paragraph" w:customStyle="1" w:styleId="aa">
    <w:name w:val="aa"/>
    <w:basedOn w:val="Normal"/>
    <w:autoRedefine/>
    <w:rsid w:val="00376725"/>
    <w:rPr>
      <w:b/>
      <w:i/>
      <w:color w:val="FF0000"/>
      <w:sz w:val="32"/>
    </w:rPr>
  </w:style>
  <w:style w:type="paragraph" w:customStyle="1" w:styleId="b">
    <w:name w:val="b"/>
    <w:basedOn w:val="Normal"/>
    <w:autoRedefine/>
    <w:rsid w:val="00376725"/>
    <w:pPr>
      <w:ind w:left="720"/>
      <w:jc w:val="left"/>
    </w:pPr>
    <w:rPr>
      <w:i/>
      <w:color w:val="0000FF"/>
    </w:rPr>
  </w:style>
  <w:style w:type="paragraph" w:customStyle="1" w:styleId="bb">
    <w:name w:val="bb"/>
    <w:basedOn w:val="Normal"/>
    <w:rsid w:val="00376725"/>
    <w:pPr>
      <w:ind w:left="540"/>
      <w:jc w:val="left"/>
    </w:pPr>
    <w:rPr>
      <w:i/>
      <w:color w:val="0000FF"/>
    </w:rPr>
  </w:style>
  <w:style w:type="character" w:customStyle="1" w:styleId="Tabledesmatires1">
    <w:name w:val="Table des matières|1_"/>
    <w:basedOn w:val="Policepardfaut"/>
    <w:link w:val="Tabledesmatires10"/>
    <w:rsid w:val="00376725"/>
  </w:style>
  <w:style w:type="character" w:customStyle="1" w:styleId="Grillecouleur-Accent1Car">
    <w:name w:val="Grille couleur - Accent 1 Car"/>
    <w:basedOn w:val="Policepardfaut"/>
    <w:link w:val="Grillecouleur-Accent1"/>
    <w:rsid w:val="00376725"/>
    <w:rPr>
      <w:rFonts w:ascii="Times New Roman" w:eastAsia="Times New Roman" w:hAnsi="Times New Roman"/>
      <w:color w:val="000080"/>
      <w:sz w:val="24"/>
      <w:lang w:eastAsia="en-US"/>
    </w:rPr>
  </w:style>
  <w:style w:type="paragraph" w:customStyle="1" w:styleId="Citation0">
    <w:name w:val="Citation 0"/>
    <w:basedOn w:val="Grillecouleur-Accent1"/>
    <w:autoRedefine/>
    <w:rsid w:val="00376725"/>
    <w:pPr>
      <w:tabs>
        <w:tab w:val="clear" w:pos="1080"/>
      </w:tabs>
      <w:spacing w:before="120" w:after="120" w:line="320" w:lineRule="exact"/>
      <w:ind w:firstLine="0"/>
    </w:pPr>
    <w:rPr>
      <w:sz w:val="28"/>
    </w:rPr>
  </w:style>
  <w:style w:type="paragraph" w:customStyle="1" w:styleId="Notedebasdepage10">
    <w:name w:val="Note de bas de page|1"/>
    <w:basedOn w:val="Normal"/>
    <w:link w:val="Notedebasdepage1"/>
    <w:rsid w:val="00376725"/>
    <w:pPr>
      <w:widowControl w:val="0"/>
      <w:spacing w:before="0" w:after="0" w:line="202" w:lineRule="auto"/>
      <w:ind w:firstLine="200"/>
      <w:jc w:val="left"/>
    </w:pPr>
    <w:rPr>
      <w:rFonts w:ascii="Times" w:eastAsia="Times" w:hAnsi="Times"/>
      <w:sz w:val="18"/>
      <w:szCs w:val="18"/>
      <w:lang w:eastAsia="fr-FR"/>
    </w:rPr>
  </w:style>
  <w:style w:type="character" w:customStyle="1" w:styleId="contact-emailto">
    <w:name w:val="contact-emailto"/>
    <w:basedOn w:val="Policepardfaut"/>
    <w:rsid w:val="00376725"/>
  </w:style>
  <w:style w:type="character" w:customStyle="1" w:styleId="CorpsdetexteCar">
    <w:name w:val="Corps de texte Car"/>
    <w:basedOn w:val="Policepardfaut"/>
    <w:link w:val="Corpsdetexte"/>
    <w:rsid w:val="00376725"/>
    <w:rPr>
      <w:rFonts w:ascii="Times New Roman" w:eastAsia="Times New Roman" w:hAnsi="Times New Roman"/>
      <w:sz w:val="72"/>
      <w:lang w:eastAsia="en-US"/>
    </w:rPr>
  </w:style>
  <w:style w:type="character" w:customStyle="1" w:styleId="Corpsdetexte2Car">
    <w:name w:val="Corps de texte 2 Car"/>
    <w:basedOn w:val="Policepardfaut"/>
    <w:link w:val="Corpsdetexte2"/>
    <w:rsid w:val="00376725"/>
    <w:rPr>
      <w:rFonts w:ascii="Arial" w:eastAsia="Times New Roman" w:hAnsi="Arial"/>
      <w:sz w:val="28"/>
      <w:lang w:eastAsia="en-US"/>
    </w:rPr>
  </w:style>
  <w:style w:type="character" w:customStyle="1" w:styleId="Corpsdetexte3Car">
    <w:name w:val="Corps de texte 3 Car"/>
    <w:basedOn w:val="Policepardfaut"/>
    <w:link w:val="Corpsdetexte3"/>
    <w:rsid w:val="00376725"/>
    <w:rPr>
      <w:rFonts w:ascii="Arial" w:eastAsia="Times New Roman" w:hAnsi="Arial"/>
      <w:lang w:eastAsia="en-US"/>
    </w:rPr>
  </w:style>
  <w:style w:type="paragraph" w:customStyle="1" w:styleId="Tabledesmatires10">
    <w:name w:val="Table des matières|1"/>
    <w:basedOn w:val="Normal"/>
    <w:link w:val="Tabledesmatires1"/>
    <w:rsid w:val="00376725"/>
    <w:pPr>
      <w:widowControl w:val="0"/>
      <w:spacing w:before="0" w:after="60" w:line="228" w:lineRule="auto"/>
      <w:jc w:val="left"/>
    </w:pPr>
    <w:rPr>
      <w:rFonts w:ascii="Times" w:eastAsia="Times" w:hAnsi="Times"/>
      <w:sz w:val="20"/>
      <w:lang w:eastAsia="fr-FR"/>
    </w:rPr>
  </w:style>
  <w:style w:type="paragraph" w:customStyle="1" w:styleId="dd">
    <w:name w:val="dd"/>
    <w:basedOn w:val="Normal"/>
    <w:autoRedefine/>
    <w:rsid w:val="00376725"/>
    <w:pPr>
      <w:ind w:left="1080"/>
      <w:jc w:val="left"/>
    </w:pPr>
    <w:rPr>
      <w:i/>
      <w:color w:val="008000"/>
    </w:rPr>
  </w:style>
  <w:style w:type="character" w:customStyle="1" w:styleId="En-tteCar">
    <w:name w:val="En-tête Car"/>
    <w:basedOn w:val="Policepardfaut"/>
    <w:link w:val="En-tte"/>
    <w:uiPriority w:val="99"/>
    <w:rsid w:val="00376725"/>
    <w:rPr>
      <w:rFonts w:ascii="GillSans" w:eastAsia="Times New Roman" w:hAnsi="GillSans"/>
      <w:lang w:eastAsia="en-US"/>
    </w:rPr>
  </w:style>
  <w:style w:type="paragraph" w:customStyle="1" w:styleId="fig">
    <w:name w:val="fig"/>
    <w:basedOn w:val="Normal0"/>
    <w:autoRedefine/>
    <w:rsid w:val="00376725"/>
    <w:pPr>
      <w:ind w:firstLine="0"/>
      <w:jc w:val="center"/>
    </w:pPr>
  </w:style>
  <w:style w:type="paragraph" w:customStyle="1" w:styleId="figlgende">
    <w:name w:val="fig légende"/>
    <w:basedOn w:val="Normal0"/>
    <w:rsid w:val="00376725"/>
    <w:rPr>
      <w:color w:val="000090"/>
      <w:sz w:val="24"/>
      <w:szCs w:val="16"/>
      <w:lang w:eastAsia="fr-FR"/>
    </w:rPr>
  </w:style>
  <w:style w:type="paragraph" w:customStyle="1" w:styleId="figst">
    <w:name w:val="fig st"/>
    <w:basedOn w:val="Normal"/>
    <w:autoRedefine/>
    <w:rsid w:val="00376725"/>
    <w:pPr>
      <w:jc w:val="center"/>
    </w:pPr>
    <w:rPr>
      <w:rFonts w:cs="Arial"/>
      <w:color w:val="000090"/>
      <w:szCs w:val="16"/>
    </w:rPr>
  </w:style>
  <w:style w:type="paragraph" w:customStyle="1" w:styleId="figtexte">
    <w:name w:val="fig texte"/>
    <w:basedOn w:val="Normal0"/>
    <w:autoRedefine/>
    <w:rsid w:val="00376725"/>
    <w:rPr>
      <w:color w:val="000090"/>
      <w:sz w:val="24"/>
    </w:rPr>
  </w:style>
  <w:style w:type="paragraph" w:customStyle="1" w:styleId="figtextec">
    <w:name w:val="fig texte c"/>
    <w:basedOn w:val="figtexte"/>
    <w:autoRedefine/>
    <w:rsid w:val="00376725"/>
    <w:pPr>
      <w:ind w:firstLine="0"/>
      <w:jc w:val="center"/>
    </w:pPr>
  </w:style>
  <w:style w:type="paragraph" w:customStyle="1" w:styleId="figtitre">
    <w:name w:val="fig titre"/>
    <w:basedOn w:val="Normal"/>
    <w:autoRedefine/>
    <w:rsid w:val="00376725"/>
    <w:pPr>
      <w:jc w:val="center"/>
    </w:pPr>
    <w:rPr>
      <w:rFonts w:cs="Arial"/>
      <w:b/>
      <w:bCs/>
      <w:szCs w:val="12"/>
    </w:rPr>
  </w:style>
  <w:style w:type="paragraph" w:customStyle="1" w:styleId="figtitrest">
    <w:name w:val="fig titre st"/>
    <w:basedOn w:val="figtitre"/>
    <w:autoRedefine/>
    <w:rsid w:val="00376725"/>
    <w:rPr>
      <w:b w:val="0"/>
      <w:color w:val="000090"/>
      <w:lang w:eastAsia="fr-FR" w:bidi="fr-FR"/>
    </w:rPr>
  </w:style>
  <w:style w:type="table" w:styleId="Grilledutableau">
    <w:name w:val="Table Grid"/>
    <w:basedOn w:val="TableauNormal"/>
    <w:uiPriority w:val="99"/>
    <w:rsid w:val="00376725"/>
    <w:rPr>
      <w:lang w:val="fr-F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376725"/>
    <w:pPr>
      <w:shd w:val="clear" w:color="auto" w:fill="FFFFFF"/>
      <w:spacing w:before="0" w:after="360" w:line="0" w:lineRule="atLeast"/>
      <w:jc w:val="center"/>
      <w:outlineLvl w:val="0"/>
    </w:pPr>
    <w:rPr>
      <w:b/>
      <w:bCs/>
      <w:szCs w:val="28"/>
    </w:rPr>
  </w:style>
  <w:style w:type="character" w:customStyle="1" w:styleId="NotedebasdepageCar">
    <w:name w:val="Note de bas de page Car"/>
    <w:basedOn w:val="Policepardfaut"/>
    <w:link w:val="Notedebasdepage"/>
    <w:rsid w:val="00376725"/>
    <w:rPr>
      <w:rFonts w:ascii="Times New Roman" w:eastAsia="Times New Roman" w:hAnsi="Times New Roman"/>
      <w:color w:val="000000"/>
      <w:sz w:val="24"/>
      <w:szCs w:val="22"/>
      <w:lang w:eastAsia="en-US" w:bidi="hi-IN"/>
    </w:rPr>
  </w:style>
  <w:style w:type="character" w:customStyle="1" w:styleId="PieddepageCar">
    <w:name w:val="Pied de page Car"/>
    <w:basedOn w:val="Policepardfaut"/>
    <w:link w:val="Pieddepage"/>
    <w:uiPriority w:val="99"/>
    <w:rsid w:val="00376725"/>
    <w:rPr>
      <w:rFonts w:ascii="GillSans" w:eastAsia="Times New Roman" w:hAnsi="GillSans"/>
      <w:lang w:eastAsia="en-US"/>
    </w:rPr>
  </w:style>
  <w:style w:type="character" w:customStyle="1" w:styleId="RetraitcorpsdetexteCar">
    <w:name w:val="Retrait corps de texte Car"/>
    <w:basedOn w:val="Policepardfaut"/>
    <w:link w:val="Retraitcorpsdetexte"/>
    <w:rsid w:val="00376725"/>
    <w:rPr>
      <w:rFonts w:ascii="Arial" w:eastAsia="Times New Roman" w:hAnsi="Arial"/>
      <w:sz w:val="28"/>
      <w:lang w:eastAsia="en-US"/>
    </w:rPr>
  </w:style>
  <w:style w:type="character" w:customStyle="1" w:styleId="Retraitcorpsdetexte2Car">
    <w:name w:val="Retrait corps de texte 2 Car"/>
    <w:basedOn w:val="Policepardfaut"/>
    <w:link w:val="Retraitcorpsdetexte2"/>
    <w:rsid w:val="00376725"/>
    <w:rPr>
      <w:rFonts w:ascii="Arial" w:eastAsia="Times New Roman" w:hAnsi="Arial"/>
      <w:sz w:val="28"/>
      <w:lang w:eastAsia="en-US"/>
    </w:rPr>
  </w:style>
  <w:style w:type="character" w:customStyle="1" w:styleId="Retraitcorpsdetexte3Car">
    <w:name w:val="Retrait corps de texte 3 Car"/>
    <w:basedOn w:val="Policepardfaut"/>
    <w:link w:val="Retraitcorpsdetexte3"/>
    <w:rsid w:val="00376725"/>
    <w:rPr>
      <w:rFonts w:ascii="Arial" w:eastAsia="Times New Roman" w:hAnsi="Arial"/>
      <w:sz w:val="28"/>
      <w:lang w:eastAsia="en-US"/>
    </w:rPr>
  </w:style>
  <w:style w:type="paragraph" w:customStyle="1" w:styleId="Tableofcontents">
    <w:name w:val="Table of contents"/>
    <w:basedOn w:val="Normal"/>
    <w:rsid w:val="00376725"/>
    <w:pPr>
      <w:widowControl w:val="0"/>
      <w:shd w:val="clear" w:color="auto" w:fill="FFFFFF"/>
      <w:spacing w:before="360" w:after="0" w:line="360" w:lineRule="exact"/>
      <w:ind w:hanging="6"/>
    </w:pPr>
    <w:rPr>
      <w:sz w:val="21"/>
      <w:szCs w:val="21"/>
      <w:lang w:val="fr-FR" w:eastAsia="fr-FR"/>
    </w:rPr>
  </w:style>
  <w:style w:type="paragraph" w:customStyle="1" w:styleId="Tableofcontents2">
    <w:name w:val="Table of contents (2)"/>
    <w:basedOn w:val="Normal"/>
    <w:rsid w:val="00376725"/>
    <w:pPr>
      <w:widowControl w:val="0"/>
      <w:shd w:val="clear" w:color="auto" w:fill="FFFFFF"/>
      <w:spacing w:line="0" w:lineRule="atLeast"/>
      <w:ind w:firstLine="0"/>
      <w:jc w:val="center"/>
    </w:pPr>
    <w:rPr>
      <w:b/>
      <w:bCs/>
      <w:sz w:val="21"/>
      <w:szCs w:val="21"/>
      <w:lang w:val="fr-FR" w:eastAsia="fr-FR"/>
    </w:rPr>
  </w:style>
  <w:style w:type="paragraph" w:customStyle="1" w:styleId="Tableofcontents3">
    <w:name w:val="Table of contents (3)"/>
    <w:basedOn w:val="Normal"/>
    <w:rsid w:val="00376725"/>
    <w:pPr>
      <w:widowControl w:val="0"/>
      <w:shd w:val="clear" w:color="auto" w:fill="FFFFFF"/>
      <w:spacing w:before="0" w:after="0" w:line="240" w:lineRule="exact"/>
      <w:ind w:hanging="5"/>
    </w:pPr>
    <w:rPr>
      <w:sz w:val="22"/>
      <w:szCs w:val="22"/>
      <w:lang w:val="fr-FR" w:eastAsia="fr-FR"/>
    </w:rPr>
  </w:style>
  <w:style w:type="character" w:customStyle="1" w:styleId="TableofcontentsItalic">
    <w:name w:val="Table of contents + Italic"/>
    <w:basedOn w:val="Policepardfaut"/>
    <w:rsid w:val="00376725"/>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TitreCar">
    <w:name w:val="Titre Car"/>
    <w:basedOn w:val="Policepardfaut"/>
    <w:link w:val="Titre"/>
    <w:rsid w:val="00376725"/>
    <w:rPr>
      <w:rFonts w:ascii="Times New Roman" w:eastAsia="Times New Roman" w:hAnsi="Times New Roman"/>
      <w:b/>
      <w:sz w:val="48"/>
      <w:lang w:eastAsia="en-US"/>
    </w:rPr>
  </w:style>
  <w:style w:type="paragraph" w:customStyle="1" w:styleId="Titlesti">
    <w:name w:val="Title_st i"/>
    <w:basedOn w:val="Titlest"/>
    <w:rsid w:val="00376725"/>
    <w:pPr>
      <w:spacing w:before="0" w:after="0"/>
    </w:pPr>
    <w:rPr>
      <w:b w:val="0"/>
      <w:i/>
      <w:sz w:val="72"/>
    </w:rPr>
  </w:style>
  <w:style w:type="character" w:customStyle="1" w:styleId="Titre1Car">
    <w:name w:val="Titre 1 Car"/>
    <w:basedOn w:val="Policepardfaut"/>
    <w:link w:val="Titre1"/>
    <w:rsid w:val="00376725"/>
    <w:rPr>
      <w:rFonts w:eastAsia="Times New Roman"/>
      <w:noProof/>
      <w:lang w:val="fr-CA" w:eastAsia="en-US" w:bidi="ar-SA"/>
    </w:rPr>
  </w:style>
  <w:style w:type="character" w:customStyle="1" w:styleId="Titre2Car">
    <w:name w:val="Titre 2 Car"/>
    <w:basedOn w:val="Policepardfaut"/>
    <w:link w:val="Titre2"/>
    <w:rsid w:val="00376725"/>
    <w:rPr>
      <w:rFonts w:eastAsia="Times New Roman"/>
      <w:noProof/>
      <w:lang w:val="fr-CA" w:eastAsia="en-US" w:bidi="ar-SA"/>
    </w:rPr>
  </w:style>
  <w:style w:type="character" w:customStyle="1" w:styleId="Titre3Car">
    <w:name w:val="Titre 3 Car"/>
    <w:basedOn w:val="Policepardfaut"/>
    <w:link w:val="Titre3"/>
    <w:rsid w:val="00376725"/>
    <w:rPr>
      <w:rFonts w:eastAsia="Times New Roman"/>
      <w:noProof/>
      <w:lang w:val="fr-CA" w:eastAsia="en-US" w:bidi="ar-SA"/>
    </w:rPr>
  </w:style>
  <w:style w:type="character" w:customStyle="1" w:styleId="Titre4Car">
    <w:name w:val="Titre 4 Car"/>
    <w:basedOn w:val="Policepardfaut"/>
    <w:link w:val="Titre4"/>
    <w:rsid w:val="00376725"/>
    <w:rPr>
      <w:rFonts w:eastAsia="Times New Roman"/>
      <w:noProof/>
      <w:lang w:val="fr-CA" w:eastAsia="en-US" w:bidi="ar-SA"/>
    </w:rPr>
  </w:style>
  <w:style w:type="character" w:customStyle="1" w:styleId="Titre5Car">
    <w:name w:val="Titre 5 Car"/>
    <w:basedOn w:val="Policepardfaut"/>
    <w:link w:val="Titre5"/>
    <w:rsid w:val="00376725"/>
    <w:rPr>
      <w:rFonts w:eastAsia="Times New Roman"/>
      <w:noProof/>
      <w:lang w:val="fr-CA" w:eastAsia="en-US" w:bidi="ar-SA"/>
    </w:rPr>
  </w:style>
  <w:style w:type="character" w:customStyle="1" w:styleId="Titre6Car">
    <w:name w:val="Titre 6 Car"/>
    <w:basedOn w:val="Policepardfaut"/>
    <w:link w:val="Titre6"/>
    <w:rsid w:val="00376725"/>
    <w:rPr>
      <w:rFonts w:eastAsia="Times New Roman"/>
      <w:noProof/>
      <w:lang w:val="fr-CA" w:eastAsia="en-US" w:bidi="ar-SA"/>
    </w:rPr>
  </w:style>
  <w:style w:type="character" w:customStyle="1" w:styleId="Titre7Car">
    <w:name w:val="Titre 7 Car"/>
    <w:basedOn w:val="Policepardfaut"/>
    <w:link w:val="Titre7"/>
    <w:rsid w:val="00376725"/>
    <w:rPr>
      <w:rFonts w:eastAsia="Times New Roman"/>
      <w:noProof/>
      <w:lang w:val="fr-CA" w:eastAsia="en-US" w:bidi="ar-SA"/>
    </w:rPr>
  </w:style>
  <w:style w:type="character" w:customStyle="1" w:styleId="Titre8Car">
    <w:name w:val="Titre 8 Car"/>
    <w:basedOn w:val="Policepardfaut"/>
    <w:link w:val="Titre8"/>
    <w:rsid w:val="00376725"/>
    <w:rPr>
      <w:rFonts w:eastAsia="Times New Roman"/>
      <w:noProof/>
      <w:lang w:val="fr-CA" w:eastAsia="en-US" w:bidi="ar-SA"/>
    </w:rPr>
  </w:style>
  <w:style w:type="character" w:customStyle="1" w:styleId="Titre9Car">
    <w:name w:val="Titre 9 Car"/>
    <w:basedOn w:val="Policepardfaut"/>
    <w:link w:val="Titre9"/>
    <w:rsid w:val="00376725"/>
    <w:rPr>
      <w:rFonts w:eastAsia="Times New Roman"/>
      <w:noProof/>
      <w:lang w:val="fr-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6.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classiques.uqac.ca/contemporains/goldmann_lucien/dieu_cache/dieu_cache.html" TargetMode="Externa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classiques.uqac.ca/classiques/Lukacs_gyorgy_bis/histoire_conscience_de_classe/histoire_conscience_de_class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hyperlink" Target="http://classiques.uqac.ca/contemporains/goldmann_lucien/Structures_mentales_creation_culturelle/Structures_mentales_creation_culturelle.html" TargetMode="External"/><Relationship Id="rId5" Type="http://schemas.openxmlformats.org/officeDocument/2006/relationships/footnotes" Target="footnotes.xml"/><Relationship Id="rId15" Type="http://schemas.openxmlformats.org/officeDocument/2006/relationships/hyperlink" Target="mailto:annie.goldmann@free.fr" TargetMode="External"/><Relationship Id="rId23" Type="http://schemas.openxmlformats.org/officeDocument/2006/relationships/hyperlink" Target="http://classiques.uqac.ca/contemporains/goldmann_lucien/Pour_une_socio_du_roman/Pour_une_socio_du_roman.html"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yperlink" Target="http://classiques.uqac.ca/contemporains/goldmann_lucien/Recherches_dialectiques/Recherches_dialectiques.htm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classiques.uqac.ca/classiques/sorokin_pitirim/Qu_est-ce_qu_une_classe_sociale/Qu_est-ce_qu_une_classe_sociale.html" TargetMode="External"/><Relationship Id="rId2" Type="http://schemas.openxmlformats.org/officeDocument/2006/relationships/hyperlink" Target="http://classiques.uqac.ca/contemporains/goldmann_lucien/Recherches_dialectiques/Recherches_dialectiques.html" TargetMode="External"/><Relationship Id="rId1" Type="http://schemas.openxmlformats.org/officeDocument/2006/relationships/hyperlink" Target="http://classiques.uqac.ca/classiques/sorokin_pitirim/Qu_est-ce_qu_une_classe_sociale/Qu_est-ce_qu_une_classe_sociale.html" TargetMode="External"/><Relationship Id="rId4" Type="http://schemas.openxmlformats.org/officeDocument/2006/relationships/hyperlink" Target="http://classiques.uqac.ca/contemporains/goldmann_lucien/Recherches_dialectiques/Recherches_dialectiques.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41804</Words>
  <Characters>229927</Characters>
  <Application>Microsoft Office Word</Application>
  <DocSecurity>0</DocSecurity>
  <Lines>1916</Lines>
  <Paragraphs>542</Paragraphs>
  <ScaleCrop>false</ScaleCrop>
  <HeadingPairs>
    <vt:vector size="2" baseType="variant">
      <vt:variant>
        <vt:lpstr>Title</vt:lpstr>
      </vt:variant>
      <vt:variant>
        <vt:i4>1</vt:i4>
      </vt:variant>
    </vt:vector>
  </HeadingPairs>
  <TitlesOfParts>
    <vt:vector size="1" baseType="lpstr">
      <vt:lpstr>Sciences humaines et philosophie suivi de Structuralisme génétique et création littéraire</vt:lpstr>
    </vt:vector>
  </TitlesOfParts>
  <Manager>jean-marie tremblay, bénévole, 2023</Manager>
  <Company>Les Classiques des sciences sociales</Company>
  <LinksUpToDate>false</LinksUpToDate>
  <CharactersWithSpaces>271189</CharactersWithSpaces>
  <SharedDoc>false</SharedDoc>
  <HyperlinkBase/>
  <HLinks>
    <vt:vector size="294" baseType="variant">
      <vt:variant>
        <vt:i4>6226034</vt:i4>
      </vt:variant>
      <vt:variant>
        <vt:i4>117</vt:i4>
      </vt:variant>
      <vt:variant>
        <vt:i4>0</vt:i4>
      </vt:variant>
      <vt:variant>
        <vt:i4>5</vt:i4>
      </vt:variant>
      <vt:variant>
        <vt:lpwstr>http://classiques.uqac.ca/contemporains/goldmann_lucien/Structures_mentales_creation_culturelle/Structures_mentales_creation_culturelle.html</vt:lpwstr>
      </vt:variant>
      <vt:variant>
        <vt:lpwstr/>
      </vt:variant>
      <vt:variant>
        <vt:i4>6226034</vt:i4>
      </vt:variant>
      <vt:variant>
        <vt:i4>114</vt:i4>
      </vt:variant>
      <vt:variant>
        <vt:i4>0</vt:i4>
      </vt:variant>
      <vt:variant>
        <vt:i4>5</vt:i4>
      </vt:variant>
      <vt:variant>
        <vt:lpwstr>http://classiques.uqac.ca/contemporains/goldmann_lucien/Pour_une_socio_du_roman/Pour_une_socio_du_roman.html</vt:lpwstr>
      </vt:variant>
      <vt:variant>
        <vt:lpwstr/>
      </vt:variant>
      <vt:variant>
        <vt:i4>6226034</vt:i4>
      </vt:variant>
      <vt:variant>
        <vt:i4>111</vt:i4>
      </vt:variant>
      <vt:variant>
        <vt:i4>0</vt:i4>
      </vt:variant>
      <vt:variant>
        <vt:i4>5</vt:i4>
      </vt:variant>
      <vt:variant>
        <vt:lpwstr>http://classiques.uqac.ca/contemporains/goldmann_lucien/Recherches_dialectiques/Recherches_dialectiques.html</vt:lpwstr>
      </vt:variant>
      <vt:variant>
        <vt:lpwstr/>
      </vt:variant>
      <vt:variant>
        <vt:i4>6160499</vt:i4>
      </vt:variant>
      <vt:variant>
        <vt:i4>108</vt:i4>
      </vt:variant>
      <vt:variant>
        <vt:i4>0</vt:i4>
      </vt:variant>
      <vt:variant>
        <vt:i4>5</vt:i4>
      </vt:variant>
      <vt:variant>
        <vt:lpwstr>http://classiques.uqac.ca/contemporains/goldmann_lucien/dieu_cache/dieu_cache.html</vt:lpwstr>
      </vt:variant>
      <vt:variant>
        <vt:lpwstr/>
      </vt:variant>
      <vt:variant>
        <vt:i4>6553625</vt:i4>
      </vt:variant>
      <vt:variant>
        <vt:i4>105</vt:i4>
      </vt:variant>
      <vt:variant>
        <vt:i4>0</vt:i4>
      </vt:variant>
      <vt:variant>
        <vt:i4>5</vt:i4>
      </vt:variant>
      <vt:variant>
        <vt:lpwstr/>
      </vt:variant>
      <vt:variant>
        <vt:lpwstr>tdm</vt:lpwstr>
      </vt:variant>
      <vt:variant>
        <vt:i4>6553625</vt:i4>
      </vt:variant>
      <vt:variant>
        <vt:i4>102</vt:i4>
      </vt:variant>
      <vt:variant>
        <vt:i4>0</vt:i4>
      </vt:variant>
      <vt:variant>
        <vt:i4>5</vt:i4>
      </vt:variant>
      <vt:variant>
        <vt:lpwstr/>
      </vt:variant>
      <vt:variant>
        <vt:lpwstr>tdm</vt:lpwstr>
      </vt:variant>
      <vt:variant>
        <vt:i4>6553625</vt:i4>
      </vt:variant>
      <vt:variant>
        <vt:i4>99</vt:i4>
      </vt:variant>
      <vt:variant>
        <vt:i4>0</vt:i4>
      </vt:variant>
      <vt:variant>
        <vt:i4>5</vt:i4>
      </vt:variant>
      <vt:variant>
        <vt:lpwstr/>
      </vt:variant>
      <vt:variant>
        <vt:lpwstr>tdm</vt:lpwstr>
      </vt:variant>
      <vt:variant>
        <vt:i4>6553625</vt:i4>
      </vt:variant>
      <vt:variant>
        <vt:i4>96</vt:i4>
      </vt:variant>
      <vt:variant>
        <vt:i4>0</vt:i4>
      </vt:variant>
      <vt:variant>
        <vt:i4>5</vt:i4>
      </vt:variant>
      <vt:variant>
        <vt:lpwstr/>
      </vt:variant>
      <vt:variant>
        <vt:lpwstr>tdm</vt:lpwstr>
      </vt:variant>
      <vt:variant>
        <vt:i4>6553625</vt:i4>
      </vt:variant>
      <vt:variant>
        <vt:i4>93</vt:i4>
      </vt:variant>
      <vt:variant>
        <vt:i4>0</vt:i4>
      </vt:variant>
      <vt:variant>
        <vt:i4>5</vt:i4>
      </vt:variant>
      <vt:variant>
        <vt:lpwstr/>
      </vt:variant>
      <vt:variant>
        <vt:lpwstr>tdm</vt:lpwstr>
      </vt:variant>
      <vt:variant>
        <vt:i4>6553625</vt:i4>
      </vt:variant>
      <vt:variant>
        <vt:i4>90</vt:i4>
      </vt:variant>
      <vt:variant>
        <vt:i4>0</vt:i4>
      </vt:variant>
      <vt:variant>
        <vt:i4>5</vt:i4>
      </vt:variant>
      <vt:variant>
        <vt:lpwstr/>
      </vt:variant>
      <vt:variant>
        <vt:lpwstr>tdm</vt:lpwstr>
      </vt:variant>
      <vt:variant>
        <vt:i4>6553625</vt:i4>
      </vt:variant>
      <vt:variant>
        <vt:i4>87</vt:i4>
      </vt:variant>
      <vt:variant>
        <vt:i4>0</vt:i4>
      </vt:variant>
      <vt:variant>
        <vt:i4>5</vt:i4>
      </vt:variant>
      <vt:variant>
        <vt:lpwstr/>
      </vt:variant>
      <vt:variant>
        <vt:lpwstr>tdm</vt:lpwstr>
      </vt:variant>
      <vt:variant>
        <vt:i4>6553625</vt:i4>
      </vt:variant>
      <vt:variant>
        <vt:i4>84</vt:i4>
      </vt:variant>
      <vt:variant>
        <vt:i4>0</vt:i4>
      </vt:variant>
      <vt:variant>
        <vt:i4>5</vt:i4>
      </vt:variant>
      <vt:variant>
        <vt:lpwstr/>
      </vt:variant>
      <vt:variant>
        <vt:lpwstr>tdm</vt:lpwstr>
      </vt:variant>
      <vt:variant>
        <vt:i4>6553625</vt:i4>
      </vt:variant>
      <vt:variant>
        <vt:i4>81</vt:i4>
      </vt:variant>
      <vt:variant>
        <vt:i4>0</vt:i4>
      </vt:variant>
      <vt:variant>
        <vt:i4>5</vt:i4>
      </vt:variant>
      <vt:variant>
        <vt:lpwstr/>
      </vt:variant>
      <vt:variant>
        <vt:lpwstr>tdm</vt:lpwstr>
      </vt:variant>
      <vt:variant>
        <vt:i4>1245280</vt:i4>
      </vt:variant>
      <vt:variant>
        <vt:i4>78</vt:i4>
      </vt:variant>
      <vt:variant>
        <vt:i4>0</vt:i4>
      </vt:variant>
      <vt:variant>
        <vt:i4>5</vt:i4>
      </vt:variant>
      <vt:variant>
        <vt:lpwstr>http://classiques.uqac.ca/classiques/Lukacs_gyorgy_bis/histoire_conscience_de_classe/histoire_conscience_de_classe.html</vt:lpwstr>
      </vt:variant>
      <vt:variant>
        <vt:lpwstr/>
      </vt:variant>
      <vt:variant>
        <vt:i4>6553625</vt:i4>
      </vt:variant>
      <vt:variant>
        <vt:i4>75</vt:i4>
      </vt:variant>
      <vt:variant>
        <vt:i4>0</vt:i4>
      </vt:variant>
      <vt:variant>
        <vt:i4>5</vt:i4>
      </vt:variant>
      <vt:variant>
        <vt:lpwstr/>
      </vt:variant>
      <vt:variant>
        <vt:lpwstr>tdm</vt:lpwstr>
      </vt:variant>
      <vt:variant>
        <vt:i4>6553625</vt:i4>
      </vt:variant>
      <vt:variant>
        <vt:i4>72</vt:i4>
      </vt:variant>
      <vt:variant>
        <vt:i4>0</vt:i4>
      </vt:variant>
      <vt:variant>
        <vt:i4>5</vt:i4>
      </vt:variant>
      <vt:variant>
        <vt:lpwstr/>
      </vt:variant>
      <vt:variant>
        <vt:lpwstr>tdm</vt:lpwstr>
      </vt:variant>
      <vt:variant>
        <vt:i4>6553625</vt:i4>
      </vt:variant>
      <vt:variant>
        <vt:i4>69</vt:i4>
      </vt:variant>
      <vt:variant>
        <vt:i4>0</vt:i4>
      </vt:variant>
      <vt:variant>
        <vt:i4>5</vt:i4>
      </vt:variant>
      <vt:variant>
        <vt:lpwstr/>
      </vt:variant>
      <vt:variant>
        <vt:lpwstr>tdm</vt:lpwstr>
      </vt:variant>
      <vt:variant>
        <vt:i4>6553625</vt:i4>
      </vt:variant>
      <vt:variant>
        <vt:i4>66</vt:i4>
      </vt:variant>
      <vt:variant>
        <vt:i4>0</vt:i4>
      </vt:variant>
      <vt:variant>
        <vt:i4>5</vt:i4>
      </vt:variant>
      <vt:variant>
        <vt:lpwstr/>
      </vt:variant>
      <vt:variant>
        <vt:lpwstr>tdm</vt:lpwstr>
      </vt:variant>
      <vt:variant>
        <vt:i4>6553625</vt:i4>
      </vt:variant>
      <vt:variant>
        <vt:i4>63</vt:i4>
      </vt:variant>
      <vt:variant>
        <vt:i4>0</vt:i4>
      </vt:variant>
      <vt:variant>
        <vt:i4>5</vt:i4>
      </vt:variant>
      <vt:variant>
        <vt:lpwstr/>
      </vt:variant>
      <vt:variant>
        <vt:lpwstr>tdm</vt:lpwstr>
      </vt:variant>
      <vt:variant>
        <vt:i4>7929911</vt:i4>
      </vt:variant>
      <vt:variant>
        <vt:i4>60</vt:i4>
      </vt:variant>
      <vt:variant>
        <vt:i4>0</vt:i4>
      </vt:variant>
      <vt:variant>
        <vt:i4>5</vt:i4>
      </vt:variant>
      <vt:variant>
        <vt:lpwstr/>
      </vt:variant>
      <vt:variant>
        <vt:lpwstr>Sc_hum_philo_biblio</vt:lpwstr>
      </vt:variant>
      <vt:variant>
        <vt:i4>1900596</vt:i4>
      </vt:variant>
      <vt:variant>
        <vt:i4>57</vt:i4>
      </vt:variant>
      <vt:variant>
        <vt:i4>0</vt:i4>
      </vt:variant>
      <vt:variant>
        <vt:i4>5</vt:i4>
      </vt:variant>
      <vt:variant>
        <vt:lpwstr/>
      </vt:variant>
      <vt:variant>
        <vt:lpwstr>Sc_hum_philo_bio</vt:lpwstr>
      </vt:variant>
      <vt:variant>
        <vt:i4>1310769</vt:i4>
      </vt:variant>
      <vt:variant>
        <vt:i4>54</vt:i4>
      </vt:variant>
      <vt:variant>
        <vt:i4>0</vt:i4>
      </vt:variant>
      <vt:variant>
        <vt:i4>5</vt:i4>
      </vt:variant>
      <vt:variant>
        <vt:lpwstr/>
      </vt:variant>
      <vt:variant>
        <vt:lpwstr>Structuralisme_genetique</vt:lpwstr>
      </vt:variant>
      <vt:variant>
        <vt:i4>6488143</vt:i4>
      </vt:variant>
      <vt:variant>
        <vt:i4>51</vt:i4>
      </vt:variant>
      <vt:variant>
        <vt:i4>0</vt:i4>
      </vt:variant>
      <vt:variant>
        <vt:i4>5</vt:i4>
      </vt:variant>
      <vt:variant>
        <vt:lpwstr/>
      </vt:variant>
      <vt:variant>
        <vt:lpwstr>Sc_hum_philo_appendice</vt:lpwstr>
      </vt:variant>
      <vt:variant>
        <vt:i4>3866668</vt:i4>
      </vt:variant>
      <vt:variant>
        <vt:i4>48</vt:i4>
      </vt:variant>
      <vt:variant>
        <vt:i4>0</vt:i4>
      </vt:variant>
      <vt:variant>
        <vt:i4>5</vt:i4>
      </vt:variant>
      <vt:variant>
        <vt:lpwstr/>
      </vt:variant>
      <vt:variant>
        <vt:lpwstr>Sc_hum_philo_chap_IV</vt:lpwstr>
      </vt:variant>
      <vt:variant>
        <vt:i4>1179717</vt:i4>
      </vt:variant>
      <vt:variant>
        <vt:i4>45</vt:i4>
      </vt:variant>
      <vt:variant>
        <vt:i4>0</vt:i4>
      </vt:variant>
      <vt:variant>
        <vt:i4>5</vt:i4>
      </vt:variant>
      <vt:variant>
        <vt:lpwstr/>
      </vt:variant>
      <vt:variant>
        <vt:lpwstr>Sc_hum_philo_chap_III_III</vt:lpwstr>
      </vt:variant>
      <vt:variant>
        <vt:i4>1179692</vt:i4>
      </vt:variant>
      <vt:variant>
        <vt:i4>42</vt:i4>
      </vt:variant>
      <vt:variant>
        <vt:i4>0</vt:i4>
      </vt:variant>
      <vt:variant>
        <vt:i4>5</vt:i4>
      </vt:variant>
      <vt:variant>
        <vt:lpwstr/>
      </vt:variant>
      <vt:variant>
        <vt:lpwstr>Sc_hum_philo_chap_III_II</vt:lpwstr>
      </vt:variant>
      <vt:variant>
        <vt:i4>8060972</vt:i4>
      </vt:variant>
      <vt:variant>
        <vt:i4>39</vt:i4>
      </vt:variant>
      <vt:variant>
        <vt:i4>0</vt:i4>
      </vt:variant>
      <vt:variant>
        <vt:i4>5</vt:i4>
      </vt:variant>
      <vt:variant>
        <vt:lpwstr/>
      </vt:variant>
      <vt:variant>
        <vt:lpwstr>Sc_hum_philo_chap_III_I</vt:lpwstr>
      </vt:variant>
      <vt:variant>
        <vt:i4>2359365</vt:i4>
      </vt:variant>
      <vt:variant>
        <vt:i4>36</vt:i4>
      </vt:variant>
      <vt:variant>
        <vt:i4>0</vt:i4>
      </vt:variant>
      <vt:variant>
        <vt:i4>5</vt:i4>
      </vt:variant>
      <vt:variant>
        <vt:lpwstr/>
      </vt:variant>
      <vt:variant>
        <vt:lpwstr>Sc_hum_philo_chap_III</vt:lpwstr>
      </vt:variant>
      <vt:variant>
        <vt:i4>2359340</vt:i4>
      </vt:variant>
      <vt:variant>
        <vt:i4>33</vt:i4>
      </vt:variant>
      <vt:variant>
        <vt:i4>0</vt:i4>
      </vt:variant>
      <vt:variant>
        <vt:i4>5</vt:i4>
      </vt:variant>
      <vt:variant>
        <vt:lpwstr/>
      </vt:variant>
      <vt:variant>
        <vt:lpwstr>Sc_hum_philo_chap_II</vt:lpwstr>
      </vt:variant>
      <vt:variant>
        <vt:i4>5046316</vt:i4>
      </vt:variant>
      <vt:variant>
        <vt:i4>30</vt:i4>
      </vt:variant>
      <vt:variant>
        <vt:i4>0</vt:i4>
      </vt:variant>
      <vt:variant>
        <vt:i4>5</vt:i4>
      </vt:variant>
      <vt:variant>
        <vt:lpwstr/>
      </vt:variant>
      <vt:variant>
        <vt:lpwstr>Sc_hum_philo_chap_I</vt:lpwstr>
      </vt:variant>
      <vt:variant>
        <vt:i4>6422593</vt:i4>
      </vt:variant>
      <vt:variant>
        <vt:i4>27</vt:i4>
      </vt:variant>
      <vt:variant>
        <vt:i4>0</vt:i4>
      </vt:variant>
      <vt:variant>
        <vt:i4>5</vt:i4>
      </vt:variant>
      <vt:variant>
        <vt:lpwstr/>
      </vt:variant>
      <vt:variant>
        <vt:lpwstr>Sc_hum_philo_intro</vt:lpwstr>
      </vt:variant>
      <vt:variant>
        <vt:i4>65578</vt:i4>
      </vt:variant>
      <vt:variant>
        <vt:i4>24</vt:i4>
      </vt:variant>
      <vt:variant>
        <vt:i4>0</vt:i4>
      </vt:variant>
      <vt:variant>
        <vt:i4>5</vt:i4>
      </vt:variant>
      <vt:variant>
        <vt:lpwstr/>
      </vt:variant>
      <vt:variant>
        <vt:lpwstr>Sc_hum_philo_preface</vt:lpwstr>
      </vt:variant>
      <vt:variant>
        <vt:i4>1048578</vt:i4>
      </vt:variant>
      <vt:variant>
        <vt:i4>21</vt:i4>
      </vt:variant>
      <vt:variant>
        <vt:i4>0</vt:i4>
      </vt:variant>
      <vt:variant>
        <vt:i4>5</vt:i4>
      </vt:variant>
      <vt:variant>
        <vt:lpwstr/>
      </vt:variant>
      <vt:variant>
        <vt:lpwstr>Sc_hum_philo</vt:lpwstr>
      </vt:variant>
      <vt:variant>
        <vt:i4>6553625</vt:i4>
      </vt:variant>
      <vt:variant>
        <vt:i4>18</vt:i4>
      </vt:variant>
      <vt:variant>
        <vt:i4>0</vt:i4>
      </vt:variant>
      <vt:variant>
        <vt:i4>5</vt:i4>
      </vt:variant>
      <vt:variant>
        <vt:lpwstr/>
      </vt:variant>
      <vt:variant>
        <vt:lpwstr>tdm</vt:lpwstr>
      </vt:variant>
      <vt:variant>
        <vt:i4>3211320</vt:i4>
      </vt:variant>
      <vt:variant>
        <vt:i4>15</vt:i4>
      </vt:variant>
      <vt:variant>
        <vt:i4>0</vt:i4>
      </vt:variant>
      <vt:variant>
        <vt:i4>5</vt:i4>
      </vt:variant>
      <vt:variant>
        <vt:lpwstr>mailto:annie.goldmann@free.fr</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6226034</vt:i4>
      </vt:variant>
      <vt:variant>
        <vt:i4>9</vt:i4>
      </vt:variant>
      <vt:variant>
        <vt:i4>0</vt:i4>
      </vt:variant>
      <vt:variant>
        <vt:i4>5</vt:i4>
      </vt:variant>
      <vt:variant>
        <vt:lpwstr>http://classiques.uqac.ca/contemporains/goldmann_lucien/Recherches_dialectiques/Recherches_dialectiques.html</vt:lpwstr>
      </vt:variant>
      <vt:variant>
        <vt:lpwstr/>
      </vt:variant>
      <vt:variant>
        <vt:i4>5505025</vt:i4>
      </vt:variant>
      <vt:variant>
        <vt:i4>6</vt:i4>
      </vt:variant>
      <vt:variant>
        <vt:i4>0</vt:i4>
      </vt:variant>
      <vt:variant>
        <vt:i4>5</vt:i4>
      </vt:variant>
      <vt:variant>
        <vt:lpwstr>http://classiques.uqac.ca/classiques/sorokin_pitirim/Qu_est-ce_qu_une_classe_sociale/Qu_est-ce_qu_une_classe_sociale.html</vt:lpwstr>
      </vt:variant>
      <vt:variant>
        <vt:lpwstr/>
      </vt:variant>
      <vt:variant>
        <vt:i4>6226034</vt:i4>
      </vt:variant>
      <vt:variant>
        <vt:i4>3</vt:i4>
      </vt:variant>
      <vt:variant>
        <vt:i4>0</vt:i4>
      </vt:variant>
      <vt:variant>
        <vt:i4>5</vt:i4>
      </vt:variant>
      <vt:variant>
        <vt:lpwstr>http://classiques.uqac.ca/contemporains/goldmann_lucien/Recherches_dialectiques/Recherches_dialectiques.html</vt:lpwstr>
      </vt:variant>
      <vt:variant>
        <vt:lpwstr/>
      </vt:variant>
      <vt:variant>
        <vt:i4>5505025</vt:i4>
      </vt:variant>
      <vt:variant>
        <vt:i4>0</vt:i4>
      </vt:variant>
      <vt:variant>
        <vt:i4>0</vt:i4>
      </vt:variant>
      <vt:variant>
        <vt:i4>5</vt:i4>
      </vt:variant>
      <vt:variant>
        <vt:lpwstr>http://classiques.uqac.ca/classiques/sorokin_pitirim/Qu_est-ce_qu_une_classe_sociale/Qu_est-ce_qu_une_classe_sociale.html</vt:lpwstr>
      </vt:variant>
      <vt:variant>
        <vt:lpwstr/>
      </vt:variant>
      <vt:variant>
        <vt:i4>2228293</vt:i4>
      </vt:variant>
      <vt:variant>
        <vt:i4>2367</vt:i4>
      </vt:variant>
      <vt:variant>
        <vt:i4>1025</vt:i4>
      </vt:variant>
      <vt:variant>
        <vt:i4>1</vt:i4>
      </vt:variant>
      <vt:variant>
        <vt:lpwstr>css_logo_gris</vt:lpwstr>
      </vt:variant>
      <vt:variant>
        <vt:lpwstr/>
      </vt:variant>
      <vt:variant>
        <vt:i4>5111880</vt:i4>
      </vt:variant>
      <vt:variant>
        <vt:i4>2656</vt:i4>
      </vt:variant>
      <vt:variant>
        <vt:i4>1028</vt:i4>
      </vt:variant>
      <vt:variant>
        <vt:i4>1</vt:i4>
      </vt:variant>
      <vt:variant>
        <vt:lpwstr>UQAC_logo_2018</vt:lpwstr>
      </vt:variant>
      <vt:variant>
        <vt:lpwstr/>
      </vt:variant>
      <vt:variant>
        <vt:i4>4194334</vt:i4>
      </vt:variant>
      <vt:variant>
        <vt:i4>4932</vt:i4>
      </vt:variant>
      <vt:variant>
        <vt:i4>1029</vt:i4>
      </vt:variant>
      <vt:variant>
        <vt:i4>1</vt:i4>
      </vt:variant>
      <vt:variant>
        <vt:lpwstr>Boite_aux_lettres_clair</vt:lpwstr>
      </vt:variant>
      <vt:variant>
        <vt:lpwstr/>
      </vt:variant>
      <vt:variant>
        <vt:i4>1703963</vt:i4>
      </vt:variant>
      <vt:variant>
        <vt:i4>5436</vt:i4>
      </vt:variant>
      <vt:variant>
        <vt:i4>1030</vt:i4>
      </vt:variant>
      <vt:variant>
        <vt:i4>1</vt:i4>
      </vt:variant>
      <vt:variant>
        <vt:lpwstr>fait_sur_mac</vt:lpwstr>
      </vt:variant>
      <vt:variant>
        <vt:lpwstr/>
      </vt:variant>
      <vt:variant>
        <vt:i4>3276888</vt:i4>
      </vt:variant>
      <vt:variant>
        <vt:i4>5608</vt:i4>
      </vt:variant>
      <vt:variant>
        <vt:i4>1026</vt:i4>
      </vt:variant>
      <vt:variant>
        <vt:i4>1</vt:i4>
      </vt:variant>
      <vt:variant>
        <vt:lpwstr>Sc_hum_et_philo_L50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Sciences humaines et philosophie suivi de Structuralisme génétique et création littéraire</dc:title>
  <dc:subject/>
  <dc:creator>Lucien Goldmann, 1966</dc:creator>
  <cp:keywords>courriel: classiques.sc.soc@gmail.com</cp:keywords>
  <dc:description>Les Classiques des sciences sociales
http://classiques.uqac.ca/</dc:description>
  <cp:lastModifiedBy>jean-marie tremblay</cp:lastModifiedBy>
  <cp:revision>2</cp:revision>
  <cp:lastPrinted>2003-01-18T20:00:00Z</cp:lastPrinted>
  <dcterms:created xsi:type="dcterms:W3CDTF">2023-02-25T23:45:00Z</dcterms:created>
  <dcterms:modified xsi:type="dcterms:W3CDTF">2023-02-25T23:45:00Z</dcterms:modified>
  <cp:category>jean-marie tremblay, sociologue, fondateur, 1993.</cp:category>
</cp:coreProperties>
</file>