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471DBE">
        <w:tblPrEx>
          <w:tblCellMar>
            <w:top w:w="0" w:type="dxa"/>
            <w:bottom w:w="0" w:type="dxa"/>
          </w:tblCellMar>
        </w:tblPrEx>
        <w:tc>
          <w:tcPr>
            <w:tcW w:w="9160" w:type="dxa"/>
            <w:shd w:val="clear" w:color="auto" w:fill="EEEBD2"/>
          </w:tcPr>
          <w:p w:rsidR="00471DBE" w:rsidRDefault="00471DBE">
            <w:pPr>
              <w:ind w:firstLine="0"/>
              <w:jc w:val="center"/>
              <w:rPr>
                <w:sz w:val="20"/>
                <w:lang w:bidi="ar-SA"/>
              </w:rPr>
            </w:pPr>
            <w:bookmarkStart w:id="0" w:name="_GoBack"/>
            <w:bookmarkEnd w:id="0"/>
          </w:p>
          <w:p w:rsidR="00471DBE" w:rsidRDefault="00471DBE">
            <w:pPr>
              <w:ind w:firstLine="0"/>
              <w:jc w:val="center"/>
              <w:rPr>
                <w:color w:val="FF0000"/>
                <w:sz w:val="20"/>
                <w:lang w:bidi="ar-SA"/>
              </w:rPr>
            </w:pPr>
          </w:p>
          <w:p w:rsidR="00471DBE" w:rsidRDefault="00471DBE">
            <w:pPr>
              <w:ind w:firstLine="0"/>
              <w:jc w:val="center"/>
              <w:rPr>
                <w:b/>
                <w:sz w:val="20"/>
                <w:lang w:bidi="ar-SA"/>
              </w:rPr>
            </w:pPr>
          </w:p>
          <w:p w:rsidR="00471DBE" w:rsidRDefault="00471DBE">
            <w:pPr>
              <w:ind w:firstLine="0"/>
              <w:jc w:val="center"/>
              <w:rPr>
                <w:b/>
                <w:sz w:val="20"/>
                <w:lang w:bidi="ar-SA"/>
              </w:rPr>
            </w:pPr>
          </w:p>
          <w:p w:rsidR="00471DBE" w:rsidRDefault="00471DBE">
            <w:pPr>
              <w:ind w:firstLine="0"/>
              <w:jc w:val="center"/>
              <w:rPr>
                <w:b/>
                <w:sz w:val="20"/>
                <w:lang w:bidi="ar-SA"/>
              </w:rPr>
            </w:pPr>
          </w:p>
          <w:p w:rsidR="00471DBE" w:rsidRDefault="00471DBE">
            <w:pPr>
              <w:ind w:firstLine="0"/>
              <w:jc w:val="center"/>
              <w:rPr>
                <w:b/>
                <w:sz w:val="36"/>
                <w:lang w:bidi="ar-SA"/>
              </w:rPr>
            </w:pPr>
            <w:r>
              <w:rPr>
                <w:sz w:val="36"/>
                <w:lang w:bidi="ar-SA"/>
              </w:rPr>
              <w:t>Jean-Charles Falardeau (1914-1989)</w:t>
            </w:r>
          </w:p>
          <w:p w:rsidR="00471DBE" w:rsidRDefault="00471DBE" w:rsidP="00471DBE">
            <w:pPr>
              <w:spacing w:before="120"/>
              <w:ind w:firstLine="0"/>
              <w:jc w:val="center"/>
              <w:rPr>
                <w:sz w:val="20"/>
                <w:lang w:bidi="ar-SA"/>
              </w:rPr>
            </w:pPr>
            <w:r w:rsidRPr="001705C9">
              <w:rPr>
                <w:sz w:val="20"/>
                <w:lang w:bidi="ar-SA"/>
              </w:rPr>
              <w:t>sociologue, Faculté des sciences sociales, Université Laval</w:t>
            </w:r>
          </w:p>
          <w:p w:rsidR="00471DBE" w:rsidRPr="001705C9" w:rsidRDefault="00471DBE" w:rsidP="00471DBE">
            <w:pPr>
              <w:spacing w:before="120"/>
              <w:ind w:firstLine="0"/>
              <w:jc w:val="center"/>
              <w:rPr>
                <w:sz w:val="20"/>
                <w:lang w:bidi="ar-SA"/>
              </w:rPr>
            </w:pPr>
          </w:p>
          <w:p w:rsidR="00471DBE" w:rsidRDefault="00471DBE">
            <w:pPr>
              <w:pStyle w:val="Corpsdetexte"/>
              <w:widowControl w:val="0"/>
              <w:spacing w:before="0" w:after="0"/>
              <w:rPr>
                <w:color w:val="FF0000"/>
                <w:sz w:val="36"/>
                <w:lang w:bidi="ar-SA"/>
              </w:rPr>
            </w:pPr>
            <w:r>
              <w:rPr>
                <w:color w:val="FF0000"/>
                <w:sz w:val="36"/>
                <w:lang w:bidi="ar-SA"/>
              </w:rPr>
              <w:t>(1988)</w:t>
            </w:r>
          </w:p>
          <w:p w:rsidR="00471DBE" w:rsidRDefault="00471DBE">
            <w:pPr>
              <w:pStyle w:val="Corpsdetexte"/>
              <w:widowControl w:val="0"/>
              <w:spacing w:before="0" w:after="0"/>
              <w:rPr>
                <w:color w:val="FF0000"/>
                <w:sz w:val="24"/>
                <w:lang w:bidi="ar-SA"/>
              </w:rPr>
            </w:pPr>
          </w:p>
          <w:p w:rsidR="00471DBE" w:rsidRDefault="00471DBE">
            <w:pPr>
              <w:pStyle w:val="Corpsdetexte"/>
              <w:widowControl w:val="0"/>
              <w:spacing w:before="0" w:after="0"/>
              <w:rPr>
                <w:color w:val="FF0000"/>
                <w:sz w:val="24"/>
                <w:lang w:bidi="ar-SA"/>
              </w:rPr>
            </w:pPr>
          </w:p>
          <w:p w:rsidR="00471DBE" w:rsidRDefault="00471DBE">
            <w:pPr>
              <w:pStyle w:val="Corpsdetexte"/>
              <w:widowControl w:val="0"/>
              <w:spacing w:before="0" w:after="0"/>
              <w:rPr>
                <w:color w:val="FF0000"/>
                <w:sz w:val="24"/>
                <w:lang w:bidi="ar-SA"/>
              </w:rPr>
            </w:pPr>
          </w:p>
          <w:p w:rsidR="00471DBE" w:rsidRDefault="00471DBE">
            <w:pPr>
              <w:pStyle w:val="Corpsdetexte"/>
              <w:widowControl w:val="0"/>
              <w:spacing w:before="0" w:after="0"/>
              <w:rPr>
                <w:color w:val="FF0000"/>
                <w:sz w:val="24"/>
                <w:lang w:bidi="ar-SA"/>
              </w:rPr>
            </w:pPr>
          </w:p>
          <w:p w:rsidR="00471DBE" w:rsidRPr="002E4BEF" w:rsidRDefault="00471DBE" w:rsidP="00471DBE">
            <w:pPr>
              <w:pStyle w:val="Titlest"/>
              <w:rPr>
                <w:lang w:bidi="ar-SA"/>
              </w:rPr>
            </w:pPr>
            <w:r>
              <w:rPr>
                <w:lang w:bidi="ar-SA"/>
              </w:rPr>
              <w:t>“La Faculté du Cap Diamant,</w:t>
            </w:r>
            <w:r>
              <w:rPr>
                <w:lang w:bidi="ar-SA"/>
              </w:rPr>
              <w:br/>
              <w:t>une genèse et une réussite.”</w:t>
            </w:r>
          </w:p>
          <w:p w:rsidR="00471DBE" w:rsidRDefault="00471DBE">
            <w:pPr>
              <w:widowControl w:val="0"/>
              <w:ind w:firstLine="0"/>
              <w:jc w:val="center"/>
              <w:rPr>
                <w:lang w:bidi="ar-SA"/>
              </w:rPr>
            </w:pPr>
          </w:p>
          <w:p w:rsidR="00471DBE" w:rsidRDefault="00471DBE" w:rsidP="00471DBE">
            <w:pPr>
              <w:widowControl w:val="0"/>
              <w:ind w:firstLine="0"/>
              <w:jc w:val="center"/>
              <w:rPr>
                <w:sz w:val="20"/>
                <w:lang w:bidi="ar-SA"/>
              </w:rPr>
            </w:pPr>
          </w:p>
          <w:p w:rsidR="00471DBE" w:rsidRDefault="00471DBE" w:rsidP="00471DBE">
            <w:pPr>
              <w:widowControl w:val="0"/>
              <w:ind w:firstLine="0"/>
              <w:jc w:val="center"/>
              <w:rPr>
                <w:sz w:val="20"/>
                <w:lang w:bidi="ar-SA"/>
              </w:rPr>
            </w:pPr>
          </w:p>
          <w:p w:rsidR="00471DBE" w:rsidRDefault="00471DBE" w:rsidP="00471DBE">
            <w:pPr>
              <w:widowControl w:val="0"/>
              <w:ind w:firstLine="0"/>
              <w:jc w:val="center"/>
              <w:rPr>
                <w:sz w:val="20"/>
                <w:lang w:bidi="ar-SA"/>
              </w:rPr>
            </w:pPr>
          </w:p>
          <w:p w:rsidR="00471DBE" w:rsidRDefault="00471DBE" w:rsidP="00471DBE">
            <w:pPr>
              <w:widowControl w:val="0"/>
              <w:ind w:firstLine="0"/>
              <w:jc w:val="center"/>
              <w:rPr>
                <w:sz w:val="20"/>
                <w:lang w:bidi="ar-SA"/>
              </w:rPr>
            </w:pPr>
          </w:p>
          <w:p w:rsidR="00471DBE" w:rsidRPr="00384B20" w:rsidRDefault="00471DBE" w:rsidP="00471DBE">
            <w:pPr>
              <w:widowControl w:val="0"/>
              <w:ind w:firstLine="0"/>
              <w:jc w:val="center"/>
              <w:rPr>
                <w:sz w:val="20"/>
                <w:lang w:bidi="ar-SA"/>
              </w:rPr>
            </w:pPr>
          </w:p>
          <w:p w:rsidR="00471DBE" w:rsidRPr="00384B20" w:rsidRDefault="00471DBE" w:rsidP="00471DBE">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471DBE" w:rsidRPr="00E07116" w:rsidRDefault="00471DBE" w:rsidP="00471DBE">
            <w:pPr>
              <w:widowControl w:val="0"/>
              <w:ind w:firstLine="0"/>
              <w:jc w:val="both"/>
              <w:rPr>
                <w:lang w:bidi="ar-SA"/>
              </w:rPr>
            </w:pPr>
          </w:p>
          <w:p w:rsidR="00471DBE" w:rsidRPr="00E07116" w:rsidRDefault="00471DBE" w:rsidP="00471DBE">
            <w:pPr>
              <w:widowControl w:val="0"/>
              <w:ind w:firstLine="0"/>
              <w:jc w:val="both"/>
              <w:rPr>
                <w:lang w:bidi="ar-SA"/>
              </w:rPr>
            </w:pPr>
          </w:p>
          <w:p w:rsidR="00471DBE" w:rsidRDefault="00471DBE">
            <w:pPr>
              <w:widowControl w:val="0"/>
              <w:ind w:firstLine="0"/>
              <w:jc w:val="both"/>
              <w:rPr>
                <w:sz w:val="20"/>
                <w:lang w:bidi="ar-SA"/>
              </w:rPr>
            </w:pPr>
          </w:p>
          <w:p w:rsidR="00471DBE" w:rsidRDefault="00471DBE">
            <w:pPr>
              <w:widowControl w:val="0"/>
              <w:ind w:firstLine="0"/>
              <w:jc w:val="both"/>
              <w:rPr>
                <w:sz w:val="20"/>
                <w:lang w:bidi="ar-SA"/>
              </w:rPr>
            </w:pPr>
          </w:p>
          <w:p w:rsidR="00471DBE" w:rsidRDefault="00471DBE">
            <w:pPr>
              <w:widowControl w:val="0"/>
              <w:ind w:firstLine="0"/>
              <w:jc w:val="both"/>
              <w:rPr>
                <w:sz w:val="20"/>
                <w:lang w:bidi="ar-SA"/>
              </w:rPr>
            </w:pPr>
          </w:p>
          <w:p w:rsidR="00471DBE" w:rsidRDefault="00471DBE">
            <w:pPr>
              <w:widowControl w:val="0"/>
              <w:ind w:firstLine="0"/>
              <w:jc w:val="both"/>
              <w:rPr>
                <w:sz w:val="20"/>
                <w:lang w:bidi="ar-SA"/>
              </w:rPr>
            </w:pPr>
          </w:p>
          <w:p w:rsidR="00471DBE" w:rsidRDefault="00471DBE">
            <w:pPr>
              <w:widowControl w:val="0"/>
              <w:ind w:firstLine="0"/>
              <w:jc w:val="both"/>
              <w:rPr>
                <w:sz w:val="20"/>
                <w:lang w:bidi="ar-SA"/>
              </w:rPr>
            </w:pPr>
          </w:p>
          <w:p w:rsidR="00471DBE" w:rsidRDefault="00471DBE">
            <w:pPr>
              <w:widowControl w:val="0"/>
              <w:ind w:firstLine="0"/>
              <w:jc w:val="both"/>
              <w:rPr>
                <w:sz w:val="20"/>
                <w:lang w:bidi="ar-SA"/>
              </w:rPr>
            </w:pPr>
          </w:p>
          <w:p w:rsidR="00471DBE" w:rsidRDefault="00471DBE">
            <w:pPr>
              <w:widowControl w:val="0"/>
              <w:ind w:firstLine="0"/>
              <w:jc w:val="both"/>
              <w:rPr>
                <w:sz w:val="20"/>
                <w:lang w:bidi="ar-SA"/>
              </w:rPr>
            </w:pPr>
          </w:p>
          <w:p w:rsidR="00471DBE" w:rsidRDefault="00471DBE">
            <w:pPr>
              <w:widowControl w:val="0"/>
              <w:ind w:firstLine="0"/>
              <w:jc w:val="both"/>
              <w:rPr>
                <w:sz w:val="20"/>
                <w:lang w:bidi="ar-SA"/>
              </w:rPr>
            </w:pPr>
          </w:p>
          <w:p w:rsidR="00471DBE" w:rsidRDefault="00471DBE">
            <w:pPr>
              <w:widowControl w:val="0"/>
              <w:ind w:firstLine="0"/>
              <w:jc w:val="both"/>
              <w:rPr>
                <w:sz w:val="20"/>
                <w:lang w:bidi="ar-SA"/>
              </w:rPr>
            </w:pPr>
          </w:p>
          <w:p w:rsidR="00471DBE" w:rsidRDefault="00471DBE">
            <w:pPr>
              <w:widowControl w:val="0"/>
              <w:ind w:firstLine="0"/>
              <w:jc w:val="both"/>
              <w:rPr>
                <w:sz w:val="20"/>
                <w:lang w:bidi="ar-SA"/>
              </w:rPr>
            </w:pPr>
          </w:p>
          <w:p w:rsidR="00471DBE" w:rsidRDefault="00471DBE">
            <w:pPr>
              <w:ind w:firstLine="0"/>
              <w:jc w:val="both"/>
              <w:rPr>
                <w:lang w:bidi="ar-SA"/>
              </w:rPr>
            </w:pPr>
          </w:p>
        </w:tc>
      </w:tr>
    </w:tbl>
    <w:p w:rsidR="00471DBE" w:rsidRDefault="00471DBE" w:rsidP="00471DBE">
      <w:pPr>
        <w:ind w:firstLine="0"/>
        <w:jc w:val="both"/>
      </w:pPr>
      <w:r>
        <w:br w:type="page"/>
      </w:r>
    </w:p>
    <w:p w:rsidR="00471DBE" w:rsidRDefault="00471DBE" w:rsidP="00471DBE">
      <w:pPr>
        <w:ind w:firstLine="0"/>
        <w:jc w:val="both"/>
      </w:pPr>
    </w:p>
    <w:p w:rsidR="00471DBE" w:rsidRDefault="00471DBE" w:rsidP="00471DBE">
      <w:pPr>
        <w:ind w:firstLine="0"/>
        <w:jc w:val="both"/>
      </w:pPr>
    </w:p>
    <w:p w:rsidR="00471DBE" w:rsidRDefault="00471DBE" w:rsidP="00471DBE">
      <w:pPr>
        <w:ind w:firstLine="0"/>
        <w:jc w:val="both"/>
      </w:pPr>
    </w:p>
    <w:p w:rsidR="00471DBE" w:rsidRDefault="00336EA7" w:rsidP="00471DBE">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471DBE" w:rsidRDefault="00471DBE" w:rsidP="00471DBE">
      <w:pPr>
        <w:ind w:firstLine="0"/>
        <w:jc w:val="right"/>
      </w:pPr>
      <w:hyperlink r:id="rId9" w:history="1">
        <w:r w:rsidRPr="00302466">
          <w:rPr>
            <w:rStyle w:val="Lienhypertexte"/>
          </w:rPr>
          <w:t>http://classiques.uqac.ca/</w:t>
        </w:r>
      </w:hyperlink>
      <w:r>
        <w:t xml:space="preserve"> </w:t>
      </w:r>
    </w:p>
    <w:p w:rsidR="00471DBE" w:rsidRDefault="00471DBE" w:rsidP="00471DBE">
      <w:pPr>
        <w:ind w:firstLine="0"/>
        <w:jc w:val="both"/>
      </w:pPr>
    </w:p>
    <w:p w:rsidR="00471DBE" w:rsidRDefault="00471DBE" w:rsidP="00471DBE">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471DBE" w:rsidRDefault="00471DBE" w:rsidP="00471DBE">
      <w:pPr>
        <w:ind w:firstLine="0"/>
        <w:jc w:val="both"/>
      </w:pPr>
    </w:p>
    <w:p w:rsidR="00471DBE" w:rsidRDefault="00471DBE" w:rsidP="00471DBE">
      <w:pPr>
        <w:ind w:firstLine="0"/>
        <w:jc w:val="both"/>
      </w:pPr>
    </w:p>
    <w:p w:rsidR="00471DBE" w:rsidRDefault="00336EA7" w:rsidP="00471DBE">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471DBE" w:rsidRDefault="00471DBE" w:rsidP="00471DBE">
      <w:pPr>
        <w:ind w:firstLine="0"/>
        <w:jc w:val="both"/>
      </w:pPr>
      <w:hyperlink r:id="rId11" w:history="1">
        <w:r w:rsidRPr="00302466">
          <w:rPr>
            <w:rStyle w:val="Lienhypertexte"/>
          </w:rPr>
          <w:t>http://bibliotheque.uqac.ca/</w:t>
        </w:r>
      </w:hyperlink>
      <w:r>
        <w:t xml:space="preserve"> </w:t>
      </w:r>
    </w:p>
    <w:p w:rsidR="00471DBE" w:rsidRDefault="00471DBE" w:rsidP="00471DBE">
      <w:pPr>
        <w:ind w:firstLine="0"/>
        <w:jc w:val="both"/>
      </w:pPr>
    </w:p>
    <w:p w:rsidR="00471DBE" w:rsidRDefault="00471DBE" w:rsidP="00471DBE">
      <w:pPr>
        <w:ind w:firstLine="0"/>
        <w:jc w:val="both"/>
      </w:pPr>
    </w:p>
    <w:p w:rsidR="00471DBE" w:rsidRDefault="00471DBE" w:rsidP="00471DBE">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471DBE" w:rsidRDefault="00471DBE" w:rsidP="00471DBE">
      <w:pPr>
        <w:widowControl w:val="0"/>
        <w:autoSpaceDE w:val="0"/>
        <w:autoSpaceDN w:val="0"/>
        <w:adjustRightInd w:val="0"/>
      </w:pPr>
      <w:r w:rsidRPr="00E07116">
        <w:br w:type="page"/>
      </w:r>
    </w:p>
    <w:p w:rsidR="00471DBE" w:rsidRPr="00E07116" w:rsidRDefault="00471DBE" w:rsidP="00471DBE">
      <w:pPr>
        <w:widowControl w:val="0"/>
        <w:autoSpaceDE w:val="0"/>
        <w:autoSpaceDN w:val="0"/>
        <w:adjustRightInd w:val="0"/>
        <w:rPr>
          <w:szCs w:val="32"/>
        </w:rPr>
      </w:pPr>
    </w:p>
    <w:p w:rsidR="00471DBE" w:rsidRPr="005C7976" w:rsidRDefault="00471DBE" w:rsidP="00471DBE">
      <w:pPr>
        <w:widowControl w:val="0"/>
        <w:autoSpaceDE w:val="0"/>
        <w:autoSpaceDN w:val="0"/>
        <w:adjustRightInd w:val="0"/>
        <w:jc w:val="center"/>
        <w:rPr>
          <w:color w:val="008B00"/>
          <w:sz w:val="48"/>
          <w:szCs w:val="36"/>
        </w:rPr>
      </w:pPr>
      <w:r w:rsidRPr="005C7976">
        <w:rPr>
          <w:color w:val="008B00"/>
          <w:sz w:val="48"/>
          <w:szCs w:val="36"/>
        </w:rPr>
        <w:t>Politique d'utilisation</w:t>
      </w:r>
      <w:r w:rsidRPr="005C7976">
        <w:rPr>
          <w:color w:val="008B00"/>
          <w:sz w:val="48"/>
          <w:szCs w:val="36"/>
        </w:rPr>
        <w:br/>
        <w:t>de la bibliothèque des Classiques</w:t>
      </w:r>
    </w:p>
    <w:p w:rsidR="00471DBE" w:rsidRPr="00E07116" w:rsidRDefault="00471DBE" w:rsidP="00471DBE">
      <w:pPr>
        <w:widowControl w:val="0"/>
        <w:autoSpaceDE w:val="0"/>
        <w:autoSpaceDN w:val="0"/>
        <w:adjustRightInd w:val="0"/>
        <w:rPr>
          <w:szCs w:val="32"/>
        </w:rPr>
      </w:pPr>
    </w:p>
    <w:p w:rsidR="00471DBE" w:rsidRPr="00E07116" w:rsidRDefault="00471DBE" w:rsidP="00471DBE">
      <w:pPr>
        <w:widowControl w:val="0"/>
        <w:autoSpaceDE w:val="0"/>
        <w:autoSpaceDN w:val="0"/>
        <w:adjustRightInd w:val="0"/>
        <w:jc w:val="both"/>
        <w:rPr>
          <w:color w:val="1C1C1C"/>
          <w:szCs w:val="26"/>
        </w:rPr>
      </w:pPr>
    </w:p>
    <w:p w:rsidR="00471DBE" w:rsidRPr="00E07116" w:rsidRDefault="00471DBE" w:rsidP="00471DBE">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471DBE" w:rsidRPr="00E07116" w:rsidRDefault="00471DBE" w:rsidP="00471DBE">
      <w:pPr>
        <w:widowControl w:val="0"/>
        <w:autoSpaceDE w:val="0"/>
        <w:autoSpaceDN w:val="0"/>
        <w:adjustRightInd w:val="0"/>
        <w:jc w:val="both"/>
        <w:rPr>
          <w:color w:val="1C1C1C"/>
          <w:szCs w:val="26"/>
        </w:rPr>
      </w:pPr>
    </w:p>
    <w:p w:rsidR="00471DBE" w:rsidRPr="00E07116" w:rsidRDefault="00471DBE" w:rsidP="00471DBE">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471DBE" w:rsidRPr="00E07116" w:rsidRDefault="00471DBE" w:rsidP="00471DBE">
      <w:pPr>
        <w:widowControl w:val="0"/>
        <w:autoSpaceDE w:val="0"/>
        <w:autoSpaceDN w:val="0"/>
        <w:adjustRightInd w:val="0"/>
        <w:jc w:val="both"/>
        <w:rPr>
          <w:color w:val="1C1C1C"/>
          <w:szCs w:val="26"/>
        </w:rPr>
      </w:pPr>
    </w:p>
    <w:p w:rsidR="00471DBE" w:rsidRPr="00E07116" w:rsidRDefault="00471DBE" w:rsidP="00471DBE">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471DBE" w:rsidRPr="00E07116" w:rsidRDefault="00471DBE" w:rsidP="00471DBE">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471DBE" w:rsidRPr="00E07116" w:rsidRDefault="00471DBE" w:rsidP="00471DBE">
      <w:pPr>
        <w:widowControl w:val="0"/>
        <w:autoSpaceDE w:val="0"/>
        <w:autoSpaceDN w:val="0"/>
        <w:adjustRightInd w:val="0"/>
        <w:jc w:val="both"/>
        <w:rPr>
          <w:color w:val="1C1C1C"/>
          <w:szCs w:val="26"/>
        </w:rPr>
      </w:pPr>
    </w:p>
    <w:p w:rsidR="00471DBE" w:rsidRPr="00E07116" w:rsidRDefault="00471DBE" w:rsidP="00471DBE">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471DBE" w:rsidRPr="00E07116" w:rsidRDefault="00471DBE" w:rsidP="00471DBE">
      <w:pPr>
        <w:widowControl w:val="0"/>
        <w:autoSpaceDE w:val="0"/>
        <w:autoSpaceDN w:val="0"/>
        <w:adjustRightInd w:val="0"/>
        <w:jc w:val="both"/>
        <w:rPr>
          <w:color w:val="1C1C1C"/>
          <w:szCs w:val="26"/>
        </w:rPr>
      </w:pPr>
    </w:p>
    <w:p w:rsidR="00471DBE" w:rsidRPr="00E07116" w:rsidRDefault="00471DBE" w:rsidP="00471DBE">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471DBE" w:rsidRPr="00E07116" w:rsidRDefault="00471DBE" w:rsidP="00471DBE">
      <w:pPr>
        <w:rPr>
          <w:b/>
          <w:color w:val="1C1C1C"/>
          <w:szCs w:val="26"/>
        </w:rPr>
      </w:pPr>
    </w:p>
    <w:p w:rsidR="00471DBE" w:rsidRPr="00E07116" w:rsidRDefault="00471DBE" w:rsidP="00471DBE">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471DBE" w:rsidRPr="00E07116" w:rsidRDefault="00471DBE" w:rsidP="00471DBE">
      <w:pPr>
        <w:rPr>
          <w:b/>
          <w:color w:val="1C1C1C"/>
          <w:szCs w:val="26"/>
        </w:rPr>
      </w:pPr>
    </w:p>
    <w:p w:rsidR="00471DBE" w:rsidRPr="00E07116" w:rsidRDefault="00471DBE" w:rsidP="00471DBE">
      <w:pPr>
        <w:rPr>
          <w:color w:val="1C1C1C"/>
          <w:szCs w:val="26"/>
        </w:rPr>
      </w:pPr>
      <w:r w:rsidRPr="00E07116">
        <w:rPr>
          <w:color w:val="1C1C1C"/>
          <w:szCs w:val="26"/>
        </w:rPr>
        <w:t>Jean-Marie Tremblay, sociologue</w:t>
      </w:r>
    </w:p>
    <w:p w:rsidR="00471DBE" w:rsidRPr="00E07116" w:rsidRDefault="00471DBE" w:rsidP="00471DBE">
      <w:pPr>
        <w:rPr>
          <w:color w:val="1C1C1C"/>
          <w:szCs w:val="26"/>
        </w:rPr>
      </w:pPr>
      <w:r w:rsidRPr="00E07116">
        <w:rPr>
          <w:color w:val="1C1C1C"/>
          <w:szCs w:val="26"/>
        </w:rPr>
        <w:t>Fondateur et Président-directeur général,</w:t>
      </w:r>
    </w:p>
    <w:p w:rsidR="00471DBE" w:rsidRPr="00E07116" w:rsidRDefault="00471DBE" w:rsidP="00471DBE">
      <w:pPr>
        <w:rPr>
          <w:color w:val="000080"/>
        </w:rPr>
      </w:pPr>
      <w:r w:rsidRPr="00E07116">
        <w:rPr>
          <w:color w:val="000080"/>
          <w:szCs w:val="26"/>
        </w:rPr>
        <w:t>LES CLASSIQUES DES SCIENCES SOCIALES.</w:t>
      </w:r>
    </w:p>
    <w:p w:rsidR="00471DBE" w:rsidRPr="00CF4C8E" w:rsidRDefault="00471DBE" w:rsidP="00471DBE">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471DBE" w:rsidRPr="00CF4C8E" w:rsidRDefault="00471DBE" w:rsidP="00471DBE">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471DBE" w:rsidRPr="00CF4C8E" w:rsidRDefault="00471DBE" w:rsidP="00471DBE">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471DBE" w:rsidRPr="00CF4C8E" w:rsidRDefault="00471DBE" w:rsidP="00471DBE">
      <w:pPr>
        <w:ind w:left="20" w:hanging="20"/>
        <w:jc w:val="both"/>
        <w:rPr>
          <w:sz w:val="24"/>
        </w:rPr>
      </w:pPr>
      <w:r w:rsidRPr="00CF4C8E">
        <w:rPr>
          <w:sz w:val="24"/>
        </w:rPr>
        <w:t>à partir du texte de :</w:t>
      </w:r>
    </w:p>
    <w:p w:rsidR="00471DBE" w:rsidRDefault="00471DBE" w:rsidP="00471DBE">
      <w:pPr>
        <w:ind w:left="20"/>
        <w:jc w:val="both"/>
        <w:rPr>
          <w:sz w:val="24"/>
        </w:rPr>
      </w:pPr>
    </w:p>
    <w:p w:rsidR="00471DBE" w:rsidRDefault="00471DBE" w:rsidP="00471DBE">
      <w:pPr>
        <w:ind w:left="20" w:hanging="20"/>
        <w:jc w:val="both"/>
        <w:rPr>
          <w:sz w:val="24"/>
        </w:rPr>
      </w:pPr>
    </w:p>
    <w:p w:rsidR="00471DBE" w:rsidRPr="0058603D" w:rsidRDefault="00471DBE" w:rsidP="00471DBE">
      <w:pPr>
        <w:ind w:left="20" w:hanging="20"/>
        <w:jc w:val="both"/>
        <w:rPr>
          <w:sz w:val="24"/>
        </w:rPr>
      </w:pPr>
    </w:p>
    <w:p w:rsidR="00471DBE" w:rsidRDefault="00471DBE" w:rsidP="00471DBE">
      <w:pPr>
        <w:ind w:left="20" w:hanging="20"/>
        <w:jc w:val="both"/>
        <w:rPr>
          <w:sz w:val="24"/>
        </w:rPr>
      </w:pPr>
      <w:r>
        <w:rPr>
          <w:sz w:val="24"/>
        </w:rPr>
        <w:t>Jean-Charles Falardeau</w:t>
      </w:r>
    </w:p>
    <w:p w:rsidR="00471DBE" w:rsidRDefault="00471DBE" w:rsidP="00471DBE">
      <w:pPr>
        <w:ind w:left="20" w:hanging="20"/>
        <w:jc w:val="both"/>
        <w:rPr>
          <w:sz w:val="24"/>
        </w:rPr>
      </w:pPr>
    </w:p>
    <w:p w:rsidR="00471DBE" w:rsidRPr="001705C9" w:rsidRDefault="00471DBE" w:rsidP="00471DBE">
      <w:pPr>
        <w:ind w:left="20" w:hanging="20"/>
        <w:jc w:val="both"/>
        <w:rPr>
          <w:b/>
        </w:rPr>
      </w:pPr>
      <w:r w:rsidRPr="001705C9">
        <w:rPr>
          <w:b/>
        </w:rPr>
        <w:t>“La Faculté du Cap Diamant, une genèse et une réussite.”</w:t>
      </w:r>
    </w:p>
    <w:p w:rsidR="00471DBE" w:rsidRPr="0058603D" w:rsidRDefault="00471DBE" w:rsidP="00471DBE">
      <w:pPr>
        <w:ind w:left="20" w:hanging="20"/>
        <w:jc w:val="both"/>
        <w:rPr>
          <w:sz w:val="24"/>
        </w:rPr>
      </w:pPr>
    </w:p>
    <w:p w:rsidR="00471DBE" w:rsidRPr="001705C9" w:rsidRDefault="00471DBE" w:rsidP="00471DBE">
      <w:pPr>
        <w:ind w:left="20" w:hanging="20"/>
        <w:jc w:val="both"/>
        <w:rPr>
          <w:sz w:val="24"/>
        </w:rPr>
      </w:pPr>
      <w:r w:rsidRPr="001705C9">
        <w:rPr>
          <w:sz w:val="24"/>
        </w:rPr>
        <w:t xml:space="preserve">In ouvrage sous la direction d’Albert Faucher, </w:t>
      </w:r>
      <w:r w:rsidRPr="001705C9">
        <w:rPr>
          <w:b/>
          <w:color w:val="000080"/>
          <w:sz w:val="24"/>
        </w:rPr>
        <w:t>Cinquante ans de sciences soci</w:t>
      </w:r>
      <w:r w:rsidRPr="001705C9">
        <w:rPr>
          <w:b/>
          <w:color w:val="000080"/>
          <w:sz w:val="24"/>
        </w:rPr>
        <w:t>a</w:t>
      </w:r>
      <w:r w:rsidRPr="001705C9">
        <w:rPr>
          <w:b/>
          <w:color w:val="000080"/>
          <w:sz w:val="24"/>
        </w:rPr>
        <w:t>les à l’Université Laval. L’histoire de la Faculté des sciences sociales (1938-1988)</w:t>
      </w:r>
      <w:r w:rsidRPr="001705C9">
        <w:rPr>
          <w:color w:val="000080"/>
          <w:sz w:val="24"/>
        </w:rPr>
        <w:t xml:space="preserve">, pp 15-34. </w:t>
      </w:r>
      <w:r w:rsidRPr="001705C9">
        <w:rPr>
          <w:sz w:val="24"/>
        </w:rPr>
        <w:t>Sainte-Foy, Qc. : Faculté des sciences s</w:t>
      </w:r>
      <w:r w:rsidRPr="001705C9">
        <w:rPr>
          <w:sz w:val="24"/>
        </w:rPr>
        <w:t>o</w:t>
      </w:r>
      <w:r w:rsidRPr="001705C9">
        <w:rPr>
          <w:sz w:val="24"/>
        </w:rPr>
        <w:t>ciales de l’Université Laval, 1988, 390 pp.</w:t>
      </w:r>
    </w:p>
    <w:p w:rsidR="00471DBE" w:rsidRPr="00EC174A" w:rsidRDefault="00471DBE">
      <w:pPr>
        <w:ind w:right="1800"/>
        <w:jc w:val="both"/>
        <w:rPr>
          <w:sz w:val="24"/>
        </w:rPr>
      </w:pPr>
    </w:p>
    <w:p w:rsidR="00471DBE" w:rsidRPr="0058603D" w:rsidRDefault="00471DBE">
      <w:pPr>
        <w:ind w:right="1800"/>
        <w:jc w:val="both"/>
        <w:rPr>
          <w:sz w:val="24"/>
        </w:rPr>
      </w:pPr>
    </w:p>
    <w:p w:rsidR="00471DBE" w:rsidRPr="00384B20" w:rsidRDefault="00471DBE" w:rsidP="00471DBE">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471DBE" w:rsidRPr="00384B20" w:rsidRDefault="00471DBE" w:rsidP="00471DBE">
      <w:pPr>
        <w:ind w:right="1800" w:firstLine="0"/>
        <w:jc w:val="both"/>
        <w:rPr>
          <w:sz w:val="24"/>
        </w:rPr>
      </w:pPr>
    </w:p>
    <w:p w:rsidR="00471DBE" w:rsidRPr="00384B20" w:rsidRDefault="00471DBE" w:rsidP="00471DBE">
      <w:pPr>
        <w:ind w:left="360" w:right="360" w:firstLine="0"/>
        <w:jc w:val="both"/>
        <w:rPr>
          <w:sz w:val="24"/>
        </w:rPr>
      </w:pPr>
      <w:r w:rsidRPr="00384B20">
        <w:rPr>
          <w:sz w:val="24"/>
        </w:rPr>
        <w:t>Pour le texte: Times New Roman, 14 points.</w:t>
      </w:r>
    </w:p>
    <w:p w:rsidR="00471DBE" w:rsidRPr="00384B20" w:rsidRDefault="00471DBE" w:rsidP="00471DBE">
      <w:pPr>
        <w:ind w:left="360" w:right="360" w:firstLine="0"/>
        <w:jc w:val="both"/>
        <w:rPr>
          <w:sz w:val="24"/>
        </w:rPr>
      </w:pPr>
      <w:r w:rsidRPr="00384B20">
        <w:rPr>
          <w:sz w:val="24"/>
        </w:rPr>
        <w:t>Pour les notes de bas de page : Times New Roman, 12 points.</w:t>
      </w:r>
    </w:p>
    <w:p w:rsidR="00471DBE" w:rsidRPr="00384B20" w:rsidRDefault="00471DBE" w:rsidP="00471DBE">
      <w:pPr>
        <w:ind w:left="360" w:right="1800" w:firstLine="0"/>
        <w:jc w:val="both"/>
        <w:rPr>
          <w:sz w:val="24"/>
        </w:rPr>
      </w:pPr>
    </w:p>
    <w:p w:rsidR="00471DBE" w:rsidRPr="00384B20" w:rsidRDefault="00471DBE" w:rsidP="00471DBE">
      <w:pPr>
        <w:ind w:right="360" w:firstLine="0"/>
        <w:jc w:val="both"/>
        <w:rPr>
          <w:sz w:val="24"/>
        </w:rPr>
      </w:pPr>
      <w:r w:rsidRPr="00384B20">
        <w:rPr>
          <w:sz w:val="24"/>
        </w:rPr>
        <w:t>Édition électronique réalisée avec le traitement de textes Microsoft Word 2008 pour Macintosh.</w:t>
      </w:r>
    </w:p>
    <w:p w:rsidR="00471DBE" w:rsidRPr="00384B20" w:rsidRDefault="00471DBE" w:rsidP="00471DBE">
      <w:pPr>
        <w:ind w:right="1800" w:firstLine="0"/>
        <w:jc w:val="both"/>
        <w:rPr>
          <w:sz w:val="24"/>
        </w:rPr>
      </w:pPr>
    </w:p>
    <w:p w:rsidR="00471DBE" w:rsidRPr="00384B20" w:rsidRDefault="00471DBE" w:rsidP="00471DBE">
      <w:pPr>
        <w:ind w:right="540" w:firstLine="0"/>
        <w:jc w:val="both"/>
        <w:rPr>
          <w:sz w:val="24"/>
        </w:rPr>
      </w:pPr>
      <w:r w:rsidRPr="00384B20">
        <w:rPr>
          <w:sz w:val="24"/>
        </w:rPr>
        <w:t>Mise en page sur papier format : LETTRE US, 8.5’’ x 11’’.</w:t>
      </w:r>
    </w:p>
    <w:p w:rsidR="00471DBE" w:rsidRPr="00384B20" w:rsidRDefault="00471DBE" w:rsidP="00471DBE">
      <w:pPr>
        <w:ind w:right="1800" w:firstLine="0"/>
        <w:jc w:val="both"/>
        <w:rPr>
          <w:sz w:val="24"/>
        </w:rPr>
      </w:pPr>
    </w:p>
    <w:p w:rsidR="00471DBE" w:rsidRDefault="00471DBE" w:rsidP="00471DBE">
      <w:pPr>
        <w:ind w:firstLine="0"/>
        <w:jc w:val="both"/>
        <w:rPr>
          <w:sz w:val="24"/>
        </w:rPr>
      </w:pPr>
      <w:r w:rsidRPr="00384B20">
        <w:rPr>
          <w:sz w:val="24"/>
        </w:rPr>
        <w:t xml:space="preserve">Édition numérique réalisée le </w:t>
      </w:r>
      <w:r>
        <w:rPr>
          <w:sz w:val="24"/>
        </w:rPr>
        <w:t>19 mai 2019 à Chicoutimi</w:t>
      </w:r>
      <w:r w:rsidRPr="00384B20">
        <w:rPr>
          <w:sz w:val="24"/>
        </w:rPr>
        <w:t>, Qu</w:t>
      </w:r>
      <w:r w:rsidRPr="00384B20">
        <w:rPr>
          <w:sz w:val="24"/>
        </w:rPr>
        <w:t>é</w:t>
      </w:r>
      <w:r w:rsidRPr="00384B20">
        <w:rPr>
          <w:sz w:val="24"/>
        </w:rPr>
        <w:t>bec.</w:t>
      </w:r>
    </w:p>
    <w:p w:rsidR="00471DBE" w:rsidRPr="00384B20" w:rsidRDefault="00471DBE" w:rsidP="00471DBE">
      <w:pPr>
        <w:ind w:firstLine="0"/>
        <w:jc w:val="both"/>
        <w:rPr>
          <w:sz w:val="24"/>
        </w:rPr>
      </w:pPr>
    </w:p>
    <w:p w:rsidR="00471DBE" w:rsidRDefault="00336EA7">
      <w:pPr>
        <w:ind w:right="1800" w:firstLine="0"/>
        <w:jc w:val="both"/>
      </w:pPr>
      <w:r>
        <w:rPr>
          <w:noProof/>
        </w:rPr>
        <w:drawing>
          <wp:inline distT="0" distB="0" distL="0" distR="0">
            <wp:extent cx="1118870" cy="398145"/>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471DBE" w:rsidRDefault="00471DBE" w:rsidP="00471DBE">
      <w:pPr>
        <w:ind w:left="20"/>
        <w:jc w:val="both"/>
      </w:pPr>
      <w:r>
        <w:br w:type="page"/>
      </w:r>
    </w:p>
    <w:p w:rsidR="00471DBE" w:rsidRDefault="00471DBE" w:rsidP="00471DBE">
      <w:pPr>
        <w:ind w:firstLine="0"/>
        <w:jc w:val="center"/>
        <w:rPr>
          <w:b/>
          <w:sz w:val="36"/>
          <w:lang w:bidi="ar-SA"/>
        </w:rPr>
      </w:pPr>
      <w:r>
        <w:rPr>
          <w:sz w:val="36"/>
          <w:lang w:bidi="ar-SA"/>
        </w:rPr>
        <w:t>Jean-Charles Falardeau (1914-1989)</w:t>
      </w:r>
    </w:p>
    <w:p w:rsidR="00471DBE" w:rsidRDefault="00471DBE" w:rsidP="00471DBE">
      <w:pPr>
        <w:ind w:firstLine="0"/>
        <w:jc w:val="center"/>
        <w:rPr>
          <w:sz w:val="20"/>
          <w:lang w:bidi="ar-SA"/>
        </w:rPr>
      </w:pPr>
      <w:r w:rsidRPr="001705C9">
        <w:rPr>
          <w:sz w:val="20"/>
          <w:lang w:bidi="ar-SA"/>
        </w:rPr>
        <w:t>sociologue, Faculté des sciences sociales, Université Laval</w:t>
      </w:r>
    </w:p>
    <w:p w:rsidR="00471DBE" w:rsidRDefault="00471DBE" w:rsidP="00471DBE">
      <w:pPr>
        <w:ind w:firstLine="0"/>
        <w:jc w:val="center"/>
      </w:pPr>
    </w:p>
    <w:p w:rsidR="00471DBE" w:rsidRPr="002E4BEF" w:rsidRDefault="00471DBE" w:rsidP="00471DBE">
      <w:pPr>
        <w:ind w:firstLine="0"/>
        <w:jc w:val="center"/>
        <w:rPr>
          <w:sz w:val="32"/>
        </w:rPr>
      </w:pPr>
      <w:r>
        <w:rPr>
          <w:color w:val="000080"/>
          <w:sz w:val="32"/>
        </w:rPr>
        <w:t>“La Faculté du Cap Diamant,</w:t>
      </w:r>
      <w:r>
        <w:rPr>
          <w:color w:val="000080"/>
          <w:sz w:val="32"/>
        </w:rPr>
        <w:br/>
      </w:r>
      <w:r w:rsidRPr="001705C9">
        <w:rPr>
          <w:color w:val="000080"/>
          <w:sz w:val="32"/>
        </w:rPr>
        <w:t>une genèse et une réussite.”</w:t>
      </w:r>
    </w:p>
    <w:p w:rsidR="00471DBE" w:rsidRDefault="00471DBE" w:rsidP="00471DBE">
      <w:pPr>
        <w:ind w:firstLine="0"/>
        <w:jc w:val="center"/>
      </w:pPr>
    </w:p>
    <w:p w:rsidR="00471DBE" w:rsidRDefault="00336EA7" w:rsidP="00471DBE">
      <w:pPr>
        <w:ind w:firstLine="0"/>
        <w:jc w:val="center"/>
      </w:pPr>
      <w:r>
        <w:rPr>
          <w:noProof/>
        </w:rPr>
        <w:drawing>
          <wp:inline distT="0" distB="0" distL="0" distR="0">
            <wp:extent cx="3270250" cy="5034280"/>
            <wp:effectExtent l="25400" t="25400" r="19050" b="7620"/>
            <wp:docPr id="4" name="Image 4" descr="50_ans_sc_soc_Univ_Laval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50_ans_sc_soc_Univ_Laval_L2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0250" cy="5034280"/>
                    </a:xfrm>
                    <a:prstGeom prst="rect">
                      <a:avLst/>
                    </a:prstGeom>
                    <a:noFill/>
                    <a:ln w="19050" cmpd="sng">
                      <a:solidFill>
                        <a:srgbClr val="000000"/>
                      </a:solidFill>
                      <a:miter lim="800000"/>
                      <a:headEnd/>
                      <a:tailEnd/>
                    </a:ln>
                    <a:effectLst/>
                  </pic:spPr>
                </pic:pic>
              </a:graphicData>
            </a:graphic>
          </wp:inline>
        </w:drawing>
      </w:r>
    </w:p>
    <w:p w:rsidR="00471DBE" w:rsidRDefault="00471DBE" w:rsidP="00471DBE">
      <w:pPr>
        <w:ind w:firstLine="0"/>
        <w:jc w:val="center"/>
      </w:pPr>
    </w:p>
    <w:p w:rsidR="00471DBE" w:rsidRPr="001705C9" w:rsidRDefault="00471DBE" w:rsidP="00471DBE">
      <w:pPr>
        <w:ind w:left="20" w:hanging="20"/>
        <w:jc w:val="both"/>
        <w:rPr>
          <w:sz w:val="24"/>
        </w:rPr>
      </w:pPr>
      <w:r w:rsidRPr="001705C9">
        <w:rPr>
          <w:sz w:val="24"/>
        </w:rPr>
        <w:t xml:space="preserve">In ouvrage sous la direction d’Albert Faucher, </w:t>
      </w:r>
      <w:r w:rsidRPr="001705C9">
        <w:rPr>
          <w:b/>
          <w:color w:val="000080"/>
          <w:sz w:val="24"/>
        </w:rPr>
        <w:t>Cinquante ans de sciences soci</w:t>
      </w:r>
      <w:r w:rsidRPr="001705C9">
        <w:rPr>
          <w:b/>
          <w:color w:val="000080"/>
          <w:sz w:val="24"/>
        </w:rPr>
        <w:t>a</w:t>
      </w:r>
      <w:r w:rsidRPr="001705C9">
        <w:rPr>
          <w:b/>
          <w:color w:val="000080"/>
          <w:sz w:val="24"/>
        </w:rPr>
        <w:t>les à l’Université Laval. L’histoire de la Faculté des sciences sociales (1938-1988)</w:t>
      </w:r>
      <w:r w:rsidRPr="001705C9">
        <w:rPr>
          <w:color w:val="000080"/>
          <w:sz w:val="24"/>
        </w:rPr>
        <w:t xml:space="preserve">, pp 15-34. </w:t>
      </w:r>
      <w:r w:rsidRPr="001705C9">
        <w:rPr>
          <w:sz w:val="24"/>
        </w:rPr>
        <w:t>Sainte-Foy, Qc. : Faculté des sciences s</w:t>
      </w:r>
      <w:r w:rsidRPr="001705C9">
        <w:rPr>
          <w:sz w:val="24"/>
        </w:rPr>
        <w:t>o</w:t>
      </w:r>
      <w:r w:rsidRPr="001705C9">
        <w:rPr>
          <w:sz w:val="24"/>
        </w:rPr>
        <w:t>ciales de l’Université Laval, 1988, 390 pp.</w:t>
      </w:r>
    </w:p>
    <w:p w:rsidR="00471DBE" w:rsidRDefault="00471DBE" w:rsidP="00471DBE">
      <w:pPr>
        <w:spacing w:before="120" w:after="120"/>
        <w:ind w:firstLine="0"/>
      </w:pPr>
      <w:r>
        <w:br w:type="page"/>
      </w:r>
    </w:p>
    <w:p w:rsidR="00471DBE" w:rsidRDefault="00471DBE">
      <w:pPr>
        <w:jc w:val="both"/>
      </w:pPr>
    </w:p>
    <w:p w:rsidR="00471DBE" w:rsidRPr="0092188F" w:rsidRDefault="00471DBE" w:rsidP="00471DBE">
      <w:pPr>
        <w:jc w:val="both"/>
        <w:rPr>
          <w:szCs w:val="36"/>
        </w:rPr>
      </w:pPr>
    </w:p>
    <w:p w:rsidR="00471DBE" w:rsidRPr="00E07116" w:rsidRDefault="00471DBE" w:rsidP="00471DBE">
      <w:pPr>
        <w:jc w:val="both"/>
      </w:pPr>
    </w:p>
    <w:p w:rsidR="00471DBE" w:rsidRPr="00E07116" w:rsidRDefault="00471DBE" w:rsidP="00471DBE">
      <w:pPr>
        <w:jc w:val="both"/>
      </w:pPr>
    </w:p>
    <w:p w:rsidR="00471DBE" w:rsidRPr="00E07116" w:rsidRDefault="00471DBE" w:rsidP="00471DBE">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471DBE" w:rsidRPr="00E07116" w:rsidRDefault="00471DBE" w:rsidP="00471DBE">
      <w:pPr>
        <w:pStyle w:val="NormalWeb"/>
        <w:spacing w:before="2" w:after="2"/>
        <w:jc w:val="both"/>
        <w:rPr>
          <w:rFonts w:ascii="Times New Roman" w:hAnsi="Times New Roman"/>
          <w:sz w:val="28"/>
        </w:rPr>
      </w:pPr>
    </w:p>
    <w:p w:rsidR="00471DBE" w:rsidRPr="00E07116" w:rsidRDefault="00471DBE" w:rsidP="00471DBE">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471DBE" w:rsidRPr="00E07116" w:rsidRDefault="00471DBE" w:rsidP="00471DBE">
      <w:pPr>
        <w:jc w:val="both"/>
        <w:rPr>
          <w:szCs w:val="19"/>
        </w:rPr>
      </w:pPr>
    </w:p>
    <w:p w:rsidR="00471DBE" w:rsidRPr="00E07116" w:rsidRDefault="00471DBE" w:rsidP="00471DBE">
      <w:pPr>
        <w:jc w:val="both"/>
        <w:rPr>
          <w:szCs w:val="19"/>
        </w:rPr>
      </w:pPr>
    </w:p>
    <w:p w:rsidR="00471DBE" w:rsidRPr="00E07116" w:rsidRDefault="00471DBE" w:rsidP="00471DBE">
      <w:pPr>
        <w:spacing w:before="120" w:after="120"/>
        <w:ind w:firstLine="0"/>
      </w:pPr>
      <w:r w:rsidRPr="00E07116">
        <w:br w:type="page"/>
        <w:t>[</w:t>
      </w:r>
      <w:r>
        <w:t>15</w:t>
      </w:r>
      <w:r w:rsidRPr="00E07116">
        <w:t>]</w:t>
      </w:r>
    </w:p>
    <w:p w:rsidR="00471DBE" w:rsidRPr="00E07116" w:rsidRDefault="00471DBE" w:rsidP="00471DBE">
      <w:pPr>
        <w:jc w:val="both"/>
      </w:pPr>
    </w:p>
    <w:p w:rsidR="00471DBE" w:rsidRPr="00E07116" w:rsidRDefault="00471DBE" w:rsidP="00471DBE">
      <w:pPr>
        <w:jc w:val="both"/>
      </w:pPr>
    </w:p>
    <w:p w:rsidR="00471DBE" w:rsidRDefault="00471DBE" w:rsidP="00471DBE">
      <w:pPr>
        <w:spacing w:after="120"/>
        <w:ind w:firstLine="0"/>
        <w:jc w:val="center"/>
      </w:pPr>
      <w:bookmarkStart w:id="1" w:name="Cinquante_ans_sc_soc_texte_01"/>
      <w:r w:rsidRPr="005C7976">
        <w:rPr>
          <w:b/>
        </w:rPr>
        <w:t>Cin</w:t>
      </w:r>
      <w:r>
        <w:rPr>
          <w:b/>
        </w:rPr>
        <w:t>quante ans de sciences sociales</w:t>
      </w:r>
      <w:r>
        <w:rPr>
          <w:b/>
        </w:rPr>
        <w:br/>
      </w:r>
      <w:r w:rsidRPr="005C7976">
        <w:rPr>
          <w:b/>
        </w:rPr>
        <w:t>à l’Université Laval.</w:t>
      </w:r>
      <w:r>
        <w:br/>
      </w:r>
      <w:r w:rsidRPr="005C7976">
        <w:rPr>
          <w:i/>
          <w:sz w:val="24"/>
        </w:rPr>
        <w:t>L’histoire de la Faculté des sciences sociales (1938-1988)</w:t>
      </w:r>
    </w:p>
    <w:p w:rsidR="00471DBE" w:rsidRPr="00384B20" w:rsidRDefault="00471DBE" w:rsidP="00471DBE">
      <w:pPr>
        <w:pStyle w:val="Titreniveau1"/>
      </w:pPr>
      <w:r>
        <w:t>Texte 1</w:t>
      </w:r>
    </w:p>
    <w:p w:rsidR="00471DBE" w:rsidRPr="002E4BEF" w:rsidRDefault="00471DBE" w:rsidP="00471DBE">
      <w:pPr>
        <w:pStyle w:val="Titreniveau2"/>
      </w:pPr>
      <w:r>
        <w:t>“La faculté du Cap Diamant,</w:t>
      </w:r>
      <w:r>
        <w:br/>
        <w:t>une genèse et une réussite.”</w:t>
      </w:r>
    </w:p>
    <w:bookmarkEnd w:id="1"/>
    <w:p w:rsidR="00471DBE" w:rsidRPr="00E07116" w:rsidRDefault="00471DBE" w:rsidP="00471DBE">
      <w:pPr>
        <w:jc w:val="both"/>
        <w:rPr>
          <w:szCs w:val="36"/>
        </w:rPr>
      </w:pPr>
    </w:p>
    <w:p w:rsidR="00471DBE" w:rsidRPr="00E07116" w:rsidRDefault="00471DBE" w:rsidP="00471DBE">
      <w:pPr>
        <w:pStyle w:val="suite"/>
      </w:pPr>
      <w:r>
        <w:t>Par Jean-Charles FALARDEAU</w:t>
      </w:r>
    </w:p>
    <w:p w:rsidR="00471DBE" w:rsidRPr="00E07116" w:rsidRDefault="00471DBE" w:rsidP="00471DBE">
      <w:pPr>
        <w:jc w:val="both"/>
      </w:pPr>
    </w:p>
    <w:p w:rsidR="00471DBE" w:rsidRPr="00E07116" w:rsidRDefault="00471DBE" w:rsidP="00471DBE">
      <w:pPr>
        <w:jc w:val="both"/>
      </w:pPr>
    </w:p>
    <w:p w:rsidR="00471DBE" w:rsidRPr="00E07116" w:rsidRDefault="00471DBE" w:rsidP="00471DBE">
      <w:pPr>
        <w:jc w:val="both"/>
      </w:pPr>
    </w:p>
    <w:p w:rsidR="00471DBE" w:rsidRPr="00E07116" w:rsidRDefault="00471DBE" w:rsidP="00471DBE">
      <w:pPr>
        <w:jc w:val="both"/>
      </w:pPr>
    </w:p>
    <w:p w:rsidR="00471DBE" w:rsidRPr="00384B20" w:rsidRDefault="00471DBE" w:rsidP="00471DBE">
      <w:pPr>
        <w:ind w:right="90" w:firstLine="0"/>
        <w:jc w:val="both"/>
        <w:rPr>
          <w:sz w:val="20"/>
        </w:rPr>
      </w:pPr>
      <w:hyperlink w:anchor="tdm" w:history="1">
        <w:r w:rsidRPr="00384B20">
          <w:rPr>
            <w:rStyle w:val="Lienhypertexte"/>
            <w:sz w:val="20"/>
          </w:rPr>
          <w:t>Retour à la table des matières</w:t>
        </w:r>
      </w:hyperlink>
    </w:p>
    <w:p w:rsidR="00471DBE" w:rsidRPr="0042742E" w:rsidRDefault="00471DBE" w:rsidP="00471DBE">
      <w:pPr>
        <w:spacing w:before="120" w:after="120"/>
        <w:jc w:val="both"/>
      </w:pPr>
      <w:r w:rsidRPr="0042742E">
        <w:rPr>
          <w:szCs w:val="59"/>
        </w:rPr>
        <w:t>L</w:t>
      </w:r>
      <w:r w:rsidRPr="0042742E">
        <w:t>A FACULTÉ des sciences sociales de Québec est née d'un acte de foi, d'une conviction et d'un immense espoir. Plus prosaïquement, elle a été le résultat d'une création datée dans le temps, prolongement d'une inst</w:t>
      </w:r>
      <w:r w:rsidRPr="0042742E">
        <w:t>i</w:t>
      </w:r>
      <w:r w:rsidRPr="0042742E">
        <w:t>tution pré-existante, les deux inscrites dans une plus vaste institution dont elles étaient des parties constituantes : l'Université L</w:t>
      </w:r>
      <w:r w:rsidRPr="0042742E">
        <w:t>a</w:t>
      </w:r>
      <w:r w:rsidRPr="0042742E">
        <w:t>val de Québec. Même si cette faculté est relativement récente, son évocation risque d'être scotomisée de plus d'une façon, comme la mémoire elle-même. Commençons donc par nos débuts et même par ce qui précède ces débuts.</w:t>
      </w:r>
    </w:p>
    <w:p w:rsidR="00471DBE" w:rsidRDefault="00471DBE" w:rsidP="00471DBE">
      <w:pPr>
        <w:spacing w:before="120" w:after="120"/>
        <w:jc w:val="both"/>
        <w:rPr>
          <w:bCs/>
        </w:rPr>
      </w:pPr>
    </w:p>
    <w:p w:rsidR="00471DBE" w:rsidRPr="001129DF" w:rsidRDefault="00471DBE" w:rsidP="00471DBE">
      <w:pPr>
        <w:pStyle w:val="a"/>
      </w:pPr>
      <w:r w:rsidRPr="001129DF">
        <w:t>Des temps ternes et troublants</w:t>
      </w:r>
    </w:p>
    <w:p w:rsidR="00471DBE" w:rsidRDefault="00471DBE" w:rsidP="00471DBE">
      <w:pPr>
        <w:spacing w:before="120" w:after="120"/>
        <w:jc w:val="both"/>
      </w:pPr>
    </w:p>
    <w:p w:rsidR="00471DBE" w:rsidRPr="0042742E" w:rsidRDefault="00471DBE" w:rsidP="00471DBE">
      <w:pPr>
        <w:spacing w:before="120" w:after="120"/>
        <w:jc w:val="both"/>
      </w:pPr>
      <w:r w:rsidRPr="0042742E">
        <w:t>On a dit que le XX</w:t>
      </w:r>
      <w:r w:rsidRPr="0042742E">
        <w:rPr>
          <w:vertAlign w:val="superscript"/>
        </w:rPr>
        <w:t>e</w:t>
      </w:r>
      <w:r w:rsidRPr="0042742E">
        <w:t xml:space="preserve"> siècle québécois n'avait co</w:t>
      </w:r>
      <w:r w:rsidRPr="0042742E">
        <w:t>m</w:t>
      </w:r>
      <w:r w:rsidRPr="0042742E">
        <w:t>mencé que dans les années 1920. L'affirmation est pa</w:t>
      </w:r>
      <w:r w:rsidRPr="0042742E">
        <w:t>r</w:t>
      </w:r>
      <w:r w:rsidRPr="0042742E">
        <w:t>ticulièrement juste si l'on songe que c'est en 1920 que l'Université de Montréal devint autonome. Que c'est cette année-là aussi que l'Université Laval de Québec connut une sorte de seconde croissance. Jusqu'alors, elle n'avait guère été, depuis sa fondation en 1852, que l'addition de trois écoles professionnelles : théologie, droit et médecine auxquelles s'ajoutait une Faculté des arts, laquelle n'était constituée que d'un regroupement des collèges class</w:t>
      </w:r>
      <w:r w:rsidRPr="0042742E">
        <w:t>i</w:t>
      </w:r>
      <w:r w:rsidRPr="0042742E">
        <w:t>ques qui lui étaient affiliés. En 1920, une campagne publique de sou</w:t>
      </w:r>
      <w:r w:rsidRPr="0042742E">
        <w:t>s</w:t>
      </w:r>
      <w:r w:rsidRPr="0042742E">
        <w:t>cription apporte à l'in</w:t>
      </w:r>
      <w:r w:rsidRPr="0042742E">
        <w:t>s</w:t>
      </w:r>
      <w:r w:rsidRPr="0042742E">
        <w:t>titution demi-centenaire un sang neuf qui lui permet aussitôt de</w:t>
      </w:r>
      <w:r>
        <w:t xml:space="preserve"> </w:t>
      </w:r>
      <w:r>
        <w:rPr>
          <w:bCs/>
        </w:rPr>
        <w:t xml:space="preserve">[16] </w:t>
      </w:r>
      <w:r w:rsidRPr="0042742E">
        <w:t>susciter la création d'une École normale sup</w:t>
      </w:r>
      <w:r w:rsidRPr="0042742E">
        <w:t>é</w:t>
      </w:r>
      <w:r w:rsidRPr="0042742E">
        <w:t>rieure (1920) qui d</w:t>
      </w:r>
      <w:r w:rsidRPr="0042742E">
        <w:t>e</w:t>
      </w:r>
      <w:r w:rsidRPr="0042742E">
        <w:t>viendra une Faculté des lettres (1937), d'une École supérieure de chimie (1920) la future F</w:t>
      </w:r>
      <w:r w:rsidRPr="0042742E">
        <w:t>a</w:t>
      </w:r>
      <w:r w:rsidRPr="0042742E">
        <w:t>culté des sciences (1937), d'une École de pharmacie (1924) et d'une École supérieure de phil</w:t>
      </w:r>
      <w:r w:rsidRPr="0042742E">
        <w:t>o</w:t>
      </w:r>
      <w:r w:rsidRPr="0042742E">
        <w:t>sophie (1926) qui deviendra Institut supérieur de philosophie en 1932, plus tard Faculté de philosophie.</w:t>
      </w:r>
    </w:p>
    <w:p w:rsidR="00471DBE" w:rsidRPr="0042742E" w:rsidRDefault="00471DBE" w:rsidP="00471DBE">
      <w:pPr>
        <w:spacing w:before="120" w:after="120"/>
        <w:jc w:val="both"/>
      </w:pPr>
      <w:r w:rsidRPr="0042742E">
        <w:t>Dans l'enseignement supérieur du Québec, comme dans l'ensemble du monde occidental au XIX</w:t>
      </w:r>
      <w:r w:rsidRPr="0042742E">
        <w:rPr>
          <w:vertAlign w:val="superscript"/>
        </w:rPr>
        <w:t>e</w:t>
      </w:r>
      <w:r w:rsidRPr="0042742E">
        <w:t xml:space="preserve"> siècle, les sciences de la nature ont en général fait leur appar</w:t>
      </w:r>
      <w:r w:rsidRPr="0042742E">
        <w:t>i</w:t>
      </w:r>
      <w:r w:rsidRPr="0042742E">
        <w:t>tion avant les sciences de la culture. Ainsi, dès le début du siècle, le gouvernement provincial du Québec avait créé, dans quelques villes, des écoles techniques dest</w:t>
      </w:r>
      <w:r w:rsidRPr="0042742E">
        <w:t>i</w:t>
      </w:r>
      <w:r w:rsidRPr="0042742E">
        <w:t>nées à préparer aux métiers de l'industrie les finissants des écoles primaires. Bien aupar</w:t>
      </w:r>
      <w:r w:rsidRPr="0042742E">
        <w:t>a</w:t>
      </w:r>
      <w:r w:rsidRPr="0042742E">
        <w:t>vant, en 1873, on avait fondé à Montréal une École polytechnique ayant mission de former des ingénieurs de travaux publics. De son côté, l'Université Laval de Québec, dès 1907, organisait une École d'arpentage qui se doublait, en 1910, d'une École de foresterie. En 1907 aussi, le go</w:t>
      </w:r>
      <w:r w:rsidRPr="0042742E">
        <w:t>u</w:t>
      </w:r>
      <w:r w:rsidRPr="0042742E">
        <w:t>vernement provincial créait, à Montréal, une École des hautes études commerciales qui devait, selon le vœu de celui qui en avait initialement proposé l'idée, J.-X. Perrault, « former des ho</w:t>
      </w:r>
      <w:r w:rsidRPr="0042742E">
        <w:t>m</w:t>
      </w:r>
      <w:r w:rsidRPr="0042742E">
        <w:t>mes capables d'accéder à la direction des affaires et de devenir les a</w:t>
      </w:r>
      <w:r w:rsidRPr="0042742E">
        <w:t>r</w:t>
      </w:r>
      <w:r w:rsidRPr="0042742E">
        <w:t>tisans d'une restauration économique ».</w:t>
      </w:r>
    </w:p>
    <w:p w:rsidR="00471DBE" w:rsidRPr="0042742E" w:rsidRDefault="00471DBE" w:rsidP="00471DBE">
      <w:pPr>
        <w:spacing w:before="120" w:after="120"/>
        <w:jc w:val="both"/>
      </w:pPr>
      <w:r w:rsidRPr="0042742E">
        <w:t>On devait beaucoup parler restauration durant les premières déce</w:t>
      </w:r>
      <w:r w:rsidRPr="0042742E">
        <w:t>n</w:t>
      </w:r>
      <w:r w:rsidRPr="0042742E">
        <w:t xml:space="preserve">nies du siècle, jusqu'au célèbre </w:t>
      </w:r>
      <w:r w:rsidRPr="0042742E">
        <w:rPr>
          <w:i/>
          <w:iCs/>
        </w:rPr>
        <w:t>Pr</w:t>
      </w:r>
      <w:r w:rsidRPr="0042742E">
        <w:rPr>
          <w:i/>
          <w:iCs/>
        </w:rPr>
        <w:t>o</w:t>
      </w:r>
      <w:r w:rsidRPr="0042742E">
        <w:rPr>
          <w:i/>
          <w:iCs/>
        </w:rPr>
        <w:t xml:space="preserve">gramme de restauration sociale </w:t>
      </w:r>
      <w:r w:rsidRPr="0042742E">
        <w:t>de 1935. Point n'est besoin de rappeler qu'à cette dernière date le Québec vivait les affres de la grande dépression déclenchée par la crise éc</w:t>
      </w:r>
      <w:r w:rsidRPr="0042742E">
        <w:t>o</w:t>
      </w:r>
      <w:r w:rsidRPr="0042742E">
        <w:t xml:space="preserve">nomique de 1929. </w:t>
      </w:r>
      <w:r>
        <w:t>À</w:t>
      </w:r>
      <w:r w:rsidRPr="0042742E">
        <w:t xml:space="preserve"> tous les niveaux de la vie collective, ces années furent des années de tran</w:t>
      </w:r>
      <w:r w:rsidRPr="0042742E">
        <w:t>s</w:t>
      </w:r>
      <w:r w:rsidRPr="0042742E">
        <w:t>formations et de perturbations dramatiques provoquées par un chômage généralisé. Simultanément à l'augment</w:t>
      </w:r>
      <w:r w:rsidRPr="0042742E">
        <w:t>a</w:t>
      </w:r>
      <w:r w:rsidRPr="0042742E">
        <w:t>tion spectaculaire du nombre des sans-travail dans tous les domaines, on assista à un reflux des ruraux vers les villes, à une recrudescence des protestations populaires, à l'apparition de groupuscules de toute nature inspirés par les fascismes européens, à la déstabil</w:t>
      </w:r>
      <w:r w:rsidRPr="0042742E">
        <w:t>i</w:t>
      </w:r>
      <w:r w:rsidRPr="0042742E">
        <w:t>sation d'une société jusqu'alors maintenue en place par les normes de ses instit</w:t>
      </w:r>
      <w:r w:rsidRPr="0042742E">
        <w:t>u</w:t>
      </w:r>
      <w:r w:rsidRPr="0042742E">
        <w:t>tions traditionnelles, la paroisse, la famille, le clergé. Si bien que, d</w:t>
      </w:r>
      <w:r w:rsidRPr="0042742E">
        <w:t>u</w:t>
      </w:r>
      <w:r w:rsidRPr="0042742E">
        <w:t>rant le demi-siècle à venir, on put départager les Québécois de toute cond</w:t>
      </w:r>
      <w:r w:rsidRPr="0042742E">
        <w:t>i</w:t>
      </w:r>
      <w:r w:rsidRPr="0042742E">
        <w:t>tion et de tout âge en deux grandes catégories : ceux qui avaient vécu la crise des années trente et ceux qui ne l'avaient point connue.</w:t>
      </w:r>
    </w:p>
    <w:p w:rsidR="00471DBE" w:rsidRPr="0042742E" w:rsidRDefault="00471DBE" w:rsidP="00471DBE">
      <w:pPr>
        <w:spacing w:before="120" w:after="120"/>
        <w:jc w:val="both"/>
      </w:pPr>
      <w:r w:rsidRPr="0042742E">
        <w:t>C'est dans le but de se mettre à l'heure de ces mut</w:t>
      </w:r>
      <w:r w:rsidRPr="0042742E">
        <w:t>a</w:t>
      </w:r>
      <w:r w:rsidRPr="0042742E">
        <w:t>tions et, selon ses faibles moyens, d'y faire face que l'Université Laval, en 1932, avait créé une première École des sciences sociales, comme l'avait fait modestement l'Université de Montréal, dès sa fondation, en 1920. Ce</w:t>
      </w:r>
      <w:r w:rsidRPr="0042742E">
        <w:t>t</w:t>
      </w:r>
      <w:r w:rsidRPr="0042742E">
        <w:t>te École de Laval, affiliée à l'École supérieure de philosophie, était largement le fief de</w:t>
      </w:r>
      <w:r>
        <w:t xml:space="preserve"> [17] </w:t>
      </w:r>
      <w:r w:rsidRPr="0042742E">
        <w:t>professeurs ecclésiastiques et dispensait des cours du soir qui, dans l'ensemble, ne faisaient que vulgariser les e</w:t>
      </w:r>
      <w:r w:rsidRPr="0042742E">
        <w:t>n</w:t>
      </w:r>
      <w:r w:rsidRPr="0042742E">
        <w:t>seignements pontificaux et les encycliques en matière sociale. Ense</w:t>
      </w:r>
      <w:r w:rsidRPr="0042742E">
        <w:t>i</w:t>
      </w:r>
      <w:r w:rsidRPr="0042742E">
        <w:t>gnement abstrait et éthéré qui, en aucune façon, n'abordait les probl</w:t>
      </w:r>
      <w:r w:rsidRPr="0042742E">
        <w:t>è</w:t>
      </w:r>
      <w:r w:rsidRPr="0042742E">
        <w:t xml:space="preserve">mes spécifiques de </w:t>
      </w:r>
      <w:r>
        <w:t>la société québécoise et, consé</w:t>
      </w:r>
      <w:r w:rsidRPr="0042742E">
        <w:t>quemment, ne po</w:t>
      </w:r>
      <w:r w:rsidRPr="0042742E">
        <w:t>u</w:t>
      </w:r>
      <w:r w:rsidRPr="0042742E">
        <w:t>vait encore moins aider à les résoudre. La pensée sociale québéco</w:t>
      </w:r>
      <w:r w:rsidRPr="0042742E">
        <w:t>i</w:t>
      </w:r>
      <w:r w:rsidRPr="0042742E">
        <w:t>se demeurait à l'heure du XIX</w:t>
      </w:r>
      <w:r w:rsidRPr="0042742E">
        <w:rPr>
          <w:vertAlign w:val="superscript"/>
        </w:rPr>
        <w:t>e</w:t>
      </w:r>
      <w:r w:rsidRPr="0042742E">
        <w:t xml:space="preserve"> siècle.</w:t>
      </w:r>
    </w:p>
    <w:p w:rsidR="00471DBE" w:rsidRPr="0042742E" w:rsidRDefault="00471DBE" w:rsidP="00471DBE">
      <w:pPr>
        <w:spacing w:before="120" w:after="120"/>
        <w:jc w:val="both"/>
      </w:pPr>
      <w:r w:rsidRPr="0042742E">
        <w:t>Vers le milieu de cette décennie arriva à l'Université Laval un je</w:t>
      </w:r>
      <w:r w:rsidRPr="0042742E">
        <w:t>u</w:t>
      </w:r>
      <w:r w:rsidRPr="0042742E">
        <w:t>ne dominicain d'Ottawa, le père Georges-Henri Lévesque, chargé d'un cours de philosophie éc</w:t>
      </w:r>
      <w:r w:rsidRPr="0042742E">
        <w:t>o</w:t>
      </w:r>
      <w:r w:rsidRPr="0042742E">
        <w:t>nomique à l'École supérieure de philosophie. Un homme de vision et d'ardeur qui devait insuffler à la vétusté inst</w:t>
      </w:r>
      <w:r w:rsidRPr="0042742E">
        <w:t>i</w:t>
      </w:r>
      <w:r w:rsidRPr="0042742E">
        <w:t>tution toutes les ressources de son dynamisme. Il avait étudié quelques années en Europe où il avait été en contact avec des personnalités marquantes dans les universités et dans de nombreuses initiatives d'apostolat social. De retour au Canada, en 1932, il eut l'occ</w:t>
      </w:r>
      <w:r w:rsidRPr="0042742E">
        <w:t>a</w:t>
      </w:r>
      <w:r w:rsidRPr="0042742E">
        <w:t>sion de parcourir la province en y donnant des conf</w:t>
      </w:r>
      <w:r w:rsidRPr="0042742E">
        <w:t>é</w:t>
      </w:r>
      <w:r w:rsidRPr="0042742E">
        <w:t>rences et en observant les mutations qu'avait entraînées la crise des années trente.</w:t>
      </w:r>
    </w:p>
    <w:p w:rsidR="00471DBE" w:rsidRPr="0042742E" w:rsidRDefault="00471DBE" w:rsidP="00471DBE">
      <w:pPr>
        <w:spacing w:before="120" w:after="120"/>
        <w:jc w:val="both"/>
      </w:pPr>
      <w:r w:rsidRPr="0042742E">
        <w:t>Il a raconté lui-même comment avait germé dans son esprit l'idée d'un enseignement scientifique des sciences sociales qui fût authent</w:t>
      </w:r>
      <w:r w:rsidRPr="0042742E">
        <w:t>i</w:t>
      </w:r>
      <w:r w:rsidRPr="0042742E">
        <w:t>quement universitaire</w:t>
      </w:r>
      <w:r>
        <w:t> </w:t>
      </w:r>
      <w:r>
        <w:rPr>
          <w:rStyle w:val="Appelnotedebasdep"/>
        </w:rPr>
        <w:footnoteReference w:id="1"/>
      </w:r>
      <w:r w:rsidRPr="0042742E">
        <w:t>. Les débuts de l'institution qu'il avait à l'esprit furent silencieux, voire secrets. Ils prirent d'abord la fo</w:t>
      </w:r>
      <w:r w:rsidRPr="0042742E">
        <w:t>r</w:t>
      </w:r>
      <w:r w:rsidRPr="0042742E">
        <w:t>me d'entretiens amicaux avec trois prêtres du Sémina</w:t>
      </w:r>
      <w:r w:rsidRPr="0042742E">
        <w:t>i</w:t>
      </w:r>
      <w:r w:rsidRPr="0042742E">
        <w:t>re de Québec qui partageaient ses préoccupations, l'a</w:t>
      </w:r>
      <w:r w:rsidRPr="0042742E">
        <w:t>b</w:t>
      </w:r>
      <w:r w:rsidRPr="0042742E">
        <w:t>bé Charles-Omer Garant qui devait devenir évêque auxiliaire de Québec, l'abbé Georges-Léon Pelletier, futur évêque de Trois-Rivières, et l'abbé Alphonse-Marie Parent, déjà secr</w:t>
      </w:r>
      <w:r w:rsidRPr="0042742E">
        <w:t>é</w:t>
      </w:r>
      <w:r w:rsidRPr="0042742E">
        <w:t>taire adjoint de l'Institut sup</w:t>
      </w:r>
      <w:r w:rsidRPr="0042742E">
        <w:t>é</w:t>
      </w:r>
      <w:r w:rsidRPr="0042742E">
        <w:t>rieur de philosophie, qui devait occuper successiv</w:t>
      </w:r>
      <w:r w:rsidRPr="0042742E">
        <w:t>e</w:t>
      </w:r>
      <w:r w:rsidRPr="0042742E">
        <w:t>ment tous les hauts postes de l'institution universitaire, d'abord à titre de secrétaire général, de vice-recteur et de recteur. On multiplie les textes de projets et, lorsque le dernier de ceux-ci sembla satisfaisant, se posa le problème de le faire parvenir à l'autorité s</w:t>
      </w:r>
      <w:r w:rsidRPr="0042742E">
        <w:t>u</w:t>
      </w:r>
      <w:r w:rsidRPr="0042742E">
        <w:t>prême de l'Université qui n'était autre que son chancelier, le ca</w:t>
      </w:r>
      <w:r w:rsidRPr="0042742E">
        <w:t>r</w:t>
      </w:r>
      <w:r w:rsidRPr="0042742E">
        <w:t>dinal-archevêque de Québec, Rodrigue Villeneuve, O.M.I. L'agent de lia</w:t>
      </w:r>
      <w:r w:rsidRPr="0042742E">
        <w:t>i</w:t>
      </w:r>
      <w:r w:rsidRPr="0042742E">
        <w:t>son fut le doyen de la Faculté de théologie, le chanoine Arthur Robert, depuis longtemps intéressé par la « question sociale ».</w:t>
      </w:r>
    </w:p>
    <w:p w:rsidR="00471DBE" w:rsidRPr="0042742E" w:rsidRDefault="00471DBE" w:rsidP="00471DBE">
      <w:pPr>
        <w:spacing w:before="120" w:after="120"/>
        <w:jc w:val="both"/>
      </w:pPr>
      <w:r w:rsidRPr="0042742E">
        <w:t>Télescopons de nouveau les événements. L'épisode final eut lieu le 28 février 1938 à l'occasion d'une conférence publique du père Léve</w:t>
      </w:r>
      <w:r w:rsidRPr="0042742E">
        <w:t>s</w:t>
      </w:r>
      <w:r w:rsidRPr="0042742E">
        <w:t>que donnée au Palais Montcalm de Québec sous la présidence du ca</w:t>
      </w:r>
      <w:r w:rsidRPr="0042742E">
        <w:t>r</w:t>
      </w:r>
      <w:r w:rsidRPr="0042742E">
        <w:t>d</w:t>
      </w:r>
      <w:r w:rsidRPr="0042742E">
        <w:t>i</w:t>
      </w:r>
      <w:r w:rsidRPr="0042742E">
        <w:t>nal Villeneuve. Celui-ci annonça solennellement que, le jour même, le Conseil de l'Université avait décidé la fondation, à Laval, d'une École des sciences</w:t>
      </w:r>
      <w:r>
        <w:t xml:space="preserve"> [18] </w:t>
      </w:r>
      <w:r w:rsidRPr="0042742E">
        <w:t>sociales dont le directeur serait le père Léve</w:t>
      </w:r>
      <w:r w:rsidRPr="0042742E">
        <w:t>s</w:t>
      </w:r>
      <w:r w:rsidRPr="0042742E">
        <w:t>que. L'épilogue de son allocution mérite d'être cité ; même s'il est so</w:t>
      </w:r>
      <w:r w:rsidRPr="0042742E">
        <w:t>u</w:t>
      </w:r>
      <w:r w:rsidRPr="0042742E">
        <w:t>levé par un élan trop lyrique, il comporte un élément vaguement pr</w:t>
      </w:r>
      <w:r w:rsidRPr="0042742E">
        <w:t>o</w:t>
      </w:r>
      <w:r w:rsidRPr="0042742E">
        <w:t>phétique : « Je rends grâce à la direction de notre université, disait le cardinal, pour cette importante création... Je pense que nous avons maintenant lieu d'esp</w:t>
      </w:r>
      <w:r w:rsidRPr="0042742E">
        <w:t>é</w:t>
      </w:r>
      <w:r w:rsidRPr="0042742E">
        <w:t>rer que, si nous ne retrouvons pas le paradis perdu, nous serons quand même dans le chemin pour y arriver... »</w:t>
      </w:r>
    </w:p>
    <w:p w:rsidR="00471DBE" w:rsidRDefault="00471DBE" w:rsidP="00471DBE">
      <w:pPr>
        <w:spacing w:before="120" w:after="120"/>
        <w:jc w:val="both"/>
        <w:rPr>
          <w:bCs/>
        </w:rPr>
      </w:pPr>
    </w:p>
    <w:p w:rsidR="00471DBE" w:rsidRPr="0042742E" w:rsidRDefault="00471DBE" w:rsidP="00471DBE">
      <w:pPr>
        <w:pStyle w:val="a"/>
      </w:pPr>
      <w:r w:rsidRPr="0042742E">
        <w:t>Avant la Faculté, l'École</w:t>
      </w:r>
    </w:p>
    <w:p w:rsidR="00471DBE" w:rsidRDefault="00471DBE" w:rsidP="00471DBE">
      <w:pPr>
        <w:spacing w:before="120" w:after="120"/>
        <w:jc w:val="both"/>
      </w:pPr>
    </w:p>
    <w:p w:rsidR="00471DBE" w:rsidRPr="0042742E" w:rsidRDefault="00471DBE" w:rsidP="00471DBE">
      <w:pPr>
        <w:spacing w:before="120" w:after="120"/>
        <w:jc w:val="both"/>
      </w:pPr>
      <w:r w:rsidRPr="0042742E">
        <w:t>Le coup d'envoi était donné. Il restait à se mettre à l'œuvre, et assez rapidement, car il y a peu de temps entre février et l'automne qui le suit. Le père Lévesque avait décidé qu'il faudrait cinq ans avant que la nouve</w:t>
      </w:r>
      <w:r w:rsidRPr="0042742E">
        <w:t>l</w:t>
      </w:r>
      <w:r w:rsidRPr="0042742E">
        <w:t>le École pût devenir une faculté autonome. Cette École fut donc d'abord rattachée à la Faculté de philosophie que l'Université avait constituée, l'année précédente, en transformant son École sup</w:t>
      </w:r>
      <w:r w:rsidRPr="0042742E">
        <w:t>é</w:t>
      </w:r>
      <w:r w:rsidRPr="0042742E">
        <w:t xml:space="preserve">rieure de philosophie. </w:t>
      </w:r>
      <w:r>
        <w:t>Il</w:t>
      </w:r>
      <w:r w:rsidRPr="0042742E">
        <w:t xml:space="preserve"> fallait fabriquer, de toutes pièces, un pr</w:t>
      </w:r>
      <w:r w:rsidRPr="0042742E">
        <w:t>o</w:t>
      </w:r>
      <w:r w:rsidRPr="0042742E">
        <w:t>gramme de trois années d'études qui devait conduire à une maîtrise et, après deux premières années, à un baccalauréat en sciences sociales.</w:t>
      </w:r>
    </w:p>
    <w:p w:rsidR="00471DBE" w:rsidRPr="0042742E" w:rsidRDefault="00471DBE" w:rsidP="00471DBE">
      <w:pPr>
        <w:spacing w:before="120" w:after="120"/>
        <w:jc w:val="both"/>
      </w:pPr>
      <w:r w:rsidRPr="0042742E">
        <w:t>Le fondateur se mit à l'œuvre, en tenant forcément compte des pe</w:t>
      </w:r>
      <w:r w:rsidRPr="0042742E">
        <w:t>r</w:t>
      </w:r>
      <w:r w:rsidRPr="0042742E">
        <w:t>sonnalités locales susceptibles d'assurer les enseignements qui comp</w:t>
      </w:r>
      <w:r w:rsidRPr="0042742E">
        <w:t>o</w:t>
      </w:r>
      <w:r w:rsidRPr="0042742E">
        <w:t>seraient les premiers pr</w:t>
      </w:r>
      <w:r w:rsidRPr="0042742E">
        <w:t>o</w:t>
      </w:r>
      <w:r w:rsidRPr="0042742E">
        <w:t>grammes. Si l'on parcourt la liste des cours de cette première année et des quelques années qui suivirent, on constate qu'ils se répartissent en quatre ou cinq grandes catégories plus ou moins imperméables. D'abord des cours de caractère philosophique : philosophie sociale, philosophie politique, philosophie économique, méthodologie générale et spéciale. En second lieu, des ense</w:t>
      </w:r>
      <w:r w:rsidRPr="0042742E">
        <w:t>i</w:t>
      </w:r>
      <w:r w:rsidRPr="0042742E">
        <w:t>gnements portant sur des disciplines sociales empir</w:t>
      </w:r>
      <w:r w:rsidRPr="0042742E">
        <w:t>i</w:t>
      </w:r>
      <w:r w:rsidRPr="0042742E">
        <w:t>ques : sociologie, science économique, histoire écon</w:t>
      </w:r>
      <w:r w:rsidRPr="0042742E">
        <w:t>o</w:t>
      </w:r>
      <w:r w:rsidRPr="0042742E">
        <w:t>mique générale et histoire des doctrines économiques, histoire économique canadienne, finances publiques, géographie humaine, les grands mouvements politiques contemp</w:t>
      </w:r>
      <w:r w:rsidRPr="0042742E">
        <w:t>o</w:t>
      </w:r>
      <w:r w:rsidRPr="0042742E">
        <w:t>rains ; suit une liste de divers cours juridiques : droit civil, droit con</w:t>
      </w:r>
      <w:r w:rsidRPr="0042742E">
        <w:t>s</w:t>
      </w:r>
      <w:r w:rsidRPr="0042742E">
        <w:t>titutionnel et administratif, législation sociale, droit international, droit public de l'Église ; enfin, des cours orientés vers l'action : morale s</w:t>
      </w:r>
      <w:r w:rsidRPr="0042742E">
        <w:t>o</w:t>
      </w:r>
      <w:r w:rsidRPr="0042742E">
        <w:t>ciale, technique de l'action, organisation professionnelle, service s</w:t>
      </w:r>
      <w:r w:rsidRPr="0042742E">
        <w:t>o</w:t>
      </w:r>
      <w:r w:rsidRPr="0042742E">
        <w:t>cial. À ces cours s'ajouta, dès la premi</w:t>
      </w:r>
      <w:r w:rsidRPr="0042742E">
        <w:t>è</w:t>
      </w:r>
      <w:r w:rsidRPr="0042742E">
        <w:t>re année, le début d'un cycle de deux ans d'enseign</w:t>
      </w:r>
      <w:r w:rsidRPr="0042742E">
        <w:t>e</w:t>
      </w:r>
      <w:r w:rsidRPr="0042742E">
        <w:t>ment du soir sur le mouvement coopératif. Cet enseignement récapitulait l'histoire du mouvement en diff</w:t>
      </w:r>
      <w:r w:rsidRPr="0042742E">
        <w:t>é</w:t>
      </w:r>
      <w:r w:rsidRPr="0042742E">
        <w:t>rents pays, ses principes de base, ses méthodes, ses m</w:t>
      </w:r>
      <w:r w:rsidRPr="0042742E">
        <w:t>o</w:t>
      </w:r>
      <w:r w:rsidRPr="0042742E">
        <w:t>des d'organisation. Il se prolongera plus tard en une série de cours par correspondance, le</w:t>
      </w:r>
      <w:r w:rsidRPr="0042742E">
        <w:t>s</w:t>
      </w:r>
      <w:r w:rsidRPr="0042742E">
        <w:t>quels avec la r</w:t>
      </w:r>
      <w:r w:rsidRPr="0042742E">
        <w:t>e</w:t>
      </w:r>
      <w:r w:rsidRPr="0042742E">
        <w:t xml:space="preserve">vue </w:t>
      </w:r>
      <w:r w:rsidRPr="0042742E">
        <w:rPr>
          <w:i/>
          <w:iCs/>
        </w:rPr>
        <w:t xml:space="preserve">Ensemble </w:t>
      </w:r>
      <w:r w:rsidRPr="0042742E">
        <w:t>constitueront modestement la pierre d'angle d'une future rénovation du mouvement coopératif qu</w:t>
      </w:r>
      <w:r w:rsidRPr="0042742E">
        <w:t>é</w:t>
      </w:r>
      <w:r w:rsidRPr="0042742E">
        <w:t>bécois.</w:t>
      </w:r>
    </w:p>
    <w:p w:rsidR="00471DBE" w:rsidRPr="0042742E" w:rsidRDefault="00471DBE" w:rsidP="00471DBE">
      <w:pPr>
        <w:spacing w:before="120" w:after="120"/>
        <w:jc w:val="both"/>
      </w:pPr>
      <w:r>
        <w:t>[19]</w:t>
      </w:r>
    </w:p>
    <w:p w:rsidR="00471DBE" w:rsidRPr="0042742E" w:rsidRDefault="00471DBE" w:rsidP="00471DBE">
      <w:pPr>
        <w:spacing w:before="120" w:after="120"/>
        <w:jc w:val="both"/>
      </w:pPr>
      <w:r w:rsidRPr="0042742E">
        <w:t>On aura remarqué le nombre relativement important des enseign</w:t>
      </w:r>
      <w:r w:rsidRPr="0042742E">
        <w:t>e</w:t>
      </w:r>
      <w:r w:rsidRPr="0042742E">
        <w:t>ments portant l'étiquette de philosophie. Il y avait à cela deux raisons principales. L'une, d'ordre diplomatique : l'École ne voulait pas se</w:t>
      </w:r>
      <w:r w:rsidRPr="0042742E">
        <w:t>m</w:t>
      </w:r>
      <w:r w:rsidRPr="0042742E">
        <w:t>bler rompre avec la tradition de la pensée orthodoxe de l'université québécoise ni s'afficher prématurément comme une e</w:t>
      </w:r>
      <w:r w:rsidRPr="0042742E">
        <w:t>n</w:t>
      </w:r>
      <w:r w:rsidRPr="0042742E">
        <w:t>treprise « laïcisante ». Plus profondément, il reste qu'une formation intelle</w:t>
      </w:r>
      <w:r w:rsidRPr="0042742E">
        <w:t>c</w:t>
      </w:r>
      <w:r w:rsidRPr="0042742E">
        <w:t>tuelle digne de ce nom ne peut se structurer solidement qu'en se basant sur des do</w:t>
      </w:r>
      <w:r w:rsidRPr="0042742E">
        <w:t>n</w:t>
      </w:r>
      <w:r w:rsidRPr="0042742E">
        <w:t>nées philosophiques.</w:t>
      </w:r>
    </w:p>
    <w:p w:rsidR="00471DBE" w:rsidRPr="0042742E" w:rsidRDefault="00471DBE" w:rsidP="00471DBE">
      <w:pPr>
        <w:spacing w:before="120" w:after="120"/>
        <w:jc w:val="both"/>
      </w:pPr>
      <w:r w:rsidRPr="0042742E">
        <w:t>Malgré ces préoccupations et ces embûches, l'École fut prête à o</w:t>
      </w:r>
      <w:r w:rsidRPr="0042742E">
        <w:t>u</w:t>
      </w:r>
      <w:r w:rsidRPr="0042742E">
        <w:t>vrir ses portes au début d'octobre 1938. Le premier cours du père L</w:t>
      </w:r>
      <w:r w:rsidRPr="0042742E">
        <w:t>é</w:t>
      </w:r>
      <w:r w:rsidRPr="0042742E">
        <w:t>vesque fut une éloquente leçon d'ouverture et électrisa ses auditeurs. Il était étayé sur trois affirmations clés qui, de plus d'une façon, sign</w:t>
      </w:r>
      <w:r w:rsidRPr="0042742E">
        <w:t>a</w:t>
      </w:r>
      <w:r w:rsidRPr="0042742E">
        <w:t>laient ce que devaient être les trois pôles de l'orient</w:t>
      </w:r>
      <w:r w:rsidRPr="0042742E">
        <w:t>a</w:t>
      </w:r>
      <w:r w:rsidRPr="0042742E">
        <w:t>tion générale de l'École durant ses premières années et lon</w:t>
      </w:r>
      <w:r w:rsidRPr="0042742E">
        <w:t>g</w:t>
      </w:r>
      <w:r w:rsidRPr="0042742E">
        <w:t>temps par la suite. « En ce moment, disait le Père Lévesque, nous faisons l'histoire de l'Un</w:t>
      </w:r>
      <w:r w:rsidRPr="0042742E">
        <w:t>i</w:t>
      </w:r>
      <w:r w:rsidRPr="0042742E">
        <w:t>versité L</w:t>
      </w:r>
      <w:r w:rsidRPr="0042742E">
        <w:t>a</w:t>
      </w:r>
      <w:r w:rsidRPr="0042742E">
        <w:t>val. » Affirmation prophétique car, si elle nous situait dans une continuité intellectuelle, elle nous projetait dans le dynamisme d'un avenir que nous avions à con</w:t>
      </w:r>
      <w:r w:rsidRPr="0042742E">
        <w:t>s</w:t>
      </w:r>
      <w:r w:rsidRPr="0042742E">
        <w:t>truire et dont nous devions nous exalter dès le départ. La seconde affirmation, dans le prolo</w:t>
      </w:r>
      <w:r w:rsidRPr="0042742E">
        <w:t>n</w:t>
      </w:r>
      <w:r w:rsidRPr="0042742E">
        <w:t>gement de la première, venait en accentuer l'urgence. En effet, pr</w:t>
      </w:r>
      <w:r w:rsidRPr="0042742E">
        <w:t>e</w:t>
      </w:r>
      <w:r w:rsidRPr="0042742E">
        <w:t>nant le contrepied du titre d'un ouvrage de l'abbé Groulx, le père Lévesque nous parlait avec ass</w:t>
      </w:r>
      <w:r w:rsidRPr="0042742E">
        <w:t>u</w:t>
      </w:r>
      <w:r w:rsidRPr="0042742E">
        <w:t>rance de « notre maître, l'avenir », aphorisme qui ne voulait que nous inciter à nous mettre incessamment au travail et nous donner confiance dans « des lendemains qui chantent ».</w:t>
      </w:r>
    </w:p>
    <w:p w:rsidR="00471DBE" w:rsidRPr="0042742E" w:rsidRDefault="00471DBE" w:rsidP="00471DBE">
      <w:pPr>
        <w:spacing w:before="120" w:after="120"/>
        <w:jc w:val="both"/>
      </w:pPr>
      <w:r w:rsidRPr="0042742E">
        <w:t>La troisième pensée devait être fréquemment reprise par la suite par le père Lévesque. « La liberté aussi vient de Dieu... » Ce matin-là, s'élançant au-dessus de la large manche blanche de la tunique, poi</w:t>
      </w:r>
      <w:r w:rsidRPr="0042742E">
        <w:t>n</w:t>
      </w:r>
      <w:r w:rsidRPr="0042742E">
        <w:t>tant vers le crucifix noir qui surplantait la tribune (on songe à une toile de Goya), cette exclamation, tombant dans les oreilles déjeunes pétris par des maîtres qui n'avaient cessé de les galvaniser par le sacro-saint impératif de l'autorité, ne pouvait que dilater l'esprit et le cœur en pr</w:t>
      </w:r>
      <w:r w:rsidRPr="0042742E">
        <w:t>o</w:t>
      </w:r>
      <w:r w:rsidRPr="0042742E">
        <w:t>posant une boussole nouvelle pour l'orientation de toute une vie.</w:t>
      </w:r>
    </w:p>
    <w:p w:rsidR="00471DBE" w:rsidRPr="0042742E" w:rsidRDefault="00471DBE" w:rsidP="00471DBE">
      <w:pPr>
        <w:spacing w:before="120" w:after="120"/>
        <w:jc w:val="both"/>
      </w:pPr>
      <w:r w:rsidRPr="0042742E">
        <w:t>Qui étaient ces jeunes Québécois du premier cours et des toutes premières années de l'École ? Ils étaient une soixantaine qui se pre</w:t>
      </w:r>
      <w:r w:rsidRPr="0042742E">
        <w:t>s</w:t>
      </w:r>
      <w:r w:rsidRPr="0042742E">
        <w:t>saient dans l'amphithéâtre de Droit de la côte Sainte-Famille. Soixante individus disparates venus de tous les coins de l'horizon géograph</w:t>
      </w:r>
      <w:r w:rsidRPr="0042742E">
        <w:t>i</w:t>
      </w:r>
      <w:r w:rsidRPr="0042742E">
        <w:t>que et intellectuel du Québec : tous des « enfants de la crise ». Des prêtres et des ecclésiastiques, plusieurs femmes, quelques journalistes de to</w:t>
      </w:r>
      <w:r w:rsidRPr="0042742E">
        <w:t>u</w:t>
      </w:r>
      <w:r w:rsidRPr="0042742E">
        <w:t>tes allégeances. Tous avaient dû travailler pour « gagner » leurs études et tous devaient continuer à travailler pour les poursu</w:t>
      </w:r>
      <w:r w:rsidRPr="0042742E">
        <w:t>i</w:t>
      </w:r>
      <w:r w:rsidRPr="0042742E">
        <w:t>vre en sciences sociales. Les motivations qui les an</w:t>
      </w:r>
      <w:r w:rsidRPr="0042742E">
        <w:t>i</w:t>
      </w:r>
      <w:r w:rsidRPr="0042742E">
        <w:t>maient variaient sûrement de l'un à l'autre mais un dénominateur commun étayait leur intention profo</w:t>
      </w:r>
      <w:r w:rsidRPr="0042742E">
        <w:t>n</w:t>
      </w:r>
      <w:r w:rsidRPr="0042742E">
        <w:t>de. Quelques années plus tard, un</w:t>
      </w:r>
      <w:r>
        <w:t xml:space="preserve"> [20] </w:t>
      </w:r>
      <w:r w:rsidRPr="0042742E">
        <w:t>professeur devait, durant plus de vingt ans, soumettre aux ét</w:t>
      </w:r>
      <w:r w:rsidRPr="0042742E">
        <w:t>u</w:t>
      </w:r>
      <w:r w:rsidRPr="0042742E">
        <w:t>diants, au début de chaque année, un même questionnaire dont la question principale demandait : « Pour quelles raisons avez-vous choisi les sciences sociales ? » Dans la très grande majorité des cas, d'année en année, les réponses se recoupaient dans une identique a</w:t>
      </w:r>
      <w:r w:rsidRPr="0042742E">
        <w:t>f</w:t>
      </w:r>
      <w:r w:rsidRPr="0042742E">
        <w:t>firmation : « pour mieux connaître ma société et pour aider mes co</w:t>
      </w:r>
      <w:r w:rsidRPr="0042742E">
        <w:t>m</w:t>
      </w:r>
      <w:r w:rsidRPr="0042742E">
        <w:t>patriotes à améliorer leur sort ». Il serait étonnant que les étudiants de la toute première année n'aient pas été entraînés par un souci identique et par les mêmes ambitions.</w:t>
      </w:r>
    </w:p>
    <w:p w:rsidR="00471DBE" w:rsidRDefault="00471DBE" w:rsidP="00471DBE">
      <w:pPr>
        <w:spacing w:before="120" w:after="120"/>
        <w:jc w:val="both"/>
      </w:pPr>
      <w:r>
        <w:br w:type="page"/>
      </w:r>
    </w:p>
    <w:p w:rsidR="00471DBE" w:rsidRDefault="00336EA7" w:rsidP="00471DBE">
      <w:pPr>
        <w:pStyle w:val="fig"/>
      </w:pPr>
      <w:r>
        <w:rPr>
          <w:noProof/>
        </w:rPr>
        <w:drawing>
          <wp:inline distT="0" distB="0" distL="0" distR="0">
            <wp:extent cx="3636010" cy="4970145"/>
            <wp:effectExtent l="25400" t="25400" r="8890" b="8255"/>
            <wp:docPr id="5" name="Image 5" descr="fig_p_020_st_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ig_p_020_st_50_low"/>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6010" cy="4970145"/>
                    </a:xfrm>
                    <a:prstGeom prst="rect">
                      <a:avLst/>
                    </a:prstGeom>
                    <a:noFill/>
                    <a:ln w="19050" cmpd="sng">
                      <a:solidFill>
                        <a:srgbClr val="000000"/>
                      </a:solidFill>
                      <a:miter lim="800000"/>
                      <a:headEnd/>
                      <a:tailEnd/>
                    </a:ln>
                    <a:effectLst/>
                  </pic:spPr>
                </pic:pic>
              </a:graphicData>
            </a:graphic>
          </wp:inline>
        </w:drawing>
      </w:r>
    </w:p>
    <w:p w:rsidR="00471DBE" w:rsidRPr="006F593F" w:rsidRDefault="00471DBE" w:rsidP="00471DBE">
      <w:pPr>
        <w:pStyle w:val="figst"/>
      </w:pPr>
      <w:r w:rsidRPr="006F593F">
        <w:t>« Après le jour de mon ordination, ce premier jour de l'École</w:t>
      </w:r>
      <w:r w:rsidRPr="006F593F">
        <w:br/>
        <w:t>est le plus beau de ma vie... » [Georges-Henri Lévesque]</w:t>
      </w:r>
    </w:p>
    <w:p w:rsidR="00471DBE" w:rsidRDefault="00471DBE" w:rsidP="00471DBE">
      <w:pPr>
        <w:spacing w:before="120" w:after="120"/>
        <w:jc w:val="both"/>
      </w:pPr>
    </w:p>
    <w:p w:rsidR="00471DBE" w:rsidRDefault="00471DBE" w:rsidP="00471DBE">
      <w:pPr>
        <w:spacing w:before="120" w:after="120"/>
        <w:jc w:val="both"/>
      </w:pPr>
    </w:p>
    <w:p w:rsidR="00471DBE" w:rsidRPr="0042742E" w:rsidRDefault="00471DBE" w:rsidP="00471DBE">
      <w:pPr>
        <w:spacing w:before="120" w:after="120"/>
        <w:jc w:val="both"/>
      </w:pPr>
      <w:r w:rsidRPr="0042742E">
        <w:t>Aussi bien, il n'est pas sans intérêt de noter que, d</w:t>
      </w:r>
      <w:r w:rsidRPr="0042742E">
        <w:t>u</w:t>
      </w:r>
      <w:r w:rsidRPr="0042742E">
        <w:t>rant les six ou sept premières années, un bon nombre d'étudiants nous vinrent de j</w:t>
      </w:r>
      <w:r w:rsidRPr="0042742E">
        <w:t>u</w:t>
      </w:r>
      <w:r w:rsidRPr="0042742E">
        <w:t>vénats d'ordres religieux ou de grands séminaires : un du noviciat des dominicains de Saint-Hyacinthe, un de chez les trappistes, un du nov</w:t>
      </w:r>
      <w:r w:rsidRPr="0042742E">
        <w:t>i</w:t>
      </w:r>
      <w:r w:rsidRPr="0042742E">
        <w:t>ciat des pères Blancs d'Afrique, les autres de grands séminaires. Ce phénomène tient sans doute au fait qu'encore à cette époque le jeune homme qui term</w:t>
      </w:r>
      <w:r w:rsidRPr="0042742E">
        <w:t>i</w:t>
      </w:r>
      <w:r w:rsidRPr="0042742E">
        <w:t>nait ses études classiques se trouvait dans une sorte de cul-de-sac qui ne lui laissait comme option professio</w:t>
      </w:r>
      <w:r w:rsidRPr="0042742E">
        <w:t>n</w:t>
      </w:r>
      <w:r w:rsidRPr="0042742E">
        <w:t>nelle que la médecine, le droit, la vie religieuse, un peu les sciences. Il est aussi pertinent de rappeler un</w:t>
      </w:r>
      <w:r>
        <w:t xml:space="preserve"> </w:t>
      </w:r>
      <w:r>
        <w:rPr>
          <w:bCs/>
        </w:rPr>
        <w:t>[</w:t>
      </w:r>
      <w:r w:rsidRPr="0042742E">
        <w:rPr>
          <w:bCs/>
        </w:rPr>
        <w:t>21</w:t>
      </w:r>
      <w:r>
        <w:rPr>
          <w:bCs/>
        </w:rPr>
        <w:t xml:space="preserve">] </w:t>
      </w:r>
      <w:r w:rsidRPr="0042742E">
        <w:t>parallélisme encore plus significatif : aux États-Unis, à la seconde génération de sociologues, plus des trois quarts d'entre eux étaient fils de pasteurs... Dans un ordre d'idée para</w:t>
      </w:r>
      <w:r w:rsidRPr="0042742E">
        <w:t>l</w:t>
      </w:r>
      <w:r w:rsidRPr="0042742E">
        <w:t>lèle, soulignons aussi que, durant les toutes premières années, un pr</w:t>
      </w:r>
      <w:r w:rsidRPr="0042742E">
        <w:t>o</w:t>
      </w:r>
      <w:r w:rsidRPr="0042742E">
        <w:t>fesseur et trois étudiants avaient complété un cours d'agronomie avant de se diriger vers les sciences sociales. Sans le savoir, ils se s</w:t>
      </w:r>
      <w:r w:rsidRPr="0042742E">
        <w:t>i</w:t>
      </w:r>
      <w:r w:rsidRPr="0042742E">
        <w:t>tuaient dans le début d'une « tradition » québécoise : en effet, notre premier sociologue, Léon G</w:t>
      </w:r>
      <w:r w:rsidRPr="0042742E">
        <w:t>é</w:t>
      </w:r>
      <w:r w:rsidRPr="0042742E">
        <w:t xml:space="preserve">rin, lorsqu'il arriva à Paris, pour poursuivre des études supérieures, s'inscrivit d'abord au Muséum d'Histoire naturelle pour y suivre des cours de botanique et d'histoire naturelle. Le fils d'Antoine Gérin-Lajoie, l'auteur de </w:t>
      </w:r>
      <w:r w:rsidRPr="0042742E">
        <w:rPr>
          <w:i/>
          <w:iCs/>
        </w:rPr>
        <w:t xml:space="preserve">Jean Rivard, </w:t>
      </w:r>
      <w:r w:rsidRPr="0042742E">
        <w:t>ne pouvait oublier son ascendance ni le vœu paternel. Ce n'est que plus tard qu'il déco</w:t>
      </w:r>
      <w:r w:rsidRPr="0042742E">
        <w:t>u</w:t>
      </w:r>
      <w:r w:rsidRPr="0042742E">
        <w:t>vrit l'École de la Science sociale de Tourville et Demolins. Ne pre</w:t>
      </w:r>
      <w:r w:rsidRPr="0042742E">
        <w:t>s</w:t>
      </w:r>
      <w:r w:rsidRPr="0042742E">
        <w:t>sentait-il pas aussi une continuité entre la vie à la camp</w:t>
      </w:r>
      <w:r w:rsidRPr="0042742E">
        <w:t>a</w:t>
      </w:r>
      <w:r w:rsidRPr="0042742E">
        <w:t>gne et la vie sociale en général ?</w:t>
      </w:r>
    </w:p>
    <w:p w:rsidR="00471DBE" w:rsidRPr="0042742E" w:rsidRDefault="00471DBE" w:rsidP="00471DBE">
      <w:pPr>
        <w:spacing w:before="120" w:after="120"/>
        <w:jc w:val="both"/>
      </w:pPr>
      <w:r w:rsidRPr="0042742E">
        <w:t>L'un des premiers étudiants devait écrire, dès la troisième semaine des cours, dans le journal des ét</w:t>
      </w:r>
      <w:r w:rsidRPr="0042742E">
        <w:t>u</w:t>
      </w:r>
      <w:r w:rsidRPr="0042742E">
        <w:t xml:space="preserve">diants, </w:t>
      </w:r>
      <w:r>
        <w:t>l’</w:t>
      </w:r>
      <w:r w:rsidRPr="0042742E">
        <w:rPr>
          <w:i/>
          <w:iCs/>
        </w:rPr>
        <w:t>Hebdo-Laval :</w:t>
      </w:r>
      <w:r w:rsidRPr="0042742E">
        <w:t xml:space="preserve"> « Qu'êtes-vous venus voir dans cette nouvelle École des sciences sociales ? — Un r</w:t>
      </w:r>
      <w:r w:rsidRPr="0042742E">
        <w:t>o</w:t>
      </w:r>
      <w:r w:rsidRPr="0042742E">
        <w:t>seau agité par le vent ?... — Mais encore, qu'êtes-vous venus voir ? — Un nouveau « salon où l'on cause » ? Une v</w:t>
      </w:r>
      <w:r w:rsidRPr="0042742E">
        <w:t>a</w:t>
      </w:r>
      <w:r w:rsidRPr="0042742E">
        <w:t>gue Académie de Platon où l'on discute sans trop savoir de quoi l'on parle ? — Non, et je vous dis en toute sincérité : il s'agit d'une véritable école sup</w:t>
      </w:r>
      <w:r w:rsidRPr="0042742E">
        <w:t>é</w:t>
      </w:r>
      <w:r w:rsidRPr="0042742E">
        <w:t>rieure qui est promise à de grands destins... »</w:t>
      </w:r>
    </w:p>
    <w:p w:rsidR="00471DBE" w:rsidRPr="0042742E" w:rsidRDefault="00471DBE" w:rsidP="00471DBE">
      <w:pPr>
        <w:spacing w:before="120" w:after="120"/>
        <w:jc w:val="both"/>
      </w:pPr>
      <w:r w:rsidRPr="0042742E">
        <w:t>Il fallait un certain don d'enthousiasme et quelque naïveté pour parler ainsi d'un avenir inconnu. Naïveté surtout si l'on s'arrête au pr</w:t>
      </w:r>
      <w:r w:rsidRPr="0042742E">
        <w:t>o</w:t>
      </w:r>
      <w:r w:rsidRPr="0042742E">
        <w:t>gramme des cours dont nous avons esquissé un aperçu sommaire. Naïveté enfin si l'on considère les noms des professeurs qui const</w:t>
      </w:r>
      <w:r w:rsidRPr="0042742E">
        <w:t>i</w:t>
      </w:r>
      <w:r w:rsidRPr="0042742E">
        <w:t>tuent la première équipe d'enseignants. Parmi ceux-ci, avons-nous rappelé, un certain nombre étaient déjà professeurs de carrière à l'Un</w:t>
      </w:r>
      <w:r w:rsidRPr="0042742E">
        <w:t>i</w:t>
      </w:r>
      <w:r w:rsidRPr="0042742E">
        <w:t>versité Laval ou en des un</w:t>
      </w:r>
      <w:r w:rsidRPr="0042742E">
        <w:t>i</w:t>
      </w:r>
      <w:r w:rsidRPr="0042742E">
        <w:t>versités européennes. Évoquons en premier lieu l'imposante figure de Charles De Koninck, jeune docteur en ph</w:t>
      </w:r>
      <w:r w:rsidRPr="0042742E">
        <w:t>i</w:t>
      </w:r>
      <w:r w:rsidRPr="0042742E">
        <w:t>losophie et en théologie arrivé depuis peu de l'Un</w:t>
      </w:r>
      <w:r w:rsidRPr="0042742E">
        <w:t>i</w:t>
      </w:r>
      <w:r w:rsidRPr="0042742E">
        <w:t>versité de Louvain et qui savait communiquer de façon lumineuse les principes de phil</w:t>
      </w:r>
      <w:r w:rsidRPr="0042742E">
        <w:t>o</w:t>
      </w:r>
      <w:r w:rsidRPr="0042742E">
        <w:t>sophie sociale ; le père Ignatius Eschmann, un Allemand débonnaire venu de l'</w:t>
      </w:r>
      <w:r w:rsidRPr="00F55610">
        <w:rPr>
          <w:i/>
        </w:rPr>
        <w:t>Angelicum</w:t>
      </w:r>
      <w:r w:rsidRPr="0042742E">
        <w:t xml:space="preserve"> de Rome et à qui on avait demandé un enseign</w:t>
      </w:r>
      <w:r w:rsidRPr="0042742E">
        <w:t>e</w:t>
      </w:r>
      <w:r w:rsidRPr="0042742E">
        <w:t>ment portant à la fois sur la méthodologie et la sociologie générale ; monsieur Paul-Henri Guimont (dont nous aurons à reparler), diplômé de l'Université Harvard et à l'enseignement duquel plusieurs étudiants durent leur orientation en économique ; le notaire J</w:t>
      </w:r>
      <w:r w:rsidRPr="0042742E">
        <w:t>o</w:t>
      </w:r>
      <w:r w:rsidRPr="0042742E">
        <w:t>seph Sirois qui venait de faire partie de la célèbre commission canadienne dite R</w:t>
      </w:r>
      <w:r w:rsidRPr="0042742E">
        <w:t>o</w:t>
      </w:r>
      <w:r w:rsidRPr="0042742E">
        <w:t>well-Sirois sur les probl</w:t>
      </w:r>
      <w:r w:rsidRPr="0042742E">
        <w:t>è</w:t>
      </w:r>
      <w:r w:rsidRPr="0042742E">
        <w:t>mes constitutionnels et qui, de ce fait, était l'homme le plus informé pour nous parler des avatars du droit const</w:t>
      </w:r>
      <w:r w:rsidRPr="0042742E">
        <w:t>i</w:t>
      </w:r>
      <w:r w:rsidRPr="0042742E">
        <w:t>tutionnel ; le</w:t>
      </w:r>
      <w:r>
        <w:t xml:space="preserve"> </w:t>
      </w:r>
      <w:r>
        <w:rPr>
          <w:bCs/>
        </w:rPr>
        <w:t xml:space="preserve">[22] </w:t>
      </w:r>
      <w:r w:rsidRPr="0042742E">
        <w:t>révérend père Lévesque lui-même qui s'était chargé d'un double enseignement, l'un en philosophie écon</w:t>
      </w:r>
      <w:r w:rsidRPr="0042742E">
        <w:t>o</w:t>
      </w:r>
      <w:r w:rsidRPr="0042742E">
        <w:t>mique, l'autre qui s'intitulait énigmatiquement « Technique de l'action... » À cette lit</w:t>
      </w:r>
      <w:r w:rsidRPr="0042742E">
        <w:t>a</w:t>
      </w:r>
      <w:r w:rsidRPr="0042742E">
        <w:t>nie, il faut ajo</w:t>
      </w:r>
      <w:r w:rsidRPr="0042742E">
        <w:t>u</w:t>
      </w:r>
      <w:r w:rsidRPr="0042742E">
        <w:t>ter plusieurs autres noms et d'autres enseignements qui, au cours des cinq premières années, vinrent étayer en le diversifiant l'enseignement de l'École. Le cours de l'i</w:t>
      </w:r>
      <w:r w:rsidRPr="0042742E">
        <w:t>n</w:t>
      </w:r>
      <w:r w:rsidRPr="0042742E">
        <w:t>contournable père Papin-Archambault, S.J., sur l'ense</w:t>
      </w:r>
      <w:r w:rsidRPr="0042742E">
        <w:t>i</w:t>
      </w:r>
      <w:r w:rsidRPr="0042742E">
        <w:t>gnement social de l'Église ; de messieurs Victor Ba</w:t>
      </w:r>
      <w:r w:rsidRPr="0042742E">
        <w:t>r</w:t>
      </w:r>
      <w:r w:rsidRPr="0042742E">
        <w:t>beau et Henri-C. Bois en coopération ; de monsieur Benoît Brouillette en géographie humaine ; de mo</w:t>
      </w:r>
      <w:r w:rsidRPr="0042742E">
        <w:t>n</w:t>
      </w:r>
      <w:r w:rsidRPr="0042742E">
        <w:t>sieur Lionel Roy sur la situation internationale du C</w:t>
      </w:r>
      <w:r w:rsidRPr="0042742E">
        <w:t>a</w:t>
      </w:r>
      <w:r w:rsidRPr="0042742E">
        <w:t>nada ; de M</w:t>
      </w:r>
      <w:r w:rsidRPr="0042742E">
        <w:rPr>
          <w:vertAlign w:val="superscript"/>
        </w:rPr>
        <w:t>e</w:t>
      </w:r>
      <w:r w:rsidRPr="0042742E">
        <w:t xml:space="preserve"> Paul LeBel en histoire des doctrines économiques et de l'abbé Georges Savard en histoire génér</w:t>
      </w:r>
      <w:r w:rsidRPr="0042742E">
        <w:t>a</w:t>
      </w:r>
      <w:r w:rsidRPr="0042742E">
        <w:t>le. À ces noms s'ajouta, en 1940, celui d'un autre d</w:t>
      </w:r>
      <w:r w:rsidRPr="0042742E">
        <w:t>o</w:t>
      </w:r>
      <w:r w:rsidRPr="0042742E">
        <w:t>minicain français, le révérend père Jean-T. Delos, chargé d'un cours de sociologie gén</w:t>
      </w:r>
      <w:r w:rsidRPr="0042742E">
        <w:t>é</w:t>
      </w:r>
      <w:r w:rsidRPr="0042742E">
        <w:t>rale qu'il orientait dans la perspective de l'École française des instit</w:t>
      </w:r>
      <w:r w:rsidRPr="0042742E">
        <w:t>u</w:t>
      </w:r>
      <w:r w:rsidRPr="0042742E">
        <w:t>ti</w:t>
      </w:r>
      <w:r w:rsidRPr="0042742E">
        <w:t>o</w:t>
      </w:r>
      <w:r w:rsidRPr="0042742E">
        <w:t>nnalistes : Renard, Hauriou et Duguit.</w:t>
      </w:r>
    </w:p>
    <w:p w:rsidR="00471DBE" w:rsidRPr="0042742E" w:rsidRDefault="00471DBE" w:rsidP="00471DBE">
      <w:pPr>
        <w:spacing w:before="120" w:after="120"/>
        <w:jc w:val="both"/>
      </w:pPr>
      <w:r w:rsidRPr="0042742E">
        <w:t>De cet inventaire elliptique, on peut retenir au moins deux faits d'une signification durable. D'une part, malgré les intentions utopiques du fondateur, l'École, à ses débuts, a plutôt le caractère d'un grand co</w:t>
      </w:r>
      <w:r w:rsidRPr="0042742E">
        <w:t>l</w:t>
      </w:r>
      <w:r w:rsidRPr="0042742E">
        <w:t>lège que d'une véritable faculté universitaire : la b</w:t>
      </w:r>
      <w:r w:rsidRPr="0042742E">
        <w:t>i</w:t>
      </w:r>
      <w:r w:rsidRPr="0042742E">
        <w:t>bliothèque est inexistante ; les étudiants ne sont pas encadrés ni encore moins dirigés par les enseignants ; les cours eux-mêmes ne dépassent pas, en gén</w:t>
      </w:r>
      <w:r w:rsidRPr="0042742E">
        <w:t>é</w:t>
      </w:r>
      <w:r w:rsidRPr="0042742E">
        <w:t>ral, le niveau de vagues ou pieuses généralités — bref, l'a</w:t>
      </w:r>
      <w:r w:rsidRPr="0042742E">
        <w:t>t</w:t>
      </w:r>
      <w:r w:rsidRPr="0042742E">
        <w:t>mosphère générale laisse les étudiants plutôt passifs et guère disposés à l'initiat</w:t>
      </w:r>
      <w:r w:rsidRPr="0042742E">
        <w:t>i</w:t>
      </w:r>
      <w:r w:rsidRPr="0042742E">
        <w:t>ve personnelle. Par contre, dès les débuts, les influences intellectuelles sont de deux ordres : l'influence européenne et l'influence américa</w:t>
      </w:r>
      <w:r w:rsidRPr="0042742E">
        <w:t>i</w:t>
      </w:r>
      <w:r w:rsidRPr="0042742E">
        <w:t>ne. Nous verrons que cette double polarisation ne fera que s'amplifier avec les années et sera telle que l'École, plus tard la Faculté, tout en demeurant enracinée dans les problèmes québécois, en cherchera tant l'éclairage que les solutions dans les foyers intellectuels d'Europe pour, finalement, opérer ses propres synthèses origin</w:t>
      </w:r>
      <w:r w:rsidRPr="0042742E">
        <w:t>a</w:t>
      </w:r>
      <w:r w:rsidRPr="0042742E">
        <w:t>les.</w:t>
      </w:r>
    </w:p>
    <w:p w:rsidR="00471DBE" w:rsidRPr="0042742E" w:rsidRDefault="00471DBE" w:rsidP="00471DBE">
      <w:pPr>
        <w:spacing w:before="120" w:after="120"/>
        <w:jc w:val="both"/>
      </w:pPr>
      <w:r w:rsidRPr="0042742E">
        <w:t>Au-dessus et par-delà ce cheminement s'exerce, répétons-le, l'i</w:t>
      </w:r>
      <w:r w:rsidRPr="0042742E">
        <w:t>n</w:t>
      </w:r>
      <w:r w:rsidRPr="0042742E">
        <w:t>fluence dynamique et toujours discrète du révérend père Lévesque. Influence psychologique, intellectuelle, aussi morale. On ne dira j</w:t>
      </w:r>
      <w:r w:rsidRPr="0042742E">
        <w:t>a</w:t>
      </w:r>
      <w:r w:rsidRPr="0042742E">
        <w:t>mais assez que ce qui a essentiellement caractérisé cet homme à tous les niveaux est qu'il fut imbronchablement, de façon subtile ou écl</w:t>
      </w:r>
      <w:r w:rsidRPr="0042742E">
        <w:t>a</w:t>
      </w:r>
      <w:r w:rsidRPr="0042742E">
        <w:t>tante, un grand prêtre. Peuvent en témoigner non seulement les ét</w:t>
      </w:r>
      <w:r w:rsidRPr="0042742E">
        <w:t>u</w:t>
      </w:r>
      <w:r w:rsidRPr="0042742E">
        <w:t>diants de l'École et de la Faculté mais tous ceux qui ont été en contact avec le père Lévesque durant la suite de son existence. La marque qu'il a i</w:t>
      </w:r>
      <w:r w:rsidRPr="0042742E">
        <w:t>m</w:t>
      </w:r>
      <w:r w:rsidRPr="0042742E">
        <w:t>primée en eux a été une marque sacerdotale. Soit par des conseils discrets, soit par des conversations d'où devait découler le choix de l'orientation de toute une vie, soit par un simple encourag</w:t>
      </w:r>
      <w:r w:rsidRPr="0042742E">
        <w:t>e</w:t>
      </w:r>
      <w:r w:rsidRPr="0042742E">
        <w:t>ment ou par des mises en garde, le souci primordial de ses propos a incessa</w:t>
      </w:r>
      <w:r w:rsidRPr="0042742E">
        <w:t>m</w:t>
      </w:r>
      <w:r w:rsidRPr="0042742E">
        <w:t>ment été d'ordre spirituel. Que si l'on cherche en quoi a</w:t>
      </w:r>
      <w:r>
        <w:t xml:space="preserve"> [23] </w:t>
      </w:r>
      <w:r w:rsidRPr="0042742E">
        <w:t>consisté le « secret » de l'épanouissement de la Faculté des scie</w:t>
      </w:r>
      <w:r w:rsidRPr="0042742E">
        <w:t>n</w:t>
      </w:r>
      <w:r w:rsidRPr="0042742E">
        <w:t>ces sociales de Laval, c'est là qu'il faut le chercher, dans l'esprit et l'âme de cet homme qui fut d'abord un dominicain : un homme qui avait consacré ses pensées, son action, toute sa vie, à la recherche de la v</w:t>
      </w:r>
      <w:r w:rsidRPr="0042742E">
        <w:t>é</w:t>
      </w:r>
      <w:r w:rsidRPr="0042742E">
        <w:t>rité. C'est nantis de ce viatique que les élèves de l'École, plus tard de la Faculté, ont, une fois leurs études terminées, quitté l'institution pour s'engager dans le champ d'activités qu'ils avaient élu pour exe</w:t>
      </w:r>
      <w:r w:rsidRPr="0042742E">
        <w:t>r</w:t>
      </w:r>
      <w:r w:rsidRPr="0042742E">
        <w:t>cer leurs talents.</w:t>
      </w:r>
    </w:p>
    <w:p w:rsidR="00471DBE" w:rsidRPr="0042742E" w:rsidRDefault="00471DBE" w:rsidP="00471DBE">
      <w:pPr>
        <w:spacing w:before="120" w:after="120"/>
        <w:jc w:val="both"/>
      </w:pPr>
      <w:r w:rsidRPr="0042742E">
        <w:t>Les universités ne vivent pas seulement des paroles qui sortent de la bouche des professeurs, mais aussi des sous qui sortent du gousset de leurs mécènes. L'École des sciences sociales, à ses débuts, vécut financièrement du support de l'Université Laval : entendons du Sém</w:t>
      </w:r>
      <w:r w:rsidRPr="0042742E">
        <w:t>i</w:t>
      </w:r>
      <w:r w:rsidRPr="0042742E">
        <w:t>naire de Québec, et aussi de l'aide que lui apport</w:t>
      </w:r>
      <w:r w:rsidRPr="0042742E">
        <w:t>è</w:t>
      </w:r>
      <w:r w:rsidRPr="0042742E">
        <w:t>rent bénévolement quelques amis généreux. Parmi ceux-ci, un nom mérite une mention particulière, d'a</w:t>
      </w:r>
      <w:r w:rsidRPr="0042742E">
        <w:t>u</w:t>
      </w:r>
      <w:r w:rsidRPr="0042742E">
        <w:t>tant que personne n'en a jamais rien su sauf quelques intimes du père Lévesque. Il s'agit d'un des premiers professeurs dont nous avons déjà parlé : monsieur Paul-Henri Guimont. Celui-ci faisait précocement partie du contingent des jeunes hommes d'affaires pro</w:t>
      </w:r>
      <w:r w:rsidRPr="0042742E">
        <w:t>s</w:t>
      </w:r>
      <w:r w:rsidRPr="0042742E">
        <w:t>pères de la ville de Québec. Bien qu'il ne fût pas exce</w:t>
      </w:r>
      <w:r w:rsidRPr="0042742E">
        <w:t>p</w:t>
      </w:r>
      <w:r w:rsidRPr="0042742E">
        <w:t>tionnellement riche, il sut avec une extrême discrétion combler à point des déficits épisodiques de la jeune institution. À ce titre, il fut un inestimable bras droit du père Lévesque. Grâces lui soient enfin rendues !</w:t>
      </w:r>
    </w:p>
    <w:p w:rsidR="00471DBE" w:rsidRPr="0042742E" w:rsidRDefault="00471DBE" w:rsidP="00471DBE">
      <w:pPr>
        <w:spacing w:before="120" w:after="120"/>
        <w:jc w:val="both"/>
      </w:pPr>
      <w:r w:rsidRPr="0042742E">
        <w:t>À la fin de la troisième année, ce fut le départ du premier groupe de finissants, dans toutes les directions professionnelles. Quelques-uns parmi ces finissants qui pressentaient, confusément ou très vivement pour en avoir discuté avec le père Lévesque, qu'ils pouvaient prévoir un poste de professeur dans l'École, se dirig</w:t>
      </w:r>
      <w:r w:rsidRPr="0042742E">
        <w:t>è</w:t>
      </w:r>
      <w:r w:rsidRPr="0042742E">
        <w:t>rent vers les États-Unis pour poursuivre des études plus avancées : deux vers l'Université Ha</w:t>
      </w:r>
      <w:r w:rsidRPr="0042742E">
        <w:t>r</w:t>
      </w:r>
      <w:r w:rsidRPr="0042742E">
        <w:t>vard en philos</w:t>
      </w:r>
      <w:r w:rsidRPr="0042742E">
        <w:t>o</w:t>
      </w:r>
      <w:r w:rsidRPr="0042742E">
        <w:t>phie sociale et en économique ; un vers Washington, en service social ; un quatrième à Chicago en sociologie. Deux autres devaient, l'année suivante, suivre des voies similaires, l'un vers l'Un</w:t>
      </w:r>
      <w:r w:rsidRPr="0042742E">
        <w:t>i</w:t>
      </w:r>
      <w:r w:rsidRPr="0042742E">
        <w:t>versity of Western Ontario, à London ; l'autre, à Toronto, en histoire économique.</w:t>
      </w:r>
    </w:p>
    <w:p w:rsidR="00471DBE" w:rsidRPr="0042742E" w:rsidRDefault="00471DBE" w:rsidP="00471DBE">
      <w:pPr>
        <w:spacing w:before="120" w:after="120"/>
        <w:jc w:val="both"/>
      </w:pPr>
      <w:r w:rsidRPr="0042742E">
        <w:t>Durant l'été qui suivit la première année académ</w:t>
      </w:r>
      <w:r w:rsidRPr="0042742E">
        <w:t>i</w:t>
      </w:r>
      <w:r w:rsidRPr="0042742E">
        <w:t>que, des ouvriers transformèrent une ancienne maison située tout à l'extrémité de la rue de l'Université, près de la rue des Remparts. C'est dans cette maison rén</w:t>
      </w:r>
      <w:r w:rsidRPr="0042742E">
        <w:t>o</w:t>
      </w:r>
      <w:r w:rsidRPr="0042742E">
        <w:t>vée que s'installa l'École dès l'automne. Un local qui sans être vaste offrait, au moins dans un lieu unique, le m</w:t>
      </w:r>
      <w:r w:rsidRPr="0042742E">
        <w:t>i</w:t>
      </w:r>
      <w:r w:rsidRPr="0042742E">
        <w:t>nimum d'espace dont elle avait besoin : au rez-de-chaussée, une salle des pas perdus et le bureau du directeur, un secr</w:t>
      </w:r>
      <w:r w:rsidRPr="0042742E">
        <w:t>é</w:t>
      </w:r>
      <w:r w:rsidRPr="0042742E">
        <w:t>tariat et une salle de réunion ; à l'étage, deux salles de cours ; au second, deux autres salles de cours, une salle de lecture et l'espace d'une biblioth</w:t>
      </w:r>
      <w:r w:rsidRPr="0042742E">
        <w:t>è</w:t>
      </w:r>
      <w:r w:rsidRPr="0042742E">
        <w:t>que à venir.</w:t>
      </w:r>
    </w:p>
    <w:p w:rsidR="00471DBE" w:rsidRPr="0042742E" w:rsidRDefault="00471DBE" w:rsidP="00471DBE">
      <w:pPr>
        <w:spacing w:before="120" w:after="120"/>
        <w:jc w:val="both"/>
        <w:rPr>
          <w:szCs w:val="2"/>
        </w:rPr>
      </w:pPr>
      <w:r>
        <w:rPr>
          <w:bCs/>
        </w:rPr>
        <w:t>[24]</w:t>
      </w:r>
    </w:p>
    <w:p w:rsidR="00471DBE" w:rsidRPr="0042742E" w:rsidRDefault="00471DBE" w:rsidP="00471DBE">
      <w:pPr>
        <w:spacing w:before="120" w:after="120"/>
        <w:jc w:val="both"/>
      </w:pPr>
      <w:r w:rsidRPr="0042742E">
        <w:t>À l'automne survint un nouveau contingent d'ét</w:t>
      </w:r>
      <w:r w:rsidRPr="0042742E">
        <w:t>u</w:t>
      </w:r>
      <w:r w:rsidRPr="0042742E">
        <w:t>diants. Quelques cours furent ajoutés au programme de la première année. Quelques professeurs nouveaux a</w:t>
      </w:r>
      <w:r w:rsidRPr="0042742E">
        <w:t>p</w:t>
      </w:r>
      <w:r w:rsidRPr="0042742E">
        <w:t>parurent. L'École prit lentement un nouveau rythme de croisière. Déjà, c'était la seconde guerre mondiale et le ciel québécois s'était lourdement assombri de l'absence et du silence de la France.</w:t>
      </w:r>
    </w:p>
    <w:p w:rsidR="00471DBE" w:rsidRPr="0042742E" w:rsidRDefault="00471DBE" w:rsidP="00471DBE">
      <w:pPr>
        <w:spacing w:before="120" w:after="120"/>
        <w:jc w:val="both"/>
      </w:pPr>
      <w:r w:rsidRPr="0042742E">
        <w:t>C'est durant ces années que l'Université Laval avait connu une so</w:t>
      </w:r>
      <w:r w:rsidRPr="0042742E">
        <w:t>r</w:t>
      </w:r>
      <w:r w:rsidRPr="0042742E">
        <w:t>te de troisième naissance. Grâce à l'e</w:t>
      </w:r>
      <w:r w:rsidRPr="0042742E">
        <w:t>n</w:t>
      </w:r>
      <w:r w:rsidRPr="0042742E">
        <w:t>couragement, quelquefois à l'impulsion directe de son infatigable secrétaire général, Mgr Alpho</w:t>
      </w:r>
      <w:r w:rsidRPr="0042742E">
        <w:t>n</w:t>
      </w:r>
      <w:r w:rsidRPr="0042742E">
        <w:t>se-Marie Parent, des institutions nouvelles avaient vu le jour : l'École de pédagogie en 1943, un Institut d'histoire et de géographie en 1946, des archives de folklore qui équivalaient pratiquement à un départ</w:t>
      </w:r>
      <w:r w:rsidRPr="0042742E">
        <w:t>e</w:t>
      </w:r>
      <w:r w:rsidRPr="0042742E">
        <w:t>ment d'ethn</w:t>
      </w:r>
      <w:r w:rsidRPr="0042742E">
        <w:t>o</w:t>
      </w:r>
      <w:r w:rsidRPr="0042742E">
        <w:t>graphie, en 1949.</w:t>
      </w:r>
    </w:p>
    <w:p w:rsidR="00471DBE" w:rsidRPr="0042742E" w:rsidRDefault="00471DBE" w:rsidP="00471DBE">
      <w:pPr>
        <w:spacing w:before="120" w:after="120"/>
        <w:jc w:val="both"/>
      </w:pPr>
      <w:r w:rsidRPr="0042742E">
        <w:t>Ces institutions, en particulier l'École de pédagogie, devaient ét</w:t>
      </w:r>
      <w:r w:rsidRPr="0042742E">
        <w:t>a</w:t>
      </w:r>
      <w:r w:rsidRPr="0042742E">
        <w:t>blir avec l'École des sciences sociales d'étroites relations. Deux év</w:t>
      </w:r>
      <w:r w:rsidRPr="0042742E">
        <w:t>é</w:t>
      </w:r>
      <w:r w:rsidRPr="0042742E">
        <w:t>nements marquants pon</w:t>
      </w:r>
      <w:r w:rsidRPr="0042742E">
        <w:t>c</w:t>
      </w:r>
      <w:r w:rsidRPr="0042742E">
        <w:t xml:space="preserve">tuent ces années 1942 et 1943 à l'intérieur même de l'École : la mise en marche, en 1942, de </w:t>
      </w:r>
      <w:r w:rsidRPr="0042742E">
        <w:rPr>
          <w:i/>
          <w:iCs/>
        </w:rPr>
        <w:t xml:space="preserve">Cahiers </w:t>
      </w:r>
      <w:r w:rsidRPr="0042742E">
        <w:t>péri</w:t>
      </w:r>
      <w:r w:rsidRPr="0042742E">
        <w:t>o</w:t>
      </w:r>
      <w:r w:rsidRPr="0042742E">
        <w:t>diques sur des problèmes sociaux d'actualité locale ou internationale et fa</w:t>
      </w:r>
      <w:r w:rsidRPr="0042742E">
        <w:t>i</w:t>
      </w:r>
      <w:r w:rsidRPr="0042742E">
        <w:t>sant appel à des collaborateurs internes ou externes ; la venue à l'Éc</w:t>
      </w:r>
      <w:r w:rsidRPr="0042742E">
        <w:t>o</w:t>
      </w:r>
      <w:r w:rsidRPr="0042742E">
        <w:t>le, durant deux tr</w:t>
      </w:r>
      <w:r w:rsidRPr="0042742E">
        <w:t>i</w:t>
      </w:r>
      <w:r w:rsidRPr="0042742E">
        <w:t>mestres consécutifs (automne 1942 et hiver 1943), d'un sociologue de l'Université de Chicago, le professeur Everett C. Hughes, qui donna des enseignements orie</w:t>
      </w:r>
      <w:r w:rsidRPr="0042742E">
        <w:t>n</w:t>
      </w:r>
      <w:r w:rsidRPr="0042742E">
        <w:t xml:space="preserve">tés principalement sur l'initiation à la recherche. Au moment de son départ, il publia un des </w:t>
      </w:r>
      <w:r w:rsidRPr="0042742E">
        <w:rPr>
          <w:i/>
          <w:iCs/>
        </w:rPr>
        <w:t xml:space="preserve">Cahiers </w:t>
      </w:r>
      <w:r w:rsidRPr="0042742E">
        <w:t xml:space="preserve">de l'École sous le titre </w:t>
      </w:r>
      <w:r w:rsidRPr="0042742E">
        <w:rPr>
          <w:i/>
          <w:iCs/>
        </w:rPr>
        <w:t xml:space="preserve">Programme de recherches sociales pour le Québec, </w:t>
      </w:r>
      <w:r w:rsidRPr="0042742E">
        <w:t>qui dessinait à larges traits les princ</w:t>
      </w:r>
      <w:r w:rsidRPr="0042742E">
        <w:t>i</w:t>
      </w:r>
      <w:r w:rsidRPr="0042742E">
        <w:t>paux champs d'investigation qui pouvaient solliciter le labeur des professeurs de l'École durant les années à venir.</w:t>
      </w:r>
    </w:p>
    <w:p w:rsidR="00471DBE" w:rsidRDefault="00471DBE" w:rsidP="00471DBE">
      <w:pPr>
        <w:spacing w:before="120" w:after="120"/>
        <w:jc w:val="both"/>
        <w:rPr>
          <w:bCs/>
        </w:rPr>
      </w:pPr>
    </w:p>
    <w:p w:rsidR="00471DBE" w:rsidRPr="0042742E" w:rsidRDefault="00471DBE" w:rsidP="00471DBE">
      <w:pPr>
        <w:pStyle w:val="a"/>
      </w:pPr>
      <w:r w:rsidRPr="0042742E">
        <w:t>La Faculté du Cap Diamant</w:t>
      </w:r>
    </w:p>
    <w:p w:rsidR="00471DBE" w:rsidRDefault="00471DBE" w:rsidP="00471DBE">
      <w:pPr>
        <w:spacing w:before="120" w:after="120"/>
        <w:jc w:val="both"/>
      </w:pPr>
    </w:p>
    <w:p w:rsidR="00471DBE" w:rsidRPr="0042742E" w:rsidRDefault="00471DBE" w:rsidP="00471DBE">
      <w:pPr>
        <w:spacing w:before="120" w:after="120"/>
        <w:jc w:val="both"/>
      </w:pPr>
      <w:r w:rsidRPr="0042742E">
        <w:t>L'événement principal, fondateur, eut lieu en 1943. En décembre de cette année, l'Université Laval décréta que l'École devenait une f</w:t>
      </w:r>
      <w:r w:rsidRPr="0042742E">
        <w:t>a</w:t>
      </w:r>
      <w:r w:rsidRPr="0042742E">
        <w:t>culté autonome dont le doyen serait évidemment le père Lévesque. Sans savoir qu'il empruntait un modèle américain, le nouveau doyen subdivise la nouvelle faculté en quatre départements : sociologie et morale sociale, économique, relations i</w:t>
      </w:r>
      <w:r w:rsidRPr="0042742E">
        <w:t>n</w:t>
      </w:r>
      <w:r w:rsidRPr="0042742E">
        <w:t>dustrielles, service social (qui devint peu après une Éc</w:t>
      </w:r>
      <w:r w:rsidRPr="0042742E">
        <w:t>o</w:t>
      </w:r>
      <w:r w:rsidRPr="0042742E">
        <w:t>le de service social). Le « département » n'a jamais fait partie (du moins jusqu'à une époque récente) de la stru</w:t>
      </w:r>
      <w:r w:rsidRPr="0042742E">
        <w:t>c</w:t>
      </w:r>
      <w:r w:rsidRPr="0042742E">
        <w:t>ture des universités françaises : il est une création institutionnelle de l'un</w:t>
      </w:r>
      <w:r w:rsidRPr="0042742E">
        <w:t>i</w:t>
      </w:r>
      <w:r w:rsidRPr="0042742E">
        <w:t>versité américaine... On nomma comme directeur des études un rel</w:t>
      </w:r>
      <w:r w:rsidRPr="0042742E">
        <w:t>i</w:t>
      </w:r>
      <w:r w:rsidRPr="0042742E">
        <w:t>gieux qui avait été associé à l'École comme professeur en 1942, le franciscain Gonzalve Poulin. Aussi bien, dès cette année-là, on r</w:t>
      </w:r>
      <w:r w:rsidRPr="0042742E">
        <w:t>é</w:t>
      </w:r>
      <w:r w:rsidRPr="0042742E">
        <w:t>aménagea le programme des cours en créant une première année d'e</w:t>
      </w:r>
      <w:r w:rsidRPr="0042742E">
        <w:t>n</w:t>
      </w:r>
      <w:r w:rsidRPr="0042742E">
        <w:t>seignements obligatoires pour tous les étudiants, un</w:t>
      </w:r>
      <w:r>
        <w:t xml:space="preserve"> [25] </w:t>
      </w:r>
      <w:r w:rsidRPr="0042742E">
        <w:t>tronc co</w:t>
      </w:r>
      <w:r w:rsidRPr="0042742E">
        <w:t>m</w:t>
      </w:r>
      <w:r w:rsidRPr="0042742E">
        <w:t>mun que sanctionnerait le baccalauréat en sciences soci</w:t>
      </w:r>
      <w:r w:rsidRPr="0042742E">
        <w:t>a</w:t>
      </w:r>
      <w:r w:rsidRPr="0042742E">
        <w:t>les, les deux années suivantes conduisant à une maîtrise étant enc</w:t>
      </w:r>
      <w:r w:rsidRPr="0042742E">
        <w:t>a</w:t>
      </w:r>
      <w:r w:rsidRPr="0042742E">
        <w:t>drées par l'un ou l'autre des d</w:t>
      </w:r>
      <w:r w:rsidRPr="0042742E">
        <w:t>é</w:t>
      </w:r>
      <w:r w:rsidRPr="0042742E">
        <w:t>partements. Ce régime dura jusqu'en 1948, alors que le cours complet de la Faculté, jusqu'en 1952, fut po</w:t>
      </w:r>
      <w:r w:rsidRPr="0042742E">
        <w:t>r</w:t>
      </w:r>
      <w:r w:rsidRPr="0042742E">
        <w:t>té à quatre ans, le tronc commun à tous les étudiants deme</w:t>
      </w:r>
      <w:r w:rsidRPr="0042742E">
        <w:t>u</w:t>
      </w:r>
      <w:r w:rsidRPr="0042742E">
        <w:t>rant d'une année. Dans le même temps, la Faculté institua un centre de reche</w:t>
      </w:r>
      <w:r w:rsidRPr="0042742E">
        <w:t>r</w:t>
      </w:r>
      <w:r w:rsidRPr="0042742E">
        <w:t>ches sociales qui, à ses débuts, constitua en quelque sorte le laborato</w:t>
      </w:r>
      <w:r w:rsidRPr="0042742E">
        <w:t>i</w:t>
      </w:r>
      <w:r w:rsidRPr="0042742E">
        <w:t>re d'un enseignement qui se donnait en première année sur les méthodes de recherches s</w:t>
      </w:r>
      <w:r w:rsidRPr="0042742E">
        <w:t>o</w:t>
      </w:r>
      <w:r w:rsidRPr="0042742E">
        <w:t>ciales. Une première manifestation concrète de ce Centre fut une p</w:t>
      </w:r>
      <w:r w:rsidRPr="0042742E">
        <w:t>u</w:t>
      </w:r>
      <w:r w:rsidRPr="0042742E">
        <w:t>blication décrivant les problèmes du logement dans la ville de Québec (1944). Quelques années plus tard, en 1946, le Ce</w:t>
      </w:r>
      <w:r w:rsidRPr="0042742E">
        <w:t>n</w:t>
      </w:r>
      <w:r w:rsidRPr="0042742E">
        <w:t>tre mobilisa tous les étudiants de la Faculté en une vaste enquête auprès d'un échanti</w:t>
      </w:r>
      <w:r w:rsidRPr="0042742E">
        <w:t>l</w:t>
      </w:r>
      <w:r w:rsidRPr="0042742E">
        <w:t>lon de plus de 7 000 familles repr</w:t>
      </w:r>
      <w:r w:rsidRPr="0042742E">
        <w:t>é</w:t>
      </w:r>
      <w:r w:rsidRPr="0042742E">
        <w:t>sentatif de toutes les familles de Québec. Entre temps, chaque année et durant trois ans, les étudiants de première participèrent à une investigation des probl</w:t>
      </w:r>
      <w:r w:rsidRPr="0042742E">
        <w:t>è</w:t>
      </w:r>
      <w:r w:rsidRPr="0042742E">
        <w:t>mes sociaux dominants dans trois paroisses défavorisées de la périphérie de la vi</w:t>
      </w:r>
      <w:r w:rsidRPr="0042742E">
        <w:t>l</w:t>
      </w:r>
      <w:r w:rsidRPr="0042742E">
        <w:t>le. Pour autant, la ville servit de « laboratoire social » aux étudiants de la Faculté. Pr</w:t>
      </w:r>
      <w:r w:rsidRPr="0042742E">
        <w:t>o</w:t>
      </w:r>
      <w:r w:rsidRPr="0042742E">
        <w:t>phétisme involontaire, ces enquêtes sur les paroisses furent une sorte de chant du cygne dans la mesure où, à peine que</w:t>
      </w:r>
      <w:r w:rsidRPr="0042742E">
        <w:t>l</w:t>
      </w:r>
      <w:r w:rsidRPr="0042742E">
        <w:t>ques années plus tard, les paroisses commencèrent à perdre leur int</w:t>
      </w:r>
      <w:r w:rsidRPr="0042742E">
        <w:t>é</w:t>
      </w:r>
      <w:r w:rsidRPr="0042742E">
        <w:t>rêt et leur importance et l'inst</w:t>
      </w:r>
      <w:r w:rsidRPr="0042742E">
        <w:t>i</w:t>
      </w:r>
      <w:r w:rsidRPr="0042742E">
        <w:t>tution familiale elle-même, dans Québec comme ailleurs dans la province, commença à s'e</w:t>
      </w:r>
      <w:r w:rsidRPr="0042742E">
        <w:t>f</w:t>
      </w:r>
      <w:r w:rsidRPr="0042742E">
        <w:t>friter.</w:t>
      </w:r>
    </w:p>
    <w:p w:rsidR="00471DBE" w:rsidRPr="0042742E" w:rsidRDefault="00471DBE" w:rsidP="00471DBE">
      <w:pPr>
        <w:spacing w:before="120" w:after="120"/>
        <w:jc w:val="both"/>
      </w:pPr>
      <w:r w:rsidRPr="0042742E">
        <w:t>Durant les premières années de leur existence, les départements durent improviser, chacun à sa façon, les programmes de cours, la p</w:t>
      </w:r>
      <w:r w:rsidRPr="0042742E">
        <w:t>é</w:t>
      </w:r>
      <w:r w:rsidRPr="0042742E">
        <w:t>dagogie adaptée à ces cours, des formules de séminaires, des bibli</w:t>
      </w:r>
      <w:r w:rsidRPr="0042742E">
        <w:t>o</w:t>
      </w:r>
      <w:r w:rsidRPr="0042742E">
        <w:t>graphies. Pour tous, le grand problème demeura longtemps celui de la bibliothèque. Jusqu'en 1946, tous les contacts avec la France deme</w:t>
      </w:r>
      <w:r w:rsidRPr="0042742E">
        <w:t>u</w:t>
      </w:r>
      <w:r w:rsidRPr="0042742E">
        <w:t>rant inexistants, il fut impossible soit de commander des livres fra</w:t>
      </w:r>
      <w:r w:rsidRPr="0042742E">
        <w:t>n</w:t>
      </w:r>
      <w:r w:rsidRPr="0042742E">
        <w:t>çais, soit de s'abonner à des revues françaises. La solution de rechange fut de drainer vers la Faculté, depuis la bibliothèque générale de l'Université, le plus grand nombre possible d'ouvr</w:t>
      </w:r>
      <w:r w:rsidRPr="0042742E">
        <w:t>a</w:t>
      </w:r>
      <w:r w:rsidRPr="0042742E">
        <w:t>ges se rapportant à nos disciplines. Mais là se posa le délicat problème que l'on devine : il se trouvait que la plupart des œuvres qui nous intéressaient appart</w:t>
      </w:r>
      <w:r w:rsidRPr="0042742E">
        <w:t>e</w:t>
      </w:r>
      <w:r w:rsidRPr="0042742E">
        <w:t>naient à la catégorie d'ouvrages dits « réservés » sinon tout à fait i</w:t>
      </w:r>
      <w:r w:rsidRPr="0042742E">
        <w:t>n</w:t>
      </w:r>
      <w:r w:rsidRPr="0042742E">
        <w:t>terdits à la lecture générale. C'était le cas de Mo</w:t>
      </w:r>
      <w:r w:rsidRPr="0042742E">
        <w:t>n</w:t>
      </w:r>
      <w:r w:rsidRPr="0042742E">
        <w:t>tesquieu, de Spencer, de Durkheim, et de combien d'a</w:t>
      </w:r>
      <w:r w:rsidRPr="0042742E">
        <w:t>u</w:t>
      </w:r>
      <w:r w:rsidRPr="0042742E">
        <w:t>tres. En plein milieu du XX</w:t>
      </w:r>
      <w:r w:rsidRPr="0042742E">
        <w:rPr>
          <w:vertAlign w:val="superscript"/>
        </w:rPr>
        <w:t>e</w:t>
      </w:r>
      <w:r w:rsidRPr="0042742E">
        <w:t xml:space="preserve"> siècle ! Quelle frustration pour ceux d'entre nous qui avions connu la dilata</w:t>
      </w:r>
      <w:r w:rsidRPr="0042742E">
        <w:t>n</w:t>
      </w:r>
      <w:r w:rsidRPr="0042742E">
        <w:t>te liberté des universités américaines ! Mais grâce à nos demandes rép</w:t>
      </w:r>
      <w:r w:rsidRPr="0042742E">
        <w:t>é</w:t>
      </w:r>
      <w:r w:rsidRPr="0042742E">
        <w:t>tées et grâce surtout aux discrètes ou i</w:t>
      </w:r>
      <w:r w:rsidRPr="0042742E">
        <w:t>n</w:t>
      </w:r>
      <w:r w:rsidRPr="0042742E">
        <w:t>sistantes interventions du doyen, il fut possible de faire diriger chez nous la plupart des ouvr</w:t>
      </w:r>
      <w:r w:rsidRPr="0042742E">
        <w:t>a</w:t>
      </w:r>
      <w:r w:rsidRPr="0042742E">
        <w:t>ges que nous sollicitions. Ce n'est pas là le moindre des élargiss</w:t>
      </w:r>
      <w:r w:rsidRPr="0042742E">
        <w:t>e</w:t>
      </w:r>
      <w:r w:rsidRPr="0042742E">
        <w:t>ments d'horizon que provoqua la présence de la Faculté des sciences sociales.</w:t>
      </w:r>
    </w:p>
    <w:p w:rsidR="00471DBE" w:rsidRPr="0042742E" w:rsidRDefault="00471DBE" w:rsidP="00471DBE">
      <w:pPr>
        <w:spacing w:before="120" w:after="120"/>
        <w:jc w:val="both"/>
        <w:rPr>
          <w:szCs w:val="2"/>
        </w:rPr>
      </w:pPr>
      <w:r>
        <w:t>[26]</w:t>
      </w:r>
    </w:p>
    <w:p w:rsidR="00471DBE" w:rsidRPr="0042742E" w:rsidRDefault="00471DBE" w:rsidP="00471DBE">
      <w:pPr>
        <w:spacing w:before="120" w:after="120"/>
        <w:jc w:val="both"/>
      </w:pPr>
      <w:r w:rsidRPr="0042742E">
        <w:t>Se posa aussi durant les premières années et lon</w:t>
      </w:r>
      <w:r w:rsidRPr="0042742E">
        <w:t>g</w:t>
      </w:r>
      <w:r w:rsidRPr="0042742E">
        <w:t>temps par la suite un problème aussi délicat qu'important : celui de la traduction d'o</w:t>
      </w:r>
      <w:r w:rsidRPr="0042742E">
        <w:t>u</w:t>
      </w:r>
      <w:r w:rsidRPr="0042742E">
        <w:t>vrages ou d'articles de revues américaines. Tous les « jeunes profe</w:t>
      </w:r>
      <w:r w:rsidRPr="0042742E">
        <w:t>s</w:t>
      </w:r>
      <w:r w:rsidRPr="0042742E">
        <w:t>seurs de carrière » qui avaient étudié aux États-Unis avaient forcément été en contact avec une littérature scientif</w:t>
      </w:r>
      <w:r w:rsidRPr="0042742E">
        <w:t>i</w:t>
      </w:r>
      <w:r w:rsidRPr="0042742E">
        <w:t>que en langue américaine (qui n'était souvent pas du meilleur anglais). Un de leurs efforts d'adaptation avait été de s'adapter aux néologismes de cette langue doublement étrangère. Mais il n'était pas question de tran</w:t>
      </w:r>
      <w:r w:rsidRPr="0042742E">
        <w:t>s</w:t>
      </w:r>
      <w:r w:rsidRPr="0042742E">
        <w:t>former notre Faculté en institution subrepticement b</w:t>
      </w:r>
      <w:r w:rsidRPr="0042742E">
        <w:t>i</w:t>
      </w:r>
      <w:r w:rsidRPr="0042742E">
        <w:t>lingue en farcissant la tête des étudiants d'un sabir franglais qui n'avait déjà que trop cours sous d'a</w:t>
      </w:r>
      <w:r w:rsidRPr="0042742E">
        <w:t>u</w:t>
      </w:r>
      <w:r w:rsidRPr="0042742E">
        <w:t>tres formes dans notre société. Il n'y avait qu'une solution : traduire nous-mêmes au moins des chapitres de livres ou des articles entiers et les distribuer aux étudiants. Pour autant, la Faculté anticipait de qu</w:t>
      </w:r>
      <w:r w:rsidRPr="0042742E">
        <w:t>a</w:t>
      </w:r>
      <w:r w:rsidRPr="0042742E">
        <w:t>rante ans les injonctions de la loi 101 et prévoyait les recommand</w:t>
      </w:r>
      <w:r w:rsidRPr="0042742E">
        <w:t>a</w:t>
      </w:r>
      <w:r w:rsidRPr="0042742E">
        <w:t>tions du Conseil de la langue française...</w:t>
      </w:r>
    </w:p>
    <w:p w:rsidR="00471DBE" w:rsidRPr="0042742E" w:rsidRDefault="00471DBE" w:rsidP="00471DBE">
      <w:pPr>
        <w:spacing w:before="120" w:after="120"/>
        <w:jc w:val="both"/>
      </w:pPr>
      <w:r w:rsidRPr="0042742E">
        <w:t>Il ressort des deux derniers ordres de remarques que les influences qui ont inspiré les enseignements de la Faculté ont été également e</w:t>
      </w:r>
      <w:r w:rsidRPr="0042742E">
        <w:t>u</w:t>
      </w:r>
      <w:r w:rsidRPr="0042742E">
        <w:t>ropéennes (éminemment françaises) et américaines. Évoquons que</w:t>
      </w:r>
      <w:r w:rsidRPr="0042742E">
        <w:t>l</w:t>
      </w:r>
      <w:r w:rsidRPr="0042742E">
        <w:t>ques noms : Montesquieu, Comte, l'Allemand Max Weber, Dur</w:t>
      </w:r>
      <w:r w:rsidRPr="0042742E">
        <w:t>k</w:t>
      </w:r>
      <w:r w:rsidRPr="0042742E">
        <w:t>heim, Raymond Aron, du côté français ; Sumner, W. I. Thomas, Park, Re</w:t>
      </w:r>
      <w:r w:rsidRPr="0042742E">
        <w:t>d</w:t>
      </w:r>
      <w:r w:rsidRPr="0042742E">
        <w:t>field, Wirth, Leontieff, du côté am</w:t>
      </w:r>
      <w:r w:rsidRPr="0042742E">
        <w:t>é</w:t>
      </w:r>
      <w:r w:rsidRPr="0042742E">
        <w:t>ricain. Chaque professeur, selon les cas, visait à dégager les principes éthiques qui éclairaient les pr</w:t>
      </w:r>
      <w:r w:rsidRPr="0042742E">
        <w:t>é</w:t>
      </w:r>
      <w:r w:rsidRPr="0042742E">
        <w:t>misses de sa discipline, les fondements empiriques qui en avaient été établis au XIX</w:t>
      </w:r>
      <w:r w:rsidRPr="0042742E">
        <w:rPr>
          <w:vertAlign w:val="superscript"/>
        </w:rPr>
        <w:t>e</w:t>
      </w:r>
      <w:r w:rsidRPr="0042742E">
        <w:t xml:space="preserve"> siècle, en élargissant sa r</w:t>
      </w:r>
      <w:r w:rsidRPr="0042742E">
        <w:t>é</w:t>
      </w:r>
      <w:r w:rsidRPr="0042742E">
        <w:t>flexion aux dimensions des recherches et des hypothèses contemporaines qui ont rajeuni ou r</w:t>
      </w:r>
      <w:r w:rsidRPr="0042742E">
        <w:t>é</w:t>
      </w:r>
      <w:r w:rsidRPr="0042742E">
        <w:t>orienté la pensée. Aussi bien, une préoccupation dominante des ense</w:t>
      </w:r>
      <w:r w:rsidRPr="0042742E">
        <w:t>i</w:t>
      </w:r>
      <w:r w:rsidRPr="0042742E">
        <w:t>gnements de la Faculté, dès les premières années, fut de centrer ceux-ci sur le destin du Québec en dégageant de son passé les traits ma</w:t>
      </w:r>
      <w:r w:rsidRPr="0042742E">
        <w:t>r</w:t>
      </w:r>
      <w:r w:rsidRPr="0042742E">
        <w:t>quants de ses institutions, des mentalités, des idéologies qui avaient conditionné son évolution... Nous avons déjà fait allusion aux effets de la crise des années trente. L'impact de celle-ci fit ressortir les fa</w:t>
      </w:r>
      <w:r w:rsidRPr="0042742E">
        <w:t>i</w:t>
      </w:r>
      <w:r w:rsidRPr="0042742E">
        <w:t>blesses qui, à notre insu, avaient miné ce</w:t>
      </w:r>
      <w:r w:rsidRPr="0042742E">
        <w:t>r</w:t>
      </w:r>
      <w:r w:rsidRPr="0042742E">
        <w:t>tains fondements de notre société que nous avions cru les plus inébranlables. Plus dramatique encore, tandis qu'une industrialisation effrénée avait entraîné une u</w:t>
      </w:r>
      <w:r w:rsidRPr="0042742E">
        <w:t>r</w:t>
      </w:r>
      <w:r w:rsidRPr="0042742E">
        <w:t>banisation massive et une perturbation de la structure des familles, de leurs modes de comportement et de pensée ainsi qu'une altération des mentalités, les idéol</w:t>
      </w:r>
      <w:r w:rsidRPr="0042742E">
        <w:t>o</w:t>
      </w:r>
      <w:r w:rsidRPr="0042742E">
        <w:t>gies véhiculées par la pensée officielle de l'Église et des pouvoirs politiques persistaient à promulguer des idéaux qui étaient ceux d'une société rurale demeurée de type traditionnel. Un écart sans cesse grandissant co</w:t>
      </w:r>
      <w:r w:rsidRPr="0042742E">
        <w:t>m</w:t>
      </w:r>
      <w:r w:rsidRPr="0042742E">
        <w:t>me celui d'une paire de ciseaux qui s'ouvre s'était établi entre l'état réel de la société et les définitions off</w:t>
      </w:r>
      <w:r w:rsidRPr="0042742E">
        <w:t>i</w:t>
      </w:r>
      <w:r w:rsidRPr="0042742E">
        <w:t>cielles qu'on ne cessait de lui en présenter. Notre s</w:t>
      </w:r>
      <w:r w:rsidRPr="0042742E">
        <w:t>o</w:t>
      </w:r>
      <w:r w:rsidRPr="0042742E">
        <w:t>ciété vivait dans une sorte de vide, dans un état que</w:t>
      </w:r>
      <w:r>
        <w:t xml:space="preserve"> [27] </w:t>
      </w:r>
      <w:r w:rsidRPr="0042742E">
        <w:t>Durkheim avait jadis qualifié d'anomie. Nos enseignements devaient faire prendre conscience de cette évolution, de cet intolérable état de fait, et faire réfléchir sur les moyens les plus aptes à nous acheminer vers le réalisme et le progrès. Ainsi la Faculté, à la fois par sa seule présence et par ses enseign</w:t>
      </w:r>
      <w:r w:rsidRPr="0042742E">
        <w:t>e</w:t>
      </w:r>
      <w:r w:rsidRPr="0042742E">
        <w:t>ments, fut un catalyseur de transformations intellectuelles et de reno</w:t>
      </w:r>
      <w:r w:rsidRPr="0042742E">
        <w:t>u</w:t>
      </w:r>
      <w:r w:rsidRPr="0042742E">
        <w:t>veau social.</w:t>
      </w:r>
    </w:p>
    <w:p w:rsidR="00471DBE" w:rsidRPr="0042742E" w:rsidRDefault="00471DBE" w:rsidP="00471DBE">
      <w:pPr>
        <w:spacing w:before="120" w:after="120"/>
        <w:jc w:val="both"/>
      </w:pPr>
      <w:r w:rsidRPr="0042742E">
        <w:t>Durant les années cinquante, la Faculté s'enrichit du retour des plus brillants élèves de nos premières années qui eux-mêmes étaient allés se perfectionner, princip</w:t>
      </w:r>
      <w:r w:rsidRPr="0042742E">
        <w:t>a</w:t>
      </w:r>
      <w:r w:rsidRPr="0042742E">
        <w:t xml:space="preserve">lement dans les universités d'Europe : la Sorbonne, Louvain, la </w:t>
      </w:r>
      <w:r w:rsidRPr="00F55610">
        <w:rPr>
          <w:i/>
        </w:rPr>
        <w:t>London School of Economics and Political Science</w:t>
      </w:r>
      <w:r w:rsidRPr="0042742E">
        <w:t>, Genève. Notre corps professoral se dilata de façon dynam</w:t>
      </w:r>
      <w:r w:rsidRPr="0042742E">
        <w:t>i</w:t>
      </w:r>
      <w:r w:rsidRPr="0042742E">
        <w:t>que ; les départements, plus diversifiés, purent s'engager dans une vie communautaire et mieux encadrer leurs étudiants. Bientôt, des ouvr</w:t>
      </w:r>
      <w:r w:rsidRPr="0042742E">
        <w:t>a</w:t>
      </w:r>
      <w:r w:rsidRPr="0042742E">
        <w:t>ges orig</w:t>
      </w:r>
      <w:r w:rsidRPr="0042742E">
        <w:t>i</w:t>
      </w:r>
      <w:r w:rsidRPr="0042742E">
        <w:t>naux commencèrent à paraître.</w:t>
      </w:r>
    </w:p>
    <w:p w:rsidR="00471DBE" w:rsidRPr="0042742E" w:rsidRDefault="00471DBE" w:rsidP="00471DBE">
      <w:pPr>
        <w:spacing w:before="120" w:after="120"/>
        <w:jc w:val="both"/>
      </w:pPr>
      <w:r w:rsidRPr="0042742E">
        <w:t>Ce ferment intellectuel ne fut toutefois pas l'effet d'un credo colle</w:t>
      </w:r>
      <w:r w:rsidRPr="0042742E">
        <w:t>c</w:t>
      </w:r>
      <w:r w:rsidRPr="0042742E">
        <w:t>tif ni d'une « doctrine » qui eût été formulée par les professeurs ou par leur doyen. Ce que l'on a appelé l'« esprit » de la Faculté ne fut pas la conséquence d'un ensemble de préceptes a priori mais plutôt la convergence de pensées individuelles qui cheminaient chacune selon son inspiration dans la plus complète des autonomies. S'il y eut un principe qui d</w:t>
      </w:r>
      <w:r w:rsidRPr="0042742E">
        <w:t>é</w:t>
      </w:r>
      <w:r w:rsidRPr="0042742E">
        <w:t>termina un esprit de la Faculté, ce fut celui de la plus entière liberté qui était affirmée à temps et à contr</w:t>
      </w:r>
      <w:r w:rsidRPr="0042742E">
        <w:t>e</w:t>
      </w:r>
      <w:r w:rsidRPr="0042742E">
        <w:t>temps par le père Lévesque et dont chaque professeur faisait sa pâture en tout domaine et en toutes circon</w:t>
      </w:r>
      <w:r w:rsidRPr="0042742E">
        <w:t>s</w:t>
      </w:r>
      <w:r w:rsidRPr="0042742E">
        <w:t>tances.</w:t>
      </w:r>
    </w:p>
    <w:p w:rsidR="00471DBE" w:rsidRPr="0042742E" w:rsidRDefault="00471DBE" w:rsidP="00471DBE">
      <w:pPr>
        <w:spacing w:before="120" w:after="120"/>
        <w:jc w:val="both"/>
      </w:pPr>
      <w:r w:rsidRPr="0042742E">
        <w:t>Longtemps, on a reproché à la Faculté dans son e</w:t>
      </w:r>
      <w:r w:rsidRPr="0042742E">
        <w:t>n</w:t>
      </w:r>
      <w:r w:rsidRPr="0042742E">
        <w:t xml:space="preserve">semble ou à ses professeurs individuellement de ne pas s'affirmer davantage dans les débats « nationalistes » de l'époque, depuis la Ligue pour la défense du Canada, le Bloc populaire, les polémiques de </w:t>
      </w:r>
      <w:r>
        <w:t>l’</w:t>
      </w:r>
      <w:r w:rsidRPr="0042742E">
        <w:rPr>
          <w:i/>
          <w:iCs/>
        </w:rPr>
        <w:t>Action nati</w:t>
      </w:r>
      <w:r w:rsidRPr="0042742E">
        <w:rPr>
          <w:i/>
          <w:iCs/>
        </w:rPr>
        <w:t>o</w:t>
      </w:r>
      <w:r w:rsidRPr="0042742E">
        <w:rPr>
          <w:i/>
          <w:iCs/>
        </w:rPr>
        <w:t xml:space="preserve">nale. </w:t>
      </w:r>
      <w:r w:rsidRPr="0042742E">
        <w:t>À ceci, il y a une réponse simple et catégorique : nous n'étions pas une école apostolique ni une tribune politique.</w:t>
      </w:r>
    </w:p>
    <w:p w:rsidR="00471DBE" w:rsidRPr="0042742E" w:rsidRDefault="00471DBE" w:rsidP="00471DBE">
      <w:pPr>
        <w:spacing w:before="120" w:after="120"/>
        <w:jc w:val="both"/>
      </w:pPr>
      <w:r w:rsidRPr="0042742E">
        <w:t>D'ailleurs, le concept de nationalisme est chargé de connotations multiples. D'une part, il signifie une inte</w:t>
      </w:r>
      <w:r w:rsidRPr="0042742E">
        <w:t>n</w:t>
      </w:r>
      <w:r w:rsidRPr="0042742E">
        <w:t>sité du sentiment patriotique. À ce point de vue, notre institution a toujours été franchement et i</w:t>
      </w:r>
      <w:r w:rsidRPr="0042742E">
        <w:t>m</w:t>
      </w:r>
      <w:r w:rsidRPr="0042742E">
        <w:t>bronchablement patriotique. À un autre extrême, le terme nation</w:t>
      </w:r>
      <w:r w:rsidRPr="0042742E">
        <w:t>a</w:t>
      </w:r>
      <w:r w:rsidRPr="0042742E">
        <w:t>liste renvoie à une ou des positions idéologiques qui en font un impératif absolu, généralement polém</w:t>
      </w:r>
      <w:r w:rsidRPr="0042742E">
        <w:t>i</w:t>
      </w:r>
      <w:r w:rsidRPr="0042742E">
        <w:t>que. C'est en ce sens que le nationalisme canadien-français a d</w:t>
      </w:r>
      <w:r w:rsidRPr="0042742E">
        <w:t>a</w:t>
      </w:r>
      <w:r w:rsidRPr="0042742E">
        <w:t>vantage été un phénomène montréalais que québécois. Songeons à Louis-Joseph Papineau et à Etienne Parent. Nous avons peut-être inconsciemment cherché à nous situer du côté d'Etienne Parent plutôt que de Louis-Joseph Papineau. Quoi qu'il en soit, nous n'avons jamais été, idéologiquement, solidaires de que</w:t>
      </w:r>
      <w:r w:rsidRPr="0042742E">
        <w:t>l</w:t>
      </w:r>
      <w:r w:rsidRPr="0042742E">
        <w:t>que école de pensée que ce soit — bien</w:t>
      </w:r>
      <w:r>
        <w:t xml:space="preserve"> [28] </w:t>
      </w:r>
      <w:r w:rsidRPr="0042742E">
        <w:t>que, durant les années soixa</w:t>
      </w:r>
      <w:r w:rsidRPr="0042742E">
        <w:t>n</w:t>
      </w:r>
      <w:r w:rsidRPr="0042742E">
        <w:t>te-dix, certains de nos professeurs aient été, de leur propre chef, oste</w:t>
      </w:r>
      <w:r w:rsidRPr="0042742E">
        <w:t>n</w:t>
      </w:r>
      <w:r w:rsidRPr="0042742E">
        <w:t>sibl</w:t>
      </w:r>
      <w:r w:rsidRPr="0042742E">
        <w:t>e</w:t>
      </w:r>
      <w:r w:rsidRPr="0042742E">
        <w:t>ment péquistes.</w:t>
      </w:r>
    </w:p>
    <w:p w:rsidR="00471DBE" w:rsidRPr="0042742E" w:rsidRDefault="00471DBE" w:rsidP="00471DBE">
      <w:pPr>
        <w:spacing w:before="120" w:after="120"/>
        <w:jc w:val="both"/>
      </w:pPr>
      <w:r w:rsidRPr="0042742E">
        <w:t>Notre œcuménisme intellectuel fut d'ailleurs perçu avec satisfa</w:t>
      </w:r>
      <w:r w:rsidRPr="0042742E">
        <w:t>c</w:t>
      </w:r>
      <w:r w:rsidRPr="0042742E">
        <w:t>tion par tous les groupements ou associations qui firent appel à pl</w:t>
      </w:r>
      <w:r w:rsidRPr="0042742E">
        <w:t>u</w:t>
      </w:r>
      <w:r w:rsidRPr="0042742E">
        <w:t>sieurs professeurs à titre de conférenciers ou de conseillers. La Faculté devint ainsi un réservoir privilégié où, de tous les coins du Québec oriental et même de l'ensemble du Québec, on venait chercher des conseils ou des inspirations. Prenons à témoin, en particulier, les nombreuses « tables rondes » de discussion de Radio-Canada qui se multiplièrent durant les années cinquante et auxquelles furent invités de nombreux professeurs de la Faculté. Ces tables ro</w:t>
      </w:r>
      <w:r w:rsidRPr="0042742E">
        <w:t>n</w:t>
      </w:r>
      <w:r w:rsidRPr="0042742E">
        <w:t>des constituaient une tribune où des esprits libres v</w:t>
      </w:r>
      <w:r w:rsidRPr="0042742E">
        <w:t>e</w:t>
      </w:r>
      <w:r w:rsidRPr="0042742E">
        <w:t>naient discuter de sujets d'actualité et débrider les plaies plus ou moins visibles de notre société. C'était l'époque du gouvernement Duplessis et Dieu sait que l'on n'avait que l'embarras du choix des sujets de contestation de ce régime qui se fa</w:t>
      </w:r>
      <w:r w:rsidRPr="0042742E">
        <w:t>i</w:t>
      </w:r>
      <w:r w:rsidRPr="0042742E">
        <w:t>sait une politique d'attitudes antisyndicales, de compressions du sy</w:t>
      </w:r>
      <w:r w:rsidRPr="0042742E">
        <w:t>s</w:t>
      </w:r>
      <w:r w:rsidRPr="0042742E">
        <w:t>tème d'enseignement à tous ses niveaux et d'oppressions à toutes les formes de liberté. C'est pourquoi on peut pa</w:t>
      </w:r>
      <w:r w:rsidRPr="0042742E">
        <w:t>r</w:t>
      </w:r>
      <w:r w:rsidRPr="0042742E">
        <w:t>ler de maquis pour définir les quelques groupes ou institutions qui, tels Radio-Canada et la F</w:t>
      </w:r>
      <w:r w:rsidRPr="0042742E">
        <w:t>a</w:t>
      </w:r>
      <w:r w:rsidRPr="0042742E">
        <w:t>culté des scie</w:t>
      </w:r>
      <w:r w:rsidRPr="0042742E">
        <w:t>n</w:t>
      </w:r>
      <w:r w:rsidRPr="0042742E">
        <w:t xml:space="preserve">ces sociales de Québec, les syndicats ouvriers et le journal </w:t>
      </w:r>
      <w:r w:rsidRPr="0042742E">
        <w:rPr>
          <w:i/>
          <w:iCs/>
        </w:rPr>
        <w:t xml:space="preserve">le Devoir, </w:t>
      </w:r>
      <w:r w:rsidRPr="0042742E">
        <w:t>ne cessèrent, durant ces années, de dire non à l'agresseur gouvernemental et préparèrent les voies aux libérations de toutes sortes qui éclatèrent dans les années soixante et auxquelles on appliqua l'appellation équivoque de « révolution tranquille ».</w:t>
      </w:r>
    </w:p>
    <w:p w:rsidR="00471DBE" w:rsidRPr="0042742E" w:rsidRDefault="00471DBE" w:rsidP="00471DBE">
      <w:pPr>
        <w:spacing w:before="120" w:after="120"/>
        <w:jc w:val="both"/>
      </w:pPr>
      <w:r w:rsidRPr="0042742E">
        <w:t>Une autre initiative, peut-être la plus importante, qui durant ces années constitua un carrefour de toutes ces contestations et leur donna une voie commune, fut l'Institut canadien des affaires publiques, fo</w:t>
      </w:r>
      <w:r w:rsidRPr="0042742E">
        <w:t>n</w:t>
      </w:r>
      <w:r w:rsidRPr="0042742E">
        <w:t>dé en 1954. Les conférences annuelles de l'Institut, dont chacune d</w:t>
      </w:r>
      <w:r w:rsidRPr="0042742E">
        <w:t>u</w:t>
      </w:r>
      <w:r w:rsidRPr="0042742E">
        <w:t>rait une semaine, s'adressaient à un vaste public auquel il étendait la discussion et la réflexion d'un conf</w:t>
      </w:r>
      <w:r w:rsidRPr="0042742E">
        <w:t>é</w:t>
      </w:r>
      <w:r w:rsidRPr="0042742E">
        <w:t>rencier et de quelques participants choisis. On peut affirmer que cet ICAP fut l'une des principales so</w:t>
      </w:r>
      <w:r w:rsidRPr="0042742E">
        <w:t>u</w:t>
      </w:r>
      <w:r w:rsidRPr="0042742E">
        <w:t>papes de sûreté qui permit l'aération de cette péri</w:t>
      </w:r>
      <w:r w:rsidRPr="0042742E">
        <w:t>o</w:t>
      </w:r>
      <w:r w:rsidRPr="0042742E">
        <w:t>de de notre société qu'un historien français, Henri Marrou, a qual</w:t>
      </w:r>
      <w:r w:rsidRPr="0042742E">
        <w:t>i</w:t>
      </w:r>
      <w:r w:rsidRPr="0042742E">
        <w:t>fiée de mérovingienne.</w:t>
      </w:r>
    </w:p>
    <w:p w:rsidR="00471DBE" w:rsidRPr="0042742E" w:rsidRDefault="00471DBE" w:rsidP="00471DBE">
      <w:pPr>
        <w:spacing w:before="120" w:after="120"/>
        <w:jc w:val="both"/>
      </w:pPr>
      <w:r w:rsidRPr="0042742E">
        <w:t>La présence publique de la Faculté ne fut pas seul</w:t>
      </w:r>
      <w:r w:rsidRPr="0042742E">
        <w:t>e</w:t>
      </w:r>
      <w:r w:rsidRPr="0042742E">
        <w:t>ment orale mais prit la forme d'écrits collectifs. Le premier fut provoqué par la célébr</w:t>
      </w:r>
      <w:r w:rsidRPr="0042742E">
        <w:t>a</w:t>
      </w:r>
      <w:r w:rsidRPr="0042742E">
        <w:t>tion du centenaire de l'Université Laval en 1952. À cette occasion, l'Université avait décidé qu'il conviendrait d'organiser quatre coll</w:t>
      </w:r>
      <w:r w:rsidRPr="0042742E">
        <w:t>o</w:t>
      </w:r>
      <w:r w:rsidRPr="0042742E">
        <w:t>ques scientifiques qui perpétueraient l'évidence de son progrès. La Faculté se mit sur les rangs pour l'organis</w:t>
      </w:r>
      <w:r w:rsidRPr="0042742E">
        <w:t>a</w:t>
      </w:r>
      <w:r w:rsidRPr="0042742E">
        <w:t>tion de l'un d'entre eux. Il eut lieu en juin 1952 et porta sur le thème des répercussions sociales de l'industrialisation au Québec. La plupart des communications pr</w:t>
      </w:r>
      <w:r w:rsidRPr="0042742E">
        <w:t>é</w:t>
      </w:r>
      <w:r w:rsidRPr="0042742E">
        <w:t>sentées en séance publique</w:t>
      </w:r>
      <w:r>
        <w:t xml:space="preserve"> [29] </w:t>
      </w:r>
      <w:r w:rsidRPr="0042742E">
        <w:t>furent par la suite publiées en un v</w:t>
      </w:r>
      <w:r w:rsidRPr="0042742E">
        <w:t>o</w:t>
      </w:r>
      <w:r w:rsidRPr="0042742E">
        <w:t xml:space="preserve">lume portant comme titre </w:t>
      </w:r>
      <w:hyperlink r:id="rId17" w:history="1">
        <w:r w:rsidRPr="00BC3762">
          <w:rPr>
            <w:rStyle w:val="Lienhypertexte"/>
            <w:i/>
            <w:iCs/>
          </w:rPr>
          <w:t>Essais sur le Québec contemporain</w:t>
        </w:r>
      </w:hyperlink>
      <w:r>
        <w:rPr>
          <w:iCs/>
        </w:rPr>
        <w:t> </w:t>
      </w:r>
      <w:r>
        <w:rPr>
          <w:rStyle w:val="Appelnotedebasdep"/>
          <w:iCs/>
        </w:rPr>
        <w:footnoteReference w:id="2"/>
      </w:r>
      <w:r w:rsidRPr="0042742E">
        <w:rPr>
          <w:i/>
          <w:iCs/>
        </w:rPr>
        <w:t xml:space="preserve"> </w:t>
      </w:r>
      <w:r w:rsidRPr="0042742E">
        <w:t>dont on a dit qu'il avait marqué un tournant de la recherche sociale au Qu</w:t>
      </w:r>
      <w:r w:rsidRPr="0042742E">
        <w:t>é</w:t>
      </w:r>
      <w:r w:rsidRPr="0042742E">
        <w:t>bec.</w:t>
      </w:r>
    </w:p>
    <w:p w:rsidR="00471DBE" w:rsidRPr="0042742E" w:rsidRDefault="00471DBE" w:rsidP="00471DBE">
      <w:pPr>
        <w:spacing w:before="120" w:after="120"/>
        <w:jc w:val="both"/>
      </w:pPr>
      <w:r w:rsidRPr="0042742E">
        <w:t xml:space="preserve">Deux ans plus tard, Maurice Lamontagne publia une œuvre qui fit autant sinon davantage sensation, </w:t>
      </w:r>
      <w:r w:rsidRPr="0042742E">
        <w:rPr>
          <w:i/>
          <w:iCs/>
        </w:rPr>
        <w:t>le Fédéralisme canadien</w:t>
      </w:r>
      <w:r>
        <w:rPr>
          <w:iCs/>
        </w:rPr>
        <w:t> </w:t>
      </w:r>
      <w:r>
        <w:rPr>
          <w:rStyle w:val="Appelnotedebasdep"/>
          <w:iCs/>
        </w:rPr>
        <w:footnoteReference w:id="3"/>
      </w:r>
      <w:r>
        <w:rPr>
          <w:iCs/>
        </w:rPr>
        <w:t>.</w:t>
      </w:r>
      <w:r w:rsidRPr="0042742E">
        <w:rPr>
          <w:i/>
          <w:iCs/>
        </w:rPr>
        <w:t xml:space="preserve"> </w:t>
      </w:r>
      <w:r w:rsidRPr="0042742E">
        <w:t>Ce v</w:t>
      </w:r>
      <w:r w:rsidRPr="0042742E">
        <w:t>o</w:t>
      </w:r>
      <w:r w:rsidRPr="0042742E">
        <w:t>lume, qui suivait de près l'e</w:t>
      </w:r>
      <w:r w:rsidRPr="0042742E">
        <w:t>n</w:t>
      </w:r>
      <w:r w:rsidRPr="0042742E">
        <w:t>quête générale menée par le juge Thomas Tremblay à la demande du gouvernement du Québec sur les probl</w:t>
      </w:r>
      <w:r w:rsidRPr="0042742E">
        <w:t>è</w:t>
      </w:r>
      <w:r w:rsidRPr="0042742E">
        <w:t>mes constitutionnels canadiens, proposait un diagnostic sol</w:t>
      </w:r>
      <w:r w:rsidRPr="0042742E">
        <w:t>i</w:t>
      </w:r>
      <w:r w:rsidRPr="0042742E">
        <w:t>dement documenté des acquis et surtout des déficits de la fédération can</w:t>
      </w:r>
      <w:r w:rsidRPr="0042742E">
        <w:t>a</w:t>
      </w:r>
      <w:r w:rsidRPr="0042742E">
        <w:t>dienne après cent ans d'existence. À rencontre de nombreuses études polémiques ou passionnelles sur le sujet, il offrait une analyse des fa</w:t>
      </w:r>
      <w:r w:rsidRPr="0042742E">
        <w:t>c</w:t>
      </w:r>
      <w:r w:rsidRPr="0042742E">
        <w:t>teurs permettant d'expliquer « pourquoi et comment le Can</w:t>
      </w:r>
      <w:r w:rsidRPr="0042742E">
        <w:t>a</w:t>
      </w:r>
      <w:r w:rsidRPr="0042742E">
        <w:t>da a connu une certaine unification politique » et co</w:t>
      </w:r>
      <w:r w:rsidRPr="0042742E">
        <w:t>m</w:t>
      </w:r>
      <w:r w:rsidRPr="0042742E">
        <w:t>ment « notre pays a évolué en oscillant entre deux pôles d'attraction, le gouvernement ce</w:t>
      </w:r>
      <w:r w:rsidRPr="0042742E">
        <w:t>n</w:t>
      </w:r>
      <w:r w:rsidRPr="0042742E">
        <w:t>tral et les gouvern</w:t>
      </w:r>
      <w:r w:rsidRPr="0042742E">
        <w:t>e</w:t>
      </w:r>
      <w:r w:rsidRPr="0042742E">
        <w:t>ments provinciaux » (Introduction, page 6).</w:t>
      </w:r>
    </w:p>
    <w:p w:rsidR="00471DBE" w:rsidRPr="0042742E" w:rsidRDefault="00471DBE" w:rsidP="00471DBE">
      <w:pPr>
        <w:spacing w:before="120" w:after="120"/>
        <w:jc w:val="both"/>
      </w:pPr>
      <w:r w:rsidRPr="0042742E">
        <w:t>Un autre volume exige une mise au point car il a donné lieu à de regrettables méprises. C'est l'essai co</w:t>
      </w:r>
      <w:r w:rsidRPr="0042742E">
        <w:t>l</w:t>
      </w:r>
      <w:r w:rsidRPr="0042742E">
        <w:t xml:space="preserve">lectif intitulé </w:t>
      </w:r>
      <w:r w:rsidRPr="0042742E">
        <w:rPr>
          <w:i/>
          <w:iCs/>
        </w:rPr>
        <w:t xml:space="preserve">la Grève de l'amiante. </w:t>
      </w:r>
      <w:r w:rsidRPr="0042742E">
        <w:t>Même s'il fut p</w:t>
      </w:r>
      <w:r w:rsidRPr="0042742E">
        <w:t>u</w:t>
      </w:r>
      <w:r w:rsidRPr="0042742E">
        <w:t>blié tardivement, en 1956, il constitue une étude d'ensemble, par de nombreux collaborateurs, dont plusieurs pr</w:t>
      </w:r>
      <w:r w:rsidRPr="0042742E">
        <w:t>o</w:t>
      </w:r>
      <w:r w:rsidRPr="0042742E">
        <w:t>fesseurs de la Faculté, sur la célèbre grève des o</w:t>
      </w:r>
      <w:r w:rsidRPr="0042742E">
        <w:t>u</w:t>
      </w:r>
      <w:r w:rsidRPr="0042742E">
        <w:t>vriers de l'amiante en 1949. Il existait alors une petite « fondation », inconnue du grand p</w:t>
      </w:r>
      <w:r w:rsidRPr="0042742E">
        <w:t>u</w:t>
      </w:r>
      <w:r w:rsidRPr="0042742E">
        <w:t>blic et même des universités, composée de trois membres, les profe</w:t>
      </w:r>
      <w:r w:rsidRPr="0042742E">
        <w:t>s</w:t>
      </w:r>
      <w:r w:rsidRPr="0042742E">
        <w:t>seurs Frank R. Scott, de McGill, Jean-Charles Falardeau, de l'Unive</w:t>
      </w:r>
      <w:r w:rsidRPr="0042742E">
        <w:t>r</w:t>
      </w:r>
      <w:r w:rsidRPr="0042742E">
        <w:t>sité Laval, et monsieur Eugène Forsey. Ceux-ci avaient la responsab</w:t>
      </w:r>
      <w:r w:rsidRPr="0042742E">
        <w:t>i</w:t>
      </w:r>
      <w:r w:rsidRPr="0042742E">
        <w:t>lité de gérer une dotation mise à leur disposition par une riche perso</w:t>
      </w:r>
      <w:r w:rsidRPr="0042742E">
        <w:t>n</w:t>
      </w:r>
      <w:r w:rsidRPr="0042742E">
        <w:t>ne de l'Ouest dans le but de faire connaître les uns aux autres les C</w:t>
      </w:r>
      <w:r w:rsidRPr="0042742E">
        <w:t>a</w:t>
      </w:r>
      <w:r w:rsidRPr="0042742E">
        <w:t>nadiens de langue française et de langue anglaise. Il apparut à la fo</w:t>
      </w:r>
      <w:r w:rsidRPr="0042742E">
        <w:t>n</w:t>
      </w:r>
      <w:r w:rsidRPr="0042742E">
        <w:t>dation que la grève de l'amiante constituait un sujet volcanique dont les tenants et les aboutissants méritaient d'être connus par le grand public, d'abord celui du Québec. On confia la mise en œ</w:t>
      </w:r>
      <w:r w:rsidRPr="0042742E">
        <w:t>u</w:t>
      </w:r>
      <w:r w:rsidRPr="0042742E">
        <w:t>vre d'une série d'études à un responsable qui fut Jean Gérin-Lajoie. Mais on connaît les lenteurs et les délais inévitablement inhérents à ce genre d'entreprise. Que</w:t>
      </w:r>
      <w:r w:rsidRPr="0042742E">
        <w:t>l</w:t>
      </w:r>
      <w:r w:rsidRPr="0042742E">
        <w:t>ques années passèrent sans résultat. Avec l'accord des intéressés, on finit par confier la responsabilité de la coordination à Pierre Elliott Trudeau. Celui-ci fit dil</w:t>
      </w:r>
      <w:r w:rsidRPr="0042742E">
        <w:t>i</w:t>
      </w:r>
      <w:r w:rsidRPr="0042742E">
        <w:t>gence et poussa le zèle jusqu'à rédiger un long ch</w:t>
      </w:r>
      <w:r w:rsidRPr="0042742E">
        <w:t>a</w:t>
      </w:r>
      <w:r w:rsidRPr="0042742E">
        <w:t>pitre d'introduction qui était rien de moins qu'une récapitul</w:t>
      </w:r>
      <w:r w:rsidRPr="0042742E">
        <w:t>a</w:t>
      </w:r>
      <w:r w:rsidRPr="0042742E">
        <w:t>tion</w:t>
      </w:r>
      <w:r>
        <w:t xml:space="preserve"> [</w:t>
      </w:r>
      <w:r w:rsidRPr="0042742E">
        <w:rPr>
          <w:bCs/>
        </w:rPr>
        <w:t>30</w:t>
      </w:r>
      <w:r>
        <w:rPr>
          <w:bCs/>
        </w:rPr>
        <w:t xml:space="preserve">] </w:t>
      </w:r>
      <w:r w:rsidRPr="0042742E">
        <w:t>de l'histoire sociale du Québec depuis le début du siècle. Ce chap</w:t>
      </w:r>
      <w:r w:rsidRPr="0042742E">
        <w:t>i</w:t>
      </w:r>
      <w:r w:rsidRPr="0042742E">
        <w:t>tre, remarquable en tous points, assura la cohésion de l'ensemble des études particulières en les situant dans leur contexte global. Si bien que s'a</w:t>
      </w:r>
      <w:r w:rsidRPr="0042742E">
        <w:t>c</w:t>
      </w:r>
      <w:r w:rsidRPr="0042742E">
        <w:t xml:space="preserve">crédita bientôt la légende que l'ensemble de </w:t>
      </w:r>
      <w:r w:rsidRPr="0042742E">
        <w:rPr>
          <w:i/>
          <w:iCs/>
        </w:rPr>
        <w:t xml:space="preserve">la Grève de l'amiante </w:t>
      </w:r>
      <w:r w:rsidRPr="0042742E">
        <w:t>était l'œuvre de Pierre Trudeau et qu'on lui en a</w:t>
      </w:r>
      <w:r w:rsidRPr="0042742E">
        <w:t>t</w:t>
      </w:r>
      <w:r w:rsidRPr="0042742E">
        <w:t>tribua depuis la paternité complète et exclusive. Il était temps de lai</w:t>
      </w:r>
      <w:r w:rsidRPr="0042742E">
        <w:t>s</w:t>
      </w:r>
      <w:r w:rsidRPr="0042742E">
        <w:t>ser à César ce qui est à César et de nous rendre ce qui est à nous...</w:t>
      </w:r>
    </w:p>
    <w:p w:rsidR="00471DBE" w:rsidRPr="0042742E" w:rsidRDefault="00471DBE" w:rsidP="00471DBE">
      <w:pPr>
        <w:spacing w:before="120" w:after="120"/>
        <w:jc w:val="both"/>
      </w:pPr>
      <w:r w:rsidRPr="0042742E">
        <w:t>De nombreuses autres publications, plusieurs de haute valeur, se multiplièrent vers cette époque : œ</w:t>
      </w:r>
      <w:r w:rsidRPr="0042742E">
        <w:t>u</w:t>
      </w:r>
      <w:r w:rsidRPr="0042742E">
        <w:t>vres d'Yves Martin, de Fernand Dumont, de Gérard Bergeron, de Léon Dion, de Gérard Dion, d'Ad</w:t>
      </w:r>
      <w:r w:rsidRPr="0042742E">
        <w:t>é</w:t>
      </w:r>
      <w:r w:rsidRPr="0042742E">
        <w:t>lard Tremblay et de quelques autres mais on en parlera plus au long dans les chapitres suivants qui traiteront de chacun des départements de la Faculté. Ainsi, très tôt notre Faculté est devenue une entité plus grande que la somme de ses parties.</w:t>
      </w:r>
    </w:p>
    <w:p w:rsidR="00471DBE" w:rsidRPr="0042742E" w:rsidRDefault="00471DBE" w:rsidP="00471DBE">
      <w:pPr>
        <w:spacing w:before="120" w:after="120"/>
        <w:jc w:val="both"/>
      </w:pPr>
      <w:r w:rsidRPr="0042742E">
        <w:t>Les réunions annuelles de l'ICAP que nous avons évoquées furent aussi pour la Faculté l'occasion de b</w:t>
      </w:r>
      <w:r w:rsidRPr="0042742E">
        <w:t>é</w:t>
      </w:r>
      <w:r w:rsidRPr="0042742E">
        <w:t>néficier de l'enseignement de professeurs français invités. Chaque réunion, en effet, accueillit co</w:t>
      </w:r>
      <w:r w:rsidRPr="0042742E">
        <w:t>m</w:t>
      </w:r>
      <w:r w:rsidRPr="0042742E">
        <w:t>me conférencier d'honneur une sommité du monde intellectuel unive</w:t>
      </w:r>
      <w:r w:rsidRPr="0042742E">
        <w:t>r</w:t>
      </w:r>
      <w:r w:rsidRPr="0042742E">
        <w:t>sitaire de France. Chaque fois, nous profitâmes de leur passage au C</w:t>
      </w:r>
      <w:r w:rsidRPr="0042742E">
        <w:t>a</w:t>
      </w:r>
      <w:r w:rsidRPr="0042742E">
        <w:t>nada pour les inviter à venir rencontrer nos étudiants pour une ou pl</w:t>
      </w:r>
      <w:r w:rsidRPr="0042742E">
        <w:t>u</w:t>
      </w:r>
      <w:r w:rsidRPr="0042742E">
        <w:t>sieurs confére</w:t>
      </w:r>
      <w:r w:rsidRPr="0042742E">
        <w:t>n</w:t>
      </w:r>
      <w:r w:rsidRPr="0042742E">
        <w:t>ces. C'est ainsi qu'au cours des années nous eûmes la faveur de recevoir à la faculté monsieur Beuve-Meury, le réputé dire</w:t>
      </w:r>
      <w:r w:rsidRPr="0042742E">
        <w:t>c</w:t>
      </w:r>
      <w:r w:rsidRPr="0042742E">
        <w:t xml:space="preserve">teur du journal </w:t>
      </w:r>
      <w:r w:rsidRPr="0042742E">
        <w:rPr>
          <w:i/>
          <w:iCs/>
        </w:rPr>
        <w:t xml:space="preserve">le Monde </w:t>
      </w:r>
      <w:r w:rsidRPr="0042742E">
        <w:t>de Paris, des professeurs du Collège de France tels que messieurs Paul Muss, François Perroux, Raymond Aron. D'autres vinrent grâce à d'autres conjonctures : les professeurs Georges Gurvitch, Maurice Duverger, Jean Stœtzel, Georges Bala</w:t>
      </w:r>
      <w:r w:rsidRPr="0042742E">
        <w:t>n</w:t>
      </w:r>
      <w:r w:rsidRPr="0042742E">
        <w:t xml:space="preserve">dier ou encore Roland Barthes et le directeur de la revue </w:t>
      </w:r>
      <w:r w:rsidRPr="0042742E">
        <w:rPr>
          <w:i/>
          <w:iCs/>
        </w:rPr>
        <w:t xml:space="preserve">Esprit, </w:t>
      </w:r>
      <w:r w:rsidRPr="0042742E">
        <w:t>A</w:t>
      </w:r>
      <w:r w:rsidRPr="0042742E">
        <w:t>l</w:t>
      </w:r>
      <w:r w:rsidRPr="0042742E">
        <w:t>bert Béguin, et le poète Pierre Emmanuel.</w:t>
      </w:r>
    </w:p>
    <w:p w:rsidR="00471DBE" w:rsidRDefault="00471DBE" w:rsidP="00471DBE">
      <w:pPr>
        <w:spacing w:before="120" w:after="120"/>
        <w:jc w:val="both"/>
      </w:pPr>
      <w:r w:rsidRPr="0042742E">
        <w:t>Le révérend père Lévesque a pu raconter</w:t>
      </w:r>
      <w:r>
        <w:t> </w:t>
      </w:r>
      <w:r>
        <w:rPr>
          <w:rStyle w:val="Appelnotedebasdep"/>
        </w:rPr>
        <w:footnoteReference w:id="4"/>
      </w:r>
      <w:r w:rsidRPr="0042742E">
        <w:t xml:space="preserve"> toutes les vilenies et les attaques dont la Faculté a été la cible d</w:t>
      </w:r>
      <w:r w:rsidRPr="0042742E">
        <w:t>u</w:t>
      </w:r>
      <w:r w:rsidRPr="0042742E">
        <w:t>rant cette décennie. Contre vents et marées, nous d</w:t>
      </w:r>
      <w:r w:rsidRPr="0042742E">
        <w:t>e</w:t>
      </w:r>
      <w:r w:rsidRPr="0042742E">
        <w:t>meurions inébranlables. Comme la rue des Remparts à la pointe orientale du Cap Diamant auquel nous étions accrochés. Le Cap Diamant : bastion extrême de la ville de Québec, de l'ensemble du Québec, pourrions-nous dire, que durant plus de vingt ans nous avions défendu avec une inébranlable conviction. Pl</w:t>
      </w:r>
      <w:r w:rsidRPr="0042742E">
        <w:t>u</w:t>
      </w:r>
      <w:r w:rsidRPr="0042742E">
        <w:t>sieurs d'entre nous avons vu dans cet enracinement géographique un symbole profond, le support de notre mythologie personne</w:t>
      </w:r>
      <w:r w:rsidRPr="0042742E">
        <w:t>l</w:t>
      </w:r>
      <w:r w:rsidRPr="0042742E">
        <w:t>le la plus stimulante. La première Faculté des sciences sociales de Québec a bien été la « Faculté du Cap Di</w:t>
      </w:r>
      <w:r w:rsidRPr="0042742E">
        <w:t>a</w:t>
      </w:r>
      <w:r w:rsidRPr="0042742E">
        <w:t>mant ».</w:t>
      </w:r>
    </w:p>
    <w:p w:rsidR="00471DBE" w:rsidRDefault="00471DBE" w:rsidP="00471DBE">
      <w:pPr>
        <w:spacing w:before="120" w:after="120"/>
        <w:jc w:val="both"/>
        <w:rPr>
          <w:bCs/>
        </w:rPr>
      </w:pPr>
      <w:r>
        <w:rPr>
          <w:bCs/>
        </w:rPr>
        <w:t>[</w:t>
      </w:r>
      <w:r w:rsidRPr="0042742E">
        <w:rPr>
          <w:bCs/>
        </w:rPr>
        <w:t>31</w:t>
      </w:r>
      <w:r>
        <w:rPr>
          <w:bCs/>
        </w:rPr>
        <w:t>]</w:t>
      </w:r>
    </w:p>
    <w:p w:rsidR="00471DBE" w:rsidRPr="0042742E" w:rsidRDefault="00471DBE" w:rsidP="00471DBE">
      <w:pPr>
        <w:spacing w:before="120" w:after="120"/>
        <w:jc w:val="both"/>
      </w:pPr>
    </w:p>
    <w:p w:rsidR="00471DBE" w:rsidRPr="0042742E" w:rsidRDefault="00471DBE" w:rsidP="00471DBE">
      <w:pPr>
        <w:pStyle w:val="a"/>
      </w:pPr>
      <w:r w:rsidRPr="0042742E">
        <w:t>L'exil</w:t>
      </w:r>
    </w:p>
    <w:p w:rsidR="00471DBE" w:rsidRDefault="00471DBE" w:rsidP="00471DBE">
      <w:pPr>
        <w:spacing w:before="120" w:after="120"/>
        <w:jc w:val="both"/>
      </w:pPr>
    </w:p>
    <w:p w:rsidR="00471DBE" w:rsidRPr="0042742E" w:rsidRDefault="00471DBE" w:rsidP="00471DBE">
      <w:pPr>
        <w:spacing w:before="120" w:after="120"/>
        <w:jc w:val="both"/>
      </w:pPr>
      <w:r w:rsidRPr="0042742E">
        <w:t>Nous disons la première car, aux environs des a</w:t>
      </w:r>
      <w:r w:rsidRPr="0042742E">
        <w:t>n</w:t>
      </w:r>
      <w:r w:rsidRPr="0042742E">
        <w:t>nées soixante, il fallut déménager, comme plusieurs f</w:t>
      </w:r>
      <w:r w:rsidRPr="0042742E">
        <w:t>a</w:t>
      </w:r>
      <w:r w:rsidRPr="0042742E">
        <w:t>cultés avaient commencé à le faire, à la nouvelle cité universitaire qui, depuis quelques années, s'était insta</w:t>
      </w:r>
      <w:r w:rsidRPr="0042742E">
        <w:t>l</w:t>
      </w:r>
      <w:r w:rsidRPr="0042742E">
        <w:t>lée sur le plateau de Sainte-Foy, à l'ouest de Québec. Peut-être ce déplacement fut-il une entreprise nécessa</w:t>
      </w:r>
      <w:r w:rsidRPr="0042742E">
        <w:t>i</w:t>
      </w:r>
      <w:r w:rsidRPr="0042742E">
        <w:t>re par suite de la croissance exponentielle du nombre des étudiants. Durant ses premi</w:t>
      </w:r>
      <w:r w:rsidRPr="0042742E">
        <w:t>è</w:t>
      </w:r>
      <w:r w:rsidRPr="0042742E">
        <w:t>res années du moins, il prit un caractère catastrophique : construction d'édifices re</w:t>
      </w:r>
      <w:r w:rsidRPr="0042742E">
        <w:t>s</w:t>
      </w:r>
      <w:r w:rsidRPr="0042742E">
        <w:t>semblant davantage à des usines ou à des sièges sociaux d'entreprises commerciales ; bureaucratisation croissante de la struct</w:t>
      </w:r>
      <w:r w:rsidRPr="0042742E">
        <w:t>u</w:t>
      </w:r>
      <w:r w:rsidRPr="0042742E">
        <w:t>re universitaire ; anonymat ka</w:t>
      </w:r>
      <w:r w:rsidRPr="0042742E">
        <w:t>f</w:t>
      </w:r>
      <w:r w:rsidRPr="0042742E">
        <w:t>kaïen des relations entre professeurs et entre départ</w:t>
      </w:r>
      <w:r w:rsidRPr="0042742E">
        <w:t>e</w:t>
      </w:r>
      <w:r w:rsidRPr="0042742E">
        <w:t>ments. La Faculté cessa d'être une entité homogène pour n'être plus qu'un assemblage de départements i</w:t>
      </w:r>
      <w:r w:rsidRPr="0042742E">
        <w:t>m</w:t>
      </w:r>
      <w:r w:rsidRPr="0042742E">
        <w:t>perméables les uns aux autres sans dénominateur commun. Sur les remparts, nous avions vécu une vie communautaire, quasi familiale ; à Sainte-Foy, nous d</w:t>
      </w:r>
      <w:r w:rsidRPr="0042742E">
        <w:t>e</w:t>
      </w:r>
      <w:r w:rsidRPr="0042742E">
        <w:t>vînmes l'équivalent d'une gare de triage. Cette parcellisation fut d</w:t>
      </w:r>
      <w:r w:rsidRPr="0042742E">
        <w:t>a</w:t>
      </w:r>
      <w:r w:rsidRPr="0042742E">
        <w:t>vantage accentuée dans les années 1965 et les suivantes par l'arrivée massive des premiers étudiants ayant terminé leur cours dans ces inst</w:t>
      </w:r>
      <w:r w:rsidRPr="0042742E">
        <w:t>i</w:t>
      </w:r>
      <w:r w:rsidRPr="0042742E">
        <w:t>tutions qui avaient été la « géniale » création du Rapport P</w:t>
      </w:r>
      <w:r w:rsidRPr="0042742E">
        <w:t>a</w:t>
      </w:r>
      <w:r w:rsidRPr="0042742E">
        <w:t>rent : les cégeps ! Nous nous retrouvâmes devant des auditoires de 200 à 300 étudiants de première année. D'où nécessité de comprimer certains enseignements, de multiplier le nombre des assistants de cours, de modifier la forme des examens. Les départements devi</w:t>
      </w:r>
      <w:r w:rsidRPr="0042742E">
        <w:t>n</w:t>
      </w:r>
      <w:r w:rsidRPr="0042742E">
        <w:t>rent eux-mêmes de petites usines. Certains prirent l'a</w:t>
      </w:r>
      <w:r w:rsidRPr="0042742E">
        <w:t>l</w:t>
      </w:r>
      <w:r w:rsidRPr="0042742E">
        <w:t>lure de navettes spatiales, éparpillées dans la galaxie Gutenberg. L'institution dont nous cél</w:t>
      </w:r>
      <w:r w:rsidRPr="0042742E">
        <w:t>é</w:t>
      </w:r>
      <w:r w:rsidRPr="0042742E">
        <w:t>brons le cinquantenaire n'est plus une entité homogène mais une néb</w:t>
      </w:r>
      <w:r w:rsidRPr="0042742E">
        <w:t>u</w:t>
      </w:r>
      <w:r w:rsidRPr="0042742E">
        <w:t>leuse dont les ast</w:t>
      </w:r>
      <w:r w:rsidRPr="0042742E">
        <w:t>é</w:t>
      </w:r>
      <w:r w:rsidRPr="0042742E">
        <w:t>roïdes voguent chacun dans sa direction. Mais ce n'est là qu'un cas particulier d'un phénomène devenu gén</w:t>
      </w:r>
      <w:r w:rsidRPr="0042742E">
        <w:t>é</w:t>
      </w:r>
      <w:r w:rsidRPr="0042742E">
        <w:t>ral. Nous sommes à une ép</w:t>
      </w:r>
      <w:r w:rsidRPr="0042742E">
        <w:t>o</w:t>
      </w:r>
      <w:r w:rsidRPr="0042742E">
        <w:t>que de remise en question. Les institutions que l'on croyait les plus solidement ancrées s'interrogent sur leurs raisons d'être et sur l'orientation de leur devenir. Notre Faculté n'a rien à craindre : elle a connu des m</w:t>
      </w:r>
      <w:r w:rsidRPr="0042742E">
        <w:t>o</w:t>
      </w:r>
      <w:r w:rsidRPr="0042742E">
        <w:t>ments de somnolence, voire de quasi-léthargie. Elle est maintenant riche de nouvelles re</w:t>
      </w:r>
      <w:r w:rsidRPr="0042742E">
        <w:t>s</w:t>
      </w:r>
      <w:r w:rsidRPr="0042742E">
        <w:t>sources en homme et en idées. Tout l'incite, et en particulier le présent ann</w:t>
      </w:r>
      <w:r w:rsidRPr="0042742E">
        <w:t>i</w:t>
      </w:r>
      <w:r w:rsidRPr="0042742E">
        <w:t>versaire, à se donner un nouveau souffle et de nouvelles énergies qui en feront un dynamique laboratoire et un phare comme elle l'était sur le Cap Di</w:t>
      </w:r>
      <w:r w:rsidRPr="0042742E">
        <w:t>a</w:t>
      </w:r>
      <w:r w:rsidRPr="0042742E">
        <w:t>mant : le phare du plateau de Sai</w:t>
      </w:r>
      <w:r w:rsidRPr="0042742E">
        <w:t>n</w:t>
      </w:r>
      <w:r w:rsidRPr="0042742E">
        <w:t>te-Foy.</w:t>
      </w:r>
    </w:p>
    <w:p w:rsidR="00471DBE" w:rsidRPr="0042742E" w:rsidRDefault="00471DBE" w:rsidP="00471DBE">
      <w:pPr>
        <w:spacing w:before="120" w:after="120"/>
        <w:jc w:val="both"/>
      </w:pPr>
      <w:r w:rsidRPr="0042742E">
        <w:t>Elle peut et elle doit, à compter de maintenant, redonner aux scie</w:t>
      </w:r>
      <w:r w:rsidRPr="0042742E">
        <w:t>n</w:t>
      </w:r>
      <w:r w:rsidRPr="0042742E">
        <w:t>ces de l'homme la place qui leur r</w:t>
      </w:r>
      <w:r w:rsidRPr="0042742E">
        <w:t>e</w:t>
      </w:r>
      <w:r w:rsidRPr="0042742E">
        <w:t>vient au-dessus du désarroi actuel des tendances et des idéologies. On ne peut plus les aborder comme on le faisait il y a cinquante ans. Il semble que la meilleure voie pour leur redonner du sens soit de les transcender sous une optique phil</w:t>
      </w:r>
      <w:r w:rsidRPr="0042742E">
        <w:t>o</w:t>
      </w:r>
      <w:r w:rsidRPr="0042742E">
        <w:t>sophique : circonscrire leurs</w:t>
      </w:r>
    </w:p>
    <w:p w:rsidR="00471DBE" w:rsidRDefault="00471DBE" w:rsidP="00471DBE">
      <w:pPr>
        <w:pStyle w:val="p"/>
      </w:pPr>
      <w:r>
        <w:t>[32]</w:t>
      </w:r>
    </w:p>
    <w:p w:rsidR="00471DBE" w:rsidRDefault="00471DBE" w:rsidP="00471DBE">
      <w:pPr>
        <w:pStyle w:val="p"/>
      </w:pPr>
    </w:p>
    <w:p w:rsidR="00471DBE" w:rsidRDefault="00336EA7" w:rsidP="00471DBE">
      <w:pPr>
        <w:pStyle w:val="fig"/>
      </w:pPr>
      <w:r>
        <w:rPr>
          <w:noProof/>
        </w:rPr>
        <w:drawing>
          <wp:inline distT="0" distB="0" distL="0" distR="0">
            <wp:extent cx="5099050" cy="3033395"/>
            <wp:effectExtent l="25400" t="25400" r="19050" b="14605"/>
            <wp:docPr id="6" name="Image 6" descr="fig_p_032_st_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g_p_032_st_50_low"/>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9050" cy="3033395"/>
                    </a:xfrm>
                    <a:prstGeom prst="rect">
                      <a:avLst/>
                    </a:prstGeom>
                    <a:noFill/>
                    <a:ln w="19050" cmpd="sng">
                      <a:solidFill>
                        <a:srgbClr val="000000"/>
                      </a:solidFill>
                      <a:miter lim="800000"/>
                      <a:headEnd/>
                      <a:tailEnd/>
                    </a:ln>
                    <a:effectLst/>
                  </pic:spPr>
                </pic:pic>
              </a:graphicData>
            </a:graphic>
          </wp:inline>
        </w:drawing>
      </w:r>
    </w:p>
    <w:p w:rsidR="00471DBE" w:rsidRPr="0042742E" w:rsidRDefault="00471DBE" w:rsidP="00471DBE">
      <w:pPr>
        <w:spacing w:before="120" w:after="120"/>
        <w:ind w:firstLine="0"/>
        <w:jc w:val="both"/>
      </w:pPr>
      <w:r>
        <w:rPr>
          <w:bCs/>
        </w:rPr>
        <w:br w:type="page"/>
        <w:t>[</w:t>
      </w:r>
      <w:r w:rsidRPr="0042742E">
        <w:rPr>
          <w:bCs/>
        </w:rPr>
        <w:t>33</w:t>
      </w:r>
      <w:r>
        <w:rPr>
          <w:bCs/>
        </w:rPr>
        <w:t>]</w:t>
      </w:r>
    </w:p>
    <w:p w:rsidR="00471DBE" w:rsidRDefault="00471DBE" w:rsidP="00471DBE">
      <w:pPr>
        <w:spacing w:before="120" w:after="120"/>
        <w:ind w:firstLine="0"/>
        <w:jc w:val="both"/>
      </w:pPr>
    </w:p>
    <w:p w:rsidR="00471DBE" w:rsidRPr="0042742E" w:rsidRDefault="00471DBE" w:rsidP="00471DBE">
      <w:pPr>
        <w:spacing w:before="120" w:after="120"/>
        <w:ind w:firstLine="0"/>
        <w:jc w:val="both"/>
      </w:pPr>
      <w:r w:rsidRPr="0042742E">
        <w:t>fondements dans ce qui les constitue en sagesse pour la pensée h</w:t>
      </w:r>
      <w:r w:rsidRPr="0042742E">
        <w:t>u</w:t>
      </w:r>
      <w:r w:rsidRPr="0042742E">
        <w:t>maine. Déjà, des pistes sont dessinées : à nous de les élucider et de les élargir.</w:t>
      </w:r>
    </w:p>
    <w:p w:rsidR="00471DBE" w:rsidRPr="0042742E" w:rsidRDefault="00471DBE" w:rsidP="00471DBE">
      <w:pPr>
        <w:spacing w:before="120" w:after="120"/>
        <w:jc w:val="right"/>
      </w:pPr>
      <w:r w:rsidRPr="0042742E">
        <w:t>Jean-Charles FALARDEAU,</w:t>
      </w:r>
      <w:r>
        <w:br/>
      </w:r>
      <w:r w:rsidRPr="0042742E">
        <w:rPr>
          <w:i/>
          <w:iCs/>
        </w:rPr>
        <w:t>professeur émérite.</w:t>
      </w:r>
    </w:p>
    <w:p w:rsidR="00471DBE" w:rsidRDefault="00471DBE" w:rsidP="00471DBE">
      <w:pPr>
        <w:spacing w:before="120" w:after="120"/>
        <w:jc w:val="both"/>
      </w:pPr>
    </w:p>
    <w:p w:rsidR="00471DBE" w:rsidRDefault="00471DBE" w:rsidP="00471DBE">
      <w:pPr>
        <w:pStyle w:val="p"/>
      </w:pPr>
      <w:r>
        <w:t>[34]</w:t>
      </w:r>
    </w:p>
    <w:p w:rsidR="00471DBE" w:rsidRPr="00E07116" w:rsidRDefault="00471DBE" w:rsidP="00471DBE">
      <w:pPr>
        <w:pStyle w:val="p"/>
      </w:pPr>
      <w:r w:rsidRPr="0042742E">
        <w:br w:type="page"/>
      </w:r>
    </w:p>
    <w:p w:rsidR="00471DBE" w:rsidRPr="00E07116" w:rsidRDefault="00471DBE" w:rsidP="00471DBE">
      <w:pPr>
        <w:jc w:val="both"/>
      </w:pPr>
    </w:p>
    <w:p w:rsidR="00471DBE" w:rsidRDefault="00471DBE" w:rsidP="00471DBE">
      <w:pPr>
        <w:spacing w:after="120"/>
        <w:ind w:firstLine="0"/>
        <w:jc w:val="center"/>
      </w:pPr>
      <w:bookmarkStart w:id="2" w:name="Cinquante_ans_sc_soc_notices_bio"/>
      <w:r w:rsidRPr="005C7976">
        <w:rPr>
          <w:b/>
        </w:rPr>
        <w:t>Cin</w:t>
      </w:r>
      <w:r>
        <w:rPr>
          <w:b/>
        </w:rPr>
        <w:t>quante ans de sciences sociales</w:t>
      </w:r>
      <w:r>
        <w:rPr>
          <w:b/>
        </w:rPr>
        <w:br/>
      </w:r>
      <w:r w:rsidRPr="005C7976">
        <w:rPr>
          <w:b/>
        </w:rPr>
        <w:t>à l’Université Laval.</w:t>
      </w:r>
      <w:r>
        <w:br/>
      </w:r>
      <w:r w:rsidRPr="005C7976">
        <w:rPr>
          <w:i/>
          <w:sz w:val="24"/>
        </w:rPr>
        <w:t>L’histoire de la Faculté des sciences sociales (1938-1988)</w:t>
      </w:r>
    </w:p>
    <w:p w:rsidR="00471DBE" w:rsidRPr="00384B20" w:rsidRDefault="00471DBE" w:rsidP="00471DBE">
      <w:pPr>
        <w:pStyle w:val="planchest"/>
      </w:pPr>
      <w:r>
        <w:t>NOTICES</w:t>
      </w:r>
      <w:r>
        <w:br/>
        <w:t>BIOGRAPHIQUES</w:t>
      </w:r>
    </w:p>
    <w:bookmarkEnd w:id="2"/>
    <w:p w:rsidR="00471DBE" w:rsidRPr="00E07116" w:rsidRDefault="00471DBE" w:rsidP="00471DBE">
      <w:pPr>
        <w:jc w:val="both"/>
      </w:pPr>
    </w:p>
    <w:p w:rsidR="00471DBE" w:rsidRPr="00E07116" w:rsidRDefault="00471DBE" w:rsidP="00471DBE">
      <w:pPr>
        <w:jc w:val="both"/>
      </w:pPr>
    </w:p>
    <w:p w:rsidR="00471DBE" w:rsidRPr="008E0BFF" w:rsidRDefault="00471DBE" w:rsidP="00471DBE">
      <w:pPr>
        <w:spacing w:before="120" w:after="120"/>
        <w:jc w:val="both"/>
        <w:rPr>
          <w:szCs w:val="2"/>
        </w:rPr>
      </w:pPr>
      <w:r>
        <w:rPr>
          <w:szCs w:val="18"/>
        </w:rPr>
        <w:t>[382]</w:t>
      </w:r>
    </w:p>
    <w:p w:rsidR="00471DBE" w:rsidRDefault="00471DBE" w:rsidP="00471DBE">
      <w:pPr>
        <w:spacing w:before="120" w:after="120"/>
        <w:jc w:val="both"/>
        <w:rPr>
          <w:bCs/>
          <w:szCs w:val="18"/>
        </w:rPr>
      </w:pPr>
    </w:p>
    <w:p w:rsidR="00471DBE" w:rsidRPr="008E0BFF" w:rsidRDefault="00471DBE" w:rsidP="00471DBE">
      <w:pPr>
        <w:pStyle w:val="a"/>
      </w:pPr>
      <w:r w:rsidRPr="008E0BFF">
        <w:t>Jean-Charles FALARDEAU</w:t>
      </w:r>
    </w:p>
    <w:p w:rsidR="00471DBE" w:rsidRDefault="00471DBE" w:rsidP="00471DBE">
      <w:pPr>
        <w:spacing w:before="120" w:after="120"/>
        <w:jc w:val="both"/>
        <w:rPr>
          <w:szCs w:val="18"/>
        </w:rPr>
      </w:pPr>
    </w:p>
    <w:p w:rsidR="00471DBE" w:rsidRDefault="00471DBE" w:rsidP="00471DBE">
      <w:pPr>
        <w:spacing w:before="120" w:after="120"/>
        <w:jc w:val="both"/>
        <w:rPr>
          <w:iCs/>
          <w:szCs w:val="18"/>
        </w:rPr>
      </w:pPr>
      <w:r w:rsidRPr="008E0BFF">
        <w:rPr>
          <w:szCs w:val="18"/>
        </w:rPr>
        <w:t>Après des ét</w:t>
      </w:r>
      <w:r w:rsidRPr="008E0BFF">
        <w:rPr>
          <w:szCs w:val="18"/>
        </w:rPr>
        <w:t>u</w:t>
      </w:r>
      <w:r w:rsidRPr="008E0BFF">
        <w:rPr>
          <w:szCs w:val="18"/>
        </w:rPr>
        <w:t>des secondaires aux collèges Sainte-Marie et Brébeuf de Montréal et au Séminaire de Qu</w:t>
      </w:r>
      <w:r w:rsidRPr="008E0BFF">
        <w:rPr>
          <w:szCs w:val="18"/>
        </w:rPr>
        <w:t>é</w:t>
      </w:r>
      <w:r w:rsidRPr="008E0BFF">
        <w:rPr>
          <w:szCs w:val="18"/>
        </w:rPr>
        <w:t>bec, il obtient le baccalauréat es arts en 1935, et en 1941 une licence en philosophie de l'Un</w:t>
      </w:r>
      <w:r w:rsidRPr="008E0BFF">
        <w:rPr>
          <w:szCs w:val="18"/>
        </w:rPr>
        <w:t>i</w:t>
      </w:r>
      <w:r w:rsidRPr="008E0BFF">
        <w:rPr>
          <w:szCs w:val="18"/>
        </w:rPr>
        <w:t>versité Laval. Boursier de la Société royale du C</w:t>
      </w:r>
      <w:r w:rsidRPr="008E0BFF">
        <w:rPr>
          <w:szCs w:val="18"/>
        </w:rPr>
        <w:t>a</w:t>
      </w:r>
      <w:r w:rsidRPr="008E0BFF">
        <w:rPr>
          <w:szCs w:val="18"/>
        </w:rPr>
        <w:t>nada, il poursuit des études prédoctorales à l'Univers</w:t>
      </w:r>
      <w:r w:rsidRPr="008E0BFF">
        <w:rPr>
          <w:szCs w:val="18"/>
        </w:rPr>
        <w:t>i</w:t>
      </w:r>
      <w:r w:rsidRPr="008E0BFF">
        <w:rPr>
          <w:szCs w:val="18"/>
        </w:rPr>
        <w:t>té de Chicago, de 1941 à 1943. En 1943, il est nommé professeur de sociologie à l'Unive</w:t>
      </w:r>
      <w:r w:rsidRPr="008E0BFF">
        <w:rPr>
          <w:szCs w:val="18"/>
        </w:rPr>
        <w:t>r</w:t>
      </w:r>
      <w:r w:rsidRPr="008E0BFF">
        <w:rPr>
          <w:szCs w:val="18"/>
        </w:rPr>
        <w:t>sité Laval et occupe ce poste jusqu'en 1983. De 1953 à 1961, il est directeur du dépa</w:t>
      </w:r>
      <w:r w:rsidRPr="008E0BFF">
        <w:rPr>
          <w:szCs w:val="18"/>
        </w:rPr>
        <w:t>r</w:t>
      </w:r>
      <w:r w:rsidRPr="008E0BFF">
        <w:rPr>
          <w:szCs w:val="18"/>
        </w:rPr>
        <w:t>tement de sociologie de la Faculté des sciences soci</w:t>
      </w:r>
      <w:r w:rsidRPr="008E0BFF">
        <w:rPr>
          <w:szCs w:val="18"/>
        </w:rPr>
        <w:t>a</w:t>
      </w:r>
      <w:r w:rsidRPr="008E0BFF">
        <w:rPr>
          <w:szCs w:val="18"/>
        </w:rPr>
        <w:t>les. Il a été professeur invité à l'Université de Toronto à l'hiver de 1949 et professeur à l'Un</w:t>
      </w:r>
      <w:r w:rsidRPr="008E0BFF">
        <w:rPr>
          <w:szCs w:val="18"/>
        </w:rPr>
        <w:t>i</w:t>
      </w:r>
      <w:r w:rsidRPr="008E0BFF">
        <w:rPr>
          <w:szCs w:val="18"/>
        </w:rPr>
        <w:t>versité de Bordeaux en 1949-1950. Professeur invité à l'Un</w:t>
      </w:r>
      <w:r w:rsidRPr="008E0BFF">
        <w:rPr>
          <w:szCs w:val="18"/>
        </w:rPr>
        <w:t>i</w:t>
      </w:r>
      <w:r w:rsidRPr="008E0BFF">
        <w:rPr>
          <w:szCs w:val="18"/>
        </w:rPr>
        <w:t>versité d'Aix-en-Provence à l'été de 1955 et à l'Unive</w:t>
      </w:r>
      <w:r w:rsidRPr="008E0BFF">
        <w:rPr>
          <w:szCs w:val="18"/>
        </w:rPr>
        <w:t>r</w:t>
      </w:r>
      <w:r w:rsidRPr="008E0BFF">
        <w:rPr>
          <w:szCs w:val="18"/>
        </w:rPr>
        <w:t>sité de Vancouver (University of Br</w:t>
      </w:r>
      <w:r w:rsidRPr="008E0BFF">
        <w:rPr>
          <w:szCs w:val="18"/>
        </w:rPr>
        <w:t>i</w:t>
      </w:r>
      <w:r w:rsidRPr="008E0BFF">
        <w:rPr>
          <w:szCs w:val="18"/>
        </w:rPr>
        <w:t>tish Columbia) à l'été de 1957, il est professeur « associé » à l'Université de Caen d</w:t>
      </w:r>
      <w:r w:rsidRPr="008E0BFF">
        <w:rPr>
          <w:szCs w:val="18"/>
        </w:rPr>
        <w:t>u</w:t>
      </w:r>
      <w:r w:rsidRPr="008E0BFF">
        <w:rPr>
          <w:szCs w:val="18"/>
        </w:rPr>
        <w:t xml:space="preserve">rant trois </w:t>
      </w:r>
      <w:r>
        <w:rPr>
          <w:szCs w:val="18"/>
        </w:rPr>
        <w:t>années consécutives (1968-1971</w:t>
      </w:r>
      <w:r w:rsidRPr="008E0BFF">
        <w:rPr>
          <w:szCs w:val="18"/>
        </w:rPr>
        <w:t>). Il a été professeur inv</w:t>
      </w:r>
      <w:r w:rsidRPr="008E0BFF">
        <w:rPr>
          <w:szCs w:val="18"/>
        </w:rPr>
        <w:t>i</w:t>
      </w:r>
      <w:r w:rsidRPr="008E0BFF">
        <w:rPr>
          <w:szCs w:val="18"/>
        </w:rPr>
        <w:t>té à l'Université de Paris-nord en 1972-1973. Il a été fait docteur « honoris causa » en droit de l'Unive</w:t>
      </w:r>
      <w:r w:rsidRPr="008E0BFF">
        <w:rPr>
          <w:szCs w:val="18"/>
        </w:rPr>
        <w:t>r</w:t>
      </w:r>
      <w:r w:rsidRPr="008E0BFF">
        <w:rPr>
          <w:szCs w:val="18"/>
        </w:rPr>
        <w:t>sité de York (Toronto) en 1977. Il est membre, depuis 1953, de la S</w:t>
      </w:r>
      <w:r w:rsidRPr="008E0BFF">
        <w:rPr>
          <w:szCs w:val="18"/>
        </w:rPr>
        <w:t>o</w:t>
      </w:r>
      <w:r w:rsidRPr="008E0BFF">
        <w:rPr>
          <w:szCs w:val="18"/>
        </w:rPr>
        <w:t>ciété royale du Canada. Durant huit ans, il a été membre du Conseil de recherches en sciences sociales du Canada et prés</w:t>
      </w:r>
      <w:r w:rsidRPr="008E0BFF">
        <w:rPr>
          <w:szCs w:val="18"/>
        </w:rPr>
        <w:t>i</w:t>
      </w:r>
      <w:r w:rsidRPr="008E0BFF">
        <w:rPr>
          <w:szCs w:val="18"/>
        </w:rPr>
        <w:t>dent en</w:t>
      </w:r>
      <w:r>
        <w:rPr>
          <w:szCs w:val="18"/>
        </w:rPr>
        <w:t xml:space="preserve"> </w:t>
      </w:r>
      <w:r>
        <w:t xml:space="preserve">[383] </w:t>
      </w:r>
      <w:r w:rsidRPr="008E0BFF">
        <w:rPr>
          <w:szCs w:val="18"/>
        </w:rPr>
        <w:t>1952-1953. Il a été membre du bureau de direction de l'Association can</w:t>
      </w:r>
      <w:r w:rsidRPr="008E0BFF">
        <w:rPr>
          <w:szCs w:val="18"/>
        </w:rPr>
        <w:t>a</w:t>
      </w:r>
      <w:r w:rsidRPr="008E0BFF">
        <w:rPr>
          <w:szCs w:val="18"/>
        </w:rPr>
        <w:t>dienne-française pour l'avanc</w:t>
      </w:r>
      <w:r w:rsidRPr="008E0BFF">
        <w:rPr>
          <w:szCs w:val="18"/>
        </w:rPr>
        <w:t>e</w:t>
      </w:r>
      <w:r w:rsidRPr="008E0BFF">
        <w:rPr>
          <w:szCs w:val="18"/>
        </w:rPr>
        <w:t>ment des sciences (1953-1955). Il a été membre de la délégation canadienne à la neuvième Conférence gén</w:t>
      </w:r>
      <w:r w:rsidRPr="008E0BFF">
        <w:rPr>
          <w:szCs w:val="18"/>
        </w:rPr>
        <w:t>é</w:t>
      </w:r>
      <w:r w:rsidRPr="008E0BFF">
        <w:rPr>
          <w:szCs w:val="18"/>
        </w:rPr>
        <w:t>rale de l'Unesco à la Nouvelle-Delhi (novembre 1956), président du Conseil des arts du Québec (1962-1965) et membre du Conseil de la langue française du Québec. Il est membre de l'Académie can</w:t>
      </w:r>
      <w:r w:rsidRPr="008E0BFF">
        <w:rPr>
          <w:szCs w:val="18"/>
        </w:rPr>
        <w:t>a</w:t>
      </w:r>
      <w:r w:rsidRPr="008E0BFF">
        <w:rPr>
          <w:szCs w:val="18"/>
        </w:rPr>
        <w:t>dienne des sciences morales et politiques, de l'Académie can</w:t>
      </w:r>
      <w:r w:rsidRPr="008E0BFF">
        <w:rPr>
          <w:szCs w:val="18"/>
        </w:rPr>
        <w:t>a</w:t>
      </w:r>
      <w:r w:rsidRPr="008E0BFF">
        <w:rPr>
          <w:szCs w:val="18"/>
        </w:rPr>
        <w:t>dienne-française ainsi que de la Société des écrivains canadiens. Il a mérité la médaille Louis-Gérin de la Société royale du Canada, la médaille E</w:t>
      </w:r>
      <w:r w:rsidRPr="008E0BFF">
        <w:rPr>
          <w:szCs w:val="18"/>
        </w:rPr>
        <w:t>s</w:t>
      </w:r>
      <w:r w:rsidRPr="008E0BFF">
        <w:rPr>
          <w:szCs w:val="18"/>
        </w:rPr>
        <w:t>dras Mainville de la Société Saint-Jean-Baptiste de Montréal et le grand prix Léon-Gérin pour les sciences de l'homme du gouvern</w:t>
      </w:r>
      <w:r w:rsidRPr="008E0BFF">
        <w:rPr>
          <w:szCs w:val="18"/>
        </w:rPr>
        <w:t>e</w:t>
      </w:r>
      <w:r w:rsidRPr="008E0BFF">
        <w:rPr>
          <w:szCs w:val="18"/>
        </w:rPr>
        <w:t>ment du Québec. Il a publié plus de deux cents articles et monographies portant sur quelques grandes lignes historiques, la s</w:t>
      </w:r>
      <w:r w:rsidRPr="008E0BFF">
        <w:rPr>
          <w:szCs w:val="18"/>
        </w:rPr>
        <w:t>o</w:t>
      </w:r>
      <w:r w:rsidRPr="008E0BFF">
        <w:rPr>
          <w:szCs w:val="18"/>
        </w:rPr>
        <w:t>ciété québécoise, son histoire et ses principales institutions, depuis l'Église et l'univers</w:t>
      </w:r>
      <w:r w:rsidRPr="008E0BFF">
        <w:rPr>
          <w:szCs w:val="18"/>
        </w:rPr>
        <w:t>i</w:t>
      </w:r>
      <w:r w:rsidRPr="008E0BFF">
        <w:rPr>
          <w:szCs w:val="18"/>
        </w:rPr>
        <w:t>té jusqu'aux classes sociales, à la fami</w:t>
      </w:r>
      <w:r w:rsidRPr="008E0BFF">
        <w:rPr>
          <w:szCs w:val="18"/>
        </w:rPr>
        <w:t>l</w:t>
      </w:r>
      <w:r w:rsidRPr="008E0BFF">
        <w:rPr>
          <w:szCs w:val="18"/>
        </w:rPr>
        <w:t>le et à la culture en général. Il a publié quelques volumes sur la littérature québécoise en g</w:t>
      </w:r>
      <w:r w:rsidRPr="008E0BFF">
        <w:rPr>
          <w:szCs w:val="18"/>
        </w:rPr>
        <w:t>é</w:t>
      </w:r>
      <w:r w:rsidRPr="008E0BFF">
        <w:rPr>
          <w:szCs w:val="18"/>
        </w:rPr>
        <w:t>néral et, en particulier, sur le roman dont il a été le premier à dégager les signif</w:t>
      </w:r>
      <w:r w:rsidRPr="008E0BFF">
        <w:rPr>
          <w:szCs w:val="18"/>
        </w:rPr>
        <w:t>i</w:t>
      </w:r>
      <w:r w:rsidRPr="008E0BFF">
        <w:rPr>
          <w:szCs w:val="18"/>
        </w:rPr>
        <w:t xml:space="preserve">cations en regard de la société ambiante. Mentionnons seulement </w:t>
      </w:r>
      <w:r w:rsidRPr="008E0BFF">
        <w:rPr>
          <w:i/>
          <w:iCs/>
          <w:szCs w:val="18"/>
        </w:rPr>
        <w:t>N</w:t>
      </w:r>
      <w:r w:rsidRPr="008E0BFF">
        <w:rPr>
          <w:i/>
          <w:iCs/>
          <w:szCs w:val="18"/>
        </w:rPr>
        <w:t>o</w:t>
      </w:r>
      <w:r w:rsidRPr="008E0BFF">
        <w:rPr>
          <w:i/>
          <w:iCs/>
          <w:szCs w:val="18"/>
        </w:rPr>
        <w:t xml:space="preserve">tre société et son roman, Imaginaire social et littéraire, </w:t>
      </w:r>
      <w:r w:rsidRPr="008E0BFF">
        <w:rPr>
          <w:szCs w:val="18"/>
        </w:rPr>
        <w:t>et de no</w:t>
      </w:r>
      <w:r w:rsidRPr="008E0BFF">
        <w:rPr>
          <w:szCs w:val="18"/>
        </w:rPr>
        <w:t>m</w:t>
      </w:r>
      <w:r w:rsidRPr="008E0BFF">
        <w:rPr>
          <w:szCs w:val="18"/>
        </w:rPr>
        <w:t xml:space="preserve">breux articles dans le </w:t>
      </w:r>
      <w:r w:rsidRPr="008E0BFF">
        <w:rPr>
          <w:i/>
          <w:iCs/>
          <w:szCs w:val="18"/>
        </w:rPr>
        <w:t xml:space="preserve">Dictionnaire biographique du Canada </w:t>
      </w:r>
      <w:r w:rsidRPr="008E0BFF">
        <w:rPr>
          <w:szCs w:val="18"/>
        </w:rPr>
        <w:t>et princip</w:t>
      </w:r>
      <w:r w:rsidRPr="008E0BFF">
        <w:rPr>
          <w:szCs w:val="18"/>
        </w:rPr>
        <w:t>a</w:t>
      </w:r>
      <w:r w:rsidRPr="008E0BFF">
        <w:rPr>
          <w:szCs w:val="18"/>
        </w:rPr>
        <w:t xml:space="preserve">lement dans le </w:t>
      </w:r>
      <w:r w:rsidRPr="008E0BFF">
        <w:rPr>
          <w:i/>
          <w:iCs/>
          <w:szCs w:val="18"/>
        </w:rPr>
        <w:t>Dictionnaire des œuvres littéraires du Québec.</w:t>
      </w:r>
    </w:p>
    <w:sectPr w:rsidR="00471DBE" w:rsidSect="00471DBE">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830" w:rsidRDefault="00E83830">
      <w:r>
        <w:separator/>
      </w:r>
    </w:p>
  </w:endnote>
  <w:endnote w:type="continuationSeparator" w:id="0">
    <w:p w:rsidR="00E83830" w:rsidRDefault="00E8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830" w:rsidRDefault="00E83830">
      <w:pPr>
        <w:ind w:firstLine="0"/>
      </w:pPr>
      <w:r>
        <w:separator/>
      </w:r>
    </w:p>
  </w:footnote>
  <w:footnote w:type="continuationSeparator" w:id="0">
    <w:p w:rsidR="00E83830" w:rsidRDefault="00E83830">
      <w:pPr>
        <w:ind w:firstLine="0"/>
      </w:pPr>
      <w:r>
        <w:separator/>
      </w:r>
    </w:p>
  </w:footnote>
  <w:footnote w:id="1">
    <w:p w:rsidR="00471DBE" w:rsidRDefault="00471DBE">
      <w:pPr>
        <w:pStyle w:val="Notedebasdepage"/>
      </w:pPr>
      <w:r>
        <w:rPr>
          <w:rStyle w:val="Appelnotedebasdep"/>
        </w:rPr>
        <w:footnoteRef/>
      </w:r>
      <w:r>
        <w:t xml:space="preserve"> </w:t>
      </w:r>
      <w:r>
        <w:tab/>
      </w:r>
      <w:r w:rsidRPr="0042742E">
        <w:t xml:space="preserve">Voir ses mémoires, </w:t>
      </w:r>
      <w:r w:rsidRPr="0042742E">
        <w:rPr>
          <w:i/>
          <w:iCs/>
        </w:rPr>
        <w:t xml:space="preserve">Souvenances I, </w:t>
      </w:r>
      <w:r w:rsidRPr="0042742E">
        <w:t>Montréal, Éd</w:t>
      </w:r>
      <w:r w:rsidRPr="0042742E">
        <w:t>i</w:t>
      </w:r>
      <w:r>
        <w:t>tions La Presse, 1983, ch</w:t>
      </w:r>
      <w:r w:rsidRPr="0042742E">
        <w:t>.</w:t>
      </w:r>
      <w:r>
        <w:t> </w:t>
      </w:r>
      <w:r w:rsidRPr="0042742E">
        <w:t>VI.</w:t>
      </w:r>
    </w:p>
  </w:footnote>
  <w:footnote w:id="2">
    <w:p w:rsidR="00471DBE" w:rsidRDefault="00471DBE">
      <w:pPr>
        <w:pStyle w:val="Notedebasdepage"/>
      </w:pPr>
      <w:r>
        <w:rPr>
          <w:rStyle w:val="Appelnotedebasdep"/>
        </w:rPr>
        <w:footnoteRef/>
      </w:r>
      <w:r>
        <w:t xml:space="preserve"> </w:t>
      </w:r>
      <w:r>
        <w:tab/>
      </w:r>
      <w:r w:rsidRPr="0042742E">
        <w:t>Les Presses de l'Université Laval, 1952.</w:t>
      </w:r>
    </w:p>
  </w:footnote>
  <w:footnote w:id="3">
    <w:p w:rsidR="00471DBE" w:rsidRDefault="00471DBE">
      <w:pPr>
        <w:pStyle w:val="Notedebasdepage"/>
      </w:pPr>
      <w:r>
        <w:rPr>
          <w:rStyle w:val="Appelnotedebasdep"/>
        </w:rPr>
        <w:footnoteRef/>
      </w:r>
      <w:r>
        <w:t xml:space="preserve"> </w:t>
      </w:r>
      <w:r>
        <w:tab/>
      </w:r>
      <w:r w:rsidRPr="0042742E">
        <w:t>Les Presses de l'Université Laval, 1954, 288 p.</w:t>
      </w:r>
    </w:p>
  </w:footnote>
  <w:footnote w:id="4">
    <w:p w:rsidR="00471DBE" w:rsidRDefault="00471DBE">
      <w:pPr>
        <w:pStyle w:val="Notedebasdepage"/>
      </w:pPr>
      <w:r>
        <w:rPr>
          <w:rStyle w:val="Appelnotedebasdep"/>
        </w:rPr>
        <w:footnoteRef/>
      </w:r>
      <w:r>
        <w:t xml:space="preserve"> </w:t>
      </w:r>
      <w:r>
        <w:tab/>
      </w:r>
      <w:r w:rsidRPr="0042742E">
        <w:rPr>
          <w:i/>
          <w:iCs/>
        </w:rPr>
        <w:t xml:space="preserve">Souvenances II, </w:t>
      </w:r>
      <w:r w:rsidRPr="0042742E">
        <w:t>Éditions La Presse, 1988.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DBE" w:rsidRDefault="00471DBE" w:rsidP="00471DBE">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J.-C. Falardeau, </w:t>
    </w:r>
    <w:r w:rsidRPr="009F3AB2">
      <w:rPr>
        <w:rFonts w:ascii="Times New Roman" w:hAnsi="Times New Roman"/>
      </w:rPr>
      <w:t>“La Faculté du Cap Diamant, une genèse et une réussite.”</w:t>
    </w:r>
    <w:r w:rsidRPr="00E662B8">
      <w:rPr>
        <w:rFonts w:ascii="Times New Roman" w:hAnsi="Times New Roman"/>
      </w:rPr>
      <w:t xml:space="preserve"> </w:t>
    </w:r>
    <w:r>
      <w:rPr>
        <w:rFonts w:ascii="Times New Roman" w:hAnsi="Times New Roman"/>
      </w:rPr>
      <w:t>(1988)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8383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29</w:t>
    </w:r>
    <w:r>
      <w:rPr>
        <w:rStyle w:val="Numrodepage"/>
        <w:rFonts w:ascii="Times New Roman" w:hAnsi="Times New Roman"/>
      </w:rPr>
      <w:fldChar w:fldCharType="end"/>
    </w:r>
  </w:p>
  <w:p w:rsidR="00471DBE" w:rsidRDefault="00471DBE">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83C45C4"/>
    <w:lvl w:ilvl="0">
      <w:numFmt w:val="bullet"/>
      <w:lvlText w:val="*"/>
      <w:lvlJc w:val="left"/>
    </w:lvl>
  </w:abstractNum>
  <w:abstractNum w:abstractNumId="1" w15:restartNumberingAfterBreak="0">
    <w:nsid w:val="0A0A6219"/>
    <w:multiLevelType w:val="singleLevel"/>
    <w:tmpl w:val="33E8C0E8"/>
    <w:lvl w:ilvl="0">
      <w:start w:val="1986"/>
      <w:numFmt w:val="decimal"/>
      <w:lvlText w:val="%1"/>
      <w:legacy w:legacy="1" w:legacySpace="0" w:legacyIndent="691"/>
      <w:lvlJc w:val="left"/>
      <w:rPr>
        <w:rFonts w:ascii="Times New Roman" w:hAnsi="Times New Roman" w:hint="default"/>
      </w:rPr>
    </w:lvl>
  </w:abstractNum>
  <w:abstractNum w:abstractNumId="2" w15:restartNumberingAfterBreak="0">
    <w:nsid w:val="0C1243E5"/>
    <w:multiLevelType w:val="singleLevel"/>
    <w:tmpl w:val="B7282F66"/>
    <w:lvl w:ilvl="0">
      <w:start w:val="1986"/>
      <w:numFmt w:val="decimal"/>
      <w:lvlText w:val="%1"/>
      <w:legacy w:legacy="1" w:legacySpace="0" w:legacyIndent="681"/>
      <w:lvlJc w:val="left"/>
      <w:rPr>
        <w:rFonts w:ascii="Times New Roman" w:hAnsi="Times New Roman" w:hint="default"/>
      </w:rPr>
    </w:lvl>
  </w:abstractNum>
  <w:abstractNum w:abstractNumId="3" w15:restartNumberingAfterBreak="0">
    <w:nsid w:val="12E056D5"/>
    <w:multiLevelType w:val="singleLevel"/>
    <w:tmpl w:val="2F2053AA"/>
    <w:lvl w:ilvl="0">
      <w:start w:val="1983"/>
      <w:numFmt w:val="decimal"/>
      <w:lvlText w:val="%1"/>
      <w:legacy w:legacy="1" w:legacySpace="0" w:legacyIndent="691"/>
      <w:lvlJc w:val="left"/>
      <w:rPr>
        <w:rFonts w:ascii="Times New Roman" w:hAnsi="Times New Roman" w:hint="default"/>
      </w:rPr>
    </w:lvl>
  </w:abstractNum>
  <w:abstractNum w:abstractNumId="4" w15:restartNumberingAfterBreak="0">
    <w:nsid w:val="1357269C"/>
    <w:multiLevelType w:val="singleLevel"/>
    <w:tmpl w:val="D1C2A638"/>
    <w:lvl w:ilvl="0">
      <w:start w:val="1"/>
      <w:numFmt w:val="decimal"/>
      <w:lvlText w:val="%1."/>
      <w:legacy w:legacy="1" w:legacySpace="0" w:legacyIndent="259"/>
      <w:lvlJc w:val="left"/>
      <w:rPr>
        <w:rFonts w:ascii="Times New Roman" w:hAnsi="Times New Roman" w:hint="default"/>
      </w:rPr>
    </w:lvl>
  </w:abstractNum>
  <w:abstractNum w:abstractNumId="5" w15:restartNumberingAfterBreak="0">
    <w:nsid w:val="158D7536"/>
    <w:multiLevelType w:val="singleLevel"/>
    <w:tmpl w:val="BB10E75A"/>
    <w:lvl w:ilvl="0">
      <w:start w:val="1979"/>
      <w:numFmt w:val="decimal"/>
      <w:lvlText w:val="%1"/>
      <w:legacy w:legacy="1" w:legacySpace="0" w:legacyIndent="691"/>
      <w:lvlJc w:val="left"/>
      <w:rPr>
        <w:rFonts w:ascii="Times New Roman" w:hAnsi="Times New Roman" w:hint="default"/>
      </w:rPr>
    </w:lvl>
  </w:abstractNum>
  <w:abstractNum w:abstractNumId="6" w15:restartNumberingAfterBreak="0">
    <w:nsid w:val="17ED2476"/>
    <w:multiLevelType w:val="singleLevel"/>
    <w:tmpl w:val="E5F808C6"/>
    <w:lvl w:ilvl="0">
      <w:start w:val="1981"/>
      <w:numFmt w:val="decimal"/>
      <w:lvlText w:val="%1"/>
      <w:legacy w:legacy="1" w:legacySpace="0" w:legacyIndent="706"/>
      <w:lvlJc w:val="left"/>
      <w:rPr>
        <w:rFonts w:ascii="Times New Roman" w:hAnsi="Times New Roman" w:hint="default"/>
      </w:rPr>
    </w:lvl>
  </w:abstractNum>
  <w:abstractNum w:abstractNumId="7" w15:restartNumberingAfterBreak="0">
    <w:nsid w:val="180E775D"/>
    <w:multiLevelType w:val="singleLevel"/>
    <w:tmpl w:val="E7622A04"/>
    <w:lvl w:ilvl="0">
      <w:start w:val="1977"/>
      <w:numFmt w:val="decimal"/>
      <w:lvlText w:val="%1"/>
      <w:legacy w:legacy="1" w:legacySpace="0" w:legacyIndent="691"/>
      <w:lvlJc w:val="left"/>
      <w:rPr>
        <w:rFonts w:ascii="Times New Roman" w:hAnsi="Times New Roman" w:hint="default"/>
      </w:rPr>
    </w:lvl>
  </w:abstractNum>
  <w:abstractNum w:abstractNumId="8" w15:restartNumberingAfterBreak="0">
    <w:nsid w:val="184F493E"/>
    <w:multiLevelType w:val="singleLevel"/>
    <w:tmpl w:val="1ECCC994"/>
    <w:lvl w:ilvl="0">
      <w:start w:val="1972"/>
      <w:numFmt w:val="decimal"/>
      <w:lvlText w:val="%1"/>
      <w:legacy w:legacy="1" w:legacySpace="0" w:legacyIndent="686"/>
      <w:lvlJc w:val="left"/>
      <w:rPr>
        <w:rFonts w:ascii="Times New Roman" w:hAnsi="Times New Roman" w:hint="default"/>
      </w:rPr>
    </w:lvl>
  </w:abstractNum>
  <w:abstractNum w:abstractNumId="9" w15:restartNumberingAfterBreak="0">
    <w:nsid w:val="1A1F4691"/>
    <w:multiLevelType w:val="singleLevel"/>
    <w:tmpl w:val="BB10E75A"/>
    <w:lvl w:ilvl="0">
      <w:start w:val="1979"/>
      <w:numFmt w:val="decimal"/>
      <w:lvlText w:val="%1"/>
      <w:legacy w:legacy="1" w:legacySpace="0" w:legacyIndent="691"/>
      <w:lvlJc w:val="left"/>
      <w:rPr>
        <w:rFonts w:ascii="Times New Roman" w:hAnsi="Times New Roman" w:hint="default"/>
      </w:rPr>
    </w:lvl>
  </w:abstractNum>
  <w:abstractNum w:abstractNumId="10" w15:restartNumberingAfterBreak="0">
    <w:nsid w:val="1B43078A"/>
    <w:multiLevelType w:val="singleLevel"/>
    <w:tmpl w:val="E38C1764"/>
    <w:lvl w:ilvl="0">
      <w:start w:val="1967"/>
      <w:numFmt w:val="decimal"/>
      <w:lvlText w:val="%1"/>
      <w:legacy w:legacy="1" w:legacySpace="0" w:legacyIndent="691"/>
      <w:lvlJc w:val="left"/>
      <w:rPr>
        <w:rFonts w:ascii="Times New Roman" w:hAnsi="Times New Roman" w:hint="default"/>
      </w:rPr>
    </w:lvl>
  </w:abstractNum>
  <w:abstractNum w:abstractNumId="11" w15:restartNumberingAfterBreak="0">
    <w:nsid w:val="23083100"/>
    <w:multiLevelType w:val="singleLevel"/>
    <w:tmpl w:val="0B5C02F2"/>
    <w:lvl w:ilvl="0">
      <w:start w:val="1982"/>
      <w:numFmt w:val="decimal"/>
      <w:lvlText w:val="%1"/>
      <w:legacy w:legacy="1" w:legacySpace="0" w:legacyIndent="696"/>
      <w:lvlJc w:val="left"/>
      <w:rPr>
        <w:rFonts w:ascii="Times New Roman" w:hAnsi="Times New Roman" w:hint="default"/>
      </w:rPr>
    </w:lvl>
  </w:abstractNum>
  <w:abstractNum w:abstractNumId="12" w15:restartNumberingAfterBreak="0">
    <w:nsid w:val="25B7065E"/>
    <w:multiLevelType w:val="singleLevel"/>
    <w:tmpl w:val="C8585DC0"/>
    <w:lvl w:ilvl="0">
      <w:start w:val="1"/>
      <w:numFmt w:val="decimal"/>
      <w:lvlText w:val="(%1)"/>
      <w:legacy w:legacy="1" w:legacySpace="0" w:legacyIndent="269"/>
      <w:lvlJc w:val="left"/>
      <w:rPr>
        <w:rFonts w:ascii="Times New Roman" w:hAnsi="Times New Roman" w:hint="default"/>
      </w:rPr>
    </w:lvl>
  </w:abstractNum>
  <w:abstractNum w:abstractNumId="13" w15:restartNumberingAfterBreak="0">
    <w:nsid w:val="27011BF8"/>
    <w:multiLevelType w:val="singleLevel"/>
    <w:tmpl w:val="42227CF4"/>
    <w:lvl w:ilvl="0">
      <w:start w:val="1986"/>
      <w:numFmt w:val="decimal"/>
      <w:lvlText w:val="%1"/>
      <w:legacy w:legacy="1" w:legacySpace="0" w:legacyIndent="696"/>
      <w:lvlJc w:val="left"/>
      <w:rPr>
        <w:rFonts w:ascii="Times New Roman" w:hAnsi="Times New Roman" w:hint="default"/>
      </w:rPr>
    </w:lvl>
  </w:abstractNum>
  <w:abstractNum w:abstractNumId="14"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A5033"/>
    <w:multiLevelType w:val="singleLevel"/>
    <w:tmpl w:val="1BBECC94"/>
    <w:lvl w:ilvl="0">
      <w:start w:val="1944"/>
      <w:numFmt w:val="decimal"/>
      <w:lvlText w:val="%1"/>
      <w:legacy w:legacy="1" w:legacySpace="0" w:legacyIndent="394"/>
      <w:lvlJc w:val="left"/>
      <w:rPr>
        <w:rFonts w:ascii="Times New Roman" w:hAnsi="Times New Roman" w:hint="default"/>
      </w:rPr>
    </w:lvl>
  </w:abstractNum>
  <w:abstractNum w:abstractNumId="16" w15:restartNumberingAfterBreak="0">
    <w:nsid w:val="44D72458"/>
    <w:multiLevelType w:val="singleLevel"/>
    <w:tmpl w:val="0B1A5D14"/>
    <w:lvl w:ilvl="0">
      <w:start w:val="1976"/>
      <w:numFmt w:val="decimal"/>
      <w:lvlText w:val="%1"/>
      <w:legacy w:legacy="1" w:legacySpace="0" w:legacyIndent="696"/>
      <w:lvlJc w:val="left"/>
      <w:rPr>
        <w:rFonts w:ascii="Times New Roman" w:hAnsi="Times New Roman" w:hint="default"/>
      </w:rPr>
    </w:lvl>
  </w:abstractNum>
  <w:abstractNum w:abstractNumId="17" w15:restartNumberingAfterBreak="0">
    <w:nsid w:val="45575491"/>
    <w:multiLevelType w:val="singleLevel"/>
    <w:tmpl w:val="012C7316"/>
    <w:lvl w:ilvl="0">
      <w:start w:val="1"/>
      <w:numFmt w:val="decimal"/>
      <w:lvlText w:val="%1)"/>
      <w:legacy w:legacy="1" w:legacySpace="0" w:legacyIndent="206"/>
      <w:lvlJc w:val="left"/>
      <w:rPr>
        <w:rFonts w:ascii="Times New Roman" w:hAnsi="Times New Roman" w:hint="default"/>
      </w:rPr>
    </w:lvl>
  </w:abstractNum>
  <w:abstractNum w:abstractNumId="18" w15:restartNumberingAfterBreak="0">
    <w:nsid w:val="4D45054B"/>
    <w:multiLevelType w:val="singleLevel"/>
    <w:tmpl w:val="6B425BEA"/>
    <w:lvl w:ilvl="0">
      <w:start w:val="1971"/>
      <w:numFmt w:val="decimal"/>
      <w:lvlText w:val="%1"/>
      <w:legacy w:legacy="1" w:legacySpace="0" w:legacyIndent="677"/>
      <w:lvlJc w:val="left"/>
      <w:rPr>
        <w:rFonts w:ascii="Times New Roman" w:hAnsi="Times New Roman" w:hint="default"/>
      </w:rPr>
    </w:lvl>
  </w:abstractNum>
  <w:abstractNum w:abstractNumId="19" w15:restartNumberingAfterBreak="0">
    <w:nsid w:val="52DC013E"/>
    <w:multiLevelType w:val="singleLevel"/>
    <w:tmpl w:val="8DB4D61A"/>
    <w:lvl w:ilvl="0">
      <w:start w:val="1978"/>
      <w:numFmt w:val="decimal"/>
      <w:lvlText w:val="%1"/>
      <w:legacy w:legacy="1" w:legacySpace="0" w:legacyIndent="691"/>
      <w:lvlJc w:val="left"/>
      <w:rPr>
        <w:rFonts w:ascii="Times New Roman" w:hAnsi="Times New Roman" w:hint="default"/>
      </w:rPr>
    </w:lvl>
  </w:abstractNum>
  <w:abstractNum w:abstractNumId="20" w15:restartNumberingAfterBreak="0">
    <w:nsid w:val="58EA3FCA"/>
    <w:multiLevelType w:val="singleLevel"/>
    <w:tmpl w:val="B1744A0C"/>
    <w:lvl w:ilvl="0">
      <w:start w:val="1985"/>
      <w:numFmt w:val="decimal"/>
      <w:lvlText w:val="%1"/>
      <w:legacy w:legacy="1" w:legacySpace="0" w:legacyIndent="667"/>
      <w:lvlJc w:val="left"/>
      <w:rPr>
        <w:rFonts w:ascii="Times New Roman" w:hAnsi="Times New Roman" w:hint="default"/>
      </w:rPr>
    </w:lvl>
  </w:abstractNum>
  <w:abstractNum w:abstractNumId="21" w15:restartNumberingAfterBreak="0">
    <w:nsid w:val="657C1077"/>
    <w:multiLevelType w:val="singleLevel"/>
    <w:tmpl w:val="97A2CED4"/>
    <w:lvl w:ilvl="0">
      <w:start w:val="1978"/>
      <w:numFmt w:val="decimal"/>
      <w:lvlText w:val="%1"/>
      <w:legacy w:legacy="1" w:legacySpace="0" w:legacyIndent="686"/>
      <w:lvlJc w:val="left"/>
      <w:rPr>
        <w:rFonts w:ascii="Times New Roman" w:hAnsi="Times New Roman" w:hint="default"/>
      </w:rPr>
    </w:lvl>
  </w:abstractNum>
  <w:abstractNum w:abstractNumId="22" w15:restartNumberingAfterBreak="0">
    <w:nsid w:val="6F7A59A7"/>
    <w:multiLevelType w:val="singleLevel"/>
    <w:tmpl w:val="2F2053AA"/>
    <w:lvl w:ilvl="0">
      <w:start w:val="1983"/>
      <w:numFmt w:val="decimal"/>
      <w:lvlText w:val="%1"/>
      <w:legacy w:legacy="1" w:legacySpace="0" w:legacyIndent="691"/>
      <w:lvlJc w:val="left"/>
      <w:rPr>
        <w:rFonts w:ascii="Times New Roman" w:hAnsi="Times New Roman" w:hint="default"/>
      </w:rPr>
    </w:lvl>
  </w:abstractNum>
  <w:abstractNum w:abstractNumId="23" w15:restartNumberingAfterBreak="0">
    <w:nsid w:val="70DD0E68"/>
    <w:multiLevelType w:val="singleLevel"/>
    <w:tmpl w:val="C766332A"/>
    <w:lvl w:ilvl="0">
      <w:start w:val="1947"/>
      <w:numFmt w:val="decimal"/>
      <w:lvlText w:val="%1"/>
      <w:legacy w:legacy="1" w:legacySpace="0" w:legacyIndent="398"/>
      <w:lvlJc w:val="left"/>
      <w:rPr>
        <w:rFonts w:ascii="Times New Roman" w:hAnsi="Times New Roman" w:hint="default"/>
      </w:rPr>
    </w:lvl>
  </w:abstractNum>
  <w:abstractNum w:abstractNumId="24" w15:restartNumberingAfterBreak="0">
    <w:nsid w:val="72422ECF"/>
    <w:multiLevelType w:val="singleLevel"/>
    <w:tmpl w:val="D7C416A8"/>
    <w:lvl w:ilvl="0">
      <w:start w:val="1975"/>
      <w:numFmt w:val="decimal"/>
      <w:lvlText w:val="(%1)"/>
      <w:legacy w:legacy="1" w:legacySpace="0" w:legacyIndent="557"/>
      <w:lvlJc w:val="left"/>
      <w:rPr>
        <w:rFonts w:ascii="Times New Roman" w:hAnsi="Times New Roman" w:hint="default"/>
      </w:rPr>
    </w:lvl>
  </w:abstractNum>
  <w:abstractNum w:abstractNumId="25" w15:restartNumberingAfterBreak="0">
    <w:nsid w:val="7D2F380B"/>
    <w:multiLevelType w:val="singleLevel"/>
    <w:tmpl w:val="5B6E0E5C"/>
    <w:lvl w:ilvl="0">
      <w:start w:val="1976"/>
      <w:numFmt w:val="decimal"/>
      <w:lvlText w:val="%1"/>
      <w:legacy w:legacy="1" w:legacySpace="0" w:legacyIndent="691"/>
      <w:lvlJc w:val="left"/>
      <w:rPr>
        <w:rFonts w:ascii="Times New Roman" w:hAnsi="Times New Roman" w:hint="default"/>
      </w:rPr>
    </w:lvl>
  </w:abstractNum>
  <w:num w:numId="1">
    <w:abstractNumId w:val="14"/>
  </w:num>
  <w:num w:numId="2">
    <w:abstractNumId w:val="0"/>
    <w:lvlOverride w:ilvl="0">
      <w:lvl w:ilvl="0">
        <w:start w:val="65535"/>
        <w:numFmt w:val="bullet"/>
        <w:lvlText w:val="•"/>
        <w:legacy w:legacy="1" w:legacySpace="0" w:legacyIndent="230"/>
        <w:lvlJc w:val="left"/>
        <w:rPr>
          <w:rFonts w:ascii="Times New Roman" w:hAnsi="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hint="default"/>
        </w:rPr>
      </w:lvl>
    </w:lvlOverride>
  </w:num>
  <w:num w:numId="5">
    <w:abstractNumId w:val="0"/>
    <w:lvlOverride w:ilvl="0">
      <w:lvl w:ilvl="0">
        <w:start w:val="65535"/>
        <w:numFmt w:val="bullet"/>
        <w:lvlText w:val="*"/>
        <w:legacy w:legacy="1" w:legacySpace="0" w:legacyIndent="134"/>
        <w:lvlJc w:val="left"/>
        <w:rPr>
          <w:rFonts w:ascii="Times New Roman" w:hAnsi="Times New Roman" w:hint="default"/>
        </w:rPr>
      </w:lvl>
    </w:lvlOverride>
  </w:num>
  <w:num w:numId="6">
    <w:abstractNumId w:val="0"/>
    <w:lvlOverride w:ilvl="0">
      <w:lvl w:ilvl="0">
        <w:start w:val="65535"/>
        <w:numFmt w:val="bullet"/>
        <w:lvlText w:val="*"/>
        <w:legacy w:legacy="1" w:legacySpace="0" w:legacyIndent="446"/>
        <w:lvlJc w:val="left"/>
        <w:rPr>
          <w:rFonts w:ascii="Times New Roman" w:hAnsi="Times New Roman" w:hint="default"/>
        </w:rPr>
      </w:lvl>
    </w:lvlOverride>
  </w:num>
  <w:num w:numId="7">
    <w:abstractNumId w:val="0"/>
    <w:lvlOverride w:ilvl="0">
      <w:lvl w:ilvl="0">
        <w:start w:val="65535"/>
        <w:numFmt w:val="bullet"/>
        <w:lvlText w:val="*"/>
        <w:legacy w:legacy="1" w:legacySpace="0" w:legacyIndent="451"/>
        <w:lvlJc w:val="left"/>
        <w:rPr>
          <w:rFonts w:ascii="Times New Roman" w:hAnsi="Times New Roman" w:hint="default"/>
        </w:rPr>
      </w:lvl>
    </w:lvlOverride>
  </w:num>
  <w:num w:numId="8">
    <w:abstractNumId w:val="0"/>
    <w:lvlOverride w:ilvl="0">
      <w:lvl w:ilvl="0">
        <w:start w:val="65535"/>
        <w:numFmt w:val="bullet"/>
        <w:lvlText w:val="*"/>
        <w:legacy w:legacy="1" w:legacySpace="0" w:legacyIndent="456"/>
        <w:lvlJc w:val="left"/>
        <w:rPr>
          <w:rFonts w:ascii="Times New Roman" w:hAnsi="Times New Roman" w:hint="default"/>
        </w:rPr>
      </w:lvl>
    </w:lvlOverride>
  </w:num>
  <w:num w:numId="9">
    <w:abstractNumId w:val="17"/>
  </w:num>
  <w:num w:numId="10">
    <w:abstractNumId w:val="0"/>
    <w:lvlOverride w:ilvl="0">
      <w:lvl w:ilvl="0">
        <w:start w:val="65535"/>
        <w:numFmt w:val="bullet"/>
        <w:lvlText w:val="—"/>
        <w:legacy w:legacy="1" w:legacySpace="0" w:legacyIndent="230"/>
        <w:lvlJc w:val="left"/>
        <w:rPr>
          <w:rFonts w:ascii="Times New Roman" w:hAnsi="Times New Roman" w:hint="default"/>
        </w:rPr>
      </w:lvl>
    </w:lvlOverride>
  </w:num>
  <w:num w:numId="11">
    <w:abstractNumId w:val="15"/>
  </w:num>
  <w:num w:numId="12">
    <w:abstractNumId w:val="23"/>
  </w:num>
  <w:num w:numId="13">
    <w:abstractNumId w:val="4"/>
  </w:num>
  <w:num w:numId="14">
    <w:abstractNumId w:val="12"/>
  </w:num>
  <w:num w:numId="15">
    <w:abstractNumId w:val="24"/>
  </w:num>
  <w:num w:numId="16">
    <w:abstractNumId w:val="18"/>
  </w:num>
  <w:num w:numId="17">
    <w:abstractNumId w:val="16"/>
  </w:num>
  <w:num w:numId="18">
    <w:abstractNumId w:val="7"/>
  </w:num>
  <w:num w:numId="19">
    <w:abstractNumId w:val="6"/>
  </w:num>
  <w:num w:numId="20">
    <w:abstractNumId w:val="25"/>
  </w:num>
  <w:num w:numId="21">
    <w:abstractNumId w:val="11"/>
  </w:num>
  <w:num w:numId="22">
    <w:abstractNumId w:val="13"/>
  </w:num>
  <w:num w:numId="23">
    <w:abstractNumId w:val="5"/>
  </w:num>
  <w:num w:numId="24">
    <w:abstractNumId w:val="1"/>
  </w:num>
  <w:num w:numId="25">
    <w:abstractNumId w:val="2"/>
  </w:num>
  <w:num w:numId="26">
    <w:abstractNumId w:val="2"/>
    <w:lvlOverride w:ilvl="0">
      <w:lvl w:ilvl="0">
        <w:start w:val="1986"/>
        <w:numFmt w:val="decimal"/>
        <w:lvlText w:val="%1"/>
        <w:legacy w:legacy="1" w:legacySpace="0" w:legacyIndent="682"/>
        <w:lvlJc w:val="left"/>
        <w:rPr>
          <w:rFonts w:ascii="Times New Roman" w:hAnsi="Times New Roman" w:hint="default"/>
        </w:rPr>
      </w:lvl>
    </w:lvlOverride>
  </w:num>
  <w:num w:numId="27">
    <w:abstractNumId w:val="20"/>
  </w:num>
  <w:num w:numId="28">
    <w:abstractNumId w:val="10"/>
  </w:num>
  <w:num w:numId="29">
    <w:abstractNumId w:val="19"/>
  </w:num>
  <w:num w:numId="30">
    <w:abstractNumId w:val="9"/>
  </w:num>
  <w:num w:numId="31">
    <w:abstractNumId w:val="8"/>
  </w:num>
  <w:num w:numId="32">
    <w:abstractNumId w:val="22"/>
  </w:num>
  <w:num w:numId="33">
    <w:abstractNumId w:val="3"/>
  </w:num>
  <w:num w:numId="34">
    <w:abstractNumId w:val="21"/>
  </w:num>
  <w:num w:numId="35">
    <w:abstractNumId w:val="0"/>
    <w:lvlOverride w:ilvl="0">
      <w:lvl w:ilvl="0">
        <w:start w:val="65535"/>
        <w:numFmt w:val="bullet"/>
        <w:lvlText w:val="—"/>
        <w:legacy w:legacy="1" w:legacySpace="0" w:legacyIndent="26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36EA7"/>
    <w:rsid w:val="00471DBE"/>
    <w:rsid w:val="00E83830"/>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C49208A-7A45-D04B-B8F9-6A599632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603D"/>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7B5EEB"/>
    <w:rPr>
      <w:color w:val="FF0000"/>
      <w:position w:val="6"/>
      <w:sz w:val="20"/>
    </w:rPr>
  </w:style>
  <w:style w:type="paragraph" w:styleId="Grillecouleur-Accent1">
    <w:name w:val="Colorful Grid Accent 1"/>
    <w:basedOn w:val="Normal"/>
    <w:link w:val="Grillecouleur-Accent1Car"/>
    <w:autoRedefine/>
    <w:rsid w:val="00020DBC"/>
    <w:pPr>
      <w:ind w:left="720"/>
      <w:jc w:val="both"/>
    </w:pPr>
    <w:rPr>
      <w:color w:val="000080"/>
      <w:sz w:val="24"/>
      <w:szCs w:val="36"/>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2E4BEF"/>
    <w:pPr>
      <w:pBdr>
        <w:bottom w:val="single" w:sz="4" w:space="1" w:color="auto"/>
      </w:pBdr>
      <w:ind w:left="1440" w:right="1440"/>
      <w:jc w:val="center"/>
    </w:pPr>
    <w:rPr>
      <w:b w:val="0"/>
      <w:sz w:val="60"/>
    </w:rPr>
  </w:style>
  <w:style w:type="paragraph" w:customStyle="1" w:styleId="Titreniveau2">
    <w:name w:val="Titre niveau 2"/>
    <w:basedOn w:val="Titreniveau1"/>
    <w:autoRedefine/>
    <w:rsid w:val="002E4BEF"/>
    <w:pPr>
      <w:widowControl w:val="0"/>
      <w:pBdr>
        <w:bottom w:val="none" w:sz="0" w:space="0" w:color="auto"/>
      </w:pBdr>
      <w:spacing w:before="120"/>
      <w:ind w:left="0" w:right="0"/>
    </w:pPr>
    <w:rPr>
      <w:color w:val="auto"/>
      <w:sz w:val="48"/>
    </w:rPr>
  </w:style>
  <w:style w:type="paragraph" w:styleId="Corpsdetexte">
    <w:name w:val="Body Text"/>
    <w:basedOn w:val="Normal"/>
    <w:link w:val="CorpsdetexteCar"/>
    <w:rsid w:val="0058603D"/>
    <w:pPr>
      <w:spacing w:before="360" w:after="240"/>
      <w:ind w:firstLine="0"/>
      <w:jc w:val="center"/>
    </w:pPr>
    <w:rPr>
      <w:sz w:val="72"/>
    </w:rPr>
  </w:style>
  <w:style w:type="paragraph" w:styleId="Corpsdetexte2">
    <w:name w:val="Body Text 2"/>
    <w:basedOn w:val="Normal"/>
    <w:link w:val="Corpsdetexte2Car"/>
    <w:rsid w:val="0058603D"/>
    <w:pPr>
      <w:ind w:firstLine="0"/>
      <w:jc w:val="both"/>
    </w:pPr>
    <w:rPr>
      <w:rFonts w:ascii="Arial" w:hAnsi="Arial"/>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1D18B5"/>
    <w:pPr>
      <w:ind w:left="540" w:hanging="540"/>
      <w:jc w:val="both"/>
    </w:pPr>
    <w:rPr>
      <w:color w:val="000000"/>
      <w:sz w:val="24"/>
      <w:szCs w:val="36"/>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58603D"/>
    <w:pPr>
      <w:ind w:left="20" w:firstLine="400"/>
    </w:pPr>
    <w:rPr>
      <w:rFonts w:ascii="Arial" w:hAnsi="Arial"/>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1129DF"/>
    <w:pPr>
      <w:widowControl w:val="0"/>
    </w:pPr>
    <w:rPr>
      <w:rFonts w:ascii="Times New Roman" w:hAnsi="Times New Roman"/>
      <w:b w:val="0"/>
      <w:color w:val="000080"/>
      <w:sz w:val="36"/>
    </w:rPr>
  </w:style>
  <w:style w:type="paragraph" w:customStyle="1" w:styleId="tableaust">
    <w:name w:val="tableau_st"/>
    <w:basedOn w:val="Normal"/>
    <w:rsid w:val="0058603D"/>
    <w:pPr>
      <w:ind w:firstLine="0"/>
      <w:jc w:val="center"/>
    </w:pPr>
    <w:rPr>
      <w:rFonts w:ascii="Times" w:hAnsi="Times"/>
      <w:i/>
      <w:color w:val="FF0000"/>
    </w:rPr>
  </w:style>
  <w:style w:type="paragraph" w:customStyle="1" w:styleId="planchest">
    <w:name w:val="planche_st"/>
    <w:basedOn w:val="tableaust"/>
    <w:autoRedefine/>
    <w:rsid w:val="002E4BEF"/>
    <w:pPr>
      <w:spacing w:before="60"/>
    </w:pPr>
    <w:rPr>
      <w:rFonts w:ascii="Times New Roman" w:hAnsi="Times New Roman"/>
      <w:i w:val="0"/>
      <w:sz w:val="48"/>
    </w:rPr>
  </w:style>
  <w:style w:type="paragraph" w:customStyle="1" w:styleId="section">
    <w:name w:val="section"/>
    <w:basedOn w:val="Normal"/>
    <w:autoRedefine/>
    <w:rsid w:val="002C28FD"/>
    <w:pPr>
      <w:ind w:firstLine="0"/>
      <w:jc w:val="center"/>
    </w:pPr>
    <w:rPr>
      <w:rFonts w:ascii="Times" w:hAnsi="Times"/>
      <w:sz w:val="48"/>
      <w:szCs w:val="36"/>
    </w:rPr>
  </w:style>
  <w:style w:type="paragraph" w:customStyle="1" w:styleId="suite">
    <w:name w:val="suite"/>
    <w:basedOn w:val="Normal"/>
    <w:autoRedefine/>
    <w:rsid w:val="00DC629D"/>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2E4BEF"/>
    <w:rPr>
      <w:b w:val="0"/>
      <w:sz w:val="56"/>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table" w:styleId="Grilledutableau">
    <w:name w:val="Table Grid"/>
    <w:basedOn w:val="TableauNormal"/>
    <w:uiPriority w:val="99"/>
    <w:rsid w:val="002C28FD"/>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i">
    <w:name w:val="Title_st i"/>
    <w:basedOn w:val="Titlest"/>
    <w:rsid w:val="002E4BEF"/>
  </w:style>
  <w:style w:type="paragraph" w:customStyle="1" w:styleId="p">
    <w:name w:val="p"/>
    <w:basedOn w:val="Normal"/>
    <w:autoRedefine/>
    <w:rsid w:val="002E4BEF"/>
    <w:pPr>
      <w:ind w:firstLine="0"/>
    </w:pPr>
  </w:style>
  <w:style w:type="paragraph" w:customStyle="1" w:styleId="Normal0">
    <w:name w:val="Normal +"/>
    <w:basedOn w:val="Normal"/>
    <w:rsid w:val="002E4BEF"/>
    <w:pPr>
      <w:spacing w:before="120" w:after="120"/>
      <w:jc w:val="both"/>
    </w:pPr>
  </w:style>
  <w:style w:type="paragraph" w:styleId="NormalWeb">
    <w:name w:val="Normal (Web)"/>
    <w:basedOn w:val="Normal"/>
    <w:uiPriority w:val="99"/>
    <w:rsid w:val="002E4BEF"/>
    <w:pPr>
      <w:spacing w:beforeLines="1" w:afterLines="1"/>
      <w:ind w:firstLine="0"/>
    </w:pPr>
    <w:rPr>
      <w:rFonts w:ascii="Times" w:eastAsia="Times" w:hAnsi="Times"/>
      <w:sz w:val="20"/>
      <w:lang w:val="fr-FR" w:eastAsia="fr-FR"/>
    </w:rPr>
  </w:style>
  <w:style w:type="paragraph" w:customStyle="1" w:styleId="fig">
    <w:name w:val="fig"/>
    <w:basedOn w:val="Normal"/>
    <w:autoRedefine/>
    <w:rsid w:val="00DB428A"/>
    <w:pPr>
      <w:spacing w:before="120" w:after="120"/>
      <w:ind w:firstLine="0"/>
      <w:jc w:val="center"/>
    </w:pPr>
    <w:rPr>
      <w:szCs w:val="24"/>
    </w:rPr>
  </w:style>
  <w:style w:type="character" w:customStyle="1" w:styleId="Grillecouleur-Accent1Car">
    <w:name w:val="Grille couleur - Accent 1 Car"/>
    <w:basedOn w:val="Policepardfaut"/>
    <w:link w:val="Grillecouleur-Accent1"/>
    <w:rsid w:val="00020DBC"/>
    <w:rPr>
      <w:rFonts w:ascii="Times New Roman" w:eastAsia="Times New Roman" w:hAnsi="Times New Roman"/>
      <w:color w:val="000080"/>
      <w:sz w:val="24"/>
      <w:szCs w:val="36"/>
      <w:lang w:val="fr-CA" w:eastAsia="en-US"/>
    </w:rPr>
  </w:style>
  <w:style w:type="character" w:customStyle="1" w:styleId="CorpsdetexteCar">
    <w:name w:val="Corps de texte Car"/>
    <w:basedOn w:val="Policepardfaut"/>
    <w:link w:val="Corpsdetexte"/>
    <w:rsid w:val="00DB428A"/>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DB428A"/>
    <w:rPr>
      <w:rFonts w:ascii="Arial" w:eastAsia="Times New Roman" w:hAnsi="Arial"/>
      <w:sz w:val="28"/>
      <w:lang w:val="fr-CA" w:eastAsia="en-US"/>
    </w:rPr>
  </w:style>
  <w:style w:type="character" w:customStyle="1" w:styleId="Corpsdetexte3Car">
    <w:name w:val="Corps de texte 3 Car"/>
    <w:basedOn w:val="Policepardfaut"/>
    <w:link w:val="Corpsdetexte3"/>
    <w:rsid w:val="00DB428A"/>
    <w:rPr>
      <w:rFonts w:ascii="Arial" w:eastAsia="Times New Roman" w:hAnsi="Arial"/>
      <w:lang w:val="fr-CA" w:eastAsia="en-US"/>
    </w:rPr>
  </w:style>
  <w:style w:type="character" w:customStyle="1" w:styleId="En-tteCar">
    <w:name w:val="En-tête Car"/>
    <w:basedOn w:val="Policepardfaut"/>
    <w:link w:val="En-tte"/>
    <w:uiPriority w:val="99"/>
    <w:rsid w:val="00DB428A"/>
    <w:rPr>
      <w:rFonts w:ascii="GillSans" w:eastAsia="Times New Roman" w:hAnsi="GillSans"/>
      <w:lang w:val="fr-CA" w:eastAsia="en-US"/>
    </w:rPr>
  </w:style>
  <w:style w:type="character" w:customStyle="1" w:styleId="NotedebasdepageCar">
    <w:name w:val="Note de bas de page Car"/>
    <w:basedOn w:val="Policepardfaut"/>
    <w:link w:val="Notedebasdepage"/>
    <w:rsid w:val="001D18B5"/>
    <w:rPr>
      <w:rFonts w:ascii="Times New Roman" w:eastAsia="Times New Roman" w:hAnsi="Times New Roman"/>
      <w:color w:val="000000"/>
      <w:sz w:val="24"/>
      <w:szCs w:val="36"/>
      <w:lang w:val="fr-CA" w:eastAsia="en-US"/>
    </w:rPr>
  </w:style>
  <w:style w:type="character" w:customStyle="1" w:styleId="NotedefinCar">
    <w:name w:val="Note de fin Car"/>
    <w:basedOn w:val="Policepardfaut"/>
    <w:link w:val="Notedefin"/>
    <w:rsid w:val="00DB428A"/>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DB428A"/>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DB428A"/>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DB428A"/>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DB428A"/>
    <w:rPr>
      <w:rFonts w:ascii="Arial" w:eastAsia="Times New Roman" w:hAnsi="Arial"/>
      <w:sz w:val="28"/>
      <w:lang w:val="fr-CA" w:eastAsia="en-US"/>
    </w:rPr>
  </w:style>
  <w:style w:type="character" w:customStyle="1" w:styleId="TitreCar">
    <w:name w:val="Titre Car"/>
    <w:basedOn w:val="Policepardfaut"/>
    <w:link w:val="Titre"/>
    <w:rsid w:val="00DB428A"/>
    <w:rPr>
      <w:rFonts w:ascii="Times New Roman" w:eastAsia="Times New Roman" w:hAnsi="Times New Roman"/>
      <w:b/>
      <w:sz w:val="48"/>
      <w:lang w:val="fr-CA" w:eastAsia="en-US"/>
    </w:rPr>
  </w:style>
  <w:style w:type="character" w:customStyle="1" w:styleId="Titre1Car">
    <w:name w:val="Titre 1 Car"/>
    <w:basedOn w:val="Policepardfaut"/>
    <w:link w:val="Titre1"/>
    <w:rsid w:val="00DB428A"/>
    <w:rPr>
      <w:rFonts w:eastAsia="Times New Roman"/>
      <w:noProof/>
      <w:lang w:val="fr-CA" w:eastAsia="en-US" w:bidi="ar-SA"/>
    </w:rPr>
  </w:style>
  <w:style w:type="character" w:customStyle="1" w:styleId="Titre2Car">
    <w:name w:val="Titre 2 Car"/>
    <w:basedOn w:val="Policepardfaut"/>
    <w:link w:val="Titre2"/>
    <w:rsid w:val="00DB428A"/>
    <w:rPr>
      <w:rFonts w:eastAsia="Times New Roman"/>
      <w:noProof/>
      <w:lang w:val="fr-CA" w:eastAsia="en-US" w:bidi="ar-SA"/>
    </w:rPr>
  </w:style>
  <w:style w:type="character" w:customStyle="1" w:styleId="Titre3Car">
    <w:name w:val="Titre 3 Car"/>
    <w:basedOn w:val="Policepardfaut"/>
    <w:link w:val="Titre3"/>
    <w:rsid w:val="00DB428A"/>
    <w:rPr>
      <w:rFonts w:eastAsia="Times New Roman"/>
      <w:noProof/>
      <w:lang w:val="fr-CA" w:eastAsia="en-US" w:bidi="ar-SA"/>
    </w:rPr>
  </w:style>
  <w:style w:type="character" w:customStyle="1" w:styleId="Titre4Car">
    <w:name w:val="Titre 4 Car"/>
    <w:basedOn w:val="Policepardfaut"/>
    <w:link w:val="Titre4"/>
    <w:rsid w:val="00DB428A"/>
    <w:rPr>
      <w:rFonts w:eastAsia="Times New Roman"/>
      <w:noProof/>
      <w:lang w:val="fr-CA" w:eastAsia="en-US" w:bidi="ar-SA"/>
    </w:rPr>
  </w:style>
  <w:style w:type="character" w:customStyle="1" w:styleId="Titre5Car">
    <w:name w:val="Titre 5 Car"/>
    <w:basedOn w:val="Policepardfaut"/>
    <w:link w:val="Titre5"/>
    <w:rsid w:val="00DB428A"/>
    <w:rPr>
      <w:rFonts w:eastAsia="Times New Roman"/>
      <w:noProof/>
      <w:lang w:val="fr-CA" w:eastAsia="en-US" w:bidi="ar-SA"/>
    </w:rPr>
  </w:style>
  <w:style w:type="character" w:customStyle="1" w:styleId="Titre6Car">
    <w:name w:val="Titre 6 Car"/>
    <w:basedOn w:val="Policepardfaut"/>
    <w:link w:val="Titre6"/>
    <w:rsid w:val="00DB428A"/>
    <w:rPr>
      <w:rFonts w:eastAsia="Times New Roman"/>
      <w:noProof/>
      <w:lang w:val="fr-CA" w:eastAsia="en-US" w:bidi="ar-SA"/>
    </w:rPr>
  </w:style>
  <w:style w:type="character" w:customStyle="1" w:styleId="Titre7Car">
    <w:name w:val="Titre 7 Car"/>
    <w:basedOn w:val="Policepardfaut"/>
    <w:link w:val="Titre7"/>
    <w:rsid w:val="00DB428A"/>
    <w:rPr>
      <w:rFonts w:eastAsia="Times New Roman"/>
      <w:noProof/>
      <w:lang w:val="fr-CA" w:eastAsia="en-US" w:bidi="ar-SA"/>
    </w:rPr>
  </w:style>
  <w:style w:type="character" w:customStyle="1" w:styleId="Titre8Car">
    <w:name w:val="Titre 8 Car"/>
    <w:basedOn w:val="Policepardfaut"/>
    <w:link w:val="Titre8"/>
    <w:rsid w:val="00DB428A"/>
    <w:rPr>
      <w:rFonts w:eastAsia="Times New Roman"/>
      <w:noProof/>
      <w:lang w:val="fr-CA" w:eastAsia="en-US" w:bidi="ar-SA"/>
    </w:rPr>
  </w:style>
  <w:style w:type="character" w:customStyle="1" w:styleId="Titre9Car">
    <w:name w:val="Titre 9 Car"/>
    <w:basedOn w:val="Policepardfaut"/>
    <w:link w:val="Titre9"/>
    <w:rsid w:val="00DB428A"/>
    <w:rPr>
      <w:rFonts w:eastAsia="Times New Roman"/>
      <w:noProof/>
      <w:lang w:val="fr-CA" w:eastAsia="en-US" w:bidi="ar-SA"/>
    </w:rPr>
  </w:style>
  <w:style w:type="paragraph" w:customStyle="1" w:styleId="a">
    <w:name w:val="a"/>
    <w:basedOn w:val="Normal0"/>
    <w:rsid w:val="00DB428A"/>
    <w:pPr>
      <w:jc w:val="left"/>
    </w:pPr>
    <w:rPr>
      <w:b/>
      <w:i/>
      <w:iCs/>
      <w:color w:val="FF0000"/>
    </w:rPr>
  </w:style>
  <w:style w:type="paragraph" w:customStyle="1" w:styleId="c">
    <w:name w:val="c"/>
    <w:basedOn w:val="Normal0"/>
    <w:rsid w:val="00DB428A"/>
    <w:pPr>
      <w:keepLines/>
      <w:ind w:firstLine="0"/>
      <w:jc w:val="center"/>
    </w:pPr>
    <w:rPr>
      <w:color w:val="FF0000"/>
    </w:rPr>
  </w:style>
  <w:style w:type="paragraph" w:customStyle="1" w:styleId="Citation0">
    <w:name w:val="Citation 0"/>
    <w:basedOn w:val="Grillecouleur-Accent1"/>
    <w:autoRedefine/>
    <w:rsid w:val="00B158D3"/>
    <w:pPr>
      <w:spacing w:before="120" w:after="120" w:line="320" w:lineRule="exact"/>
      <w:ind w:firstLine="0"/>
    </w:pPr>
    <w:rPr>
      <w:szCs w:val="20"/>
    </w:rPr>
  </w:style>
  <w:style w:type="character" w:customStyle="1" w:styleId="contact-emailto">
    <w:name w:val="contact-emailto"/>
    <w:basedOn w:val="Policepardfaut"/>
    <w:rsid w:val="00DB428A"/>
  </w:style>
  <w:style w:type="paragraph" w:customStyle="1" w:styleId="figtexte">
    <w:name w:val="fig texte"/>
    <w:basedOn w:val="Normal0"/>
    <w:autoRedefine/>
    <w:rsid w:val="00DB428A"/>
    <w:rPr>
      <w:color w:val="000090"/>
      <w:sz w:val="24"/>
    </w:rPr>
  </w:style>
  <w:style w:type="paragraph" w:customStyle="1" w:styleId="figtextec">
    <w:name w:val="fig texte c"/>
    <w:basedOn w:val="figtexte"/>
    <w:autoRedefine/>
    <w:rsid w:val="00DB428A"/>
    <w:pPr>
      <w:ind w:firstLine="0"/>
      <w:jc w:val="center"/>
    </w:pPr>
  </w:style>
  <w:style w:type="paragraph" w:customStyle="1" w:styleId="Heading1">
    <w:name w:val="Heading #1"/>
    <w:basedOn w:val="Normal"/>
    <w:rsid w:val="00DB428A"/>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DB428A"/>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DB428A"/>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DB428A"/>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DB428A"/>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figst">
    <w:name w:val="fig st"/>
    <w:basedOn w:val="Normal"/>
    <w:autoRedefine/>
    <w:rsid w:val="006F593F"/>
    <w:pPr>
      <w:spacing w:before="120" w:after="120"/>
      <w:ind w:firstLine="0"/>
      <w:jc w:val="center"/>
    </w:pPr>
    <w:rPr>
      <w:i/>
      <w:iCs/>
      <w:color w:val="000090"/>
      <w:sz w:val="24"/>
    </w:rPr>
  </w:style>
  <w:style w:type="paragraph" w:customStyle="1" w:styleId="b">
    <w:name w:val="b"/>
    <w:basedOn w:val="Normal"/>
    <w:autoRedefine/>
    <w:rsid w:val="00913755"/>
    <w:pPr>
      <w:spacing w:before="120" w:after="120"/>
      <w:ind w:left="720" w:firstLine="0"/>
    </w:pPr>
    <w:rPr>
      <w:i/>
      <w:iCs/>
      <w:color w:val="000090"/>
    </w:rPr>
  </w:style>
  <w:style w:type="paragraph" w:customStyle="1" w:styleId="citationliste">
    <w:name w:val="citation liste"/>
    <w:basedOn w:val="Normal"/>
    <w:rsid w:val="00B158D3"/>
    <w:pPr>
      <w:spacing w:before="120" w:after="120"/>
      <w:ind w:left="1080" w:hanging="360"/>
      <w:jc w:val="both"/>
    </w:pPr>
    <w:rPr>
      <w:iCs/>
      <w:color w:val="000090"/>
      <w:sz w:val="24"/>
    </w:rPr>
  </w:style>
  <w:style w:type="paragraph" w:customStyle="1" w:styleId="Citation2">
    <w:name w:val="Citation 2"/>
    <w:basedOn w:val="Grillecouleur-Accent1"/>
    <w:autoRedefine/>
    <w:rsid w:val="00B158D3"/>
    <w:pPr>
      <w:ind w:left="1440"/>
    </w:pPr>
  </w:style>
  <w:style w:type="paragraph" w:customStyle="1" w:styleId="s">
    <w:name w:val="s"/>
    <w:basedOn w:val="Normal"/>
    <w:rsid w:val="00E83D24"/>
    <w:pPr>
      <w:spacing w:before="120" w:after="120"/>
      <w:jc w:val="both"/>
    </w:pPr>
    <w:rPr>
      <w:szCs w:val="16"/>
    </w:rPr>
  </w:style>
  <w:style w:type="paragraph" w:customStyle="1" w:styleId="figtitre">
    <w:name w:val="fig titre"/>
    <w:basedOn w:val="fig"/>
    <w:autoRedefine/>
    <w:rsid w:val="007A7430"/>
    <w:rPr>
      <w:bCs/>
      <w:color w:val="000090"/>
      <w:sz w:val="24"/>
      <w:szCs w:val="16"/>
    </w:rPr>
  </w:style>
  <w:style w:type="paragraph" w:customStyle="1" w:styleId="figst0">
    <w:name w:val="fig st 0"/>
    <w:basedOn w:val="figst"/>
    <w:autoRedefine/>
    <w:rsid w:val="006F593F"/>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http://dx.doi.org/doi:10.1522/030274949"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7938</Words>
  <Characters>43660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“La Faculté du Cap Diamant, une genèse et une réussite.”</vt:lpstr>
    </vt:vector>
  </TitlesOfParts>
  <Manager>par Jean marie Tremblay, bénévole, 2019</Manager>
  <Company>Les Classiques des sciences sociales</Company>
  <LinksUpToDate>false</LinksUpToDate>
  <CharactersWithSpaces>51496</CharactersWithSpaces>
  <SharedDoc>false</SharedDoc>
  <HyperlinkBase/>
  <HLinks>
    <vt:vector size="78" baseType="variant">
      <vt:variant>
        <vt:i4>3473494</vt:i4>
      </vt:variant>
      <vt:variant>
        <vt:i4>18</vt:i4>
      </vt:variant>
      <vt:variant>
        <vt:i4>0</vt:i4>
      </vt:variant>
      <vt:variant>
        <vt:i4>5</vt:i4>
      </vt:variant>
      <vt:variant>
        <vt:lpwstr>http://dx.doi.org/doi:10.1522/030274949</vt:lpwstr>
      </vt:variant>
      <vt:variant>
        <vt:lpwstr/>
      </vt:variant>
      <vt:variant>
        <vt:i4>6553625</vt:i4>
      </vt:variant>
      <vt:variant>
        <vt:i4>15</vt:i4>
      </vt:variant>
      <vt:variant>
        <vt:i4>0</vt:i4>
      </vt:variant>
      <vt:variant>
        <vt:i4>5</vt:i4>
      </vt:variant>
      <vt:variant>
        <vt:lpwstr/>
      </vt:variant>
      <vt:variant>
        <vt:lpwstr>tdm</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2369</vt:i4>
      </vt:variant>
      <vt:variant>
        <vt:i4>1025</vt:i4>
      </vt:variant>
      <vt:variant>
        <vt:i4>1</vt:i4>
      </vt:variant>
      <vt:variant>
        <vt:lpwstr>css_logo_gris</vt:lpwstr>
      </vt:variant>
      <vt:variant>
        <vt:lpwstr/>
      </vt:variant>
      <vt:variant>
        <vt:i4>5111880</vt:i4>
      </vt:variant>
      <vt:variant>
        <vt:i4>2658</vt:i4>
      </vt:variant>
      <vt:variant>
        <vt:i4>1026</vt:i4>
      </vt:variant>
      <vt:variant>
        <vt:i4>1</vt:i4>
      </vt:variant>
      <vt:variant>
        <vt:lpwstr>UQAC_logo_2018</vt:lpwstr>
      </vt:variant>
      <vt:variant>
        <vt:lpwstr/>
      </vt:variant>
      <vt:variant>
        <vt:i4>1703963</vt:i4>
      </vt:variant>
      <vt:variant>
        <vt:i4>5249</vt:i4>
      </vt:variant>
      <vt:variant>
        <vt:i4>1027</vt:i4>
      </vt:variant>
      <vt:variant>
        <vt:i4>1</vt:i4>
      </vt:variant>
      <vt:variant>
        <vt:lpwstr>fait_sur_mac</vt:lpwstr>
      </vt:variant>
      <vt:variant>
        <vt:lpwstr/>
      </vt:variant>
      <vt:variant>
        <vt:i4>589830</vt:i4>
      </vt:variant>
      <vt:variant>
        <vt:i4>5407</vt:i4>
      </vt:variant>
      <vt:variant>
        <vt:i4>1028</vt:i4>
      </vt:variant>
      <vt:variant>
        <vt:i4>1</vt:i4>
      </vt:variant>
      <vt:variant>
        <vt:lpwstr>50_ans_sc_soc_Univ_Laval_L25</vt:lpwstr>
      </vt:variant>
      <vt:variant>
        <vt:lpwstr/>
      </vt:variant>
      <vt:variant>
        <vt:i4>7667830</vt:i4>
      </vt:variant>
      <vt:variant>
        <vt:i4>19191</vt:i4>
      </vt:variant>
      <vt:variant>
        <vt:i4>1029</vt:i4>
      </vt:variant>
      <vt:variant>
        <vt:i4>1</vt:i4>
      </vt:variant>
      <vt:variant>
        <vt:lpwstr>fig_p_020_st_50_low</vt:lpwstr>
      </vt:variant>
      <vt:variant>
        <vt:lpwstr/>
      </vt:variant>
      <vt:variant>
        <vt:i4>7602292</vt:i4>
      </vt:variant>
      <vt:variant>
        <vt:i4>50585</vt:i4>
      </vt:variant>
      <vt:variant>
        <vt:i4>1030</vt:i4>
      </vt:variant>
      <vt:variant>
        <vt:i4>1</vt:i4>
      </vt:variant>
      <vt:variant>
        <vt:lpwstr>fig_p_032_st_50_low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Faculté du Cap Diamant, une genèse et une réussite.”</dc:title>
  <dc:subject/>
  <dc:creator>Jean-Charles Falardeau, 1988</dc:creator>
  <cp:keywords>classiques.sc.soc@gmail.com</cp:keywords>
  <dc:description>http://classiques.uqac.ca/</dc:description>
  <cp:lastModifiedBy>Microsoft Office User</cp:lastModifiedBy>
  <cp:revision>2</cp:revision>
  <cp:lastPrinted>2001-08-26T19:33:00Z</cp:lastPrinted>
  <dcterms:created xsi:type="dcterms:W3CDTF">2019-05-27T14:28:00Z</dcterms:created>
  <dcterms:modified xsi:type="dcterms:W3CDTF">2019-05-27T14:28:00Z</dcterms:modified>
  <cp:category>une bibliothèque numérique fondée par jean-marie tremblay, sociologue, 1993.</cp:category>
</cp:coreProperties>
</file>