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1194A" w14:paraId="20B0E053" w14:textId="77777777">
        <w:tblPrEx>
          <w:tblCellMar>
            <w:top w:w="0" w:type="dxa"/>
            <w:bottom w:w="0" w:type="dxa"/>
          </w:tblCellMar>
        </w:tblPrEx>
        <w:tc>
          <w:tcPr>
            <w:tcW w:w="9160" w:type="dxa"/>
            <w:shd w:val="clear" w:color="auto" w:fill="F2EED5"/>
          </w:tcPr>
          <w:p w14:paraId="32559277" w14:textId="77777777" w:rsidR="0091194A" w:rsidRDefault="0091194A">
            <w:pPr>
              <w:ind w:firstLine="0"/>
              <w:jc w:val="center"/>
              <w:rPr>
                <w:sz w:val="20"/>
                <w:lang w:bidi="ar-SA"/>
              </w:rPr>
            </w:pPr>
          </w:p>
          <w:p w14:paraId="17E0A49E" w14:textId="77777777" w:rsidR="0091194A" w:rsidRDefault="0091194A">
            <w:pPr>
              <w:ind w:firstLine="0"/>
              <w:jc w:val="center"/>
              <w:rPr>
                <w:color w:val="FF0000"/>
                <w:sz w:val="20"/>
                <w:lang w:bidi="ar-SA"/>
              </w:rPr>
            </w:pPr>
          </w:p>
          <w:p w14:paraId="2017FC85" w14:textId="77777777" w:rsidR="0091194A" w:rsidRDefault="0091194A">
            <w:pPr>
              <w:ind w:firstLine="0"/>
              <w:jc w:val="center"/>
              <w:rPr>
                <w:color w:val="FF0000"/>
                <w:sz w:val="20"/>
                <w:lang w:bidi="ar-SA"/>
              </w:rPr>
            </w:pPr>
          </w:p>
          <w:p w14:paraId="533F39DB" w14:textId="77777777" w:rsidR="0091194A" w:rsidRDefault="0091194A">
            <w:pPr>
              <w:ind w:firstLine="0"/>
              <w:jc w:val="center"/>
              <w:rPr>
                <w:b/>
                <w:sz w:val="20"/>
                <w:lang w:bidi="ar-SA"/>
              </w:rPr>
            </w:pPr>
          </w:p>
          <w:p w14:paraId="3B9B6199" w14:textId="77777777" w:rsidR="0091194A" w:rsidRDefault="0091194A">
            <w:pPr>
              <w:ind w:firstLine="0"/>
              <w:jc w:val="center"/>
              <w:rPr>
                <w:sz w:val="20"/>
                <w:lang w:bidi="ar-SA"/>
              </w:rPr>
            </w:pPr>
          </w:p>
          <w:p w14:paraId="52FBF8A8" w14:textId="77777777" w:rsidR="0091194A" w:rsidRDefault="0091194A">
            <w:pPr>
              <w:pStyle w:val="Corpsdetexte"/>
              <w:widowControl w:val="0"/>
              <w:spacing w:before="0" w:after="0"/>
              <w:rPr>
                <w:color w:val="FF0000"/>
                <w:sz w:val="24"/>
                <w:lang w:bidi="ar-SA"/>
              </w:rPr>
            </w:pPr>
          </w:p>
          <w:p w14:paraId="277F2936" w14:textId="77777777" w:rsidR="0091194A" w:rsidRDefault="0091194A">
            <w:pPr>
              <w:pStyle w:val="Corpsdetexte"/>
              <w:widowControl w:val="0"/>
              <w:spacing w:before="0" w:after="0"/>
              <w:rPr>
                <w:color w:val="FF0000"/>
                <w:sz w:val="24"/>
                <w:lang w:bidi="ar-SA"/>
              </w:rPr>
            </w:pPr>
          </w:p>
          <w:p w14:paraId="545CD0D6" w14:textId="77777777" w:rsidR="0091194A" w:rsidRDefault="0091194A" w:rsidP="0091194A">
            <w:pPr>
              <w:ind w:firstLine="0"/>
              <w:jc w:val="center"/>
              <w:rPr>
                <w:lang w:bidi="ar-SA"/>
              </w:rPr>
            </w:pPr>
            <w:r w:rsidRPr="00460040">
              <w:rPr>
                <w:sz w:val="36"/>
                <w:lang w:bidi="ar-SA"/>
              </w:rPr>
              <w:t>Christian DEBLOCK</w:t>
            </w:r>
          </w:p>
          <w:p w14:paraId="07C481E1" w14:textId="77777777" w:rsidR="0091194A" w:rsidRPr="00517461" w:rsidRDefault="0091194A" w:rsidP="0091194A">
            <w:pPr>
              <w:widowControl w:val="0"/>
              <w:ind w:firstLine="0"/>
              <w:jc w:val="center"/>
              <w:rPr>
                <w:i/>
                <w:sz w:val="24"/>
                <w:lang w:bidi="ar-SA"/>
              </w:rPr>
            </w:pPr>
            <w:r w:rsidRPr="00517461">
              <w:rPr>
                <w:sz w:val="24"/>
                <w:lang w:bidi="ar-SA"/>
              </w:rPr>
              <w:t>Professeur, département de science polit</w:t>
            </w:r>
            <w:r w:rsidRPr="00517461">
              <w:rPr>
                <w:sz w:val="24"/>
                <w:lang w:bidi="ar-SA"/>
              </w:rPr>
              <w:t>i</w:t>
            </w:r>
            <w:r w:rsidRPr="00517461">
              <w:rPr>
                <w:sz w:val="24"/>
                <w:lang w:bidi="ar-SA"/>
              </w:rPr>
              <w:t>que, UQÀM</w:t>
            </w:r>
          </w:p>
          <w:p w14:paraId="18B749F1" w14:textId="77777777" w:rsidR="0091194A" w:rsidRDefault="0091194A" w:rsidP="0091194A">
            <w:pPr>
              <w:pStyle w:val="Titlest20"/>
              <w:rPr>
                <w:sz w:val="48"/>
                <w:lang w:bidi="ar-SA"/>
              </w:rPr>
            </w:pPr>
          </w:p>
          <w:p w14:paraId="4A9C54AD" w14:textId="77777777" w:rsidR="0091194A" w:rsidRDefault="0091194A" w:rsidP="0091194A">
            <w:pPr>
              <w:pStyle w:val="Titlest20"/>
              <w:rPr>
                <w:sz w:val="48"/>
                <w:lang w:bidi="ar-SA"/>
              </w:rPr>
            </w:pPr>
            <w:r>
              <w:rPr>
                <w:sz w:val="48"/>
                <w:lang w:bidi="ar-SA"/>
              </w:rPr>
              <w:t>“Crise d’un modèle</w:t>
            </w:r>
            <w:r>
              <w:rPr>
                <w:sz w:val="48"/>
                <w:lang w:bidi="ar-SA"/>
              </w:rPr>
              <w:br/>
              <w:t>de développement industriel</w:t>
            </w:r>
            <w:r>
              <w:rPr>
                <w:sz w:val="48"/>
                <w:lang w:bidi="ar-SA"/>
              </w:rPr>
              <w:br/>
              <w:t>et impasse de la politique écon</w:t>
            </w:r>
            <w:r>
              <w:rPr>
                <w:sz w:val="48"/>
                <w:lang w:bidi="ar-SA"/>
              </w:rPr>
              <w:t>o</w:t>
            </w:r>
            <w:r>
              <w:rPr>
                <w:sz w:val="48"/>
                <w:lang w:bidi="ar-SA"/>
              </w:rPr>
              <w:t>mique :</w:t>
            </w:r>
            <w:r>
              <w:rPr>
                <w:sz w:val="48"/>
                <w:lang w:bidi="ar-SA"/>
              </w:rPr>
              <w:br/>
              <w:t>le cas du Canada.”</w:t>
            </w:r>
          </w:p>
          <w:p w14:paraId="6A695E8A" w14:textId="77777777" w:rsidR="0091194A" w:rsidRDefault="0091194A">
            <w:pPr>
              <w:widowControl w:val="0"/>
              <w:ind w:firstLine="0"/>
              <w:jc w:val="center"/>
              <w:rPr>
                <w:lang w:bidi="ar-SA"/>
              </w:rPr>
            </w:pPr>
          </w:p>
          <w:p w14:paraId="675CD156" w14:textId="77777777" w:rsidR="0091194A" w:rsidRDefault="0091194A" w:rsidP="0091194A">
            <w:pPr>
              <w:ind w:firstLine="0"/>
              <w:jc w:val="center"/>
              <w:rPr>
                <w:color w:val="FF0000"/>
                <w:sz w:val="36"/>
                <w:lang w:bidi="ar-SA"/>
              </w:rPr>
            </w:pPr>
            <w:r>
              <w:rPr>
                <w:sz w:val="36"/>
                <w:lang w:bidi="ar-SA"/>
              </w:rPr>
              <w:t>Printemps 1985</w:t>
            </w:r>
          </w:p>
          <w:p w14:paraId="6ED7BE16" w14:textId="77777777" w:rsidR="0091194A" w:rsidRDefault="0091194A" w:rsidP="0091194A">
            <w:pPr>
              <w:widowControl w:val="0"/>
              <w:ind w:firstLine="0"/>
              <w:jc w:val="center"/>
              <w:rPr>
                <w:lang w:bidi="ar-SA"/>
              </w:rPr>
            </w:pPr>
          </w:p>
          <w:p w14:paraId="65A436C5" w14:textId="77777777" w:rsidR="0091194A" w:rsidRDefault="0091194A" w:rsidP="0091194A">
            <w:pPr>
              <w:widowControl w:val="0"/>
              <w:ind w:firstLine="0"/>
              <w:jc w:val="center"/>
              <w:rPr>
                <w:lang w:bidi="ar-SA"/>
              </w:rPr>
            </w:pPr>
          </w:p>
          <w:p w14:paraId="67D6093E" w14:textId="77777777" w:rsidR="0091194A" w:rsidRDefault="0091194A" w:rsidP="0091194A">
            <w:pPr>
              <w:widowControl w:val="0"/>
              <w:ind w:firstLine="0"/>
              <w:jc w:val="center"/>
              <w:rPr>
                <w:lang w:bidi="ar-SA"/>
              </w:rPr>
            </w:pPr>
          </w:p>
          <w:p w14:paraId="192D7C06" w14:textId="77777777" w:rsidR="0091194A" w:rsidRDefault="0091194A" w:rsidP="0091194A">
            <w:pPr>
              <w:widowControl w:val="0"/>
              <w:ind w:firstLine="0"/>
              <w:jc w:val="center"/>
              <w:rPr>
                <w:sz w:val="20"/>
                <w:lang w:bidi="ar-SA"/>
              </w:rPr>
            </w:pPr>
          </w:p>
          <w:p w14:paraId="00FBA642" w14:textId="77777777" w:rsidR="0091194A" w:rsidRPr="00384B20" w:rsidRDefault="0091194A" w:rsidP="0091194A">
            <w:pPr>
              <w:widowControl w:val="0"/>
              <w:ind w:firstLine="0"/>
              <w:jc w:val="center"/>
              <w:rPr>
                <w:sz w:val="20"/>
                <w:lang w:bidi="ar-SA"/>
              </w:rPr>
            </w:pPr>
          </w:p>
          <w:p w14:paraId="5125EEAB" w14:textId="77777777" w:rsidR="0091194A" w:rsidRPr="00384B20" w:rsidRDefault="0091194A" w:rsidP="0091194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741F4E8" w14:textId="77777777" w:rsidR="0091194A" w:rsidRPr="00E07116" w:rsidRDefault="0091194A" w:rsidP="0091194A">
            <w:pPr>
              <w:widowControl w:val="0"/>
              <w:ind w:firstLine="0"/>
              <w:jc w:val="both"/>
              <w:rPr>
                <w:lang w:bidi="ar-SA"/>
              </w:rPr>
            </w:pPr>
          </w:p>
          <w:p w14:paraId="785D44F7" w14:textId="77777777" w:rsidR="0091194A" w:rsidRPr="00E07116" w:rsidRDefault="0091194A" w:rsidP="0091194A">
            <w:pPr>
              <w:widowControl w:val="0"/>
              <w:ind w:firstLine="0"/>
              <w:jc w:val="both"/>
              <w:rPr>
                <w:lang w:bidi="ar-SA"/>
              </w:rPr>
            </w:pPr>
          </w:p>
          <w:p w14:paraId="2D2BAC05" w14:textId="77777777" w:rsidR="0091194A" w:rsidRDefault="0091194A" w:rsidP="0091194A">
            <w:pPr>
              <w:widowControl w:val="0"/>
              <w:ind w:firstLine="0"/>
              <w:jc w:val="both"/>
              <w:rPr>
                <w:lang w:bidi="ar-SA"/>
              </w:rPr>
            </w:pPr>
          </w:p>
          <w:p w14:paraId="7F73120E" w14:textId="77777777" w:rsidR="0091194A" w:rsidRDefault="0091194A" w:rsidP="0091194A">
            <w:pPr>
              <w:widowControl w:val="0"/>
              <w:ind w:firstLine="0"/>
              <w:jc w:val="both"/>
              <w:rPr>
                <w:lang w:bidi="ar-SA"/>
              </w:rPr>
            </w:pPr>
          </w:p>
          <w:p w14:paraId="7C88A5E8" w14:textId="77777777" w:rsidR="0091194A" w:rsidRDefault="0091194A" w:rsidP="0091194A">
            <w:pPr>
              <w:widowControl w:val="0"/>
              <w:ind w:firstLine="0"/>
              <w:jc w:val="both"/>
              <w:rPr>
                <w:lang w:bidi="ar-SA"/>
              </w:rPr>
            </w:pPr>
          </w:p>
          <w:p w14:paraId="2151BB2E" w14:textId="77777777" w:rsidR="0091194A" w:rsidRDefault="0091194A" w:rsidP="0091194A">
            <w:pPr>
              <w:widowControl w:val="0"/>
              <w:ind w:firstLine="0"/>
              <w:jc w:val="both"/>
              <w:rPr>
                <w:lang w:bidi="ar-SA"/>
              </w:rPr>
            </w:pPr>
          </w:p>
          <w:p w14:paraId="57869DF7" w14:textId="77777777" w:rsidR="0091194A" w:rsidRDefault="0091194A" w:rsidP="0091194A">
            <w:pPr>
              <w:widowControl w:val="0"/>
              <w:ind w:firstLine="0"/>
              <w:rPr>
                <w:lang w:bidi="ar-SA"/>
              </w:rPr>
            </w:pPr>
          </w:p>
          <w:p w14:paraId="6266E6CB" w14:textId="77777777" w:rsidR="0091194A" w:rsidRDefault="0091194A" w:rsidP="0091194A">
            <w:pPr>
              <w:widowControl w:val="0"/>
              <w:ind w:firstLine="0"/>
              <w:jc w:val="both"/>
              <w:rPr>
                <w:lang w:bidi="ar-SA"/>
              </w:rPr>
            </w:pPr>
          </w:p>
        </w:tc>
      </w:tr>
    </w:tbl>
    <w:p w14:paraId="3C9A9D2E" w14:textId="77777777" w:rsidR="0091194A" w:rsidRDefault="0091194A" w:rsidP="0091194A">
      <w:pPr>
        <w:ind w:firstLine="0"/>
        <w:jc w:val="both"/>
      </w:pPr>
      <w:r>
        <w:br w:type="page"/>
      </w:r>
    </w:p>
    <w:p w14:paraId="128CBD10" w14:textId="77777777" w:rsidR="0091194A" w:rsidRDefault="0091194A" w:rsidP="0091194A">
      <w:pPr>
        <w:ind w:firstLine="0"/>
        <w:jc w:val="both"/>
      </w:pPr>
    </w:p>
    <w:p w14:paraId="3C3DD000" w14:textId="77777777" w:rsidR="0091194A" w:rsidRDefault="0091194A" w:rsidP="0091194A">
      <w:pPr>
        <w:ind w:firstLine="0"/>
        <w:jc w:val="both"/>
      </w:pPr>
    </w:p>
    <w:p w14:paraId="2A616AE4" w14:textId="77777777" w:rsidR="0091194A" w:rsidRDefault="0091194A" w:rsidP="0091194A">
      <w:pPr>
        <w:ind w:firstLine="0"/>
        <w:jc w:val="both"/>
      </w:pPr>
    </w:p>
    <w:p w14:paraId="764E6CF7" w14:textId="77777777" w:rsidR="0091194A" w:rsidRDefault="00942DBC" w:rsidP="0091194A">
      <w:pPr>
        <w:ind w:firstLine="0"/>
        <w:jc w:val="right"/>
      </w:pPr>
      <w:r>
        <w:rPr>
          <w:noProof/>
        </w:rPr>
        <w:drawing>
          <wp:inline distT="0" distB="0" distL="0" distR="0" wp14:anchorId="6CFC539F" wp14:editId="2720F832">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9B72C27" w14:textId="77777777" w:rsidR="0091194A" w:rsidRDefault="0091194A" w:rsidP="0091194A">
      <w:pPr>
        <w:ind w:firstLine="0"/>
        <w:jc w:val="right"/>
      </w:pPr>
      <w:hyperlink r:id="rId9" w:history="1">
        <w:r w:rsidRPr="00302466">
          <w:rPr>
            <w:rStyle w:val="Hyperlien"/>
          </w:rPr>
          <w:t>http://classiques.uqac.ca/</w:t>
        </w:r>
      </w:hyperlink>
      <w:r>
        <w:t xml:space="preserve"> </w:t>
      </w:r>
    </w:p>
    <w:p w14:paraId="4325A7B7" w14:textId="77777777" w:rsidR="0091194A" w:rsidRDefault="0091194A" w:rsidP="0091194A">
      <w:pPr>
        <w:ind w:firstLine="0"/>
        <w:jc w:val="both"/>
      </w:pPr>
    </w:p>
    <w:p w14:paraId="169FDF44" w14:textId="77777777" w:rsidR="0091194A" w:rsidRDefault="0091194A" w:rsidP="0091194A">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0E44E7A2" w14:textId="77777777" w:rsidR="0091194A" w:rsidRDefault="0091194A" w:rsidP="0091194A">
      <w:pPr>
        <w:ind w:firstLine="0"/>
        <w:jc w:val="both"/>
      </w:pPr>
    </w:p>
    <w:p w14:paraId="0476E09C" w14:textId="77777777" w:rsidR="0091194A" w:rsidRDefault="00942DBC" w:rsidP="0091194A">
      <w:pPr>
        <w:ind w:firstLine="0"/>
        <w:jc w:val="both"/>
      </w:pPr>
      <w:r>
        <w:rPr>
          <w:noProof/>
        </w:rPr>
        <w:drawing>
          <wp:inline distT="0" distB="0" distL="0" distR="0" wp14:anchorId="36DE4C57" wp14:editId="09236599">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F938155" w14:textId="77777777" w:rsidR="0091194A" w:rsidRDefault="0091194A" w:rsidP="0091194A">
      <w:pPr>
        <w:ind w:firstLine="0"/>
        <w:jc w:val="both"/>
      </w:pPr>
      <w:hyperlink r:id="rId11" w:history="1">
        <w:r w:rsidRPr="00302466">
          <w:rPr>
            <w:rStyle w:val="Hyperlien"/>
          </w:rPr>
          <w:t>http://bibliotheque.uqac.ca/</w:t>
        </w:r>
      </w:hyperlink>
      <w:r>
        <w:t xml:space="preserve"> </w:t>
      </w:r>
    </w:p>
    <w:p w14:paraId="38D590B7" w14:textId="77777777" w:rsidR="0091194A" w:rsidRDefault="0091194A" w:rsidP="0091194A">
      <w:pPr>
        <w:ind w:firstLine="0"/>
        <w:jc w:val="both"/>
      </w:pPr>
    </w:p>
    <w:p w14:paraId="741D9977" w14:textId="77777777" w:rsidR="0091194A" w:rsidRDefault="0091194A" w:rsidP="0091194A">
      <w:pPr>
        <w:ind w:firstLine="0"/>
        <w:jc w:val="both"/>
      </w:pPr>
    </w:p>
    <w:p w14:paraId="2E955408" w14:textId="77777777" w:rsidR="0091194A" w:rsidRDefault="0091194A" w:rsidP="0091194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1C57CAA" w14:textId="77777777" w:rsidR="0091194A" w:rsidRPr="005E1FF1" w:rsidRDefault="0091194A" w:rsidP="0091194A">
      <w:pPr>
        <w:widowControl w:val="0"/>
        <w:autoSpaceDE w:val="0"/>
        <w:autoSpaceDN w:val="0"/>
        <w:adjustRightInd w:val="0"/>
        <w:rPr>
          <w:rFonts w:ascii="Arial" w:hAnsi="Arial"/>
          <w:sz w:val="32"/>
          <w:szCs w:val="32"/>
        </w:rPr>
      </w:pPr>
      <w:r w:rsidRPr="00E07116">
        <w:br w:type="page"/>
      </w:r>
    </w:p>
    <w:p w14:paraId="004C63B9" w14:textId="77777777" w:rsidR="0091194A" w:rsidRPr="005E1FF1" w:rsidRDefault="0091194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0D9A5B25" w14:textId="77777777" w:rsidR="0091194A" w:rsidRPr="005E1FF1" w:rsidRDefault="0091194A">
      <w:pPr>
        <w:widowControl w:val="0"/>
        <w:autoSpaceDE w:val="0"/>
        <w:autoSpaceDN w:val="0"/>
        <w:adjustRightInd w:val="0"/>
        <w:rPr>
          <w:rFonts w:ascii="Arial" w:hAnsi="Arial"/>
          <w:sz w:val="32"/>
          <w:szCs w:val="32"/>
        </w:rPr>
      </w:pPr>
    </w:p>
    <w:p w14:paraId="75A750FD" w14:textId="77777777" w:rsidR="0091194A" w:rsidRPr="005E1FF1" w:rsidRDefault="0091194A">
      <w:pPr>
        <w:widowControl w:val="0"/>
        <w:autoSpaceDE w:val="0"/>
        <w:autoSpaceDN w:val="0"/>
        <w:adjustRightInd w:val="0"/>
        <w:jc w:val="both"/>
        <w:rPr>
          <w:rFonts w:ascii="Arial" w:hAnsi="Arial"/>
          <w:color w:val="1C1C1C"/>
          <w:sz w:val="26"/>
          <w:szCs w:val="26"/>
        </w:rPr>
      </w:pPr>
    </w:p>
    <w:p w14:paraId="2EDAEB1C" w14:textId="77777777" w:rsidR="0091194A" w:rsidRPr="005E1FF1" w:rsidRDefault="0091194A">
      <w:pPr>
        <w:widowControl w:val="0"/>
        <w:autoSpaceDE w:val="0"/>
        <w:autoSpaceDN w:val="0"/>
        <w:adjustRightInd w:val="0"/>
        <w:jc w:val="both"/>
        <w:rPr>
          <w:rFonts w:ascii="Arial" w:hAnsi="Arial"/>
          <w:color w:val="1C1C1C"/>
          <w:sz w:val="26"/>
          <w:szCs w:val="26"/>
        </w:rPr>
      </w:pPr>
    </w:p>
    <w:p w14:paraId="1F7A5E20" w14:textId="77777777" w:rsidR="0091194A" w:rsidRPr="005E1FF1" w:rsidRDefault="0091194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3479BA02" w14:textId="77777777" w:rsidR="0091194A" w:rsidRPr="005E1FF1" w:rsidRDefault="0091194A">
      <w:pPr>
        <w:widowControl w:val="0"/>
        <w:autoSpaceDE w:val="0"/>
        <w:autoSpaceDN w:val="0"/>
        <w:adjustRightInd w:val="0"/>
        <w:jc w:val="both"/>
        <w:rPr>
          <w:rFonts w:ascii="Arial" w:hAnsi="Arial"/>
          <w:color w:val="1C1C1C"/>
          <w:sz w:val="26"/>
          <w:szCs w:val="26"/>
        </w:rPr>
      </w:pPr>
    </w:p>
    <w:p w14:paraId="3CE1A409" w14:textId="77777777" w:rsidR="0091194A" w:rsidRPr="00F336C5" w:rsidRDefault="0091194A" w:rsidP="0091194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375EC7C9" w14:textId="77777777" w:rsidR="0091194A" w:rsidRPr="00F336C5" w:rsidRDefault="0091194A" w:rsidP="0091194A">
      <w:pPr>
        <w:widowControl w:val="0"/>
        <w:autoSpaceDE w:val="0"/>
        <w:autoSpaceDN w:val="0"/>
        <w:adjustRightInd w:val="0"/>
        <w:jc w:val="both"/>
        <w:rPr>
          <w:rFonts w:ascii="Arial" w:hAnsi="Arial"/>
          <w:color w:val="1C1C1C"/>
          <w:sz w:val="26"/>
          <w:szCs w:val="26"/>
        </w:rPr>
      </w:pPr>
    </w:p>
    <w:p w14:paraId="4A232DAE" w14:textId="77777777" w:rsidR="0091194A" w:rsidRPr="00F336C5" w:rsidRDefault="0091194A" w:rsidP="0091194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429C46E0" w14:textId="77777777" w:rsidR="0091194A" w:rsidRPr="00F336C5" w:rsidRDefault="0091194A" w:rsidP="0091194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057D0FA" w14:textId="77777777" w:rsidR="0091194A" w:rsidRPr="00F336C5" w:rsidRDefault="0091194A" w:rsidP="0091194A">
      <w:pPr>
        <w:widowControl w:val="0"/>
        <w:autoSpaceDE w:val="0"/>
        <w:autoSpaceDN w:val="0"/>
        <w:adjustRightInd w:val="0"/>
        <w:jc w:val="both"/>
        <w:rPr>
          <w:rFonts w:ascii="Arial" w:hAnsi="Arial"/>
          <w:color w:val="1C1C1C"/>
          <w:sz w:val="26"/>
          <w:szCs w:val="26"/>
        </w:rPr>
      </w:pPr>
    </w:p>
    <w:p w14:paraId="43F8B2E1" w14:textId="77777777" w:rsidR="0091194A" w:rsidRPr="005E1FF1" w:rsidRDefault="0091194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36F33416" w14:textId="77777777" w:rsidR="0091194A" w:rsidRPr="005E1FF1" w:rsidRDefault="0091194A">
      <w:pPr>
        <w:widowControl w:val="0"/>
        <w:autoSpaceDE w:val="0"/>
        <w:autoSpaceDN w:val="0"/>
        <w:adjustRightInd w:val="0"/>
        <w:jc w:val="both"/>
        <w:rPr>
          <w:rFonts w:ascii="Arial" w:hAnsi="Arial"/>
          <w:color w:val="1C1C1C"/>
          <w:sz w:val="26"/>
          <w:szCs w:val="26"/>
        </w:rPr>
      </w:pPr>
    </w:p>
    <w:p w14:paraId="2B2209C2" w14:textId="77777777" w:rsidR="0091194A" w:rsidRPr="005E1FF1" w:rsidRDefault="0091194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3DD222E" w14:textId="77777777" w:rsidR="0091194A" w:rsidRPr="005E1FF1" w:rsidRDefault="0091194A">
      <w:pPr>
        <w:rPr>
          <w:rFonts w:ascii="Arial" w:hAnsi="Arial"/>
          <w:b/>
          <w:color w:val="1C1C1C"/>
          <w:sz w:val="26"/>
          <w:szCs w:val="26"/>
        </w:rPr>
      </w:pPr>
    </w:p>
    <w:p w14:paraId="65751C38" w14:textId="77777777" w:rsidR="0091194A" w:rsidRPr="00A51D9C" w:rsidRDefault="0091194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58C8848E" w14:textId="77777777" w:rsidR="0091194A" w:rsidRPr="005E1FF1" w:rsidRDefault="0091194A">
      <w:pPr>
        <w:rPr>
          <w:rFonts w:ascii="Arial" w:hAnsi="Arial"/>
          <w:b/>
          <w:color w:val="1C1C1C"/>
          <w:sz w:val="26"/>
          <w:szCs w:val="26"/>
        </w:rPr>
      </w:pPr>
    </w:p>
    <w:p w14:paraId="1F92313A" w14:textId="77777777" w:rsidR="0091194A" w:rsidRPr="005E1FF1" w:rsidRDefault="0091194A">
      <w:pPr>
        <w:rPr>
          <w:rFonts w:ascii="Arial" w:hAnsi="Arial"/>
          <w:color w:val="1C1C1C"/>
          <w:sz w:val="26"/>
          <w:szCs w:val="26"/>
        </w:rPr>
      </w:pPr>
      <w:r w:rsidRPr="005E1FF1">
        <w:rPr>
          <w:rFonts w:ascii="Arial" w:hAnsi="Arial"/>
          <w:color w:val="1C1C1C"/>
          <w:sz w:val="26"/>
          <w:szCs w:val="26"/>
        </w:rPr>
        <w:t>Jean-Marie Tremblay, sociologue</w:t>
      </w:r>
    </w:p>
    <w:p w14:paraId="4677384A" w14:textId="77777777" w:rsidR="0091194A" w:rsidRPr="005E1FF1" w:rsidRDefault="0091194A">
      <w:pPr>
        <w:rPr>
          <w:rFonts w:ascii="Arial" w:hAnsi="Arial"/>
          <w:color w:val="1C1C1C"/>
          <w:sz w:val="26"/>
          <w:szCs w:val="26"/>
        </w:rPr>
      </w:pPr>
      <w:r w:rsidRPr="005E1FF1">
        <w:rPr>
          <w:rFonts w:ascii="Arial" w:hAnsi="Arial"/>
          <w:color w:val="1C1C1C"/>
          <w:sz w:val="26"/>
          <w:szCs w:val="26"/>
        </w:rPr>
        <w:t>Fondateur et Président-directeur général,</w:t>
      </w:r>
    </w:p>
    <w:p w14:paraId="66B74DE4" w14:textId="77777777" w:rsidR="0091194A" w:rsidRPr="005E1FF1" w:rsidRDefault="0091194A">
      <w:pPr>
        <w:rPr>
          <w:rFonts w:ascii="Arial" w:hAnsi="Arial"/>
          <w:color w:val="000080"/>
        </w:rPr>
      </w:pPr>
      <w:r w:rsidRPr="005E1FF1">
        <w:rPr>
          <w:rFonts w:ascii="Arial" w:hAnsi="Arial"/>
          <w:color w:val="000080"/>
          <w:sz w:val="26"/>
          <w:szCs w:val="26"/>
        </w:rPr>
        <w:t>LES CLASSIQUES DES SCIENCES SOCIALES.</w:t>
      </w:r>
    </w:p>
    <w:p w14:paraId="213409F5" w14:textId="77777777" w:rsidR="0091194A" w:rsidRPr="00CE2C5F" w:rsidRDefault="0091194A" w:rsidP="0091194A">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646EC595" w14:textId="77777777" w:rsidR="0091194A" w:rsidRDefault="0091194A" w:rsidP="0091194A">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089ECD35" w14:textId="77777777" w:rsidR="0091194A" w:rsidRDefault="0091194A" w:rsidP="0091194A">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4F332931" w14:textId="77777777" w:rsidR="0091194A" w:rsidRPr="00CF4C8E" w:rsidRDefault="0091194A" w:rsidP="0091194A">
      <w:pPr>
        <w:ind w:firstLine="0"/>
        <w:jc w:val="both"/>
        <w:rPr>
          <w:sz w:val="24"/>
        </w:rPr>
      </w:pPr>
      <w:r w:rsidRPr="00CF4C8E">
        <w:rPr>
          <w:sz w:val="24"/>
        </w:rPr>
        <w:t>à partir du texte de :</w:t>
      </w:r>
    </w:p>
    <w:p w14:paraId="78C02CD1" w14:textId="77777777" w:rsidR="0091194A" w:rsidRDefault="0091194A" w:rsidP="0091194A">
      <w:pPr>
        <w:ind w:right="720" w:firstLine="0"/>
        <w:rPr>
          <w:sz w:val="24"/>
        </w:rPr>
      </w:pPr>
    </w:p>
    <w:p w14:paraId="7F843CF7" w14:textId="77777777" w:rsidR="0091194A" w:rsidRDefault="0091194A" w:rsidP="0091194A">
      <w:pPr>
        <w:ind w:left="20" w:hanging="20"/>
        <w:jc w:val="both"/>
      </w:pPr>
      <w:r>
        <w:t>Christian DEBLOCK</w:t>
      </w:r>
    </w:p>
    <w:p w14:paraId="0F23D76E" w14:textId="77777777" w:rsidR="0091194A" w:rsidRDefault="0091194A" w:rsidP="0091194A">
      <w:pPr>
        <w:ind w:left="20" w:hanging="20"/>
        <w:jc w:val="both"/>
      </w:pPr>
    </w:p>
    <w:p w14:paraId="6D0C48A3" w14:textId="77777777" w:rsidR="0091194A" w:rsidRPr="0091157F" w:rsidRDefault="0091194A" w:rsidP="0091194A">
      <w:pPr>
        <w:ind w:left="20" w:hanging="20"/>
        <w:jc w:val="both"/>
      </w:pPr>
      <w:r>
        <w:t>“</w:t>
      </w:r>
      <w:r w:rsidRPr="00460040">
        <w:rPr>
          <w:b/>
          <w:i/>
        </w:rPr>
        <w:t>Crise d'un modèle de développement industriel et impasse de la p</w:t>
      </w:r>
      <w:r w:rsidRPr="00460040">
        <w:rPr>
          <w:b/>
          <w:i/>
        </w:rPr>
        <w:t>o</w:t>
      </w:r>
      <w:r w:rsidRPr="00460040">
        <w:rPr>
          <w:b/>
          <w:i/>
        </w:rPr>
        <w:t>litique économique : le cas du Canada</w:t>
      </w:r>
      <w:r>
        <w:t>.”</w:t>
      </w:r>
    </w:p>
    <w:p w14:paraId="0B4B7F77" w14:textId="77777777" w:rsidR="0091194A" w:rsidRDefault="0091194A" w:rsidP="0091194A">
      <w:pPr>
        <w:ind w:firstLine="0"/>
        <w:jc w:val="both"/>
        <w:rPr>
          <w:sz w:val="24"/>
        </w:rPr>
      </w:pPr>
    </w:p>
    <w:p w14:paraId="6A65C195" w14:textId="77777777" w:rsidR="0091194A" w:rsidRPr="00DF7756" w:rsidRDefault="0091194A" w:rsidP="0091194A">
      <w:pPr>
        <w:ind w:firstLine="0"/>
        <w:jc w:val="both"/>
      </w:pPr>
      <w:r>
        <w:rPr>
          <w:sz w:val="24"/>
        </w:rPr>
        <w:t>In r</w:t>
      </w:r>
      <w:r>
        <w:t xml:space="preserve">evue </w:t>
      </w:r>
      <w:r>
        <w:rPr>
          <w:b/>
          <w:i/>
        </w:rPr>
        <w:t>Interventions économiques</w:t>
      </w:r>
      <w:r>
        <w:rPr>
          <w:i/>
        </w:rPr>
        <w:t xml:space="preserve"> pour une alternative sociale,</w:t>
      </w:r>
      <w:r>
        <w:t xml:space="preserve"> nos 14-15, printemps 1985, pp. 157-191. Montréal : Les Éditions A</w:t>
      </w:r>
      <w:r>
        <w:t>l</w:t>
      </w:r>
      <w:r>
        <w:t>bert Saint-Martin, 303 pp. No intitulé “Politiques industrielles”.</w:t>
      </w:r>
    </w:p>
    <w:p w14:paraId="5CC06AA9" w14:textId="77777777" w:rsidR="0091194A" w:rsidRDefault="0091194A">
      <w:pPr>
        <w:jc w:val="both"/>
        <w:rPr>
          <w:sz w:val="24"/>
        </w:rPr>
      </w:pPr>
    </w:p>
    <w:p w14:paraId="5CC8C70F" w14:textId="77777777" w:rsidR="0091194A" w:rsidRPr="0058603D" w:rsidRDefault="0091194A">
      <w:pPr>
        <w:jc w:val="both"/>
        <w:rPr>
          <w:sz w:val="24"/>
        </w:rPr>
      </w:pPr>
    </w:p>
    <w:p w14:paraId="1D897958" w14:textId="77777777" w:rsidR="0091194A" w:rsidRDefault="0091194A" w:rsidP="0091194A">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3E00F837" w14:textId="77777777" w:rsidR="0091194A" w:rsidRPr="00384B20" w:rsidRDefault="0091194A" w:rsidP="0091194A">
      <w:pPr>
        <w:jc w:val="both"/>
        <w:rPr>
          <w:sz w:val="24"/>
        </w:rPr>
      </w:pPr>
    </w:p>
    <w:p w14:paraId="463F2840" w14:textId="77777777" w:rsidR="0091194A" w:rsidRPr="00596BDC" w:rsidRDefault="00942DBC" w:rsidP="0091194A">
      <w:pPr>
        <w:ind w:left="20" w:hanging="20"/>
        <w:rPr>
          <w:sz w:val="24"/>
        </w:rPr>
      </w:pPr>
      <w:r w:rsidRPr="00596BDC">
        <w:rPr>
          <w:noProof/>
          <w:sz w:val="24"/>
        </w:rPr>
        <w:drawing>
          <wp:inline distT="0" distB="0" distL="0" distR="0" wp14:anchorId="2DFD56B4" wp14:editId="6AF4131A">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1194A" w:rsidRPr="00596BDC">
        <w:rPr>
          <w:sz w:val="24"/>
        </w:rPr>
        <w:t xml:space="preserve"> Courriel : Diane-Gabrielle Tremblay : </w:t>
      </w:r>
      <w:hyperlink r:id="rId16" w:history="1">
        <w:r w:rsidR="0091194A" w:rsidRPr="00596BDC">
          <w:rPr>
            <w:rStyle w:val="Hyperlien"/>
            <w:sz w:val="24"/>
          </w:rPr>
          <w:t>Diane-Gabrielle.Tremblay@teluq.ca</w:t>
        </w:r>
      </w:hyperlink>
      <w:r w:rsidR="0091194A" w:rsidRPr="00596BDC">
        <w:rPr>
          <w:sz w:val="24"/>
        </w:rPr>
        <w:t xml:space="preserve"> </w:t>
      </w:r>
    </w:p>
    <w:p w14:paraId="7FF80A05" w14:textId="77777777" w:rsidR="0091194A" w:rsidRDefault="0091194A" w:rsidP="0091194A">
      <w:pPr>
        <w:ind w:right="1800" w:firstLine="0"/>
        <w:jc w:val="both"/>
        <w:rPr>
          <w:sz w:val="24"/>
        </w:rPr>
      </w:pPr>
      <w:r w:rsidRPr="00E84857">
        <w:rPr>
          <w:sz w:val="24"/>
        </w:rPr>
        <w:t>Professeure École des sciences de l'administration</w:t>
      </w:r>
    </w:p>
    <w:p w14:paraId="69A55BCC" w14:textId="77777777" w:rsidR="0091194A" w:rsidRDefault="0091194A" w:rsidP="0091194A">
      <w:pPr>
        <w:ind w:right="1800" w:firstLine="0"/>
        <w:jc w:val="both"/>
        <w:rPr>
          <w:sz w:val="24"/>
        </w:rPr>
      </w:pPr>
      <w:r w:rsidRPr="00E84857">
        <w:rPr>
          <w:sz w:val="24"/>
        </w:rPr>
        <w:t>Unive</w:t>
      </w:r>
      <w:r w:rsidRPr="00E84857">
        <w:rPr>
          <w:sz w:val="24"/>
        </w:rPr>
        <w:t>r</w:t>
      </w:r>
      <w:r w:rsidRPr="00E84857">
        <w:rPr>
          <w:sz w:val="24"/>
        </w:rPr>
        <w:t>sité TÉLUQ</w:t>
      </w:r>
    </w:p>
    <w:p w14:paraId="07BF963A" w14:textId="77777777" w:rsidR="0091194A" w:rsidRDefault="0091194A" w:rsidP="0091194A">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5BF2DEE0" w14:textId="77777777" w:rsidR="0091194A" w:rsidRDefault="0091194A" w:rsidP="0091194A">
      <w:pPr>
        <w:ind w:right="1800" w:firstLine="0"/>
        <w:jc w:val="both"/>
        <w:rPr>
          <w:sz w:val="24"/>
        </w:rPr>
      </w:pPr>
      <w:r w:rsidRPr="00503E85">
        <w:rPr>
          <w:sz w:val="24"/>
        </w:rPr>
        <w:t>Christian Deblock</w:t>
      </w:r>
      <w:r>
        <w:rPr>
          <w:sz w:val="24"/>
        </w:rPr>
        <w:t xml:space="preserve"> : </w:t>
      </w:r>
      <w:hyperlink r:id="rId17" w:history="1">
        <w:r w:rsidRPr="006C454A">
          <w:rPr>
            <w:rStyle w:val="Hyperlien"/>
            <w:sz w:val="24"/>
          </w:rPr>
          <w:t>deblock.christian@uqam.ca</w:t>
        </w:r>
      </w:hyperlink>
      <w:r>
        <w:rPr>
          <w:sz w:val="24"/>
        </w:rPr>
        <w:t xml:space="preserve"> </w:t>
      </w:r>
    </w:p>
    <w:p w14:paraId="0F5D0CDF" w14:textId="77777777" w:rsidR="0091194A" w:rsidRPr="0058603D" w:rsidRDefault="0091194A">
      <w:pPr>
        <w:ind w:right="1800"/>
        <w:jc w:val="both"/>
        <w:rPr>
          <w:sz w:val="24"/>
        </w:rPr>
      </w:pPr>
    </w:p>
    <w:p w14:paraId="7FC38426" w14:textId="77777777" w:rsidR="0091194A" w:rsidRPr="00753781" w:rsidRDefault="0091194A" w:rsidP="0091194A">
      <w:pPr>
        <w:ind w:right="1800" w:firstLine="0"/>
        <w:jc w:val="both"/>
        <w:rPr>
          <w:sz w:val="24"/>
        </w:rPr>
      </w:pPr>
      <w:r>
        <w:rPr>
          <w:sz w:val="24"/>
        </w:rPr>
        <w:t>Police de caractères utilisés</w:t>
      </w:r>
      <w:r w:rsidRPr="00753781">
        <w:rPr>
          <w:sz w:val="24"/>
        </w:rPr>
        <w:t> :</w:t>
      </w:r>
    </w:p>
    <w:p w14:paraId="0AB1AE67" w14:textId="77777777" w:rsidR="0091194A" w:rsidRPr="00753781" w:rsidRDefault="0091194A" w:rsidP="0091194A">
      <w:pPr>
        <w:ind w:right="1800" w:firstLine="0"/>
        <w:jc w:val="both"/>
        <w:rPr>
          <w:sz w:val="24"/>
        </w:rPr>
      </w:pPr>
    </w:p>
    <w:p w14:paraId="5D7C5DFD" w14:textId="77777777" w:rsidR="0091194A" w:rsidRPr="00753781" w:rsidRDefault="0091194A" w:rsidP="0091194A">
      <w:pPr>
        <w:ind w:left="360" w:right="360" w:firstLine="0"/>
        <w:jc w:val="both"/>
        <w:rPr>
          <w:sz w:val="24"/>
        </w:rPr>
      </w:pPr>
      <w:r w:rsidRPr="00753781">
        <w:rPr>
          <w:sz w:val="24"/>
        </w:rPr>
        <w:t>Pour le texte: Times New Roman, 14 points.</w:t>
      </w:r>
    </w:p>
    <w:p w14:paraId="072E9213" w14:textId="77777777" w:rsidR="0091194A" w:rsidRPr="00753781" w:rsidRDefault="0091194A" w:rsidP="0091194A">
      <w:pPr>
        <w:ind w:left="360" w:right="360" w:firstLine="0"/>
        <w:jc w:val="both"/>
        <w:rPr>
          <w:sz w:val="24"/>
        </w:rPr>
      </w:pPr>
      <w:r w:rsidRPr="00753781">
        <w:rPr>
          <w:sz w:val="24"/>
        </w:rPr>
        <w:t>Pour les notes de bas de page : Times New Roman, 12 points.</w:t>
      </w:r>
    </w:p>
    <w:p w14:paraId="20A68A3E" w14:textId="77777777" w:rsidR="0091194A" w:rsidRPr="00753781" w:rsidRDefault="0091194A" w:rsidP="0091194A">
      <w:pPr>
        <w:ind w:left="360" w:right="1800" w:firstLine="0"/>
        <w:jc w:val="both"/>
        <w:rPr>
          <w:sz w:val="24"/>
        </w:rPr>
      </w:pPr>
    </w:p>
    <w:p w14:paraId="30122DDD" w14:textId="77777777" w:rsidR="0091194A" w:rsidRPr="00753781" w:rsidRDefault="0091194A" w:rsidP="0091194A">
      <w:pPr>
        <w:ind w:right="360" w:firstLine="0"/>
        <w:jc w:val="both"/>
        <w:rPr>
          <w:sz w:val="24"/>
        </w:rPr>
      </w:pPr>
      <w:r w:rsidRPr="00753781">
        <w:rPr>
          <w:sz w:val="24"/>
        </w:rPr>
        <w:t>Édition électronique réalisée avec le traitement de textes Microsoft Word 2008 pour Macintosh.</w:t>
      </w:r>
    </w:p>
    <w:p w14:paraId="447639BF" w14:textId="77777777" w:rsidR="0091194A" w:rsidRPr="00753781" w:rsidRDefault="0091194A" w:rsidP="0091194A">
      <w:pPr>
        <w:ind w:right="1800" w:firstLine="0"/>
        <w:jc w:val="both"/>
        <w:rPr>
          <w:sz w:val="24"/>
        </w:rPr>
      </w:pPr>
    </w:p>
    <w:p w14:paraId="069232A6" w14:textId="77777777" w:rsidR="0091194A" w:rsidRPr="00753781" w:rsidRDefault="0091194A" w:rsidP="0091194A">
      <w:pPr>
        <w:ind w:right="540" w:firstLine="0"/>
        <w:jc w:val="both"/>
        <w:rPr>
          <w:sz w:val="24"/>
        </w:rPr>
      </w:pPr>
      <w:r w:rsidRPr="00753781">
        <w:rPr>
          <w:sz w:val="24"/>
        </w:rPr>
        <w:t>Mise en page sur papier format : LETTRE US, 8.5’’ x 11’’.</w:t>
      </w:r>
    </w:p>
    <w:p w14:paraId="31ADD11D" w14:textId="77777777" w:rsidR="0091194A" w:rsidRPr="00753781" w:rsidRDefault="0091194A" w:rsidP="0091194A">
      <w:pPr>
        <w:ind w:right="1800" w:firstLine="0"/>
        <w:jc w:val="both"/>
        <w:rPr>
          <w:sz w:val="24"/>
        </w:rPr>
      </w:pPr>
    </w:p>
    <w:p w14:paraId="743C11F6" w14:textId="77777777" w:rsidR="0091194A" w:rsidRPr="00753781" w:rsidRDefault="0091194A" w:rsidP="0091194A">
      <w:pPr>
        <w:ind w:firstLine="0"/>
        <w:jc w:val="both"/>
        <w:rPr>
          <w:sz w:val="24"/>
        </w:rPr>
      </w:pPr>
      <w:r w:rsidRPr="00753781">
        <w:rPr>
          <w:sz w:val="24"/>
        </w:rPr>
        <w:t xml:space="preserve">Édition numérique réalisée le </w:t>
      </w:r>
      <w:r>
        <w:rPr>
          <w:sz w:val="24"/>
        </w:rPr>
        <w:t>25 août 2022</w:t>
      </w:r>
      <w:r w:rsidRPr="00753781">
        <w:rPr>
          <w:sz w:val="24"/>
        </w:rPr>
        <w:t xml:space="preserve"> à Chicoutimi, Québec.</w:t>
      </w:r>
    </w:p>
    <w:p w14:paraId="3F89EEB2" w14:textId="77777777" w:rsidR="0091194A" w:rsidRDefault="0091194A">
      <w:pPr>
        <w:ind w:right="1800" w:firstLine="0"/>
        <w:jc w:val="both"/>
        <w:rPr>
          <w:sz w:val="22"/>
        </w:rPr>
      </w:pPr>
    </w:p>
    <w:p w14:paraId="299704E6" w14:textId="77777777" w:rsidR="0091194A" w:rsidRDefault="00942DBC">
      <w:pPr>
        <w:ind w:right="1800" w:firstLine="0"/>
        <w:jc w:val="both"/>
      </w:pPr>
      <w:r>
        <w:rPr>
          <w:noProof/>
        </w:rPr>
        <w:drawing>
          <wp:inline distT="0" distB="0" distL="0" distR="0" wp14:anchorId="308DB2E0" wp14:editId="4713FA8A">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1A3A40E" w14:textId="77777777" w:rsidR="0091194A" w:rsidRDefault="0091194A" w:rsidP="0091194A">
      <w:pPr>
        <w:ind w:left="20"/>
        <w:jc w:val="both"/>
      </w:pPr>
      <w:r>
        <w:br w:type="page"/>
      </w:r>
    </w:p>
    <w:p w14:paraId="1DD95EEA" w14:textId="77777777" w:rsidR="0091194A" w:rsidRPr="00517461" w:rsidRDefault="0091194A" w:rsidP="0091194A">
      <w:pPr>
        <w:ind w:firstLine="0"/>
        <w:jc w:val="center"/>
        <w:rPr>
          <w:sz w:val="48"/>
          <w:lang w:bidi="ar-SA"/>
        </w:rPr>
      </w:pPr>
      <w:r w:rsidRPr="00517461">
        <w:rPr>
          <w:sz w:val="48"/>
          <w:lang w:bidi="ar-SA"/>
        </w:rPr>
        <w:t>Christian Deblock</w:t>
      </w:r>
    </w:p>
    <w:p w14:paraId="371B08D5" w14:textId="77777777" w:rsidR="0091194A" w:rsidRDefault="0091194A" w:rsidP="0091194A">
      <w:pPr>
        <w:ind w:firstLine="0"/>
        <w:jc w:val="center"/>
        <w:rPr>
          <w:sz w:val="24"/>
          <w:lang w:bidi="ar-SA"/>
        </w:rPr>
      </w:pPr>
      <w:r w:rsidRPr="00517461">
        <w:rPr>
          <w:sz w:val="24"/>
          <w:lang w:bidi="ar-SA"/>
        </w:rPr>
        <w:t>Professeur, département de science polit</w:t>
      </w:r>
      <w:r w:rsidRPr="00517461">
        <w:rPr>
          <w:sz w:val="24"/>
          <w:lang w:bidi="ar-SA"/>
        </w:rPr>
        <w:t>i</w:t>
      </w:r>
      <w:r w:rsidRPr="00517461">
        <w:rPr>
          <w:sz w:val="24"/>
          <w:lang w:bidi="ar-SA"/>
        </w:rPr>
        <w:t>que, UQÀM</w:t>
      </w:r>
    </w:p>
    <w:p w14:paraId="232E9458" w14:textId="77777777" w:rsidR="0091194A" w:rsidRDefault="0091194A" w:rsidP="0091194A">
      <w:pPr>
        <w:ind w:firstLine="0"/>
        <w:jc w:val="center"/>
        <w:rPr>
          <w:lang w:bidi="ar-SA"/>
        </w:rPr>
      </w:pPr>
    </w:p>
    <w:p w14:paraId="4CFDB9F4" w14:textId="77777777" w:rsidR="0091194A" w:rsidRPr="00D537B7" w:rsidRDefault="0091194A" w:rsidP="0091194A">
      <w:pPr>
        <w:ind w:firstLine="0"/>
        <w:jc w:val="center"/>
        <w:rPr>
          <w:b/>
          <w:color w:val="000090"/>
          <w:lang w:bidi="ar-SA"/>
        </w:rPr>
      </w:pPr>
      <w:r w:rsidRPr="00517461">
        <w:rPr>
          <w:b/>
          <w:color w:val="000090"/>
          <w:lang w:bidi="ar-SA"/>
        </w:rPr>
        <w:t>“Crise d'un mod</w:t>
      </w:r>
      <w:r>
        <w:rPr>
          <w:b/>
          <w:color w:val="000090"/>
          <w:lang w:bidi="ar-SA"/>
        </w:rPr>
        <w:t>èle de développement industriel</w:t>
      </w:r>
      <w:r>
        <w:rPr>
          <w:b/>
          <w:color w:val="000090"/>
          <w:lang w:bidi="ar-SA"/>
        </w:rPr>
        <w:br/>
      </w:r>
      <w:r w:rsidRPr="00517461">
        <w:rPr>
          <w:b/>
          <w:color w:val="000090"/>
          <w:lang w:bidi="ar-SA"/>
        </w:rPr>
        <w:t>et impasse de la poli</w:t>
      </w:r>
      <w:r>
        <w:rPr>
          <w:b/>
          <w:color w:val="000090"/>
          <w:lang w:bidi="ar-SA"/>
        </w:rPr>
        <w:t>tique économique :</w:t>
      </w:r>
      <w:r>
        <w:rPr>
          <w:b/>
          <w:color w:val="000090"/>
          <w:lang w:bidi="ar-SA"/>
        </w:rPr>
        <w:br/>
      </w:r>
      <w:r w:rsidRPr="00517461">
        <w:rPr>
          <w:b/>
          <w:color w:val="000090"/>
          <w:lang w:bidi="ar-SA"/>
        </w:rPr>
        <w:t>le cas du Canada.”</w:t>
      </w:r>
    </w:p>
    <w:p w14:paraId="3CD39225" w14:textId="77777777" w:rsidR="0091194A" w:rsidRPr="00C054BF" w:rsidRDefault="0091194A" w:rsidP="0091194A">
      <w:pPr>
        <w:ind w:firstLine="0"/>
        <w:jc w:val="center"/>
        <w:rPr>
          <w:lang w:bidi="ar-SA"/>
        </w:rPr>
      </w:pPr>
    </w:p>
    <w:p w14:paraId="1B9A5A61" w14:textId="77777777" w:rsidR="0091194A" w:rsidRPr="00C054BF" w:rsidRDefault="00942DBC" w:rsidP="0091194A">
      <w:pPr>
        <w:ind w:firstLine="0"/>
        <w:jc w:val="center"/>
        <w:rPr>
          <w:lang w:bidi="ar-SA"/>
        </w:rPr>
      </w:pPr>
      <w:r>
        <w:rPr>
          <w:noProof/>
          <w:lang w:bidi="ar-SA"/>
        </w:rPr>
        <w:drawing>
          <wp:inline distT="0" distB="0" distL="0" distR="0" wp14:anchorId="647F5EB1" wp14:editId="05608EFC">
            <wp:extent cx="3238500" cy="48514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4851400"/>
                    </a:xfrm>
                    <a:prstGeom prst="rect">
                      <a:avLst/>
                    </a:prstGeom>
                    <a:noFill/>
                    <a:ln>
                      <a:noFill/>
                    </a:ln>
                  </pic:spPr>
                </pic:pic>
              </a:graphicData>
            </a:graphic>
          </wp:inline>
        </w:drawing>
      </w:r>
    </w:p>
    <w:p w14:paraId="0B89F2EA" w14:textId="77777777" w:rsidR="0091194A" w:rsidRPr="00C054BF" w:rsidRDefault="0091194A" w:rsidP="0091194A">
      <w:pPr>
        <w:pStyle w:val="Titlest20"/>
        <w:rPr>
          <w:sz w:val="48"/>
          <w:lang w:bidi="ar-SA"/>
        </w:rPr>
      </w:pPr>
    </w:p>
    <w:p w14:paraId="4638ACE9" w14:textId="77777777" w:rsidR="0091194A" w:rsidRPr="00DF7756" w:rsidRDefault="0091194A" w:rsidP="0091194A">
      <w:pPr>
        <w:ind w:firstLine="0"/>
        <w:jc w:val="both"/>
      </w:pPr>
      <w:r>
        <w:rPr>
          <w:sz w:val="24"/>
        </w:rPr>
        <w:t>In r</w:t>
      </w:r>
      <w:r>
        <w:t xml:space="preserve">evue </w:t>
      </w:r>
      <w:r>
        <w:rPr>
          <w:b/>
          <w:i/>
        </w:rPr>
        <w:t>Interventions économiques</w:t>
      </w:r>
      <w:r>
        <w:rPr>
          <w:i/>
        </w:rPr>
        <w:t xml:space="preserve"> pour une alternative sociale,</w:t>
      </w:r>
      <w:r>
        <w:t xml:space="preserve"> nos 14-15, printemps 1985, pp. 157-191. Montréal : Les Éditions A</w:t>
      </w:r>
      <w:r>
        <w:t>l</w:t>
      </w:r>
      <w:r>
        <w:t>bert Saint-Martin, 303 pp. No intitulé “Politiques industrielles”.</w:t>
      </w:r>
    </w:p>
    <w:p w14:paraId="074E3F70" w14:textId="77777777" w:rsidR="0091194A" w:rsidRPr="00E07116" w:rsidRDefault="0091194A" w:rsidP="0091194A">
      <w:pPr>
        <w:jc w:val="both"/>
      </w:pPr>
      <w:r>
        <w:br w:type="page"/>
      </w:r>
    </w:p>
    <w:p w14:paraId="5FE46887" w14:textId="77777777" w:rsidR="0091194A" w:rsidRPr="00E07116" w:rsidRDefault="0091194A" w:rsidP="0091194A">
      <w:pPr>
        <w:jc w:val="both"/>
      </w:pPr>
    </w:p>
    <w:p w14:paraId="588AEFC3" w14:textId="77777777" w:rsidR="0091194A" w:rsidRPr="00E07116" w:rsidRDefault="0091194A" w:rsidP="0091194A">
      <w:pPr>
        <w:jc w:val="both"/>
      </w:pPr>
    </w:p>
    <w:p w14:paraId="651CFB2E" w14:textId="77777777" w:rsidR="0091194A" w:rsidRPr="00E07116" w:rsidRDefault="0091194A" w:rsidP="0091194A">
      <w:pPr>
        <w:jc w:val="both"/>
      </w:pPr>
    </w:p>
    <w:p w14:paraId="23DD10C5" w14:textId="77777777" w:rsidR="0091194A" w:rsidRPr="00E07116" w:rsidRDefault="0091194A" w:rsidP="0091194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2D90F1C" w14:textId="77777777" w:rsidR="0091194A" w:rsidRPr="00E07116" w:rsidRDefault="0091194A" w:rsidP="0091194A">
      <w:pPr>
        <w:pStyle w:val="NormalWeb"/>
        <w:spacing w:before="2" w:after="2"/>
        <w:jc w:val="both"/>
        <w:rPr>
          <w:rFonts w:ascii="Times New Roman" w:hAnsi="Times New Roman"/>
          <w:sz w:val="28"/>
        </w:rPr>
      </w:pPr>
    </w:p>
    <w:p w14:paraId="0C259232" w14:textId="77777777" w:rsidR="0091194A" w:rsidRPr="00E07116" w:rsidRDefault="0091194A" w:rsidP="0091194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86646BB" w14:textId="77777777" w:rsidR="0091194A" w:rsidRPr="00E07116" w:rsidRDefault="0091194A" w:rsidP="0091194A">
      <w:pPr>
        <w:jc w:val="both"/>
        <w:rPr>
          <w:szCs w:val="19"/>
        </w:rPr>
      </w:pPr>
    </w:p>
    <w:p w14:paraId="26B4411D" w14:textId="77777777" w:rsidR="0091194A" w:rsidRPr="00E07116" w:rsidRDefault="0091194A" w:rsidP="0091194A">
      <w:pPr>
        <w:jc w:val="both"/>
        <w:rPr>
          <w:szCs w:val="19"/>
        </w:rPr>
      </w:pPr>
    </w:p>
    <w:p w14:paraId="6C32AC75" w14:textId="77777777" w:rsidR="0091194A" w:rsidRDefault="0091194A" w:rsidP="0091194A">
      <w:pPr>
        <w:pStyle w:val="p"/>
        <w:rPr>
          <w:lang w:eastAsia="fr-FR" w:bidi="fr-FR"/>
        </w:rPr>
      </w:pPr>
      <w:r w:rsidRPr="00E07116">
        <w:br w:type="page"/>
      </w:r>
      <w:r>
        <w:rPr>
          <w:lang w:eastAsia="fr-FR" w:bidi="fr-FR"/>
        </w:rPr>
        <w:lastRenderedPageBreak/>
        <w:t>[157]</w:t>
      </w:r>
    </w:p>
    <w:p w14:paraId="6F0EE3CF" w14:textId="77777777" w:rsidR="0091194A" w:rsidRPr="00E07116" w:rsidRDefault="0091194A" w:rsidP="0091194A">
      <w:pPr>
        <w:jc w:val="both"/>
      </w:pPr>
    </w:p>
    <w:p w14:paraId="29467E34" w14:textId="77777777" w:rsidR="0091194A" w:rsidRDefault="0091194A" w:rsidP="0091194A">
      <w:pPr>
        <w:jc w:val="both"/>
      </w:pPr>
    </w:p>
    <w:p w14:paraId="10644A10" w14:textId="77777777" w:rsidR="0091194A" w:rsidRDefault="0091194A" w:rsidP="0091194A">
      <w:pPr>
        <w:spacing w:after="120"/>
        <w:ind w:firstLine="0"/>
        <w:jc w:val="center"/>
        <w:rPr>
          <w:sz w:val="24"/>
        </w:rPr>
      </w:pPr>
      <w:bookmarkStart w:id="0" w:name="Inter_econo_14_15_dossier_7"/>
      <w:r>
        <w:rPr>
          <w:b/>
          <w:sz w:val="24"/>
        </w:rPr>
        <w:t>Interventions économiques</w:t>
      </w:r>
      <w:r>
        <w:rPr>
          <w:b/>
          <w:sz w:val="24"/>
        </w:rPr>
        <w:br/>
      </w:r>
      <w:r>
        <w:rPr>
          <w:i/>
          <w:sz w:val="24"/>
        </w:rPr>
        <w:t>pour une alternative sociale</w:t>
      </w:r>
    </w:p>
    <w:p w14:paraId="727A11FD" w14:textId="77777777" w:rsidR="0091194A" w:rsidRPr="00657FAC" w:rsidRDefault="0091194A" w:rsidP="0091194A">
      <w:pPr>
        <w:spacing w:after="120"/>
        <w:ind w:firstLine="0"/>
        <w:jc w:val="center"/>
        <w:rPr>
          <w:color w:val="FF0000"/>
          <w:sz w:val="24"/>
        </w:rPr>
      </w:pPr>
      <w:r>
        <w:rPr>
          <w:b/>
          <w:sz w:val="24"/>
        </w:rPr>
        <w:t>Nos 14-15</w:t>
      </w:r>
      <w:r w:rsidRPr="0089025F">
        <w:rPr>
          <w:b/>
          <w:sz w:val="24"/>
        </w:rPr>
        <w:t>.</w:t>
      </w:r>
      <w:r>
        <w:rPr>
          <w:b/>
          <w:sz w:val="24"/>
        </w:rPr>
        <w:br/>
      </w:r>
      <w:r>
        <w:rPr>
          <w:b/>
          <w:color w:val="FF0000"/>
          <w:sz w:val="24"/>
        </w:rPr>
        <w:t>DOSSIER</w:t>
      </w:r>
    </w:p>
    <w:p w14:paraId="5011105E" w14:textId="77777777" w:rsidR="0091194A" w:rsidRPr="00890E45" w:rsidRDefault="0091194A" w:rsidP="0091194A">
      <w:pPr>
        <w:pStyle w:val="planchenb"/>
        <w:rPr>
          <w:color w:val="auto"/>
          <w:sz w:val="44"/>
        </w:rPr>
      </w:pPr>
      <w:r w:rsidRPr="00890E45">
        <w:rPr>
          <w:color w:val="auto"/>
          <w:sz w:val="44"/>
        </w:rPr>
        <w:t>“</w:t>
      </w:r>
      <w:r w:rsidRPr="001A4265">
        <w:rPr>
          <w:color w:val="auto"/>
          <w:sz w:val="44"/>
        </w:rPr>
        <w:t>CRISE D’UN MODÈLE</w:t>
      </w:r>
      <w:r>
        <w:rPr>
          <w:color w:val="auto"/>
          <w:sz w:val="44"/>
        </w:rPr>
        <w:br/>
      </w:r>
      <w:r w:rsidRPr="001A4265">
        <w:rPr>
          <w:color w:val="auto"/>
          <w:sz w:val="44"/>
        </w:rPr>
        <w:t>DE DÉVELOPPEMENT I</w:t>
      </w:r>
      <w:r w:rsidRPr="001A4265">
        <w:rPr>
          <w:color w:val="auto"/>
          <w:sz w:val="44"/>
        </w:rPr>
        <w:t>N</w:t>
      </w:r>
      <w:r w:rsidRPr="001A4265">
        <w:rPr>
          <w:color w:val="auto"/>
          <w:sz w:val="44"/>
        </w:rPr>
        <w:t>DUSTRIEL</w:t>
      </w:r>
      <w:r>
        <w:rPr>
          <w:color w:val="auto"/>
          <w:sz w:val="44"/>
        </w:rPr>
        <w:br/>
        <w:t>ET IMPASSE DE LA POLITIQUE</w:t>
      </w:r>
      <w:r>
        <w:rPr>
          <w:color w:val="auto"/>
          <w:sz w:val="44"/>
        </w:rPr>
        <w:br/>
      </w:r>
      <w:r w:rsidRPr="001A4265">
        <w:rPr>
          <w:color w:val="auto"/>
          <w:sz w:val="44"/>
        </w:rPr>
        <w:t>ÉCONOMIQUE — LE CAS DU</w:t>
      </w:r>
      <w:r>
        <w:rPr>
          <w:color w:val="auto"/>
          <w:sz w:val="44"/>
        </w:rPr>
        <w:br/>
      </w:r>
      <w:r w:rsidRPr="001A4265">
        <w:rPr>
          <w:color w:val="auto"/>
          <w:sz w:val="44"/>
        </w:rPr>
        <w:t>CAN</w:t>
      </w:r>
      <w:r w:rsidRPr="001A4265">
        <w:rPr>
          <w:color w:val="auto"/>
          <w:sz w:val="44"/>
        </w:rPr>
        <w:t>A</w:t>
      </w:r>
      <w:r w:rsidRPr="001A4265">
        <w:rPr>
          <w:color w:val="auto"/>
          <w:sz w:val="44"/>
        </w:rPr>
        <w:t>DA.</w:t>
      </w:r>
      <w:r w:rsidRPr="00890E45">
        <w:rPr>
          <w:color w:val="auto"/>
          <w:sz w:val="44"/>
        </w:rPr>
        <w:t>”</w:t>
      </w:r>
    </w:p>
    <w:bookmarkEnd w:id="0"/>
    <w:p w14:paraId="39ADD0EC" w14:textId="77777777" w:rsidR="0091194A" w:rsidRDefault="0091194A" w:rsidP="0091194A">
      <w:pPr>
        <w:jc w:val="both"/>
      </w:pPr>
    </w:p>
    <w:p w14:paraId="5C34C15A" w14:textId="77777777" w:rsidR="0091194A" w:rsidRPr="00E07116" w:rsidRDefault="0091194A" w:rsidP="0091194A">
      <w:pPr>
        <w:jc w:val="both"/>
      </w:pPr>
    </w:p>
    <w:p w14:paraId="6EEA8ECE" w14:textId="77777777" w:rsidR="0091194A" w:rsidRDefault="0091194A" w:rsidP="0091194A">
      <w:pPr>
        <w:pStyle w:val="suite"/>
      </w:pPr>
      <w:r>
        <w:rPr>
          <w:lang w:eastAsia="fr-FR" w:bidi="fr-FR"/>
        </w:rPr>
        <w:t>Par Christian DEBLOCK</w:t>
      </w:r>
    </w:p>
    <w:p w14:paraId="3775715E" w14:textId="77777777" w:rsidR="0091194A" w:rsidRPr="00E07116" w:rsidRDefault="0091194A" w:rsidP="0091194A">
      <w:pPr>
        <w:jc w:val="both"/>
      </w:pPr>
    </w:p>
    <w:p w14:paraId="2F8AF8CB" w14:textId="77777777" w:rsidR="0091194A" w:rsidRPr="00E07116" w:rsidRDefault="0091194A" w:rsidP="0091194A">
      <w:pPr>
        <w:jc w:val="both"/>
      </w:pPr>
    </w:p>
    <w:p w14:paraId="01774ED4" w14:textId="77777777" w:rsidR="0091194A" w:rsidRPr="003C4423" w:rsidRDefault="0091194A" w:rsidP="0091194A">
      <w:pPr>
        <w:spacing w:before="120" w:after="120"/>
        <w:jc w:val="both"/>
      </w:pPr>
      <w:r w:rsidRPr="003C4423">
        <w:rPr>
          <w:lang w:eastAsia="fr-FR" w:bidi="fr-FR"/>
        </w:rPr>
        <w:t>L’économie canadienne n'a évidemment pas échappé à la cr</w:t>
      </w:r>
      <w:r w:rsidRPr="003C4423">
        <w:rPr>
          <w:lang w:eastAsia="fr-FR" w:bidi="fr-FR"/>
        </w:rPr>
        <w:t>i</w:t>
      </w:r>
      <w:r w:rsidRPr="003C4423">
        <w:rPr>
          <w:lang w:eastAsia="fr-FR" w:bidi="fr-FR"/>
        </w:rPr>
        <w:t>se qui affecte l’ensemble des économies. À l’instar des autres éc</w:t>
      </w:r>
      <w:r w:rsidRPr="003C4423">
        <w:rPr>
          <w:lang w:eastAsia="fr-FR" w:bidi="fr-FR"/>
        </w:rPr>
        <w:t>o</w:t>
      </w:r>
      <w:r w:rsidRPr="003C4423">
        <w:rPr>
          <w:lang w:eastAsia="fr-FR" w:bidi="fr-FR"/>
        </w:rPr>
        <w:t>nomies, elle a été confrontée à deux réalités : un env</w:t>
      </w:r>
      <w:r w:rsidRPr="003C4423">
        <w:rPr>
          <w:lang w:eastAsia="fr-FR" w:bidi="fr-FR"/>
        </w:rPr>
        <w:t>i</w:t>
      </w:r>
      <w:r w:rsidRPr="003C4423">
        <w:rPr>
          <w:lang w:eastAsia="fr-FR" w:bidi="fr-FR"/>
        </w:rPr>
        <w:t>ronnement international bouleversé (crise de l’énergie, concurrence des nouveaux pays indu</w:t>
      </w:r>
      <w:r w:rsidRPr="003C4423">
        <w:rPr>
          <w:lang w:eastAsia="fr-FR" w:bidi="fr-FR"/>
        </w:rPr>
        <w:t>s</w:t>
      </w:r>
      <w:r w:rsidRPr="003C4423">
        <w:rPr>
          <w:lang w:eastAsia="fr-FR" w:bidi="fr-FR"/>
        </w:rPr>
        <w:t>trialisés, crise du système monétaire international,</w:t>
      </w:r>
      <w:r>
        <w:rPr>
          <w:lang w:eastAsia="fr-FR" w:bidi="fr-FR"/>
        </w:rPr>
        <w:t xml:space="preserve"> </w:t>
      </w:r>
      <w:r w:rsidRPr="003C4423">
        <w:rPr>
          <w:lang w:eastAsia="fr-FR" w:bidi="fr-FR"/>
        </w:rPr>
        <w:t>instabilité des ma</w:t>
      </w:r>
      <w:r w:rsidRPr="003C4423">
        <w:rPr>
          <w:lang w:eastAsia="fr-FR" w:bidi="fr-FR"/>
        </w:rPr>
        <w:t>r</w:t>
      </w:r>
      <w:r>
        <w:rPr>
          <w:lang w:eastAsia="fr-FR" w:bidi="fr-FR"/>
        </w:rPr>
        <w:t>chés extérieurs, etc.</w:t>
      </w:r>
      <w:r w:rsidRPr="003C4423">
        <w:rPr>
          <w:lang w:eastAsia="fr-FR" w:bidi="fr-FR"/>
        </w:rPr>
        <w:t>.) et un essoufflement du r</w:t>
      </w:r>
      <w:r w:rsidRPr="003C4423">
        <w:rPr>
          <w:lang w:eastAsia="fr-FR" w:bidi="fr-FR"/>
        </w:rPr>
        <w:t>é</w:t>
      </w:r>
      <w:r w:rsidRPr="003C4423">
        <w:rPr>
          <w:lang w:eastAsia="fr-FR" w:bidi="fr-FR"/>
        </w:rPr>
        <w:t>gime d’accu</w:t>
      </w:r>
      <w:r>
        <w:rPr>
          <w:lang w:eastAsia="fr-FR" w:bidi="fr-FR"/>
        </w:rPr>
        <w:t>mulation qui fut celui d’après-</w:t>
      </w:r>
      <w:r w:rsidRPr="003C4423">
        <w:rPr>
          <w:lang w:eastAsia="fr-FR" w:bidi="fr-FR"/>
        </w:rPr>
        <w:t>guerre, le fordisme (infl</w:t>
      </w:r>
      <w:r w:rsidRPr="003C4423">
        <w:rPr>
          <w:lang w:eastAsia="fr-FR" w:bidi="fr-FR"/>
        </w:rPr>
        <w:t>a</w:t>
      </w:r>
      <w:r w:rsidRPr="003C4423">
        <w:rPr>
          <w:lang w:eastAsia="fr-FR" w:bidi="fr-FR"/>
        </w:rPr>
        <w:t>tion, chute du taux de profit, blocage de la croissance, chute de la pr</w:t>
      </w:r>
      <w:r w:rsidRPr="003C4423">
        <w:rPr>
          <w:lang w:eastAsia="fr-FR" w:bidi="fr-FR"/>
        </w:rPr>
        <w:t>o</w:t>
      </w:r>
      <w:r>
        <w:rPr>
          <w:lang w:eastAsia="fr-FR" w:bidi="fr-FR"/>
        </w:rPr>
        <w:t>duction, etc.</w:t>
      </w:r>
      <w:r w:rsidRPr="003C4423">
        <w:rPr>
          <w:lang w:eastAsia="fr-FR" w:bidi="fr-FR"/>
        </w:rPr>
        <w:t>.)</w:t>
      </w:r>
      <w:r>
        <w:rPr>
          <w:lang w:eastAsia="fr-FR" w:bidi="fr-FR"/>
        </w:rPr>
        <w:t> </w:t>
      </w:r>
      <w:r>
        <w:rPr>
          <w:rStyle w:val="Appelnotedebasdep"/>
          <w:lang w:eastAsia="fr-FR" w:bidi="fr-FR"/>
        </w:rPr>
        <w:footnoteReference w:id="1"/>
      </w:r>
      <w:r w:rsidRPr="00610D21">
        <w:rPr>
          <w:lang w:eastAsia="fr-FR" w:bidi="fr-FR"/>
        </w:rPr>
        <w:t>.</w:t>
      </w:r>
      <w:r w:rsidRPr="003C4423">
        <w:rPr>
          <w:lang w:eastAsia="fr-FR" w:bidi="fr-FR"/>
        </w:rPr>
        <w:t xml:space="preserve"> Que la crise soit mondiale n’explique tout</w:t>
      </w:r>
      <w:r w:rsidRPr="003C4423">
        <w:rPr>
          <w:lang w:eastAsia="fr-FR" w:bidi="fr-FR"/>
        </w:rPr>
        <w:t>e</w:t>
      </w:r>
      <w:r w:rsidRPr="003C4423">
        <w:rPr>
          <w:lang w:eastAsia="fr-FR" w:bidi="fr-FR"/>
        </w:rPr>
        <w:t>fois pas, comme le soulignait P. Paquette dans un article</w:t>
      </w:r>
      <w:r>
        <w:t xml:space="preserve"> [158] </w:t>
      </w:r>
      <w:r w:rsidRPr="003C4423">
        <w:rPr>
          <w:lang w:eastAsia="fr-FR" w:bidi="fr-FR"/>
        </w:rPr>
        <w:t>antérieur de la revue, pourquoi l’économie canadienne se soit trouvée en aussi mauvaise posture n</w:t>
      </w:r>
      <w:r w:rsidRPr="003C4423">
        <w:rPr>
          <w:lang w:eastAsia="fr-FR" w:bidi="fr-FR"/>
        </w:rPr>
        <w:t>o</w:t>
      </w:r>
      <w:r w:rsidRPr="003C4423">
        <w:rPr>
          <w:lang w:eastAsia="fr-FR" w:bidi="fr-FR"/>
        </w:rPr>
        <w:t>tamment depuis le début de la décennie</w:t>
      </w:r>
      <w:r>
        <w:rPr>
          <w:lang w:eastAsia="fr-FR" w:bidi="fr-FR"/>
        </w:rPr>
        <w:t> </w:t>
      </w:r>
      <w:r w:rsidRPr="003C4423">
        <w:rPr>
          <w:lang w:eastAsia="fr-FR" w:bidi="fr-FR"/>
        </w:rPr>
        <w:t>80</w:t>
      </w:r>
      <w:r>
        <w:rPr>
          <w:lang w:eastAsia="fr-FR" w:bidi="fr-FR"/>
        </w:rPr>
        <w:t> </w:t>
      </w:r>
      <w:r>
        <w:rPr>
          <w:rStyle w:val="Appelnotedebasdep"/>
          <w:lang w:eastAsia="fr-FR" w:bidi="fr-FR"/>
        </w:rPr>
        <w:footnoteReference w:id="2"/>
      </w:r>
      <w:r w:rsidRPr="002A4508">
        <w:rPr>
          <w:lang w:eastAsia="fr-FR" w:bidi="fr-FR"/>
        </w:rPr>
        <w:t>.</w:t>
      </w:r>
      <w:r w:rsidRPr="003C4423">
        <w:rPr>
          <w:lang w:eastAsia="fr-FR" w:bidi="fr-FR"/>
        </w:rPr>
        <w:t xml:space="preserve"> Ainsi le taux de chôm</w:t>
      </w:r>
      <w:r w:rsidRPr="003C4423">
        <w:rPr>
          <w:lang w:eastAsia="fr-FR" w:bidi="fr-FR"/>
        </w:rPr>
        <w:t>a</w:t>
      </w:r>
      <w:r w:rsidRPr="003C4423">
        <w:rPr>
          <w:lang w:eastAsia="fr-FR" w:bidi="fr-FR"/>
        </w:rPr>
        <w:t>ge, pour ne prendre qu’un indic</w:t>
      </w:r>
      <w:r w:rsidRPr="003C4423">
        <w:rPr>
          <w:lang w:eastAsia="fr-FR" w:bidi="fr-FR"/>
        </w:rPr>
        <w:t>a</w:t>
      </w:r>
      <w:r w:rsidRPr="003C4423">
        <w:rPr>
          <w:lang w:eastAsia="fr-FR" w:bidi="fr-FR"/>
        </w:rPr>
        <w:t xml:space="preserve">teur, a-t-il été, en moyenne de </w:t>
      </w:r>
      <w:r w:rsidRPr="003C4423">
        <w:rPr>
          <w:lang w:eastAsia="fr-FR" w:bidi="fr-FR"/>
        </w:rPr>
        <w:lastRenderedPageBreak/>
        <w:t>4,8</w:t>
      </w:r>
      <w:r>
        <w:rPr>
          <w:lang w:eastAsia="fr-FR" w:bidi="fr-FR"/>
        </w:rPr>
        <w:t>%</w:t>
      </w:r>
      <w:r w:rsidRPr="003C4423">
        <w:rPr>
          <w:lang w:eastAsia="fr-FR" w:bidi="fr-FR"/>
        </w:rPr>
        <w:t xml:space="preserve"> de 1966 à 1973, de 7,2</w:t>
      </w:r>
      <w:r>
        <w:rPr>
          <w:lang w:eastAsia="fr-FR" w:bidi="fr-FR"/>
        </w:rPr>
        <w:t>%</w:t>
      </w:r>
      <w:r w:rsidRPr="003C4423">
        <w:rPr>
          <w:lang w:eastAsia="fr-FR" w:bidi="fr-FR"/>
        </w:rPr>
        <w:t xml:space="preserve"> de 1974 à 1978, de 9,1</w:t>
      </w:r>
      <w:r>
        <w:rPr>
          <w:lang w:eastAsia="fr-FR" w:bidi="fr-FR"/>
        </w:rPr>
        <w:t>%</w:t>
      </w:r>
      <w:r w:rsidRPr="003C4423">
        <w:rPr>
          <w:lang w:eastAsia="fr-FR" w:bidi="fr-FR"/>
        </w:rPr>
        <w:t xml:space="preserve"> de 1979 à 1983. Il fut de 11</w:t>
      </w:r>
      <w:r>
        <w:rPr>
          <w:lang w:eastAsia="fr-FR" w:bidi="fr-FR"/>
        </w:rPr>
        <w:t>%</w:t>
      </w:r>
      <w:r w:rsidRPr="003C4423">
        <w:rPr>
          <w:lang w:eastAsia="fr-FR" w:bidi="fr-FR"/>
        </w:rPr>
        <w:t xml:space="preserve"> en 1982, de 11,9</w:t>
      </w:r>
      <w:r>
        <w:rPr>
          <w:lang w:eastAsia="fr-FR" w:bidi="fr-FR"/>
        </w:rPr>
        <w:t>%</w:t>
      </w:r>
      <w:r w:rsidRPr="003C4423">
        <w:rPr>
          <w:lang w:eastAsia="fr-FR" w:bidi="fr-FR"/>
        </w:rPr>
        <w:t xml:space="preserve"> en 1983, de 11,6</w:t>
      </w:r>
      <w:r>
        <w:rPr>
          <w:lang w:eastAsia="fr-FR" w:bidi="fr-FR"/>
        </w:rPr>
        <w:t>%</w:t>
      </w:r>
      <w:r w:rsidRPr="003C4423">
        <w:rPr>
          <w:lang w:eastAsia="fr-FR" w:bidi="fr-FR"/>
        </w:rPr>
        <w:t xml:space="preserve"> en 1984 selon les premières estimations et rien ne laisse croire d’après les pr</w:t>
      </w:r>
      <w:r w:rsidRPr="003C4423">
        <w:rPr>
          <w:lang w:eastAsia="fr-FR" w:bidi="fr-FR"/>
        </w:rPr>
        <w:t>é</w:t>
      </w:r>
      <w:r w:rsidRPr="003C4423">
        <w:rPr>
          <w:lang w:eastAsia="fr-FR" w:bidi="fr-FR"/>
        </w:rPr>
        <w:t>visions que le taux puisse descende au-dessous de 10</w:t>
      </w:r>
      <w:r>
        <w:rPr>
          <w:lang w:eastAsia="fr-FR" w:bidi="fr-FR"/>
        </w:rPr>
        <w:t>%</w:t>
      </w:r>
      <w:r w:rsidRPr="003C4423">
        <w:rPr>
          <w:lang w:eastAsia="fr-FR" w:bidi="fr-FR"/>
        </w:rPr>
        <w:t xml:space="preserve"> avant la fin de la d</w:t>
      </w:r>
      <w:r w:rsidRPr="003C4423">
        <w:rPr>
          <w:lang w:eastAsia="fr-FR" w:bidi="fr-FR"/>
        </w:rPr>
        <w:t>é</w:t>
      </w:r>
      <w:r w:rsidRPr="003C4423">
        <w:rPr>
          <w:lang w:eastAsia="fr-FR" w:bidi="fr-FR"/>
        </w:rPr>
        <w:t>cennie en cours. On s’explique mal comment, après avoir connu un rythme de croissance économique et de développement industriel a</w:t>
      </w:r>
      <w:r w:rsidRPr="003C4423">
        <w:rPr>
          <w:lang w:eastAsia="fr-FR" w:bidi="fr-FR"/>
        </w:rPr>
        <w:t>s</w:t>
      </w:r>
      <w:r w:rsidRPr="003C4423">
        <w:rPr>
          <w:lang w:eastAsia="fr-FR" w:bidi="fr-FR"/>
        </w:rPr>
        <w:t>sez rapide jusqu’au début de la d</w:t>
      </w:r>
      <w:r w:rsidRPr="003C4423">
        <w:rPr>
          <w:lang w:eastAsia="fr-FR" w:bidi="fr-FR"/>
        </w:rPr>
        <w:t>é</w:t>
      </w:r>
      <w:r w:rsidRPr="003C4423">
        <w:rPr>
          <w:lang w:eastAsia="fr-FR" w:bidi="fr-FR"/>
        </w:rPr>
        <w:t>cennie</w:t>
      </w:r>
      <w:r>
        <w:rPr>
          <w:lang w:eastAsia="fr-FR" w:bidi="fr-FR"/>
        </w:rPr>
        <w:t> </w:t>
      </w:r>
      <w:r w:rsidRPr="003C4423">
        <w:rPr>
          <w:lang w:eastAsia="fr-FR" w:bidi="fr-FR"/>
        </w:rPr>
        <w:t>70, l’économie canadienne a pu connaître en l’espace de quelques années un retou</w:t>
      </w:r>
      <w:r w:rsidRPr="003C4423">
        <w:rPr>
          <w:lang w:eastAsia="fr-FR" w:bidi="fr-FR"/>
        </w:rPr>
        <w:t>r</w:t>
      </w:r>
      <w:r w:rsidRPr="003C4423">
        <w:rPr>
          <w:lang w:eastAsia="fr-FR" w:bidi="fr-FR"/>
        </w:rPr>
        <w:t>nement de conjoncture et, surtout peut-être, voir son secteur industriel aux prises avec des capacités de pr</w:t>
      </w:r>
      <w:r w:rsidRPr="003C4423">
        <w:rPr>
          <w:lang w:eastAsia="fr-FR" w:bidi="fr-FR"/>
        </w:rPr>
        <w:t>o</w:t>
      </w:r>
      <w:r w:rsidRPr="003C4423">
        <w:rPr>
          <w:lang w:eastAsia="fr-FR" w:bidi="fr-FR"/>
        </w:rPr>
        <w:t>duction sous-utilisées et des problèmes d’« ajustement » assez évidents. Un tel r</w:t>
      </w:r>
      <w:r w:rsidRPr="003C4423">
        <w:rPr>
          <w:lang w:eastAsia="fr-FR" w:bidi="fr-FR"/>
        </w:rPr>
        <w:t>e</w:t>
      </w:r>
      <w:r w:rsidRPr="003C4423">
        <w:rPr>
          <w:lang w:eastAsia="fr-FR" w:bidi="fr-FR"/>
        </w:rPr>
        <w:t>tournement de conjoncture étonne. L’économie paraît prise au piège du déclin et de la dépression et jusqu’à pr</w:t>
      </w:r>
      <w:r w:rsidRPr="003C4423">
        <w:rPr>
          <w:lang w:eastAsia="fr-FR" w:bidi="fr-FR"/>
        </w:rPr>
        <w:t>é</w:t>
      </w:r>
      <w:r w:rsidRPr="003C4423">
        <w:rPr>
          <w:lang w:eastAsia="fr-FR" w:bidi="fr-FR"/>
        </w:rPr>
        <w:t>sent, toutes les politiques économiques mises de l’avant que ce soit pour r</w:t>
      </w:r>
      <w:r w:rsidRPr="003C4423">
        <w:rPr>
          <w:lang w:eastAsia="fr-FR" w:bidi="fr-FR"/>
        </w:rPr>
        <w:t>e</w:t>
      </w:r>
      <w:r w:rsidRPr="003C4423">
        <w:rPr>
          <w:lang w:eastAsia="fr-FR" w:bidi="fr-FR"/>
        </w:rPr>
        <w:t>lancer la croissance ou pour mettre en place un nouveau cadre de développement ont été aussi vaines que coûte</w:t>
      </w:r>
      <w:r w:rsidRPr="003C4423">
        <w:rPr>
          <w:lang w:eastAsia="fr-FR" w:bidi="fr-FR"/>
        </w:rPr>
        <w:t>u</w:t>
      </w:r>
      <w:r w:rsidRPr="003C4423">
        <w:rPr>
          <w:lang w:eastAsia="fr-FR" w:bidi="fr-FR"/>
        </w:rPr>
        <w:t>ses.</w:t>
      </w:r>
    </w:p>
    <w:p w14:paraId="5917CEA4" w14:textId="77777777" w:rsidR="0091194A" w:rsidRPr="003C4423" w:rsidRDefault="0091194A" w:rsidP="0091194A">
      <w:pPr>
        <w:spacing w:before="120" w:after="120"/>
        <w:jc w:val="both"/>
      </w:pPr>
      <w:r w:rsidRPr="003C4423">
        <w:rPr>
          <w:lang w:eastAsia="fr-FR" w:bidi="fr-FR"/>
        </w:rPr>
        <w:t>En fait, à sa manière, c’est-à-dire brutalement, la crise a fait resso</w:t>
      </w:r>
      <w:r w:rsidRPr="003C4423">
        <w:rPr>
          <w:lang w:eastAsia="fr-FR" w:bidi="fr-FR"/>
        </w:rPr>
        <w:t>r</w:t>
      </w:r>
      <w:r w:rsidRPr="003C4423">
        <w:rPr>
          <w:lang w:eastAsia="fr-FR" w:bidi="fr-FR"/>
        </w:rPr>
        <w:t>tir deux choses : la fragilité du développement industriel c</w:t>
      </w:r>
      <w:r w:rsidRPr="003C4423">
        <w:rPr>
          <w:lang w:eastAsia="fr-FR" w:bidi="fr-FR"/>
        </w:rPr>
        <w:t>a</w:t>
      </w:r>
      <w:r w:rsidRPr="003C4423">
        <w:rPr>
          <w:lang w:eastAsia="fr-FR" w:bidi="fr-FR"/>
        </w:rPr>
        <w:t>nadien et les limites de la voie libérale préconisée dans la conduite des polit</w:t>
      </w:r>
      <w:r w:rsidRPr="003C4423">
        <w:rPr>
          <w:lang w:eastAsia="fr-FR" w:bidi="fr-FR"/>
        </w:rPr>
        <w:t>i</w:t>
      </w:r>
      <w:r w:rsidRPr="003C4423">
        <w:rPr>
          <w:lang w:eastAsia="fr-FR" w:bidi="fr-FR"/>
        </w:rPr>
        <w:t>ques économ</w:t>
      </w:r>
      <w:r w:rsidRPr="003C4423">
        <w:rPr>
          <w:lang w:eastAsia="fr-FR" w:bidi="fr-FR"/>
        </w:rPr>
        <w:t>i</w:t>
      </w:r>
      <w:r w:rsidRPr="003C4423">
        <w:rPr>
          <w:lang w:eastAsia="fr-FR" w:bidi="fr-FR"/>
        </w:rPr>
        <w:t>ques.</w:t>
      </w:r>
    </w:p>
    <w:p w14:paraId="015F4931" w14:textId="77777777" w:rsidR="0091194A" w:rsidRPr="003C4423" w:rsidRDefault="0091194A" w:rsidP="0091194A">
      <w:pPr>
        <w:spacing w:before="120" w:after="120"/>
        <w:jc w:val="both"/>
      </w:pPr>
      <w:r w:rsidRPr="003C4423">
        <w:rPr>
          <w:lang w:eastAsia="fr-FR" w:bidi="fr-FR"/>
        </w:rPr>
        <w:t>L’économie canadienne est, comme j’entends le so</w:t>
      </w:r>
      <w:r w:rsidRPr="003C4423">
        <w:rPr>
          <w:lang w:eastAsia="fr-FR" w:bidi="fr-FR"/>
        </w:rPr>
        <w:t>u</w:t>
      </w:r>
      <w:r w:rsidRPr="003C4423">
        <w:rPr>
          <w:lang w:eastAsia="fr-FR" w:bidi="fr-FR"/>
        </w:rPr>
        <w:t>ligner dans la première pa</w:t>
      </w:r>
      <w:r w:rsidRPr="003C4423">
        <w:rPr>
          <w:lang w:eastAsia="fr-FR" w:bidi="fr-FR"/>
        </w:rPr>
        <w:t>r</w:t>
      </w:r>
      <w:r w:rsidRPr="003C4423">
        <w:rPr>
          <w:lang w:eastAsia="fr-FR" w:bidi="fr-FR"/>
        </w:rPr>
        <w:t>tie du texte, devenue durant l’après-guerre une puissance</w:t>
      </w:r>
      <w:r>
        <w:rPr>
          <w:lang w:eastAsia="fr-FR" w:bidi="fr-FR"/>
        </w:rPr>
        <w:t xml:space="preserve"> </w:t>
      </w:r>
      <w:r w:rsidRPr="003C4423">
        <w:rPr>
          <w:lang w:eastAsia="fr-FR" w:bidi="fr-FR"/>
        </w:rPr>
        <w:t>industrielle non négligeable. Elle a su en particulier tirer grand ava</w:t>
      </w:r>
      <w:r w:rsidRPr="003C4423">
        <w:rPr>
          <w:lang w:eastAsia="fr-FR" w:bidi="fr-FR"/>
        </w:rPr>
        <w:t>n</w:t>
      </w:r>
      <w:r w:rsidRPr="003C4423">
        <w:rPr>
          <w:lang w:eastAsia="fr-FR" w:bidi="fr-FR"/>
        </w:rPr>
        <w:t>tage de l’essor du commerce mondial, des relations privilégié</w:t>
      </w:r>
      <w:r>
        <w:rPr>
          <w:lang w:eastAsia="fr-FR" w:bidi="fr-FR"/>
        </w:rPr>
        <w:t>es qu’elle entretient avec les É</w:t>
      </w:r>
      <w:r w:rsidRPr="003C4423">
        <w:rPr>
          <w:lang w:eastAsia="fr-FR" w:bidi="fr-FR"/>
        </w:rPr>
        <w:t>tats-Unis et aussi, dans une certaine mes</w:t>
      </w:r>
      <w:r w:rsidRPr="003C4423">
        <w:rPr>
          <w:lang w:eastAsia="fr-FR" w:bidi="fr-FR"/>
        </w:rPr>
        <w:t>u</w:t>
      </w:r>
      <w:r w:rsidRPr="003C4423">
        <w:rPr>
          <w:lang w:eastAsia="fr-FR" w:bidi="fr-FR"/>
        </w:rPr>
        <w:t>re du moins, des politiques d’encadrement et de régulation de la croi</w:t>
      </w:r>
      <w:r w:rsidRPr="003C4423">
        <w:rPr>
          <w:lang w:eastAsia="fr-FR" w:bidi="fr-FR"/>
        </w:rPr>
        <w:t>s</w:t>
      </w:r>
      <w:r w:rsidRPr="003C4423">
        <w:rPr>
          <w:lang w:eastAsia="fr-FR" w:bidi="fr-FR"/>
        </w:rPr>
        <w:t>sance mises en place dans l’après-guerre. Comparé à celui des autres puissances industrielles, le développement industriel du Canada d</w:t>
      </w:r>
      <w:r w:rsidRPr="003C4423">
        <w:rPr>
          <w:lang w:eastAsia="fr-FR" w:bidi="fr-FR"/>
        </w:rPr>
        <w:t>e</w:t>
      </w:r>
      <w:r w:rsidRPr="003C4423">
        <w:rPr>
          <w:lang w:eastAsia="fr-FR" w:bidi="fr-FR"/>
        </w:rPr>
        <w:t>meure particulier, original aussi, mais soumis à de très no</w:t>
      </w:r>
      <w:r w:rsidRPr="003C4423">
        <w:rPr>
          <w:lang w:eastAsia="fr-FR" w:bidi="fr-FR"/>
        </w:rPr>
        <w:t>m</w:t>
      </w:r>
      <w:r w:rsidRPr="003C4423">
        <w:rPr>
          <w:lang w:eastAsia="fr-FR" w:bidi="fr-FR"/>
        </w:rPr>
        <w:t>breuses exigences. C’est un développement fragile, d’une part en raison de ses nombreuses lignes de fa</w:t>
      </w:r>
      <w:r w:rsidRPr="003C4423">
        <w:rPr>
          <w:lang w:eastAsia="fr-FR" w:bidi="fr-FR"/>
        </w:rPr>
        <w:t>i</w:t>
      </w:r>
      <w:r w:rsidRPr="003C4423">
        <w:rPr>
          <w:lang w:eastAsia="fr-FR" w:bidi="fr-FR"/>
        </w:rPr>
        <w:t>blesse que le temps et les po</w:t>
      </w:r>
      <w:r>
        <w:rPr>
          <w:lang w:eastAsia="fr-FR" w:bidi="fr-FR"/>
        </w:rPr>
        <w:t>litiques ne sont guère parvenue</w:t>
      </w:r>
      <w:r w:rsidRPr="003C4423">
        <w:rPr>
          <w:lang w:eastAsia="fr-FR" w:bidi="fr-FR"/>
        </w:rPr>
        <w:t xml:space="preserve"> à réduire mais, d’autre part aussi, en raison du caract</w:t>
      </w:r>
      <w:r w:rsidRPr="003C4423">
        <w:rPr>
          <w:lang w:eastAsia="fr-FR" w:bidi="fr-FR"/>
        </w:rPr>
        <w:t>è</w:t>
      </w:r>
      <w:r w:rsidRPr="003C4423">
        <w:rPr>
          <w:lang w:eastAsia="fr-FR" w:bidi="fr-FR"/>
        </w:rPr>
        <w:t>re extraverti du modèle. Le premier point que nous voulons faire re</w:t>
      </w:r>
      <w:r w:rsidRPr="003C4423">
        <w:rPr>
          <w:lang w:eastAsia="fr-FR" w:bidi="fr-FR"/>
        </w:rPr>
        <w:t>s</w:t>
      </w:r>
      <w:r w:rsidRPr="003C4423">
        <w:rPr>
          <w:lang w:eastAsia="fr-FR" w:bidi="fr-FR"/>
        </w:rPr>
        <w:t>sortir dans le texte qui suit, c’est cette fragilité du modèle de dévelo</w:t>
      </w:r>
      <w:r w:rsidRPr="003C4423">
        <w:rPr>
          <w:lang w:eastAsia="fr-FR" w:bidi="fr-FR"/>
        </w:rPr>
        <w:t>p</w:t>
      </w:r>
      <w:r w:rsidRPr="003C4423">
        <w:rPr>
          <w:lang w:eastAsia="fr-FR" w:bidi="fr-FR"/>
        </w:rPr>
        <w:t>pement industriel canadien, une fragilité devenue de plus en plus év</w:t>
      </w:r>
      <w:r w:rsidRPr="003C4423">
        <w:rPr>
          <w:lang w:eastAsia="fr-FR" w:bidi="fr-FR"/>
        </w:rPr>
        <w:t>i</w:t>
      </w:r>
      <w:r w:rsidRPr="003C4423">
        <w:rPr>
          <w:lang w:eastAsia="fr-FR" w:bidi="fr-FR"/>
        </w:rPr>
        <w:t>dente au fur et à mesure que la conjoncture mondiale s’est tendue et que les contraintes de la dépenda</w:t>
      </w:r>
      <w:r w:rsidRPr="003C4423">
        <w:rPr>
          <w:lang w:eastAsia="fr-FR" w:bidi="fr-FR"/>
        </w:rPr>
        <w:t>n</w:t>
      </w:r>
      <w:r w:rsidRPr="003C4423">
        <w:rPr>
          <w:lang w:eastAsia="fr-FR" w:bidi="fr-FR"/>
        </w:rPr>
        <w:t>ce avec les États-Unis et de la concurrence internationale sont devenues plus fortes. Mais par ai</w:t>
      </w:r>
      <w:r w:rsidRPr="003C4423">
        <w:rPr>
          <w:lang w:eastAsia="fr-FR" w:bidi="fr-FR"/>
        </w:rPr>
        <w:t>l</w:t>
      </w:r>
      <w:r w:rsidRPr="003C4423">
        <w:rPr>
          <w:lang w:eastAsia="fr-FR" w:bidi="fr-FR"/>
        </w:rPr>
        <w:lastRenderedPageBreak/>
        <w:t>leurs, on ne peut non plus passer sous silence le rôle joué par les pol</w:t>
      </w:r>
      <w:r w:rsidRPr="003C4423">
        <w:rPr>
          <w:lang w:eastAsia="fr-FR" w:bidi="fr-FR"/>
        </w:rPr>
        <w:t>i</w:t>
      </w:r>
      <w:r w:rsidRPr="003C4423">
        <w:rPr>
          <w:lang w:eastAsia="fr-FR" w:bidi="fr-FR"/>
        </w:rPr>
        <w:t>tiques, ses carences et les i</w:t>
      </w:r>
      <w:r w:rsidRPr="003C4423">
        <w:rPr>
          <w:lang w:eastAsia="fr-FR" w:bidi="fr-FR"/>
        </w:rPr>
        <w:t>l</w:t>
      </w:r>
      <w:r w:rsidRPr="003C4423">
        <w:rPr>
          <w:lang w:eastAsia="fr-FR" w:bidi="fr-FR"/>
        </w:rPr>
        <w:t>lusions de ses prétentions.</w:t>
      </w:r>
    </w:p>
    <w:p w14:paraId="3F87930D" w14:textId="77777777" w:rsidR="0091194A" w:rsidRDefault="0091194A" w:rsidP="0091194A">
      <w:pPr>
        <w:spacing w:before="120" w:after="120"/>
        <w:jc w:val="both"/>
        <w:rPr>
          <w:lang w:eastAsia="fr-FR" w:bidi="fr-FR"/>
        </w:rPr>
      </w:pPr>
      <w:r w:rsidRPr="003C4423">
        <w:rPr>
          <w:lang w:eastAsia="fr-FR" w:bidi="fr-FR"/>
        </w:rPr>
        <w:t>Les politiques passées, industrielles et macroéconomiques, n’auront ni permis d’éviter la crise ni pe</w:t>
      </w:r>
      <w:r w:rsidRPr="003C4423">
        <w:rPr>
          <w:lang w:eastAsia="fr-FR" w:bidi="fr-FR"/>
        </w:rPr>
        <w:t>r</w:t>
      </w:r>
      <w:r w:rsidRPr="003C4423">
        <w:rPr>
          <w:lang w:eastAsia="fr-FR" w:bidi="fr-FR"/>
        </w:rPr>
        <w:t>mis d’assurer au modèle de développement une autonomie suffisante pour amo</w:t>
      </w:r>
      <w:r w:rsidRPr="003C4423">
        <w:rPr>
          <w:lang w:eastAsia="fr-FR" w:bidi="fr-FR"/>
        </w:rPr>
        <w:t>r</w:t>
      </w:r>
      <w:r w:rsidRPr="003C4423">
        <w:rPr>
          <w:lang w:eastAsia="fr-FR" w:bidi="fr-FR"/>
        </w:rPr>
        <w:t>tir le choc de la crise mondiale et réduire le coût des restructurations nécessaires. L’absence d'une stratégie industrielle s’est particulièrement faite se</w:t>
      </w:r>
      <w:r w:rsidRPr="003C4423">
        <w:rPr>
          <w:lang w:eastAsia="fr-FR" w:bidi="fr-FR"/>
        </w:rPr>
        <w:t>n</w:t>
      </w:r>
      <w:r w:rsidRPr="003C4423">
        <w:rPr>
          <w:lang w:eastAsia="fr-FR" w:bidi="fr-FR"/>
        </w:rPr>
        <w:t>tir. Qui plus est, la voie de la régulation « par le bas » pr</w:t>
      </w:r>
      <w:r w:rsidRPr="003C4423">
        <w:rPr>
          <w:lang w:eastAsia="fr-FR" w:bidi="fr-FR"/>
        </w:rPr>
        <w:t>é</w:t>
      </w:r>
      <w:r w:rsidRPr="003C4423">
        <w:rPr>
          <w:lang w:eastAsia="fr-FR" w:bidi="fr-FR"/>
        </w:rPr>
        <w:t>conisée dans la lutte contre l'inflation à partir de 1975 est v</w:t>
      </w:r>
      <w:r w:rsidRPr="003C4423">
        <w:rPr>
          <w:lang w:eastAsia="fr-FR" w:bidi="fr-FR"/>
        </w:rPr>
        <w:t>e</w:t>
      </w:r>
      <w:r w:rsidRPr="003C4423">
        <w:rPr>
          <w:lang w:eastAsia="fr-FR" w:bidi="fr-FR"/>
        </w:rPr>
        <w:t>nue aggraver les</w:t>
      </w:r>
    </w:p>
    <w:p w14:paraId="4F2120AE" w14:textId="77777777" w:rsidR="0091194A" w:rsidRDefault="0091194A" w:rsidP="0091194A">
      <w:pPr>
        <w:spacing w:before="120" w:after="120"/>
        <w:jc w:val="both"/>
      </w:pPr>
      <w:r>
        <w:t>[159]</w:t>
      </w:r>
    </w:p>
    <w:p w14:paraId="44EF990A" w14:textId="77777777" w:rsidR="0091194A" w:rsidRPr="003C4423" w:rsidRDefault="00942DBC" w:rsidP="0091194A">
      <w:pPr>
        <w:pStyle w:val="fig"/>
      </w:pPr>
      <w:r>
        <w:rPr>
          <w:noProof/>
        </w:rPr>
        <w:drawing>
          <wp:inline distT="0" distB="0" distL="0" distR="0" wp14:anchorId="645A157D" wp14:editId="6EF7423C">
            <wp:extent cx="3543300" cy="52451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0" cy="5245100"/>
                    </a:xfrm>
                    <a:prstGeom prst="rect">
                      <a:avLst/>
                    </a:prstGeom>
                    <a:noFill/>
                    <a:ln w="19050" cmpd="sng">
                      <a:solidFill>
                        <a:srgbClr val="000000"/>
                      </a:solidFill>
                      <a:miter lim="800000"/>
                      <a:headEnd/>
                      <a:tailEnd/>
                    </a:ln>
                    <a:effectLst/>
                  </pic:spPr>
                </pic:pic>
              </a:graphicData>
            </a:graphic>
          </wp:inline>
        </w:drawing>
      </w:r>
    </w:p>
    <w:p w14:paraId="36CEE8B4" w14:textId="77777777" w:rsidR="0091194A" w:rsidRDefault="0091194A" w:rsidP="0091194A">
      <w:pPr>
        <w:spacing w:before="120" w:after="120"/>
        <w:ind w:firstLine="0"/>
        <w:jc w:val="both"/>
        <w:rPr>
          <w:szCs w:val="2"/>
        </w:rPr>
      </w:pPr>
      <w:r w:rsidRPr="003C4423">
        <w:rPr>
          <w:szCs w:val="2"/>
        </w:rPr>
        <w:br w:type="page"/>
      </w:r>
      <w:r>
        <w:rPr>
          <w:szCs w:val="2"/>
        </w:rPr>
        <w:lastRenderedPageBreak/>
        <w:t>[160]</w:t>
      </w:r>
    </w:p>
    <w:p w14:paraId="3AC21396" w14:textId="77777777" w:rsidR="0091194A" w:rsidRDefault="0091194A" w:rsidP="0091194A">
      <w:pPr>
        <w:spacing w:before="120" w:after="120"/>
        <w:jc w:val="both"/>
        <w:rPr>
          <w:szCs w:val="2"/>
        </w:rPr>
      </w:pPr>
    </w:p>
    <w:p w14:paraId="4276454C" w14:textId="77777777" w:rsidR="0091194A" w:rsidRDefault="0091194A" w:rsidP="0091194A">
      <w:pPr>
        <w:pStyle w:val="figtitre"/>
      </w:pPr>
      <w:r>
        <w:t>Tableau 1</w:t>
      </w:r>
    </w:p>
    <w:p w14:paraId="4E4D4C5A" w14:textId="77777777" w:rsidR="0091194A" w:rsidRDefault="0091194A" w:rsidP="0091194A">
      <w:pPr>
        <w:pStyle w:val="figtitrest"/>
      </w:pPr>
      <w:r w:rsidRPr="003C4423">
        <w:t>Valeur ajoutée et emploi dans l’industrie,</w:t>
      </w:r>
      <w:r>
        <w:br/>
      </w:r>
      <w:r w:rsidRPr="003C4423">
        <w:t>Canada, États-Unis, moyenne des sept principaux pays de l’OCDE,</w:t>
      </w:r>
      <w:r>
        <w:t xml:space="preserve"> </w:t>
      </w:r>
      <w:r w:rsidRPr="003C4423">
        <w:t>1960-1982</w:t>
      </w:r>
    </w:p>
    <w:tbl>
      <w:tblPr>
        <w:tblW w:w="9594" w:type="dxa"/>
        <w:tblInd w:w="-1310" w:type="dxa"/>
        <w:tblLayout w:type="fixed"/>
        <w:tblCellMar>
          <w:left w:w="40" w:type="dxa"/>
          <w:right w:w="40" w:type="dxa"/>
        </w:tblCellMar>
        <w:tblLook w:val="0000" w:firstRow="0" w:lastRow="0" w:firstColumn="0" w:lastColumn="0" w:noHBand="0" w:noVBand="0"/>
      </w:tblPr>
      <w:tblGrid>
        <w:gridCol w:w="4275"/>
        <w:gridCol w:w="1338"/>
        <w:gridCol w:w="1304"/>
        <w:gridCol w:w="1330"/>
        <w:gridCol w:w="1347"/>
      </w:tblGrid>
      <w:tr w:rsidR="0091194A" w:rsidRPr="00397E47" w14:paraId="1099FD06" w14:textId="77777777">
        <w:tblPrEx>
          <w:tblCellMar>
            <w:top w:w="0" w:type="dxa"/>
            <w:bottom w:w="0" w:type="dxa"/>
          </w:tblCellMar>
        </w:tblPrEx>
        <w:tc>
          <w:tcPr>
            <w:tcW w:w="4275" w:type="dxa"/>
            <w:tcBorders>
              <w:top w:val="single" w:sz="12" w:space="0" w:color="auto"/>
              <w:left w:val="nil"/>
              <w:bottom w:val="single" w:sz="12" w:space="0" w:color="auto"/>
              <w:right w:val="nil"/>
            </w:tcBorders>
            <w:shd w:val="clear" w:color="auto" w:fill="EEECE1"/>
          </w:tcPr>
          <w:p w14:paraId="0676E713" w14:textId="77777777" w:rsidR="0091194A" w:rsidRPr="00397E47" w:rsidRDefault="0091194A" w:rsidP="0091194A">
            <w:pPr>
              <w:shd w:val="clear" w:color="auto" w:fill="FFFFFF"/>
              <w:spacing w:before="60" w:after="60"/>
              <w:ind w:firstLine="0"/>
              <w:rPr>
                <w:sz w:val="24"/>
              </w:rPr>
            </w:pPr>
          </w:p>
        </w:tc>
        <w:tc>
          <w:tcPr>
            <w:tcW w:w="1338" w:type="dxa"/>
            <w:tcBorders>
              <w:top w:val="single" w:sz="12" w:space="0" w:color="auto"/>
              <w:left w:val="nil"/>
              <w:bottom w:val="single" w:sz="12" w:space="0" w:color="auto"/>
              <w:right w:val="nil"/>
            </w:tcBorders>
            <w:shd w:val="clear" w:color="auto" w:fill="EEECE1"/>
          </w:tcPr>
          <w:p w14:paraId="1A8B773B" w14:textId="77777777" w:rsidR="0091194A" w:rsidRPr="00397E47" w:rsidRDefault="0091194A" w:rsidP="0091194A">
            <w:pPr>
              <w:shd w:val="clear" w:color="auto" w:fill="FFFFFF"/>
              <w:spacing w:before="60" w:after="60"/>
              <w:ind w:firstLine="0"/>
              <w:jc w:val="center"/>
              <w:rPr>
                <w:sz w:val="24"/>
              </w:rPr>
            </w:pPr>
            <w:r w:rsidRPr="00397E47">
              <w:rPr>
                <w:bCs/>
                <w:color w:val="000000"/>
                <w:sz w:val="24"/>
                <w:szCs w:val="28"/>
              </w:rPr>
              <w:t>1960-1967</w:t>
            </w:r>
          </w:p>
        </w:tc>
        <w:tc>
          <w:tcPr>
            <w:tcW w:w="1304" w:type="dxa"/>
            <w:tcBorders>
              <w:top w:val="single" w:sz="12" w:space="0" w:color="auto"/>
              <w:left w:val="nil"/>
              <w:bottom w:val="single" w:sz="12" w:space="0" w:color="auto"/>
              <w:right w:val="nil"/>
            </w:tcBorders>
            <w:shd w:val="clear" w:color="auto" w:fill="EEECE1"/>
          </w:tcPr>
          <w:p w14:paraId="7369D62A" w14:textId="77777777" w:rsidR="0091194A" w:rsidRPr="00397E47" w:rsidRDefault="0091194A" w:rsidP="0091194A">
            <w:pPr>
              <w:shd w:val="clear" w:color="auto" w:fill="FFFFFF"/>
              <w:spacing w:before="60" w:after="60"/>
              <w:ind w:firstLine="0"/>
              <w:jc w:val="center"/>
              <w:rPr>
                <w:sz w:val="24"/>
              </w:rPr>
            </w:pPr>
            <w:r w:rsidRPr="00397E47">
              <w:rPr>
                <w:bCs/>
                <w:color w:val="000000"/>
                <w:sz w:val="24"/>
                <w:szCs w:val="28"/>
              </w:rPr>
              <w:t>1968-1973</w:t>
            </w:r>
          </w:p>
        </w:tc>
        <w:tc>
          <w:tcPr>
            <w:tcW w:w="1330" w:type="dxa"/>
            <w:tcBorders>
              <w:top w:val="single" w:sz="12" w:space="0" w:color="auto"/>
              <w:left w:val="nil"/>
              <w:bottom w:val="single" w:sz="12" w:space="0" w:color="auto"/>
              <w:right w:val="nil"/>
            </w:tcBorders>
            <w:shd w:val="clear" w:color="auto" w:fill="EEECE1"/>
          </w:tcPr>
          <w:p w14:paraId="3E4A1141" w14:textId="77777777" w:rsidR="0091194A" w:rsidRPr="00397E47" w:rsidRDefault="0091194A" w:rsidP="0091194A">
            <w:pPr>
              <w:shd w:val="clear" w:color="auto" w:fill="FFFFFF"/>
              <w:spacing w:before="60" w:after="60"/>
              <w:ind w:firstLine="0"/>
              <w:jc w:val="center"/>
              <w:rPr>
                <w:sz w:val="24"/>
              </w:rPr>
            </w:pPr>
            <w:r w:rsidRPr="00397E47">
              <w:rPr>
                <w:bCs/>
                <w:color w:val="000000"/>
                <w:sz w:val="24"/>
                <w:szCs w:val="28"/>
              </w:rPr>
              <w:t>1974-1979</w:t>
            </w:r>
          </w:p>
        </w:tc>
        <w:tc>
          <w:tcPr>
            <w:tcW w:w="1347" w:type="dxa"/>
            <w:tcBorders>
              <w:top w:val="single" w:sz="12" w:space="0" w:color="auto"/>
              <w:left w:val="nil"/>
              <w:bottom w:val="single" w:sz="12" w:space="0" w:color="auto"/>
              <w:right w:val="nil"/>
            </w:tcBorders>
            <w:shd w:val="clear" w:color="auto" w:fill="EEECE1"/>
          </w:tcPr>
          <w:p w14:paraId="3A84B82A" w14:textId="77777777" w:rsidR="0091194A" w:rsidRPr="00397E47" w:rsidRDefault="0091194A" w:rsidP="0091194A">
            <w:pPr>
              <w:shd w:val="clear" w:color="auto" w:fill="FFFFFF"/>
              <w:spacing w:before="60" w:after="60"/>
              <w:ind w:firstLine="0"/>
              <w:jc w:val="center"/>
              <w:rPr>
                <w:sz w:val="24"/>
              </w:rPr>
            </w:pPr>
            <w:r w:rsidRPr="00397E47">
              <w:rPr>
                <w:bCs/>
                <w:color w:val="000000"/>
                <w:sz w:val="24"/>
                <w:szCs w:val="28"/>
              </w:rPr>
              <w:t>1980-1982</w:t>
            </w:r>
          </w:p>
        </w:tc>
      </w:tr>
      <w:tr w:rsidR="0091194A" w:rsidRPr="00397E47" w14:paraId="72F8509C" w14:textId="77777777">
        <w:tblPrEx>
          <w:tblCellMar>
            <w:top w:w="0" w:type="dxa"/>
            <w:bottom w:w="0" w:type="dxa"/>
          </w:tblCellMar>
        </w:tblPrEx>
        <w:tc>
          <w:tcPr>
            <w:tcW w:w="9594" w:type="dxa"/>
            <w:gridSpan w:val="5"/>
            <w:tcBorders>
              <w:top w:val="single" w:sz="12" w:space="0" w:color="auto"/>
              <w:left w:val="nil"/>
              <w:right w:val="nil"/>
            </w:tcBorders>
            <w:shd w:val="clear" w:color="auto" w:fill="FFFFFF"/>
          </w:tcPr>
          <w:p w14:paraId="7E8C99E1" w14:textId="77777777" w:rsidR="0091194A" w:rsidRPr="00F919B1" w:rsidRDefault="0091194A" w:rsidP="0091194A">
            <w:pPr>
              <w:shd w:val="clear" w:color="auto" w:fill="FFFFFF"/>
              <w:spacing w:before="60" w:after="60"/>
              <w:ind w:firstLine="0"/>
              <w:rPr>
                <w:b/>
                <w:color w:val="000090"/>
                <w:sz w:val="24"/>
              </w:rPr>
            </w:pPr>
            <w:r w:rsidRPr="00F919B1">
              <w:rPr>
                <w:b/>
                <w:color w:val="000090"/>
                <w:sz w:val="24"/>
                <w:szCs w:val="28"/>
              </w:rPr>
              <w:t>Valeur ajoutée dans l’industr</w:t>
            </w:r>
            <w:r w:rsidRPr="00F919B1">
              <w:rPr>
                <w:b/>
                <w:bCs/>
                <w:color w:val="000090"/>
                <w:sz w:val="24"/>
                <w:szCs w:val="28"/>
              </w:rPr>
              <w:t>ie en %</w:t>
            </w:r>
            <w:r w:rsidRPr="00F919B1">
              <w:rPr>
                <w:b/>
                <w:bCs/>
                <w:color w:val="000090"/>
                <w:sz w:val="24"/>
                <w:szCs w:val="28"/>
                <w:lang w:val="en-US"/>
              </w:rPr>
              <w:t xml:space="preserve"> </w:t>
            </w:r>
            <w:r w:rsidRPr="00F919B1">
              <w:rPr>
                <w:b/>
                <w:bCs/>
                <w:color w:val="000090"/>
                <w:sz w:val="24"/>
                <w:szCs w:val="28"/>
              </w:rPr>
              <w:t>du PIB</w:t>
            </w:r>
          </w:p>
        </w:tc>
      </w:tr>
      <w:tr w:rsidR="0091194A" w:rsidRPr="00397E47" w14:paraId="3F64FAB8" w14:textId="77777777">
        <w:tblPrEx>
          <w:tblCellMar>
            <w:top w:w="0" w:type="dxa"/>
            <w:bottom w:w="0" w:type="dxa"/>
          </w:tblCellMar>
        </w:tblPrEx>
        <w:tc>
          <w:tcPr>
            <w:tcW w:w="4275" w:type="dxa"/>
            <w:tcBorders>
              <w:left w:val="nil"/>
              <w:bottom w:val="nil"/>
              <w:right w:val="nil"/>
            </w:tcBorders>
            <w:shd w:val="clear" w:color="auto" w:fill="FFFFFF"/>
          </w:tcPr>
          <w:p w14:paraId="3B3964E3" w14:textId="77777777" w:rsidR="0091194A" w:rsidRPr="00397E47" w:rsidRDefault="0091194A" w:rsidP="0091194A">
            <w:pPr>
              <w:shd w:val="clear" w:color="auto" w:fill="FFFFFF"/>
              <w:spacing w:before="60" w:after="60"/>
              <w:ind w:left="320" w:firstLine="0"/>
              <w:rPr>
                <w:sz w:val="24"/>
              </w:rPr>
            </w:pPr>
            <w:r w:rsidRPr="00397E47">
              <w:rPr>
                <w:bCs/>
                <w:color w:val="000000"/>
                <w:sz w:val="24"/>
                <w:szCs w:val="28"/>
              </w:rPr>
              <w:t>Canada</w:t>
            </w:r>
          </w:p>
        </w:tc>
        <w:tc>
          <w:tcPr>
            <w:tcW w:w="1338" w:type="dxa"/>
            <w:tcBorders>
              <w:left w:val="nil"/>
              <w:bottom w:val="nil"/>
              <w:right w:val="nil"/>
            </w:tcBorders>
            <w:shd w:val="clear" w:color="auto" w:fill="FFFFFF"/>
          </w:tcPr>
          <w:p w14:paraId="23E027D1"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36.0</w:t>
            </w:r>
          </w:p>
        </w:tc>
        <w:tc>
          <w:tcPr>
            <w:tcW w:w="1304" w:type="dxa"/>
            <w:tcBorders>
              <w:left w:val="nil"/>
              <w:bottom w:val="nil"/>
              <w:right w:val="nil"/>
            </w:tcBorders>
            <w:shd w:val="clear" w:color="auto" w:fill="FFFFFF"/>
          </w:tcPr>
          <w:p w14:paraId="69643E1C"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32.0</w:t>
            </w:r>
          </w:p>
        </w:tc>
        <w:tc>
          <w:tcPr>
            <w:tcW w:w="1330" w:type="dxa"/>
            <w:tcBorders>
              <w:left w:val="nil"/>
              <w:bottom w:val="nil"/>
              <w:right w:val="nil"/>
            </w:tcBorders>
            <w:shd w:val="clear" w:color="auto" w:fill="FFFFFF"/>
          </w:tcPr>
          <w:p w14:paraId="45AFB96C"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31.9</w:t>
            </w:r>
          </w:p>
        </w:tc>
        <w:tc>
          <w:tcPr>
            <w:tcW w:w="1347" w:type="dxa"/>
            <w:tcBorders>
              <w:left w:val="nil"/>
              <w:bottom w:val="nil"/>
              <w:right w:val="nil"/>
            </w:tcBorders>
            <w:shd w:val="clear" w:color="auto" w:fill="FFFFFF"/>
          </w:tcPr>
          <w:p w14:paraId="01694ABE"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31.8</w:t>
            </w:r>
          </w:p>
        </w:tc>
      </w:tr>
      <w:tr w:rsidR="0091194A" w:rsidRPr="00397E47" w14:paraId="09B4016E" w14:textId="77777777">
        <w:tblPrEx>
          <w:tblCellMar>
            <w:top w:w="0" w:type="dxa"/>
            <w:bottom w:w="0" w:type="dxa"/>
          </w:tblCellMar>
        </w:tblPrEx>
        <w:tc>
          <w:tcPr>
            <w:tcW w:w="4275" w:type="dxa"/>
            <w:tcBorders>
              <w:top w:val="nil"/>
              <w:left w:val="nil"/>
              <w:bottom w:val="nil"/>
              <w:right w:val="nil"/>
            </w:tcBorders>
            <w:shd w:val="clear" w:color="auto" w:fill="FFFFFF"/>
          </w:tcPr>
          <w:p w14:paraId="1FF33851" w14:textId="77777777" w:rsidR="0091194A" w:rsidRPr="00397E47" w:rsidRDefault="0091194A" w:rsidP="0091194A">
            <w:pPr>
              <w:shd w:val="clear" w:color="auto" w:fill="FFFFFF"/>
              <w:spacing w:before="60" w:after="60"/>
              <w:ind w:left="320" w:firstLine="0"/>
              <w:rPr>
                <w:sz w:val="24"/>
              </w:rPr>
            </w:pPr>
            <w:r>
              <w:rPr>
                <w:bCs/>
                <w:color w:val="000000"/>
                <w:sz w:val="24"/>
                <w:szCs w:val="28"/>
              </w:rPr>
              <w:t>É</w:t>
            </w:r>
            <w:r w:rsidRPr="00397E47">
              <w:rPr>
                <w:bCs/>
                <w:color w:val="000000"/>
                <w:sz w:val="24"/>
                <w:szCs w:val="28"/>
              </w:rPr>
              <w:t>tats-Unis</w:t>
            </w:r>
          </w:p>
        </w:tc>
        <w:tc>
          <w:tcPr>
            <w:tcW w:w="1338" w:type="dxa"/>
            <w:tcBorders>
              <w:top w:val="nil"/>
              <w:left w:val="nil"/>
              <w:bottom w:val="nil"/>
              <w:right w:val="nil"/>
            </w:tcBorders>
            <w:shd w:val="clear" w:color="auto" w:fill="FFFFFF"/>
          </w:tcPr>
          <w:p w14:paraId="50C447B4"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37.7</w:t>
            </w:r>
          </w:p>
        </w:tc>
        <w:tc>
          <w:tcPr>
            <w:tcW w:w="1304" w:type="dxa"/>
            <w:tcBorders>
              <w:top w:val="nil"/>
              <w:left w:val="nil"/>
              <w:bottom w:val="nil"/>
              <w:right w:val="nil"/>
            </w:tcBorders>
            <w:shd w:val="clear" w:color="auto" w:fill="FFFFFF"/>
          </w:tcPr>
          <w:p w14:paraId="14FF9AC9"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35.1</w:t>
            </w:r>
          </w:p>
        </w:tc>
        <w:tc>
          <w:tcPr>
            <w:tcW w:w="1330" w:type="dxa"/>
            <w:tcBorders>
              <w:top w:val="nil"/>
              <w:left w:val="nil"/>
              <w:bottom w:val="nil"/>
              <w:right w:val="nil"/>
            </w:tcBorders>
            <w:shd w:val="clear" w:color="auto" w:fill="FFFFFF"/>
          </w:tcPr>
          <w:p w14:paraId="2CE1D50E"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33.8</w:t>
            </w:r>
          </w:p>
        </w:tc>
        <w:tc>
          <w:tcPr>
            <w:tcW w:w="1347" w:type="dxa"/>
            <w:tcBorders>
              <w:top w:val="nil"/>
              <w:left w:val="nil"/>
              <w:bottom w:val="nil"/>
              <w:right w:val="nil"/>
            </w:tcBorders>
            <w:shd w:val="clear" w:color="auto" w:fill="FFFFFF"/>
          </w:tcPr>
          <w:p w14:paraId="6EB7513A"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32.9</w:t>
            </w:r>
          </w:p>
        </w:tc>
      </w:tr>
      <w:tr w:rsidR="0091194A" w:rsidRPr="00397E47" w14:paraId="6FF8676D" w14:textId="77777777">
        <w:tblPrEx>
          <w:tblCellMar>
            <w:top w:w="0" w:type="dxa"/>
            <w:bottom w:w="0" w:type="dxa"/>
          </w:tblCellMar>
        </w:tblPrEx>
        <w:tc>
          <w:tcPr>
            <w:tcW w:w="4275" w:type="dxa"/>
            <w:tcBorders>
              <w:top w:val="nil"/>
              <w:left w:val="nil"/>
              <w:bottom w:val="nil"/>
              <w:right w:val="nil"/>
            </w:tcBorders>
            <w:shd w:val="clear" w:color="auto" w:fill="FFFFFF"/>
          </w:tcPr>
          <w:p w14:paraId="59A7870A" w14:textId="77777777" w:rsidR="0091194A" w:rsidRPr="00397E47" w:rsidRDefault="0091194A" w:rsidP="0091194A">
            <w:pPr>
              <w:shd w:val="clear" w:color="auto" w:fill="FFFFFF"/>
              <w:spacing w:before="60" w:after="60"/>
              <w:ind w:left="320" w:right="500" w:firstLine="0"/>
              <w:rPr>
                <w:sz w:val="24"/>
              </w:rPr>
            </w:pPr>
            <w:r w:rsidRPr="00397E47">
              <w:rPr>
                <w:bCs/>
                <w:color w:val="000000"/>
                <w:sz w:val="24"/>
                <w:szCs w:val="28"/>
              </w:rPr>
              <w:t>Sept principaux pays de l'O</w:t>
            </w:r>
            <w:r w:rsidRPr="00397E47">
              <w:rPr>
                <w:bCs/>
                <w:color w:val="000000"/>
                <w:sz w:val="24"/>
                <w:szCs w:val="28"/>
              </w:rPr>
              <w:t>C</w:t>
            </w:r>
            <w:r w:rsidRPr="00397E47">
              <w:rPr>
                <w:bCs/>
                <w:color w:val="000000"/>
                <w:sz w:val="24"/>
                <w:szCs w:val="28"/>
              </w:rPr>
              <w:t>DE</w:t>
            </w:r>
          </w:p>
        </w:tc>
        <w:tc>
          <w:tcPr>
            <w:tcW w:w="1338" w:type="dxa"/>
            <w:tcBorders>
              <w:top w:val="nil"/>
              <w:left w:val="nil"/>
              <w:bottom w:val="nil"/>
              <w:right w:val="nil"/>
            </w:tcBorders>
            <w:shd w:val="clear" w:color="auto" w:fill="FFFFFF"/>
          </w:tcPr>
          <w:p w14:paraId="0AF47FAD"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40.0</w:t>
            </w:r>
          </w:p>
        </w:tc>
        <w:tc>
          <w:tcPr>
            <w:tcW w:w="1304" w:type="dxa"/>
            <w:tcBorders>
              <w:top w:val="nil"/>
              <w:left w:val="nil"/>
              <w:bottom w:val="nil"/>
              <w:right w:val="nil"/>
            </w:tcBorders>
            <w:shd w:val="clear" w:color="auto" w:fill="FFFFFF"/>
          </w:tcPr>
          <w:p w14:paraId="60D2B8AF"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38.4</w:t>
            </w:r>
          </w:p>
        </w:tc>
        <w:tc>
          <w:tcPr>
            <w:tcW w:w="1330" w:type="dxa"/>
            <w:tcBorders>
              <w:top w:val="nil"/>
              <w:left w:val="nil"/>
              <w:bottom w:val="nil"/>
              <w:right w:val="nil"/>
            </w:tcBorders>
            <w:shd w:val="clear" w:color="auto" w:fill="FFFFFF"/>
          </w:tcPr>
          <w:p w14:paraId="0F03EB31"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37.5</w:t>
            </w:r>
          </w:p>
        </w:tc>
        <w:tc>
          <w:tcPr>
            <w:tcW w:w="1347" w:type="dxa"/>
            <w:tcBorders>
              <w:top w:val="nil"/>
              <w:left w:val="nil"/>
              <w:bottom w:val="nil"/>
              <w:right w:val="nil"/>
            </w:tcBorders>
            <w:shd w:val="clear" w:color="auto" w:fill="FFFFFF"/>
          </w:tcPr>
          <w:p w14:paraId="24627392" w14:textId="77777777" w:rsidR="0091194A" w:rsidRPr="00397E47" w:rsidRDefault="0091194A" w:rsidP="0091194A">
            <w:pPr>
              <w:shd w:val="clear" w:color="auto" w:fill="FFFFFF"/>
              <w:tabs>
                <w:tab w:val="decimal" w:pos="635"/>
              </w:tabs>
              <w:spacing w:before="60" w:after="60"/>
              <w:ind w:left="-40" w:firstLine="0"/>
              <w:rPr>
                <w:sz w:val="24"/>
              </w:rPr>
            </w:pPr>
            <w:r w:rsidRPr="00397E47">
              <w:rPr>
                <w:bCs/>
                <w:color w:val="000000"/>
                <w:sz w:val="24"/>
                <w:szCs w:val="28"/>
              </w:rPr>
              <w:t>36.4</w:t>
            </w:r>
          </w:p>
        </w:tc>
      </w:tr>
      <w:tr w:rsidR="0091194A" w:rsidRPr="00F919B1" w14:paraId="749CA034" w14:textId="77777777">
        <w:tblPrEx>
          <w:tblCellMar>
            <w:top w:w="0" w:type="dxa"/>
            <w:bottom w:w="0" w:type="dxa"/>
          </w:tblCellMar>
        </w:tblPrEx>
        <w:tc>
          <w:tcPr>
            <w:tcW w:w="9594" w:type="dxa"/>
            <w:gridSpan w:val="5"/>
            <w:tcBorders>
              <w:top w:val="nil"/>
              <w:left w:val="nil"/>
              <w:bottom w:val="nil"/>
              <w:right w:val="nil"/>
            </w:tcBorders>
            <w:shd w:val="clear" w:color="auto" w:fill="FFFFFF"/>
          </w:tcPr>
          <w:p w14:paraId="27A4B410" w14:textId="77777777" w:rsidR="0091194A" w:rsidRPr="00F919B1" w:rsidRDefault="0091194A" w:rsidP="0091194A">
            <w:pPr>
              <w:shd w:val="clear" w:color="auto" w:fill="FFFFFF"/>
              <w:spacing w:before="60" w:after="60"/>
              <w:ind w:firstLine="0"/>
              <w:rPr>
                <w:b/>
                <w:color w:val="000090"/>
                <w:sz w:val="24"/>
                <w:szCs w:val="28"/>
              </w:rPr>
            </w:pPr>
            <w:r w:rsidRPr="00F919B1">
              <w:rPr>
                <w:b/>
                <w:color w:val="000090"/>
                <w:sz w:val="24"/>
                <w:szCs w:val="28"/>
              </w:rPr>
              <w:t>Valeur ajoutée dans les industries manufacturières en % du PIB</w:t>
            </w:r>
          </w:p>
        </w:tc>
      </w:tr>
      <w:tr w:rsidR="0091194A" w:rsidRPr="00397E47" w14:paraId="501F2C73" w14:textId="77777777">
        <w:tblPrEx>
          <w:tblCellMar>
            <w:top w:w="0" w:type="dxa"/>
            <w:bottom w:w="0" w:type="dxa"/>
          </w:tblCellMar>
        </w:tblPrEx>
        <w:tc>
          <w:tcPr>
            <w:tcW w:w="4275" w:type="dxa"/>
            <w:tcBorders>
              <w:top w:val="nil"/>
              <w:left w:val="nil"/>
              <w:bottom w:val="nil"/>
              <w:right w:val="nil"/>
            </w:tcBorders>
            <w:shd w:val="clear" w:color="auto" w:fill="FFFFFF"/>
          </w:tcPr>
          <w:p w14:paraId="37BAD54A" w14:textId="77777777" w:rsidR="0091194A" w:rsidRPr="00397E47" w:rsidRDefault="0091194A" w:rsidP="0091194A">
            <w:pPr>
              <w:shd w:val="clear" w:color="auto" w:fill="FFFFFF"/>
              <w:spacing w:before="60" w:after="60"/>
              <w:ind w:left="320" w:firstLine="0"/>
              <w:rPr>
                <w:sz w:val="24"/>
              </w:rPr>
            </w:pPr>
            <w:r w:rsidRPr="00397E47">
              <w:rPr>
                <w:bCs/>
                <w:color w:val="000000"/>
                <w:sz w:val="24"/>
                <w:szCs w:val="28"/>
              </w:rPr>
              <w:t>Canada</w:t>
            </w:r>
          </w:p>
        </w:tc>
        <w:tc>
          <w:tcPr>
            <w:tcW w:w="1338" w:type="dxa"/>
            <w:tcBorders>
              <w:top w:val="nil"/>
              <w:left w:val="nil"/>
              <w:bottom w:val="nil"/>
              <w:right w:val="nil"/>
            </w:tcBorders>
            <w:shd w:val="clear" w:color="auto" w:fill="FFFFFF"/>
          </w:tcPr>
          <w:p w14:paraId="15954F07"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22.8</w:t>
            </w:r>
          </w:p>
        </w:tc>
        <w:tc>
          <w:tcPr>
            <w:tcW w:w="1304" w:type="dxa"/>
            <w:tcBorders>
              <w:top w:val="nil"/>
              <w:left w:val="nil"/>
              <w:bottom w:val="nil"/>
              <w:right w:val="nil"/>
            </w:tcBorders>
            <w:shd w:val="clear" w:color="auto" w:fill="FFFFFF"/>
          </w:tcPr>
          <w:p w14:paraId="1C057C8A"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F919B1">
              <w:rPr>
                <w:bCs/>
                <w:color w:val="000000"/>
                <w:sz w:val="24"/>
                <w:szCs w:val="28"/>
              </w:rPr>
              <w:t>20.6</w:t>
            </w:r>
          </w:p>
        </w:tc>
        <w:tc>
          <w:tcPr>
            <w:tcW w:w="1330" w:type="dxa"/>
            <w:tcBorders>
              <w:top w:val="nil"/>
              <w:left w:val="nil"/>
              <w:bottom w:val="nil"/>
              <w:right w:val="nil"/>
            </w:tcBorders>
            <w:shd w:val="clear" w:color="auto" w:fill="FFFFFF"/>
          </w:tcPr>
          <w:p w14:paraId="19876811"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18.9</w:t>
            </w:r>
          </w:p>
        </w:tc>
        <w:tc>
          <w:tcPr>
            <w:tcW w:w="1347" w:type="dxa"/>
            <w:tcBorders>
              <w:top w:val="nil"/>
              <w:left w:val="nil"/>
              <w:bottom w:val="nil"/>
              <w:right w:val="nil"/>
            </w:tcBorders>
            <w:shd w:val="clear" w:color="auto" w:fill="FFFFFF"/>
          </w:tcPr>
          <w:p w14:paraId="7AB014E9"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17.6</w:t>
            </w:r>
          </w:p>
        </w:tc>
      </w:tr>
      <w:tr w:rsidR="0091194A" w:rsidRPr="00397E47" w14:paraId="7D7A2966" w14:textId="77777777">
        <w:tblPrEx>
          <w:tblCellMar>
            <w:top w:w="0" w:type="dxa"/>
            <w:bottom w:w="0" w:type="dxa"/>
          </w:tblCellMar>
        </w:tblPrEx>
        <w:tc>
          <w:tcPr>
            <w:tcW w:w="4275" w:type="dxa"/>
            <w:tcBorders>
              <w:top w:val="nil"/>
              <w:left w:val="nil"/>
              <w:bottom w:val="nil"/>
              <w:right w:val="nil"/>
            </w:tcBorders>
            <w:shd w:val="clear" w:color="auto" w:fill="FFFFFF"/>
          </w:tcPr>
          <w:p w14:paraId="56F910B7" w14:textId="77777777" w:rsidR="0091194A" w:rsidRPr="00397E47" w:rsidRDefault="0091194A" w:rsidP="0091194A">
            <w:pPr>
              <w:shd w:val="clear" w:color="auto" w:fill="FFFFFF"/>
              <w:spacing w:before="60" w:after="60"/>
              <w:ind w:left="320" w:firstLine="0"/>
              <w:rPr>
                <w:sz w:val="24"/>
              </w:rPr>
            </w:pPr>
            <w:r>
              <w:rPr>
                <w:bCs/>
                <w:color w:val="000000"/>
                <w:sz w:val="24"/>
                <w:szCs w:val="28"/>
              </w:rPr>
              <w:t>État</w:t>
            </w:r>
            <w:r w:rsidRPr="00397E47">
              <w:rPr>
                <w:bCs/>
                <w:color w:val="000000"/>
                <w:sz w:val="24"/>
                <w:szCs w:val="28"/>
              </w:rPr>
              <w:t>s-Unis</w:t>
            </w:r>
          </w:p>
        </w:tc>
        <w:tc>
          <w:tcPr>
            <w:tcW w:w="1338" w:type="dxa"/>
            <w:tcBorders>
              <w:top w:val="nil"/>
              <w:left w:val="nil"/>
              <w:bottom w:val="nil"/>
              <w:right w:val="nil"/>
            </w:tcBorders>
            <w:shd w:val="clear" w:color="auto" w:fill="FFFFFF"/>
          </w:tcPr>
          <w:p w14:paraId="2C032DA0"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28.6</w:t>
            </w:r>
          </w:p>
        </w:tc>
        <w:tc>
          <w:tcPr>
            <w:tcW w:w="1304" w:type="dxa"/>
            <w:tcBorders>
              <w:top w:val="nil"/>
              <w:left w:val="nil"/>
              <w:bottom w:val="nil"/>
              <w:right w:val="nil"/>
            </w:tcBorders>
            <w:shd w:val="clear" w:color="auto" w:fill="FFFFFF"/>
          </w:tcPr>
          <w:p w14:paraId="10FA113E"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26.0</w:t>
            </w:r>
          </w:p>
        </w:tc>
        <w:tc>
          <w:tcPr>
            <w:tcW w:w="1330" w:type="dxa"/>
            <w:tcBorders>
              <w:top w:val="nil"/>
              <w:left w:val="nil"/>
              <w:bottom w:val="nil"/>
              <w:right w:val="nil"/>
            </w:tcBorders>
            <w:shd w:val="clear" w:color="auto" w:fill="FFFFFF"/>
          </w:tcPr>
          <w:p w14:paraId="64744140"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24.1</w:t>
            </w:r>
          </w:p>
        </w:tc>
        <w:tc>
          <w:tcPr>
            <w:tcW w:w="1347" w:type="dxa"/>
            <w:tcBorders>
              <w:top w:val="nil"/>
              <w:left w:val="nil"/>
              <w:bottom w:val="nil"/>
              <w:right w:val="nil"/>
            </w:tcBorders>
            <w:shd w:val="clear" w:color="auto" w:fill="FFFFFF"/>
          </w:tcPr>
          <w:p w14:paraId="5AF82A43"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21.9</w:t>
            </w:r>
          </w:p>
        </w:tc>
      </w:tr>
      <w:tr w:rsidR="0091194A" w:rsidRPr="00397E47" w14:paraId="5CC940E6" w14:textId="77777777">
        <w:tblPrEx>
          <w:tblCellMar>
            <w:top w:w="0" w:type="dxa"/>
            <w:bottom w:w="0" w:type="dxa"/>
          </w:tblCellMar>
        </w:tblPrEx>
        <w:tc>
          <w:tcPr>
            <w:tcW w:w="4275" w:type="dxa"/>
            <w:tcBorders>
              <w:top w:val="nil"/>
              <w:left w:val="nil"/>
              <w:bottom w:val="nil"/>
              <w:right w:val="nil"/>
            </w:tcBorders>
            <w:shd w:val="clear" w:color="auto" w:fill="FFFFFF"/>
          </w:tcPr>
          <w:p w14:paraId="52931ED2" w14:textId="77777777" w:rsidR="0091194A" w:rsidRPr="00397E47" w:rsidRDefault="0091194A" w:rsidP="0091194A">
            <w:pPr>
              <w:shd w:val="clear" w:color="auto" w:fill="FFFFFF"/>
              <w:spacing w:before="60" w:after="60"/>
              <w:ind w:left="320" w:right="480" w:firstLine="0"/>
              <w:rPr>
                <w:sz w:val="24"/>
              </w:rPr>
            </w:pPr>
            <w:r>
              <w:rPr>
                <w:bCs/>
                <w:color w:val="000000"/>
                <w:sz w:val="24"/>
                <w:szCs w:val="28"/>
              </w:rPr>
              <w:t>Sept  principaux  pays</w:t>
            </w:r>
            <w:r w:rsidRPr="00397E47">
              <w:rPr>
                <w:bCs/>
                <w:color w:val="000000"/>
                <w:sz w:val="24"/>
                <w:szCs w:val="28"/>
              </w:rPr>
              <w:t xml:space="preserve"> de l'O</w:t>
            </w:r>
            <w:r w:rsidRPr="00397E47">
              <w:rPr>
                <w:bCs/>
                <w:color w:val="000000"/>
                <w:sz w:val="24"/>
                <w:szCs w:val="28"/>
              </w:rPr>
              <w:t>C</w:t>
            </w:r>
            <w:r w:rsidRPr="00397E47">
              <w:rPr>
                <w:bCs/>
                <w:color w:val="000000"/>
                <w:sz w:val="24"/>
                <w:szCs w:val="28"/>
              </w:rPr>
              <w:t>DE</w:t>
            </w:r>
          </w:p>
        </w:tc>
        <w:tc>
          <w:tcPr>
            <w:tcW w:w="1338" w:type="dxa"/>
            <w:tcBorders>
              <w:top w:val="nil"/>
              <w:left w:val="nil"/>
              <w:bottom w:val="nil"/>
              <w:right w:val="nil"/>
            </w:tcBorders>
            <w:shd w:val="clear" w:color="auto" w:fill="FFFFFF"/>
          </w:tcPr>
          <w:p w14:paraId="7112465D"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29.7</w:t>
            </w:r>
          </w:p>
        </w:tc>
        <w:tc>
          <w:tcPr>
            <w:tcW w:w="1304" w:type="dxa"/>
            <w:tcBorders>
              <w:top w:val="nil"/>
              <w:left w:val="nil"/>
              <w:bottom w:val="nil"/>
              <w:right w:val="nil"/>
            </w:tcBorders>
            <w:shd w:val="clear" w:color="auto" w:fill="FFFFFF"/>
          </w:tcPr>
          <w:p w14:paraId="65224316"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28.5</w:t>
            </w:r>
          </w:p>
        </w:tc>
        <w:tc>
          <w:tcPr>
            <w:tcW w:w="1330" w:type="dxa"/>
            <w:tcBorders>
              <w:top w:val="nil"/>
              <w:left w:val="nil"/>
              <w:bottom w:val="nil"/>
              <w:right w:val="nil"/>
            </w:tcBorders>
            <w:shd w:val="clear" w:color="auto" w:fill="FFFFFF"/>
          </w:tcPr>
          <w:p w14:paraId="6E749302"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27.1</w:t>
            </w:r>
          </w:p>
        </w:tc>
        <w:tc>
          <w:tcPr>
            <w:tcW w:w="1347" w:type="dxa"/>
            <w:tcBorders>
              <w:top w:val="nil"/>
              <w:left w:val="nil"/>
              <w:bottom w:val="nil"/>
              <w:right w:val="nil"/>
            </w:tcBorders>
            <w:shd w:val="clear" w:color="auto" w:fill="FFFFFF"/>
          </w:tcPr>
          <w:p w14:paraId="0938A2C6"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25.1</w:t>
            </w:r>
          </w:p>
        </w:tc>
      </w:tr>
      <w:tr w:rsidR="0091194A" w:rsidRPr="00F919B1" w14:paraId="2F4DC499" w14:textId="77777777">
        <w:tblPrEx>
          <w:tblCellMar>
            <w:top w:w="0" w:type="dxa"/>
            <w:bottom w:w="0" w:type="dxa"/>
          </w:tblCellMar>
        </w:tblPrEx>
        <w:tc>
          <w:tcPr>
            <w:tcW w:w="9594" w:type="dxa"/>
            <w:gridSpan w:val="5"/>
            <w:tcBorders>
              <w:top w:val="nil"/>
              <w:left w:val="nil"/>
              <w:bottom w:val="single" w:sz="6" w:space="0" w:color="auto"/>
              <w:right w:val="nil"/>
            </w:tcBorders>
            <w:shd w:val="clear" w:color="auto" w:fill="FFFFFF"/>
          </w:tcPr>
          <w:p w14:paraId="2FCB8F86" w14:textId="77777777" w:rsidR="0091194A" w:rsidRPr="00F919B1" w:rsidRDefault="0091194A" w:rsidP="0091194A">
            <w:pPr>
              <w:shd w:val="clear" w:color="auto" w:fill="FFFFFF"/>
              <w:spacing w:before="60" w:after="60"/>
              <w:ind w:firstLine="0"/>
              <w:rPr>
                <w:b/>
                <w:color w:val="000090"/>
                <w:sz w:val="24"/>
                <w:szCs w:val="28"/>
              </w:rPr>
            </w:pPr>
            <w:r w:rsidRPr="00F919B1">
              <w:rPr>
                <w:b/>
                <w:color w:val="000090"/>
                <w:sz w:val="24"/>
                <w:szCs w:val="28"/>
              </w:rPr>
              <w:t>Emploi dans l’industrie en % de la population active civile occupée</w:t>
            </w:r>
          </w:p>
        </w:tc>
      </w:tr>
      <w:tr w:rsidR="0091194A" w:rsidRPr="00397E47" w14:paraId="2279629E" w14:textId="77777777">
        <w:tblPrEx>
          <w:tblCellMar>
            <w:top w:w="0" w:type="dxa"/>
            <w:bottom w:w="0" w:type="dxa"/>
          </w:tblCellMar>
        </w:tblPrEx>
        <w:tc>
          <w:tcPr>
            <w:tcW w:w="4275" w:type="dxa"/>
            <w:tcBorders>
              <w:top w:val="single" w:sz="6" w:space="0" w:color="auto"/>
              <w:left w:val="nil"/>
              <w:bottom w:val="nil"/>
              <w:right w:val="nil"/>
            </w:tcBorders>
            <w:shd w:val="clear" w:color="auto" w:fill="FFFFFF"/>
          </w:tcPr>
          <w:p w14:paraId="557BEEE8" w14:textId="77777777" w:rsidR="0091194A" w:rsidRPr="00397E47" w:rsidRDefault="0091194A" w:rsidP="0091194A">
            <w:pPr>
              <w:shd w:val="clear" w:color="auto" w:fill="FFFFFF"/>
              <w:spacing w:before="60" w:after="60"/>
              <w:ind w:left="320" w:firstLine="0"/>
              <w:rPr>
                <w:sz w:val="24"/>
              </w:rPr>
            </w:pPr>
            <w:r w:rsidRPr="00397E47">
              <w:rPr>
                <w:bCs/>
                <w:color w:val="000000"/>
                <w:sz w:val="24"/>
                <w:szCs w:val="28"/>
              </w:rPr>
              <w:t>Canada</w:t>
            </w:r>
          </w:p>
        </w:tc>
        <w:tc>
          <w:tcPr>
            <w:tcW w:w="1338" w:type="dxa"/>
            <w:tcBorders>
              <w:top w:val="single" w:sz="6" w:space="0" w:color="auto"/>
              <w:left w:val="nil"/>
              <w:bottom w:val="nil"/>
              <w:right w:val="nil"/>
            </w:tcBorders>
            <w:shd w:val="clear" w:color="auto" w:fill="FFFFFF"/>
          </w:tcPr>
          <w:p w14:paraId="0E892582"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32.8</w:t>
            </w:r>
          </w:p>
        </w:tc>
        <w:tc>
          <w:tcPr>
            <w:tcW w:w="1304" w:type="dxa"/>
            <w:tcBorders>
              <w:top w:val="single" w:sz="6" w:space="0" w:color="auto"/>
              <w:left w:val="nil"/>
              <w:bottom w:val="nil"/>
              <w:right w:val="nil"/>
            </w:tcBorders>
            <w:shd w:val="clear" w:color="auto" w:fill="FFFFFF"/>
          </w:tcPr>
          <w:p w14:paraId="3E709CEE"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31.0</w:t>
            </w:r>
          </w:p>
        </w:tc>
        <w:tc>
          <w:tcPr>
            <w:tcW w:w="1330" w:type="dxa"/>
            <w:tcBorders>
              <w:top w:val="single" w:sz="6" w:space="0" w:color="auto"/>
              <w:left w:val="nil"/>
              <w:bottom w:val="nil"/>
              <w:right w:val="nil"/>
            </w:tcBorders>
            <w:shd w:val="clear" w:color="auto" w:fill="FFFFFF"/>
          </w:tcPr>
          <w:p w14:paraId="014132DA"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29.3</w:t>
            </w:r>
          </w:p>
        </w:tc>
        <w:tc>
          <w:tcPr>
            <w:tcW w:w="1347" w:type="dxa"/>
            <w:tcBorders>
              <w:top w:val="nil"/>
              <w:left w:val="nil"/>
              <w:bottom w:val="nil"/>
              <w:right w:val="nil"/>
            </w:tcBorders>
            <w:shd w:val="clear" w:color="auto" w:fill="FFFFFF"/>
          </w:tcPr>
          <w:p w14:paraId="3D48873F"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27.8</w:t>
            </w:r>
          </w:p>
        </w:tc>
      </w:tr>
      <w:tr w:rsidR="0091194A" w:rsidRPr="00397E47" w14:paraId="58049EA9" w14:textId="77777777">
        <w:tblPrEx>
          <w:tblCellMar>
            <w:top w:w="0" w:type="dxa"/>
            <w:bottom w:w="0" w:type="dxa"/>
          </w:tblCellMar>
        </w:tblPrEx>
        <w:tc>
          <w:tcPr>
            <w:tcW w:w="4275" w:type="dxa"/>
            <w:tcBorders>
              <w:top w:val="nil"/>
              <w:left w:val="nil"/>
              <w:bottom w:val="nil"/>
              <w:right w:val="nil"/>
            </w:tcBorders>
            <w:shd w:val="clear" w:color="auto" w:fill="FFFFFF"/>
          </w:tcPr>
          <w:p w14:paraId="25C90777" w14:textId="77777777" w:rsidR="0091194A" w:rsidRPr="00397E47" w:rsidRDefault="0091194A" w:rsidP="0091194A">
            <w:pPr>
              <w:shd w:val="clear" w:color="auto" w:fill="FFFFFF"/>
              <w:spacing w:before="60" w:after="60"/>
              <w:ind w:left="320" w:firstLine="0"/>
              <w:rPr>
                <w:sz w:val="24"/>
              </w:rPr>
            </w:pPr>
            <w:r>
              <w:rPr>
                <w:bCs/>
                <w:color w:val="000000"/>
                <w:sz w:val="24"/>
                <w:szCs w:val="28"/>
              </w:rPr>
              <w:t>État</w:t>
            </w:r>
            <w:r w:rsidRPr="00397E47">
              <w:rPr>
                <w:bCs/>
                <w:color w:val="000000"/>
                <w:sz w:val="24"/>
                <w:szCs w:val="28"/>
              </w:rPr>
              <w:t>s-Unis</w:t>
            </w:r>
          </w:p>
        </w:tc>
        <w:tc>
          <w:tcPr>
            <w:tcW w:w="1338" w:type="dxa"/>
            <w:tcBorders>
              <w:top w:val="nil"/>
              <w:left w:val="nil"/>
              <w:bottom w:val="nil"/>
              <w:right w:val="nil"/>
            </w:tcBorders>
            <w:shd w:val="clear" w:color="auto" w:fill="FFFFFF"/>
          </w:tcPr>
          <w:p w14:paraId="2C301F52"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35.2</w:t>
            </w:r>
          </w:p>
        </w:tc>
        <w:tc>
          <w:tcPr>
            <w:tcW w:w="1304" w:type="dxa"/>
            <w:tcBorders>
              <w:top w:val="nil"/>
              <w:left w:val="nil"/>
              <w:bottom w:val="nil"/>
              <w:right w:val="nil"/>
            </w:tcBorders>
            <w:shd w:val="clear" w:color="auto" w:fill="FFFFFF"/>
          </w:tcPr>
          <w:p w14:paraId="4D2E6461"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33.9</w:t>
            </w:r>
          </w:p>
        </w:tc>
        <w:tc>
          <w:tcPr>
            <w:tcW w:w="1330" w:type="dxa"/>
            <w:tcBorders>
              <w:top w:val="nil"/>
              <w:left w:val="nil"/>
              <w:bottom w:val="nil"/>
              <w:right w:val="nil"/>
            </w:tcBorders>
            <w:shd w:val="clear" w:color="auto" w:fill="FFFFFF"/>
          </w:tcPr>
          <w:p w14:paraId="07CDC40B"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31.2</w:t>
            </w:r>
          </w:p>
        </w:tc>
        <w:tc>
          <w:tcPr>
            <w:tcW w:w="1347" w:type="dxa"/>
            <w:tcBorders>
              <w:top w:val="nil"/>
              <w:left w:val="nil"/>
              <w:bottom w:val="nil"/>
              <w:right w:val="nil"/>
            </w:tcBorders>
            <w:shd w:val="clear" w:color="auto" w:fill="FFFFFF"/>
          </w:tcPr>
          <w:p w14:paraId="7BE69590"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29.7</w:t>
            </w:r>
          </w:p>
        </w:tc>
      </w:tr>
      <w:tr w:rsidR="0091194A" w:rsidRPr="00397E47" w14:paraId="026B98D8" w14:textId="77777777">
        <w:tblPrEx>
          <w:tblCellMar>
            <w:top w:w="0" w:type="dxa"/>
            <w:bottom w:w="0" w:type="dxa"/>
          </w:tblCellMar>
        </w:tblPrEx>
        <w:tc>
          <w:tcPr>
            <w:tcW w:w="4275" w:type="dxa"/>
            <w:tcBorders>
              <w:top w:val="nil"/>
              <w:left w:val="nil"/>
              <w:bottom w:val="nil"/>
              <w:right w:val="nil"/>
            </w:tcBorders>
            <w:shd w:val="clear" w:color="auto" w:fill="FFFFFF"/>
          </w:tcPr>
          <w:p w14:paraId="4447A238" w14:textId="77777777" w:rsidR="0091194A" w:rsidRPr="00397E47" w:rsidRDefault="0091194A" w:rsidP="0091194A">
            <w:pPr>
              <w:shd w:val="clear" w:color="auto" w:fill="FFFFFF"/>
              <w:spacing w:before="60" w:after="60"/>
              <w:ind w:left="320" w:right="480" w:firstLine="0"/>
              <w:rPr>
                <w:sz w:val="24"/>
              </w:rPr>
            </w:pPr>
            <w:r w:rsidRPr="00397E47">
              <w:rPr>
                <w:bCs/>
                <w:color w:val="000000"/>
                <w:sz w:val="24"/>
                <w:szCs w:val="28"/>
              </w:rPr>
              <w:t>Sept principaux pays de l'O</w:t>
            </w:r>
            <w:r w:rsidRPr="00397E47">
              <w:rPr>
                <w:bCs/>
                <w:color w:val="000000"/>
                <w:sz w:val="24"/>
                <w:szCs w:val="28"/>
              </w:rPr>
              <w:t>C</w:t>
            </w:r>
            <w:r w:rsidRPr="00397E47">
              <w:rPr>
                <w:bCs/>
                <w:color w:val="000000"/>
                <w:sz w:val="24"/>
                <w:szCs w:val="28"/>
              </w:rPr>
              <w:t>DE</w:t>
            </w:r>
          </w:p>
        </w:tc>
        <w:tc>
          <w:tcPr>
            <w:tcW w:w="1338" w:type="dxa"/>
            <w:tcBorders>
              <w:top w:val="nil"/>
              <w:left w:val="nil"/>
              <w:bottom w:val="nil"/>
              <w:right w:val="nil"/>
            </w:tcBorders>
            <w:shd w:val="clear" w:color="auto" w:fill="FFFFFF"/>
          </w:tcPr>
          <w:p w14:paraId="0B271C9B"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37.7</w:t>
            </w:r>
          </w:p>
        </w:tc>
        <w:tc>
          <w:tcPr>
            <w:tcW w:w="1304" w:type="dxa"/>
            <w:tcBorders>
              <w:top w:val="nil"/>
              <w:left w:val="nil"/>
              <w:bottom w:val="nil"/>
              <w:right w:val="nil"/>
            </w:tcBorders>
            <w:shd w:val="clear" w:color="auto" w:fill="FFFFFF"/>
          </w:tcPr>
          <w:p w14:paraId="76812D1D"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37.9</w:t>
            </w:r>
          </w:p>
        </w:tc>
        <w:tc>
          <w:tcPr>
            <w:tcW w:w="1330" w:type="dxa"/>
            <w:tcBorders>
              <w:top w:val="nil"/>
              <w:left w:val="nil"/>
              <w:bottom w:val="nil"/>
              <w:right w:val="nil"/>
            </w:tcBorders>
            <w:shd w:val="clear" w:color="auto" w:fill="FFFFFF"/>
          </w:tcPr>
          <w:p w14:paraId="54ACA453"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35.6</w:t>
            </w:r>
          </w:p>
        </w:tc>
        <w:tc>
          <w:tcPr>
            <w:tcW w:w="1347" w:type="dxa"/>
            <w:tcBorders>
              <w:top w:val="nil"/>
              <w:left w:val="nil"/>
              <w:bottom w:val="nil"/>
              <w:right w:val="nil"/>
            </w:tcBorders>
            <w:shd w:val="clear" w:color="auto" w:fill="FFFFFF"/>
          </w:tcPr>
          <w:p w14:paraId="7E28E87A"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23.8</w:t>
            </w:r>
          </w:p>
        </w:tc>
      </w:tr>
      <w:tr w:rsidR="0091194A" w:rsidRPr="00F919B1" w14:paraId="68839DB1" w14:textId="77777777">
        <w:tblPrEx>
          <w:tblCellMar>
            <w:top w:w="0" w:type="dxa"/>
            <w:bottom w:w="0" w:type="dxa"/>
          </w:tblCellMar>
        </w:tblPrEx>
        <w:tc>
          <w:tcPr>
            <w:tcW w:w="9594" w:type="dxa"/>
            <w:gridSpan w:val="5"/>
            <w:tcBorders>
              <w:top w:val="nil"/>
              <w:left w:val="nil"/>
              <w:bottom w:val="nil"/>
              <w:right w:val="nil"/>
            </w:tcBorders>
            <w:shd w:val="clear" w:color="auto" w:fill="FFFFFF"/>
          </w:tcPr>
          <w:p w14:paraId="74D34825" w14:textId="77777777" w:rsidR="0091194A" w:rsidRPr="00F919B1" w:rsidRDefault="0091194A" w:rsidP="0091194A">
            <w:pPr>
              <w:shd w:val="clear" w:color="auto" w:fill="FFFFFF"/>
              <w:spacing w:before="60" w:after="60"/>
              <w:ind w:firstLine="0"/>
              <w:rPr>
                <w:b/>
                <w:color w:val="000090"/>
                <w:sz w:val="24"/>
                <w:szCs w:val="28"/>
              </w:rPr>
            </w:pPr>
            <w:r w:rsidRPr="00F919B1">
              <w:rPr>
                <w:b/>
                <w:color w:val="000090"/>
                <w:sz w:val="24"/>
                <w:szCs w:val="28"/>
              </w:rPr>
              <w:t>Emploi dans les industries manufacturières en % de la population active civile occupée</w:t>
            </w:r>
          </w:p>
        </w:tc>
      </w:tr>
      <w:tr w:rsidR="0091194A" w:rsidRPr="00397E47" w14:paraId="6FACF507" w14:textId="77777777">
        <w:tblPrEx>
          <w:tblCellMar>
            <w:top w:w="0" w:type="dxa"/>
            <w:bottom w:w="0" w:type="dxa"/>
          </w:tblCellMar>
        </w:tblPrEx>
        <w:tc>
          <w:tcPr>
            <w:tcW w:w="4275" w:type="dxa"/>
            <w:tcBorders>
              <w:top w:val="nil"/>
              <w:left w:val="nil"/>
              <w:bottom w:val="nil"/>
              <w:right w:val="nil"/>
            </w:tcBorders>
            <w:shd w:val="clear" w:color="auto" w:fill="FFFFFF"/>
          </w:tcPr>
          <w:p w14:paraId="1C456F96" w14:textId="77777777" w:rsidR="0091194A" w:rsidRPr="00397E47" w:rsidRDefault="0091194A" w:rsidP="0091194A">
            <w:pPr>
              <w:shd w:val="clear" w:color="auto" w:fill="FFFFFF"/>
              <w:spacing w:before="60" w:after="60"/>
              <w:ind w:left="320" w:firstLine="0"/>
              <w:rPr>
                <w:sz w:val="24"/>
              </w:rPr>
            </w:pPr>
            <w:r w:rsidRPr="00397E47">
              <w:rPr>
                <w:bCs/>
                <w:color w:val="000000"/>
                <w:sz w:val="24"/>
                <w:szCs w:val="28"/>
              </w:rPr>
              <w:t>Canada</w:t>
            </w:r>
          </w:p>
        </w:tc>
        <w:tc>
          <w:tcPr>
            <w:tcW w:w="1338" w:type="dxa"/>
            <w:tcBorders>
              <w:top w:val="nil"/>
              <w:left w:val="nil"/>
              <w:bottom w:val="nil"/>
              <w:right w:val="nil"/>
            </w:tcBorders>
            <w:shd w:val="clear" w:color="auto" w:fill="FFFFFF"/>
          </w:tcPr>
          <w:p w14:paraId="2ED690A1"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25.0</w:t>
            </w:r>
          </w:p>
        </w:tc>
        <w:tc>
          <w:tcPr>
            <w:tcW w:w="1304" w:type="dxa"/>
            <w:tcBorders>
              <w:top w:val="nil"/>
              <w:left w:val="nil"/>
              <w:bottom w:val="nil"/>
              <w:right w:val="nil"/>
            </w:tcBorders>
            <w:shd w:val="clear" w:color="auto" w:fill="FFFFFF"/>
          </w:tcPr>
          <w:p w14:paraId="787740BC"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23.8</w:t>
            </w:r>
          </w:p>
        </w:tc>
        <w:tc>
          <w:tcPr>
            <w:tcW w:w="1330" w:type="dxa"/>
            <w:tcBorders>
              <w:top w:val="nil"/>
              <w:left w:val="nil"/>
              <w:bottom w:val="nil"/>
              <w:right w:val="nil"/>
            </w:tcBorders>
            <w:shd w:val="clear" w:color="auto" w:fill="FFFFFF"/>
          </w:tcPr>
          <w:p w14:paraId="11FB5ABF"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21.7</w:t>
            </w:r>
          </w:p>
        </w:tc>
        <w:tc>
          <w:tcPr>
            <w:tcW w:w="1347" w:type="dxa"/>
            <w:tcBorders>
              <w:top w:val="nil"/>
              <w:left w:val="nil"/>
              <w:bottom w:val="nil"/>
              <w:right w:val="nil"/>
            </w:tcBorders>
            <w:shd w:val="clear" w:color="auto" w:fill="FFFFFF"/>
          </w:tcPr>
          <w:p w14:paraId="72D4FAF8"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20.6</w:t>
            </w:r>
          </w:p>
        </w:tc>
      </w:tr>
      <w:tr w:rsidR="0091194A" w:rsidRPr="00397E47" w14:paraId="38C1F9DE" w14:textId="77777777">
        <w:tblPrEx>
          <w:tblCellMar>
            <w:top w:w="0" w:type="dxa"/>
            <w:bottom w:w="0" w:type="dxa"/>
          </w:tblCellMar>
        </w:tblPrEx>
        <w:tc>
          <w:tcPr>
            <w:tcW w:w="4275" w:type="dxa"/>
            <w:tcBorders>
              <w:top w:val="nil"/>
              <w:left w:val="nil"/>
              <w:right w:val="nil"/>
            </w:tcBorders>
            <w:shd w:val="clear" w:color="auto" w:fill="FFFFFF"/>
          </w:tcPr>
          <w:p w14:paraId="5940EDF9" w14:textId="77777777" w:rsidR="0091194A" w:rsidRPr="00397E47" w:rsidRDefault="0091194A" w:rsidP="0091194A">
            <w:pPr>
              <w:shd w:val="clear" w:color="auto" w:fill="FFFFFF"/>
              <w:spacing w:before="60" w:after="60"/>
              <w:ind w:left="320" w:firstLine="0"/>
              <w:rPr>
                <w:sz w:val="24"/>
              </w:rPr>
            </w:pPr>
            <w:r>
              <w:rPr>
                <w:bCs/>
                <w:color w:val="000000"/>
                <w:sz w:val="24"/>
                <w:szCs w:val="28"/>
              </w:rPr>
              <w:t>É</w:t>
            </w:r>
            <w:r w:rsidRPr="00397E47">
              <w:rPr>
                <w:bCs/>
                <w:color w:val="000000"/>
                <w:sz w:val="24"/>
                <w:szCs w:val="28"/>
              </w:rPr>
              <w:t>tats-Unis</w:t>
            </w:r>
          </w:p>
        </w:tc>
        <w:tc>
          <w:tcPr>
            <w:tcW w:w="1338" w:type="dxa"/>
            <w:tcBorders>
              <w:top w:val="nil"/>
              <w:left w:val="nil"/>
              <w:right w:val="nil"/>
            </w:tcBorders>
            <w:shd w:val="clear" w:color="auto" w:fill="FFFFFF"/>
          </w:tcPr>
          <w:p w14:paraId="2AF660F8"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26.8</w:t>
            </w:r>
          </w:p>
        </w:tc>
        <w:tc>
          <w:tcPr>
            <w:tcW w:w="1304" w:type="dxa"/>
            <w:tcBorders>
              <w:top w:val="nil"/>
              <w:left w:val="nil"/>
              <w:right w:val="nil"/>
            </w:tcBorders>
            <w:shd w:val="clear" w:color="auto" w:fill="FFFFFF"/>
          </w:tcPr>
          <w:p w14:paraId="48F2D911"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25.8</w:t>
            </w:r>
          </w:p>
        </w:tc>
        <w:tc>
          <w:tcPr>
            <w:tcW w:w="1330" w:type="dxa"/>
            <w:tcBorders>
              <w:top w:val="nil"/>
              <w:left w:val="nil"/>
              <w:right w:val="nil"/>
            </w:tcBorders>
            <w:shd w:val="clear" w:color="auto" w:fill="FFFFFF"/>
          </w:tcPr>
          <w:p w14:paraId="277E4C40"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23.0</w:t>
            </w:r>
          </w:p>
        </w:tc>
        <w:tc>
          <w:tcPr>
            <w:tcW w:w="1347" w:type="dxa"/>
            <w:tcBorders>
              <w:top w:val="nil"/>
              <w:left w:val="nil"/>
              <w:right w:val="nil"/>
            </w:tcBorders>
            <w:shd w:val="clear" w:color="auto" w:fill="FFFFFF"/>
          </w:tcPr>
          <w:p w14:paraId="333FFC62"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21.0</w:t>
            </w:r>
          </w:p>
        </w:tc>
      </w:tr>
      <w:tr w:rsidR="0091194A" w:rsidRPr="00397E47" w14:paraId="2A13B771" w14:textId="77777777">
        <w:tblPrEx>
          <w:tblCellMar>
            <w:top w:w="0" w:type="dxa"/>
            <w:bottom w:w="0" w:type="dxa"/>
          </w:tblCellMar>
        </w:tblPrEx>
        <w:tc>
          <w:tcPr>
            <w:tcW w:w="4275" w:type="dxa"/>
            <w:tcBorders>
              <w:top w:val="nil"/>
              <w:left w:val="nil"/>
              <w:bottom w:val="single" w:sz="12" w:space="0" w:color="auto"/>
              <w:right w:val="nil"/>
            </w:tcBorders>
            <w:shd w:val="clear" w:color="auto" w:fill="FFFFFF"/>
          </w:tcPr>
          <w:p w14:paraId="049B9152" w14:textId="77777777" w:rsidR="0091194A" w:rsidRPr="00397E47" w:rsidRDefault="0091194A" w:rsidP="0091194A">
            <w:pPr>
              <w:shd w:val="clear" w:color="auto" w:fill="FFFFFF"/>
              <w:spacing w:before="60" w:after="60"/>
              <w:ind w:left="320" w:right="480" w:firstLine="0"/>
              <w:rPr>
                <w:sz w:val="24"/>
              </w:rPr>
            </w:pPr>
            <w:r>
              <w:rPr>
                <w:bCs/>
                <w:color w:val="000000"/>
                <w:sz w:val="24"/>
                <w:szCs w:val="28"/>
              </w:rPr>
              <w:t xml:space="preserve">Sept </w:t>
            </w:r>
            <w:r w:rsidRPr="00397E47">
              <w:rPr>
                <w:bCs/>
                <w:color w:val="000000"/>
                <w:sz w:val="24"/>
                <w:szCs w:val="28"/>
              </w:rPr>
              <w:t>principaux  pay</w:t>
            </w:r>
            <w:r>
              <w:rPr>
                <w:bCs/>
                <w:color w:val="000000"/>
                <w:sz w:val="24"/>
                <w:szCs w:val="28"/>
              </w:rPr>
              <w:t>s</w:t>
            </w:r>
            <w:r w:rsidRPr="00397E47">
              <w:rPr>
                <w:bCs/>
                <w:color w:val="000000"/>
                <w:sz w:val="24"/>
                <w:szCs w:val="28"/>
              </w:rPr>
              <w:t xml:space="preserve">  de l'O</w:t>
            </w:r>
            <w:r w:rsidRPr="00397E47">
              <w:rPr>
                <w:bCs/>
                <w:color w:val="000000"/>
                <w:sz w:val="24"/>
                <w:szCs w:val="28"/>
              </w:rPr>
              <w:t>C</w:t>
            </w:r>
            <w:r w:rsidRPr="00397E47">
              <w:rPr>
                <w:bCs/>
                <w:color w:val="000000"/>
                <w:sz w:val="24"/>
                <w:szCs w:val="28"/>
              </w:rPr>
              <w:t>DE</w:t>
            </w:r>
          </w:p>
        </w:tc>
        <w:tc>
          <w:tcPr>
            <w:tcW w:w="1338" w:type="dxa"/>
            <w:tcBorders>
              <w:top w:val="nil"/>
              <w:left w:val="nil"/>
              <w:bottom w:val="single" w:sz="12" w:space="0" w:color="auto"/>
              <w:right w:val="nil"/>
            </w:tcBorders>
            <w:shd w:val="clear" w:color="auto" w:fill="FFFFFF"/>
          </w:tcPr>
          <w:p w14:paraId="5F2297D5"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28.2</w:t>
            </w:r>
          </w:p>
        </w:tc>
        <w:tc>
          <w:tcPr>
            <w:tcW w:w="1304" w:type="dxa"/>
            <w:tcBorders>
              <w:top w:val="nil"/>
              <w:left w:val="nil"/>
              <w:bottom w:val="single" w:sz="12" w:space="0" w:color="auto"/>
              <w:right w:val="nil"/>
            </w:tcBorders>
            <w:shd w:val="clear" w:color="auto" w:fill="FFFFFF"/>
          </w:tcPr>
          <w:p w14:paraId="4D27A430"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28.4</w:t>
            </w:r>
          </w:p>
        </w:tc>
        <w:tc>
          <w:tcPr>
            <w:tcW w:w="1330" w:type="dxa"/>
            <w:tcBorders>
              <w:top w:val="nil"/>
              <w:left w:val="nil"/>
              <w:bottom w:val="single" w:sz="12" w:space="0" w:color="auto"/>
              <w:right w:val="nil"/>
            </w:tcBorders>
            <w:shd w:val="clear" w:color="auto" w:fill="FFFFFF"/>
          </w:tcPr>
          <w:p w14:paraId="04D2AF2A"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26.3</w:t>
            </w:r>
          </w:p>
        </w:tc>
        <w:tc>
          <w:tcPr>
            <w:tcW w:w="1347" w:type="dxa"/>
            <w:tcBorders>
              <w:top w:val="nil"/>
              <w:left w:val="nil"/>
              <w:bottom w:val="single" w:sz="12" w:space="0" w:color="auto"/>
              <w:right w:val="nil"/>
            </w:tcBorders>
            <w:shd w:val="clear" w:color="auto" w:fill="FFFFFF"/>
          </w:tcPr>
          <w:p w14:paraId="21969D0D" w14:textId="77777777" w:rsidR="0091194A" w:rsidRPr="00F919B1" w:rsidRDefault="0091194A" w:rsidP="0091194A">
            <w:pPr>
              <w:shd w:val="clear" w:color="auto" w:fill="FFFFFF"/>
              <w:tabs>
                <w:tab w:val="decimal" w:pos="635"/>
              </w:tabs>
              <w:spacing w:before="60" w:after="60"/>
              <w:ind w:left="-40" w:firstLine="0"/>
              <w:rPr>
                <w:bCs/>
                <w:color w:val="000000"/>
                <w:sz w:val="24"/>
                <w:szCs w:val="28"/>
              </w:rPr>
            </w:pPr>
            <w:r w:rsidRPr="00397E47">
              <w:rPr>
                <w:bCs/>
                <w:color w:val="000000"/>
                <w:sz w:val="24"/>
                <w:szCs w:val="28"/>
              </w:rPr>
              <w:t>24.5</w:t>
            </w:r>
          </w:p>
        </w:tc>
      </w:tr>
    </w:tbl>
    <w:p w14:paraId="51713AF9" w14:textId="77777777" w:rsidR="0091194A" w:rsidRPr="00F919B1" w:rsidRDefault="0091194A" w:rsidP="0091194A">
      <w:pPr>
        <w:spacing w:before="100" w:beforeAutospacing="1" w:after="120"/>
        <w:ind w:left="-1260" w:firstLine="0"/>
        <w:jc w:val="both"/>
        <w:rPr>
          <w:sz w:val="24"/>
        </w:rPr>
      </w:pPr>
      <w:r w:rsidRPr="00F919B1">
        <w:rPr>
          <w:sz w:val="24"/>
        </w:rPr>
        <w:t xml:space="preserve">Source : OCDE, </w:t>
      </w:r>
      <w:r w:rsidRPr="00F919B1">
        <w:rPr>
          <w:i/>
          <w:sz w:val="24"/>
        </w:rPr>
        <w:t>Statistiques rétrospectives, 1960-1982,</w:t>
      </w:r>
      <w:r w:rsidRPr="00F919B1">
        <w:rPr>
          <w:sz w:val="24"/>
        </w:rPr>
        <w:t xml:space="preserve"> Paris, 1984, pp. </w:t>
      </w:r>
    </w:p>
    <w:p w14:paraId="7FF042E3" w14:textId="77777777" w:rsidR="0091194A" w:rsidRDefault="0091194A" w:rsidP="0091194A">
      <w:pPr>
        <w:spacing w:before="120" w:after="120"/>
        <w:ind w:firstLine="0"/>
        <w:jc w:val="both"/>
      </w:pPr>
    </w:p>
    <w:p w14:paraId="3F42F5E7" w14:textId="77777777" w:rsidR="0091194A" w:rsidRPr="003C4423" w:rsidRDefault="0091194A" w:rsidP="0091194A">
      <w:pPr>
        <w:spacing w:before="120" w:after="120"/>
        <w:ind w:firstLine="0"/>
        <w:jc w:val="both"/>
      </w:pPr>
      <w:r w:rsidRPr="003C4423">
        <w:rPr>
          <w:lang w:eastAsia="fr-FR" w:bidi="fr-FR"/>
        </w:rPr>
        <w:t>difficultés de l’industrie canadienne et rendre plus précaire encore la relance de l’accumulation du capital. Cette première approche polit</w:t>
      </w:r>
      <w:r w:rsidRPr="003C4423">
        <w:rPr>
          <w:lang w:eastAsia="fr-FR" w:bidi="fr-FR"/>
        </w:rPr>
        <w:t>i</w:t>
      </w:r>
      <w:r w:rsidRPr="003C4423">
        <w:rPr>
          <w:lang w:eastAsia="fr-FR" w:bidi="fr-FR"/>
        </w:rPr>
        <w:t>que à la crise a cédé, depuis 1980, la place à une s</w:t>
      </w:r>
      <w:r w:rsidRPr="003C4423">
        <w:rPr>
          <w:lang w:eastAsia="fr-FR" w:bidi="fr-FR"/>
        </w:rPr>
        <w:t>e</w:t>
      </w:r>
      <w:r w:rsidRPr="003C4423">
        <w:rPr>
          <w:lang w:eastAsia="fr-FR" w:bidi="fr-FR"/>
        </w:rPr>
        <w:t>conde, axée sur le reno</w:t>
      </w:r>
      <w:r w:rsidRPr="003C4423">
        <w:rPr>
          <w:lang w:eastAsia="fr-FR" w:bidi="fr-FR"/>
        </w:rPr>
        <w:t>u</w:t>
      </w:r>
      <w:r w:rsidRPr="003C4423">
        <w:rPr>
          <w:lang w:eastAsia="fr-FR" w:bidi="fr-FR"/>
        </w:rPr>
        <w:t>veau et sur ce que l’OCDE appelle l’ajustement</w:t>
      </w:r>
      <w:r>
        <w:rPr>
          <w:lang w:eastAsia="fr-FR" w:bidi="fr-FR"/>
        </w:rPr>
        <w:t xml:space="preserve"> </w:t>
      </w:r>
      <w:r w:rsidRPr="003C4423">
        <w:rPr>
          <w:lang w:eastAsia="fr-FR" w:bidi="fr-FR"/>
        </w:rPr>
        <w:t>positif. Cette approche n’a guère apporté non plus les résultats escomptés. L’engrenage de la crise et la contrainte extérieure mis de côté, l'i</w:t>
      </w:r>
      <w:r w:rsidRPr="003C4423">
        <w:rPr>
          <w:lang w:eastAsia="fr-FR" w:bidi="fr-FR"/>
        </w:rPr>
        <w:t>m</w:t>
      </w:r>
      <w:r w:rsidRPr="003C4423">
        <w:rPr>
          <w:lang w:eastAsia="fr-FR" w:bidi="fr-FR"/>
        </w:rPr>
        <w:t>passe de la voie libérale de la politique économique constitue un s</w:t>
      </w:r>
      <w:r w:rsidRPr="003C4423">
        <w:rPr>
          <w:lang w:eastAsia="fr-FR" w:bidi="fr-FR"/>
        </w:rPr>
        <w:t>e</w:t>
      </w:r>
      <w:r w:rsidRPr="003C4423">
        <w:rPr>
          <w:lang w:eastAsia="fr-FR" w:bidi="fr-FR"/>
        </w:rPr>
        <w:t>cond élément d’explication des difficultés</w:t>
      </w:r>
      <w:r>
        <w:rPr>
          <w:lang w:eastAsia="fr-FR" w:bidi="fr-FR"/>
        </w:rPr>
        <w:t xml:space="preserve"> </w:t>
      </w:r>
      <w:r>
        <w:t xml:space="preserve">[161] </w:t>
      </w:r>
      <w:r w:rsidRPr="003C4423">
        <w:rPr>
          <w:lang w:eastAsia="fr-FR" w:bidi="fr-FR"/>
        </w:rPr>
        <w:t>actuelles que connaît le modèle industriel canadien. C’est le second point que nous vo</w:t>
      </w:r>
      <w:r w:rsidRPr="003C4423">
        <w:rPr>
          <w:lang w:eastAsia="fr-FR" w:bidi="fr-FR"/>
        </w:rPr>
        <w:t>u</w:t>
      </w:r>
      <w:r w:rsidRPr="003C4423">
        <w:rPr>
          <w:lang w:eastAsia="fr-FR" w:bidi="fr-FR"/>
        </w:rPr>
        <w:t>drions faire resso</w:t>
      </w:r>
      <w:r w:rsidRPr="003C4423">
        <w:rPr>
          <w:lang w:eastAsia="fr-FR" w:bidi="fr-FR"/>
        </w:rPr>
        <w:t>r</w:t>
      </w:r>
      <w:r w:rsidRPr="003C4423">
        <w:rPr>
          <w:lang w:eastAsia="fr-FR" w:bidi="fr-FR"/>
        </w:rPr>
        <w:t>tir.</w:t>
      </w:r>
    </w:p>
    <w:p w14:paraId="06E06714" w14:textId="77777777" w:rsidR="0091194A" w:rsidRPr="003C4423" w:rsidRDefault="0091194A" w:rsidP="0091194A">
      <w:pPr>
        <w:spacing w:before="120" w:after="120"/>
        <w:jc w:val="both"/>
      </w:pPr>
      <w:r w:rsidRPr="003C4423">
        <w:rPr>
          <w:lang w:eastAsia="fr-FR" w:bidi="fr-FR"/>
        </w:rPr>
        <w:t>Trois parties diviseront le texte. La première tentera de situer le Canada comme puissance industrielle et de mettre en lumière le r</w:t>
      </w:r>
      <w:r w:rsidRPr="003C4423">
        <w:rPr>
          <w:lang w:eastAsia="fr-FR" w:bidi="fr-FR"/>
        </w:rPr>
        <w:t>e</w:t>
      </w:r>
      <w:r w:rsidRPr="003C4423">
        <w:rPr>
          <w:lang w:eastAsia="fr-FR" w:bidi="fr-FR"/>
        </w:rPr>
        <w:t>tournement brutal de la croissance à la crise. La deuxième partie po</w:t>
      </w:r>
      <w:r w:rsidRPr="003C4423">
        <w:rPr>
          <w:lang w:eastAsia="fr-FR" w:bidi="fr-FR"/>
        </w:rPr>
        <w:t>r</w:t>
      </w:r>
      <w:r w:rsidRPr="003C4423">
        <w:rPr>
          <w:lang w:eastAsia="fr-FR" w:bidi="fr-FR"/>
        </w:rPr>
        <w:t>tera, quant à elle, sur la fragilité du modèle industriel can</w:t>
      </w:r>
      <w:r w:rsidRPr="003C4423">
        <w:rPr>
          <w:lang w:eastAsia="fr-FR" w:bidi="fr-FR"/>
        </w:rPr>
        <w:t>a</w:t>
      </w:r>
      <w:r w:rsidRPr="003C4423">
        <w:rPr>
          <w:lang w:eastAsia="fr-FR" w:bidi="fr-FR"/>
        </w:rPr>
        <w:t>dien et les contraintes qui pèsent sur la nature, l’orientation et le rythme de croi</w:t>
      </w:r>
      <w:r w:rsidRPr="003C4423">
        <w:rPr>
          <w:lang w:eastAsia="fr-FR" w:bidi="fr-FR"/>
        </w:rPr>
        <w:t>s</w:t>
      </w:r>
      <w:r w:rsidRPr="003C4423">
        <w:rPr>
          <w:lang w:eastAsia="fr-FR" w:bidi="fr-FR"/>
        </w:rPr>
        <w:t>sance de ce modèle dans un contexte d’ouverture croissante sur l’extérieur. La tro</w:t>
      </w:r>
      <w:r w:rsidRPr="003C4423">
        <w:rPr>
          <w:lang w:eastAsia="fr-FR" w:bidi="fr-FR"/>
        </w:rPr>
        <w:t>i</w:t>
      </w:r>
      <w:r w:rsidRPr="003C4423">
        <w:rPr>
          <w:lang w:eastAsia="fr-FR" w:bidi="fr-FR"/>
        </w:rPr>
        <w:t>sième partie s’efforcera de faire ressortir les limites des pol</w:t>
      </w:r>
      <w:r w:rsidRPr="003C4423">
        <w:rPr>
          <w:lang w:eastAsia="fr-FR" w:bidi="fr-FR"/>
        </w:rPr>
        <w:t>i</w:t>
      </w:r>
      <w:r w:rsidRPr="003C4423">
        <w:rPr>
          <w:lang w:eastAsia="fr-FR" w:bidi="fr-FR"/>
        </w:rPr>
        <w:t>tiques passées et, surtout, l’impasse de la nouvelle stratégie de développ</w:t>
      </w:r>
      <w:r w:rsidRPr="003C4423">
        <w:rPr>
          <w:lang w:eastAsia="fr-FR" w:bidi="fr-FR"/>
        </w:rPr>
        <w:t>e</w:t>
      </w:r>
      <w:r w:rsidRPr="003C4423">
        <w:rPr>
          <w:lang w:eastAsia="fr-FR" w:bidi="fr-FR"/>
        </w:rPr>
        <w:t>ment mise en place par l’ancien gouvernement libéral entre 1980 et 1984.</w:t>
      </w:r>
    </w:p>
    <w:p w14:paraId="69DF1AAB" w14:textId="77777777" w:rsidR="0091194A" w:rsidRDefault="0091194A" w:rsidP="0091194A">
      <w:pPr>
        <w:spacing w:before="120" w:after="120"/>
        <w:jc w:val="both"/>
        <w:rPr>
          <w:lang w:eastAsia="fr-FR" w:bidi="fr-FR"/>
        </w:rPr>
      </w:pPr>
    </w:p>
    <w:p w14:paraId="2F0EF900" w14:textId="77777777" w:rsidR="0091194A" w:rsidRPr="00085A73" w:rsidRDefault="0091194A" w:rsidP="0091194A">
      <w:pPr>
        <w:pStyle w:val="a"/>
      </w:pPr>
      <w:r w:rsidRPr="00085A73">
        <w:t>I. Le développement i</w:t>
      </w:r>
      <w:r w:rsidRPr="00085A73">
        <w:t>n</w:t>
      </w:r>
      <w:r w:rsidRPr="00085A73">
        <w:t>dust</w:t>
      </w:r>
      <w:r>
        <w:t>riel</w:t>
      </w:r>
      <w:r>
        <w:br/>
      </w:r>
      <w:r w:rsidRPr="00085A73">
        <w:t>— de la croissance à la crise</w:t>
      </w:r>
    </w:p>
    <w:p w14:paraId="6C733789" w14:textId="77777777" w:rsidR="0091194A" w:rsidRDefault="0091194A" w:rsidP="0091194A">
      <w:pPr>
        <w:spacing w:before="120" w:after="120"/>
        <w:jc w:val="both"/>
        <w:rPr>
          <w:lang w:eastAsia="fr-FR" w:bidi="fr-FR"/>
        </w:rPr>
      </w:pPr>
    </w:p>
    <w:p w14:paraId="1B266800" w14:textId="77777777" w:rsidR="0091194A" w:rsidRPr="003C4423" w:rsidRDefault="0091194A" w:rsidP="0091194A">
      <w:pPr>
        <w:spacing w:before="120" w:after="120"/>
        <w:jc w:val="both"/>
      </w:pPr>
      <w:r w:rsidRPr="003C4423">
        <w:rPr>
          <w:lang w:eastAsia="fr-FR" w:bidi="fr-FR"/>
        </w:rPr>
        <w:t>Des 7 principaux pays de l'OCDE, le Canada est assurément le pays dont le modèle de dév</w:t>
      </w:r>
      <w:r w:rsidRPr="003C4423">
        <w:rPr>
          <w:lang w:eastAsia="fr-FR" w:bidi="fr-FR"/>
        </w:rPr>
        <w:t>e</w:t>
      </w:r>
      <w:r w:rsidRPr="003C4423">
        <w:rPr>
          <w:lang w:eastAsia="fr-FR" w:bidi="fr-FR"/>
        </w:rPr>
        <w:t>loppement est le moins facile à cerner mais aussi le pays dont, d’une manière générale, le dév</w:t>
      </w:r>
      <w:r w:rsidRPr="003C4423">
        <w:rPr>
          <w:lang w:eastAsia="fr-FR" w:bidi="fr-FR"/>
        </w:rPr>
        <w:t>e</w:t>
      </w:r>
      <w:r w:rsidRPr="003C4423">
        <w:rPr>
          <w:lang w:eastAsia="fr-FR" w:bidi="fr-FR"/>
        </w:rPr>
        <w:t>loppement économique et indu</w:t>
      </w:r>
      <w:r w:rsidRPr="003C4423">
        <w:rPr>
          <w:lang w:eastAsia="fr-FR" w:bidi="fr-FR"/>
        </w:rPr>
        <w:t>s</w:t>
      </w:r>
      <w:r w:rsidRPr="003C4423">
        <w:rPr>
          <w:lang w:eastAsia="fr-FR" w:bidi="fr-FR"/>
        </w:rPr>
        <w:t>triel a été le plus sous-estimé. Pourtant sans faire partie des pays du miracle économique, le Canada a connu durant l'après-guerre un développement rapide, suff</w:t>
      </w:r>
      <w:r w:rsidRPr="003C4423">
        <w:rPr>
          <w:lang w:eastAsia="fr-FR" w:bidi="fr-FR"/>
        </w:rPr>
        <w:t>i</w:t>
      </w:r>
      <w:r w:rsidRPr="003C4423">
        <w:rPr>
          <w:lang w:eastAsia="fr-FR" w:bidi="fr-FR"/>
        </w:rPr>
        <w:t>samment rapide pour qu’on ne puisse plus considérer celui-ci comme une anomalie histor</w:t>
      </w:r>
      <w:r w:rsidRPr="003C4423">
        <w:rPr>
          <w:lang w:eastAsia="fr-FR" w:bidi="fr-FR"/>
        </w:rPr>
        <w:t>i</w:t>
      </w:r>
      <w:r w:rsidRPr="003C4423">
        <w:rPr>
          <w:lang w:eastAsia="fr-FR" w:bidi="fr-FR"/>
        </w:rPr>
        <w:t>que. Sans doute ce développ</w:t>
      </w:r>
      <w:r w:rsidRPr="003C4423">
        <w:rPr>
          <w:lang w:eastAsia="fr-FR" w:bidi="fr-FR"/>
        </w:rPr>
        <w:t>e</w:t>
      </w:r>
      <w:r w:rsidRPr="003C4423">
        <w:rPr>
          <w:lang w:eastAsia="fr-FR" w:bidi="fr-FR"/>
        </w:rPr>
        <w:t>ment s’est-il fait à l'ombre des États-Unis et sans doute également, par différents traits de son mod</w:t>
      </w:r>
      <w:r w:rsidRPr="003C4423">
        <w:rPr>
          <w:lang w:eastAsia="fr-FR" w:bidi="fr-FR"/>
        </w:rPr>
        <w:t>è</w:t>
      </w:r>
      <w:r w:rsidRPr="003C4423">
        <w:rPr>
          <w:lang w:eastAsia="fr-FR" w:bidi="fr-FR"/>
        </w:rPr>
        <w:t>le, le Canada se démarque-t-il des autres pays industrialisés mais d'auc</w:t>
      </w:r>
      <w:r w:rsidRPr="003C4423">
        <w:rPr>
          <w:lang w:eastAsia="fr-FR" w:bidi="fr-FR"/>
        </w:rPr>
        <w:t>u</w:t>
      </w:r>
      <w:r w:rsidRPr="003C4423">
        <w:rPr>
          <w:lang w:eastAsia="fr-FR" w:bidi="fr-FR"/>
        </w:rPr>
        <w:t>ne façon ne peut-on l’associer aux économies sous-développées co</w:t>
      </w:r>
      <w:r w:rsidRPr="003C4423">
        <w:rPr>
          <w:lang w:eastAsia="fr-FR" w:bidi="fr-FR"/>
        </w:rPr>
        <w:t>m</w:t>
      </w:r>
      <w:r w:rsidRPr="003C4423">
        <w:rPr>
          <w:lang w:eastAsia="fr-FR" w:bidi="fr-FR"/>
        </w:rPr>
        <w:t>me les critiques nationalistes ont par trop tendance à le faire. Le rayo</w:t>
      </w:r>
      <w:r w:rsidRPr="003C4423">
        <w:rPr>
          <w:lang w:eastAsia="fr-FR" w:bidi="fr-FR"/>
        </w:rPr>
        <w:t>n</w:t>
      </w:r>
      <w:r w:rsidRPr="003C4423">
        <w:rPr>
          <w:lang w:eastAsia="fr-FR" w:bidi="fr-FR"/>
        </w:rPr>
        <w:t>nement multinational de son capital et la puissance de ses groupes i</w:t>
      </w:r>
      <w:r w:rsidRPr="003C4423">
        <w:rPr>
          <w:lang w:eastAsia="fr-FR" w:bidi="fr-FR"/>
        </w:rPr>
        <w:t>n</w:t>
      </w:r>
      <w:r w:rsidRPr="003C4423">
        <w:rPr>
          <w:lang w:eastAsia="fr-FR" w:bidi="fr-FR"/>
        </w:rPr>
        <w:t>dustriels et financiers sont là pour nous le rappeler. Le modèle a ses particularités qui le démarquent des autres modèles et sans aller ju</w:t>
      </w:r>
      <w:r w:rsidRPr="003C4423">
        <w:rPr>
          <w:lang w:eastAsia="fr-FR" w:bidi="fr-FR"/>
        </w:rPr>
        <w:t>s</w:t>
      </w:r>
      <w:r w:rsidRPr="003C4423">
        <w:rPr>
          <w:lang w:eastAsia="fr-FR" w:bidi="fr-FR"/>
        </w:rPr>
        <w:t>qu’à parler de maturité, le développement industriel ne peut se r</w:t>
      </w:r>
      <w:r w:rsidRPr="003C4423">
        <w:rPr>
          <w:lang w:eastAsia="fr-FR" w:bidi="fr-FR"/>
        </w:rPr>
        <w:t>é</w:t>
      </w:r>
      <w:r w:rsidRPr="003C4423">
        <w:rPr>
          <w:lang w:eastAsia="fr-FR" w:bidi="fr-FR"/>
        </w:rPr>
        <w:t>duire à la seule réalité du capitalisme de filiale.</w:t>
      </w:r>
    </w:p>
    <w:p w14:paraId="2B708AC3" w14:textId="77777777" w:rsidR="0091194A" w:rsidRDefault="0091194A" w:rsidP="0091194A">
      <w:pPr>
        <w:spacing w:before="120" w:after="120"/>
        <w:jc w:val="both"/>
        <w:rPr>
          <w:lang w:eastAsia="fr-FR" w:bidi="fr-FR"/>
        </w:rPr>
      </w:pPr>
      <w:r>
        <w:rPr>
          <w:lang w:eastAsia="fr-FR" w:bidi="fr-FR"/>
        </w:rPr>
        <w:br w:type="page"/>
      </w:r>
    </w:p>
    <w:p w14:paraId="17882E9D" w14:textId="77777777" w:rsidR="0091194A" w:rsidRPr="00085A73" w:rsidRDefault="0091194A" w:rsidP="0091194A">
      <w:pPr>
        <w:pStyle w:val="b"/>
      </w:pPr>
      <w:r w:rsidRPr="00085A73">
        <w:rPr>
          <w:lang w:eastAsia="fr-FR" w:bidi="fr-FR"/>
        </w:rPr>
        <w:t>Quelques données comparat</w:t>
      </w:r>
      <w:r w:rsidRPr="00085A73">
        <w:rPr>
          <w:lang w:eastAsia="fr-FR" w:bidi="fr-FR"/>
        </w:rPr>
        <w:t>i</w:t>
      </w:r>
      <w:r w:rsidRPr="00085A73">
        <w:rPr>
          <w:lang w:eastAsia="fr-FR" w:bidi="fr-FR"/>
        </w:rPr>
        <w:t>ves</w:t>
      </w:r>
    </w:p>
    <w:p w14:paraId="5E70F35B" w14:textId="77777777" w:rsidR="0091194A" w:rsidRDefault="0091194A" w:rsidP="0091194A">
      <w:pPr>
        <w:spacing w:before="120" w:after="120"/>
        <w:jc w:val="both"/>
        <w:rPr>
          <w:lang w:eastAsia="fr-FR" w:bidi="fr-FR"/>
        </w:rPr>
      </w:pPr>
    </w:p>
    <w:p w14:paraId="2E34DE59" w14:textId="77777777" w:rsidR="0091194A" w:rsidRPr="003C4423" w:rsidRDefault="0091194A" w:rsidP="0091194A">
      <w:pPr>
        <w:spacing w:before="120" w:after="120"/>
        <w:jc w:val="both"/>
      </w:pPr>
      <w:r w:rsidRPr="003C4423">
        <w:rPr>
          <w:lang w:eastAsia="fr-FR" w:bidi="fr-FR"/>
        </w:rPr>
        <w:t>Comme nous venons de le dire, le Canada se déma</w:t>
      </w:r>
      <w:r w:rsidRPr="003C4423">
        <w:rPr>
          <w:lang w:eastAsia="fr-FR" w:bidi="fr-FR"/>
        </w:rPr>
        <w:t>r</w:t>
      </w:r>
      <w:r w:rsidRPr="003C4423">
        <w:rPr>
          <w:lang w:eastAsia="fr-FR" w:bidi="fr-FR"/>
        </w:rPr>
        <w:t>que des autres pays du groupe « select » des sept principaux pays de l’OCDE. C’est une puissance industrielle modeste, moyenne dirait-on, en termes a</w:t>
      </w:r>
      <w:r w:rsidRPr="003C4423">
        <w:rPr>
          <w:lang w:eastAsia="fr-FR" w:bidi="fr-FR"/>
        </w:rPr>
        <w:t>b</w:t>
      </w:r>
      <w:r w:rsidRPr="003C4423">
        <w:rPr>
          <w:lang w:eastAsia="fr-FR" w:bidi="fr-FR"/>
        </w:rPr>
        <w:t>solus. Mais, en tenant compte de sa population et de son e</w:t>
      </w:r>
      <w:r w:rsidRPr="003C4423">
        <w:rPr>
          <w:lang w:eastAsia="fr-FR" w:bidi="fr-FR"/>
        </w:rPr>
        <w:t>s</w:t>
      </w:r>
      <w:r w:rsidRPr="003C4423">
        <w:rPr>
          <w:lang w:eastAsia="fr-FR" w:bidi="fr-FR"/>
        </w:rPr>
        <w:t>sor récent, c’est une puissance industrielle non négligeable. Sa production indu</w:t>
      </w:r>
      <w:r w:rsidRPr="003C4423">
        <w:rPr>
          <w:lang w:eastAsia="fr-FR" w:bidi="fr-FR"/>
        </w:rPr>
        <w:t>s</w:t>
      </w:r>
      <w:r w:rsidRPr="003C4423">
        <w:rPr>
          <w:lang w:eastAsia="fr-FR" w:bidi="fr-FR"/>
        </w:rPr>
        <w:t>trielle représentait, en 1980, 3,6</w:t>
      </w:r>
      <w:r>
        <w:rPr>
          <w:lang w:eastAsia="fr-FR" w:bidi="fr-FR"/>
        </w:rPr>
        <w:t>%</w:t>
      </w:r>
      <w:r w:rsidRPr="003C4423">
        <w:rPr>
          <w:lang w:eastAsia="fr-FR" w:bidi="fr-FR"/>
        </w:rPr>
        <w:t xml:space="preserve"> de la production totale de ce gro</w:t>
      </w:r>
      <w:r w:rsidRPr="003C4423">
        <w:rPr>
          <w:lang w:eastAsia="fr-FR" w:bidi="fr-FR"/>
        </w:rPr>
        <w:t>u</w:t>
      </w:r>
      <w:r w:rsidRPr="003C4423">
        <w:rPr>
          <w:lang w:eastAsia="fr-FR" w:bidi="fr-FR"/>
        </w:rPr>
        <w:t>pe (3,3</w:t>
      </w:r>
      <w:r>
        <w:rPr>
          <w:lang w:eastAsia="fr-FR" w:bidi="fr-FR"/>
        </w:rPr>
        <w:t>%</w:t>
      </w:r>
      <w:r w:rsidRPr="003C4423">
        <w:rPr>
          <w:lang w:eastAsia="fr-FR" w:bidi="fr-FR"/>
        </w:rPr>
        <w:t xml:space="preserve"> pour le secteur manufacturier) ; les États-Unis,</w:t>
      </w:r>
      <w:r>
        <w:rPr>
          <w:lang w:eastAsia="fr-FR" w:bidi="fr-FR"/>
        </w:rPr>
        <w:t xml:space="preserve"> 38,3</w:t>
      </w:r>
      <w:r w:rsidRPr="003C4423">
        <w:rPr>
          <w:rStyle w:val="Corpsdutexte2ItaliqueEspacement1pt"/>
        </w:rPr>
        <w:t>%</w:t>
      </w:r>
      <w:r w:rsidRPr="003C4423">
        <w:rPr>
          <w:lang w:eastAsia="fr-FR" w:bidi="fr-FR"/>
        </w:rPr>
        <w:t> ; le J</w:t>
      </w:r>
      <w:r w:rsidRPr="003C4423">
        <w:rPr>
          <w:lang w:eastAsia="fr-FR" w:bidi="fr-FR"/>
        </w:rPr>
        <w:t>a</w:t>
      </w:r>
      <w:r w:rsidRPr="003C4423">
        <w:rPr>
          <w:lang w:eastAsia="fr-FR" w:bidi="fr-FR"/>
        </w:rPr>
        <w:t>pon, 17,9</w:t>
      </w:r>
      <w:r>
        <w:rPr>
          <w:lang w:eastAsia="fr-FR" w:bidi="fr-FR"/>
        </w:rPr>
        <w:t>%</w:t>
      </w:r>
      <w:r w:rsidRPr="003C4423">
        <w:rPr>
          <w:lang w:eastAsia="fr-FR" w:bidi="fr-FR"/>
        </w:rPr>
        <w:t> ; l'Allemagne, 15,2</w:t>
      </w:r>
      <w:r>
        <w:rPr>
          <w:lang w:eastAsia="fr-FR" w:bidi="fr-FR"/>
        </w:rPr>
        <w:t>%</w:t>
      </w:r>
      <w:r w:rsidRPr="003C4423">
        <w:rPr>
          <w:lang w:eastAsia="fr-FR" w:bidi="fr-FR"/>
        </w:rPr>
        <w:t> ; la France, 9,7</w:t>
      </w:r>
      <w:r>
        <w:rPr>
          <w:lang w:eastAsia="fr-FR" w:bidi="fr-FR"/>
        </w:rPr>
        <w:t>%</w:t>
      </w:r>
      <w:r w:rsidRPr="003C4423">
        <w:rPr>
          <w:lang w:eastAsia="fr-FR" w:bidi="fr-FR"/>
        </w:rPr>
        <w:t> ; le Roya</w:t>
      </w:r>
      <w:r w:rsidRPr="003C4423">
        <w:rPr>
          <w:lang w:eastAsia="fr-FR" w:bidi="fr-FR"/>
        </w:rPr>
        <w:t>u</w:t>
      </w:r>
      <w:r w:rsidRPr="003C4423">
        <w:rPr>
          <w:lang w:eastAsia="fr-FR" w:bidi="fr-FR"/>
        </w:rPr>
        <w:t>me-Uni, 8,1</w:t>
      </w:r>
      <w:r>
        <w:rPr>
          <w:lang w:eastAsia="fr-FR" w:bidi="fr-FR"/>
        </w:rPr>
        <w:t>%</w:t>
      </w:r>
      <w:r w:rsidRPr="003C4423">
        <w:rPr>
          <w:lang w:eastAsia="fr-FR" w:bidi="fr-FR"/>
        </w:rPr>
        <w:t xml:space="preserve"> et l'Italie,</w:t>
      </w:r>
      <w:r>
        <w:rPr>
          <w:lang w:eastAsia="fr-FR" w:bidi="fr-FR"/>
        </w:rPr>
        <w:t xml:space="preserve"> 7,1</w:t>
      </w:r>
      <w:r w:rsidRPr="003C4423">
        <w:rPr>
          <w:lang w:eastAsia="fr-FR" w:bidi="fr-FR"/>
        </w:rPr>
        <w:t>%</w:t>
      </w:r>
      <w:r>
        <w:rPr>
          <w:lang w:eastAsia="fr-FR" w:bidi="fr-FR"/>
        </w:rPr>
        <w:t> </w:t>
      </w:r>
      <w:r>
        <w:rPr>
          <w:rStyle w:val="Appelnotedebasdep"/>
          <w:lang w:eastAsia="fr-FR" w:bidi="fr-FR"/>
        </w:rPr>
        <w:footnoteReference w:id="3"/>
      </w:r>
      <w:r w:rsidRPr="003C4423">
        <w:rPr>
          <w:lang w:eastAsia="fr-FR" w:bidi="fr-FR"/>
        </w:rPr>
        <w:t xml:space="preserve"> (tableau 1). Sur le plan commercial, le Can</w:t>
      </w:r>
      <w:r w:rsidRPr="003C4423">
        <w:rPr>
          <w:lang w:eastAsia="fr-FR" w:bidi="fr-FR"/>
        </w:rPr>
        <w:t>a</w:t>
      </w:r>
      <w:r w:rsidRPr="003C4423">
        <w:rPr>
          <w:lang w:eastAsia="fr-FR" w:bidi="fr-FR"/>
        </w:rPr>
        <w:t>da se situe, comme pour la production, en dernière pl</w:t>
      </w:r>
      <w:r w:rsidRPr="003C4423">
        <w:rPr>
          <w:lang w:eastAsia="fr-FR" w:bidi="fr-FR"/>
        </w:rPr>
        <w:t>a</w:t>
      </w:r>
      <w:r w:rsidRPr="003C4423">
        <w:rPr>
          <w:lang w:eastAsia="fr-FR" w:bidi="fr-FR"/>
        </w:rPr>
        <w:t>ce du groupe des sept. En 1980, la part du Canada s’élevait néanmoins à</w:t>
      </w:r>
      <w:r>
        <w:rPr>
          <w:lang w:eastAsia="fr-FR" w:bidi="fr-FR"/>
        </w:rPr>
        <w:t xml:space="preserve"> 6,8</w:t>
      </w:r>
      <w:r w:rsidRPr="003C4423">
        <w:rPr>
          <w:lang w:eastAsia="fr-FR" w:bidi="fr-FR"/>
        </w:rPr>
        <w:t>% des e</w:t>
      </w:r>
      <w:r w:rsidRPr="003C4423">
        <w:rPr>
          <w:lang w:eastAsia="fr-FR" w:bidi="fr-FR"/>
        </w:rPr>
        <w:t>x</w:t>
      </w:r>
      <w:r w:rsidRPr="003C4423">
        <w:rPr>
          <w:lang w:eastAsia="fr-FR" w:bidi="fr-FR"/>
        </w:rPr>
        <w:t>portations tot</w:t>
      </w:r>
      <w:r w:rsidRPr="003C4423">
        <w:rPr>
          <w:lang w:eastAsia="fr-FR" w:bidi="fr-FR"/>
        </w:rPr>
        <w:t>a</w:t>
      </w:r>
      <w:r w:rsidRPr="003C4423">
        <w:rPr>
          <w:lang w:eastAsia="fr-FR" w:bidi="fr-FR"/>
        </w:rPr>
        <w:t>les de</w:t>
      </w:r>
      <w:r>
        <w:rPr>
          <w:lang w:eastAsia="fr-FR" w:bidi="fr-FR"/>
        </w:rPr>
        <w:t xml:space="preserve"> </w:t>
      </w:r>
      <w:r>
        <w:t xml:space="preserve">[162] </w:t>
      </w:r>
      <w:r w:rsidRPr="003C4423">
        <w:rPr>
          <w:lang w:eastAsia="fr-FR" w:bidi="fr-FR"/>
        </w:rPr>
        <w:t>biens et services de ce groupe et à</w:t>
      </w:r>
      <w:r>
        <w:rPr>
          <w:lang w:eastAsia="fr-FR" w:bidi="fr-FR"/>
        </w:rPr>
        <w:t xml:space="preserve"> 7,2</w:t>
      </w:r>
      <w:r w:rsidRPr="003C4423">
        <w:rPr>
          <w:rStyle w:val="Corpsdutexte2ItaliqueEspacement1pt"/>
        </w:rPr>
        <w:t>%</w:t>
      </w:r>
      <w:r w:rsidRPr="003C4423">
        <w:rPr>
          <w:lang w:eastAsia="fr-FR" w:bidi="fr-FR"/>
        </w:rPr>
        <w:t xml:space="preserve"> des exportations de biens un</w:t>
      </w:r>
      <w:r w:rsidRPr="003C4423">
        <w:rPr>
          <w:lang w:eastAsia="fr-FR" w:bidi="fr-FR"/>
        </w:rPr>
        <w:t>i</w:t>
      </w:r>
      <w:r w:rsidRPr="003C4423">
        <w:rPr>
          <w:lang w:eastAsia="fr-FR" w:bidi="fr-FR"/>
        </w:rPr>
        <w:t xml:space="preserve">quement. Pour les exportations de biens, le Canada est précédé des </w:t>
      </w:r>
      <w:r>
        <w:rPr>
          <w:lang w:eastAsia="fr-FR" w:bidi="fr-FR"/>
        </w:rPr>
        <w:t>État</w:t>
      </w:r>
      <w:r w:rsidRPr="003C4423">
        <w:rPr>
          <w:lang w:eastAsia="fr-FR" w:bidi="fr-FR"/>
        </w:rPr>
        <w:t>s- Unis (23,9</w:t>
      </w:r>
      <w:r>
        <w:rPr>
          <w:lang w:eastAsia="fr-FR" w:bidi="fr-FR"/>
        </w:rPr>
        <w:t>%</w:t>
      </w:r>
      <w:r w:rsidRPr="003C4423">
        <w:rPr>
          <w:rStyle w:val="Corpsdutexte2ItaliqueEspacement1pt"/>
        </w:rPr>
        <w:t>),</w:t>
      </w:r>
      <w:r w:rsidRPr="003C4423">
        <w:rPr>
          <w:lang w:eastAsia="fr-FR" w:bidi="fr-FR"/>
        </w:rPr>
        <w:t xml:space="preserve"> de l’Allemagne de l’Ouest (21,2</w:t>
      </w:r>
      <w:r>
        <w:rPr>
          <w:lang w:eastAsia="fr-FR" w:bidi="fr-FR"/>
        </w:rPr>
        <w:t>%</w:t>
      </w:r>
      <w:r w:rsidRPr="003C4423">
        <w:rPr>
          <w:lang w:eastAsia="fr-FR" w:bidi="fr-FR"/>
        </w:rPr>
        <w:t>), du Japon (14,2</w:t>
      </w:r>
      <w:r>
        <w:rPr>
          <w:lang w:eastAsia="fr-FR" w:bidi="fr-FR"/>
        </w:rPr>
        <w:t>%</w:t>
      </w:r>
      <w:r w:rsidRPr="003C4423">
        <w:rPr>
          <w:lang w:eastAsia="fr-FR" w:bidi="fr-FR"/>
        </w:rPr>
        <w:t>), du Royaume-Uni (12,7</w:t>
      </w:r>
      <w:r>
        <w:rPr>
          <w:lang w:eastAsia="fr-FR" w:bidi="fr-FR"/>
        </w:rPr>
        <w:t>%</w:t>
      </w:r>
      <w:r w:rsidRPr="003C4423">
        <w:rPr>
          <w:rStyle w:val="Corpsdutexte2ItaliqueEspacement1pt"/>
        </w:rPr>
        <w:t>)</w:t>
      </w:r>
      <w:r w:rsidRPr="003C4423">
        <w:rPr>
          <w:lang w:eastAsia="fr-FR" w:bidi="fr-FR"/>
        </w:rPr>
        <w:t> ; de la France (12,3</w:t>
      </w:r>
      <w:r>
        <w:rPr>
          <w:lang w:eastAsia="fr-FR" w:bidi="fr-FR"/>
        </w:rPr>
        <w:t>%</w:t>
      </w:r>
      <w:r w:rsidRPr="003C4423">
        <w:rPr>
          <w:rStyle w:val="Corpsdutexte2ItaliqueEspacement1pt"/>
        </w:rPr>
        <w:t>),</w:t>
      </w:r>
      <w:r w:rsidRPr="003C4423">
        <w:rPr>
          <w:lang w:eastAsia="fr-FR" w:bidi="fr-FR"/>
        </w:rPr>
        <w:t xml:space="preserve"> et de l’Italie (8,6</w:t>
      </w:r>
      <w:r>
        <w:rPr>
          <w:lang w:eastAsia="fr-FR" w:bidi="fr-FR"/>
        </w:rPr>
        <w:t>%</w:t>
      </w:r>
      <w:r w:rsidRPr="003C4423">
        <w:rPr>
          <w:rStyle w:val="Corpsdutexte2ItaliqueEspacement1pt"/>
        </w:rPr>
        <w:t>).</w:t>
      </w:r>
    </w:p>
    <w:p w14:paraId="3D42D293" w14:textId="77777777" w:rsidR="0091194A" w:rsidRDefault="0091194A" w:rsidP="0091194A">
      <w:pPr>
        <w:spacing w:before="120" w:after="120"/>
        <w:jc w:val="both"/>
      </w:pPr>
      <w:r>
        <w:br w:type="page"/>
      </w:r>
    </w:p>
    <w:p w14:paraId="47952DDD" w14:textId="77777777" w:rsidR="0091194A" w:rsidRDefault="0091194A" w:rsidP="0091194A">
      <w:pPr>
        <w:pStyle w:val="figtitre"/>
      </w:pPr>
      <w:r>
        <w:t>Tableau 2</w:t>
      </w:r>
    </w:p>
    <w:p w14:paraId="410D56AB" w14:textId="77777777" w:rsidR="0091194A" w:rsidRPr="003C4423" w:rsidRDefault="0091194A" w:rsidP="0091194A">
      <w:pPr>
        <w:pStyle w:val="figtitrest"/>
      </w:pPr>
      <w:r w:rsidRPr="003C4423">
        <w:rPr>
          <w:lang w:eastAsia="fr-FR" w:bidi="fr-FR"/>
        </w:rPr>
        <w:t>Production industrielle par branche d’industrie,</w:t>
      </w:r>
      <w:r w:rsidRPr="003C4423">
        <w:rPr>
          <w:lang w:eastAsia="fr-FR" w:bidi="fr-FR"/>
        </w:rPr>
        <w:br/>
        <w:t>sept principaux pays de l’OCDE, 1980</w:t>
      </w:r>
    </w:p>
    <w:tbl>
      <w:tblPr>
        <w:tblOverlap w:val="never"/>
        <w:tblW w:w="0" w:type="auto"/>
        <w:tblInd w:w="-1610" w:type="dxa"/>
        <w:tblLayout w:type="fixed"/>
        <w:tblCellMar>
          <w:left w:w="10" w:type="dxa"/>
          <w:right w:w="10" w:type="dxa"/>
        </w:tblCellMar>
        <w:tblLook w:val="04A0" w:firstRow="1" w:lastRow="0" w:firstColumn="1" w:lastColumn="0" w:noHBand="0" w:noVBand="1"/>
      </w:tblPr>
      <w:tblGrid>
        <w:gridCol w:w="3327"/>
        <w:gridCol w:w="887"/>
        <w:gridCol w:w="888"/>
        <w:gridCol w:w="887"/>
        <w:gridCol w:w="888"/>
        <w:gridCol w:w="887"/>
        <w:gridCol w:w="888"/>
        <w:gridCol w:w="888"/>
      </w:tblGrid>
      <w:tr w:rsidR="0091194A" w:rsidRPr="006D4D9F" w14:paraId="2BB30C7C" w14:textId="77777777">
        <w:tblPrEx>
          <w:tblCellMar>
            <w:top w:w="0" w:type="dxa"/>
            <w:bottom w:w="0" w:type="dxa"/>
          </w:tblCellMar>
        </w:tblPrEx>
        <w:trPr>
          <w:cantSplit/>
          <w:trHeight w:val="1698"/>
        </w:trPr>
        <w:tc>
          <w:tcPr>
            <w:tcW w:w="3327" w:type="dxa"/>
            <w:tcBorders>
              <w:top w:val="single" w:sz="12" w:space="0" w:color="auto"/>
              <w:bottom w:val="single" w:sz="12" w:space="0" w:color="auto"/>
            </w:tcBorders>
            <w:shd w:val="clear" w:color="auto" w:fill="EEECE1"/>
          </w:tcPr>
          <w:p w14:paraId="37C2C0BA" w14:textId="77777777" w:rsidR="0091194A" w:rsidRPr="006D4D9F" w:rsidRDefault="0091194A" w:rsidP="0091194A">
            <w:pPr>
              <w:spacing w:before="60" w:after="60"/>
              <w:ind w:firstLine="0"/>
              <w:rPr>
                <w:sz w:val="24"/>
                <w:szCs w:val="10"/>
              </w:rPr>
            </w:pPr>
          </w:p>
        </w:tc>
        <w:tc>
          <w:tcPr>
            <w:tcW w:w="887" w:type="dxa"/>
            <w:tcBorders>
              <w:top w:val="single" w:sz="12" w:space="0" w:color="auto"/>
              <w:bottom w:val="single" w:sz="12" w:space="0" w:color="auto"/>
            </w:tcBorders>
            <w:shd w:val="clear" w:color="auto" w:fill="EEECE1"/>
            <w:textDirection w:val="btLr"/>
            <w:vAlign w:val="center"/>
          </w:tcPr>
          <w:p w14:paraId="45687AE8" w14:textId="77777777" w:rsidR="0091194A" w:rsidRPr="006D4D9F" w:rsidRDefault="0091194A" w:rsidP="0091194A">
            <w:pPr>
              <w:spacing w:before="60" w:after="60"/>
              <w:ind w:left="113" w:right="113" w:firstLine="0"/>
              <w:rPr>
                <w:sz w:val="24"/>
              </w:rPr>
            </w:pPr>
            <w:r w:rsidRPr="006D4D9F">
              <w:rPr>
                <w:sz w:val="24"/>
              </w:rPr>
              <w:t>Can</w:t>
            </w:r>
            <w:r w:rsidRPr="006D4D9F">
              <w:rPr>
                <w:sz w:val="24"/>
              </w:rPr>
              <w:t>a</w:t>
            </w:r>
            <w:r w:rsidRPr="006D4D9F">
              <w:rPr>
                <w:sz w:val="24"/>
              </w:rPr>
              <w:t>da</w:t>
            </w:r>
          </w:p>
        </w:tc>
        <w:tc>
          <w:tcPr>
            <w:tcW w:w="888" w:type="dxa"/>
            <w:tcBorders>
              <w:top w:val="single" w:sz="12" w:space="0" w:color="auto"/>
              <w:bottom w:val="single" w:sz="12" w:space="0" w:color="auto"/>
            </w:tcBorders>
            <w:shd w:val="clear" w:color="auto" w:fill="EEECE1"/>
            <w:textDirection w:val="btLr"/>
            <w:vAlign w:val="center"/>
          </w:tcPr>
          <w:p w14:paraId="5440003B" w14:textId="77777777" w:rsidR="0091194A" w:rsidRPr="006D4D9F" w:rsidRDefault="0091194A" w:rsidP="0091194A">
            <w:pPr>
              <w:spacing w:before="60" w:after="60"/>
              <w:ind w:left="113" w:right="113" w:firstLine="0"/>
              <w:rPr>
                <w:sz w:val="24"/>
              </w:rPr>
            </w:pPr>
            <w:r w:rsidRPr="006D4D9F">
              <w:rPr>
                <w:sz w:val="24"/>
              </w:rPr>
              <w:t>États-Unis</w:t>
            </w:r>
          </w:p>
        </w:tc>
        <w:tc>
          <w:tcPr>
            <w:tcW w:w="887" w:type="dxa"/>
            <w:tcBorders>
              <w:top w:val="single" w:sz="12" w:space="0" w:color="auto"/>
              <w:bottom w:val="single" w:sz="12" w:space="0" w:color="auto"/>
            </w:tcBorders>
            <w:shd w:val="clear" w:color="auto" w:fill="EEECE1"/>
            <w:textDirection w:val="btLr"/>
            <w:vAlign w:val="center"/>
          </w:tcPr>
          <w:p w14:paraId="3655AB21" w14:textId="77777777" w:rsidR="0091194A" w:rsidRPr="006D4D9F" w:rsidRDefault="0091194A" w:rsidP="0091194A">
            <w:pPr>
              <w:spacing w:before="60" w:after="60"/>
              <w:ind w:left="113" w:right="113" w:firstLine="0"/>
              <w:rPr>
                <w:sz w:val="24"/>
              </w:rPr>
            </w:pPr>
            <w:r w:rsidRPr="006D4D9F">
              <w:rPr>
                <w:sz w:val="24"/>
              </w:rPr>
              <w:t>Japon</w:t>
            </w:r>
          </w:p>
        </w:tc>
        <w:tc>
          <w:tcPr>
            <w:tcW w:w="888" w:type="dxa"/>
            <w:tcBorders>
              <w:top w:val="single" w:sz="12" w:space="0" w:color="auto"/>
              <w:bottom w:val="single" w:sz="12" w:space="0" w:color="auto"/>
            </w:tcBorders>
            <w:shd w:val="clear" w:color="auto" w:fill="EEECE1"/>
            <w:textDirection w:val="btLr"/>
            <w:vAlign w:val="center"/>
          </w:tcPr>
          <w:p w14:paraId="0F92E6B6" w14:textId="77777777" w:rsidR="0091194A" w:rsidRPr="006D4D9F" w:rsidRDefault="0091194A" w:rsidP="0091194A">
            <w:pPr>
              <w:spacing w:before="60" w:after="60"/>
              <w:ind w:left="113" w:right="113" w:firstLine="0"/>
              <w:rPr>
                <w:sz w:val="24"/>
              </w:rPr>
            </w:pPr>
            <w:r w:rsidRPr="006D4D9F">
              <w:rPr>
                <w:sz w:val="24"/>
              </w:rPr>
              <w:t>Fra</w:t>
            </w:r>
            <w:r w:rsidRPr="006D4D9F">
              <w:rPr>
                <w:sz w:val="24"/>
              </w:rPr>
              <w:t>n</w:t>
            </w:r>
            <w:r w:rsidRPr="006D4D9F">
              <w:rPr>
                <w:sz w:val="24"/>
              </w:rPr>
              <w:t>ce</w:t>
            </w:r>
          </w:p>
        </w:tc>
        <w:tc>
          <w:tcPr>
            <w:tcW w:w="887" w:type="dxa"/>
            <w:tcBorders>
              <w:top w:val="single" w:sz="12" w:space="0" w:color="auto"/>
              <w:bottom w:val="single" w:sz="12" w:space="0" w:color="auto"/>
            </w:tcBorders>
            <w:shd w:val="clear" w:color="auto" w:fill="EEECE1"/>
            <w:textDirection w:val="btLr"/>
            <w:vAlign w:val="center"/>
          </w:tcPr>
          <w:p w14:paraId="11A97FCE" w14:textId="77777777" w:rsidR="0091194A" w:rsidRPr="006D4D9F" w:rsidRDefault="0091194A" w:rsidP="0091194A">
            <w:pPr>
              <w:spacing w:before="60" w:after="60"/>
              <w:ind w:left="113" w:right="113" w:firstLine="0"/>
              <w:rPr>
                <w:sz w:val="24"/>
              </w:rPr>
            </w:pPr>
            <w:r w:rsidRPr="006D4D9F">
              <w:rPr>
                <w:sz w:val="24"/>
              </w:rPr>
              <w:t>All</w:t>
            </w:r>
            <w:r w:rsidRPr="006D4D9F">
              <w:rPr>
                <w:sz w:val="24"/>
              </w:rPr>
              <w:t>e</w:t>
            </w:r>
            <w:r w:rsidRPr="006D4D9F">
              <w:rPr>
                <w:sz w:val="24"/>
              </w:rPr>
              <w:t>magne</w:t>
            </w:r>
          </w:p>
        </w:tc>
        <w:tc>
          <w:tcPr>
            <w:tcW w:w="888" w:type="dxa"/>
            <w:tcBorders>
              <w:top w:val="single" w:sz="12" w:space="0" w:color="auto"/>
              <w:bottom w:val="single" w:sz="12" w:space="0" w:color="auto"/>
            </w:tcBorders>
            <w:shd w:val="clear" w:color="auto" w:fill="EEECE1"/>
            <w:textDirection w:val="btLr"/>
            <w:vAlign w:val="center"/>
          </w:tcPr>
          <w:p w14:paraId="2E98B158" w14:textId="77777777" w:rsidR="0091194A" w:rsidRPr="006D4D9F" w:rsidRDefault="0091194A" w:rsidP="0091194A">
            <w:pPr>
              <w:spacing w:before="60" w:after="60"/>
              <w:ind w:left="113" w:right="113" w:firstLine="0"/>
              <w:rPr>
                <w:sz w:val="24"/>
              </w:rPr>
            </w:pPr>
            <w:r w:rsidRPr="006D4D9F">
              <w:rPr>
                <w:sz w:val="24"/>
              </w:rPr>
              <w:t>Italie</w:t>
            </w:r>
          </w:p>
        </w:tc>
        <w:tc>
          <w:tcPr>
            <w:tcW w:w="888" w:type="dxa"/>
            <w:tcBorders>
              <w:top w:val="single" w:sz="12" w:space="0" w:color="auto"/>
              <w:bottom w:val="single" w:sz="12" w:space="0" w:color="auto"/>
            </w:tcBorders>
            <w:shd w:val="clear" w:color="auto" w:fill="EEECE1"/>
            <w:textDirection w:val="btLr"/>
            <w:vAlign w:val="center"/>
          </w:tcPr>
          <w:p w14:paraId="32D83697" w14:textId="77777777" w:rsidR="0091194A" w:rsidRPr="006D4D9F" w:rsidRDefault="0091194A" w:rsidP="0091194A">
            <w:pPr>
              <w:spacing w:before="60" w:after="60"/>
              <w:ind w:left="113" w:right="113" w:firstLine="0"/>
              <w:rPr>
                <w:sz w:val="24"/>
              </w:rPr>
            </w:pPr>
            <w:r w:rsidRPr="006D4D9F">
              <w:rPr>
                <w:sz w:val="24"/>
              </w:rPr>
              <w:t>Royaume-Uni</w:t>
            </w:r>
          </w:p>
        </w:tc>
      </w:tr>
      <w:tr w:rsidR="0091194A" w:rsidRPr="006D4D9F" w14:paraId="3D6DE219" w14:textId="77777777">
        <w:tblPrEx>
          <w:tblCellMar>
            <w:top w:w="0" w:type="dxa"/>
            <w:bottom w:w="0" w:type="dxa"/>
          </w:tblCellMar>
        </w:tblPrEx>
        <w:tc>
          <w:tcPr>
            <w:tcW w:w="3327" w:type="dxa"/>
            <w:tcBorders>
              <w:top w:val="single" w:sz="12" w:space="0" w:color="auto"/>
            </w:tcBorders>
            <w:shd w:val="clear" w:color="auto" w:fill="FFFFFF"/>
            <w:vAlign w:val="center"/>
          </w:tcPr>
          <w:p w14:paraId="0EF2AB6B" w14:textId="77777777" w:rsidR="0091194A" w:rsidRPr="006D4D9F" w:rsidRDefault="0091194A" w:rsidP="0091194A">
            <w:pPr>
              <w:spacing w:before="60" w:after="60"/>
              <w:ind w:firstLine="0"/>
              <w:rPr>
                <w:sz w:val="24"/>
              </w:rPr>
            </w:pPr>
            <w:r w:rsidRPr="006D4D9F">
              <w:rPr>
                <w:sz w:val="24"/>
              </w:rPr>
              <w:t>Industries extract</w:t>
            </w:r>
            <w:r w:rsidRPr="006D4D9F">
              <w:rPr>
                <w:sz w:val="24"/>
              </w:rPr>
              <w:t>i</w:t>
            </w:r>
            <w:r w:rsidRPr="006D4D9F">
              <w:rPr>
                <w:sz w:val="24"/>
              </w:rPr>
              <w:t>ves</w:t>
            </w:r>
          </w:p>
        </w:tc>
        <w:tc>
          <w:tcPr>
            <w:tcW w:w="887" w:type="dxa"/>
            <w:tcBorders>
              <w:top w:val="single" w:sz="12" w:space="0" w:color="auto"/>
            </w:tcBorders>
            <w:shd w:val="clear" w:color="auto" w:fill="FFFFFF"/>
            <w:vAlign w:val="center"/>
          </w:tcPr>
          <w:p w14:paraId="0EA6EE75" w14:textId="77777777" w:rsidR="0091194A" w:rsidRPr="006D4D9F" w:rsidRDefault="0091194A" w:rsidP="0091194A">
            <w:pPr>
              <w:tabs>
                <w:tab w:val="decimal" w:pos="443"/>
              </w:tabs>
              <w:spacing w:before="60" w:after="60"/>
              <w:ind w:firstLine="0"/>
              <w:jc w:val="both"/>
              <w:rPr>
                <w:sz w:val="24"/>
              </w:rPr>
            </w:pPr>
            <w:r w:rsidRPr="006D4D9F">
              <w:rPr>
                <w:sz w:val="24"/>
              </w:rPr>
              <w:t>9.4</w:t>
            </w:r>
          </w:p>
        </w:tc>
        <w:tc>
          <w:tcPr>
            <w:tcW w:w="888" w:type="dxa"/>
            <w:tcBorders>
              <w:top w:val="single" w:sz="12" w:space="0" w:color="auto"/>
            </w:tcBorders>
            <w:shd w:val="clear" w:color="auto" w:fill="FFFFFF"/>
            <w:vAlign w:val="center"/>
          </w:tcPr>
          <w:p w14:paraId="3516B607" w14:textId="77777777" w:rsidR="0091194A" w:rsidRPr="006D4D9F" w:rsidRDefault="0091194A" w:rsidP="0091194A">
            <w:pPr>
              <w:tabs>
                <w:tab w:val="decimal" w:pos="443"/>
              </w:tabs>
              <w:spacing w:before="60" w:after="60"/>
              <w:ind w:firstLine="0"/>
              <w:jc w:val="both"/>
              <w:rPr>
                <w:sz w:val="24"/>
              </w:rPr>
            </w:pPr>
            <w:r w:rsidRPr="006D4D9F">
              <w:rPr>
                <w:sz w:val="24"/>
              </w:rPr>
              <w:t>5.7</w:t>
            </w:r>
          </w:p>
        </w:tc>
        <w:tc>
          <w:tcPr>
            <w:tcW w:w="887" w:type="dxa"/>
            <w:tcBorders>
              <w:top w:val="single" w:sz="12" w:space="0" w:color="auto"/>
            </w:tcBorders>
            <w:shd w:val="clear" w:color="auto" w:fill="FFFFFF"/>
            <w:vAlign w:val="center"/>
          </w:tcPr>
          <w:p w14:paraId="4351F4DF" w14:textId="77777777" w:rsidR="0091194A" w:rsidRPr="006D4D9F" w:rsidRDefault="0091194A" w:rsidP="0091194A">
            <w:pPr>
              <w:tabs>
                <w:tab w:val="decimal" w:pos="443"/>
              </w:tabs>
              <w:spacing w:before="60" w:after="60"/>
              <w:ind w:firstLine="0"/>
              <w:jc w:val="both"/>
              <w:rPr>
                <w:sz w:val="24"/>
              </w:rPr>
            </w:pPr>
            <w:r w:rsidRPr="006D4D9F">
              <w:rPr>
                <w:sz w:val="24"/>
              </w:rPr>
              <w:t>.7</w:t>
            </w:r>
          </w:p>
        </w:tc>
        <w:tc>
          <w:tcPr>
            <w:tcW w:w="888" w:type="dxa"/>
            <w:tcBorders>
              <w:top w:val="single" w:sz="12" w:space="0" w:color="auto"/>
            </w:tcBorders>
            <w:shd w:val="clear" w:color="auto" w:fill="FFFFFF"/>
            <w:vAlign w:val="center"/>
          </w:tcPr>
          <w:p w14:paraId="3A2BF00B" w14:textId="77777777" w:rsidR="0091194A" w:rsidRPr="006D4D9F" w:rsidRDefault="0091194A" w:rsidP="0091194A">
            <w:pPr>
              <w:tabs>
                <w:tab w:val="decimal" w:pos="443"/>
              </w:tabs>
              <w:spacing w:before="60" w:after="60"/>
              <w:ind w:firstLine="0"/>
              <w:jc w:val="both"/>
              <w:rPr>
                <w:sz w:val="24"/>
              </w:rPr>
            </w:pPr>
            <w:r w:rsidRPr="006D4D9F">
              <w:rPr>
                <w:sz w:val="24"/>
              </w:rPr>
              <w:t>3.3</w:t>
            </w:r>
          </w:p>
        </w:tc>
        <w:tc>
          <w:tcPr>
            <w:tcW w:w="887" w:type="dxa"/>
            <w:tcBorders>
              <w:top w:val="single" w:sz="12" w:space="0" w:color="auto"/>
            </w:tcBorders>
            <w:shd w:val="clear" w:color="auto" w:fill="FFFFFF"/>
            <w:vAlign w:val="center"/>
          </w:tcPr>
          <w:p w14:paraId="42A4B874" w14:textId="77777777" w:rsidR="0091194A" w:rsidRPr="006D4D9F" w:rsidRDefault="0091194A" w:rsidP="0091194A">
            <w:pPr>
              <w:tabs>
                <w:tab w:val="decimal" w:pos="443"/>
              </w:tabs>
              <w:spacing w:before="60" w:after="60"/>
              <w:ind w:firstLine="0"/>
              <w:jc w:val="both"/>
              <w:rPr>
                <w:sz w:val="24"/>
              </w:rPr>
            </w:pPr>
            <w:r w:rsidRPr="006D4D9F">
              <w:rPr>
                <w:sz w:val="24"/>
              </w:rPr>
              <w:t>3.1</w:t>
            </w:r>
          </w:p>
        </w:tc>
        <w:tc>
          <w:tcPr>
            <w:tcW w:w="888" w:type="dxa"/>
            <w:tcBorders>
              <w:top w:val="single" w:sz="12" w:space="0" w:color="auto"/>
            </w:tcBorders>
            <w:shd w:val="clear" w:color="auto" w:fill="FFFFFF"/>
            <w:vAlign w:val="center"/>
          </w:tcPr>
          <w:p w14:paraId="4445078B" w14:textId="77777777" w:rsidR="0091194A" w:rsidRPr="006D4D9F" w:rsidRDefault="0091194A" w:rsidP="0091194A">
            <w:pPr>
              <w:tabs>
                <w:tab w:val="decimal" w:pos="443"/>
              </w:tabs>
              <w:spacing w:before="60" w:after="60"/>
              <w:ind w:firstLine="0"/>
              <w:jc w:val="both"/>
              <w:rPr>
                <w:sz w:val="24"/>
              </w:rPr>
            </w:pPr>
            <w:r w:rsidRPr="006D4D9F">
              <w:rPr>
                <w:sz w:val="24"/>
              </w:rPr>
              <w:t>4.9</w:t>
            </w:r>
          </w:p>
        </w:tc>
        <w:tc>
          <w:tcPr>
            <w:tcW w:w="888" w:type="dxa"/>
            <w:tcBorders>
              <w:top w:val="single" w:sz="12" w:space="0" w:color="auto"/>
            </w:tcBorders>
            <w:shd w:val="clear" w:color="auto" w:fill="FFFFFF"/>
            <w:vAlign w:val="center"/>
          </w:tcPr>
          <w:p w14:paraId="273F2B53" w14:textId="77777777" w:rsidR="0091194A" w:rsidRPr="006D4D9F" w:rsidRDefault="0091194A" w:rsidP="0091194A">
            <w:pPr>
              <w:tabs>
                <w:tab w:val="decimal" w:pos="443"/>
              </w:tabs>
              <w:spacing w:before="60" w:after="60"/>
              <w:ind w:firstLine="0"/>
              <w:jc w:val="both"/>
              <w:rPr>
                <w:sz w:val="24"/>
              </w:rPr>
            </w:pPr>
            <w:r w:rsidRPr="006D4D9F">
              <w:rPr>
                <w:sz w:val="24"/>
              </w:rPr>
              <w:t>15.5</w:t>
            </w:r>
          </w:p>
        </w:tc>
      </w:tr>
      <w:tr w:rsidR="0091194A" w:rsidRPr="006D4D9F" w14:paraId="5B8C6CF6" w14:textId="77777777">
        <w:tblPrEx>
          <w:tblCellMar>
            <w:top w:w="0" w:type="dxa"/>
            <w:bottom w:w="0" w:type="dxa"/>
          </w:tblCellMar>
        </w:tblPrEx>
        <w:tc>
          <w:tcPr>
            <w:tcW w:w="3327" w:type="dxa"/>
            <w:shd w:val="clear" w:color="auto" w:fill="FFFFFF"/>
            <w:vAlign w:val="center"/>
          </w:tcPr>
          <w:p w14:paraId="3B87B5D8" w14:textId="77777777" w:rsidR="0091194A" w:rsidRPr="006D4D9F" w:rsidRDefault="0091194A" w:rsidP="0091194A">
            <w:pPr>
              <w:spacing w:before="60" w:after="60"/>
              <w:ind w:firstLine="0"/>
              <w:rPr>
                <w:sz w:val="24"/>
              </w:rPr>
            </w:pPr>
            <w:r w:rsidRPr="006D4D9F">
              <w:rPr>
                <w:sz w:val="24"/>
              </w:rPr>
              <w:t>Électricité ; gaz, eau</w:t>
            </w:r>
          </w:p>
        </w:tc>
        <w:tc>
          <w:tcPr>
            <w:tcW w:w="887" w:type="dxa"/>
            <w:shd w:val="clear" w:color="auto" w:fill="FFFFFF"/>
            <w:vAlign w:val="center"/>
          </w:tcPr>
          <w:p w14:paraId="6057F45C" w14:textId="77777777" w:rsidR="0091194A" w:rsidRPr="006D4D9F" w:rsidRDefault="0091194A" w:rsidP="0091194A">
            <w:pPr>
              <w:tabs>
                <w:tab w:val="decimal" w:pos="443"/>
              </w:tabs>
              <w:spacing w:before="60" w:after="60"/>
              <w:ind w:firstLine="0"/>
              <w:jc w:val="both"/>
              <w:rPr>
                <w:sz w:val="24"/>
              </w:rPr>
            </w:pPr>
            <w:r w:rsidRPr="006D4D9F">
              <w:rPr>
                <w:sz w:val="24"/>
              </w:rPr>
              <w:t>11.8</w:t>
            </w:r>
          </w:p>
        </w:tc>
        <w:tc>
          <w:tcPr>
            <w:tcW w:w="888" w:type="dxa"/>
            <w:shd w:val="clear" w:color="auto" w:fill="FFFFFF"/>
            <w:vAlign w:val="center"/>
          </w:tcPr>
          <w:p w14:paraId="294665E9" w14:textId="77777777" w:rsidR="0091194A" w:rsidRPr="006D4D9F" w:rsidRDefault="0091194A" w:rsidP="0091194A">
            <w:pPr>
              <w:tabs>
                <w:tab w:val="decimal" w:pos="443"/>
              </w:tabs>
              <w:spacing w:before="60" w:after="60"/>
              <w:ind w:firstLine="0"/>
              <w:jc w:val="both"/>
              <w:rPr>
                <w:sz w:val="24"/>
              </w:rPr>
            </w:pPr>
            <w:r w:rsidRPr="006D4D9F">
              <w:rPr>
                <w:sz w:val="24"/>
              </w:rPr>
              <w:t>6.5</w:t>
            </w:r>
          </w:p>
        </w:tc>
        <w:tc>
          <w:tcPr>
            <w:tcW w:w="887" w:type="dxa"/>
            <w:shd w:val="clear" w:color="auto" w:fill="FFFFFF"/>
            <w:vAlign w:val="center"/>
          </w:tcPr>
          <w:p w14:paraId="0CC0521F" w14:textId="77777777" w:rsidR="0091194A" w:rsidRPr="006D4D9F" w:rsidRDefault="0091194A" w:rsidP="0091194A">
            <w:pPr>
              <w:tabs>
                <w:tab w:val="decimal" w:pos="443"/>
              </w:tabs>
              <w:spacing w:before="60" w:after="60"/>
              <w:ind w:firstLine="0"/>
              <w:jc w:val="both"/>
              <w:rPr>
                <w:sz w:val="24"/>
              </w:rPr>
            </w:pPr>
            <w:r w:rsidRPr="006D4D9F">
              <w:rPr>
                <w:sz w:val="24"/>
              </w:rPr>
              <w:t>4</w:t>
            </w:r>
          </w:p>
        </w:tc>
        <w:tc>
          <w:tcPr>
            <w:tcW w:w="888" w:type="dxa"/>
            <w:shd w:val="clear" w:color="auto" w:fill="FFFFFF"/>
            <w:vAlign w:val="center"/>
          </w:tcPr>
          <w:p w14:paraId="491B24C3" w14:textId="77777777" w:rsidR="0091194A" w:rsidRPr="006D4D9F" w:rsidRDefault="0091194A" w:rsidP="0091194A">
            <w:pPr>
              <w:tabs>
                <w:tab w:val="decimal" w:pos="443"/>
              </w:tabs>
              <w:spacing w:before="60" w:after="60"/>
              <w:ind w:firstLine="0"/>
              <w:jc w:val="both"/>
              <w:rPr>
                <w:sz w:val="24"/>
              </w:rPr>
            </w:pPr>
            <w:r w:rsidRPr="006D4D9F">
              <w:rPr>
                <w:sz w:val="24"/>
              </w:rPr>
              <w:t>10.4</w:t>
            </w:r>
          </w:p>
        </w:tc>
        <w:tc>
          <w:tcPr>
            <w:tcW w:w="887" w:type="dxa"/>
            <w:shd w:val="clear" w:color="auto" w:fill="FFFFFF"/>
            <w:vAlign w:val="center"/>
          </w:tcPr>
          <w:p w14:paraId="315E1AD7" w14:textId="77777777" w:rsidR="0091194A" w:rsidRPr="006D4D9F" w:rsidRDefault="0091194A" w:rsidP="0091194A">
            <w:pPr>
              <w:tabs>
                <w:tab w:val="decimal" w:pos="443"/>
              </w:tabs>
              <w:spacing w:before="60" w:after="60"/>
              <w:ind w:firstLine="0"/>
              <w:jc w:val="both"/>
              <w:rPr>
                <w:sz w:val="24"/>
              </w:rPr>
            </w:pPr>
            <w:r w:rsidRPr="006D4D9F">
              <w:rPr>
                <w:sz w:val="24"/>
              </w:rPr>
              <w:t>6.9</w:t>
            </w:r>
          </w:p>
        </w:tc>
        <w:tc>
          <w:tcPr>
            <w:tcW w:w="888" w:type="dxa"/>
            <w:shd w:val="clear" w:color="auto" w:fill="FFFFFF"/>
            <w:vAlign w:val="center"/>
          </w:tcPr>
          <w:p w14:paraId="02388752" w14:textId="77777777" w:rsidR="0091194A" w:rsidRPr="006D4D9F" w:rsidRDefault="0091194A" w:rsidP="0091194A">
            <w:pPr>
              <w:tabs>
                <w:tab w:val="decimal" w:pos="443"/>
              </w:tabs>
              <w:spacing w:before="60" w:after="60"/>
              <w:ind w:firstLine="0"/>
              <w:jc w:val="both"/>
              <w:rPr>
                <w:sz w:val="24"/>
              </w:rPr>
            </w:pPr>
            <w:r w:rsidRPr="006D4D9F">
              <w:rPr>
                <w:sz w:val="24"/>
              </w:rPr>
              <w:t>8.1</w:t>
            </w:r>
          </w:p>
        </w:tc>
        <w:tc>
          <w:tcPr>
            <w:tcW w:w="888" w:type="dxa"/>
            <w:shd w:val="clear" w:color="auto" w:fill="FFFFFF"/>
            <w:vAlign w:val="center"/>
          </w:tcPr>
          <w:p w14:paraId="4DAC06C4" w14:textId="77777777" w:rsidR="0091194A" w:rsidRPr="006D4D9F" w:rsidRDefault="0091194A" w:rsidP="0091194A">
            <w:pPr>
              <w:tabs>
                <w:tab w:val="decimal" w:pos="443"/>
              </w:tabs>
              <w:spacing w:before="60" w:after="60"/>
              <w:ind w:firstLine="0"/>
              <w:jc w:val="both"/>
              <w:rPr>
                <w:sz w:val="24"/>
              </w:rPr>
            </w:pPr>
            <w:r w:rsidRPr="006D4D9F">
              <w:rPr>
                <w:sz w:val="24"/>
              </w:rPr>
              <w:t>7.5</w:t>
            </w:r>
          </w:p>
        </w:tc>
      </w:tr>
      <w:tr w:rsidR="0091194A" w:rsidRPr="006D4D9F" w14:paraId="50A167D2" w14:textId="77777777">
        <w:tblPrEx>
          <w:tblCellMar>
            <w:top w:w="0" w:type="dxa"/>
            <w:bottom w:w="0" w:type="dxa"/>
          </w:tblCellMar>
        </w:tblPrEx>
        <w:tc>
          <w:tcPr>
            <w:tcW w:w="3327" w:type="dxa"/>
            <w:shd w:val="clear" w:color="auto" w:fill="FFFFFF"/>
            <w:vAlign w:val="center"/>
          </w:tcPr>
          <w:p w14:paraId="353D0F75" w14:textId="77777777" w:rsidR="0091194A" w:rsidRPr="006D4D9F" w:rsidRDefault="0091194A" w:rsidP="0091194A">
            <w:pPr>
              <w:spacing w:before="60" w:after="60"/>
              <w:ind w:firstLine="0"/>
              <w:rPr>
                <w:sz w:val="24"/>
              </w:rPr>
            </w:pPr>
            <w:r w:rsidRPr="006D4D9F">
              <w:rPr>
                <w:sz w:val="24"/>
              </w:rPr>
              <w:t>Industries manufacturi</w:t>
            </w:r>
            <w:r w:rsidRPr="006D4D9F">
              <w:rPr>
                <w:sz w:val="24"/>
              </w:rPr>
              <w:t>è</w:t>
            </w:r>
            <w:r w:rsidRPr="006D4D9F">
              <w:rPr>
                <w:sz w:val="24"/>
              </w:rPr>
              <w:t>res</w:t>
            </w:r>
          </w:p>
        </w:tc>
        <w:tc>
          <w:tcPr>
            <w:tcW w:w="887" w:type="dxa"/>
            <w:shd w:val="clear" w:color="auto" w:fill="FFFFFF"/>
          </w:tcPr>
          <w:p w14:paraId="0286B92D" w14:textId="77777777" w:rsidR="0091194A" w:rsidRPr="006D4D9F" w:rsidRDefault="0091194A" w:rsidP="0091194A">
            <w:pPr>
              <w:tabs>
                <w:tab w:val="decimal" w:pos="443"/>
              </w:tabs>
              <w:spacing w:before="60" w:after="60"/>
              <w:ind w:firstLine="0"/>
              <w:jc w:val="both"/>
              <w:rPr>
                <w:sz w:val="24"/>
              </w:rPr>
            </w:pPr>
            <w:r w:rsidRPr="006D4D9F">
              <w:rPr>
                <w:sz w:val="24"/>
              </w:rPr>
              <w:t>78.7</w:t>
            </w:r>
          </w:p>
        </w:tc>
        <w:tc>
          <w:tcPr>
            <w:tcW w:w="888" w:type="dxa"/>
            <w:shd w:val="clear" w:color="auto" w:fill="FFFFFF"/>
          </w:tcPr>
          <w:p w14:paraId="057A9345" w14:textId="77777777" w:rsidR="0091194A" w:rsidRPr="006D4D9F" w:rsidRDefault="0091194A" w:rsidP="0091194A">
            <w:pPr>
              <w:tabs>
                <w:tab w:val="decimal" w:pos="443"/>
              </w:tabs>
              <w:spacing w:before="60" w:after="60"/>
              <w:ind w:firstLine="0"/>
              <w:jc w:val="both"/>
              <w:rPr>
                <w:sz w:val="24"/>
              </w:rPr>
            </w:pPr>
            <w:r w:rsidRPr="006D4D9F">
              <w:rPr>
                <w:sz w:val="24"/>
              </w:rPr>
              <w:t>87.7</w:t>
            </w:r>
          </w:p>
        </w:tc>
        <w:tc>
          <w:tcPr>
            <w:tcW w:w="887" w:type="dxa"/>
            <w:shd w:val="clear" w:color="auto" w:fill="FFFFFF"/>
          </w:tcPr>
          <w:p w14:paraId="4A708015" w14:textId="77777777" w:rsidR="0091194A" w:rsidRPr="006D4D9F" w:rsidRDefault="0091194A" w:rsidP="0091194A">
            <w:pPr>
              <w:tabs>
                <w:tab w:val="decimal" w:pos="443"/>
              </w:tabs>
              <w:spacing w:before="60" w:after="60"/>
              <w:ind w:firstLine="0"/>
              <w:jc w:val="both"/>
              <w:rPr>
                <w:sz w:val="24"/>
              </w:rPr>
            </w:pPr>
            <w:r w:rsidRPr="006D4D9F">
              <w:rPr>
                <w:sz w:val="24"/>
              </w:rPr>
              <w:t>95.4</w:t>
            </w:r>
          </w:p>
        </w:tc>
        <w:tc>
          <w:tcPr>
            <w:tcW w:w="888" w:type="dxa"/>
            <w:shd w:val="clear" w:color="auto" w:fill="FFFFFF"/>
          </w:tcPr>
          <w:p w14:paraId="58EE7112" w14:textId="77777777" w:rsidR="0091194A" w:rsidRPr="006D4D9F" w:rsidRDefault="0091194A" w:rsidP="0091194A">
            <w:pPr>
              <w:tabs>
                <w:tab w:val="decimal" w:pos="443"/>
              </w:tabs>
              <w:spacing w:before="60" w:after="60"/>
              <w:ind w:firstLine="0"/>
              <w:jc w:val="both"/>
              <w:rPr>
                <w:sz w:val="24"/>
              </w:rPr>
            </w:pPr>
            <w:r w:rsidRPr="006D4D9F">
              <w:rPr>
                <w:sz w:val="24"/>
              </w:rPr>
              <w:t>86.3</w:t>
            </w:r>
          </w:p>
        </w:tc>
        <w:tc>
          <w:tcPr>
            <w:tcW w:w="887" w:type="dxa"/>
            <w:shd w:val="clear" w:color="auto" w:fill="FFFFFF"/>
          </w:tcPr>
          <w:p w14:paraId="4E74AD15" w14:textId="77777777" w:rsidR="0091194A" w:rsidRPr="006D4D9F" w:rsidRDefault="0091194A" w:rsidP="0091194A">
            <w:pPr>
              <w:tabs>
                <w:tab w:val="decimal" w:pos="443"/>
              </w:tabs>
              <w:spacing w:before="60" w:after="60"/>
              <w:ind w:firstLine="0"/>
              <w:jc w:val="both"/>
              <w:rPr>
                <w:sz w:val="24"/>
              </w:rPr>
            </w:pPr>
            <w:r w:rsidRPr="006D4D9F">
              <w:rPr>
                <w:sz w:val="24"/>
              </w:rPr>
              <w:t>90</w:t>
            </w:r>
          </w:p>
        </w:tc>
        <w:tc>
          <w:tcPr>
            <w:tcW w:w="888" w:type="dxa"/>
            <w:shd w:val="clear" w:color="auto" w:fill="FFFFFF"/>
          </w:tcPr>
          <w:p w14:paraId="6D20EDE5" w14:textId="77777777" w:rsidR="0091194A" w:rsidRPr="006D4D9F" w:rsidRDefault="0091194A" w:rsidP="0091194A">
            <w:pPr>
              <w:tabs>
                <w:tab w:val="decimal" w:pos="443"/>
              </w:tabs>
              <w:spacing w:before="60" w:after="60"/>
              <w:ind w:firstLine="0"/>
              <w:jc w:val="both"/>
              <w:rPr>
                <w:sz w:val="24"/>
              </w:rPr>
            </w:pPr>
            <w:r w:rsidRPr="006D4D9F">
              <w:rPr>
                <w:sz w:val="24"/>
              </w:rPr>
              <w:t>90.4</w:t>
            </w:r>
          </w:p>
        </w:tc>
        <w:tc>
          <w:tcPr>
            <w:tcW w:w="888" w:type="dxa"/>
            <w:shd w:val="clear" w:color="auto" w:fill="FFFFFF"/>
          </w:tcPr>
          <w:p w14:paraId="23536048" w14:textId="77777777" w:rsidR="0091194A" w:rsidRPr="006D4D9F" w:rsidRDefault="0091194A" w:rsidP="0091194A">
            <w:pPr>
              <w:tabs>
                <w:tab w:val="decimal" w:pos="443"/>
              </w:tabs>
              <w:spacing w:before="60" w:after="60"/>
              <w:ind w:firstLine="0"/>
              <w:jc w:val="both"/>
              <w:rPr>
                <w:sz w:val="24"/>
              </w:rPr>
            </w:pPr>
            <w:r w:rsidRPr="006D4D9F">
              <w:rPr>
                <w:sz w:val="24"/>
              </w:rPr>
              <w:t>77</w:t>
            </w:r>
          </w:p>
        </w:tc>
      </w:tr>
      <w:tr w:rsidR="0091194A" w:rsidRPr="006D4D9F" w14:paraId="415CB4CD" w14:textId="77777777">
        <w:tblPrEx>
          <w:tblCellMar>
            <w:top w:w="0" w:type="dxa"/>
            <w:bottom w:w="0" w:type="dxa"/>
          </w:tblCellMar>
        </w:tblPrEx>
        <w:tc>
          <w:tcPr>
            <w:tcW w:w="3327" w:type="dxa"/>
            <w:shd w:val="clear" w:color="auto" w:fill="FFFFFF"/>
            <w:vAlign w:val="center"/>
          </w:tcPr>
          <w:p w14:paraId="5B18CFEF" w14:textId="77777777" w:rsidR="0091194A" w:rsidRPr="006D4D9F" w:rsidRDefault="0091194A" w:rsidP="0091194A">
            <w:pPr>
              <w:spacing w:before="60" w:after="60"/>
              <w:ind w:firstLine="0"/>
              <w:rPr>
                <w:sz w:val="24"/>
              </w:rPr>
            </w:pPr>
            <w:r w:rsidRPr="006D4D9F">
              <w:rPr>
                <w:sz w:val="24"/>
              </w:rPr>
              <w:t>Alimentation, boi</w:t>
            </w:r>
            <w:r w:rsidRPr="006D4D9F">
              <w:rPr>
                <w:sz w:val="24"/>
              </w:rPr>
              <w:t>s</w:t>
            </w:r>
            <w:r w:rsidRPr="006D4D9F">
              <w:rPr>
                <w:sz w:val="24"/>
              </w:rPr>
              <w:t>son, tabac</w:t>
            </w:r>
          </w:p>
        </w:tc>
        <w:tc>
          <w:tcPr>
            <w:tcW w:w="887" w:type="dxa"/>
            <w:shd w:val="clear" w:color="auto" w:fill="FFFFFF"/>
            <w:vAlign w:val="center"/>
          </w:tcPr>
          <w:p w14:paraId="61EDEC33" w14:textId="77777777" w:rsidR="0091194A" w:rsidRPr="006D4D9F" w:rsidRDefault="0091194A" w:rsidP="0091194A">
            <w:pPr>
              <w:tabs>
                <w:tab w:val="decimal" w:pos="443"/>
              </w:tabs>
              <w:spacing w:before="60" w:after="60"/>
              <w:ind w:firstLine="0"/>
              <w:jc w:val="both"/>
              <w:rPr>
                <w:sz w:val="24"/>
              </w:rPr>
            </w:pPr>
            <w:r w:rsidRPr="006D4D9F">
              <w:rPr>
                <w:sz w:val="24"/>
              </w:rPr>
              <w:t>10.6</w:t>
            </w:r>
          </w:p>
        </w:tc>
        <w:tc>
          <w:tcPr>
            <w:tcW w:w="888" w:type="dxa"/>
            <w:shd w:val="clear" w:color="auto" w:fill="FFFFFF"/>
          </w:tcPr>
          <w:p w14:paraId="7F8B3B56" w14:textId="77777777" w:rsidR="0091194A" w:rsidRPr="006D4D9F" w:rsidRDefault="0091194A" w:rsidP="0091194A">
            <w:pPr>
              <w:tabs>
                <w:tab w:val="decimal" w:pos="443"/>
              </w:tabs>
              <w:spacing w:before="60" w:after="60"/>
              <w:ind w:firstLine="0"/>
              <w:jc w:val="both"/>
              <w:rPr>
                <w:sz w:val="24"/>
              </w:rPr>
            </w:pPr>
            <w:r w:rsidRPr="006D4D9F">
              <w:rPr>
                <w:sz w:val="24"/>
              </w:rPr>
              <w:t>9.5</w:t>
            </w:r>
          </w:p>
        </w:tc>
        <w:tc>
          <w:tcPr>
            <w:tcW w:w="887" w:type="dxa"/>
            <w:shd w:val="clear" w:color="auto" w:fill="FFFFFF"/>
            <w:vAlign w:val="center"/>
          </w:tcPr>
          <w:p w14:paraId="1B705824" w14:textId="77777777" w:rsidR="0091194A" w:rsidRPr="006D4D9F" w:rsidRDefault="0091194A" w:rsidP="0091194A">
            <w:pPr>
              <w:tabs>
                <w:tab w:val="decimal" w:pos="443"/>
              </w:tabs>
              <w:spacing w:before="60" w:after="60"/>
              <w:ind w:firstLine="0"/>
              <w:jc w:val="both"/>
              <w:rPr>
                <w:sz w:val="24"/>
              </w:rPr>
            </w:pPr>
            <w:r w:rsidRPr="006D4D9F">
              <w:rPr>
                <w:sz w:val="24"/>
              </w:rPr>
              <w:t>8.6</w:t>
            </w:r>
          </w:p>
        </w:tc>
        <w:tc>
          <w:tcPr>
            <w:tcW w:w="888" w:type="dxa"/>
            <w:shd w:val="clear" w:color="auto" w:fill="FFFFFF"/>
          </w:tcPr>
          <w:p w14:paraId="3FF22755" w14:textId="77777777" w:rsidR="0091194A" w:rsidRPr="006D4D9F" w:rsidRDefault="0091194A" w:rsidP="0091194A">
            <w:pPr>
              <w:tabs>
                <w:tab w:val="decimal" w:pos="443"/>
              </w:tabs>
              <w:spacing w:before="60" w:after="60"/>
              <w:ind w:firstLine="0"/>
              <w:jc w:val="both"/>
              <w:rPr>
                <w:sz w:val="24"/>
              </w:rPr>
            </w:pPr>
            <w:r w:rsidRPr="006D4D9F">
              <w:rPr>
                <w:sz w:val="24"/>
              </w:rPr>
              <w:t>13.4</w:t>
            </w:r>
          </w:p>
        </w:tc>
        <w:tc>
          <w:tcPr>
            <w:tcW w:w="887" w:type="dxa"/>
            <w:shd w:val="clear" w:color="auto" w:fill="FFFFFF"/>
          </w:tcPr>
          <w:p w14:paraId="47DBC1F1" w14:textId="77777777" w:rsidR="0091194A" w:rsidRPr="006D4D9F" w:rsidRDefault="0091194A" w:rsidP="0091194A">
            <w:pPr>
              <w:tabs>
                <w:tab w:val="decimal" w:pos="443"/>
              </w:tabs>
              <w:spacing w:before="60" w:after="60"/>
              <w:ind w:firstLine="0"/>
              <w:jc w:val="both"/>
              <w:rPr>
                <w:sz w:val="24"/>
              </w:rPr>
            </w:pPr>
            <w:r w:rsidRPr="006D4D9F">
              <w:rPr>
                <w:sz w:val="24"/>
              </w:rPr>
              <w:t>10.7</w:t>
            </w:r>
          </w:p>
        </w:tc>
        <w:tc>
          <w:tcPr>
            <w:tcW w:w="888" w:type="dxa"/>
            <w:shd w:val="clear" w:color="auto" w:fill="FFFFFF"/>
          </w:tcPr>
          <w:p w14:paraId="54AC2120" w14:textId="77777777" w:rsidR="0091194A" w:rsidRPr="006D4D9F" w:rsidRDefault="0091194A" w:rsidP="0091194A">
            <w:pPr>
              <w:tabs>
                <w:tab w:val="decimal" w:pos="443"/>
              </w:tabs>
              <w:spacing w:before="60" w:after="60"/>
              <w:ind w:firstLine="0"/>
              <w:jc w:val="both"/>
              <w:rPr>
                <w:sz w:val="24"/>
              </w:rPr>
            </w:pPr>
            <w:r w:rsidRPr="006D4D9F">
              <w:rPr>
                <w:sz w:val="24"/>
              </w:rPr>
              <w:t>30.8</w:t>
            </w:r>
          </w:p>
        </w:tc>
        <w:tc>
          <w:tcPr>
            <w:tcW w:w="888" w:type="dxa"/>
            <w:shd w:val="clear" w:color="auto" w:fill="FFFFFF"/>
            <w:vAlign w:val="center"/>
          </w:tcPr>
          <w:p w14:paraId="6A7FBC03" w14:textId="77777777" w:rsidR="0091194A" w:rsidRPr="006D4D9F" w:rsidRDefault="0091194A" w:rsidP="0091194A">
            <w:pPr>
              <w:tabs>
                <w:tab w:val="decimal" w:pos="443"/>
              </w:tabs>
              <w:spacing w:before="60" w:after="60"/>
              <w:ind w:firstLine="0"/>
              <w:jc w:val="both"/>
              <w:rPr>
                <w:sz w:val="24"/>
              </w:rPr>
            </w:pPr>
            <w:r w:rsidRPr="006D4D9F">
              <w:rPr>
                <w:sz w:val="24"/>
              </w:rPr>
              <w:t>18.2</w:t>
            </w:r>
          </w:p>
        </w:tc>
      </w:tr>
      <w:tr w:rsidR="0091194A" w:rsidRPr="006D4D9F" w14:paraId="6423B805" w14:textId="77777777">
        <w:tblPrEx>
          <w:tblCellMar>
            <w:top w:w="0" w:type="dxa"/>
            <w:bottom w:w="0" w:type="dxa"/>
          </w:tblCellMar>
        </w:tblPrEx>
        <w:tc>
          <w:tcPr>
            <w:tcW w:w="3327" w:type="dxa"/>
            <w:shd w:val="clear" w:color="auto" w:fill="FFFFFF"/>
            <w:vAlign w:val="center"/>
          </w:tcPr>
          <w:p w14:paraId="1C910407" w14:textId="77777777" w:rsidR="0091194A" w:rsidRPr="006D4D9F" w:rsidRDefault="0091194A" w:rsidP="0091194A">
            <w:pPr>
              <w:spacing w:before="60" w:after="60"/>
              <w:ind w:firstLine="0"/>
              <w:rPr>
                <w:sz w:val="24"/>
              </w:rPr>
            </w:pPr>
            <w:r w:rsidRPr="006D4D9F">
              <w:rPr>
                <w:sz w:val="24"/>
              </w:rPr>
              <w:t>Textiles, habill</w:t>
            </w:r>
            <w:r w:rsidRPr="006D4D9F">
              <w:rPr>
                <w:sz w:val="24"/>
              </w:rPr>
              <w:t>e</w:t>
            </w:r>
            <w:r w:rsidRPr="006D4D9F">
              <w:rPr>
                <w:sz w:val="24"/>
              </w:rPr>
              <w:t>men</w:t>
            </w:r>
            <w:r>
              <w:rPr>
                <w:sz w:val="24"/>
              </w:rPr>
              <w:t>t, c</w:t>
            </w:r>
            <w:r w:rsidRPr="006D4D9F">
              <w:rPr>
                <w:sz w:val="24"/>
              </w:rPr>
              <w:t>uir</w:t>
            </w:r>
          </w:p>
        </w:tc>
        <w:tc>
          <w:tcPr>
            <w:tcW w:w="887" w:type="dxa"/>
            <w:shd w:val="clear" w:color="auto" w:fill="FFFFFF"/>
            <w:vAlign w:val="center"/>
          </w:tcPr>
          <w:p w14:paraId="02543512" w14:textId="77777777" w:rsidR="0091194A" w:rsidRPr="006D4D9F" w:rsidRDefault="0091194A" w:rsidP="0091194A">
            <w:pPr>
              <w:tabs>
                <w:tab w:val="decimal" w:pos="443"/>
              </w:tabs>
              <w:spacing w:before="60" w:after="60"/>
              <w:ind w:firstLine="0"/>
              <w:jc w:val="both"/>
              <w:rPr>
                <w:sz w:val="24"/>
              </w:rPr>
            </w:pPr>
            <w:r w:rsidRPr="006D4D9F">
              <w:rPr>
                <w:sz w:val="24"/>
              </w:rPr>
              <w:t>6.1</w:t>
            </w:r>
          </w:p>
        </w:tc>
        <w:tc>
          <w:tcPr>
            <w:tcW w:w="888" w:type="dxa"/>
            <w:shd w:val="clear" w:color="auto" w:fill="FFFFFF"/>
          </w:tcPr>
          <w:p w14:paraId="7384B3AD" w14:textId="77777777" w:rsidR="0091194A" w:rsidRPr="006D4D9F" w:rsidRDefault="0091194A" w:rsidP="0091194A">
            <w:pPr>
              <w:tabs>
                <w:tab w:val="decimal" w:pos="443"/>
              </w:tabs>
              <w:spacing w:before="60" w:after="60"/>
              <w:ind w:firstLine="0"/>
              <w:jc w:val="both"/>
              <w:rPr>
                <w:sz w:val="24"/>
              </w:rPr>
            </w:pPr>
            <w:r w:rsidRPr="006D4D9F">
              <w:rPr>
                <w:sz w:val="24"/>
              </w:rPr>
              <w:t>5.7</w:t>
            </w:r>
          </w:p>
        </w:tc>
        <w:tc>
          <w:tcPr>
            <w:tcW w:w="887" w:type="dxa"/>
            <w:shd w:val="clear" w:color="auto" w:fill="FFFFFF"/>
          </w:tcPr>
          <w:p w14:paraId="44EDE045" w14:textId="77777777" w:rsidR="0091194A" w:rsidRPr="006D4D9F" w:rsidRDefault="0091194A" w:rsidP="0091194A">
            <w:pPr>
              <w:tabs>
                <w:tab w:val="decimal" w:pos="443"/>
              </w:tabs>
              <w:spacing w:before="60" w:after="60"/>
              <w:ind w:firstLine="0"/>
              <w:jc w:val="both"/>
              <w:rPr>
                <w:sz w:val="24"/>
              </w:rPr>
            </w:pPr>
            <w:r w:rsidRPr="006D4D9F">
              <w:rPr>
                <w:sz w:val="24"/>
              </w:rPr>
              <w:t>9.2</w:t>
            </w:r>
          </w:p>
        </w:tc>
        <w:tc>
          <w:tcPr>
            <w:tcW w:w="888" w:type="dxa"/>
            <w:shd w:val="clear" w:color="auto" w:fill="FFFFFF"/>
          </w:tcPr>
          <w:p w14:paraId="74C1A189" w14:textId="77777777" w:rsidR="0091194A" w:rsidRPr="006D4D9F" w:rsidRDefault="0091194A" w:rsidP="0091194A">
            <w:pPr>
              <w:tabs>
                <w:tab w:val="decimal" w:pos="443"/>
              </w:tabs>
              <w:spacing w:before="60" w:after="60"/>
              <w:ind w:firstLine="0"/>
              <w:jc w:val="both"/>
              <w:rPr>
                <w:sz w:val="24"/>
              </w:rPr>
            </w:pPr>
            <w:r w:rsidRPr="006D4D9F">
              <w:rPr>
                <w:sz w:val="24"/>
              </w:rPr>
              <w:t>4.7</w:t>
            </w:r>
          </w:p>
        </w:tc>
        <w:tc>
          <w:tcPr>
            <w:tcW w:w="887" w:type="dxa"/>
            <w:shd w:val="clear" w:color="auto" w:fill="FFFFFF"/>
          </w:tcPr>
          <w:p w14:paraId="435F093E" w14:textId="77777777" w:rsidR="0091194A" w:rsidRPr="006D4D9F" w:rsidRDefault="0091194A" w:rsidP="0091194A">
            <w:pPr>
              <w:tabs>
                <w:tab w:val="decimal" w:pos="443"/>
              </w:tabs>
              <w:spacing w:before="60" w:after="60"/>
              <w:ind w:firstLine="0"/>
              <w:jc w:val="both"/>
              <w:rPr>
                <w:sz w:val="24"/>
              </w:rPr>
            </w:pPr>
            <w:r w:rsidRPr="006D4D9F">
              <w:rPr>
                <w:sz w:val="24"/>
              </w:rPr>
              <w:t>2.4</w:t>
            </w:r>
          </w:p>
        </w:tc>
        <w:tc>
          <w:tcPr>
            <w:tcW w:w="888" w:type="dxa"/>
            <w:shd w:val="clear" w:color="auto" w:fill="FFFFFF"/>
          </w:tcPr>
          <w:p w14:paraId="2FF26EC2" w14:textId="77777777" w:rsidR="0091194A" w:rsidRPr="006D4D9F" w:rsidRDefault="0091194A" w:rsidP="0091194A">
            <w:pPr>
              <w:tabs>
                <w:tab w:val="decimal" w:pos="443"/>
              </w:tabs>
              <w:spacing w:before="60" w:after="60"/>
              <w:ind w:firstLine="0"/>
              <w:jc w:val="both"/>
              <w:rPr>
                <w:sz w:val="24"/>
              </w:rPr>
            </w:pPr>
            <w:r w:rsidRPr="006D4D9F">
              <w:rPr>
                <w:sz w:val="24"/>
              </w:rPr>
              <w:t>13.7</w:t>
            </w:r>
          </w:p>
        </w:tc>
        <w:tc>
          <w:tcPr>
            <w:tcW w:w="888" w:type="dxa"/>
            <w:shd w:val="clear" w:color="auto" w:fill="FFFFFF"/>
          </w:tcPr>
          <w:p w14:paraId="028FDD26" w14:textId="77777777" w:rsidR="0091194A" w:rsidRPr="006D4D9F" w:rsidRDefault="0091194A" w:rsidP="0091194A">
            <w:pPr>
              <w:tabs>
                <w:tab w:val="decimal" w:pos="443"/>
              </w:tabs>
              <w:spacing w:before="60" w:after="60"/>
              <w:ind w:firstLine="0"/>
              <w:jc w:val="both"/>
              <w:rPr>
                <w:sz w:val="24"/>
              </w:rPr>
            </w:pPr>
            <w:r w:rsidRPr="006D4D9F">
              <w:rPr>
                <w:sz w:val="24"/>
              </w:rPr>
              <w:t>4.7</w:t>
            </w:r>
          </w:p>
        </w:tc>
      </w:tr>
      <w:tr w:rsidR="0091194A" w:rsidRPr="006D4D9F" w14:paraId="37876307" w14:textId="77777777">
        <w:tblPrEx>
          <w:tblCellMar>
            <w:top w:w="0" w:type="dxa"/>
            <w:bottom w:w="0" w:type="dxa"/>
          </w:tblCellMar>
        </w:tblPrEx>
        <w:tc>
          <w:tcPr>
            <w:tcW w:w="3327" w:type="dxa"/>
            <w:shd w:val="clear" w:color="auto" w:fill="FFFFFF"/>
          </w:tcPr>
          <w:p w14:paraId="49578105" w14:textId="77777777" w:rsidR="0091194A" w:rsidRPr="006D4D9F" w:rsidRDefault="0091194A" w:rsidP="0091194A">
            <w:pPr>
              <w:spacing w:before="60" w:after="60"/>
              <w:ind w:firstLine="0"/>
              <w:rPr>
                <w:sz w:val="24"/>
              </w:rPr>
            </w:pPr>
            <w:r w:rsidRPr="006D4D9F">
              <w:rPr>
                <w:sz w:val="24"/>
              </w:rPr>
              <w:t>Bois et o</w:t>
            </w:r>
            <w:r w:rsidRPr="006D4D9F">
              <w:rPr>
                <w:sz w:val="24"/>
              </w:rPr>
              <w:t>u</w:t>
            </w:r>
            <w:r w:rsidRPr="006D4D9F">
              <w:rPr>
                <w:sz w:val="24"/>
              </w:rPr>
              <w:t>vrages en bois</w:t>
            </w:r>
          </w:p>
        </w:tc>
        <w:tc>
          <w:tcPr>
            <w:tcW w:w="887" w:type="dxa"/>
            <w:shd w:val="clear" w:color="auto" w:fill="FFFFFF"/>
          </w:tcPr>
          <w:p w14:paraId="3CFD6832" w14:textId="77777777" w:rsidR="0091194A" w:rsidRPr="006D4D9F" w:rsidRDefault="0091194A" w:rsidP="0091194A">
            <w:pPr>
              <w:tabs>
                <w:tab w:val="decimal" w:pos="443"/>
              </w:tabs>
              <w:spacing w:before="60" w:after="60"/>
              <w:ind w:firstLine="0"/>
              <w:jc w:val="both"/>
              <w:rPr>
                <w:sz w:val="24"/>
              </w:rPr>
            </w:pPr>
            <w:r w:rsidRPr="006D4D9F">
              <w:rPr>
                <w:sz w:val="24"/>
              </w:rPr>
              <w:t>5.1</w:t>
            </w:r>
          </w:p>
        </w:tc>
        <w:tc>
          <w:tcPr>
            <w:tcW w:w="888" w:type="dxa"/>
            <w:shd w:val="clear" w:color="auto" w:fill="FFFFFF"/>
          </w:tcPr>
          <w:p w14:paraId="609315A9" w14:textId="77777777" w:rsidR="0091194A" w:rsidRPr="006D4D9F" w:rsidRDefault="0091194A" w:rsidP="0091194A">
            <w:pPr>
              <w:tabs>
                <w:tab w:val="decimal" w:pos="443"/>
              </w:tabs>
              <w:spacing w:before="60" w:after="60"/>
              <w:ind w:firstLine="0"/>
              <w:jc w:val="both"/>
              <w:rPr>
                <w:sz w:val="24"/>
              </w:rPr>
            </w:pPr>
            <w:r w:rsidRPr="006D4D9F">
              <w:rPr>
                <w:sz w:val="24"/>
              </w:rPr>
              <w:t>2.7</w:t>
            </w:r>
          </w:p>
        </w:tc>
        <w:tc>
          <w:tcPr>
            <w:tcW w:w="887" w:type="dxa"/>
            <w:shd w:val="clear" w:color="auto" w:fill="FFFFFF"/>
          </w:tcPr>
          <w:p w14:paraId="05B2E9E3" w14:textId="77777777" w:rsidR="0091194A" w:rsidRPr="006D4D9F" w:rsidRDefault="0091194A" w:rsidP="0091194A">
            <w:pPr>
              <w:tabs>
                <w:tab w:val="decimal" w:pos="443"/>
              </w:tabs>
              <w:spacing w:before="60" w:after="60"/>
              <w:ind w:firstLine="0"/>
              <w:jc w:val="both"/>
              <w:rPr>
                <w:sz w:val="24"/>
              </w:rPr>
            </w:pPr>
            <w:r w:rsidRPr="006D4D9F">
              <w:rPr>
                <w:sz w:val="24"/>
              </w:rPr>
              <w:t>2.8</w:t>
            </w:r>
          </w:p>
        </w:tc>
        <w:tc>
          <w:tcPr>
            <w:tcW w:w="888" w:type="dxa"/>
            <w:shd w:val="clear" w:color="auto" w:fill="FFFFFF"/>
          </w:tcPr>
          <w:p w14:paraId="3BC355C0" w14:textId="77777777" w:rsidR="0091194A" w:rsidRPr="006D4D9F" w:rsidRDefault="0091194A" w:rsidP="0091194A">
            <w:pPr>
              <w:tabs>
                <w:tab w:val="decimal" w:pos="443"/>
              </w:tabs>
              <w:spacing w:before="60" w:after="60"/>
              <w:ind w:firstLine="0"/>
              <w:jc w:val="both"/>
              <w:rPr>
                <w:sz w:val="24"/>
              </w:rPr>
            </w:pPr>
            <w:r w:rsidRPr="006D4D9F">
              <w:rPr>
                <w:sz w:val="24"/>
              </w:rPr>
              <w:t>2.7</w:t>
            </w:r>
          </w:p>
        </w:tc>
        <w:tc>
          <w:tcPr>
            <w:tcW w:w="887" w:type="dxa"/>
            <w:shd w:val="clear" w:color="auto" w:fill="FFFFFF"/>
          </w:tcPr>
          <w:p w14:paraId="4FBD67A3" w14:textId="77777777" w:rsidR="0091194A" w:rsidRPr="006D4D9F" w:rsidRDefault="0091194A" w:rsidP="0091194A">
            <w:pPr>
              <w:tabs>
                <w:tab w:val="decimal" w:pos="443"/>
              </w:tabs>
              <w:spacing w:before="60" w:after="60"/>
              <w:ind w:firstLine="0"/>
              <w:jc w:val="both"/>
              <w:rPr>
                <w:sz w:val="24"/>
              </w:rPr>
            </w:pPr>
            <w:r w:rsidRPr="006D4D9F">
              <w:rPr>
                <w:sz w:val="24"/>
              </w:rPr>
              <w:t>3.5</w:t>
            </w:r>
          </w:p>
        </w:tc>
        <w:tc>
          <w:tcPr>
            <w:tcW w:w="888" w:type="dxa"/>
            <w:shd w:val="clear" w:color="auto" w:fill="FFFFFF"/>
          </w:tcPr>
          <w:p w14:paraId="303DBD98" w14:textId="77777777" w:rsidR="0091194A" w:rsidRPr="006D4D9F" w:rsidRDefault="0091194A" w:rsidP="0091194A">
            <w:pPr>
              <w:tabs>
                <w:tab w:val="decimal" w:pos="443"/>
              </w:tabs>
              <w:spacing w:before="60" w:after="60"/>
              <w:ind w:firstLine="0"/>
              <w:jc w:val="both"/>
              <w:rPr>
                <w:sz w:val="24"/>
              </w:rPr>
            </w:pPr>
            <w:r w:rsidRPr="006D4D9F">
              <w:rPr>
                <w:sz w:val="24"/>
              </w:rPr>
              <w:t>61</w:t>
            </w:r>
          </w:p>
        </w:tc>
        <w:tc>
          <w:tcPr>
            <w:tcW w:w="888" w:type="dxa"/>
            <w:shd w:val="clear" w:color="auto" w:fill="FFFFFF"/>
          </w:tcPr>
          <w:p w14:paraId="4B9F40D7" w14:textId="77777777" w:rsidR="0091194A" w:rsidRPr="006D4D9F" w:rsidRDefault="0091194A" w:rsidP="0091194A">
            <w:pPr>
              <w:tabs>
                <w:tab w:val="decimal" w:pos="443"/>
              </w:tabs>
              <w:spacing w:before="60" w:after="60"/>
              <w:ind w:firstLine="0"/>
              <w:jc w:val="both"/>
              <w:rPr>
                <w:sz w:val="24"/>
              </w:rPr>
            </w:pPr>
            <w:r w:rsidRPr="006D4D9F">
              <w:rPr>
                <w:sz w:val="24"/>
              </w:rPr>
              <w:t>2.0</w:t>
            </w:r>
          </w:p>
        </w:tc>
      </w:tr>
      <w:tr w:rsidR="0091194A" w:rsidRPr="006D4D9F" w14:paraId="7721FB99" w14:textId="77777777">
        <w:tblPrEx>
          <w:tblCellMar>
            <w:top w:w="0" w:type="dxa"/>
            <w:bottom w:w="0" w:type="dxa"/>
          </w:tblCellMar>
        </w:tblPrEx>
        <w:tc>
          <w:tcPr>
            <w:tcW w:w="3327" w:type="dxa"/>
            <w:shd w:val="clear" w:color="auto" w:fill="FFFFFF"/>
            <w:vAlign w:val="center"/>
          </w:tcPr>
          <w:p w14:paraId="5FEEE519" w14:textId="77777777" w:rsidR="0091194A" w:rsidRPr="006D4D9F" w:rsidRDefault="0091194A" w:rsidP="0091194A">
            <w:pPr>
              <w:spacing w:before="60" w:after="60"/>
              <w:ind w:firstLine="0"/>
              <w:rPr>
                <w:sz w:val="24"/>
              </w:rPr>
            </w:pPr>
            <w:r w:rsidRPr="006D4D9F">
              <w:rPr>
                <w:sz w:val="24"/>
              </w:rPr>
              <w:t>Papier et articles en p</w:t>
            </w:r>
            <w:r w:rsidRPr="006D4D9F">
              <w:rPr>
                <w:sz w:val="24"/>
              </w:rPr>
              <w:t>a</w:t>
            </w:r>
            <w:r w:rsidRPr="006D4D9F">
              <w:rPr>
                <w:sz w:val="24"/>
              </w:rPr>
              <w:t>pier</w:t>
            </w:r>
          </w:p>
        </w:tc>
        <w:tc>
          <w:tcPr>
            <w:tcW w:w="887" w:type="dxa"/>
            <w:shd w:val="clear" w:color="auto" w:fill="FFFFFF"/>
            <w:vAlign w:val="center"/>
          </w:tcPr>
          <w:p w14:paraId="6AD7DCF3" w14:textId="77777777" w:rsidR="0091194A" w:rsidRPr="006D4D9F" w:rsidRDefault="0091194A" w:rsidP="0091194A">
            <w:pPr>
              <w:tabs>
                <w:tab w:val="decimal" w:pos="443"/>
              </w:tabs>
              <w:spacing w:before="60" w:after="60"/>
              <w:ind w:firstLine="0"/>
              <w:jc w:val="both"/>
              <w:rPr>
                <w:sz w:val="24"/>
              </w:rPr>
            </w:pPr>
            <w:r w:rsidRPr="006D4D9F">
              <w:rPr>
                <w:sz w:val="24"/>
              </w:rPr>
              <w:t>10.8</w:t>
            </w:r>
          </w:p>
        </w:tc>
        <w:tc>
          <w:tcPr>
            <w:tcW w:w="888" w:type="dxa"/>
            <w:shd w:val="clear" w:color="auto" w:fill="FFFFFF"/>
            <w:vAlign w:val="center"/>
          </w:tcPr>
          <w:p w14:paraId="7644538E" w14:textId="77777777" w:rsidR="0091194A" w:rsidRPr="006D4D9F" w:rsidRDefault="0091194A" w:rsidP="0091194A">
            <w:pPr>
              <w:tabs>
                <w:tab w:val="decimal" w:pos="443"/>
              </w:tabs>
              <w:spacing w:before="60" w:after="60"/>
              <w:ind w:firstLine="0"/>
              <w:jc w:val="both"/>
              <w:rPr>
                <w:sz w:val="24"/>
              </w:rPr>
            </w:pPr>
            <w:r w:rsidRPr="006D4D9F">
              <w:rPr>
                <w:sz w:val="24"/>
              </w:rPr>
              <w:t>2.8</w:t>
            </w:r>
          </w:p>
        </w:tc>
        <w:tc>
          <w:tcPr>
            <w:tcW w:w="887" w:type="dxa"/>
            <w:shd w:val="clear" w:color="auto" w:fill="FFFFFF"/>
          </w:tcPr>
          <w:p w14:paraId="36466366" w14:textId="77777777" w:rsidR="0091194A" w:rsidRPr="006D4D9F" w:rsidRDefault="0091194A" w:rsidP="0091194A">
            <w:pPr>
              <w:tabs>
                <w:tab w:val="decimal" w:pos="443"/>
              </w:tabs>
              <w:spacing w:before="60" w:after="60"/>
              <w:ind w:firstLine="0"/>
              <w:jc w:val="both"/>
              <w:rPr>
                <w:sz w:val="24"/>
              </w:rPr>
            </w:pPr>
            <w:r w:rsidRPr="006D4D9F">
              <w:rPr>
                <w:sz w:val="24"/>
              </w:rPr>
              <w:t>3.4</w:t>
            </w:r>
          </w:p>
        </w:tc>
        <w:tc>
          <w:tcPr>
            <w:tcW w:w="888" w:type="dxa"/>
            <w:shd w:val="clear" w:color="auto" w:fill="FFFFFF"/>
            <w:vAlign w:val="center"/>
          </w:tcPr>
          <w:p w14:paraId="456020C9" w14:textId="77777777" w:rsidR="0091194A" w:rsidRPr="006D4D9F" w:rsidRDefault="0091194A" w:rsidP="0091194A">
            <w:pPr>
              <w:tabs>
                <w:tab w:val="decimal" w:pos="443"/>
              </w:tabs>
              <w:spacing w:before="60" w:after="60"/>
              <w:ind w:firstLine="0"/>
              <w:jc w:val="both"/>
              <w:rPr>
                <w:sz w:val="24"/>
              </w:rPr>
            </w:pPr>
            <w:r w:rsidRPr="006D4D9F">
              <w:rPr>
                <w:sz w:val="24"/>
              </w:rPr>
              <w:t>6.8</w:t>
            </w:r>
          </w:p>
        </w:tc>
        <w:tc>
          <w:tcPr>
            <w:tcW w:w="887" w:type="dxa"/>
            <w:shd w:val="clear" w:color="auto" w:fill="FFFFFF"/>
          </w:tcPr>
          <w:p w14:paraId="13D6ABF8" w14:textId="77777777" w:rsidR="0091194A" w:rsidRPr="006D4D9F" w:rsidRDefault="0091194A" w:rsidP="0091194A">
            <w:pPr>
              <w:tabs>
                <w:tab w:val="decimal" w:pos="443"/>
              </w:tabs>
              <w:spacing w:before="60" w:after="60"/>
              <w:ind w:firstLine="0"/>
              <w:jc w:val="both"/>
              <w:rPr>
                <w:sz w:val="24"/>
              </w:rPr>
            </w:pPr>
            <w:r w:rsidRPr="006D4D9F">
              <w:rPr>
                <w:sz w:val="24"/>
              </w:rPr>
              <w:t>4.1</w:t>
            </w:r>
          </w:p>
        </w:tc>
        <w:tc>
          <w:tcPr>
            <w:tcW w:w="888" w:type="dxa"/>
            <w:shd w:val="clear" w:color="auto" w:fill="FFFFFF"/>
          </w:tcPr>
          <w:p w14:paraId="2D90009E" w14:textId="77777777" w:rsidR="0091194A" w:rsidRPr="006D4D9F" w:rsidRDefault="0091194A" w:rsidP="0091194A">
            <w:pPr>
              <w:tabs>
                <w:tab w:val="decimal" w:pos="443"/>
              </w:tabs>
              <w:spacing w:before="60" w:after="60"/>
              <w:ind w:firstLine="0"/>
              <w:jc w:val="both"/>
              <w:rPr>
                <w:sz w:val="24"/>
              </w:rPr>
            </w:pPr>
            <w:r w:rsidRPr="006D4D9F">
              <w:rPr>
                <w:sz w:val="24"/>
              </w:rPr>
              <w:t>4.8</w:t>
            </w:r>
          </w:p>
        </w:tc>
        <w:tc>
          <w:tcPr>
            <w:tcW w:w="888" w:type="dxa"/>
            <w:shd w:val="clear" w:color="auto" w:fill="FFFFFF"/>
            <w:vAlign w:val="center"/>
          </w:tcPr>
          <w:p w14:paraId="087477BB" w14:textId="77777777" w:rsidR="0091194A" w:rsidRPr="006D4D9F" w:rsidRDefault="0091194A" w:rsidP="0091194A">
            <w:pPr>
              <w:tabs>
                <w:tab w:val="decimal" w:pos="443"/>
              </w:tabs>
              <w:spacing w:before="60" w:after="60"/>
              <w:ind w:firstLine="0"/>
              <w:jc w:val="both"/>
              <w:rPr>
                <w:sz w:val="24"/>
              </w:rPr>
            </w:pPr>
            <w:r w:rsidRPr="006D4D9F">
              <w:rPr>
                <w:sz w:val="24"/>
              </w:rPr>
              <w:t>6.2</w:t>
            </w:r>
          </w:p>
        </w:tc>
      </w:tr>
      <w:tr w:rsidR="0091194A" w:rsidRPr="006D4D9F" w14:paraId="284785AE" w14:textId="77777777">
        <w:tblPrEx>
          <w:tblCellMar>
            <w:top w:w="0" w:type="dxa"/>
            <w:bottom w:w="0" w:type="dxa"/>
          </w:tblCellMar>
        </w:tblPrEx>
        <w:tc>
          <w:tcPr>
            <w:tcW w:w="3327" w:type="dxa"/>
            <w:shd w:val="clear" w:color="auto" w:fill="FFFFFF"/>
            <w:vAlign w:val="center"/>
          </w:tcPr>
          <w:p w14:paraId="6DBE2566" w14:textId="77777777" w:rsidR="0091194A" w:rsidRPr="006D4D9F" w:rsidRDefault="0091194A" w:rsidP="0091194A">
            <w:pPr>
              <w:spacing w:before="60" w:after="60"/>
              <w:ind w:firstLine="0"/>
              <w:rPr>
                <w:sz w:val="24"/>
              </w:rPr>
            </w:pPr>
            <w:r w:rsidRPr="006D4D9F">
              <w:rPr>
                <w:sz w:val="24"/>
              </w:rPr>
              <w:t>Produits chim</w:t>
            </w:r>
            <w:r w:rsidRPr="006D4D9F">
              <w:rPr>
                <w:sz w:val="24"/>
              </w:rPr>
              <w:t>i</w:t>
            </w:r>
            <w:r w:rsidRPr="006D4D9F">
              <w:rPr>
                <w:sz w:val="24"/>
              </w:rPr>
              <w:t>ques (et connexes)</w:t>
            </w:r>
          </w:p>
        </w:tc>
        <w:tc>
          <w:tcPr>
            <w:tcW w:w="887" w:type="dxa"/>
            <w:shd w:val="clear" w:color="auto" w:fill="FFFFFF"/>
          </w:tcPr>
          <w:p w14:paraId="32ADADF8" w14:textId="77777777" w:rsidR="0091194A" w:rsidRPr="006D4D9F" w:rsidRDefault="0091194A" w:rsidP="0091194A">
            <w:pPr>
              <w:tabs>
                <w:tab w:val="decimal" w:pos="443"/>
              </w:tabs>
              <w:spacing w:before="60" w:after="60"/>
              <w:ind w:firstLine="0"/>
              <w:jc w:val="both"/>
              <w:rPr>
                <w:sz w:val="24"/>
              </w:rPr>
            </w:pPr>
            <w:r w:rsidRPr="006D4D9F">
              <w:rPr>
                <w:sz w:val="24"/>
              </w:rPr>
              <w:t>9.1</w:t>
            </w:r>
          </w:p>
        </w:tc>
        <w:tc>
          <w:tcPr>
            <w:tcW w:w="888" w:type="dxa"/>
            <w:shd w:val="clear" w:color="auto" w:fill="FFFFFF"/>
          </w:tcPr>
          <w:p w14:paraId="4BF7DCEF" w14:textId="77777777" w:rsidR="0091194A" w:rsidRPr="006D4D9F" w:rsidRDefault="0091194A" w:rsidP="0091194A">
            <w:pPr>
              <w:tabs>
                <w:tab w:val="decimal" w:pos="443"/>
              </w:tabs>
              <w:spacing w:before="60" w:after="60"/>
              <w:ind w:firstLine="0"/>
              <w:jc w:val="both"/>
              <w:rPr>
                <w:sz w:val="24"/>
              </w:rPr>
            </w:pPr>
            <w:r w:rsidRPr="006D4D9F">
              <w:rPr>
                <w:sz w:val="24"/>
              </w:rPr>
              <w:t>16.4</w:t>
            </w:r>
          </w:p>
        </w:tc>
        <w:tc>
          <w:tcPr>
            <w:tcW w:w="887" w:type="dxa"/>
            <w:shd w:val="clear" w:color="auto" w:fill="FFFFFF"/>
            <w:vAlign w:val="center"/>
          </w:tcPr>
          <w:p w14:paraId="7EE38E7E" w14:textId="77777777" w:rsidR="0091194A" w:rsidRPr="006D4D9F" w:rsidRDefault="0091194A" w:rsidP="0091194A">
            <w:pPr>
              <w:tabs>
                <w:tab w:val="decimal" w:pos="443"/>
              </w:tabs>
              <w:spacing w:before="60" w:after="60"/>
              <w:ind w:firstLine="0"/>
              <w:jc w:val="both"/>
              <w:rPr>
                <w:sz w:val="24"/>
              </w:rPr>
            </w:pPr>
            <w:r w:rsidRPr="006D4D9F">
              <w:rPr>
                <w:sz w:val="24"/>
              </w:rPr>
              <w:t>16.2</w:t>
            </w:r>
          </w:p>
        </w:tc>
        <w:tc>
          <w:tcPr>
            <w:tcW w:w="888" w:type="dxa"/>
            <w:shd w:val="clear" w:color="auto" w:fill="FFFFFF"/>
          </w:tcPr>
          <w:p w14:paraId="7ADE7786" w14:textId="77777777" w:rsidR="0091194A" w:rsidRPr="006D4D9F" w:rsidRDefault="0091194A" w:rsidP="0091194A">
            <w:pPr>
              <w:tabs>
                <w:tab w:val="decimal" w:pos="443"/>
              </w:tabs>
              <w:spacing w:before="60" w:after="60"/>
              <w:ind w:firstLine="0"/>
              <w:jc w:val="both"/>
              <w:rPr>
                <w:sz w:val="24"/>
              </w:rPr>
            </w:pPr>
            <w:r w:rsidRPr="006D4D9F">
              <w:rPr>
                <w:sz w:val="24"/>
              </w:rPr>
              <w:t>15.5</w:t>
            </w:r>
          </w:p>
        </w:tc>
        <w:tc>
          <w:tcPr>
            <w:tcW w:w="887" w:type="dxa"/>
            <w:shd w:val="clear" w:color="auto" w:fill="FFFFFF"/>
            <w:vAlign w:val="center"/>
          </w:tcPr>
          <w:p w14:paraId="439C4458" w14:textId="77777777" w:rsidR="0091194A" w:rsidRPr="006D4D9F" w:rsidRDefault="0091194A" w:rsidP="0091194A">
            <w:pPr>
              <w:tabs>
                <w:tab w:val="decimal" w:pos="443"/>
              </w:tabs>
              <w:spacing w:before="60" w:after="60"/>
              <w:ind w:firstLine="0"/>
              <w:jc w:val="both"/>
              <w:rPr>
                <w:sz w:val="24"/>
              </w:rPr>
            </w:pPr>
            <w:r w:rsidRPr="006D4D9F">
              <w:rPr>
                <w:sz w:val="24"/>
              </w:rPr>
              <w:t>16.6</w:t>
            </w:r>
          </w:p>
        </w:tc>
        <w:tc>
          <w:tcPr>
            <w:tcW w:w="888" w:type="dxa"/>
            <w:shd w:val="clear" w:color="auto" w:fill="FFFFFF"/>
          </w:tcPr>
          <w:p w14:paraId="5CF6B6C3" w14:textId="77777777" w:rsidR="0091194A" w:rsidRPr="006D4D9F" w:rsidRDefault="0091194A" w:rsidP="0091194A">
            <w:pPr>
              <w:tabs>
                <w:tab w:val="decimal" w:pos="443"/>
              </w:tabs>
              <w:spacing w:before="60" w:after="60"/>
              <w:ind w:firstLine="0"/>
              <w:jc w:val="both"/>
              <w:rPr>
                <w:sz w:val="24"/>
              </w:rPr>
            </w:pPr>
            <w:r w:rsidRPr="006D4D9F">
              <w:rPr>
                <w:sz w:val="24"/>
              </w:rPr>
              <w:t>15.2</w:t>
            </w:r>
          </w:p>
        </w:tc>
        <w:tc>
          <w:tcPr>
            <w:tcW w:w="888" w:type="dxa"/>
            <w:shd w:val="clear" w:color="auto" w:fill="FFFFFF"/>
          </w:tcPr>
          <w:p w14:paraId="7FCE4C06" w14:textId="77777777" w:rsidR="0091194A" w:rsidRPr="006D4D9F" w:rsidRDefault="0091194A" w:rsidP="0091194A">
            <w:pPr>
              <w:tabs>
                <w:tab w:val="decimal" w:pos="443"/>
              </w:tabs>
              <w:spacing w:before="60" w:after="60"/>
              <w:ind w:firstLine="0"/>
              <w:jc w:val="both"/>
              <w:rPr>
                <w:sz w:val="24"/>
              </w:rPr>
            </w:pPr>
            <w:r w:rsidRPr="006D4D9F">
              <w:rPr>
                <w:sz w:val="24"/>
              </w:rPr>
              <w:t>10.5</w:t>
            </w:r>
          </w:p>
        </w:tc>
      </w:tr>
      <w:tr w:rsidR="0091194A" w:rsidRPr="006D4D9F" w14:paraId="46501930" w14:textId="77777777">
        <w:tblPrEx>
          <w:tblCellMar>
            <w:top w:w="0" w:type="dxa"/>
            <w:bottom w:w="0" w:type="dxa"/>
          </w:tblCellMar>
        </w:tblPrEx>
        <w:tc>
          <w:tcPr>
            <w:tcW w:w="3327" w:type="dxa"/>
            <w:shd w:val="clear" w:color="auto" w:fill="FFFFFF"/>
            <w:vAlign w:val="center"/>
          </w:tcPr>
          <w:p w14:paraId="5AE035A8" w14:textId="77777777" w:rsidR="0091194A" w:rsidRPr="006D4D9F" w:rsidRDefault="0091194A" w:rsidP="0091194A">
            <w:pPr>
              <w:spacing w:before="60" w:after="60"/>
              <w:ind w:firstLine="0"/>
              <w:rPr>
                <w:sz w:val="24"/>
              </w:rPr>
            </w:pPr>
            <w:r w:rsidRPr="006D4D9F">
              <w:rPr>
                <w:sz w:val="24"/>
              </w:rPr>
              <w:t>Produits minéraux non métall</w:t>
            </w:r>
            <w:r w:rsidRPr="006D4D9F">
              <w:rPr>
                <w:sz w:val="24"/>
              </w:rPr>
              <w:t>i</w:t>
            </w:r>
            <w:r w:rsidRPr="006D4D9F">
              <w:rPr>
                <w:sz w:val="24"/>
              </w:rPr>
              <w:t>ques</w:t>
            </w:r>
          </w:p>
        </w:tc>
        <w:tc>
          <w:tcPr>
            <w:tcW w:w="887" w:type="dxa"/>
            <w:shd w:val="clear" w:color="auto" w:fill="FFFFFF"/>
          </w:tcPr>
          <w:p w14:paraId="667758E1" w14:textId="77777777" w:rsidR="0091194A" w:rsidRPr="006D4D9F" w:rsidRDefault="0091194A" w:rsidP="0091194A">
            <w:pPr>
              <w:tabs>
                <w:tab w:val="decimal" w:pos="443"/>
              </w:tabs>
              <w:spacing w:before="60" w:after="60"/>
              <w:ind w:firstLine="0"/>
              <w:jc w:val="both"/>
              <w:rPr>
                <w:sz w:val="24"/>
              </w:rPr>
            </w:pPr>
            <w:r w:rsidRPr="006D4D9F">
              <w:rPr>
                <w:sz w:val="24"/>
              </w:rPr>
              <w:t>2.8</w:t>
            </w:r>
          </w:p>
        </w:tc>
        <w:tc>
          <w:tcPr>
            <w:tcW w:w="888" w:type="dxa"/>
            <w:shd w:val="clear" w:color="auto" w:fill="FFFFFF"/>
          </w:tcPr>
          <w:p w14:paraId="0B998A55" w14:textId="77777777" w:rsidR="0091194A" w:rsidRPr="006D4D9F" w:rsidRDefault="0091194A" w:rsidP="0091194A">
            <w:pPr>
              <w:tabs>
                <w:tab w:val="decimal" w:pos="443"/>
              </w:tabs>
              <w:spacing w:before="60" w:after="60"/>
              <w:ind w:firstLine="0"/>
              <w:jc w:val="both"/>
              <w:rPr>
                <w:sz w:val="24"/>
              </w:rPr>
            </w:pPr>
            <w:r w:rsidRPr="006D4D9F">
              <w:rPr>
                <w:sz w:val="24"/>
              </w:rPr>
              <w:t>2.7</w:t>
            </w:r>
          </w:p>
        </w:tc>
        <w:tc>
          <w:tcPr>
            <w:tcW w:w="887" w:type="dxa"/>
            <w:shd w:val="clear" w:color="auto" w:fill="FFFFFF"/>
          </w:tcPr>
          <w:p w14:paraId="1C5C8326" w14:textId="77777777" w:rsidR="0091194A" w:rsidRPr="006D4D9F" w:rsidRDefault="0091194A" w:rsidP="0091194A">
            <w:pPr>
              <w:tabs>
                <w:tab w:val="decimal" w:pos="443"/>
              </w:tabs>
              <w:spacing w:before="60" w:after="60"/>
              <w:ind w:firstLine="0"/>
              <w:jc w:val="both"/>
              <w:rPr>
                <w:sz w:val="24"/>
              </w:rPr>
            </w:pPr>
            <w:r w:rsidRPr="006D4D9F">
              <w:rPr>
                <w:sz w:val="24"/>
              </w:rPr>
              <w:t>5.6</w:t>
            </w:r>
          </w:p>
        </w:tc>
        <w:tc>
          <w:tcPr>
            <w:tcW w:w="888" w:type="dxa"/>
            <w:shd w:val="clear" w:color="auto" w:fill="FFFFFF"/>
          </w:tcPr>
          <w:p w14:paraId="241FF8FC" w14:textId="77777777" w:rsidR="0091194A" w:rsidRPr="006D4D9F" w:rsidRDefault="0091194A" w:rsidP="0091194A">
            <w:pPr>
              <w:tabs>
                <w:tab w:val="decimal" w:pos="443"/>
              </w:tabs>
              <w:spacing w:before="60" w:after="60"/>
              <w:ind w:firstLine="0"/>
              <w:jc w:val="both"/>
              <w:rPr>
                <w:sz w:val="24"/>
              </w:rPr>
            </w:pPr>
            <w:r w:rsidRPr="006D4D9F">
              <w:rPr>
                <w:sz w:val="24"/>
              </w:rPr>
              <w:t>4.3</w:t>
            </w:r>
          </w:p>
        </w:tc>
        <w:tc>
          <w:tcPr>
            <w:tcW w:w="887" w:type="dxa"/>
            <w:shd w:val="clear" w:color="auto" w:fill="FFFFFF"/>
          </w:tcPr>
          <w:p w14:paraId="799FAD84" w14:textId="77777777" w:rsidR="0091194A" w:rsidRPr="006D4D9F" w:rsidRDefault="0091194A" w:rsidP="0091194A">
            <w:pPr>
              <w:tabs>
                <w:tab w:val="decimal" w:pos="443"/>
              </w:tabs>
              <w:spacing w:before="60" w:after="60"/>
              <w:ind w:firstLine="0"/>
              <w:jc w:val="both"/>
              <w:rPr>
                <w:sz w:val="24"/>
              </w:rPr>
            </w:pPr>
            <w:r w:rsidRPr="006D4D9F">
              <w:rPr>
                <w:sz w:val="24"/>
              </w:rPr>
              <w:t>3.8</w:t>
            </w:r>
          </w:p>
        </w:tc>
        <w:tc>
          <w:tcPr>
            <w:tcW w:w="888" w:type="dxa"/>
            <w:shd w:val="clear" w:color="auto" w:fill="FFFFFF"/>
          </w:tcPr>
          <w:p w14:paraId="7DD09636" w14:textId="77777777" w:rsidR="0091194A" w:rsidRPr="006D4D9F" w:rsidRDefault="0091194A" w:rsidP="0091194A">
            <w:pPr>
              <w:tabs>
                <w:tab w:val="decimal" w:pos="443"/>
              </w:tabs>
              <w:spacing w:before="60" w:after="60"/>
              <w:ind w:firstLine="0"/>
              <w:jc w:val="both"/>
              <w:rPr>
                <w:sz w:val="24"/>
              </w:rPr>
            </w:pPr>
            <w:r w:rsidRPr="006D4D9F">
              <w:rPr>
                <w:sz w:val="24"/>
              </w:rPr>
              <w:t>5.5</w:t>
            </w:r>
          </w:p>
        </w:tc>
        <w:tc>
          <w:tcPr>
            <w:tcW w:w="888" w:type="dxa"/>
            <w:shd w:val="clear" w:color="auto" w:fill="FFFFFF"/>
          </w:tcPr>
          <w:p w14:paraId="461FA029" w14:textId="77777777" w:rsidR="0091194A" w:rsidRPr="006D4D9F" w:rsidRDefault="0091194A" w:rsidP="0091194A">
            <w:pPr>
              <w:tabs>
                <w:tab w:val="decimal" w:pos="443"/>
              </w:tabs>
              <w:spacing w:before="60" w:after="60"/>
              <w:ind w:firstLine="0"/>
              <w:jc w:val="both"/>
              <w:rPr>
                <w:sz w:val="24"/>
              </w:rPr>
            </w:pPr>
            <w:r w:rsidRPr="006D4D9F">
              <w:rPr>
                <w:sz w:val="24"/>
              </w:rPr>
              <w:t>3.3</w:t>
            </w:r>
          </w:p>
        </w:tc>
      </w:tr>
      <w:tr w:rsidR="0091194A" w:rsidRPr="006D4D9F" w14:paraId="67020C41" w14:textId="77777777">
        <w:tblPrEx>
          <w:tblCellMar>
            <w:top w:w="0" w:type="dxa"/>
            <w:bottom w:w="0" w:type="dxa"/>
          </w:tblCellMar>
        </w:tblPrEx>
        <w:tc>
          <w:tcPr>
            <w:tcW w:w="3327" w:type="dxa"/>
            <w:shd w:val="clear" w:color="auto" w:fill="FFFFFF"/>
            <w:vAlign w:val="center"/>
          </w:tcPr>
          <w:p w14:paraId="09E32D8B" w14:textId="77777777" w:rsidR="0091194A" w:rsidRPr="006D4D9F" w:rsidRDefault="0091194A" w:rsidP="0091194A">
            <w:pPr>
              <w:spacing w:before="60" w:after="60"/>
              <w:ind w:firstLine="0"/>
              <w:rPr>
                <w:sz w:val="24"/>
              </w:rPr>
            </w:pPr>
            <w:r w:rsidRPr="006D4D9F">
              <w:rPr>
                <w:sz w:val="24"/>
              </w:rPr>
              <w:t>Industries métallu</w:t>
            </w:r>
            <w:r w:rsidRPr="006D4D9F">
              <w:rPr>
                <w:sz w:val="24"/>
              </w:rPr>
              <w:t>r</w:t>
            </w:r>
            <w:r w:rsidRPr="006D4D9F">
              <w:rPr>
                <w:sz w:val="24"/>
              </w:rPr>
              <w:t>gique de base</w:t>
            </w:r>
          </w:p>
        </w:tc>
        <w:tc>
          <w:tcPr>
            <w:tcW w:w="887" w:type="dxa"/>
            <w:shd w:val="clear" w:color="auto" w:fill="FFFFFF"/>
          </w:tcPr>
          <w:p w14:paraId="6B56DE92" w14:textId="77777777" w:rsidR="0091194A" w:rsidRPr="006D4D9F" w:rsidRDefault="0091194A" w:rsidP="0091194A">
            <w:pPr>
              <w:tabs>
                <w:tab w:val="decimal" w:pos="443"/>
              </w:tabs>
              <w:spacing w:before="60" w:after="60"/>
              <w:ind w:firstLine="0"/>
              <w:jc w:val="both"/>
              <w:rPr>
                <w:sz w:val="24"/>
              </w:rPr>
            </w:pPr>
            <w:r w:rsidRPr="006D4D9F">
              <w:rPr>
                <w:sz w:val="24"/>
              </w:rPr>
              <w:t>6.1</w:t>
            </w:r>
          </w:p>
        </w:tc>
        <w:tc>
          <w:tcPr>
            <w:tcW w:w="888" w:type="dxa"/>
            <w:shd w:val="clear" w:color="auto" w:fill="FFFFFF"/>
          </w:tcPr>
          <w:p w14:paraId="7EA58644" w14:textId="77777777" w:rsidR="0091194A" w:rsidRPr="006D4D9F" w:rsidRDefault="0091194A" w:rsidP="0091194A">
            <w:pPr>
              <w:tabs>
                <w:tab w:val="decimal" w:pos="443"/>
              </w:tabs>
              <w:spacing w:before="60" w:after="60"/>
              <w:ind w:firstLine="0"/>
              <w:jc w:val="both"/>
              <w:rPr>
                <w:sz w:val="24"/>
              </w:rPr>
            </w:pPr>
            <w:r w:rsidRPr="006D4D9F">
              <w:rPr>
                <w:sz w:val="24"/>
              </w:rPr>
              <w:t>4.6</w:t>
            </w:r>
          </w:p>
        </w:tc>
        <w:tc>
          <w:tcPr>
            <w:tcW w:w="887" w:type="dxa"/>
            <w:shd w:val="clear" w:color="auto" w:fill="FFFFFF"/>
          </w:tcPr>
          <w:p w14:paraId="2F1CC907" w14:textId="77777777" w:rsidR="0091194A" w:rsidRPr="006D4D9F" w:rsidRDefault="0091194A" w:rsidP="0091194A">
            <w:pPr>
              <w:tabs>
                <w:tab w:val="decimal" w:pos="443"/>
              </w:tabs>
              <w:spacing w:before="60" w:after="60"/>
              <w:ind w:firstLine="0"/>
              <w:jc w:val="both"/>
              <w:rPr>
                <w:sz w:val="24"/>
              </w:rPr>
            </w:pPr>
            <w:r w:rsidRPr="006D4D9F">
              <w:rPr>
                <w:sz w:val="24"/>
              </w:rPr>
              <w:t>8.2</w:t>
            </w:r>
          </w:p>
        </w:tc>
        <w:tc>
          <w:tcPr>
            <w:tcW w:w="888" w:type="dxa"/>
            <w:shd w:val="clear" w:color="auto" w:fill="FFFFFF"/>
          </w:tcPr>
          <w:p w14:paraId="7E58E1CA" w14:textId="77777777" w:rsidR="0091194A" w:rsidRPr="006D4D9F" w:rsidRDefault="0091194A" w:rsidP="0091194A">
            <w:pPr>
              <w:tabs>
                <w:tab w:val="decimal" w:pos="443"/>
              </w:tabs>
              <w:spacing w:before="60" w:after="60"/>
              <w:ind w:firstLine="0"/>
              <w:jc w:val="both"/>
              <w:rPr>
                <w:sz w:val="24"/>
              </w:rPr>
            </w:pPr>
            <w:r w:rsidRPr="006D4D9F">
              <w:rPr>
                <w:sz w:val="24"/>
              </w:rPr>
              <w:t>3.6</w:t>
            </w:r>
          </w:p>
        </w:tc>
        <w:tc>
          <w:tcPr>
            <w:tcW w:w="887" w:type="dxa"/>
            <w:shd w:val="clear" w:color="auto" w:fill="FFFFFF"/>
          </w:tcPr>
          <w:p w14:paraId="32DAF0D4" w14:textId="77777777" w:rsidR="0091194A" w:rsidRPr="006D4D9F" w:rsidRDefault="0091194A" w:rsidP="0091194A">
            <w:pPr>
              <w:tabs>
                <w:tab w:val="decimal" w:pos="443"/>
              </w:tabs>
              <w:spacing w:before="60" w:after="60"/>
              <w:ind w:firstLine="0"/>
              <w:jc w:val="both"/>
              <w:rPr>
                <w:sz w:val="24"/>
              </w:rPr>
            </w:pPr>
            <w:r w:rsidRPr="006D4D9F">
              <w:rPr>
                <w:sz w:val="24"/>
              </w:rPr>
              <w:t>5.8</w:t>
            </w:r>
          </w:p>
        </w:tc>
        <w:tc>
          <w:tcPr>
            <w:tcW w:w="888" w:type="dxa"/>
            <w:shd w:val="clear" w:color="auto" w:fill="FFFFFF"/>
          </w:tcPr>
          <w:p w14:paraId="1455C4F8" w14:textId="77777777" w:rsidR="0091194A" w:rsidRPr="006D4D9F" w:rsidRDefault="0091194A" w:rsidP="0091194A">
            <w:pPr>
              <w:tabs>
                <w:tab w:val="decimal" w:pos="443"/>
              </w:tabs>
              <w:spacing w:before="60" w:after="60"/>
              <w:ind w:firstLine="0"/>
              <w:jc w:val="both"/>
              <w:rPr>
                <w:sz w:val="24"/>
              </w:rPr>
            </w:pPr>
            <w:r w:rsidRPr="006D4D9F">
              <w:rPr>
                <w:sz w:val="24"/>
              </w:rPr>
              <w:t>7.4</w:t>
            </w:r>
          </w:p>
        </w:tc>
        <w:tc>
          <w:tcPr>
            <w:tcW w:w="888" w:type="dxa"/>
            <w:shd w:val="clear" w:color="auto" w:fill="FFFFFF"/>
          </w:tcPr>
          <w:p w14:paraId="39720A4D" w14:textId="77777777" w:rsidR="0091194A" w:rsidRPr="006D4D9F" w:rsidRDefault="0091194A" w:rsidP="0091194A">
            <w:pPr>
              <w:tabs>
                <w:tab w:val="decimal" w:pos="443"/>
              </w:tabs>
              <w:spacing w:before="60" w:after="60"/>
              <w:ind w:firstLine="0"/>
              <w:jc w:val="both"/>
              <w:rPr>
                <w:sz w:val="24"/>
              </w:rPr>
            </w:pPr>
            <w:r w:rsidRPr="006D4D9F">
              <w:rPr>
                <w:sz w:val="24"/>
              </w:rPr>
              <w:t>3.4</w:t>
            </w:r>
          </w:p>
        </w:tc>
      </w:tr>
      <w:tr w:rsidR="0091194A" w:rsidRPr="006D4D9F" w14:paraId="255B1BDE" w14:textId="77777777">
        <w:tblPrEx>
          <w:tblCellMar>
            <w:top w:w="0" w:type="dxa"/>
            <w:bottom w:w="0" w:type="dxa"/>
          </w:tblCellMar>
        </w:tblPrEx>
        <w:tc>
          <w:tcPr>
            <w:tcW w:w="3327" w:type="dxa"/>
            <w:shd w:val="clear" w:color="auto" w:fill="FFFFFF"/>
            <w:vAlign w:val="center"/>
          </w:tcPr>
          <w:p w14:paraId="549D031D" w14:textId="77777777" w:rsidR="0091194A" w:rsidRPr="006D4D9F" w:rsidRDefault="0091194A" w:rsidP="0091194A">
            <w:pPr>
              <w:spacing w:before="60" w:after="60"/>
              <w:ind w:firstLine="0"/>
              <w:rPr>
                <w:sz w:val="24"/>
              </w:rPr>
            </w:pPr>
            <w:r w:rsidRPr="006D4D9F">
              <w:rPr>
                <w:sz w:val="24"/>
              </w:rPr>
              <w:t>Ouvrages en métaux</w:t>
            </w:r>
          </w:p>
        </w:tc>
        <w:tc>
          <w:tcPr>
            <w:tcW w:w="887" w:type="dxa"/>
            <w:shd w:val="clear" w:color="auto" w:fill="FFFFFF"/>
            <w:vAlign w:val="center"/>
          </w:tcPr>
          <w:p w14:paraId="268D3FC9" w14:textId="77777777" w:rsidR="0091194A" w:rsidRPr="006D4D9F" w:rsidRDefault="0091194A" w:rsidP="0091194A">
            <w:pPr>
              <w:tabs>
                <w:tab w:val="decimal" w:pos="443"/>
              </w:tabs>
              <w:spacing w:before="60" w:after="60"/>
              <w:ind w:firstLine="0"/>
              <w:jc w:val="both"/>
              <w:rPr>
                <w:sz w:val="24"/>
              </w:rPr>
            </w:pPr>
            <w:r w:rsidRPr="006D4D9F">
              <w:rPr>
                <w:sz w:val="24"/>
              </w:rPr>
              <w:t>26.3</w:t>
            </w:r>
          </w:p>
        </w:tc>
        <w:tc>
          <w:tcPr>
            <w:tcW w:w="888" w:type="dxa"/>
            <w:shd w:val="clear" w:color="auto" w:fill="FFFFFF"/>
            <w:vAlign w:val="center"/>
          </w:tcPr>
          <w:p w14:paraId="13D4CA1B" w14:textId="77777777" w:rsidR="0091194A" w:rsidRPr="006D4D9F" w:rsidRDefault="0091194A" w:rsidP="0091194A">
            <w:pPr>
              <w:tabs>
                <w:tab w:val="decimal" w:pos="443"/>
              </w:tabs>
              <w:spacing w:before="60" w:after="60"/>
              <w:ind w:firstLine="0"/>
              <w:jc w:val="both"/>
              <w:rPr>
                <w:sz w:val="24"/>
              </w:rPr>
            </w:pPr>
            <w:r w:rsidRPr="006D4D9F">
              <w:rPr>
                <w:sz w:val="24"/>
              </w:rPr>
              <w:t>38.1</w:t>
            </w:r>
          </w:p>
        </w:tc>
        <w:tc>
          <w:tcPr>
            <w:tcW w:w="887" w:type="dxa"/>
            <w:shd w:val="clear" w:color="auto" w:fill="FFFFFF"/>
            <w:vAlign w:val="center"/>
          </w:tcPr>
          <w:p w14:paraId="655A173E" w14:textId="77777777" w:rsidR="0091194A" w:rsidRPr="006D4D9F" w:rsidRDefault="0091194A" w:rsidP="0091194A">
            <w:pPr>
              <w:tabs>
                <w:tab w:val="decimal" w:pos="443"/>
              </w:tabs>
              <w:spacing w:before="60" w:after="60"/>
              <w:ind w:firstLine="0"/>
              <w:jc w:val="both"/>
              <w:rPr>
                <w:sz w:val="24"/>
              </w:rPr>
            </w:pPr>
            <w:r w:rsidRPr="006D4D9F">
              <w:rPr>
                <w:sz w:val="24"/>
              </w:rPr>
              <w:t>40.6</w:t>
            </w:r>
          </w:p>
        </w:tc>
        <w:tc>
          <w:tcPr>
            <w:tcW w:w="888" w:type="dxa"/>
            <w:shd w:val="clear" w:color="auto" w:fill="FFFFFF"/>
            <w:vAlign w:val="center"/>
          </w:tcPr>
          <w:p w14:paraId="4C3A9085" w14:textId="77777777" w:rsidR="0091194A" w:rsidRPr="006D4D9F" w:rsidRDefault="0091194A" w:rsidP="0091194A">
            <w:pPr>
              <w:tabs>
                <w:tab w:val="decimal" w:pos="443"/>
              </w:tabs>
              <w:spacing w:before="60" w:after="60"/>
              <w:ind w:firstLine="0"/>
              <w:jc w:val="both"/>
              <w:rPr>
                <w:sz w:val="24"/>
              </w:rPr>
            </w:pPr>
            <w:r w:rsidRPr="006D4D9F">
              <w:rPr>
                <w:sz w:val="24"/>
              </w:rPr>
              <w:t>35.3</w:t>
            </w:r>
          </w:p>
        </w:tc>
        <w:tc>
          <w:tcPr>
            <w:tcW w:w="887" w:type="dxa"/>
            <w:shd w:val="clear" w:color="auto" w:fill="FFFFFF"/>
            <w:vAlign w:val="center"/>
          </w:tcPr>
          <w:p w14:paraId="7DC726D7" w14:textId="77777777" w:rsidR="0091194A" w:rsidRPr="006D4D9F" w:rsidRDefault="0091194A" w:rsidP="0091194A">
            <w:pPr>
              <w:tabs>
                <w:tab w:val="decimal" w:pos="443"/>
              </w:tabs>
              <w:spacing w:before="60" w:after="60"/>
              <w:ind w:firstLine="0"/>
              <w:jc w:val="both"/>
              <w:rPr>
                <w:sz w:val="24"/>
              </w:rPr>
            </w:pPr>
            <w:r w:rsidRPr="006D4D9F">
              <w:rPr>
                <w:sz w:val="24"/>
              </w:rPr>
              <w:t>40.2</w:t>
            </w:r>
          </w:p>
        </w:tc>
        <w:tc>
          <w:tcPr>
            <w:tcW w:w="888" w:type="dxa"/>
            <w:shd w:val="clear" w:color="auto" w:fill="FFFFFF"/>
            <w:vAlign w:val="center"/>
          </w:tcPr>
          <w:p w14:paraId="5C29EEDB" w14:textId="77777777" w:rsidR="0091194A" w:rsidRPr="006D4D9F" w:rsidRDefault="0091194A" w:rsidP="0091194A">
            <w:pPr>
              <w:tabs>
                <w:tab w:val="decimal" w:pos="443"/>
              </w:tabs>
              <w:spacing w:before="60" w:after="60"/>
              <w:ind w:firstLine="0"/>
              <w:jc w:val="both"/>
              <w:rPr>
                <w:sz w:val="24"/>
              </w:rPr>
            </w:pPr>
            <w:r w:rsidRPr="006D4D9F">
              <w:rPr>
                <w:sz w:val="24"/>
              </w:rPr>
              <w:t>26.5</w:t>
            </w:r>
          </w:p>
        </w:tc>
        <w:tc>
          <w:tcPr>
            <w:tcW w:w="888" w:type="dxa"/>
            <w:shd w:val="clear" w:color="auto" w:fill="FFFFFF"/>
            <w:vAlign w:val="center"/>
          </w:tcPr>
          <w:p w14:paraId="4FBD1F00" w14:textId="77777777" w:rsidR="0091194A" w:rsidRPr="006D4D9F" w:rsidRDefault="0091194A" w:rsidP="0091194A">
            <w:pPr>
              <w:tabs>
                <w:tab w:val="decimal" w:pos="443"/>
              </w:tabs>
              <w:spacing w:before="60" w:after="60"/>
              <w:ind w:firstLine="0"/>
              <w:jc w:val="both"/>
              <w:rPr>
                <w:sz w:val="24"/>
              </w:rPr>
            </w:pPr>
            <w:r w:rsidRPr="006D4D9F">
              <w:rPr>
                <w:sz w:val="24"/>
              </w:rPr>
              <w:t>28.6</w:t>
            </w:r>
          </w:p>
        </w:tc>
      </w:tr>
      <w:tr w:rsidR="0091194A" w:rsidRPr="006D4D9F" w14:paraId="7D505E36" w14:textId="77777777">
        <w:tblPrEx>
          <w:tblCellMar>
            <w:top w:w="0" w:type="dxa"/>
            <w:bottom w:w="0" w:type="dxa"/>
          </w:tblCellMar>
        </w:tblPrEx>
        <w:tc>
          <w:tcPr>
            <w:tcW w:w="3327" w:type="dxa"/>
            <w:shd w:val="clear" w:color="auto" w:fill="FFFFFF"/>
            <w:vAlign w:val="center"/>
          </w:tcPr>
          <w:p w14:paraId="3348D776" w14:textId="77777777" w:rsidR="0091194A" w:rsidRPr="006D4D9F" w:rsidRDefault="0091194A" w:rsidP="0091194A">
            <w:pPr>
              <w:spacing w:before="60" w:after="60"/>
              <w:ind w:firstLine="0"/>
              <w:rPr>
                <w:sz w:val="24"/>
              </w:rPr>
            </w:pPr>
            <w:r w:rsidRPr="006D4D9F">
              <w:rPr>
                <w:sz w:val="24"/>
              </w:rPr>
              <w:t>Autres activités man</w:t>
            </w:r>
            <w:r w:rsidRPr="006D4D9F">
              <w:rPr>
                <w:sz w:val="24"/>
              </w:rPr>
              <w:t>u</w:t>
            </w:r>
            <w:r w:rsidRPr="006D4D9F">
              <w:rPr>
                <w:sz w:val="24"/>
              </w:rPr>
              <w:t>facturières</w:t>
            </w:r>
          </w:p>
        </w:tc>
        <w:tc>
          <w:tcPr>
            <w:tcW w:w="887" w:type="dxa"/>
            <w:shd w:val="clear" w:color="auto" w:fill="FFFFFF"/>
            <w:vAlign w:val="center"/>
          </w:tcPr>
          <w:p w14:paraId="0C7E8C1B" w14:textId="77777777" w:rsidR="0091194A" w:rsidRPr="006D4D9F" w:rsidRDefault="0091194A" w:rsidP="0091194A">
            <w:pPr>
              <w:tabs>
                <w:tab w:val="decimal" w:pos="443"/>
              </w:tabs>
              <w:spacing w:before="60" w:after="60"/>
              <w:ind w:firstLine="0"/>
              <w:jc w:val="both"/>
              <w:rPr>
                <w:sz w:val="24"/>
              </w:rPr>
            </w:pPr>
            <w:r w:rsidRPr="006D4D9F">
              <w:rPr>
                <w:sz w:val="24"/>
              </w:rPr>
              <w:t>2.2</w:t>
            </w:r>
          </w:p>
        </w:tc>
        <w:tc>
          <w:tcPr>
            <w:tcW w:w="888" w:type="dxa"/>
            <w:shd w:val="clear" w:color="auto" w:fill="FFFFFF"/>
            <w:vAlign w:val="center"/>
          </w:tcPr>
          <w:p w14:paraId="6DD1B129" w14:textId="77777777" w:rsidR="0091194A" w:rsidRPr="006D4D9F" w:rsidRDefault="0091194A" w:rsidP="0091194A">
            <w:pPr>
              <w:tabs>
                <w:tab w:val="decimal" w:pos="443"/>
              </w:tabs>
              <w:spacing w:before="60" w:after="60"/>
              <w:ind w:firstLine="0"/>
              <w:jc w:val="both"/>
              <w:rPr>
                <w:sz w:val="24"/>
              </w:rPr>
            </w:pPr>
            <w:r w:rsidRPr="006D4D9F">
              <w:rPr>
                <w:sz w:val="24"/>
              </w:rPr>
              <w:t>.2</w:t>
            </w:r>
          </w:p>
        </w:tc>
        <w:tc>
          <w:tcPr>
            <w:tcW w:w="887" w:type="dxa"/>
            <w:shd w:val="clear" w:color="auto" w:fill="FFFFFF"/>
            <w:vAlign w:val="center"/>
          </w:tcPr>
          <w:p w14:paraId="20866B6E" w14:textId="77777777" w:rsidR="0091194A" w:rsidRPr="006D4D9F" w:rsidRDefault="0091194A" w:rsidP="0091194A">
            <w:pPr>
              <w:tabs>
                <w:tab w:val="decimal" w:pos="443"/>
              </w:tabs>
              <w:spacing w:before="60" w:after="60"/>
              <w:ind w:firstLine="0"/>
              <w:jc w:val="both"/>
              <w:rPr>
                <w:sz w:val="24"/>
              </w:rPr>
            </w:pPr>
            <w:r w:rsidRPr="006D4D9F">
              <w:rPr>
                <w:sz w:val="24"/>
              </w:rPr>
              <w:t>.8</w:t>
            </w:r>
          </w:p>
        </w:tc>
        <w:tc>
          <w:tcPr>
            <w:tcW w:w="888" w:type="dxa"/>
            <w:shd w:val="clear" w:color="auto" w:fill="FFFFFF"/>
            <w:vAlign w:val="bottom"/>
          </w:tcPr>
          <w:p w14:paraId="5FD4266A" w14:textId="77777777" w:rsidR="0091194A" w:rsidRPr="006D4D9F" w:rsidRDefault="0091194A" w:rsidP="0091194A">
            <w:pPr>
              <w:tabs>
                <w:tab w:val="decimal" w:pos="443"/>
              </w:tabs>
              <w:spacing w:before="60" w:after="60"/>
              <w:ind w:firstLine="0"/>
              <w:jc w:val="both"/>
              <w:rPr>
                <w:sz w:val="24"/>
              </w:rPr>
            </w:pPr>
            <w:r w:rsidRPr="006D4D9F">
              <w:rPr>
                <w:sz w:val="24"/>
              </w:rPr>
              <w:t>0</w:t>
            </w:r>
          </w:p>
        </w:tc>
        <w:tc>
          <w:tcPr>
            <w:tcW w:w="887" w:type="dxa"/>
            <w:shd w:val="clear" w:color="auto" w:fill="FFFFFF"/>
            <w:vAlign w:val="center"/>
          </w:tcPr>
          <w:p w14:paraId="68D286F9" w14:textId="77777777" w:rsidR="0091194A" w:rsidRPr="006D4D9F" w:rsidRDefault="0091194A" w:rsidP="0091194A">
            <w:pPr>
              <w:tabs>
                <w:tab w:val="decimal" w:pos="443"/>
              </w:tabs>
              <w:spacing w:before="60" w:after="60"/>
              <w:ind w:firstLine="0"/>
              <w:jc w:val="both"/>
              <w:rPr>
                <w:sz w:val="24"/>
              </w:rPr>
            </w:pPr>
            <w:r w:rsidRPr="006D4D9F">
              <w:rPr>
                <w:sz w:val="24"/>
              </w:rPr>
              <w:t>2.9</w:t>
            </w:r>
          </w:p>
        </w:tc>
        <w:tc>
          <w:tcPr>
            <w:tcW w:w="888" w:type="dxa"/>
            <w:shd w:val="clear" w:color="auto" w:fill="FFFFFF"/>
            <w:vAlign w:val="center"/>
          </w:tcPr>
          <w:p w14:paraId="6F90EFD2" w14:textId="77777777" w:rsidR="0091194A" w:rsidRPr="006D4D9F" w:rsidRDefault="0091194A" w:rsidP="0091194A">
            <w:pPr>
              <w:tabs>
                <w:tab w:val="decimal" w:pos="443"/>
              </w:tabs>
              <w:spacing w:before="60" w:after="60"/>
              <w:ind w:firstLine="0"/>
              <w:jc w:val="both"/>
              <w:rPr>
                <w:sz w:val="24"/>
              </w:rPr>
            </w:pPr>
            <w:r w:rsidRPr="006D4D9F">
              <w:rPr>
                <w:sz w:val="24"/>
              </w:rPr>
              <w:t>.3</w:t>
            </w:r>
          </w:p>
        </w:tc>
        <w:tc>
          <w:tcPr>
            <w:tcW w:w="888" w:type="dxa"/>
            <w:shd w:val="clear" w:color="auto" w:fill="FFFFFF"/>
            <w:vAlign w:val="bottom"/>
          </w:tcPr>
          <w:p w14:paraId="264D44AD" w14:textId="77777777" w:rsidR="0091194A" w:rsidRPr="006D4D9F" w:rsidRDefault="0091194A" w:rsidP="0091194A">
            <w:pPr>
              <w:tabs>
                <w:tab w:val="decimal" w:pos="443"/>
              </w:tabs>
              <w:spacing w:before="60" w:after="60"/>
              <w:ind w:firstLine="0"/>
              <w:jc w:val="both"/>
              <w:rPr>
                <w:sz w:val="24"/>
              </w:rPr>
            </w:pPr>
            <w:r w:rsidRPr="006D4D9F">
              <w:rPr>
                <w:sz w:val="24"/>
              </w:rPr>
              <w:t>0</w:t>
            </w:r>
          </w:p>
        </w:tc>
      </w:tr>
      <w:tr w:rsidR="0091194A" w:rsidRPr="006D4D9F" w14:paraId="0D7B231F" w14:textId="77777777">
        <w:tblPrEx>
          <w:tblCellMar>
            <w:top w:w="0" w:type="dxa"/>
            <w:bottom w:w="0" w:type="dxa"/>
          </w:tblCellMar>
        </w:tblPrEx>
        <w:tc>
          <w:tcPr>
            <w:tcW w:w="3327" w:type="dxa"/>
            <w:tcBorders>
              <w:bottom w:val="single" w:sz="12" w:space="0" w:color="auto"/>
            </w:tcBorders>
            <w:shd w:val="clear" w:color="auto" w:fill="FFFFFF"/>
            <w:vAlign w:val="center"/>
          </w:tcPr>
          <w:p w14:paraId="0F3B34C2" w14:textId="77777777" w:rsidR="0091194A" w:rsidRPr="006D4D9F" w:rsidRDefault="0091194A" w:rsidP="0091194A">
            <w:pPr>
              <w:spacing w:before="60" w:after="60"/>
              <w:ind w:firstLine="0"/>
              <w:rPr>
                <w:sz w:val="24"/>
              </w:rPr>
            </w:pPr>
            <w:r w:rsidRPr="006D4D9F">
              <w:rPr>
                <w:sz w:val="24"/>
              </w:rPr>
              <w:t>TOTAL</w:t>
            </w:r>
          </w:p>
        </w:tc>
        <w:tc>
          <w:tcPr>
            <w:tcW w:w="887" w:type="dxa"/>
            <w:tcBorders>
              <w:bottom w:val="single" w:sz="12" w:space="0" w:color="auto"/>
            </w:tcBorders>
            <w:shd w:val="clear" w:color="auto" w:fill="FFFFFF"/>
            <w:vAlign w:val="bottom"/>
          </w:tcPr>
          <w:p w14:paraId="6D63A2C2" w14:textId="77777777" w:rsidR="0091194A" w:rsidRPr="006D4D9F" w:rsidRDefault="0091194A" w:rsidP="0091194A">
            <w:pPr>
              <w:tabs>
                <w:tab w:val="decimal" w:pos="443"/>
              </w:tabs>
              <w:spacing w:before="60" w:after="60"/>
              <w:ind w:firstLine="0"/>
              <w:jc w:val="both"/>
              <w:rPr>
                <w:sz w:val="24"/>
              </w:rPr>
            </w:pPr>
            <w:r w:rsidRPr="006D4D9F">
              <w:rPr>
                <w:sz w:val="24"/>
              </w:rPr>
              <w:t>100</w:t>
            </w:r>
          </w:p>
        </w:tc>
        <w:tc>
          <w:tcPr>
            <w:tcW w:w="888" w:type="dxa"/>
            <w:tcBorders>
              <w:bottom w:val="single" w:sz="12" w:space="0" w:color="auto"/>
            </w:tcBorders>
            <w:shd w:val="clear" w:color="auto" w:fill="FFFFFF"/>
            <w:vAlign w:val="bottom"/>
          </w:tcPr>
          <w:p w14:paraId="2267D3BB" w14:textId="77777777" w:rsidR="0091194A" w:rsidRPr="006D4D9F" w:rsidRDefault="0091194A" w:rsidP="0091194A">
            <w:pPr>
              <w:tabs>
                <w:tab w:val="decimal" w:pos="443"/>
              </w:tabs>
              <w:spacing w:before="60" w:after="60"/>
              <w:ind w:firstLine="0"/>
              <w:jc w:val="both"/>
              <w:rPr>
                <w:sz w:val="24"/>
              </w:rPr>
            </w:pPr>
            <w:r w:rsidRPr="006D4D9F">
              <w:rPr>
                <w:sz w:val="24"/>
              </w:rPr>
              <w:t>100</w:t>
            </w:r>
          </w:p>
        </w:tc>
        <w:tc>
          <w:tcPr>
            <w:tcW w:w="887" w:type="dxa"/>
            <w:tcBorders>
              <w:bottom w:val="single" w:sz="12" w:space="0" w:color="auto"/>
            </w:tcBorders>
            <w:shd w:val="clear" w:color="auto" w:fill="FFFFFF"/>
            <w:vAlign w:val="bottom"/>
          </w:tcPr>
          <w:p w14:paraId="04326C1A" w14:textId="77777777" w:rsidR="0091194A" w:rsidRPr="006D4D9F" w:rsidRDefault="0091194A" w:rsidP="0091194A">
            <w:pPr>
              <w:tabs>
                <w:tab w:val="decimal" w:pos="443"/>
              </w:tabs>
              <w:spacing w:before="60" w:after="60"/>
              <w:ind w:firstLine="0"/>
              <w:jc w:val="both"/>
              <w:rPr>
                <w:sz w:val="24"/>
              </w:rPr>
            </w:pPr>
            <w:r w:rsidRPr="006D4D9F">
              <w:rPr>
                <w:sz w:val="24"/>
              </w:rPr>
              <w:t>100</w:t>
            </w:r>
          </w:p>
        </w:tc>
        <w:tc>
          <w:tcPr>
            <w:tcW w:w="888" w:type="dxa"/>
            <w:tcBorders>
              <w:bottom w:val="single" w:sz="12" w:space="0" w:color="auto"/>
            </w:tcBorders>
            <w:shd w:val="clear" w:color="auto" w:fill="FFFFFF"/>
            <w:vAlign w:val="bottom"/>
          </w:tcPr>
          <w:p w14:paraId="1D69D9A5" w14:textId="77777777" w:rsidR="0091194A" w:rsidRPr="006D4D9F" w:rsidRDefault="0091194A" w:rsidP="0091194A">
            <w:pPr>
              <w:tabs>
                <w:tab w:val="decimal" w:pos="443"/>
              </w:tabs>
              <w:spacing w:before="60" w:after="60"/>
              <w:ind w:firstLine="0"/>
              <w:jc w:val="both"/>
              <w:rPr>
                <w:sz w:val="24"/>
              </w:rPr>
            </w:pPr>
            <w:r w:rsidRPr="006D4D9F">
              <w:rPr>
                <w:sz w:val="24"/>
              </w:rPr>
              <w:t>100</w:t>
            </w:r>
          </w:p>
        </w:tc>
        <w:tc>
          <w:tcPr>
            <w:tcW w:w="887" w:type="dxa"/>
            <w:tcBorders>
              <w:bottom w:val="single" w:sz="12" w:space="0" w:color="auto"/>
            </w:tcBorders>
            <w:shd w:val="clear" w:color="auto" w:fill="FFFFFF"/>
            <w:vAlign w:val="bottom"/>
          </w:tcPr>
          <w:p w14:paraId="00CF4B43" w14:textId="77777777" w:rsidR="0091194A" w:rsidRPr="006D4D9F" w:rsidRDefault="0091194A" w:rsidP="0091194A">
            <w:pPr>
              <w:tabs>
                <w:tab w:val="decimal" w:pos="443"/>
              </w:tabs>
              <w:spacing w:before="60" w:after="60"/>
              <w:ind w:firstLine="0"/>
              <w:jc w:val="both"/>
              <w:rPr>
                <w:sz w:val="24"/>
              </w:rPr>
            </w:pPr>
            <w:r w:rsidRPr="006D4D9F">
              <w:rPr>
                <w:sz w:val="24"/>
              </w:rPr>
              <w:t>100</w:t>
            </w:r>
          </w:p>
        </w:tc>
        <w:tc>
          <w:tcPr>
            <w:tcW w:w="888" w:type="dxa"/>
            <w:tcBorders>
              <w:bottom w:val="single" w:sz="12" w:space="0" w:color="auto"/>
            </w:tcBorders>
            <w:shd w:val="clear" w:color="auto" w:fill="FFFFFF"/>
            <w:vAlign w:val="bottom"/>
          </w:tcPr>
          <w:p w14:paraId="2B870549" w14:textId="77777777" w:rsidR="0091194A" w:rsidRPr="006D4D9F" w:rsidRDefault="0091194A" w:rsidP="0091194A">
            <w:pPr>
              <w:tabs>
                <w:tab w:val="decimal" w:pos="443"/>
              </w:tabs>
              <w:spacing w:before="60" w:after="60"/>
              <w:ind w:firstLine="0"/>
              <w:jc w:val="both"/>
              <w:rPr>
                <w:sz w:val="24"/>
              </w:rPr>
            </w:pPr>
            <w:r w:rsidRPr="006D4D9F">
              <w:rPr>
                <w:sz w:val="24"/>
              </w:rPr>
              <w:t>100</w:t>
            </w:r>
          </w:p>
        </w:tc>
        <w:tc>
          <w:tcPr>
            <w:tcW w:w="888" w:type="dxa"/>
            <w:tcBorders>
              <w:bottom w:val="single" w:sz="12" w:space="0" w:color="auto"/>
            </w:tcBorders>
            <w:shd w:val="clear" w:color="auto" w:fill="FFFFFF"/>
            <w:vAlign w:val="bottom"/>
          </w:tcPr>
          <w:p w14:paraId="75E280FB" w14:textId="77777777" w:rsidR="0091194A" w:rsidRPr="006D4D9F" w:rsidRDefault="0091194A" w:rsidP="0091194A">
            <w:pPr>
              <w:tabs>
                <w:tab w:val="decimal" w:pos="443"/>
              </w:tabs>
              <w:spacing w:before="60" w:after="60"/>
              <w:ind w:firstLine="0"/>
              <w:jc w:val="both"/>
              <w:rPr>
                <w:sz w:val="24"/>
              </w:rPr>
            </w:pPr>
            <w:r w:rsidRPr="006D4D9F">
              <w:rPr>
                <w:sz w:val="24"/>
              </w:rPr>
              <w:t>100</w:t>
            </w:r>
          </w:p>
        </w:tc>
      </w:tr>
    </w:tbl>
    <w:p w14:paraId="47FF16C8" w14:textId="77777777" w:rsidR="0091194A" w:rsidRPr="006D4D9F" w:rsidRDefault="0091194A" w:rsidP="0091194A">
      <w:pPr>
        <w:spacing w:before="120" w:after="120"/>
        <w:jc w:val="both"/>
        <w:rPr>
          <w:sz w:val="24"/>
        </w:rPr>
      </w:pPr>
      <w:r w:rsidRPr="006D4D9F">
        <w:rPr>
          <w:sz w:val="24"/>
        </w:rPr>
        <w:t>Source</w:t>
      </w:r>
      <w:r w:rsidRPr="006D4D9F">
        <w:rPr>
          <w:sz w:val="24"/>
          <w:lang w:eastAsia="fr-FR" w:bidi="fr-FR"/>
        </w:rPr>
        <w:t xml:space="preserve"> : OCDE, </w:t>
      </w:r>
      <w:r w:rsidRPr="006D4D9F">
        <w:rPr>
          <w:sz w:val="24"/>
        </w:rPr>
        <w:t>Statistiques des structures indu</w:t>
      </w:r>
      <w:r w:rsidRPr="006D4D9F">
        <w:rPr>
          <w:sz w:val="24"/>
        </w:rPr>
        <w:t>s</w:t>
      </w:r>
      <w:r w:rsidRPr="006D4D9F">
        <w:rPr>
          <w:sz w:val="24"/>
        </w:rPr>
        <w:t>trielles</w:t>
      </w:r>
      <w:r w:rsidRPr="006D4D9F">
        <w:rPr>
          <w:sz w:val="24"/>
          <w:lang w:eastAsia="fr-FR" w:bidi="fr-FR"/>
        </w:rPr>
        <w:t>, Paris, OCDE, 1984.</w:t>
      </w:r>
    </w:p>
    <w:p w14:paraId="2019CB2D" w14:textId="77777777" w:rsidR="0091194A" w:rsidRPr="003C4423" w:rsidRDefault="0091194A" w:rsidP="0091194A">
      <w:pPr>
        <w:spacing w:before="120" w:after="120"/>
        <w:jc w:val="both"/>
        <w:rPr>
          <w:szCs w:val="19"/>
        </w:rPr>
      </w:pPr>
    </w:p>
    <w:p w14:paraId="189452FE" w14:textId="77777777" w:rsidR="0091194A" w:rsidRPr="003C4423" w:rsidRDefault="0091194A" w:rsidP="0091194A">
      <w:pPr>
        <w:spacing w:before="120" w:after="120"/>
        <w:jc w:val="both"/>
      </w:pPr>
      <w:r w:rsidRPr="003C4423">
        <w:rPr>
          <w:lang w:eastAsia="fr-FR" w:bidi="fr-FR"/>
        </w:rPr>
        <w:t>Des sept principaux pays de l’OCDE, le Canada est aussi le pays</w:t>
      </w:r>
      <w:r>
        <w:rPr>
          <w:lang w:eastAsia="fr-FR" w:bidi="fr-FR"/>
        </w:rPr>
        <w:t xml:space="preserve"> </w:t>
      </w:r>
      <w:r w:rsidRPr="003C4423">
        <w:rPr>
          <w:lang w:eastAsia="fr-FR" w:bidi="fr-FR"/>
        </w:rPr>
        <w:t>dont le secteur i</w:t>
      </w:r>
      <w:r>
        <w:rPr>
          <w:lang w:eastAsia="fr-FR" w:bidi="fr-FR"/>
        </w:rPr>
        <w:t>n</w:t>
      </w:r>
      <w:r w:rsidRPr="003C4423">
        <w:rPr>
          <w:lang w:eastAsia="fr-FR" w:bidi="fr-FR"/>
        </w:rPr>
        <w:t>dustriel représente la plus petite part du PIB. Le se</w:t>
      </w:r>
      <w:r w:rsidRPr="003C4423">
        <w:rPr>
          <w:lang w:eastAsia="fr-FR" w:bidi="fr-FR"/>
        </w:rPr>
        <w:t>c</w:t>
      </w:r>
      <w:r w:rsidRPr="003C4423">
        <w:rPr>
          <w:lang w:eastAsia="fr-FR" w:bidi="fr-FR"/>
        </w:rPr>
        <w:t>teur agricole représentait en moyenne pour 1980-1982, 3,8</w:t>
      </w:r>
      <w:r>
        <w:rPr>
          <w:lang w:eastAsia="fr-FR" w:bidi="fr-FR"/>
        </w:rPr>
        <w:t>%</w:t>
      </w:r>
      <w:r w:rsidRPr="003C4423">
        <w:rPr>
          <w:lang w:eastAsia="fr-FR" w:bidi="fr-FR"/>
        </w:rPr>
        <w:t xml:space="preserve"> du PIB (OCDE, 7 : 3,1</w:t>
      </w:r>
      <w:r>
        <w:rPr>
          <w:lang w:eastAsia="fr-FR" w:bidi="fr-FR"/>
        </w:rPr>
        <w:t>%</w:t>
      </w:r>
      <w:r w:rsidRPr="003C4423">
        <w:rPr>
          <w:lang w:eastAsia="fr-FR" w:bidi="fr-FR"/>
        </w:rPr>
        <w:t>)</w:t>
      </w:r>
      <w:r>
        <w:rPr>
          <w:lang w:eastAsia="fr-FR" w:bidi="fr-FR"/>
        </w:rPr>
        <w:t> </w:t>
      </w:r>
      <w:r>
        <w:rPr>
          <w:rStyle w:val="Appelnotedebasdep"/>
          <w:lang w:eastAsia="fr-FR" w:bidi="fr-FR"/>
        </w:rPr>
        <w:footnoteReference w:customMarkFollows="1" w:id="4"/>
        <w:t>*</w:t>
      </w:r>
      <w:r w:rsidRPr="003C4423">
        <w:rPr>
          <w:lang w:eastAsia="fr-FR" w:bidi="fr-FR"/>
        </w:rPr>
        <w:t>, le secteur des services,</w:t>
      </w:r>
      <w:r>
        <w:rPr>
          <w:lang w:eastAsia="fr-FR" w:bidi="fr-FR"/>
        </w:rPr>
        <w:t xml:space="preserve"> 64,4</w:t>
      </w:r>
      <w:r w:rsidRPr="003C4423">
        <w:rPr>
          <w:lang w:eastAsia="fr-FR" w:bidi="fr-FR"/>
        </w:rPr>
        <w:t>% (OCDE, 7 : 60,5</w:t>
      </w:r>
      <w:r>
        <w:rPr>
          <w:lang w:eastAsia="fr-FR" w:bidi="fr-FR"/>
        </w:rPr>
        <w:t>%</w:t>
      </w:r>
      <w:r w:rsidRPr="003C4423">
        <w:rPr>
          <w:lang w:eastAsia="fr-FR" w:bidi="fr-FR"/>
        </w:rPr>
        <w:t>) et le secteur industriel 31,8</w:t>
      </w:r>
      <w:r>
        <w:rPr>
          <w:lang w:eastAsia="fr-FR" w:bidi="fr-FR"/>
        </w:rPr>
        <w:t>%</w:t>
      </w:r>
      <w:r w:rsidRPr="003C4423">
        <w:rPr>
          <w:lang w:eastAsia="fr-FR" w:bidi="fr-FR"/>
        </w:rPr>
        <w:t xml:space="preserve"> (OCDE, 7 : 36,4</w:t>
      </w:r>
      <w:r>
        <w:rPr>
          <w:lang w:eastAsia="fr-FR" w:bidi="fr-FR"/>
        </w:rPr>
        <w:t>%</w:t>
      </w:r>
      <w:r w:rsidRPr="003C4423">
        <w:rPr>
          <w:rStyle w:val="Corpsdutexte2ItaliqueEspacement1pt"/>
        </w:rPr>
        <w:t>).</w:t>
      </w:r>
      <w:r w:rsidRPr="003C4423">
        <w:rPr>
          <w:lang w:eastAsia="fr-FR" w:bidi="fr-FR"/>
        </w:rPr>
        <w:t xml:space="preserve"> Le secteur manufa</w:t>
      </w:r>
      <w:r w:rsidRPr="003C4423">
        <w:rPr>
          <w:lang w:eastAsia="fr-FR" w:bidi="fr-FR"/>
        </w:rPr>
        <w:t>c</w:t>
      </w:r>
      <w:r>
        <w:rPr>
          <w:lang w:eastAsia="fr-FR" w:bidi="fr-FR"/>
        </w:rPr>
        <w:t>tu</w:t>
      </w:r>
      <w:r w:rsidRPr="003C4423">
        <w:rPr>
          <w:lang w:eastAsia="fr-FR" w:bidi="fr-FR"/>
        </w:rPr>
        <w:t>rier</w:t>
      </w:r>
      <w:r>
        <w:t xml:space="preserve"> [163]</w:t>
      </w:r>
      <w:r w:rsidRPr="003C4423">
        <w:rPr>
          <w:lang w:eastAsia="fr-FR" w:bidi="fr-FR"/>
        </w:rPr>
        <w:t xml:space="preserve"> seul ne représente que 17,6</w:t>
      </w:r>
      <w:r>
        <w:rPr>
          <w:lang w:eastAsia="fr-FR" w:bidi="fr-FR"/>
        </w:rPr>
        <w:t>%</w:t>
      </w:r>
      <w:r w:rsidRPr="003C4423">
        <w:rPr>
          <w:lang w:eastAsia="fr-FR" w:bidi="fr-FR"/>
        </w:rPr>
        <w:t xml:space="preserve"> du PIB (OCDE, 7 : 25,1</w:t>
      </w:r>
      <w:r>
        <w:rPr>
          <w:lang w:eastAsia="fr-FR" w:bidi="fr-FR"/>
        </w:rPr>
        <w:t>%</w:t>
      </w:r>
      <w:r w:rsidRPr="003C4423">
        <w:rPr>
          <w:rStyle w:val="Corpsdutexte2ItaliqueEspacement1pt"/>
        </w:rPr>
        <w:t>).</w:t>
      </w:r>
      <w:r w:rsidRPr="003C4423">
        <w:rPr>
          <w:lang w:eastAsia="fr-FR" w:bidi="fr-FR"/>
        </w:rPr>
        <w:t xml:space="preserve"> La répartition procentuelle de la produ</w:t>
      </w:r>
      <w:r w:rsidRPr="003C4423">
        <w:rPr>
          <w:lang w:eastAsia="fr-FR" w:bidi="fr-FR"/>
        </w:rPr>
        <w:t>c</w:t>
      </w:r>
      <w:r w:rsidRPr="003C4423">
        <w:rPr>
          <w:lang w:eastAsia="fr-FR" w:bidi="fr-FR"/>
        </w:rPr>
        <w:t>tion industrielle nous révèle que pour l’année 1980, la part du secteur manufact</w:t>
      </w:r>
      <w:r w:rsidRPr="003C4423">
        <w:rPr>
          <w:lang w:eastAsia="fr-FR" w:bidi="fr-FR"/>
        </w:rPr>
        <w:t>u</w:t>
      </w:r>
      <w:r w:rsidRPr="003C4423">
        <w:rPr>
          <w:lang w:eastAsia="fr-FR" w:bidi="fr-FR"/>
        </w:rPr>
        <w:t>rier était de 78,7</w:t>
      </w:r>
      <w:r>
        <w:rPr>
          <w:lang w:eastAsia="fr-FR" w:bidi="fr-FR"/>
        </w:rPr>
        <w:t>%</w:t>
      </w:r>
      <w:r w:rsidRPr="003C4423">
        <w:rPr>
          <w:lang w:eastAsia="fr-FR" w:bidi="fr-FR"/>
        </w:rPr>
        <w:t>, la part des industries extractives de 9,4</w:t>
      </w:r>
      <w:r>
        <w:rPr>
          <w:lang w:eastAsia="fr-FR" w:bidi="fr-FR"/>
        </w:rPr>
        <w:t>%</w:t>
      </w:r>
      <w:r w:rsidRPr="003C4423">
        <w:rPr>
          <w:lang w:eastAsia="fr-FR" w:bidi="fr-FR"/>
        </w:rPr>
        <w:t xml:space="preserve"> et la part des indu</w:t>
      </w:r>
      <w:r w:rsidRPr="003C4423">
        <w:rPr>
          <w:lang w:eastAsia="fr-FR" w:bidi="fr-FR"/>
        </w:rPr>
        <w:t>s</w:t>
      </w:r>
      <w:r w:rsidRPr="003C4423">
        <w:rPr>
          <w:lang w:eastAsia="fr-FR" w:bidi="fr-FR"/>
        </w:rPr>
        <w:t>tries du groupe électricité, gaz et eau de 11,8</w:t>
      </w:r>
      <w:r>
        <w:rPr>
          <w:lang w:eastAsia="fr-FR" w:bidi="fr-FR"/>
        </w:rPr>
        <w:t>%</w:t>
      </w:r>
      <w:r w:rsidRPr="003C4423">
        <w:rPr>
          <w:rStyle w:val="Corpsdutexte2ItaliqueEspacement1pt"/>
        </w:rPr>
        <w:t>.</w:t>
      </w:r>
      <w:r w:rsidRPr="003C4423">
        <w:rPr>
          <w:lang w:eastAsia="fr-FR" w:bidi="fr-FR"/>
        </w:rPr>
        <w:t xml:space="preserve"> De son côté, le secteur manufacturier se caractérise comme le montre le t</w:t>
      </w:r>
      <w:r w:rsidRPr="003C4423">
        <w:rPr>
          <w:lang w:eastAsia="fr-FR" w:bidi="fr-FR"/>
        </w:rPr>
        <w:t>a</w:t>
      </w:r>
      <w:r w:rsidRPr="003C4423">
        <w:rPr>
          <w:lang w:eastAsia="fr-FR" w:bidi="fr-FR"/>
        </w:rPr>
        <w:t>bleau</w:t>
      </w:r>
      <w:r>
        <w:rPr>
          <w:lang w:eastAsia="fr-FR" w:bidi="fr-FR"/>
        </w:rPr>
        <w:t> </w:t>
      </w:r>
      <w:r w:rsidRPr="003C4423">
        <w:rPr>
          <w:lang w:eastAsia="fr-FR" w:bidi="fr-FR"/>
        </w:rPr>
        <w:t>2, par l’importance des industries situées en amont et liées au secteur des ressources. Notons aussi le degré limité de transformation et de dive</w:t>
      </w:r>
      <w:r w:rsidRPr="003C4423">
        <w:rPr>
          <w:lang w:eastAsia="fr-FR" w:bidi="fr-FR"/>
        </w:rPr>
        <w:t>r</w:t>
      </w:r>
      <w:r w:rsidRPr="003C4423">
        <w:rPr>
          <w:lang w:eastAsia="fr-FR" w:bidi="fr-FR"/>
        </w:rPr>
        <w:t>sification de la matrice industrielle.</w:t>
      </w:r>
    </w:p>
    <w:p w14:paraId="0D40A55B" w14:textId="77777777" w:rsidR="0091194A" w:rsidRPr="003C4423" w:rsidRDefault="0091194A" w:rsidP="0091194A">
      <w:pPr>
        <w:spacing w:before="120" w:after="120"/>
        <w:jc w:val="both"/>
      </w:pPr>
      <w:r w:rsidRPr="003C4423">
        <w:rPr>
          <w:lang w:eastAsia="fr-FR" w:bidi="fr-FR"/>
        </w:rPr>
        <w:t>La faiblesse du secteur des biens d’équipement est aussi notable. Le groupe d'industries le plus important au Canada est celui des indu</w:t>
      </w:r>
      <w:r w:rsidRPr="003C4423">
        <w:rPr>
          <w:lang w:eastAsia="fr-FR" w:bidi="fr-FR"/>
        </w:rPr>
        <w:t>s</w:t>
      </w:r>
      <w:r w:rsidRPr="003C4423">
        <w:rPr>
          <w:lang w:eastAsia="fr-FR" w:bidi="fr-FR"/>
        </w:rPr>
        <w:t>tries métallurgiques et des produits métalliques. Ce groupe d’industries repr</w:t>
      </w:r>
      <w:r w:rsidRPr="003C4423">
        <w:rPr>
          <w:lang w:eastAsia="fr-FR" w:bidi="fr-FR"/>
        </w:rPr>
        <w:t>é</w:t>
      </w:r>
      <w:r w:rsidRPr="003C4423">
        <w:rPr>
          <w:lang w:eastAsia="fr-FR" w:bidi="fr-FR"/>
        </w:rPr>
        <w:t>sente environ (moyenne 1979-1981)</w:t>
      </w:r>
      <w:r>
        <w:rPr>
          <w:lang w:eastAsia="fr-FR" w:bidi="fr-FR"/>
        </w:rPr>
        <w:t xml:space="preserve"> 38,7</w:t>
      </w:r>
      <w:r w:rsidRPr="003C4423">
        <w:rPr>
          <w:rStyle w:val="Corpsdutexte2ItaliqueEspacement1pt"/>
        </w:rPr>
        <w:t>%</w:t>
      </w:r>
      <w:r w:rsidRPr="003C4423">
        <w:rPr>
          <w:lang w:eastAsia="fr-FR" w:bidi="fr-FR"/>
        </w:rPr>
        <w:t xml:space="preserve"> de la production manufact</w:t>
      </w:r>
      <w:r w:rsidRPr="003C4423">
        <w:rPr>
          <w:lang w:eastAsia="fr-FR" w:bidi="fr-FR"/>
        </w:rPr>
        <w:t>u</w:t>
      </w:r>
      <w:r w:rsidRPr="003C4423">
        <w:rPr>
          <w:lang w:eastAsia="fr-FR" w:bidi="fr-FR"/>
        </w:rPr>
        <w:t>rière, 39,8</w:t>
      </w:r>
      <w:r>
        <w:rPr>
          <w:lang w:eastAsia="fr-FR" w:bidi="fr-FR"/>
        </w:rPr>
        <w:t>%</w:t>
      </w:r>
      <w:r w:rsidRPr="003C4423">
        <w:rPr>
          <w:lang w:eastAsia="fr-FR" w:bidi="fr-FR"/>
        </w:rPr>
        <w:t xml:space="preserve"> de la valeur ajoutée de ce secteur, 39,2</w:t>
      </w:r>
      <w:r>
        <w:rPr>
          <w:lang w:eastAsia="fr-FR" w:bidi="fr-FR"/>
        </w:rPr>
        <w:t>%</w:t>
      </w:r>
      <w:r w:rsidRPr="003C4423">
        <w:rPr>
          <w:lang w:eastAsia="fr-FR" w:bidi="fr-FR"/>
        </w:rPr>
        <w:t xml:space="preserve"> des emplois et 36,3</w:t>
      </w:r>
      <w:r>
        <w:rPr>
          <w:lang w:eastAsia="fr-FR" w:bidi="fr-FR"/>
        </w:rPr>
        <w:t>%</w:t>
      </w:r>
      <w:r w:rsidRPr="003C4423">
        <w:rPr>
          <w:lang w:eastAsia="fr-FR" w:bidi="fr-FR"/>
        </w:rPr>
        <w:t xml:space="preserve"> des investissements en machinerie et équipement. Tout</w:t>
      </w:r>
      <w:r w:rsidRPr="003C4423">
        <w:rPr>
          <w:lang w:eastAsia="fr-FR" w:bidi="fr-FR"/>
        </w:rPr>
        <w:t>e</w:t>
      </w:r>
      <w:r w:rsidRPr="003C4423">
        <w:rPr>
          <w:lang w:eastAsia="fr-FR" w:bidi="fr-FR"/>
        </w:rPr>
        <w:t>fois, en termes de production, l’importance de ce groupe d’industries est moindre au Canada que dans le reste du gro</w:t>
      </w:r>
      <w:r w:rsidRPr="003C4423">
        <w:rPr>
          <w:lang w:eastAsia="fr-FR" w:bidi="fr-FR"/>
        </w:rPr>
        <w:t>u</w:t>
      </w:r>
      <w:r w:rsidRPr="003C4423">
        <w:rPr>
          <w:lang w:eastAsia="fr-FR" w:bidi="fr-FR"/>
        </w:rPr>
        <w:t>pe des sept (voir tableau 3). Le s</w:t>
      </w:r>
      <w:r w:rsidRPr="003C4423">
        <w:rPr>
          <w:lang w:eastAsia="fr-FR" w:bidi="fr-FR"/>
        </w:rPr>
        <w:t>e</w:t>
      </w:r>
      <w:r w:rsidRPr="003C4423">
        <w:rPr>
          <w:lang w:eastAsia="fr-FR" w:bidi="fr-FR"/>
        </w:rPr>
        <w:t>cond groupe en importance est celui du papier, pâte à papier et imprimerie (valeur ajoutée 14,3</w:t>
      </w:r>
      <w:r>
        <w:rPr>
          <w:lang w:eastAsia="fr-FR" w:bidi="fr-FR"/>
        </w:rPr>
        <w:t>%</w:t>
      </w:r>
      <w:r w:rsidRPr="003C4423">
        <w:rPr>
          <w:lang w:eastAsia="fr-FR" w:bidi="fr-FR"/>
        </w:rPr>
        <w:t> ; emploi</w:t>
      </w:r>
      <w:r>
        <w:rPr>
          <w:lang w:eastAsia="fr-FR" w:bidi="fr-FR"/>
        </w:rPr>
        <w:t xml:space="preserve"> 12,7</w:t>
      </w:r>
      <w:r w:rsidRPr="003C4423">
        <w:rPr>
          <w:lang w:eastAsia="fr-FR" w:bidi="fr-FR"/>
        </w:rPr>
        <w:t>% ; immobilisations 20,8</w:t>
      </w:r>
      <w:r>
        <w:rPr>
          <w:lang w:eastAsia="fr-FR" w:bidi="fr-FR"/>
        </w:rPr>
        <w:t>%</w:t>
      </w:r>
      <w:r w:rsidRPr="003C4423">
        <w:rPr>
          <w:lang w:eastAsia="fr-FR" w:bidi="fr-FR"/>
        </w:rPr>
        <w:t>). Il est suivi de près par le groupe des industries des aliments, boi</w:t>
      </w:r>
      <w:r w:rsidRPr="003C4423">
        <w:rPr>
          <w:lang w:eastAsia="fr-FR" w:bidi="fr-FR"/>
        </w:rPr>
        <w:t>s</w:t>
      </w:r>
      <w:r w:rsidRPr="003C4423">
        <w:rPr>
          <w:lang w:eastAsia="fr-FR" w:bidi="fr-FR"/>
        </w:rPr>
        <w:t>sons et tabacs (valeur ajoutée 13,9</w:t>
      </w:r>
      <w:r>
        <w:rPr>
          <w:lang w:eastAsia="fr-FR" w:bidi="fr-FR"/>
        </w:rPr>
        <w:t>%</w:t>
      </w:r>
      <w:r w:rsidRPr="003C4423">
        <w:rPr>
          <w:lang w:eastAsia="fr-FR" w:bidi="fr-FR"/>
        </w:rPr>
        <w:t> ; emploi 13,1</w:t>
      </w:r>
      <w:r>
        <w:rPr>
          <w:lang w:eastAsia="fr-FR" w:bidi="fr-FR"/>
        </w:rPr>
        <w:t>%</w:t>
      </w:r>
      <w:r w:rsidRPr="003C4423">
        <w:rPr>
          <w:lang w:eastAsia="fr-FR" w:bidi="fr-FR"/>
        </w:rPr>
        <w:t>) et par le groupe des produits chimiques (valeur ajo</w:t>
      </w:r>
      <w:r w:rsidRPr="003C4423">
        <w:rPr>
          <w:lang w:eastAsia="fr-FR" w:bidi="fr-FR"/>
        </w:rPr>
        <w:t>u</w:t>
      </w:r>
      <w:r w:rsidRPr="003C4423">
        <w:rPr>
          <w:lang w:eastAsia="fr-FR" w:bidi="fr-FR"/>
        </w:rPr>
        <w:t>tée 13,6</w:t>
      </w:r>
      <w:r>
        <w:rPr>
          <w:lang w:eastAsia="fr-FR" w:bidi="fr-FR"/>
        </w:rPr>
        <w:t>%</w:t>
      </w:r>
      <w:r w:rsidRPr="003C4423">
        <w:rPr>
          <w:lang w:eastAsia="fr-FR" w:bidi="fr-FR"/>
        </w:rPr>
        <w:t> ; emploi 9,3</w:t>
      </w:r>
      <w:r>
        <w:rPr>
          <w:lang w:eastAsia="fr-FR" w:bidi="fr-FR"/>
        </w:rPr>
        <w:t>%</w:t>
      </w:r>
      <w:r w:rsidRPr="003C4423">
        <w:rPr>
          <w:rStyle w:val="Corpsdutexte2ItaliqueEspacement1pt"/>
        </w:rPr>
        <w:t>).</w:t>
      </w:r>
    </w:p>
    <w:p w14:paraId="041447B0" w14:textId="77777777" w:rsidR="0091194A" w:rsidRPr="003C4423" w:rsidRDefault="0091194A" w:rsidP="0091194A">
      <w:pPr>
        <w:spacing w:before="120" w:after="120"/>
        <w:jc w:val="both"/>
      </w:pPr>
      <w:r w:rsidRPr="003C4423">
        <w:rPr>
          <w:lang w:eastAsia="fr-FR" w:bidi="fr-FR"/>
        </w:rPr>
        <w:t>Enfin, en comparaison des autres pays du groupe des sept, le C</w:t>
      </w:r>
      <w:r w:rsidRPr="003C4423">
        <w:rPr>
          <w:lang w:eastAsia="fr-FR" w:bidi="fr-FR"/>
        </w:rPr>
        <w:t>a</w:t>
      </w:r>
      <w:r w:rsidRPr="003C4423">
        <w:rPr>
          <w:lang w:eastAsia="fr-FR" w:bidi="fr-FR"/>
        </w:rPr>
        <w:t>nada</w:t>
      </w:r>
      <w:r>
        <w:rPr>
          <w:lang w:eastAsia="fr-FR" w:bidi="fr-FR"/>
        </w:rPr>
        <w:t xml:space="preserve"> </w:t>
      </w:r>
      <w:r w:rsidRPr="003C4423">
        <w:rPr>
          <w:lang w:eastAsia="fr-FR" w:bidi="fr-FR"/>
        </w:rPr>
        <w:t>est le pays dont le degré d’ouverture sur l’extérieur est le plus élevé. En 1980, les exportations totales r</w:t>
      </w:r>
      <w:r w:rsidRPr="003C4423">
        <w:rPr>
          <w:lang w:eastAsia="fr-FR" w:bidi="fr-FR"/>
        </w:rPr>
        <w:t>e</w:t>
      </w:r>
      <w:r w:rsidRPr="003C4423">
        <w:rPr>
          <w:lang w:eastAsia="fr-FR" w:bidi="fr-FR"/>
        </w:rPr>
        <w:t>présentaient 29,2</w:t>
      </w:r>
      <w:r>
        <w:rPr>
          <w:lang w:eastAsia="fr-FR" w:bidi="fr-FR"/>
        </w:rPr>
        <w:t>%</w:t>
      </w:r>
      <w:r w:rsidRPr="003C4423">
        <w:rPr>
          <w:lang w:eastAsia="fr-FR" w:bidi="fr-FR"/>
        </w:rPr>
        <w:t xml:space="preserve"> du PIB. Les exportations de marchandises 25,6</w:t>
      </w:r>
      <w:r>
        <w:rPr>
          <w:lang w:eastAsia="fr-FR" w:bidi="fr-FR"/>
        </w:rPr>
        <w:t>%</w:t>
      </w:r>
      <w:r w:rsidRPr="003C4423">
        <w:rPr>
          <w:lang w:eastAsia="fr-FR" w:bidi="fr-FR"/>
        </w:rPr>
        <w:t xml:space="preserve"> (1965 : 15,6</w:t>
      </w:r>
      <w:r>
        <w:rPr>
          <w:lang w:eastAsia="fr-FR" w:bidi="fr-FR"/>
        </w:rPr>
        <w:t>%</w:t>
      </w:r>
      <w:r w:rsidRPr="003C4423">
        <w:rPr>
          <w:rStyle w:val="Corpsdutexte2ItaliqueEspacement1pt"/>
        </w:rPr>
        <w:t>)</w:t>
      </w:r>
      <w:r w:rsidRPr="003C4423">
        <w:rPr>
          <w:lang w:eastAsia="fr-FR" w:bidi="fr-FR"/>
        </w:rPr>
        <w:t xml:space="preserve"> en compara</w:t>
      </w:r>
      <w:r w:rsidRPr="003C4423">
        <w:rPr>
          <w:lang w:eastAsia="fr-FR" w:bidi="fr-FR"/>
        </w:rPr>
        <w:t>i</w:t>
      </w:r>
      <w:r w:rsidRPr="003C4423">
        <w:rPr>
          <w:lang w:eastAsia="fr-FR" w:bidi="fr-FR"/>
        </w:rPr>
        <w:t>son de</w:t>
      </w:r>
      <w:r>
        <w:rPr>
          <w:lang w:eastAsia="fr-FR" w:bidi="fr-FR"/>
        </w:rPr>
        <w:t xml:space="preserve"> 18,7</w:t>
      </w:r>
      <w:r w:rsidRPr="003C4423">
        <w:rPr>
          <w:lang w:eastAsia="fr-FR" w:bidi="fr-FR"/>
        </w:rPr>
        <w:t>% et 16,5</w:t>
      </w:r>
      <w:r>
        <w:rPr>
          <w:lang w:eastAsia="fr-FR" w:bidi="fr-FR"/>
        </w:rPr>
        <w:t>%</w:t>
      </w:r>
      <w:r w:rsidRPr="003C4423">
        <w:rPr>
          <w:lang w:eastAsia="fr-FR" w:bidi="fr-FR"/>
        </w:rPr>
        <w:t xml:space="preserve"> respectivement pour la moyenne des sept pri</w:t>
      </w:r>
      <w:r w:rsidRPr="003C4423">
        <w:rPr>
          <w:lang w:eastAsia="fr-FR" w:bidi="fr-FR"/>
        </w:rPr>
        <w:t>n</w:t>
      </w:r>
      <w:r w:rsidRPr="003C4423">
        <w:rPr>
          <w:lang w:eastAsia="fr-FR" w:bidi="fr-FR"/>
        </w:rPr>
        <w:t>cipaux pays de l’OCDE.</w:t>
      </w:r>
    </w:p>
    <w:p w14:paraId="190EE42F" w14:textId="77777777" w:rsidR="0091194A" w:rsidRDefault="0091194A" w:rsidP="0091194A">
      <w:pPr>
        <w:spacing w:before="120" w:after="120"/>
        <w:jc w:val="both"/>
        <w:rPr>
          <w:lang w:eastAsia="fr-FR" w:bidi="fr-FR"/>
        </w:rPr>
      </w:pPr>
    </w:p>
    <w:p w14:paraId="6B54B038" w14:textId="77777777" w:rsidR="0091194A" w:rsidRPr="005B3821" w:rsidRDefault="0091194A" w:rsidP="0091194A">
      <w:pPr>
        <w:pStyle w:val="b"/>
      </w:pPr>
      <w:r w:rsidRPr="005B3821">
        <w:rPr>
          <w:lang w:eastAsia="fr-FR" w:bidi="fr-FR"/>
        </w:rPr>
        <w:t>L’essor des années 60</w:t>
      </w:r>
    </w:p>
    <w:p w14:paraId="2AF949AF" w14:textId="77777777" w:rsidR="0091194A" w:rsidRDefault="0091194A" w:rsidP="0091194A">
      <w:pPr>
        <w:spacing w:before="120" w:after="120"/>
        <w:jc w:val="both"/>
        <w:rPr>
          <w:lang w:eastAsia="fr-FR" w:bidi="fr-FR"/>
        </w:rPr>
      </w:pPr>
    </w:p>
    <w:p w14:paraId="388C836F" w14:textId="77777777" w:rsidR="0091194A" w:rsidRPr="003C4423" w:rsidRDefault="0091194A" w:rsidP="0091194A">
      <w:pPr>
        <w:spacing w:before="120" w:after="120"/>
        <w:jc w:val="both"/>
      </w:pPr>
      <w:r w:rsidRPr="003C4423">
        <w:rPr>
          <w:lang w:eastAsia="fr-FR" w:bidi="fr-FR"/>
        </w:rPr>
        <w:t>La modestie relative du secteur industriel canadien (surtout man</w:t>
      </w:r>
      <w:r w:rsidRPr="003C4423">
        <w:rPr>
          <w:lang w:eastAsia="fr-FR" w:bidi="fr-FR"/>
        </w:rPr>
        <w:t>u</w:t>
      </w:r>
      <w:r w:rsidRPr="003C4423">
        <w:rPr>
          <w:lang w:eastAsia="fr-FR" w:bidi="fr-FR"/>
        </w:rPr>
        <w:t>facturier) et les nombreuses zones d’ombre sur lesquelles nous r</w:t>
      </w:r>
      <w:r w:rsidRPr="003C4423">
        <w:rPr>
          <w:lang w:eastAsia="fr-FR" w:bidi="fr-FR"/>
        </w:rPr>
        <w:t>e</w:t>
      </w:r>
      <w:r w:rsidRPr="003C4423">
        <w:rPr>
          <w:lang w:eastAsia="fr-FR" w:bidi="fr-FR"/>
        </w:rPr>
        <w:t>viendrons plus loin ne doivent pas nous amener à sous-estimer l’« effort » d’industrialisation de l’après-guerre et le caractère so</w:t>
      </w:r>
      <w:r w:rsidRPr="003C4423">
        <w:rPr>
          <w:lang w:eastAsia="fr-FR" w:bidi="fr-FR"/>
        </w:rPr>
        <w:t>u</w:t>
      </w:r>
      <w:r w:rsidRPr="003C4423">
        <w:rPr>
          <w:lang w:eastAsia="fr-FR" w:bidi="fr-FR"/>
        </w:rPr>
        <w:t>tenu de la croissance économique au Canada jusqu’au milieu de la déce</w:t>
      </w:r>
      <w:r w:rsidRPr="003C4423">
        <w:rPr>
          <w:lang w:eastAsia="fr-FR" w:bidi="fr-FR"/>
        </w:rPr>
        <w:t>n</w:t>
      </w:r>
      <w:r w:rsidRPr="003C4423">
        <w:rPr>
          <w:lang w:eastAsia="fr-FR" w:bidi="fr-FR"/>
        </w:rPr>
        <w:t>nie 70.</w:t>
      </w:r>
    </w:p>
    <w:p w14:paraId="019B1065" w14:textId="77777777" w:rsidR="0091194A" w:rsidRPr="003C4423" w:rsidRDefault="0091194A" w:rsidP="0091194A">
      <w:pPr>
        <w:spacing w:before="120" w:after="120"/>
        <w:jc w:val="both"/>
      </w:pPr>
      <w:r w:rsidRPr="003C4423">
        <w:rPr>
          <w:lang w:eastAsia="fr-FR" w:bidi="fr-FR"/>
        </w:rPr>
        <w:t>De 1960 à 1967, le taux de croissance moyen du PIB (en termes réels) fut en moyenne de 5,6</w:t>
      </w:r>
      <w:r>
        <w:rPr>
          <w:lang w:eastAsia="fr-FR" w:bidi="fr-FR"/>
        </w:rPr>
        <w:t>%</w:t>
      </w:r>
      <w:r w:rsidRPr="003C4423">
        <w:rPr>
          <w:lang w:eastAsia="fr-FR" w:bidi="fr-FR"/>
        </w:rPr>
        <w:t xml:space="preserve"> par an. Le taux de croissance du PIB fut durant la même période de 4,5</w:t>
      </w:r>
      <w:r>
        <w:rPr>
          <w:lang w:eastAsia="fr-FR" w:bidi="fr-FR"/>
        </w:rPr>
        <w:t>% aux É</w:t>
      </w:r>
      <w:r w:rsidRPr="003C4423">
        <w:rPr>
          <w:lang w:eastAsia="fr-FR" w:bidi="fr-FR"/>
        </w:rPr>
        <w:t>tats-Unis et de 5,1</w:t>
      </w:r>
      <w:r>
        <w:rPr>
          <w:lang w:eastAsia="fr-FR" w:bidi="fr-FR"/>
        </w:rPr>
        <w:t>%</w:t>
      </w:r>
      <w:r w:rsidRPr="003C4423">
        <w:rPr>
          <w:lang w:eastAsia="fr-FR" w:bidi="fr-FR"/>
        </w:rPr>
        <w:t>, en moyenne pour le groupe des sept de l'OCDE. De 1968 à 1973, le rythme de croissance de la production se maintient au même taux alors qu’il ne fut que de 3,3</w:t>
      </w:r>
      <w:r>
        <w:rPr>
          <w:lang w:eastAsia="fr-FR" w:bidi="fr-FR"/>
        </w:rPr>
        <w:t>%</w:t>
      </w:r>
      <w:r w:rsidRPr="003C4423">
        <w:rPr>
          <w:lang w:eastAsia="fr-FR" w:bidi="fr-FR"/>
        </w:rPr>
        <w:t xml:space="preserve"> aux États-Unis et de 4,3</w:t>
      </w:r>
      <w:r>
        <w:rPr>
          <w:lang w:eastAsia="fr-FR" w:bidi="fr-FR"/>
        </w:rPr>
        <w:t>%</w:t>
      </w:r>
      <w:r w:rsidRPr="003C4423">
        <w:rPr>
          <w:lang w:eastAsia="fr-FR" w:bidi="fr-FR"/>
        </w:rPr>
        <w:t xml:space="preserve"> pour les sept principaux pays de l’OCDE (voir tableau 4). La performance du se</w:t>
      </w:r>
      <w:r w:rsidRPr="003C4423">
        <w:rPr>
          <w:lang w:eastAsia="fr-FR" w:bidi="fr-FR"/>
        </w:rPr>
        <w:t>c</w:t>
      </w:r>
      <w:r w:rsidRPr="003C4423">
        <w:rPr>
          <w:lang w:eastAsia="fr-FR" w:bidi="fr-FR"/>
        </w:rPr>
        <w:t>teur industriel est encore plus notable. Pour chacune des deux péri</w:t>
      </w:r>
      <w:r w:rsidRPr="003C4423">
        <w:rPr>
          <w:lang w:eastAsia="fr-FR" w:bidi="fr-FR"/>
        </w:rPr>
        <w:t>o</w:t>
      </w:r>
      <w:r w:rsidRPr="003C4423">
        <w:rPr>
          <w:lang w:eastAsia="fr-FR" w:bidi="fr-FR"/>
        </w:rPr>
        <w:t>des, le taux de croissance de la valeur ajoutée réelle fut, respectiv</w:t>
      </w:r>
      <w:r w:rsidRPr="003C4423">
        <w:rPr>
          <w:lang w:eastAsia="fr-FR" w:bidi="fr-FR"/>
        </w:rPr>
        <w:t>e</w:t>
      </w:r>
      <w:r w:rsidRPr="003C4423">
        <w:rPr>
          <w:lang w:eastAsia="fr-FR" w:bidi="fr-FR"/>
        </w:rPr>
        <w:t>ment, de</w:t>
      </w:r>
      <w:r>
        <w:rPr>
          <w:lang w:eastAsia="fr-FR" w:bidi="fr-FR"/>
        </w:rPr>
        <w:t xml:space="preserve"> 6,3</w:t>
      </w:r>
      <w:r w:rsidRPr="003C4423">
        <w:rPr>
          <w:lang w:eastAsia="fr-FR" w:bidi="fr-FR"/>
        </w:rPr>
        <w:t>% et 5,8</w:t>
      </w:r>
      <w:r>
        <w:rPr>
          <w:lang w:eastAsia="fr-FR" w:bidi="fr-FR"/>
        </w:rPr>
        <w:t>%</w:t>
      </w:r>
      <w:r w:rsidRPr="003C4423">
        <w:rPr>
          <w:lang w:eastAsia="fr-FR" w:bidi="fr-FR"/>
        </w:rPr>
        <w:t xml:space="preserve"> dans l’industrie et de</w:t>
      </w:r>
      <w:r>
        <w:rPr>
          <w:lang w:eastAsia="fr-FR" w:bidi="fr-FR"/>
        </w:rPr>
        <w:t xml:space="preserve"> 6,8</w:t>
      </w:r>
      <w:r w:rsidRPr="003C4423">
        <w:rPr>
          <w:rStyle w:val="Corpsdutexte2ItaliqueEspacement1pt"/>
        </w:rPr>
        <w:t>%</w:t>
      </w:r>
      <w:r w:rsidRPr="003C4423">
        <w:rPr>
          <w:lang w:eastAsia="fr-FR" w:bidi="fr-FR"/>
        </w:rPr>
        <w:t xml:space="preserve"> et de 6,2</w:t>
      </w:r>
      <w:r>
        <w:rPr>
          <w:lang w:eastAsia="fr-FR" w:bidi="fr-FR"/>
        </w:rPr>
        <w:t>%</w:t>
      </w:r>
      <w:r w:rsidRPr="003C4423">
        <w:rPr>
          <w:lang w:eastAsia="fr-FR" w:bidi="fr-FR"/>
        </w:rPr>
        <w:t xml:space="preserve"> dans l’industrie manufacturière. Sur les deux p</w:t>
      </w:r>
      <w:r w:rsidRPr="003C4423">
        <w:rPr>
          <w:lang w:eastAsia="fr-FR" w:bidi="fr-FR"/>
        </w:rPr>
        <w:t>é</w:t>
      </w:r>
      <w:r>
        <w:rPr>
          <w:lang w:eastAsia="fr-FR" w:bidi="fr-FR"/>
        </w:rPr>
        <w:t>rio</w:t>
      </w:r>
      <w:r w:rsidRPr="003C4423">
        <w:rPr>
          <w:lang w:eastAsia="fr-FR" w:bidi="fr-FR"/>
        </w:rPr>
        <w:t>des</w:t>
      </w:r>
      <w:r>
        <w:t xml:space="preserve"> [164]</w:t>
      </w:r>
      <w:r w:rsidRPr="003C4423">
        <w:rPr>
          <w:lang w:eastAsia="fr-FR" w:bidi="fr-FR"/>
        </w:rPr>
        <w:t xml:space="preserve"> les taux de croissance de la production industrielle furent de 4,9</w:t>
      </w:r>
      <w:r>
        <w:rPr>
          <w:lang w:eastAsia="fr-FR" w:bidi="fr-FR"/>
        </w:rPr>
        <w:t>%</w:t>
      </w:r>
      <w:r w:rsidRPr="003C4423">
        <w:rPr>
          <w:lang w:eastAsia="fr-FR" w:bidi="fr-FR"/>
        </w:rPr>
        <w:t xml:space="preserve"> et de 3,4</w:t>
      </w:r>
      <w:r>
        <w:rPr>
          <w:lang w:eastAsia="fr-FR" w:bidi="fr-FR"/>
        </w:rPr>
        <w:t>%</w:t>
      </w:r>
      <w:r w:rsidRPr="003C4423">
        <w:rPr>
          <w:lang w:eastAsia="fr-FR" w:bidi="fr-FR"/>
        </w:rPr>
        <w:t xml:space="preserve"> pour les États-Unis et de 5,6</w:t>
      </w:r>
      <w:r>
        <w:rPr>
          <w:lang w:eastAsia="fr-FR" w:bidi="fr-FR"/>
        </w:rPr>
        <w:t>%</w:t>
      </w:r>
      <w:r w:rsidRPr="003C4423">
        <w:rPr>
          <w:lang w:eastAsia="fr-FR" w:bidi="fr-FR"/>
        </w:rPr>
        <w:t xml:space="preserve"> et 3,9</w:t>
      </w:r>
      <w:r>
        <w:rPr>
          <w:lang w:eastAsia="fr-FR" w:bidi="fr-FR"/>
        </w:rPr>
        <w:t>%</w:t>
      </w:r>
      <w:r w:rsidRPr="003C4423">
        <w:rPr>
          <w:lang w:eastAsia="fr-FR" w:bidi="fr-FR"/>
        </w:rPr>
        <w:t xml:space="preserve"> pour les sept principaux pays de l’OCDE. Les taux de croissance du secteur manufacturier furent respectiv</w:t>
      </w:r>
      <w:r w:rsidRPr="003C4423">
        <w:rPr>
          <w:lang w:eastAsia="fr-FR" w:bidi="fr-FR"/>
        </w:rPr>
        <w:t>e</w:t>
      </w:r>
      <w:r w:rsidRPr="003C4423">
        <w:rPr>
          <w:lang w:eastAsia="fr-FR" w:bidi="fr-FR"/>
        </w:rPr>
        <w:t>ment de 5,6</w:t>
      </w:r>
      <w:r>
        <w:rPr>
          <w:lang w:eastAsia="fr-FR" w:bidi="fr-FR"/>
        </w:rPr>
        <w:t>%</w:t>
      </w:r>
      <w:r w:rsidRPr="003C4423">
        <w:rPr>
          <w:lang w:eastAsia="fr-FR" w:bidi="fr-FR"/>
        </w:rPr>
        <w:t xml:space="preserve"> et de</w:t>
      </w:r>
      <w:r>
        <w:rPr>
          <w:lang w:eastAsia="fr-FR" w:bidi="fr-FR"/>
        </w:rPr>
        <w:t xml:space="preserve"> 3,4</w:t>
      </w:r>
      <w:r w:rsidRPr="003C4423">
        <w:rPr>
          <w:lang w:eastAsia="fr-FR" w:bidi="fr-FR"/>
        </w:rPr>
        <w:t>% pour les États-Unis et de 6,3</w:t>
      </w:r>
      <w:r>
        <w:rPr>
          <w:lang w:eastAsia="fr-FR" w:bidi="fr-FR"/>
        </w:rPr>
        <w:t>%</w:t>
      </w:r>
      <w:r w:rsidRPr="003C4423">
        <w:rPr>
          <w:lang w:eastAsia="fr-FR" w:bidi="fr-FR"/>
        </w:rPr>
        <w:t xml:space="preserve"> et 5,9</w:t>
      </w:r>
      <w:r>
        <w:rPr>
          <w:lang w:eastAsia="fr-FR" w:bidi="fr-FR"/>
        </w:rPr>
        <w:t>%</w:t>
      </w:r>
      <w:r w:rsidRPr="003C4423">
        <w:rPr>
          <w:lang w:eastAsia="fr-FR" w:bidi="fr-FR"/>
        </w:rPr>
        <w:t xml:space="preserve"> pour le groupe des 7. Légèrement inférieur à la moye</w:t>
      </w:r>
      <w:r w:rsidRPr="003C4423">
        <w:rPr>
          <w:lang w:eastAsia="fr-FR" w:bidi="fr-FR"/>
        </w:rPr>
        <w:t>n</w:t>
      </w:r>
      <w:r w:rsidRPr="003C4423">
        <w:rPr>
          <w:lang w:eastAsia="fr-FR" w:bidi="fr-FR"/>
        </w:rPr>
        <w:t>ne des sept principaux pays de l’OCDE, le taux de croissance de la valeur ajoutée réelle par personne occupée fut néanmoins supérieur aux v</w:t>
      </w:r>
      <w:r w:rsidRPr="003C4423">
        <w:rPr>
          <w:lang w:eastAsia="fr-FR" w:bidi="fr-FR"/>
        </w:rPr>
        <w:t>a</w:t>
      </w:r>
      <w:r w:rsidRPr="003C4423">
        <w:rPr>
          <w:lang w:eastAsia="fr-FR" w:bidi="fr-FR"/>
        </w:rPr>
        <w:t>leurs observées aux États-Unis (voir tableau</w:t>
      </w:r>
      <w:r>
        <w:rPr>
          <w:lang w:eastAsia="fr-FR" w:bidi="fr-FR"/>
        </w:rPr>
        <w:t> </w:t>
      </w:r>
      <w:r w:rsidRPr="003C4423">
        <w:rPr>
          <w:lang w:eastAsia="fr-FR" w:bidi="fr-FR"/>
        </w:rPr>
        <w:t>4).</w:t>
      </w:r>
    </w:p>
    <w:p w14:paraId="34D0A8B7" w14:textId="77777777" w:rsidR="0091194A" w:rsidRDefault="0091194A" w:rsidP="0091194A">
      <w:pPr>
        <w:spacing w:before="120" w:after="120"/>
        <w:jc w:val="both"/>
      </w:pPr>
      <w:r>
        <w:br w:type="page"/>
      </w:r>
    </w:p>
    <w:p w14:paraId="43E54CE6" w14:textId="77777777" w:rsidR="0091194A" w:rsidRDefault="0091194A" w:rsidP="0091194A">
      <w:pPr>
        <w:spacing w:before="120" w:after="120"/>
        <w:jc w:val="both"/>
      </w:pPr>
    </w:p>
    <w:p w14:paraId="4EC3DF6B" w14:textId="77777777" w:rsidR="0091194A" w:rsidRDefault="0091194A" w:rsidP="0091194A">
      <w:pPr>
        <w:pStyle w:val="figtitre"/>
      </w:pPr>
      <w:r>
        <w:t>Tableau 3</w:t>
      </w:r>
    </w:p>
    <w:p w14:paraId="4B5EF585" w14:textId="77777777" w:rsidR="0091194A" w:rsidRPr="003C4423" w:rsidRDefault="0091194A" w:rsidP="0091194A">
      <w:pPr>
        <w:pStyle w:val="figtitrest"/>
      </w:pPr>
      <w:r w:rsidRPr="003C4423">
        <w:rPr>
          <w:lang w:eastAsia="fr-FR" w:bidi="fr-FR"/>
        </w:rPr>
        <w:t>Production, valeur ajoutée, emploi et investiss</w:t>
      </w:r>
      <w:r w:rsidRPr="003C4423">
        <w:rPr>
          <w:lang w:eastAsia="fr-FR" w:bidi="fr-FR"/>
        </w:rPr>
        <w:t>e</w:t>
      </w:r>
      <w:r w:rsidRPr="003C4423">
        <w:rPr>
          <w:lang w:eastAsia="fr-FR" w:bidi="fr-FR"/>
        </w:rPr>
        <w:t>ments</w:t>
      </w:r>
      <w:r w:rsidRPr="003C4423">
        <w:rPr>
          <w:lang w:eastAsia="fr-FR" w:bidi="fr-FR"/>
        </w:rPr>
        <w:br/>
        <w:t>dans l’industrie manufact</w:t>
      </w:r>
      <w:r w:rsidRPr="003C4423">
        <w:rPr>
          <w:lang w:eastAsia="fr-FR" w:bidi="fr-FR"/>
        </w:rPr>
        <w:t>u</w:t>
      </w:r>
      <w:r w:rsidRPr="003C4423">
        <w:rPr>
          <w:lang w:eastAsia="fr-FR" w:bidi="fr-FR"/>
        </w:rPr>
        <w:t>rière, Canada, 1979-1981</w:t>
      </w:r>
      <w:r w:rsidRPr="003C4423">
        <w:rPr>
          <w:lang w:eastAsia="fr-FR" w:bidi="fr-FR"/>
        </w:rPr>
        <w:br/>
        <w:t>(répartition procentuelle moye</w:t>
      </w:r>
      <w:r w:rsidRPr="003C4423">
        <w:rPr>
          <w:lang w:eastAsia="fr-FR" w:bidi="fr-FR"/>
        </w:rPr>
        <w:t>n</w:t>
      </w:r>
      <w:r w:rsidRPr="003C4423">
        <w:rPr>
          <w:lang w:eastAsia="fr-FR" w:bidi="fr-FR"/>
        </w:rPr>
        <w:t>ne, 1979-1981)</w:t>
      </w:r>
    </w:p>
    <w:tbl>
      <w:tblPr>
        <w:tblW w:w="8010" w:type="dxa"/>
        <w:tblInd w:w="40" w:type="dxa"/>
        <w:tblLayout w:type="fixed"/>
        <w:tblCellMar>
          <w:left w:w="40" w:type="dxa"/>
          <w:right w:w="40" w:type="dxa"/>
        </w:tblCellMar>
        <w:tblLook w:val="0000" w:firstRow="0" w:lastRow="0" w:firstColumn="0" w:lastColumn="0" w:noHBand="0" w:noVBand="0"/>
      </w:tblPr>
      <w:tblGrid>
        <w:gridCol w:w="3870"/>
        <w:gridCol w:w="1035"/>
        <w:gridCol w:w="1035"/>
        <w:gridCol w:w="1035"/>
        <w:gridCol w:w="1035"/>
      </w:tblGrid>
      <w:tr w:rsidR="0091194A" w:rsidRPr="00A96A17" w14:paraId="7463B7AE" w14:textId="77777777">
        <w:tblPrEx>
          <w:tblCellMar>
            <w:top w:w="0" w:type="dxa"/>
            <w:bottom w:w="0" w:type="dxa"/>
          </w:tblCellMar>
        </w:tblPrEx>
        <w:trPr>
          <w:cantSplit/>
          <w:trHeight w:val="1908"/>
        </w:trPr>
        <w:tc>
          <w:tcPr>
            <w:tcW w:w="3870" w:type="dxa"/>
            <w:tcBorders>
              <w:top w:val="single" w:sz="12" w:space="0" w:color="auto"/>
              <w:left w:val="nil"/>
              <w:bottom w:val="single" w:sz="6" w:space="0" w:color="auto"/>
              <w:right w:val="nil"/>
            </w:tcBorders>
            <w:shd w:val="clear" w:color="auto" w:fill="EEECE1"/>
            <w:vAlign w:val="center"/>
          </w:tcPr>
          <w:p w14:paraId="14FDCD81" w14:textId="77777777" w:rsidR="0091194A" w:rsidRPr="00A96A17" w:rsidRDefault="0091194A" w:rsidP="0091194A">
            <w:pPr>
              <w:spacing w:before="60" w:after="60"/>
              <w:ind w:firstLine="0"/>
              <w:rPr>
                <w:sz w:val="24"/>
              </w:rPr>
            </w:pPr>
            <w:r w:rsidRPr="00A96A17">
              <w:rPr>
                <w:sz w:val="24"/>
              </w:rPr>
              <w:t>Secteurs</w:t>
            </w:r>
          </w:p>
        </w:tc>
        <w:tc>
          <w:tcPr>
            <w:tcW w:w="1035" w:type="dxa"/>
            <w:tcBorders>
              <w:top w:val="single" w:sz="12" w:space="0" w:color="auto"/>
              <w:left w:val="nil"/>
              <w:bottom w:val="single" w:sz="6" w:space="0" w:color="auto"/>
              <w:right w:val="nil"/>
            </w:tcBorders>
            <w:shd w:val="clear" w:color="auto" w:fill="EEECE1"/>
            <w:textDirection w:val="btLr"/>
            <w:vAlign w:val="center"/>
          </w:tcPr>
          <w:p w14:paraId="67C18DB3" w14:textId="77777777" w:rsidR="0091194A" w:rsidRPr="00A96A17" w:rsidRDefault="0091194A" w:rsidP="0091194A">
            <w:pPr>
              <w:spacing w:before="60" w:after="60"/>
              <w:ind w:left="113" w:right="113" w:firstLine="0"/>
              <w:rPr>
                <w:sz w:val="24"/>
              </w:rPr>
            </w:pPr>
            <w:r w:rsidRPr="00A96A17">
              <w:rPr>
                <w:sz w:val="24"/>
              </w:rPr>
              <w:t>Pr</w:t>
            </w:r>
            <w:r w:rsidRPr="00A96A17">
              <w:rPr>
                <w:sz w:val="24"/>
              </w:rPr>
              <w:t>o</w:t>
            </w:r>
            <w:r w:rsidRPr="00A96A17">
              <w:rPr>
                <w:sz w:val="24"/>
              </w:rPr>
              <w:t>duction</w:t>
            </w:r>
          </w:p>
        </w:tc>
        <w:tc>
          <w:tcPr>
            <w:tcW w:w="1035" w:type="dxa"/>
            <w:tcBorders>
              <w:top w:val="single" w:sz="12" w:space="0" w:color="auto"/>
              <w:left w:val="nil"/>
              <w:bottom w:val="single" w:sz="6" w:space="0" w:color="auto"/>
              <w:right w:val="nil"/>
            </w:tcBorders>
            <w:shd w:val="clear" w:color="auto" w:fill="EEECE1"/>
            <w:textDirection w:val="btLr"/>
            <w:vAlign w:val="center"/>
          </w:tcPr>
          <w:p w14:paraId="076602F1" w14:textId="77777777" w:rsidR="0091194A" w:rsidRPr="00A96A17" w:rsidRDefault="0091194A" w:rsidP="0091194A">
            <w:pPr>
              <w:spacing w:before="60" w:after="60"/>
              <w:ind w:left="113" w:right="113" w:firstLine="0"/>
              <w:rPr>
                <w:sz w:val="24"/>
              </w:rPr>
            </w:pPr>
            <w:r w:rsidRPr="00A96A17">
              <w:rPr>
                <w:sz w:val="24"/>
              </w:rPr>
              <w:t>Valeur ajoutée</w:t>
            </w:r>
          </w:p>
        </w:tc>
        <w:tc>
          <w:tcPr>
            <w:tcW w:w="1035" w:type="dxa"/>
            <w:tcBorders>
              <w:top w:val="single" w:sz="12" w:space="0" w:color="auto"/>
              <w:left w:val="nil"/>
              <w:bottom w:val="single" w:sz="6" w:space="0" w:color="auto"/>
              <w:right w:val="nil"/>
            </w:tcBorders>
            <w:shd w:val="clear" w:color="auto" w:fill="EEECE1"/>
            <w:textDirection w:val="btLr"/>
            <w:vAlign w:val="center"/>
          </w:tcPr>
          <w:p w14:paraId="6F8B9524" w14:textId="77777777" w:rsidR="0091194A" w:rsidRPr="00A96A17" w:rsidRDefault="0091194A" w:rsidP="0091194A">
            <w:pPr>
              <w:spacing w:before="60" w:after="60"/>
              <w:ind w:left="113" w:right="113" w:firstLine="0"/>
              <w:rPr>
                <w:sz w:val="24"/>
              </w:rPr>
            </w:pPr>
            <w:r w:rsidRPr="00A96A17">
              <w:rPr>
                <w:sz w:val="24"/>
              </w:rPr>
              <w:t>Emploi</w:t>
            </w:r>
          </w:p>
        </w:tc>
        <w:tc>
          <w:tcPr>
            <w:tcW w:w="1035" w:type="dxa"/>
            <w:tcBorders>
              <w:top w:val="single" w:sz="12" w:space="0" w:color="auto"/>
              <w:left w:val="nil"/>
              <w:bottom w:val="single" w:sz="6" w:space="0" w:color="auto"/>
              <w:right w:val="nil"/>
            </w:tcBorders>
            <w:shd w:val="clear" w:color="auto" w:fill="EEECE1"/>
            <w:textDirection w:val="btLr"/>
            <w:vAlign w:val="center"/>
          </w:tcPr>
          <w:p w14:paraId="58E56BC1" w14:textId="77777777" w:rsidR="0091194A" w:rsidRPr="00A96A17" w:rsidRDefault="0091194A" w:rsidP="0091194A">
            <w:pPr>
              <w:spacing w:before="60" w:after="60"/>
              <w:ind w:left="113" w:right="113" w:firstLine="0"/>
              <w:rPr>
                <w:sz w:val="24"/>
              </w:rPr>
            </w:pPr>
            <w:r w:rsidRPr="00A96A17">
              <w:rPr>
                <w:sz w:val="24"/>
              </w:rPr>
              <w:t>Inve</w:t>
            </w:r>
            <w:r w:rsidRPr="00A96A17">
              <w:rPr>
                <w:sz w:val="24"/>
              </w:rPr>
              <w:t>s</w:t>
            </w:r>
            <w:r w:rsidRPr="00A96A17">
              <w:rPr>
                <w:sz w:val="24"/>
              </w:rPr>
              <w:t>tiss</w:t>
            </w:r>
            <w:r w:rsidRPr="00A96A17">
              <w:rPr>
                <w:sz w:val="24"/>
              </w:rPr>
              <w:t>e</w:t>
            </w:r>
            <w:r w:rsidRPr="00A96A17">
              <w:rPr>
                <w:sz w:val="24"/>
              </w:rPr>
              <w:t>ments mach</w:t>
            </w:r>
            <w:r w:rsidRPr="00A96A17">
              <w:rPr>
                <w:sz w:val="24"/>
              </w:rPr>
              <w:t>i</w:t>
            </w:r>
            <w:r w:rsidRPr="00A96A17">
              <w:rPr>
                <w:sz w:val="24"/>
              </w:rPr>
              <w:t>nerie et équ</w:t>
            </w:r>
            <w:r w:rsidRPr="00A96A17">
              <w:rPr>
                <w:sz w:val="24"/>
              </w:rPr>
              <w:t>i</w:t>
            </w:r>
            <w:r w:rsidRPr="00A96A17">
              <w:rPr>
                <w:sz w:val="24"/>
              </w:rPr>
              <w:t>pement</w:t>
            </w:r>
          </w:p>
        </w:tc>
      </w:tr>
      <w:tr w:rsidR="0091194A" w:rsidRPr="00A96A17" w14:paraId="549C0AB0" w14:textId="77777777">
        <w:tblPrEx>
          <w:tblCellMar>
            <w:top w:w="0" w:type="dxa"/>
            <w:bottom w:w="0" w:type="dxa"/>
          </w:tblCellMar>
        </w:tblPrEx>
        <w:tc>
          <w:tcPr>
            <w:tcW w:w="3870" w:type="dxa"/>
            <w:tcBorders>
              <w:top w:val="single" w:sz="6" w:space="0" w:color="auto"/>
              <w:left w:val="nil"/>
              <w:bottom w:val="nil"/>
              <w:right w:val="nil"/>
            </w:tcBorders>
            <w:shd w:val="clear" w:color="auto" w:fill="FFFFFF"/>
          </w:tcPr>
          <w:p w14:paraId="308A95FB" w14:textId="77777777" w:rsidR="0091194A" w:rsidRPr="00A96A17" w:rsidRDefault="0091194A" w:rsidP="0091194A">
            <w:pPr>
              <w:spacing w:before="60" w:after="60"/>
              <w:ind w:firstLine="0"/>
              <w:rPr>
                <w:sz w:val="24"/>
              </w:rPr>
            </w:pPr>
            <w:r w:rsidRPr="00A96A17">
              <w:rPr>
                <w:sz w:val="24"/>
              </w:rPr>
              <w:t>Aliments,   boissons  et  tabacs</w:t>
            </w:r>
          </w:p>
        </w:tc>
        <w:tc>
          <w:tcPr>
            <w:tcW w:w="1035" w:type="dxa"/>
            <w:tcBorders>
              <w:top w:val="single" w:sz="6" w:space="0" w:color="auto"/>
              <w:left w:val="nil"/>
              <w:bottom w:val="nil"/>
              <w:right w:val="nil"/>
            </w:tcBorders>
            <w:shd w:val="clear" w:color="auto" w:fill="FFFFFF"/>
          </w:tcPr>
          <w:p w14:paraId="4FA89D1E" w14:textId="77777777" w:rsidR="0091194A" w:rsidRPr="00A96A17" w:rsidRDefault="0091194A" w:rsidP="0091194A">
            <w:pPr>
              <w:spacing w:before="60" w:after="60"/>
              <w:ind w:firstLine="0"/>
              <w:rPr>
                <w:sz w:val="24"/>
              </w:rPr>
            </w:pPr>
            <w:r w:rsidRPr="00A96A17">
              <w:rPr>
                <w:sz w:val="24"/>
              </w:rPr>
              <w:t>17.4</w:t>
            </w:r>
          </w:p>
        </w:tc>
        <w:tc>
          <w:tcPr>
            <w:tcW w:w="1035" w:type="dxa"/>
            <w:tcBorders>
              <w:top w:val="single" w:sz="6" w:space="0" w:color="auto"/>
              <w:left w:val="nil"/>
              <w:bottom w:val="nil"/>
              <w:right w:val="nil"/>
            </w:tcBorders>
            <w:shd w:val="clear" w:color="auto" w:fill="FFFFFF"/>
          </w:tcPr>
          <w:p w14:paraId="12A0670F" w14:textId="77777777" w:rsidR="0091194A" w:rsidRPr="00A96A17" w:rsidRDefault="0091194A" w:rsidP="0091194A">
            <w:pPr>
              <w:spacing w:before="60" w:after="60"/>
              <w:ind w:firstLine="0"/>
              <w:rPr>
                <w:sz w:val="24"/>
              </w:rPr>
            </w:pPr>
            <w:r w:rsidRPr="00A96A17">
              <w:rPr>
                <w:sz w:val="24"/>
              </w:rPr>
              <w:t>13.9</w:t>
            </w:r>
          </w:p>
        </w:tc>
        <w:tc>
          <w:tcPr>
            <w:tcW w:w="1035" w:type="dxa"/>
            <w:tcBorders>
              <w:top w:val="single" w:sz="6" w:space="0" w:color="auto"/>
              <w:left w:val="nil"/>
              <w:bottom w:val="nil"/>
              <w:right w:val="nil"/>
            </w:tcBorders>
            <w:shd w:val="clear" w:color="auto" w:fill="FFFFFF"/>
          </w:tcPr>
          <w:p w14:paraId="2E9E7827" w14:textId="77777777" w:rsidR="0091194A" w:rsidRPr="00A96A17" w:rsidRDefault="0091194A" w:rsidP="0091194A">
            <w:pPr>
              <w:spacing w:before="60" w:after="60"/>
              <w:ind w:firstLine="0"/>
              <w:rPr>
                <w:sz w:val="24"/>
              </w:rPr>
            </w:pPr>
            <w:r w:rsidRPr="00A96A17">
              <w:rPr>
                <w:sz w:val="24"/>
              </w:rPr>
              <w:t>13.1</w:t>
            </w:r>
          </w:p>
        </w:tc>
        <w:tc>
          <w:tcPr>
            <w:tcW w:w="1035" w:type="dxa"/>
            <w:tcBorders>
              <w:top w:val="single" w:sz="6" w:space="0" w:color="auto"/>
              <w:left w:val="nil"/>
              <w:bottom w:val="nil"/>
              <w:right w:val="nil"/>
            </w:tcBorders>
            <w:shd w:val="clear" w:color="auto" w:fill="FFFFFF"/>
          </w:tcPr>
          <w:p w14:paraId="10743182" w14:textId="77777777" w:rsidR="0091194A" w:rsidRPr="00A96A17" w:rsidRDefault="0091194A" w:rsidP="0091194A">
            <w:pPr>
              <w:spacing w:before="60" w:after="60"/>
              <w:ind w:firstLine="0"/>
              <w:rPr>
                <w:sz w:val="24"/>
              </w:rPr>
            </w:pPr>
            <w:r w:rsidRPr="00A96A17">
              <w:rPr>
                <w:sz w:val="24"/>
              </w:rPr>
              <w:t>8.5</w:t>
            </w:r>
          </w:p>
        </w:tc>
      </w:tr>
      <w:tr w:rsidR="0091194A" w:rsidRPr="00A96A17" w14:paraId="706044FC" w14:textId="77777777">
        <w:tblPrEx>
          <w:tblCellMar>
            <w:top w:w="0" w:type="dxa"/>
            <w:bottom w:w="0" w:type="dxa"/>
          </w:tblCellMar>
        </w:tblPrEx>
        <w:tc>
          <w:tcPr>
            <w:tcW w:w="3870" w:type="dxa"/>
            <w:tcBorders>
              <w:top w:val="nil"/>
              <w:left w:val="nil"/>
              <w:bottom w:val="nil"/>
              <w:right w:val="nil"/>
            </w:tcBorders>
            <w:shd w:val="clear" w:color="auto" w:fill="FFFFFF"/>
          </w:tcPr>
          <w:p w14:paraId="0152E034" w14:textId="77777777" w:rsidR="0091194A" w:rsidRPr="00A96A17" w:rsidRDefault="0091194A" w:rsidP="0091194A">
            <w:pPr>
              <w:spacing w:before="60" w:after="60"/>
              <w:ind w:firstLine="0"/>
              <w:rPr>
                <w:sz w:val="24"/>
              </w:rPr>
            </w:pPr>
            <w:r w:rsidRPr="00A96A17">
              <w:rPr>
                <w:sz w:val="24"/>
              </w:rPr>
              <w:t>Textiles,  bonneterie  et cuir</w:t>
            </w:r>
          </w:p>
        </w:tc>
        <w:tc>
          <w:tcPr>
            <w:tcW w:w="1035" w:type="dxa"/>
            <w:tcBorders>
              <w:top w:val="nil"/>
              <w:left w:val="nil"/>
              <w:bottom w:val="nil"/>
              <w:right w:val="nil"/>
            </w:tcBorders>
            <w:shd w:val="clear" w:color="auto" w:fill="FFFFFF"/>
          </w:tcPr>
          <w:p w14:paraId="636FCB55" w14:textId="77777777" w:rsidR="0091194A" w:rsidRPr="00A96A17" w:rsidRDefault="0091194A" w:rsidP="0091194A">
            <w:pPr>
              <w:spacing w:before="60" w:after="60"/>
              <w:ind w:firstLine="0"/>
              <w:rPr>
                <w:sz w:val="24"/>
              </w:rPr>
            </w:pPr>
            <w:r w:rsidRPr="00A96A17">
              <w:rPr>
                <w:sz w:val="24"/>
              </w:rPr>
              <w:t>5.8</w:t>
            </w:r>
          </w:p>
        </w:tc>
        <w:tc>
          <w:tcPr>
            <w:tcW w:w="1035" w:type="dxa"/>
            <w:tcBorders>
              <w:top w:val="nil"/>
              <w:left w:val="nil"/>
              <w:bottom w:val="nil"/>
              <w:right w:val="nil"/>
            </w:tcBorders>
            <w:shd w:val="clear" w:color="auto" w:fill="FFFFFF"/>
          </w:tcPr>
          <w:p w14:paraId="52D86EAB" w14:textId="77777777" w:rsidR="0091194A" w:rsidRPr="00A96A17" w:rsidRDefault="0091194A" w:rsidP="0091194A">
            <w:pPr>
              <w:spacing w:before="60" w:after="60"/>
              <w:ind w:firstLine="0"/>
              <w:rPr>
                <w:sz w:val="24"/>
              </w:rPr>
            </w:pPr>
            <w:r w:rsidRPr="00A96A17">
              <w:rPr>
                <w:sz w:val="24"/>
              </w:rPr>
              <w:t>7.3</w:t>
            </w:r>
          </w:p>
        </w:tc>
        <w:tc>
          <w:tcPr>
            <w:tcW w:w="1035" w:type="dxa"/>
            <w:tcBorders>
              <w:top w:val="nil"/>
              <w:left w:val="nil"/>
              <w:bottom w:val="nil"/>
              <w:right w:val="nil"/>
            </w:tcBorders>
            <w:shd w:val="clear" w:color="auto" w:fill="FFFFFF"/>
          </w:tcPr>
          <w:p w14:paraId="541A85EA" w14:textId="77777777" w:rsidR="0091194A" w:rsidRPr="00A96A17" w:rsidRDefault="0091194A" w:rsidP="0091194A">
            <w:pPr>
              <w:spacing w:before="60" w:after="60"/>
              <w:ind w:firstLine="0"/>
              <w:rPr>
                <w:sz w:val="24"/>
              </w:rPr>
            </w:pPr>
            <w:r w:rsidRPr="00A96A17">
              <w:rPr>
                <w:sz w:val="24"/>
              </w:rPr>
              <w:t>11.7</w:t>
            </w:r>
          </w:p>
        </w:tc>
        <w:tc>
          <w:tcPr>
            <w:tcW w:w="1035" w:type="dxa"/>
            <w:tcBorders>
              <w:top w:val="nil"/>
              <w:left w:val="nil"/>
              <w:bottom w:val="nil"/>
              <w:right w:val="nil"/>
            </w:tcBorders>
            <w:shd w:val="clear" w:color="auto" w:fill="FFFFFF"/>
          </w:tcPr>
          <w:p w14:paraId="18903C26" w14:textId="77777777" w:rsidR="0091194A" w:rsidRPr="00A96A17" w:rsidRDefault="0091194A" w:rsidP="0091194A">
            <w:pPr>
              <w:spacing w:before="60" w:after="60"/>
              <w:ind w:firstLine="0"/>
              <w:rPr>
                <w:sz w:val="24"/>
              </w:rPr>
            </w:pPr>
            <w:r w:rsidRPr="00A96A17">
              <w:rPr>
                <w:sz w:val="24"/>
              </w:rPr>
              <w:t>2.7</w:t>
            </w:r>
          </w:p>
        </w:tc>
      </w:tr>
      <w:tr w:rsidR="0091194A" w:rsidRPr="00A96A17" w14:paraId="409C9845" w14:textId="77777777">
        <w:tblPrEx>
          <w:tblCellMar>
            <w:top w:w="0" w:type="dxa"/>
            <w:bottom w:w="0" w:type="dxa"/>
          </w:tblCellMar>
        </w:tblPrEx>
        <w:tc>
          <w:tcPr>
            <w:tcW w:w="3870" w:type="dxa"/>
            <w:tcBorders>
              <w:top w:val="nil"/>
              <w:left w:val="nil"/>
              <w:bottom w:val="nil"/>
              <w:right w:val="nil"/>
            </w:tcBorders>
            <w:shd w:val="clear" w:color="auto" w:fill="FFFFFF"/>
          </w:tcPr>
          <w:p w14:paraId="384366D1" w14:textId="77777777" w:rsidR="0091194A" w:rsidRPr="00A96A17" w:rsidRDefault="0091194A" w:rsidP="0091194A">
            <w:pPr>
              <w:spacing w:before="60" w:after="60"/>
              <w:ind w:firstLine="0"/>
              <w:rPr>
                <w:sz w:val="24"/>
              </w:rPr>
            </w:pPr>
            <w:r w:rsidRPr="00A96A17">
              <w:rPr>
                <w:sz w:val="24"/>
              </w:rPr>
              <w:t>Produits du  bois et meubles</w:t>
            </w:r>
          </w:p>
        </w:tc>
        <w:tc>
          <w:tcPr>
            <w:tcW w:w="1035" w:type="dxa"/>
            <w:tcBorders>
              <w:top w:val="nil"/>
              <w:left w:val="nil"/>
              <w:bottom w:val="nil"/>
              <w:right w:val="nil"/>
            </w:tcBorders>
            <w:shd w:val="clear" w:color="auto" w:fill="FFFFFF"/>
          </w:tcPr>
          <w:p w14:paraId="0CCC2FBA" w14:textId="77777777" w:rsidR="0091194A" w:rsidRPr="00A96A17" w:rsidRDefault="0091194A" w:rsidP="0091194A">
            <w:pPr>
              <w:spacing w:before="60" w:after="60"/>
              <w:ind w:firstLine="0"/>
              <w:rPr>
                <w:sz w:val="24"/>
              </w:rPr>
            </w:pPr>
            <w:r w:rsidRPr="00A96A17">
              <w:rPr>
                <w:sz w:val="24"/>
              </w:rPr>
              <w:t>4.0</w:t>
            </w:r>
          </w:p>
        </w:tc>
        <w:tc>
          <w:tcPr>
            <w:tcW w:w="1035" w:type="dxa"/>
            <w:tcBorders>
              <w:top w:val="nil"/>
              <w:left w:val="nil"/>
              <w:bottom w:val="nil"/>
              <w:right w:val="nil"/>
            </w:tcBorders>
            <w:shd w:val="clear" w:color="auto" w:fill="FFFFFF"/>
          </w:tcPr>
          <w:p w14:paraId="104FB735" w14:textId="77777777" w:rsidR="0091194A" w:rsidRPr="00A96A17" w:rsidRDefault="0091194A" w:rsidP="0091194A">
            <w:pPr>
              <w:spacing w:before="60" w:after="60"/>
              <w:ind w:firstLine="0"/>
              <w:rPr>
                <w:sz w:val="24"/>
              </w:rPr>
            </w:pPr>
            <w:r w:rsidRPr="00A96A17">
              <w:rPr>
                <w:sz w:val="24"/>
              </w:rPr>
              <w:t>6.9</w:t>
            </w:r>
          </w:p>
        </w:tc>
        <w:tc>
          <w:tcPr>
            <w:tcW w:w="1035" w:type="dxa"/>
            <w:tcBorders>
              <w:top w:val="nil"/>
              <w:left w:val="nil"/>
              <w:bottom w:val="nil"/>
              <w:right w:val="nil"/>
            </w:tcBorders>
            <w:shd w:val="clear" w:color="auto" w:fill="FFFFFF"/>
          </w:tcPr>
          <w:p w14:paraId="5D342E6A" w14:textId="77777777" w:rsidR="0091194A" w:rsidRPr="00A96A17" w:rsidRDefault="0091194A" w:rsidP="0091194A">
            <w:pPr>
              <w:spacing w:before="60" w:after="60"/>
              <w:ind w:firstLine="0"/>
              <w:rPr>
                <w:sz w:val="24"/>
              </w:rPr>
            </w:pPr>
            <w:r w:rsidRPr="00A96A17">
              <w:rPr>
                <w:sz w:val="24"/>
              </w:rPr>
              <w:t>9.1</w:t>
            </w:r>
          </w:p>
        </w:tc>
        <w:tc>
          <w:tcPr>
            <w:tcW w:w="1035" w:type="dxa"/>
            <w:tcBorders>
              <w:top w:val="nil"/>
              <w:left w:val="nil"/>
              <w:bottom w:val="nil"/>
              <w:right w:val="nil"/>
            </w:tcBorders>
            <w:shd w:val="clear" w:color="auto" w:fill="FFFFFF"/>
          </w:tcPr>
          <w:p w14:paraId="35E58142" w14:textId="77777777" w:rsidR="0091194A" w:rsidRPr="00A96A17" w:rsidRDefault="0091194A" w:rsidP="0091194A">
            <w:pPr>
              <w:spacing w:before="60" w:after="60"/>
              <w:ind w:firstLine="0"/>
              <w:rPr>
                <w:sz w:val="24"/>
              </w:rPr>
            </w:pPr>
            <w:r w:rsidRPr="00A96A17">
              <w:rPr>
                <w:sz w:val="24"/>
              </w:rPr>
              <w:t>5.4</w:t>
            </w:r>
          </w:p>
        </w:tc>
      </w:tr>
      <w:tr w:rsidR="0091194A" w:rsidRPr="00A96A17" w14:paraId="5ABB7167" w14:textId="77777777">
        <w:tblPrEx>
          <w:tblCellMar>
            <w:top w:w="0" w:type="dxa"/>
            <w:bottom w:w="0" w:type="dxa"/>
          </w:tblCellMar>
        </w:tblPrEx>
        <w:tc>
          <w:tcPr>
            <w:tcW w:w="3870" w:type="dxa"/>
            <w:tcBorders>
              <w:top w:val="nil"/>
              <w:left w:val="nil"/>
              <w:bottom w:val="nil"/>
              <w:right w:val="nil"/>
            </w:tcBorders>
            <w:shd w:val="clear" w:color="auto" w:fill="FFFFFF"/>
          </w:tcPr>
          <w:p w14:paraId="528A59FE" w14:textId="77777777" w:rsidR="0091194A" w:rsidRPr="00A96A17" w:rsidRDefault="0091194A" w:rsidP="0091194A">
            <w:pPr>
              <w:spacing w:before="60" w:after="60"/>
              <w:ind w:firstLine="0"/>
              <w:rPr>
                <w:sz w:val="24"/>
              </w:rPr>
            </w:pPr>
            <w:r w:rsidRPr="00A96A17">
              <w:rPr>
                <w:sz w:val="24"/>
              </w:rPr>
              <w:t>Papier,   pâte à papier et imprimerie</w:t>
            </w:r>
          </w:p>
        </w:tc>
        <w:tc>
          <w:tcPr>
            <w:tcW w:w="1035" w:type="dxa"/>
            <w:tcBorders>
              <w:top w:val="nil"/>
              <w:left w:val="nil"/>
              <w:bottom w:val="nil"/>
              <w:right w:val="nil"/>
            </w:tcBorders>
            <w:shd w:val="clear" w:color="auto" w:fill="FFFFFF"/>
          </w:tcPr>
          <w:p w14:paraId="20AB57B1" w14:textId="77777777" w:rsidR="0091194A" w:rsidRPr="00A96A17" w:rsidRDefault="0091194A" w:rsidP="0091194A">
            <w:pPr>
              <w:spacing w:before="60" w:after="60"/>
              <w:ind w:firstLine="0"/>
              <w:rPr>
                <w:sz w:val="24"/>
              </w:rPr>
            </w:pPr>
            <w:r w:rsidRPr="00A96A17">
              <w:rPr>
                <w:sz w:val="24"/>
              </w:rPr>
              <w:t>10.3</w:t>
            </w:r>
          </w:p>
        </w:tc>
        <w:tc>
          <w:tcPr>
            <w:tcW w:w="1035" w:type="dxa"/>
            <w:tcBorders>
              <w:top w:val="nil"/>
              <w:left w:val="nil"/>
              <w:bottom w:val="nil"/>
              <w:right w:val="nil"/>
            </w:tcBorders>
            <w:shd w:val="clear" w:color="auto" w:fill="FFFFFF"/>
          </w:tcPr>
          <w:p w14:paraId="684FE2C9" w14:textId="77777777" w:rsidR="0091194A" w:rsidRPr="00A96A17" w:rsidRDefault="0091194A" w:rsidP="0091194A">
            <w:pPr>
              <w:spacing w:before="60" w:after="60"/>
              <w:ind w:firstLine="0"/>
              <w:rPr>
                <w:sz w:val="24"/>
              </w:rPr>
            </w:pPr>
            <w:r w:rsidRPr="00A96A17">
              <w:rPr>
                <w:sz w:val="24"/>
              </w:rPr>
              <w:t>14.1</w:t>
            </w:r>
          </w:p>
        </w:tc>
        <w:tc>
          <w:tcPr>
            <w:tcW w:w="1035" w:type="dxa"/>
            <w:tcBorders>
              <w:top w:val="nil"/>
              <w:left w:val="nil"/>
              <w:bottom w:val="nil"/>
              <w:right w:val="nil"/>
            </w:tcBorders>
            <w:shd w:val="clear" w:color="auto" w:fill="FFFFFF"/>
          </w:tcPr>
          <w:p w14:paraId="5BBC2FC8" w14:textId="77777777" w:rsidR="0091194A" w:rsidRPr="00A96A17" w:rsidRDefault="0091194A" w:rsidP="0091194A">
            <w:pPr>
              <w:spacing w:before="60" w:after="60"/>
              <w:ind w:firstLine="0"/>
              <w:rPr>
                <w:sz w:val="24"/>
              </w:rPr>
            </w:pPr>
            <w:r w:rsidRPr="00A96A17">
              <w:rPr>
                <w:sz w:val="24"/>
              </w:rPr>
              <w:t>12.7</w:t>
            </w:r>
          </w:p>
        </w:tc>
        <w:tc>
          <w:tcPr>
            <w:tcW w:w="1035" w:type="dxa"/>
            <w:tcBorders>
              <w:top w:val="nil"/>
              <w:left w:val="nil"/>
              <w:bottom w:val="nil"/>
              <w:right w:val="nil"/>
            </w:tcBorders>
            <w:shd w:val="clear" w:color="auto" w:fill="FFFFFF"/>
          </w:tcPr>
          <w:p w14:paraId="5D81E1AC" w14:textId="77777777" w:rsidR="0091194A" w:rsidRPr="00A96A17" w:rsidRDefault="0091194A" w:rsidP="0091194A">
            <w:pPr>
              <w:spacing w:before="60" w:after="60"/>
              <w:ind w:firstLine="0"/>
              <w:rPr>
                <w:sz w:val="24"/>
              </w:rPr>
            </w:pPr>
            <w:r w:rsidRPr="00A96A17">
              <w:rPr>
                <w:sz w:val="24"/>
              </w:rPr>
              <w:t>20.8</w:t>
            </w:r>
          </w:p>
        </w:tc>
      </w:tr>
      <w:tr w:rsidR="0091194A" w:rsidRPr="00A96A17" w14:paraId="3DCABEBF" w14:textId="77777777">
        <w:tblPrEx>
          <w:tblCellMar>
            <w:top w:w="0" w:type="dxa"/>
            <w:bottom w:w="0" w:type="dxa"/>
          </w:tblCellMar>
        </w:tblPrEx>
        <w:tc>
          <w:tcPr>
            <w:tcW w:w="3870" w:type="dxa"/>
            <w:tcBorders>
              <w:top w:val="nil"/>
              <w:left w:val="nil"/>
              <w:bottom w:val="nil"/>
              <w:right w:val="nil"/>
            </w:tcBorders>
            <w:shd w:val="clear" w:color="auto" w:fill="FFFFFF"/>
          </w:tcPr>
          <w:p w14:paraId="63FA682A" w14:textId="77777777" w:rsidR="0091194A" w:rsidRPr="00A96A17" w:rsidRDefault="0091194A" w:rsidP="0091194A">
            <w:pPr>
              <w:spacing w:before="60" w:after="60"/>
              <w:ind w:firstLine="0"/>
              <w:rPr>
                <w:sz w:val="24"/>
              </w:rPr>
            </w:pPr>
            <w:r w:rsidRPr="00A96A17">
              <w:rPr>
                <w:sz w:val="24"/>
              </w:rPr>
              <w:t>Produits chimiques</w:t>
            </w:r>
          </w:p>
        </w:tc>
        <w:tc>
          <w:tcPr>
            <w:tcW w:w="1035" w:type="dxa"/>
            <w:tcBorders>
              <w:top w:val="nil"/>
              <w:left w:val="nil"/>
              <w:bottom w:val="nil"/>
              <w:right w:val="nil"/>
            </w:tcBorders>
            <w:shd w:val="clear" w:color="auto" w:fill="FFFFFF"/>
          </w:tcPr>
          <w:p w14:paraId="187AF4BE" w14:textId="77777777" w:rsidR="0091194A" w:rsidRPr="00A96A17" w:rsidRDefault="0091194A" w:rsidP="0091194A">
            <w:pPr>
              <w:spacing w:before="60" w:after="60"/>
              <w:ind w:firstLine="0"/>
              <w:rPr>
                <w:sz w:val="24"/>
              </w:rPr>
            </w:pPr>
            <w:r w:rsidRPr="00A96A17">
              <w:rPr>
                <w:sz w:val="24"/>
              </w:rPr>
              <w:t>18.1</w:t>
            </w:r>
          </w:p>
        </w:tc>
        <w:tc>
          <w:tcPr>
            <w:tcW w:w="1035" w:type="dxa"/>
            <w:tcBorders>
              <w:top w:val="nil"/>
              <w:left w:val="nil"/>
              <w:bottom w:val="nil"/>
              <w:right w:val="nil"/>
            </w:tcBorders>
            <w:shd w:val="clear" w:color="auto" w:fill="FFFFFF"/>
          </w:tcPr>
          <w:p w14:paraId="400BDC90" w14:textId="77777777" w:rsidR="0091194A" w:rsidRPr="00A96A17" w:rsidRDefault="0091194A" w:rsidP="0091194A">
            <w:pPr>
              <w:spacing w:before="60" w:after="60"/>
              <w:ind w:firstLine="0"/>
              <w:rPr>
                <w:sz w:val="24"/>
              </w:rPr>
            </w:pPr>
            <w:r w:rsidRPr="00A96A17">
              <w:rPr>
                <w:sz w:val="24"/>
              </w:rPr>
              <w:t>13.6</w:t>
            </w:r>
          </w:p>
        </w:tc>
        <w:tc>
          <w:tcPr>
            <w:tcW w:w="1035" w:type="dxa"/>
            <w:tcBorders>
              <w:top w:val="nil"/>
              <w:left w:val="nil"/>
              <w:bottom w:val="nil"/>
              <w:right w:val="nil"/>
            </w:tcBorders>
            <w:shd w:val="clear" w:color="auto" w:fill="FFFFFF"/>
          </w:tcPr>
          <w:p w14:paraId="22195B5A" w14:textId="77777777" w:rsidR="0091194A" w:rsidRPr="00A96A17" w:rsidRDefault="0091194A" w:rsidP="0091194A">
            <w:pPr>
              <w:spacing w:before="60" w:after="60"/>
              <w:ind w:firstLine="0"/>
              <w:rPr>
                <w:sz w:val="24"/>
              </w:rPr>
            </w:pPr>
            <w:r w:rsidRPr="00A96A17">
              <w:rPr>
                <w:sz w:val="24"/>
              </w:rPr>
              <w:t>9.3</w:t>
            </w:r>
          </w:p>
        </w:tc>
        <w:tc>
          <w:tcPr>
            <w:tcW w:w="1035" w:type="dxa"/>
            <w:tcBorders>
              <w:top w:val="nil"/>
              <w:left w:val="nil"/>
              <w:bottom w:val="nil"/>
              <w:right w:val="nil"/>
            </w:tcBorders>
            <w:shd w:val="clear" w:color="auto" w:fill="FFFFFF"/>
          </w:tcPr>
          <w:p w14:paraId="41D259C5" w14:textId="77777777" w:rsidR="0091194A" w:rsidRPr="00A96A17" w:rsidRDefault="0091194A" w:rsidP="0091194A">
            <w:pPr>
              <w:spacing w:before="60" w:after="60"/>
              <w:ind w:firstLine="0"/>
              <w:rPr>
                <w:sz w:val="24"/>
              </w:rPr>
            </w:pPr>
            <w:r w:rsidRPr="00A96A17">
              <w:rPr>
                <w:sz w:val="24"/>
              </w:rPr>
              <w:t>21.7</w:t>
            </w:r>
          </w:p>
        </w:tc>
      </w:tr>
      <w:tr w:rsidR="0091194A" w:rsidRPr="00A96A17" w14:paraId="5A6ABBB7" w14:textId="77777777">
        <w:tblPrEx>
          <w:tblCellMar>
            <w:top w:w="0" w:type="dxa"/>
            <w:bottom w:w="0" w:type="dxa"/>
          </w:tblCellMar>
        </w:tblPrEx>
        <w:tc>
          <w:tcPr>
            <w:tcW w:w="3870" w:type="dxa"/>
            <w:tcBorders>
              <w:top w:val="nil"/>
              <w:left w:val="nil"/>
              <w:bottom w:val="nil"/>
              <w:right w:val="nil"/>
            </w:tcBorders>
            <w:shd w:val="clear" w:color="auto" w:fill="FFFFFF"/>
          </w:tcPr>
          <w:p w14:paraId="2604799C" w14:textId="77777777" w:rsidR="0091194A" w:rsidRPr="00A96A17" w:rsidRDefault="0091194A" w:rsidP="0091194A">
            <w:pPr>
              <w:spacing w:before="60" w:after="60"/>
              <w:ind w:firstLine="0"/>
              <w:rPr>
                <w:sz w:val="24"/>
              </w:rPr>
            </w:pPr>
            <w:r w:rsidRPr="00A96A17">
              <w:rPr>
                <w:sz w:val="24"/>
              </w:rPr>
              <w:t>Produits minéraux non métalliques</w:t>
            </w:r>
          </w:p>
        </w:tc>
        <w:tc>
          <w:tcPr>
            <w:tcW w:w="1035" w:type="dxa"/>
            <w:tcBorders>
              <w:top w:val="nil"/>
              <w:left w:val="nil"/>
              <w:bottom w:val="nil"/>
              <w:right w:val="nil"/>
            </w:tcBorders>
            <w:shd w:val="clear" w:color="auto" w:fill="FFFFFF"/>
          </w:tcPr>
          <w:p w14:paraId="14BA0F72" w14:textId="77777777" w:rsidR="0091194A" w:rsidRPr="00A96A17" w:rsidRDefault="0091194A" w:rsidP="0091194A">
            <w:pPr>
              <w:spacing w:before="60" w:after="60"/>
              <w:ind w:firstLine="0"/>
              <w:rPr>
                <w:sz w:val="24"/>
              </w:rPr>
            </w:pPr>
            <w:r w:rsidRPr="00A96A17">
              <w:rPr>
                <w:sz w:val="24"/>
              </w:rPr>
              <w:t>2.5</w:t>
            </w:r>
          </w:p>
        </w:tc>
        <w:tc>
          <w:tcPr>
            <w:tcW w:w="1035" w:type="dxa"/>
            <w:tcBorders>
              <w:top w:val="nil"/>
              <w:left w:val="nil"/>
              <w:bottom w:val="nil"/>
              <w:right w:val="nil"/>
            </w:tcBorders>
            <w:shd w:val="clear" w:color="auto" w:fill="FFFFFF"/>
          </w:tcPr>
          <w:p w14:paraId="40EF3D9D" w14:textId="77777777" w:rsidR="0091194A" w:rsidRPr="00A96A17" w:rsidRDefault="0091194A" w:rsidP="0091194A">
            <w:pPr>
              <w:spacing w:before="60" w:after="60"/>
              <w:ind w:firstLine="0"/>
              <w:rPr>
                <w:sz w:val="24"/>
              </w:rPr>
            </w:pPr>
            <w:r w:rsidRPr="00A96A17">
              <w:rPr>
                <w:sz w:val="24"/>
              </w:rPr>
              <w:t>3.3</w:t>
            </w:r>
          </w:p>
        </w:tc>
        <w:tc>
          <w:tcPr>
            <w:tcW w:w="1035" w:type="dxa"/>
            <w:tcBorders>
              <w:top w:val="nil"/>
              <w:left w:val="nil"/>
              <w:bottom w:val="nil"/>
              <w:right w:val="nil"/>
            </w:tcBorders>
            <w:shd w:val="clear" w:color="auto" w:fill="FFFFFF"/>
          </w:tcPr>
          <w:p w14:paraId="351B8887" w14:textId="77777777" w:rsidR="0091194A" w:rsidRPr="00A96A17" w:rsidRDefault="0091194A" w:rsidP="0091194A">
            <w:pPr>
              <w:spacing w:before="60" w:after="60"/>
              <w:ind w:firstLine="0"/>
              <w:rPr>
                <w:sz w:val="24"/>
              </w:rPr>
            </w:pPr>
            <w:r w:rsidRPr="00A96A17">
              <w:rPr>
                <w:sz w:val="24"/>
              </w:rPr>
              <w:t>3.0</w:t>
            </w:r>
          </w:p>
        </w:tc>
        <w:tc>
          <w:tcPr>
            <w:tcW w:w="1035" w:type="dxa"/>
            <w:tcBorders>
              <w:top w:val="nil"/>
              <w:left w:val="nil"/>
              <w:bottom w:val="nil"/>
              <w:right w:val="nil"/>
            </w:tcBorders>
            <w:shd w:val="clear" w:color="auto" w:fill="FFFFFF"/>
          </w:tcPr>
          <w:p w14:paraId="7C516A5F" w14:textId="77777777" w:rsidR="0091194A" w:rsidRPr="00A96A17" w:rsidRDefault="0091194A" w:rsidP="0091194A">
            <w:pPr>
              <w:spacing w:before="60" w:after="60"/>
              <w:ind w:firstLine="0"/>
              <w:rPr>
                <w:sz w:val="24"/>
              </w:rPr>
            </w:pPr>
            <w:r w:rsidRPr="00A96A17">
              <w:rPr>
                <w:sz w:val="24"/>
              </w:rPr>
              <w:t>4.0</w:t>
            </w:r>
          </w:p>
        </w:tc>
      </w:tr>
      <w:tr w:rsidR="0091194A" w:rsidRPr="00A96A17" w14:paraId="316F94D9" w14:textId="77777777">
        <w:tblPrEx>
          <w:tblCellMar>
            <w:top w:w="0" w:type="dxa"/>
            <w:bottom w:w="0" w:type="dxa"/>
          </w:tblCellMar>
        </w:tblPrEx>
        <w:tc>
          <w:tcPr>
            <w:tcW w:w="3870" w:type="dxa"/>
            <w:tcBorders>
              <w:top w:val="nil"/>
              <w:left w:val="nil"/>
              <w:bottom w:val="nil"/>
              <w:right w:val="nil"/>
            </w:tcBorders>
            <w:shd w:val="clear" w:color="auto" w:fill="FFFFFF"/>
          </w:tcPr>
          <w:p w14:paraId="4BB04966" w14:textId="77777777" w:rsidR="0091194A" w:rsidRPr="00A96A17" w:rsidRDefault="0091194A" w:rsidP="0091194A">
            <w:pPr>
              <w:spacing w:before="60" w:after="60"/>
              <w:ind w:firstLine="0"/>
              <w:rPr>
                <w:sz w:val="24"/>
              </w:rPr>
            </w:pPr>
            <w:r w:rsidRPr="00A96A17">
              <w:rPr>
                <w:sz w:val="24"/>
              </w:rPr>
              <w:t>Industries métallurgiques</w:t>
            </w:r>
          </w:p>
        </w:tc>
        <w:tc>
          <w:tcPr>
            <w:tcW w:w="1035" w:type="dxa"/>
            <w:tcBorders>
              <w:top w:val="nil"/>
              <w:left w:val="nil"/>
              <w:bottom w:val="nil"/>
              <w:right w:val="nil"/>
            </w:tcBorders>
            <w:shd w:val="clear" w:color="auto" w:fill="FFFFFF"/>
          </w:tcPr>
          <w:p w14:paraId="44FCB9CD" w14:textId="77777777" w:rsidR="0091194A" w:rsidRPr="00A96A17" w:rsidRDefault="0091194A" w:rsidP="0091194A">
            <w:pPr>
              <w:spacing w:before="60" w:after="60"/>
              <w:ind w:firstLine="0"/>
              <w:rPr>
                <w:sz w:val="24"/>
              </w:rPr>
            </w:pPr>
            <w:r w:rsidRPr="00A96A17">
              <w:rPr>
                <w:sz w:val="24"/>
              </w:rPr>
              <w:t>7.6</w:t>
            </w:r>
          </w:p>
        </w:tc>
        <w:tc>
          <w:tcPr>
            <w:tcW w:w="1035" w:type="dxa"/>
            <w:tcBorders>
              <w:top w:val="nil"/>
              <w:left w:val="nil"/>
              <w:bottom w:val="nil"/>
              <w:right w:val="nil"/>
            </w:tcBorders>
            <w:shd w:val="clear" w:color="auto" w:fill="FFFFFF"/>
          </w:tcPr>
          <w:p w14:paraId="2E70CEF5" w14:textId="77777777" w:rsidR="0091194A" w:rsidRPr="00A96A17" w:rsidRDefault="0091194A" w:rsidP="0091194A">
            <w:pPr>
              <w:spacing w:before="60" w:after="60"/>
              <w:ind w:firstLine="0"/>
              <w:rPr>
                <w:sz w:val="24"/>
              </w:rPr>
            </w:pPr>
            <w:r w:rsidRPr="00A96A17">
              <w:rPr>
                <w:sz w:val="24"/>
              </w:rPr>
              <w:t>7.8</w:t>
            </w:r>
          </w:p>
        </w:tc>
        <w:tc>
          <w:tcPr>
            <w:tcW w:w="1035" w:type="dxa"/>
            <w:tcBorders>
              <w:top w:val="nil"/>
              <w:left w:val="nil"/>
              <w:bottom w:val="nil"/>
              <w:right w:val="nil"/>
            </w:tcBorders>
            <w:shd w:val="clear" w:color="auto" w:fill="FFFFFF"/>
          </w:tcPr>
          <w:p w14:paraId="38C04C8B" w14:textId="77777777" w:rsidR="0091194A" w:rsidRPr="00A96A17" w:rsidRDefault="0091194A" w:rsidP="0091194A">
            <w:pPr>
              <w:spacing w:before="60" w:after="60"/>
              <w:ind w:firstLine="0"/>
              <w:rPr>
                <w:sz w:val="24"/>
              </w:rPr>
            </w:pPr>
            <w:r w:rsidRPr="00A96A17">
              <w:rPr>
                <w:sz w:val="24"/>
              </w:rPr>
              <w:t>6.8</w:t>
            </w:r>
          </w:p>
        </w:tc>
        <w:tc>
          <w:tcPr>
            <w:tcW w:w="1035" w:type="dxa"/>
            <w:tcBorders>
              <w:top w:val="nil"/>
              <w:left w:val="nil"/>
              <w:bottom w:val="nil"/>
              <w:right w:val="nil"/>
            </w:tcBorders>
            <w:shd w:val="clear" w:color="auto" w:fill="FFFFFF"/>
          </w:tcPr>
          <w:p w14:paraId="44454B89" w14:textId="77777777" w:rsidR="0091194A" w:rsidRPr="00A96A17" w:rsidRDefault="0091194A" w:rsidP="0091194A">
            <w:pPr>
              <w:spacing w:before="60" w:after="60"/>
              <w:ind w:firstLine="0"/>
              <w:rPr>
                <w:sz w:val="24"/>
              </w:rPr>
            </w:pPr>
            <w:r w:rsidRPr="00A96A17">
              <w:rPr>
                <w:sz w:val="24"/>
              </w:rPr>
              <w:t>14.5</w:t>
            </w:r>
          </w:p>
        </w:tc>
      </w:tr>
      <w:tr w:rsidR="0091194A" w:rsidRPr="00A96A17" w14:paraId="778A9F3A" w14:textId="77777777">
        <w:tblPrEx>
          <w:tblCellMar>
            <w:top w:w="0" w:type="dxa"/>
            <w:bottom w:w="0" w:type="dxa"/>
          </w:tblCellMar>
        </w:tblPrEx>
        <w:tc>
          <w:tcPr>
            <w:tcW w:w="3870" w:type="dxa"/>
            <w:tcBorders>
              <w:top w:val="nil"/>
              <w:left w:val="nil"/>
              <w:bottom w:val="nil"/>
              <w:right w:val="nil"/>
            </w:tcBorders>
            <w:shd w:val="clear" w:color="auto" w:fill="FFFFFF"/>
          </w:tcPr>
          <w:p w14:paraId="20AE06A6" w14:textId="77777777" w:rsidR="0091194A" w:rsidRPr="00A96A17" w:rsidRDefault="0091194A" w:rsidP="0091194A">
            <w:pPr>
              <w:spacing w:before="60" w:after="60"/>
              <w:ind w:firstLine="0"/>
              <w:rPr>
                <w:sz w:val="24"/>
              </w:rPr>
            </w:pPr>
            <w:r w:rsidRPr="00A96A17">
              <w:rPr>
                <w:sz w:val="24"/>
              </w:rPr>
              <w:t>Produits métalliques</w:t>
            </w:r>
          </w:p>
        </w:tc>
        <w:tc>
          <w:tcPr>
            <w:tcW w:w="1035" w:type="dxa"/>
            <w:tcBorders>
              <w:top w:val="nil"/>
              <w:left w:val="nil"/>
              <w:bottom w:val="nil"/>
              <w:right w:val="nil"/>
            </w:tcBorders>
            <w:shd w:val="clear" w:color="auto" w:fill="FFFFFF"/>
          </w:tcPr>
          <w:p w14:paraId="4F41E286" w14:textId="77777777" w:rsidR="0091194A" w:rsidRPr="00A96A17" w:rsidRDefault="0091194A" w:rsidP="0091194A">
            <w:pPr>
              <w:spacing w:before="60" w:after="60"/>
              <w:ind w:firstLine="0"/>
              <w:rPr>
                <w:sz w:val="24"/>
              </w:rPr>
            </w:pPr>
            <w:r w:rsidRPr="00A96A17">
              <w:rPr>
                <w:sz w:val="24"/>
              </w:rPr>
              <w:t>31.1</w:t>
            </w:r>
          </w:p>
        </w:tc>
        <w:tc>
          <w:tcPr>
            <w:tcW w:w="1035" w:type="dxa"/>
            <w:tcBorders>
              <w:top w:val="nil"/>
              <w:left w:val="nil"/>
              <w:bottom w:val="nil"/>
              <w:right w:val="nil"/>
            </w:tcBorders>
            <w:shd w:val="clear" w:color="auto" w:fill="FFFFFF"/>
          </w:tcPr>
          <w:p w14:paraId="2D9C0ED0" w14:textId="77777777" w:rsidR="0091194A" w:rsidRPr="00A96A17" w:rsidRDefault="0091194A" w:rsidP="0091194A">
            <w:pPr>
              <w:spacing w:before="60" w:after="60"/>
              <w:ind w:firstLine="0"/>
              <w:rPr>
                <w:sz w:val="24"/>
              </w:rPr>
            </w:pPr>
            <w:r w:rsidRPr="00A96A17">
              <w:rPr>
                <w:sz w:val="24"/>
              </w:rPr>
              <w:t>32.0</w:t>
            </w:r>
          </w:p>
        </w:tc>
        <w:tc>
          <w:tcPr>
            <w:tcW w:w="1035" w:type="dxa"/>
            <w:tcBorders>
              <w:top w:val="nil"/>
              <w:left w:val="nil"/>
              <w:bottom w:val="nil"/>
              <w:right w:val="nil"/>
            </w:tcBorders>
            <w:shd w:val="clear" w:color="auto" w:fill="FFFFFF"/>
          </w:tcPr>
          <w:p w14:paraId="56F11D20" w14:textId="77777777" w:rsidR="0091194A" w:rsidRPr="00A96A17" w:rsidRDefault="0091194A" w:rsidP="0091194A">
            <w:pPr>
              <w:spacing w:before="60" w:after="60"/>
              <w:ind w:firstLine="0"/>
              <w:rPr>
                <w:sz w:val="24"/>
              </w:rPr>
            </w:pPr>
            <w:r w:rsidRPr="00A96A17">
              <w:rPr>
                <w:sz w:val="24"/>
              </w:rPr>
              <w:t>32.4</w:t>
            </w:r>
          </w:p>
        </w:tc>
        <w:tc>
          <w:tcPr>
            <w:tcW w:w="1035" w:type="dxa"/>
            <w:tcBorders>
              <w:top w:val="nil"/>
              <w:left w:val="nil"/>
              <w:bottom w:val="nil"/>
              <w:right w:val="nil"/>
            </w:tcBorders>
            <w:shd w:val="clear" w:color="auto" w:fill="FFFFFF"/>
          </w:tcPr>
          <w:p w14:paraId="7AF72D1D" w14:textId="77777777" w:rsidR="0091194A" w:rsidRPr="00A96A17" w:rsidRDefault="0091194A" w:rsidP="0091194A">
            <w:pPr>
              <w:spacing w:before="60" w:after="60"/>
              <w:ind w:firstLine="0"/>
              <w:rPr>
                <w:sz w:val="24"/>
              </w:rPr>
            </w:pPr>
            <w:r w:rsidRPr="00A96A17">
              <w:rPr>
                <w:sz w:val="24"/>
              </w:rPr>
              <w:t>21.8</w:t>
            </w:r>
          </w:p>
        </w:tc>
      </w:tr>
      <w:tr w:rsidR="0091194A" w:rsidRPr="00A96A17" w14:paraId="1E2138B4" w14:textId="77777777">
        <w:tblPrEx>
          <w:tblCellMar>
            <w:top w:w="0" w:type="dxa"/>
            <w:bottom w:w="0" w:type="dxa"/>
          </w:tblCellMar>
        </w:tblPrEx>
        <w:tc>
          <w:tcPr>
            <w:tcW w:w="3870" w:type="dxa"/>
            <w:tcBorders>
              <w:top w:val="nil"/>
              <w:left w:val="nil"/>
              <w:bottom w:val="single" w:sz="12" w:space="0" w:color="auto"/>
              <w:right w:val="nil"/>
            </w:tcBorders>
            <w:shd w:val="clear" w:color="auto" w:fill="FFFFFF"/>
          </w:tcPr>
          <w:p w14:paraId="1C0B7147" w14:textId="77777777" w:rsidR="0091194A" w:rsidRPr="00A96A17" w:rsidRDefault="0091194A" w:rsidP="0091194A">
            <w:pPr>
              <w:spacing w:before="60" w:after="60"/>
              <w:ind w:firstLine="0"/>
              <w:rPr>
                <w:sz w:val="24"/>
              </w:rPr>
            </w:pPr>
            <w:r w:rsidRPr="00A96A17">
              <w:rPr>
                <w:sz w:val="24"/>
              </w:rPr>
              <w:t>Autres</w:t>
            </w:r>
          </w:p>
        </w:tc>
        <w:tc>
          <w:tcPr>
            <w:tcW w:w="1035" w:type="dxa"/>
            <w:tcBorders>
              <w:top w:val="nil"/>
              <w:left w:val="nil"/>
              <w:bottom w:val="single" w:sz="12" w:space="0" w:color="auto"/>
              <w:right w:val="nil"/>
            </w:tcBorders>
            <w:shd w:val="clear" w:color="auto" w:fill="FFFFFF"/>
          </w:tcPr>
          <w:p w14:paraId="7E057859" w14:textId="77777777" w:rsidR="0091194A" w:rsidRPr="00A96A17" w:rsidRDefault="0091194A" w:rsidP="0091194A">
            <w:pPr>
              <w:spacing w:before="60" w:after="60"/>
              <w:ind w:firstLine="0"/>
              <w:rPr>
                <w:sz w:val="24"/>
              </w:rPr>
            </w:pPr>
            <w:r w:rsidRPr="00A96A17">
              <w:rPr>
                <w:sz w:val="24"/>
              </w:rPr>
              <w:t>3.2</w:t>
            </w:r>
          </w:p>
        </w:tc>
        <w:tc>
          <w:tcPr>
            <w:tcW w:w="1035" w:type="dxa"/>
            <w:tcBorders>
              <w:top w:val="nil"/>
              <w:left w:val="nil"/>
              <w:bottom w:val="single" w:sz="12" w:space="0" w:color="auto"/>
              <w:right w:val="nil"/>
            </w:tcBorders>
            <w:shd w:val="clear" w:color="auto" w:fill="FFFFFF"/>
          </w:tcPr>
          <w:p w14:paraId="32E6DA14" w14:textId="77777777" w:rsidR="0091194A" w:rsidRPr="00A96A17" w:rsidRDefault="0091194A" w:rsidP="0091194A">
            <w:pPr>
              <w:spacing w:before="60" w:after="60"/>
              <w:ind w:firstLine="0"/>
              <w:rPr>
                <w:sz w:val="24"/>
              </w:rPr>
            </w:pPr>
            <w:r w:rsidRPr="00A96A17">
              <w:rPr>
                <w:sz w:val="24"/>
              </w:rPr>
              <w:t>4.1</w:t>
            </w:r>
          </w:p>
        </w:tc>
        <w:tc>
          <w:tcPr>
            <w:tcW w:w="1035" w:type="dxa"/>
            <w:tcBorders>
              <w:top w:val="nil"/>
              <w:left w:val="nil"/>
              <w:bottom w:val="single" w:sz="12" w:space="0" w:color="auto"/>
              <w:right w:val="nil"/>
            </w:tcBorders>
            <w:shd w:val="clear" w:color="auto" w:fill="FFFFFF"/>
          </w:tcPr>
          <w:p w14:paraId="5D4912E5" w14:textId="77777777" w:rsidR="0091194A" w:rsidRPr="00A96A17" w:rsidRDefault="0091194A" w:rsidP="0091194A">
            <w:pPr>
              <w:spacing w:before="60" w:after="60"/>
              <w:ind w:firstLine="0"/>
              <w:rPr>
                <w:sz w:val="24"/>
              </w:rPr>
            </w:pPr>
            <w:r w:rsidRPr="00A96A17">
              <w:rPr>
                <w:sz w:val="24"/>
              </w:rPr>
              <w:t>4.9</w:t>
            </w:r>
          </w:p>
        </w:tc>
        <w:tc>
          <w:tcPr>
            <w:tcW w:w="1035" w:type="dxa"/>
            <w:tcBorders>
              <w:top w:val="nil"/>
              <w:left w:val="nil"/>
              <w:bottom w:val="single" w:sz="12" w:space="0" w:color="auto"/>
              <w:right w:val="nil"/>
            </w:tcBorders>
            <w:shd w:val="clear" w:color="auto" w:fill="FFFFFF"/>
          </w:tcPr>
          <w:p w14:paraId="5766CF08" w14:textId="77777777" w:rsidR="0091194A" w:rsidRPr="00A96A17" w:rsidRDefault="0091194A" w:rsidP="0091194A">
            <w:pPr>
              <w:spacing w:before="60" w:after="60"/>
              <w:ind w:firstLine="0"/>
              <w:rPr>
                <w:sz w:val="24"/>
              </w:rPr>
            </w:pPr>
            <w:r w:rsidRPr="00A96A17">
              <w:rPr>
                <w:sz w:val="24"/>
              </w:rPr>
              <w:t>.6</w:t>
            </w:r>
          </w:p>
        </w:tc>
      </w:tr>
      <w:tr w:rsidR="0091194A" w:rsidRPr="00A96A17" w14:paraId="44C63395" w14:textId="77777777">
        <w:tblPrEx>
          <w:tblCellMar>
            <w:top w:w="0" w:type="dxa"/>
            <w:bottom w:w="0" w:type="dxa"/>
          </w:tblCellMar>
        </w:tblPrEx>
        <w:tc>
          <w:tcPr>
            <w:tcW w:w="3870" w:type="dxa"/>
            <w:tcBorders>
              <w:top w:val="single" w:sz="12" w:space="0" w:color="auto"/>
              <w:left w:val="nil"/>
              <w:bottom w:val="single" w:sz="12" w:space="0" w:color="auto"/>
              <w:right w:val="nil"/>
            </w:tcBorders>
            <w:shd w:val="clear" w:color="auto" w:fill="FFFFFF"/>
          </w:tcPr>
          <w:p w14:paraId="7B892036" w14:textId="77777777" w:rsidR="0091194A" w:rsidRPr="00A96A17" w:rsidRDefault="0091194A" w:rsidP="0091194A">
            <w:pPr>
              <w:spacing w:before="60" w:after="60"/>
              <w:ind w:firstLine="0"/>
              <w:rPr>
                <w:sz w:val="24"/>
              </w:rPr>
            </w:pPr>
            <w:r w:rsidRPr="00A96A17">
              <w:rPr>
                <w:sz w:val="24"/>
                <w:szCs w:val="52"/>
              </w:rPr>
              <w:t>TOTAL</w:t>
            </w:r>
          </w:p>
        </w:tc>
        <w:tc>
          <w:tcPr>
            <w:tcW w:w="1035" w:type="dxa"/>
            <w:tcBorders>
              <w:top w:val="single" w:sz="12" w:space="0" w:color="auto"/>
              <w:left w:val="nil"/>
              <w:bottom w:val="single" w:sz="12" w:space="0" w:color="auto"/>
              <w:right w:val="nil"/>
            </w:tcBorders>
            <w:shd w:val="clear" w:color="auto" w:fill="FFFFFF"/>
          </w:tcPr>
          <w:p w14:paraId="56A5BB1E" w14:textId="77777777" w:rsidR="0091194A" w:rsidRPr="00A96A17" w:rsidRDefault="0091194A" w:rsidP="0091194A">
            <w:pPr>
              <w:spacing w:before="60" w:after="60"/>
              <w:ind w:firstLine="0"/>
              <w:rPr>
                <w:sz w:val="24"/>
              </w:rPr>
            </w:pPr>
            <w:r w:rsidRPr="00A96A17">
              <w:rPr>
                <w:sz w:val="24"/>
              </w:rPr>
              <w:t>100</w:t>
            </w:r>
          </w:p>
        </w:tc>
        <w:tc>
          <w:tcPr>
            <w:tcW w:w="1035" w:type="dxa"/>
            <w:tcBorders>
              <w:top w:val="single" w:sz="12" w:space="0" w:color="auto"/>
              <w:left w:val="nil"/>
              <w:bottom w:val="single" w:sz="12" w:space="0" w:color="auto"/>
              <w:right w:val="nil"/>
            </w:tcBorders>
            <w:shd w:val="clear" w:color="auto" w:fill="FFFFFF"/>
          </w:tcPr>
          <w:p w14:paraId="2F083F59" w14:textId="77777777" w:rsidR="0091194A" w:rsidRPr="00A96A17" w:rsidRDefault="0091194A" w:rsidP="0091194A">
            <w:pPr>
              <w:spacing w:before="60" w:after="60"/>
              <w:ind w:firstLine="0"/>
              <w:rPr>
                <w:sz w:val="24"/>
              </w:rPr>
            </w:pPr>
            <w:r w:rsidRPr="00A96A17">
              <w:rPr>
                <w:sz w:val="24"/>
              </w:rPr>
              <w:t>100</w:t>
            </w:r>
          </w:p>
        </w:tc>
        <w:tc>
          <w:tcPr>
            <w:tcW w:w="1035" w:type="dxa"/>
            <w:tcBorders>
              <w:top w:val="single" w:sz="12" w:space="0" w:color="auto"/>
              <w:left w:val="nil"/>
              <w:bottom w:val="single" w:sz="12" w:space="0" w:color="auto"/>
              <w:right w:val="nil"/>
            </w:tcBorders>
            <w:shd w:val="clear" w:color="auto" w:fill="FFFFFF"/>
          </w:tcPr>
          <w:p w14:paraId="6A72FDD0" w14:textId="77777777" w:rsidR="0091194A" w:rsidRPr="00A96A17" w:rsidRDefault="0091194A" w:rsidP="0091194A">
            <w:pPr>
              <w:spacing w:before="60" w:after="60"/>
              <w:ind w:firstLine="0"/>
              <w:rPr>
                <w:sz w:val="24"/>
              </w:rPr>
            </w:pPr>
            <w:r w:rsidRPr="00A96A17">
              <w:rPr>
                <w:sz w:val="24"/>
              </w:rPr>
              <w:t>100</w:t>
            </w:r>
          </w:p>
        </w:tc>
        <w:tc>
          <w:tcPr>
            <w:tcW w:w="1035" w:type="dxa"/>
            <w:tcBorders>
              <w:top w:val="single" w:sz="12" w:space="0" w:color="auto"/>
              <w:left w:val="nil"/>
              <w:bottom w:val="single" w:sz="12" w:space="0" w:color="auto"/>
              <w:right w:val="nil"/>
            </w:tcBorders>
            <w:shd w:val="clear" w:color="auto" w:fill="FFFFFF"/>
          </w:tcPr>
          <w:p w14:paraId="58801583" w14:textId="77777777" w:rsidR="0091194A" w:rsidRPr="00A96A17" w:rsidRDefault="0091194A" w:rsidP="0091194A">
            <w:pPr>
              <w:spacing w:before="60" w:after="60"/>
              <w:ind w:firstLine="0"/>
              <w:rPr>
                <w:sz w:val="24"/>
              </w:rPr>
            </w:pPr>
            <w:r w:rsidRPr="00A96A17">
              <w:rPr>
                <w:sz w:val="24"/>
              </w:rPr>
              <w:t>100</w:t>
            </w:r>
          </w:p>
        </w:tc>
      </w:tr>
    </w:tbl>
    <w:p w14:paraId="02B5B1AD" w14:textId="77777777" w:rsidR="0091194A" w:rsidRPr="00A96A17" w:rsidRDefault="0091194A" w:rsidP="0091194A">
      <w:pPr>
        <w:spacing w:before="60" w:after="60"/>
        <w:ind w:firstLine="0"/>
        <w:rPr>
          <w:sz w:val="24"/>
        </w:rPr>
      </w:pPr>
      <w:r w:rsidRPr="00A96A17">
        <w:rPr>
          <w:rFonts w:cs="Courier New"/>
          <w:sz w:val="24"/>
          <w:u w:val="single"/>
        </w:rPr>
        <w:t>Source;</w:t>
      </w:r>
      <w:r w:rsidRPr="00A96A17">
        <w:rPr>
          <w:rFonts w:cs="Courier New"/>
          <w:sz w:val="24"/>
        </w:rPr>
        <w:t xml:space="preserve">  OCDE, </w:t>
      </w:r>
      <w:r w:rsidRPr="00A96A17">
        <w:rPr>
          <w:rFonts w:cs="Courier New"/>
          <w:sz w:val="24"/>
          <w:u w:val="single"/>
        </w:rPr>
        <w:t>Statistiques des structures industrielles,</w:t>
      </w:r>
      <w:r w:rsidRPr="00A96A17">
        <w:rPr>
          <w:rFonts w:cs="Courier New"/>
          <w:sz w:val="24"/>
        </w:rPr>
        <w:t xml:space="preserve"> Paris, OCDE, 1984, pp. 12-21.</w:t>
      </w:r>
    </w:p>
    <w:p w14:paraId="0F6DE576" w14:textId="77777777" w:rsidR="0091194A" w:rsidRDefault="0091194A" w:rsidP="0091194A">
      <w:pPr>
        <w:spacing w:before="120" w:after="120"/>
        <w:jc w:val="both"/>
      </w:pPr>
      <w:r>
        <w:br w:type="page"/>
      </w:r>
    </w:p>
    <w:p w14:paraId="06088869" w14:textId="77777777" w:rsidR="0091194A" w:rsidRPr="003C4423" w:rsidRDefault="0091194A" w:rsidP="0091194A">
      <w:pPr>
        <w:spacing w:before="120" w:after="120"/>
        <w:jc w:val="both"/>
      </w:pPr>
      <w:r w:rsidRPr="003C4423">
        <w:rPr>
          <w:lang w:eastAsia="fr-FR" w:bidi="fr-FR"/>
        </w:rPr>
        <w:t>Le commerce extérieur a également connu un rythme de croi</w:t>
      </w:r>
      <w:r w:rsidRPr="003C4423">
        <w:rPr>
          <w:lang w:eastAsia="fr-FR" w:bidi="fr-FR"/>
        </w:rPr>
        <w:t>s</w:t>
      </w:r>
      <w:r w:rsidRPr="003C4423">
        <w:rPr>
          <w:lang w:eastAsia="fr-FR" w:bidi="fr-FR"/>
        </w:rPr>
        <w:t>sance soutenu d</w:t>
      </w:r>
      <w:r w:rsidRPr="003C4423">
        <w:rPr>
          <w:lang w:eastAsia="fr-FR" w:bidi="fr-FR"/>
        </w:rPr>
        <w:t>u</w:t>
      </w:r>
      <w:r w:rsidRPr="003C4423">
        <w:rPr>
          <w:lang w:eastAsia="fr-FR" w:bidi="fr-FR"/>
        </w:rPr>
        <w:t>rant les années</w:t>
      </w:r>
      <w:r>
        <w:rPr>
          <w:lang w:eastAsia="fr-FR" w:bidi="fr-FR"/>
        </w:rPr>
        <w:t> </w:t>
      </w:r>
      <w:r w:rsidRPr="003C4423">
        <w:rPr>
          <w:lang w:eastAsia="fr-FR" w:bidi="fr-FR"/>
        </w:rPr>
        <w:t>60. Il se</w:t>
      </w:r>
      <w:r>
        <w:rPr>
          <w:lang w:eastAsia="fr-FR" w:bidi="fr-FR"/>
        </w:rPr>
        <w:t xml:space="preserve"> </w:t>
      </w:r>
      <w:r w:rsidRPr="003C4423">
        <w:rPr>
          <w:lang w:eastAsia="fr-FR" w:bidi="fr-FR"/>
        </w:rPr>
        <w:t>ralentira toutefois au tournant des années 70. De 1960 à 1968, le taux de croissance annuel moyen des exportations fut en termes r</w:t>
      </w:r>
      <w:r w:rsidRPr="003C4423">
        <w:rPr>
          <w:lang w:eastAsia="fr-FR" w:bidi="fr-FR"/>
        </w:rPr>
        <w:t>é</w:t>
      </w:r>
      <w:r w:rsidRPr="003C4423">
        <w:rPr>
          <w:lang w:eastAsia="fr-FR" w:bidi="fr-FR"/>
        </w:rPr>
        <w:t>els de</w:t>
      </w:r>
      <w:r>
        <w:rPr>
          <w:lang w:eastAsia="fr-FR" w:bidi="fr-FR"/>
        </w:rPr>
        <w:t xml:space="preserve"> 10,1</w:t>
      </w:r>
      <w:r w:rsidRPr="003C4423">
        <w:rPr>
          <w:lang w:eastAsia="fr-FR" w:bidi="fr-FR"/>
        </w:rPr>
        <w:t>% pour le Canada, 8,1</w:t>
      </w:r>
      <w:r>
        <w:rPr>
          <w:lang w:eastAsia="fr-FR" w:bidi="fr-FR"/>
        </w:rPr>
        <w:t>%</w:t>
      </w:r>
      <w:r w:rsidRPr="003C4423">
        <w:rPr>
          <w:lang w:eastAsia="fr-FR" w:bidi="fr-FR"/>
        </w:rPr>
        <w:t xml:space="preserve"> pour le groupe des sept et de 5,7</w:t>
      </w:r>
      <w:r>
        <w:rPr>
          <w:lang w:eastAsia="fr-FR" w:bidi="fr-FR"/>
        </w:rPr>
        <w:t>%</w:t>
      </w:r>
      <w:r w:rsidRPr="003C4423">
        <w:rPr>
          <w:lang w:eastAsia="fr-FR" w:bidi="fr-FR"/>
        </w:rPr>
        <w:t xml:space="preserve"> pour les États-Unis. Les taux de croi</w:t>
      </w:r>
      <w:r w:rsidRPr="003C4423">
        <w:rPr>
          <w:lang w:eastAsia="fr-FR" w:bidi="fr-FR"/>
        </w:rPr>
        <w:t>s</w:t>
      </w:r>
      <w:r w:rsidRPr="003C4423">
        <w:rPr>
          <w:lang w:eastAsia="fr-FR" w:bidi="fr-FR"/>
        </w:rPr>
        <w:t>sance des importations furent respe</w:t>
      </w:r>
      <w:r w:rsidRPr="003C4423">
        <w:rPr>
          <w:lang w:eastAsia="fr-FR" w:bidi="fr-FR"/>
        </w:rPr>
        <w:t>c</w:t>
      </w:r>
      <w:r w:rsidRPr="003C4423">
        <w:rPr>
          <w:lang w:eastAsia="fr-FR" w:bidi="fr-FR"/>
        </w:rPr>
        <w:t>tivement 3,5</w:t>
      </w:r>
      <w:r>
        <w:rPr>
          <w:lang w:eastAsia="fr-FR" w:bidi="fr-FR"/>
        </w:rPr>
        <w:t>%</w:t>
      </w:r>
      <w:r w:rsidRPr="003C4423">
        <w:rPr>
          <w:lang w:eastAsia="fr-FR" w:bidi="fr-FR"/>
        </w:rPr>
        <w:t>, 8,9</w:t>
      </w:r>
      <w:r>
        <w:rPr>
          <w:lang w:eastAsia="fr-FR" w:bidi="fr-FR"/>
        </w:rPr>
        <w:t>%</w:t>
      </w:r>
      <w:r w:rsidRPr="003C4423">
        <w:rPr>
          <w:lang w:eastAsia="fr-FR" w:bidi="fr-FR"/>
        </w:rPr>
        <w:t xml:space="preserve"> et 9,5</w:t>
      </w:r>
      <w:r>
        <w:rPr>
          <w:lang w:eastAsia="fr-FR" w:bidi="fr-FR"/>
        </w:rPr>
        <w:t>%</w:t>
      </w:r>
      <w:r w:rsidRPr="003C4423">
        <w:rPr>
          <w:lang w:eastAsia="fr-FR" w:bidi="fr-FR"/>
        </w:rPr>
        <w:t>.De 1968 à 1973, les taux annuels de croissance des expo</w:t>
      </w:r>
      <w:r w:rsidRPr="003C4423">
        <w:rPr>
          <w:lang w:eastAsia="fr-FR" w:bidi="fr-FR"/>
        </w:rPr>
        <w:t>r</w:t>
      </w:r>
      <w:r w:rsidRPr="003C4423">
        <w:rPr>
          <w:lang w:eastAsia="fr-FR" w:bidi="fr-FR"/>
        </w:rPr>
        <w:t>tations furent de 3,2</w:t>
      </w:r>
      <w:r>
        <w:rPr>
          <w:lang w:eastAsia="fr-FR" w:bidi="fr-FR"/>
        </w:rPr>
        <w:t>%</w:t>
      </w:r>
      <w:r w:rsidRPr="003C4423">
        <w:rPr>
          <w:lang w:eastAsia="fr-FR" w:bidi="fr-FR"/>
        </w:rPr>
        <w:t>,</w:t>
      </w:r>
      <w:r>
        <w:rPr>
          <w:lang w:eastAsia="fr-FR" w:bidi="fr-FR"/>
        </w:rPr>
        <w:t xml:space="preserve"> 9,8</w:t>
      </w:r>
      <w:r w:rsidRPr="003C4423">
        <w:rPr>
          <w:lang w:eastAsia="fr-FR" w:bidi="fr-FR"/>
        </w:rPr>
        <w:t>% et 8,9</w:t>
      </w:r>
      <w:r>
        <w:rPr>
          <w:lang w:eastAsia="fr-FR" w:bidi="fr-FR"/>
        </w:rPr>
        <w:t>%</w:t>
      </w:r>
      <w:r w:rsidRPr="003C4423">
        <w:rPr>
          <w:lang w:eastAsia="fr-FR" w:bidi="fr-FR"/>
        </w:rPr>
        <w:t xml:space="preserve"> et ceux des importations, de 10,1</w:t>
      </w:r>
      <w:r>
        <w:rPr>
          <w:lang w:eastAsia="fr-FR" w:bidi="fr-FR"/>
        </w:rPr>
        <w:t>%</w:t>
      </w:r>
      <w:r w:rsidRPr="003C4423">
        <w:rPr>
          <w:lang w:eastAsia="fr-FR" w:bidi="fr-FR"/>
        </w:rPr>
        <w:t>, 10,4</w:t>
      </w:r>
      <w:r>
        <w:rPr>
          <w:lang w:eastAsia="fr-FR" w:bidi="fr-FR"/>
        </w:rPr>
        <w:t>%</w:t>
      </w:r>
      <w:r w:rsidRPr="003C4423">
        <w:rPr>
          <w:lang w:eastAsia="fr-FR" w:bidi="fr-FR"/>
        </w:rPr>
        <w:t xml:space="preserve"> et 7,2</w:t>
      </w:r>
      <w:r>
        <w:rPr>
          <w:lang w:eastAsia="fr-FR" w:bidi="fr-FR"/>
        </w:rPr>
        <w:t>% </w:t>
      </w:r>
      <w:r>
        <w:rPr>
          <w:rStyle w:val="Appelnotedebasdep"/>
          <w:lang w:eastAsia="fr-FR" w:bidi="fr-FR"/>
        </w:rPr>
        <w:footnoteReference w:id="5"/>
      </w:r>
      <w:r w:rsidRPr="003C4423">
        <w:rPr>
          <w:lang w:eastAsia="fr-FR" w:bidi="fr-FR"/>
        </w:rPr>
        <w:t>, respectivement pour le C</w:t>
      </w:r>
      <w:r w:rsidRPr="003C4423">
        <w:rPr>
          <w:lang w:eastAsia="fr-FR" w:bidi="fr-FR"/>
        </w:rPr>
        <w:t>a</w:t>
      </w:r>
      <w:r w:rsidRPr="003C4423">
        <w:rPr>
          <w:lang w:eastAsia="fr-FR" w:bidi="fr-FR"/>
        </w:rPr>
        <w:t>nada, les 7 et les États-Unis. Les données sectorielles indiquent que, de 1968 à 1973, les taux de croi</w:t>
      </w:r>
      <w:r w:rsidRPr="003C4423">
        <w:rPr>
          <w:lang w:eastAsia="fr-FR" w:bidi="fr-FR"/>
        </w:rPr>
        <w:t>s</w:t>
      </w:r>
      <w:r w:rsidRPr="003C4423">
        <w:rPr>
          <w:lang w:eastAsia="fr-FR" w:bidi="fr-FR"/>
        </w:rPr>
        <w:t>sance f</w:t>
      </w:r>
      <w:r w:rsidRPr="003C4423">
        <w:rPr>
          <w:lang w:eastAsia="fr-FR" w:bidi="fr-FR"/>
        </w:rPr>
        <w:t>u</w:t>
      </w:r>
      <w:r w:rsidRPr="003C4423">
        <w:rPr>
          <w:lang w:eastAsia="fr-FR" w:bidi="fr-FR"/>
        </w:rPr>
        <w:t>rent les suivants par ordre décroissant : véhicules automobiles et pi</w:t>
      </w:r>
      <w:r w:rsidRPr="003C4423">
        <w:rPr>
          <w:lang w:eastAsia="fr-FR" w:bidi="fr-FR"/>
        </w:rPr>
        <w:t>è</w:t>
      </w:r>
      <w:r w:rsidRPr="003C4423">
        <w:rPr>
          <w:lang w:eastAsia="fr-FR" w:bidi="fr-FR"/>
        </w:rPr>
        <w:t>ces, 13,7</w:t>
      </w:r>
      <w:r>
        <w:rPr>
          <w:lang w:eastAsia="fr-FR" w:bidi="fr-FR"/>
        </w:rPr>
        <w:t>%</w:t>
      </w:r>
      <w:r w:rsidRPr="003C4423">
        <w:rPr>
          <w:lang w:eastAsia="fr-FR" w:bidi="fr-FR"/>
        </w:rPr>
        <w:t> ;</w:t>
      </w:r>
    </w:p>
    <w:p w14:paraId="1065D287" w14:textId="77777777" w:rsidR="0091194A" w:rsidRDefault="0091194A" w:rsidP="0091194A">
      <w:pPr>
        <w:pStyle w:val="p"/>
      </w:pPr>
      <w:r w:rsidRPr="003C4423">
        <w:br w:type="page"/>
      </w:r>
      <w:r>
        <w:t>[165]</w:t>
      </w:r>
    </w:p>
    <w:p w14:paraId="2D4A493B" w14:textId="77777777" w:rsidR="0091194A" w:rsidRPr="003C4423" w:rsidRDefault="0091194A" w:rsidP="0091194A">
      <w:pPr>
        <w:pStyle w:val="figtitre"/>
      </w:pPr>
      <w:r w:rsidRPr="003C4423">
        <w:t>Tableau 4</w:t>
      </w:r>
    </w:p>
    <w:p w14:paraId="15E81B27" w14:textId="77777777" w:rsidR="0091194A" w:rsidRPr="003C4423" w:rsidRDefault="0091194A" w:rsidP="0091194A">
      <w:pPr>
        <w:pStyle w:val="figtitrest"/>
      </w:pPr>
      <w:r w:rsidRPr="003C4423">
        <w:rPr>
          <w:lang w:eastAsia="fr-FR" w:bidi="fr-FR"/>
        </w:rPr>
        <w:t>Croissance du PIB réel, de la valeur ajoutée réelle,</w:t>
      </w:r>
      <w:r w:rsidRPr="003C4423">
        <w:rPr>
          <w:lang w:eastAsia="fr-FR" w:bidi="fr-FR"/>
        </w:rPr>
        <w:br/>
        <w:t>de la productivité et des coûts un</w:t>
      </w:r>
      <w:r w:rsidRPr="003C4423">
        <w:rPr>
          <w:lang w:eastAsia="fr-FR" w:bidi="fr-FR"/>
        </w:rPr>
        <w:t>i</w:t>
      </w:r>
      <w:r w:rsidRPr="003C4423">
        <w:rPr>
          <w:lang w:eastAsia="fr-FR" w:bidi="fr-FR"/>
        </w:rPr>
        <w:t>taires de main-d’oeuvre</w:t>
      </w:r>
      <w:r w:rsidRPr="003C4423">
        <w:rPr>
          <w:lang w:eastAsia="fr-FR" w:bidi="fr-FR"/>
        </w:rPr>
        <w:br/>
        <w:t xml:space="preserve">Canada, </w:t>
      </w:r>
      <w:r>
        <w:rPr>
          <w:lang w:eastAsia="fr-FR" w:bidi="fr-FR"/>
        </w:rPr>
        <w:t>État</w:t>
      </w:r>
      <w:r w:rsidRPr="003C4423">
        <w:rPr>
          <w:lang w:eastAsia="fr-FR" w:bidi="fr-FR"/>
        </w:rPr>
        <w:t>s-Unis, moyenne des sept princ</w:t>
      </w:r>
      <w:r w:rsidRPr="003C4423">
        <w:rPr>
          <w:lang w:eastAsia="fr-FR" w:bidi="fr-FR"/>
        </w:rPr>
        <w:t>i</w:t>
      </w:r>
      <w:r w:rsidRPr="003C4423">
        <w:rPr>
          <w:lang w:eastAsia="fr-FR" w:bidi="fr-FR"/>
        </w:rPr>
        <w:t>paux pays de l’OCDE,</w:t>
      </w:r>
      <w:r>
        <w:rPr>
          <w:lang w:eastAsia="fr-FR" w:bidi="fr-FR"/>
        </w:rPr>
        <w:br/>
      </w:r>
      <w:r w:rsidRPr="003C4423">
        <w:rPr>
          <w:lang w:eastAsia="fr-FR" w:bidi="fr-FR"/>
        </w:rPr>
        <w:t>1960-1982</w:t>
      </w:r>
      <w:r>
        <w:rPr>
          <w:lang w:eastAsia="fr-FR" w:bidi="fr-FR"/>
        </w:rPr>
        <w:t xml:space="preserve"> </w:t>
      </w:r>
      <w:r w:rsidRPr="003C4423">
        <w:rPr>
          <w:lang w:eastAsia="fr-FR" w:bidi="fr-FR"/>
        </w:rPr>
        <w:t>(variations en pource</w:t>
      </w:r>
      <w:r w:rsidRPr="003C4423">
        <w:rPr>
          <w:lang w:eastAsia="fr-FR" w:bidi="fr-FR"/>
        </w:rPr>
        <w:t>n</w:t>
      </w:r>
      <w:r w:rsidRPr="003C4423">
        <w:rPr>
          <w:lang w:eastAsia="fr-FR" w:bidi="fr-FR"/>
        </w:rPr>
        <w:t>tage d’année en année)</w:t>
      </w:r>
    </w:p>
    <w:tbl>
      <w:tblPr>
        <w:tblOverlap w:val="never"/>
        <w:tblW w:w="8029" w:type="dxa"/>
        <w:tblLayout w:type="fixed"/>
        <w:tblCellMar>
          <w:left w:w="10" w:type="dxa"/>
          <w:right w:w="10" w:type="dxa"/>
        </w:tblCellMar>
        <w:tblLook w:val="04A0" w:firstRow="1" w:lastRow="0" w:firstColumn="1" w:lastColumn="0" w:noHBand="0" w:noVBand="1"/>
      </w:tblPr>
      <w:tblGrid>
        <w:gridCol w:w="3194"/>
        <w:gridCol w:w="964"/>
        <w:gridCol w:w="7"/>
        <w:gridCol w:w="958"/>
        <w:gridCol w:w="24"/>
        <w:gridCol w:w="940"/>
        <w:gridCol w:w="10"/>
        <w:gridCol w:w="955"/>
        <w:gridCol w:w="6"/>
        <w:gridCol w:w="961"/>
        <w:gridCol w:w="10"/>
      </w:tblGrid>
      <w:tr w:rsidR="0091194A" w:rsidRPr="001906E4" w14:paraId="0391B510" w14:textId="77777777">
        <w:tblPrEx>
          <w:tblCellMar>
            <w:top w:w="0" w:type="dxa"/>
            <w:bottom w:w="0" w:type="dxa"/>
          </w:tblCellMar>
        </w:tblPrEx>
        <w:trPr>
          <w:gridAfter w:val="1"/>
          <w:wAfter w:w="10" w:type="dxa"/>
        </w:trPr>
        <w:tc>
          <w:tcPr>
            <w:tcW w:w="3196" w:type="dxa"/>
            <w:shd w:val="clear" w:color="auto" w:fill="EEECE1"/>
          </w:tcPr>
          <w:p w14:paraId="04665BEC" w14:textId="77777777" w:rsidR="0091194A" w:rsidRPr="001906E4" w:rsidRDefault="0091194A" w:rsidP="0091194A">
            <w:pPr>
              <w:spacing w:before="60" w:after="60"/>
              <w:ind w:firstLine="0"/>
              <w:jc w:val="both"/>
              <w:rPr>
                <w:sz w:val="20"/>
                <w:szCs w:val="2"/>
              </w:rPr>
            </w:pPr>
          </w:p>
        </w:tc>
        <w:tc>
          <w:tcPr>
            <w:tcW w:w="964" w:type="dxa"/>
            <w:shd w:val="clear" w:color="auto" w:fill="EEECE1"/>
          </w:tcPr>
          <w:p w14:paraId="65E11B6A" w14:textId="77777777" w:rsidR="0091194A" w:rsidRPr="001906E4" w:rsidRDefault="0091194A" w:rsidP="0091194A">
            <w:pPr>
              <w:spacing w:before="60" w:after="60"/>
              <w:ind w:firstLine="0"/>
              <w:jc w:val="both"/>
              <w:rPr>
                <w:sz w:val="20"/>
                <w:szCs w:val="2"/>
              </w:rPr>
            </w:pPr>
            <w:r w:rsidRPr="001906E4">
              <w:rPr>
                <w:sz w:val="20"/>
                <w:szCs w:val="2"/>
              </w:rPr>
              <w:t>1960-1967</w:t>
            </w:r>
          </w:p>
        </w:tc>
        <w:tc>
          <w:tcPr>
            <w:tcW w:w="965" w:type="dxa"/>
            <w:gridSpan w:val="2"/>
            <w:shd w:val="clear" w:color="auto" w:fill="EEECE1"/>
          </w:tcPr>
          <w:p w14:paraId="07E59192" w14:textId="77777777" w:rsidR="0091194A" w:rsidRPr="001906E4" w:rsidRDefault="0091194A" w:rsidP="0091194A">
            <w:pPr>
              <w:spacing w:before="60" w:after="60"/>
              <w:ind w:firstLine="0"/>
              <w:jc w:val="both"/>
              <w:rPr>
                <w:sz w:val="20"/>
                <w:szCs w:val="2"/>
              </w:rPr>
            </w:pPr>
            <w:r w:rsidRPr="001906E4">
              <w:rPr>
                <w:sz w:val="20"/>
                <w:szCs w:val="2"/>
              </w:rPr>
              <w:t>1968-1973</w:t>
            </w:r>
          </w:p>
        </w:tc>
        <w:tc>
          <w:tcPr>
            <w:tcW w:w="964" w:type="dxa"/>
            <w:gridSpan w:val="2"/>
            <w:shd w:val="clear" w:color="auto" w:fill="EEECE1"/>
          </w:tcPr>
          <w:p w14:paraId="0D0E3C46" w14:textId="77777777" w:rsidR="0091194A" w:rsidRPr="001906E4" w:rsidRDefault="0091194A" w:rsidP="0091194A">
            <w:pPr>
              <w:spacing w:before="60" w:after="60"/>
              <w:ind w:firstLine="0"/>
              <w:jc w:val="both"/>
              <w:rPr>
                <w:sz w:val="20"/>
                <w:szCs w:val="2"/>
              </w:rPr>
            </w:pPr>
            <w:r w:rsidRPr="001906E4">
              <w:rPr>
                <w:sz w:val="20"/>
                <w:szCs w:val="2"/>
              </w:rPr>
              <w:t>1973-1979</w:t>
            </w:r>
          </w:p>
        </w:tc>
        <w:tc>
          <w:tcPr>
            <w:tcW w:w="965" w:type="dxa"/>
            <w:gridSpan w:val="2"/>
            <w:shd w:val="clear" w:color="auto" w:fill="EEECE1"/>
          </w:tcPr>
          <w:p w14:paraId="762AFFAD" w14:textId="77777777" w:rsidR="0091194A" w:rsidRPr="001906E4" w:rsidRDefault="0091194A" w:rsidP="0091194A">
            <w:pPr>
              <w:spacing w:before="60" w:after="60"/>
              <w:ind w:firstLine="0"/>
              <w:jc w:val="both"/>
              <w:rPr>
                <w:sz w:val="20"/>
                <w:szCs w:val="2"/>
              </w:rPr>
            </w:pPr>
            <w:r w:rsidRPr="001906E4">
              <w:rPr>
                <w:sz w:val="20"/>
                <w:szCs w:val="2"/>
              </w:rPr>
              <w:t>1979-1982</w:t>
            </w:r>
          </w:p>
        </w:tc>
        <w:tc>
          <w:tcPr>
            <w:tcW w:w="965" w:type="dxa"/>
            <w:gridSpan w:val="2"/>
            <w:shd w:val="clear" w:color="auto" w:fill="EEECE1"/>
          </w:tcPr>
          <w:p w14:paraId="6A9F7D2A" w14:textId="77777777" w:rsidR="0091194A" w:rsidRPr="001906E4" w:rsidRDefault="0091194A" w:rsidP="0091194A">
            <w:pPr>
              <w:spacing w:before="60" w:after="60"/>
              <w:ind w:firstLine="0"/>
              <w:jc w:val="both"/>
              <w:rPr>
                <w:sz w:val="20"/>
                <w:szCs w:val="2"/>
              </w:rPr>
            </w:pPr>
            <w:r w:rsidRPr="001906E4">
              <w:rPr>
                <w:sz w:val="20"/>
                <w:szCs w:val="2"/>
              </w:rPr>
              <w:t>1960-1982</w:t>
            </w:r>
          </w:p>
        </w:tc>
      </w:tr>
      <w:tr w:rsidR="0091194A" w:rsidRPr="002C503A" w14:paraId="19B3AAA6" w14:textId="77777777">
        <w:tblPrEx>
          <w:tblCellMar>
            <w:top w:w="0" w:type="dxa"/>
            <w:bottom w:w="0" w:type="dxa"/>
          </w:tblCellMar>
        </w:tblPrEx>
        <w:trPr>
          <w:gridAfter w:val="1"/>
          <w:wAfter w:w="9" w:type="dxa"/>
        </w:trPr>
        <w:tc>
          <w:tcPr>
            <w:tcW w:w="8020" w:type="dxa"/>
            <w:gridSpan w:val="10"/>
            <w:shd w:val="clear" w:color="auto" w:fill="FFFFFF"/>
            <w:vAlign w:val="center"/>
          </w:tcPr>
          <w:p w14:paraId="07DBE382" w14:textId="77777777" w:rsidR="0091194A" w:rsidRPr="002C503A" w:rsidRDefault="0091194A" w:rsidP="0091194A">
            <w:pPr>
              <w:spacing w:before="120" w:after="40"/>
              <w:ind w:firstLine="0"/>
              <w:jc w:val="both"/>
              <w:rPr>
                <w:b/>
                <w:color w:val="0000FF"/>
                <w:sz w:val="20"/>
                <w:szCs w:val="2"/>
              </w:rPr>
            </w:pPr>
            <w:r w:rsidRPr="002C503A">
              <w:rPr>
                <w:b/>
                <w:color w:val="0000FF"/>
                <w:sz w:val="20"/>
                <w:szCs w:val="2"/>
              </w:rPr>
              <w:t>Produit intérieur brut réel</w:t>
            </w:r>
          </w:p>
        </w:tc>
      </w:tr>
      <w:tr w:rsidR="0091194A" w:rsidRPr="001906E4" w14:paraId="6DD9E618" w14:textId="77777777">
        <w:tblPrEx>
          <w:tblCellMar>
            <w:top w:w="0" w:type="dxa"/>
            <w:bottom w:w="0" w:type="dxa"/>
          </w:tblCellMar>
        </w:tblPrEx>
        <w:trPr>
          <w:gridAfter w:val="1"/>
          <w:wAfter w:w="10" w:type="dxa"/>
        </w:trPr>
        <w:tc>
          <w:tcPr>
            <w:tcW w:w="3196" w:type="dxa"/>
            <w:shd w:val="clear" w:color="auto" w:fill="FFFFFF"/>
            <w:vAlign w:val="bottom"/>
          </w:tcPr>
          <w:p w14:paraId="1CA67388" w14:textId="77777777" w:rsidR="0091194A" w:rsidRPr="001906E4" w:rsidRDefault="0091194A" w:rsidP="0091194A">
            <w:pPr>
              <w:spacing w:before="40" w:after="40"/>
              <w:ind w:left="270" w:firstLine="0"/>
              <w:jc w:val="both"/>
              <w:rPr>
                <w:sz w:val="20"/>
                <w:szCs w:val="2"/>
              </w:rPr>
            </w:pPr>
            <w:r w:rsidRPr="001906E4">
              <w:rPr>
                <w:sz w:val="20"/>
                <w:szCs w:val="2"/>
              </w:rPr>
              <w:t>Canada</w:t>
            </w:r>
          </w:p>
        </w:tc>
        <w:tc>
          <w:tcPr>
            <w:tcW w:w="964" w:type="dxa"/>
            <w:shd w:val="clear" w:color="auto" w:fill="FFFFFF"/>
            <w:vAlign w:val="bottom"/>
          </w:tcPr>
          <w:p w14:paraId="38AAD7F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5.6</w:t>
            </w:r>
          </w:p>
        </w:tc>
        <w:tc>
          <w:tcPr>
            <w:tcW w:w="965" w:type="dxa"/>
            <w:gridSpan w:val="2"/>
            <w:shd w:val="clear" w:color="auto" w:fill="FFFFFF"/>
            <w:vAlign w:val="bottom"/>
          </w:tcPr>
          <w:p w14:paraId="0D2CC580"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5.6</w:t>
            </w:r>
          </w:p>
        </w:tc>
        <w:tc>
          <w:tcPr>
            <w:tcW w:w="964" w:type="dxa"/>
            <w:gridSpan w:val="2"/>
            <w:shd w:val="clear" w:color="auto" w:fill="FFFFFF"/>
            <w:vAlign w:val="bottom"/>
          </w:tcPr>
          <w:p w14:paraId="09A1890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3.4</w:t>
            </w:r>
          </w:p>
        </w:tc>
        <w:tc>
          <w:tcPr>
            <w:tcW w:w="965" w:type="dxa"/>
            <w:gridSpan w:val="2"/>
            <w:shd w:val="clear" w:color="auto" w:fill="FFFFFF"/>
            <w:vAlign w:val="bottom"/>
          </w:tcPr>
          <w:p w14:paraId="1511CC7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w:t>
            </w:r>
          </w:p>
        </w:tc>
        <w:tc>
          <w:tcPr>
            <w:tcW w:w="965" w:type="dxa"/>
            <w:gridSpan w:val="2"/>
            <w:shd w:val="clear" w:color="auto" w:fill="FFFFFF"/>
            <w:vAlign w:val="bottom"/>
          </w:tcPr>
          <w:p w14:paraId="66DE010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4.2</w:t>
            </w:r>
          </w:p>
        </w:tc>
      </w:tr>
      <w:tr w:rsidR="0091194A" w:rsidRPr="001906E4" w14:paraId="57CD3C29" w14:textId="77777777">
        <w:tblPrEx>
          <w:tblCellMar>
            <w:top w:w="0" w:type="dxa"/>
            <w:bottom w:w="0" w:type="dxa"/>
          </w:tblCellMar>
        </w:tblPrEx>
        <w:trPr>
          <w:gridAfter w:val="1"/>
          <w:wAfter w:w="10" w:type="dxa"/>
        </w:trPr>
        <w:tc>
          <w:tcPr>
            <w:tcW w:w="3196" w:type="dxa"/>
            <w:shd w:val="clear" w:color="auto" w:fill="FFFFFF"/>
            <w:vAlign w:val="bottom"/>
          </w:tcPr>
          <w:p w14:paraId="5B5D1948" w14:textId="77777777" w:rsidR="0091194A" w:rsidRPr="001906E4" w:rsidRDefault="0091194A" w:rsidP="0091194A">
            <w:pPr>
              <w:spacing w:before="40" w:after="40"/>
              <w:ind w:left="270" w:firstLine="0"/>
              <w:jc w:val="both"/>
              <w:rPr>
                <w:sz w:val="20"/>
                <w:szCs w:val="2"/>
              </w:rPr>
            </w:pPr>
            <w:r>
              <w:rPr>
                <w:sz w:val="20"/>
                <w:szCs w:val="2"/>
              </w:rPr>
              <w:t>É</w:t>
            </w:r>
            <w:r w:rsidRPr="001906E4">
              <w:rPr>
                <w:sz w:val="20"/>
                <w:szCs w:val="2"/>
              </w:rPr>
              <w:t>tats-Unis</w:t>
            </w:r>
          </w:p>
        </w:tc>
        <w:tc>
          <w:tcPr>
            <w:tcW w:w="964" w:type="dxa"/>
            <w:shd w:val="clear" w:color="auto" w:fill="FFFFFF"/>
            <w:vAlign w:val="bottom"/>
          </w:tcPr>
          <w:p w14:paraId="1D9FD50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4.5</w:t>
            </w:r>
          </w:p>
        </w:tc>
        <w:tc>
          <w:tcPr>
            <w:tcW w:w="965" w:type="dxa"/>
            <w:gridSpan w:val="2"/>
            <w:shd w:val="clear" w:color="auto" w:fill="FFFFFF"/>
            <w:vAlign w:val="bottom"/>
          </w:tcPr>
          <w:p w14:paraId="17BBEFF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3.3</w:t>
            </w:r>
          </w:p>
        </w:tc>
        <w:tc>
          <w:tcPr>
            <w:tcW w:w="964" w:type="dxa"/>
            <w:gridSpan w:val="2"/>
            <w:shd w:val="clear" w:color="auto" w:fill="FFFFFF"/>
            <w:vAlign w:val="bottom"/>
          </w:tcPr>
          <w:p w14:paraId="1FF0C333"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2.6</w:t>
            </w:r>
          </w:p>
        </w:tc>
        <w:tc>
          <w:tcPr>
            <w:tcW w:w="965" w:type="dxa"/>
            <w:gridSpan w:val="2"/>
            <w:shd w:val="clear" w:color="auto" w:fill="FFFFFF"/>
            <w:vAlign w:val="bottom"/>
          </w:tcPr>
          <w:p w14:paraId="727D3C6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w:t>
            </w:r>
          </w:p>
        </w:tc>
        <w:tc>
          <w:tcPr>
            <w:tcW w:w="965" w:type="dxa"/>
            <w:gridSpan w:val="2"/>
            <w:shd w:val="clear" w:color="auto" w:fill="FFFFFF"/>
            <w:vAlign w:val="bottom"/>
          </w:tcPr>
          <w:p w14:paraId="498393E3"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3.1</w:t>
            </w:r>
          </w:p>
        </w:tc>
      </w:tr>
      <w:tr w:rsidR="0091194A" w:rsidRPr="001906E4" w14:paraId="4F9EADC2" w14:textId="77777777">
        <w:tblPrEx>
          <w:tblCellMar>
            <w:top w:w="0" w:type="dxa"/>
            <w:bottom w:w="0" w:type="dxa"/>
          </w:tblCellMar>
        </w:tblPrEx>
        <w:trPr>
          <w:gridAfter w:val="1"/>
          <w:wAfter w:w="10" w:type="dxa"/>
        </w:trPr>
        <w:tc>
          <w:tcPr>
            <w:tcW w:w="3196" w:type="dxa"/>
            <w:shd w:val="clear" w:color="auto" w:fill="FFFFFF"/>
            <w:vAlign w:val="bottom"/>
          </w:tcPr>
          <w:p w14:paraId="7789E2C8" w14:textId="77777777" w:rsidR="0091194A" w:rsidRPr="001906E4" w:rsidRDefault="0091194A" w:rsidP="0091194A">
            <w:pPr>
              <w:spacing w:before="40" w:after="40"/>
              <w:ind w:left="270" w:firstLine="0"/>
              <w:jc w:val="both"/>
              <w:rPr>
                <w:sz w:val="20"/>
                <w:szCs w:val="2"/>
              </w:rPr>
            </w:pPr>
            <w:r w:rsidRPr="001906E4">
              <w:rPr>
                <w:sz w:val="20"/>
                <w:szCs w:val="2"/>
              </w:rPr>
              <w:t>Sept principaux pays de l'OCDE</w:t>
            </w:r>
          </w:p>
        </w:tc>
        <w:tc>
          <w:tcPr>
            <w:tcW w:w="964" w:type="dxa"/>
            <w:shd w:val="clear" w:color="auto" w:fill="FFFFFF"/>
            <w:vAlign w:val="bottom"/>
          </w:tcPr>
          <w:p w14:paraId="7FCE167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5.1</w:t>
            </w:r>
          </w:p>
        </w:tc>
        <w:tc>
          <w:tcPr>
            <w:tcW w:w="965" w:type="dxa"/>
            <w:gridSpan w:val="2"/>
            <w:shd w:val="clear" w:color="auto" w:fill="FFFFFF"/>
            <w:vAlign w:val="bottom"/>
          </w:tcPr>
          <w:p w14:paraId="20404D7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4.7</w:t>
            </w:r>
          </w:p>
        </w:tc>
        <w:tc>
          <w:tcPr>
            <w:tcW w:w="964" w:type="dxa"/>
            <w:gridSpan w:val="2"/>
            <w:shd w:val="clear" w:color="auto" w:fill="FFFFFF"/>
            <w:vAlign w:val="bottom"/>
          </w:tcPr>
          <w:p w14:paraId="5DE8824E"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2.7</w:t>
            </w:r>
          </w:p>
        </w:tc>
        <w:tc>
          <w:tcPr>
            <w:tcW w:w="965" w:type="dxa"/>
            <w:gridSpan w:val="2"/>
            <w:shd w:val="clear" w:color="auto" w:fill="FFFFFF"/>
            <w:vAlign w:val="bottom"/>
          </w:tcPr>
          <w:p w14:paraId="3BDBCD6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.9</w:t>
            </w:r>
          </w:p>
        </w:tc>
        <w:tc>
          <w:tcPr>
            <w:tcW w:w="965" w:type="dxa"/>
            <w:gridSpan w:val="2"/>
            <w:shd w:val="clear" w:color="auto" w:fill="FFFFFF"/>
            <w:vAlign w:val="bottom"/>
          </w:tcPr>
          <w:p w14:paraId="7A63541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3.8</w:t>
            </w:r>
          </w:p>
        </w:tc>
      </w:tr>
      <w:tr w:rsidR="0091194A" w:rsidRPr="002C503A" w14:paraId="6E150CD2" w14:textId="77777777">
        <w:tblPrEx>
          <w:tblCellMar>
            <w:top w:w="0" w:type="dxa"/>
            <w:bottom w:w="0" w:type="dxa"/>
          </w:tblCellMar>
        </w:tblPrEx>
        <w:trPr>
          <w:gridAfter w:val="1"/>
          <w:wAfter w:w="9" w:type="dxa"/>
        </w:trPr>
        <w:tc>
          <w:tcPr>
            <w:tcW w:w="8020" w:type="dxa"/>
            <w:gridSpan w:val="10"/>
            <w:shd w:val="clear" w:color="auto" w:fill="FFFFFF"/>
            <w:vAlign w:val="bottom"/>
          </w:tcPr>
          <w:p w14:paraId="157CC16C" w14:textId="77777777" w:rsidR="0091194A" w:rsidRPr="002C503A" w:rsidRDefault="0091194A" w:rsidP="0091194A">
            <w:pPr>
              <w:tabs>
                <w:tab w:val="decimal" w:pos="496"/>
              </w:tabs>
              <w:spacing w:before="120" w:after="40"/>
              <w:ind w:firstLine="0"/>
              <w:jc w:val="both"/>
              <w:rPr>
                <w:b/>
                <w:color w:val="0000FF"/>
                <w:sz w:val="20"/>
                <w:szCs w:val="2"/>
              </w:rPr>
            </w:pPr>
            <w:r w:rsidRPr="002C503A">
              <w:rPr>
                <w:b/>
                <w:color w:val="0000FF"/>
                <w:sz w:val="20"/>
                <w:szCs w:val="2"/>
              </w:rPr>
              <w:t xml:space="preserve">Produit intérieur brut réel Canada par habitant </w:t>
            </w:r>
          </w:p>
        </w:tc>
      </w:tr>
      <w:tr w:rsidR="0091194A" w:rsidRPr="001906E4" w14:paraId="63F633AD" w14:textId="77777777">
        <w:tblPrEx>
          <w:tblCellMar>
            <w:top w:w="0" w:type="dxa"/>
            <w:bottom w:w="0" w:type="dxa"/>
          </w:tblCellMar>
        </w:tblPrEx>
        <w:trPr>
          <w:gridAfter w:val="1"/>
          <w:wAfter w:w="10" w:type="dxa"/>
        </w:trPr>
        <w:tc>
          <w:tcPr>
            <w:tcW w:w="3196" w:type="dxa"/>
            <w:shd w:val="clear" w:color="auto" w:fill="FFFFFF"/>
            <w:vAlign w:val="bottom"/>
          </w:tcPr>
          <w:p w14:paraId="3899C428" w14:textId="77777777" w:rsidR="0091194A" w:rsidRPr="001906E4" w:rsidRDefault="0091194A" w:rsidP="0091194A">
            <w:pPr>
              <w:spacing w:before="40" w:after="40"/>
              <w:ind w:left="270" w:firstLine="0"/>
              <w:jc w:val="both"/>
              <w:rPr>
                <w:sz w:val="20"/>
                <w:szCs w:val="2"/>
              </w:rPr>
            </w:pPr>
            <w:r>
              <w:rPr>
                <w:sz w:val="20"/>
                <w:szCs w:val="2"/>
              </w:rPr>
              <w:t>Canada</w:t>
            </w:r>
          </w:p>
        </w:tc>
        <w:tc>
          <w:tcPr>
            <w:tcW w:w="964" w:type="dxa"/>
            <w:shd w:val="clear" w:color="auto" w:fill="FFFFFF"/>
            <w:vAlign w:val="bottom"/>
          </w:tcPr>
          <w:p w14:paraId="7E0713B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 xml:space="preserve">3.7 </w:t>
            </w:r>
          </w:p>
        </w:tc>
        <w:tc>
          <w:tcPr>
            <w:tcW w:w="965" w:type="dxa"/>
            <w:gridSpan w:val="2"/>
            <w:shd w:val="clear" w:color="auto" w:fill="FFFFFF"/>
            <w:vAlign w:val="bottom"/>
          </w:tcPr>
          <w:p w14:paraId="708C1D8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4.3</w:t>
            </w:r>
          </w:p>
        </w:tc>
        <w:tc>
          <w:tcPr>
            <w:tcW w:w="964" w:type="dxa"/>
            <w:gridSpan w:val="2"/>
            <w:shd w:val="clear" w:color="auto" w:fill="FFFFFF"/>
            <w:vAlign w:val="bottom"/>
          </w:tcPr>
          <w:p w14:paraId="4A54EFC0"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2.1</w:t>
            </w:r>
          </w:p>
        </w:tc>
        <w:tc>
          <w:tcPr>
            <w:tcW w:w="965" w:type="dxa"/>
            <w:gridSpan w:val="2"/>
            <w:shd w:val="clear" w:color="auto" w:fill="FFFFFF"/>
            <w:vAlign w:val="bottom"/>
          </w:tcPr>
          <w:p w14:paraId="377E656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 .9</w:t>
            </w:r>
          </w:p>
        </w:tc>
        <w:tc>
          <w:tcPr>
            <w:tcW w:w="965" w:type="dxa"/>
            <w:gridSpan w:val="2"/>
            <w:shd w:val="clear" w:color="auto" w:fill="FFFFFF"/>
            <w:vAlign w:val="bottom"/>
          </w:tcPr>
          <w:p w14:paraId="0704F34B"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2.7</w:t>
            </w:r>
          </w:p>
        </w:tc>
      </w:tr>
      <w:tr w:rsidR="0091194A" w:rsidRPr="001906E4" w14:paraId="3727341B" w14:textId="77777777">
        <w:tblPrEx>
          <w:tblCellMar>
            <w:top w:w="0" w:type="dxa"/>
            <w:bottom w:w="0" w:type="dxa"/>
          </w:tblCellMar>
        </w:tblPrEx>
        <w:trPr>
          <w:gridAfter w:val="1"/>
          <w:wAfter w:w="10" w:type="dxa"/>
        </w:trPr>
        <w:tc>
          <w:tcPr>
            <w:tcW w:w="3196" w:type="dxa"/>
            <w:shd w:val="clear" w:color="auto" w:fill="FFFFFF"/>
            <w:vAlign w:val="bottom"/>
          </w:tcPr>
          <w:p w14:paraId="77294CDC" w14:textId="77777777" w:rsidR="0091194A" w:rsidRPr="001906E4" w:rsidRDefault="0091194A" w:rsidP="0091194A">
            <w:pPr>
              <w:spacing w:before="40" w:after="40"/>
              <w:ind w:left="270" w:firstLine="0"/>
              <w:jc w:val="both"/>
              <w:rPr>
                <w:sz w:val="20"/>
                <w:szCs w:val="2"/>
              </w:rPr>
            </w:pPr>
            <w:r w:rsidRPr="001906E4">
              <w:rPr>
                <w:sz w:val="20"/>
                <w:szCs w:val="2"/>
              </w:rPr>
              <w:t>États-Unis</w:t>
            </w:r>
          </w:p>
        </w:tc>
        <w:tc>
          <w:tcPr>
            <w:tcW w:w="964" w:type="dxa"/>
            <w:shd w:val="clear" w:color="auto" w:fill="FFFFFF"/>
            <w:vAlign w:val="bottom"/>
          </w:tcPr>
          <w:p w14:paraId="06768C0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3.2</w:t>
            </w:r>
          </w:p>
        </w:tc>
        <w:tc>
          <w:tcPr>
            <w:tcW w:w="965" w:type="dxa"/>
            <w:gridSpan w:val="2"/>
            <w:shd w:val="clear" w:color="auto" w:fill="FFFFFF"/>
            <w:vAlign w:val="bottom"/>
          </w:tcPr>
          <w:p w14:paraId="0CE6EF58"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2.2</w:t>
            </w:r>
          </w:p>
        </w:tc>
        <w:tc>
          <w:tcPr>
            <w:tcW w:w="964" w:type="dxa"/>
            <w:gridSpan w:val="2"/>
            <w:shd w:val="clear" w:color="auto" w:fill="FFFFFF"/>
            <w:vAlign w:val="bottom"/>
          </w:tcPr>
          <w:p w14:paraId="1278ADAE"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1.6</w:t>
            </w:r>
          </w:p>
        </w:tc>
        <w:tc>
          <w:tcPr>
            <w:tcW w:w="965" w:type="dxa"/>
            <w:gridSpan w:val="2"/>
            <w:shd w:val="clear" w:color="auto" w:fill="FFFFFF"/>
            <w:vAlign w:val="bottom"/>
          </w:tcPr>
          <w:p w14:paraId="3AABB438"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 .9</w:t>
            </w:r>
          </w:p>
        </w:tc>
        <w:tc>
          <w:tcPr>
            <w:tcW w:w="965" w:type="dxa"/>
            <w:gridSpan w:val="2"/>
            <w:shd w:val="clear" w:color="auto" w:fill="FFFFFF"/>
            <w:vAlign w:val="bottom"/>
          </w:tcPr>
          <w:p w14:paraId="682D912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2.0</w:t>
            </w:r>
          </w:p>
        </w:tc>
      </w:tr>
      <w:tr w:rsidR="0091194A" w:rsidRPr="001906E4" w14:paraId="64C03956" w14:textId="77777777">
        <w:tblPrEx>
          <w:tblCellMar>
            <w:top w:w="0" w:type="dxa"/>
            <w:bottom w:w="0" w:type="dxa"/>
          </w:tblCellMar>
        </w:tblPrEx>
        <w:trPr>
          <w:gridAfter w:val="1"/>
          <w:wAfter w:w="10" w:type="dxa"/>
        </w:trPr>
        <w:tc>
          <w:tcPr>
            <w:tcW w:w="3196" w:type="dxa"/>
            <w:shd w:val="clear" w:color="auto" w:fill="FFFFFF"/>
            <w:vAlign w:val="bottom"/>
          </w:tcPr>
          <w:p w14:paraId="7606B198" w14:textId="77777777" w:rsidR="0091194A" w:rsidRPr="001906E4" w:rsidRDefault="0091194A" w:rsidP="0091194A">
            <w:pPr>
              <w:spacing w:before="40" w:after="40"/>
              <w:ind w:left="270" w:firstLine="0"/>
              <w:jc w:val="both"/>
              <w:rPr>
                <w:sz w:val="20"/>
                <w:szCs w:val="2"/>
              </w:rPr>
            </w:pPr>
            <w:r w:rsidRPr="001906E4">
              <w:rPr>
                <w:sz w:val="20"/>
                <w:szCs w:val="2"/>
              </w:rPr>
              <w:t>Sept principaux pays de</w:t>
            </w:r>
            <w:r>
              <w:rPr>
                <w:sz w:val="20"/>
                <w:szCs w:val="2"/>
              </w:rPr>
              <w:t xml:space="preserve"> </w:t>
            </w:r>
            <w:r w:rsidRPr="001906E4">
              <w:rPr>
                <w:sz w:val="20"/>
                <w:szCs w:val="2"/>
              </w:rPr>
              <w:t>l'OCDE</w:t>
            </w:r>
          </w:p>
        </w:tc>
        <w:tc>
          <w:tcPr>
            <w:tcW w:w="964" w:type="dxa"/>
            <w:shd w:val="clear" w:color="auto" w:fill="FFFFFF"/>
            <w:vAlign w:val="bottom"/>
          </w:tcPr>
          <w:p w14:paraId="79D8007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4.0</w:t>
            </w:r>
          </w:p>
        </w:tc>
        <w:tc>
          <w:tcPr>
            <w:tcW w:w="965" w:type="dxa"/>
            <w:gridSpan w:val="2"/>
            <w:shd w:val="clear" w:color="auto" w:fill="FFFFFF"/>
            <w:vAlign w:val="bottom"/>
          </w:tcPr>
          <w:p w14:paraId="6E97A761"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3.6</w:t>
            </w:r>
          </w:p>
        </w:tc>
        <w:tc>
          <w:tcPr>
            <w:tcW w:w="964" w:type="dxa"/>
            <w:gridSpan w:val="2"/>
            <w:shd w:val="clear" w:color="auto" w:fill="FFFFFF"/>
            <w:vAlign w:val="bottom"/>
          </w:tcPr>
          <w:p w14:paraId="4AFD2AB3"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2.0</w:t>
            </w:r>
          </w:p>
        </w:tc>
        <w:tc>
          <w:tcPr>
            <w:tcW w:w="965" w:type="dxa"/>
            <w:gridSpan w:val="2"/>
            <w:shd w:val="clear" w:color="auto" w:fill="FFFFFF"/>
            <w:vAlign w:val="bottom"/>
          </w:tcPr>
          <w:p w14:paraId="6D5BF59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w:t>
            </w:r>
          </w:p>
        </w:tc>
        <w:tc>
          <w:tcPr>
            <w:tcW w:w="965" w:type="dxa"/>
            <w:gridSpan w:val="2"/>
            <w:shd w:val="clear" w:color="auto" w:fill="FFFFFF"/>
            <w:vAlign w:val="bottom"/>
          </w:tcPr>
          <w:p w14:paraId="7BEA40A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2.8</w:t>
            </w:r>
          </w:p>
        </w:tc>
      </w:tr>
      <w:tr w:rsidR="0091194A" w:rsidRPr="002C503A" w14:paraId="54CC3B05" w14:textId="77777777">
        <w:tblPrEx>
          <w:tblCellMar>
            <w:top w:w="0" w:type="dxa"/>
            <w:bottom w:w="0" w:type="dxa"/>
          </w:tblCellMar>
        </w:tblPrEx>
        <w:trPr>
          <w:gridAfter w:val="1"/>
          <w:wAfter w:w="9" w:type="dxa"/>
        </w:trPr>
        <w:tc>
          <w:tcPr>
            <w:tcW w:w="8020" w:type="dxa"/>
            <w:gridSpan w:val="10"/>
            <w:shd w:val="clear" w:color="auto" w:fill="FFFFFF"/>
            <w:vAlign w:val="bottom"/>
          </w:tcPr>
          <w:p w14:paraId="3D648843" w14:textId="77777777" w:rsidR="0091194A" w:rsidRPr="002C503A" w:rsidRDefault="0091194A" w:rsidP="0091194A">
            <w:pPr>
              <w:tabs>
                <w:tab w:val="decimal" w:pos="496"/>
              </w:tabs>
              <w:spacing w:before="120" w:after="40"/>
              <w:ind w:firstLine="0"/>
              <w:jc w:val="both"/>
              <w:rPr>
                <w:b/>
                <w:color w:val="0000FF"/>
                <w:sz w:val="20"/>
                <w:szCs w:val="2"/>
              </w:rPr>
            </w:pPr>
            <w:r w:rsidRPr="002C503A">
              <w:rPr>
                <w:b/>
                <w:color w:val="0000FF"/>
                <w:sz w:val="20"/>
                <w:szCs w:val="2"/>
              </w:rPr>
              <w:t>Valeur ajoutée réelle dans l’industrie</w:t>
            </w:r>
          </w:p>
        </w:tc>
      </w:tr>
      <w:tr w:rsidR="0091194A" w:rsidRPr="001906E4" w14:paraId="2A2EEFCA" w14:textId="77777777">
        <w:tblPrEx>
          <w:tblCellMar>
            <w:top w:w="0" w:type="dxa"/>
            <w:bottom w:w="0" w:type="dxa"/>
          </w:tblCellMar>
        </w:tblPrEx>
        <w:trPr>
          <w:gridAfter w:val="1"/>
          <w:wAfter w:w="8" w:type="dxa"/>
        </w:trPr>
        <w:tc>
          <w:tcPr>
            <w:tcW w:w="3196" w:type="dxa"/>
            <w:shd w:val="clear" w:color="auto" w:fill="FFFFFF"/>
            <w:vAlign w:val="bottom"/>
          </w:tcPr>
          <w:p w14:paraId="3A011000" w14:textId="77777777" w:rsidR="0091194A" w:rsidRPr="001906E4" w:rsidRDefault="0091194A" w:rsidP="0091194A">
            <w:pPr>
              <w:spacing w:before="40" w:after="40"/>
              <w:ind w:left="270" w:firstLine="0"/>
              <w:jc w:val="both"/>
              <w:rPr>
                <w:sz w:val="20"/>
                <w:szCs w:val="2"/>
              </w:rPr>
            </w:pPr>
            <w:r>
              <w:rPr>
                <w:sz w:val="20"/>
                <w:szCs w:val="2"/>
              </w:rPr>
              <w:t>Canada</w:t>
            </w:r>
          </w:p>
        </w:tc>
        <w:tc>
          <w:tcPr>
            <w:tcW w:w="971" w:type="dxa"/>
            <w:gridSpan w:val="2"/>
            <w:shd w:val="clear" w:color="auto" w:fill="FFFFFF"/>
            <w:vAlign w:val="bottom"/>
          </w:tcPr>
          <w:p w14:paraId="55CF9A0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6.3</w:t>
            </w:r>
          </w:p>
        </w:tc>
        <w:tc>
          <w:tcPr>
            <w:tcW w:w="982" w:type="dxa"/>
            <w:gridSpan w:val="2"/>
            <w:shd w:val="clear" w:color="auto" w:fill="FFFFFF"/>
            <w:vAlign w:val="bottom"/>
          </w:tcPr>
          <w:p w14:paraId="1854EA11"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5.8</w:t>
            </w:r>
          </w:p>
        </w:tc>
        <w:tc>
          <w:tcPr>
            <w:tcW w:w="950" w:type="dxa"/>
            <w:gridSpan w:val="2"/>
            <w:shd w:val="clear" w:color="auto" w:fill="FFFFFF"/>
            <w:vAlign w:val="bottom"/>
          </w:tcPr>
          <w:p w14:paraId="0CA45AC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2.4</w:t>
            </w:r>
          </w:p>
        </w:tc>
        <w:tc>
          <w:tcPr>
            <w:tcW w:w="961" w:type="dxa"/>
            <w:gridSpan w:val="2"/>
            <w:shd w:val="clear" w:color="auto" w:fill="FFFFFF"/>
            <w:vAlign w:val="bottom"/>
          </w:tcPr>
          <w:p w14:paraId="183A6A0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-3.6</w:t>
            </w:r>
          </w:p>
        </w:tc>
        <w:tc>
          <w:tcPr>
            <w:tcW w:w="961" w:type="dxa"/>
            <w:shd w:val="clear" w:color="auto" w:fill="FFFFFF"/>
            <w:vAlign w:val="bottom"/>
          </w:tcPr>
          <w:p w14:paraId="1401F55F"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3.7</w:t>
            </w:r>
          </w:p>
        </w:tc>
      </w:tr>
      <w:tr w:rsidR="0091194A" w:rsidRPr="001906E4" w14:paraId="1EAD3664" w14:textId="77777777">
        <w:tblPrEx>
          <w:tblCellMar>
            <w:top w:w="0" w:type="dxa"/>
            <w:bottom w:w="0" w:type="dxa"/>
          </w:tblCellMar>
        </w:tblPrEx>
        <w:trPr>
          <w:gridAfter w:val="1"/>
          <w:wAfter w:w="8" w:type="dxa"/>
        </w:trPr>
        <w:tc>
          <w:tcPr>
            <w:tcW w:w="3196" w:type="dxa"/>
            <w:shd w:val="clear" w:color="auto" w:fill="FFFFFF"/>
            <w:vAlign w:val="bottom"/>
          </w:tcPr>
          <w:p w14:paraId="65B1EDA6" w14:textId="77777777" w:rsidR="0091194A" w:rsidRPr="001906E4" w:rsidRDefault="0091194A" w:rsidP="0091194A">
            <w:pPr>
              <w:spacing w:before="40" w:after="40"/>
              <w:ind w:left="270" w:firstLine="0"/>
              <w:jc w:val="both"/>
              <w:rPr>
                <w:sz w:val="20"/>
                <w:szCs w:val="2"/>
              </w:rPr>
            </w:pPr>
            <w:r w:rsidRPr="001906E4">
              <w:rPr>
                <w:sz w:val="20"/>
                <w:szCs w:val="2"/>
              </w:rPr>
              <w:t>États-Unis</w:t>
            </w:r>
          </w:p>
        </w:tc>
        <w:tc>
          <w:tcPr>
            <w:tcW w:w="971" w:type="dxa"/>
            <w:gridSpan w:val="2"/>
            <w:shd w:val="clear" w:color="auto" w:fill="FFFFFF"/>
            <w:vAlign w:val="bottom"/>
          </w:tcPr>
          <w:p w14:paraId="75F6EE4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4.9</w:t>
            </w:r>
          </w:p>
        </w:tc>
        <w:tc>
          <w:tcPr>
            <w:tcW w:w="982" w:type="dxa"/>
            <w:gridSpan w:val="2"/>
            <w:shd w:val="clear" w:color="auto" w:fill="FFFFFF"/>
            <w:vAlign w:val="bottom"/>
          </w:tcPr>
          <w:p w14:paraId="1D1F954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3.4</w:t>
            </w:r>
          </w:p>
        </w:tc>
        <w:tc>
          <w:tcPr>
            <w:tcW w:w="950" w:type="dxa"/>
            <w:gridSpan w:val="2"/>
            <w:shd w:val="clear" w:color="auto" w:fill="FFFFFF"/>
            <w:vAlign w:val="bottom"/>
          </w:tcPr>
          <w:p w14:paraId="5FAF6258"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1.6</w:t>
            </w:r>
          </w:p>
        </w:tc>
        <w:tc>
          <w:tcPr>
            <w:tcW w:w="961" w:type="dxa"/>
            <w:gridSpan w:val="2"/>
            <w:shd w:val="clear" w:color="auto" w:fill="FFFFFF"/>
            <w:vAlign w:val="bottom"/>
          </w:tcPr>
          <w:p w14:paraId="665CACB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-2.7</w:t>
            </w:r>
          </w:p>
        </w:tc>
        <w:tc>
          <w:tcPr>
            <w:tcW w:w="961" w:type="dxa"/>
            <w:shd w:val="clear" w:color="auto" w:fill="FFFFFF"/>
            <w:vAlign w:val="bottom"/>
          </w:tcPr>
          <w:p w14:paraId="0C5B1E7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2.6</w:t>
            </w:r>
          </w:p>
        </w:tc>
      </w:tr>
      <w:tr w:rsidR="0091194A" w:rsidRPr="001906E4" w14:paraId="5F2FF40F" w14:textId="77777777">
        <w:tblPrEx>
          <w:tblCellMar>
            <w:top w:w="0" w:type="dxa"/>
            <w:bottom w:w="0" w:type="dxa"/>
          </w:tblCellMar>
        </w:tblPrEx>
        <w:trPr>
          <w:gridAfter w:val="1"/>
          <w:wAfter w:w="8" w:type="dxa"/>
        </w:trPr>
        <w:tc>
          <w:tcPr>
            <w:tcW w:w="3196" w:type="dxa"/>
            <w:shd w:val="clear" w:color="auto" w:fill="FFFFFF"/>
          </w:tcPr>
          <w:p w14:paraId="760C6EC5" w14:textId="77777777" w:rsidR="0091194A" w:rsidRPr="001906E4" w:rsidRDefault="0091194A" w:rsidP="0091194A">
            <w:pPr>
              <w:spacing w:before="40" w:after="40"/>
              <w:ind w:left="270" w:firstLine="0"/>
              <w:jc w:val="both"/>
              <w:rPr>
                <w:sz w:val="20"/>
                <w:szCs w:val="2"/>
              </w:rPr>
            </w:pPr>
            <w:r w:rsidRPr="001906E4">
              <w:rPr>
                <w:sz w:val="20"/>
                <w:szCs w:val="2"/>
              </w:rPr>
              <w:t>Sept principaux pays de l'OCDE</w:t>
            </w:r>
          </w:p>
        </w:tc>
        <w:tc>
          <w:tcPr>
            <w:tcW w:w="971" w:type="dxa"/>
            <w:gridSpan w:val="2"/>
            <w:shd w:val="clear" w:color="auto" w:fill="FFFFFF"/>
          </w:tcPr>
          <w:p w14:paraId="5602709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5.7</w:t>
            </w:r>
          </w:p>
        </w:tc>
        <w:tc>
          <w:tcPr>
            <w:tcW w:w="982" w:type="dxa"/>
            <w:gridSpan w:val="2"/>
            <w:shd w:val="clear" w:color="auto" w:fill="FFFFFF"/>
          </w:tcPr>
          <w:p w14:paraId="36A6B9A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5.3</w:t>
            </w:r>
          </w:p>
        </w:tc>
        <w:tc>
          <w:tcPr>
            <w:tcW w:w="950" w:type="dxa"/>
            <w:gridSpan w:val="2"/>
            <w:shd w:val="clear" w:color="auto" w:fill="FFFFFF"/>
            <w:vAlign w:val="bottom"/>
          </w:tcPr>
          <w:p w14:paraId="352D499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2.2</w:t>
            </w:r>
          </w:p>
        </w:tc>
        <w:tc>
          <w:tcPr>
            <w:tcW w:w="961" w:type="dxa"/>
            <w:gridSpan w:val="2"/>
            <w:shd w:val="clear" w:color="auto" w:fill="FFFFFF"/>
          </w:tcPr>
          <w:p w14:paraId="256CB40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 .7</w:t>
            </w:r>
          </w:p>
        </w:tc>
        <w:tc>
          <w:tcPr>
            <w:tcW w:w="961" w:type="dxa"/>
            <w:shd w:val="clear" w:color="auto" w:fill="FFFFFF"/>
          </w:tcPr>
          <w:p w14:paraId="5642E3F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3.2</w:t>
            </w:r>
          </w:p>
        </w:tc>
      </w:tr>
      <w:tr w:rsidR="0091194A" w:rsidRPr="002C503A" w14:paraId="61DFFA55" w14:textId="77777777">
        <w:tblPrEx>
          <w:tblCellMar>
            <w:top w:w="0" w:type="dxa"/>
            <w:bottom w:w="0" w:type="dxa"/>
          </w:tblCellMar>
        </w:tblPrEx>
        <w:trPr>
          <w:gridAfter w:val="1"/>
          <w:wAfter w:w="9" w:type="dxa"/>
        </w:trPr>
        <w:tc>
          <w:tcPr>
            <w:tcW w:w="8020" w:type="dxa"/>
            <w:gridSpan w:val="10"/>
            <w:shd w:val="clear" w:color="auto" w:fill="FFFFFF"/>
            <w:vAlign w:val="bottom"/>
          </w:tcPr>
          <w:p w14:paraId="4DB2DD48" w14:textId="77777777" w:rsidR="0091194A" w:rsidRPr="002C503A" w:rsidRDefault="0091194A" w:rsidP="0091194A">
            <w:pPr>
              <w:tabs>
                <w:tab w:val="decimal" w:pos="496"/>
              </w:tabs>
              <w:spacing w:before="120" w:after="40"/>
              <w:ind w:firstLine="0"/>
              <w:jc w:val="both"/>
              <w:rPr>
                <w:b/>
                <w:color w:val="0000FF"/>
                <w:sz w:val="20"/>
                <w:szCs w:val="2"/>
              </w:rPr>
            </w:pPr>
            <w:r w:rsidRPr="002C503A">
              <w:rPr>
                <w:b/>
                <w:color w:val="0000FF"/>
                <w:sz w:val="20"/>
                <w:szCs w:val="2"/>
              </w:rPr>
              <w:t>Valeur ajoutée réelle dans les industries manufacturières</w:t>
            </w:r>
          </w:p>
        </w:tc>
      </w:tr>
      <w:tr w:rsidR="0091194A" w:rsidRPr="001906E4" w14:paraId="09702C0C" w14:textId="77777777">
        <w:tblPrEx>
          <w:tblCellMar>
            <w:top w:w="0" w:type="dxa"/>
            <w:bottom w:w="0" w:type="dxa"/>
          </w:tblCellMar>
        </w:tblPrEx>
        <w:trPr>
          <w:gridAfter w:val="1"/>
          <w:wAfter w:w="8" w:type="dxa"/>
        </w:trPr>
        <w:tc>
          <w:tcPr>
            <w:tcW w:w="3196" w:type="dxa"/>
            <w:shd w:val="clear" w:color="auto" w:fill="FFFFFF"/>
            <w:vAlign w:val="bottom"/>
          </w:tcPr>
          <w:p w14:paraId="68936D49" w14:textId="77777777" w:rsidR="0091194A" w:rsidRPr="001906E4" w:rsidRDefault="0091194A" w:rsidP="0091194A">
            <w:pPr>
              <w:spacing w:before="40" w:after="40"/>
              <w:ind w:left="270" w:firstLine="0"/>
              <w:jc w:val="both"/>
              <w:rPr>
                <w:sz w:val="20"/>
                <w:szCs w:val="2"/>
              </w:rPr>
            </w:pPr>
            <w:r>
              <w:rPr>
                <w:sz w:val="20"/>
                <w:szCs w:val="2"/>
              </w:rPr>
              <w:t>Canada</w:t>
            </w:r>
          </w:p>
        </w:tc>
        <w:tc>
          <w:tcPr>
            <w:tcW w:w="971" w:type="dxa"/>
            <w:gridSpan w:val="2"/>
            <w:shd w:val="clear" w:color="auto" w:fill="FFFFFF"/>
            <w:vAlign w:val="bottom"/>
          </w:tcPr>
          <w:p w14:paraId="7AD484A0"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6.8</w:t>
            </w:r>
          </w:p>
        </w:tc>
        <w:tc>
          <w:tcPr>
            <w:tcW w:w="982" w:type="dxa"/>
            <w:gridSpan w:val="2"/>
            <w:shd w:val="clear" w:color="auto" w:fill="FFFFFF"/>
            <w:vAlign w:val="bottom"/>
          </w:tcPr>
          <w:p w14:paraId="45F0D8A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6.2</w:t>
            </w:r>
          </w:p>
        </w:tc>
        <w:tc>
          <w:tcPr>
            <w:tcW w:w="950" w:type="dxa"/>
            <w:gridSpan w:val="2"/>
            <w:shd w:val="clear" w:color="auto" w:fill="FFFFFF"/>
            <w:vAlign w:val="bottom"/>
          </w:tcPr>
          <w:p w14:paraId="43B523B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2.7</w:t>
            </w:r>
          </w:p>
        </w:tc>
        <w:tc>
          <w:tcPr>
            <w:tcW w:w="961" w:type="dxa"/>
            <w:gridSpan w:val="2"/>
            <w:shd w:val="clear" w:color="auto" w:fill="FFFFFF"/>
            <w:vAlign w:val="bottom"/>
          </w:tcPr>
          <w:p w14:paraId="1727E62B"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-4.6</w:t>
            </w:r>
          </w:p>
        </w:tc>
        <w:tc>
          <w:tcPr>
            <w:tcW w:w="961" w:type="dxa"/>
            <w:shd w:val="clear" w:color="auto" w:fill="FFFFFF"/>
            <w:vAlign w:val="bottom"/>
          </w:tcPr>
          <w:p w14:paraId="70B5CC6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3.9</w:t>
            </w:r>
          </w:p>
        </w:tc>
      </w:tr>
      <w:tr w:rsidR="0091194A" w:rsidRPr="001906E4" w14:paraId="14C5E6D1" w14:textId="77777777">
        <w:tblPrEx>
          <w:tblCellMar>
            <w:top w:w="0" w:type="dxa"/>
            <w:bottom w:w="0" w:type="dxa"/>
          </w:tblCellMar>
        </w:tblPrEx>
        <w:trPr>
          <w:gridAfter w:val="1"/>
          <w:wAfter w:w="8" w:type="dxa"/>
        </w:trPr>
        <w:tc>
          <w:tcPr>
            <w:tcW w:w="3196" w:type="dxa"/>
            <w:shd w:val="clear" w:color="auto" w:fill="FFFFFF"/>
            <w:vAlign w:val="bottom"/>
          </w:tcPr>
          <w:p w14:paraId="2F566F8C" w14:textId="77777777" w:rsidR="0091194A" w:rsidRPr="001906E4" w:rsidRDefault="0091194A" w:rsidP="0091194A">
            <w:pPr>
              <w:spacing w:before="40" w:after="40"/>
              <w:ind w:left="270" w:firstLine="0"/>
              <w:jc w:val="both"/>
              <w:rPr>
                <w:sz w:val="20"/>
                <w:szCs w:val="2"/>
              </w:rPr>
            </w:pPr>
            <w:r>
              <w:rPr>
                <w:sz w:val="20"/>
                <w:szCs w:val="2"/>
              </w:rPr>
              <w:t>États-Unis</w:t>
            </w:r>
          </w:p>
        </w:tc>
        <w:tc>
          <w:tcPr>
            <w:tcW w:w="971" w:type="dxa"/>
            <w:gridSpan w:val="2"/>
            <w:shd w:val="clear" w:color="auto" w:fill="FFFFFF"/>
            <w:vAlign w:val="bottom"/>
          </w:tcPr>
          <w:p w14:paraId="220227A0"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5.6</w:t>
            </w:r>
          </w:p>
        </w:tc>
        <w:tc>
          <w:tcPr>
            <w:tcW w:w="982" w:type="dxa"/>
            <w:gridSpan w:val="2"/>
            <w:shd w:val="clear" w:color="auto" w:fill="FFFFFF"/>
            <w:vAlign w:val="bottom"/>
          </w:tcPr>
          <w:p w14:paraId="47B6EFD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3.9</w:t>
            </w:r>
          </w:p>
        </w:tc>
        <w:tc>
          <w:tcPr>
            <w:tcW w:w="950" w:type="dxa"/>
            <w:gridSpan w:val="2"/>
            <w:shd w:val="clear" w:color="auto" w:fill="FFFFFF"/>
            <w:vAlign w:val="bottom"/>
          </w:tcPr>
          <w:p w14:paraId="501B758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2.0</w:t>
            </w:r>
          </w:p>
        </w:tc>
        <w:tc>
          <w:tcPr>
            <w:tcW w:w="961" w:type="dxa"/>
            <w:gridSpan w:val="2"/>
            <w:shd w:val="clear" w:color="auto" w:fill="FFFFFF"/>
            <w:vAlign w:val="bottom"/>
          </w:tcPr>
          <w:p w14:paraId="487889E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-2.8</w:t>
            </w:r>
          </w:p>
        </w:tc>
        <w:tc>
          <w:tcPr>
            <w:tcW w:w="961" w:type="dxa"/>
            <w:shd w:val="clear" w:color="auto" w:fill="FFFFFF"/>
            <w:vAlign w:val="bottom"/>
          </w:tcPr>
          <w:p w14:paraId="534EE57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3.0</w:t>
            </w:r>
          </w:p>
        </w:tc>
      </w:tr>
      <w:tr w:rsidR="0091194A" w:rsidRPr="001906E4" w14:paraId="6CD3E7F6" w14:textId="77777777">
        <w:tblPrEx>
          <w:tblCellMar>
            <w:top w:w="0" w:type="dxa"/>
            <w:bottom w:w="0" w:type="dxa"/>
          </w:tblCellMar>
        </w:tblPrEx>
        <w:trPr>
          <w:gridAfter w:val="1"/>
          <w:wAfter w:w="8" w:type="dxa"/>
        </w:trPr>
        <w:tc>
          <w:tcPr>
            <w:tcW w:w="3196" w:type="dxa"/>
            <w:shd w:val="clear" w:color="auto" w:fill="FFFFFF"/>
            <w:vAlign w:val="bottom"/>
          </w:tcPr>
          <w:p w14:paraId="07349893" w14:textId="77777777" w:rsidR="0091194A" w:rsidRPr="001906E4" w:rsidRDefault="0091194A" w:rsidP="0091194A">
            <w:pPr>
              <w:spacing w:before="40" w:after="40"/>
              <w:ind w:left="270" w:firstLine="0"/>
              <w:jc w:val="both"/>
              <w:rPr>
                <w:sz w:val="20"/>
                <w:szCs w:val="2"/>
              </w:rPr>
            </w:pPr>
            <w:r w:rsidRPr="001906E4">
              <w:rPr>
                <w:sz w:val="20"/>
                <w:szCs w:val="2"/>
              </w:rPr>
              <w:t>Sept principaux pays de</w:t>
            </w:r>
            <w:r>
              <w:rPr>
                <w:sz w:val="20"/>
                <w:szCs w:val="2"/>
              </w:rPr>
              <w:t xml:space="preserve"> </w:t>
            </w:r>
            <w:r w:rsidRPr="001906E4">
              <w:rPr>
                <w:sz w:val="20"/>
                <w:szCs w:val="2"/>
              </w:rPr>
              <w:t>l</w:t>
            </w:r>
            <w:r>
              <w:rPr>
                <w:sz w:val="20"/>
                <w:szCs w:val="2"/>
              </w:rPr>
              <w:t>’</w:t>
            </w:r>
            <w:r w:rsidRPr="001906E4">
              <w:rPr>
                <w:sz w:val="20"/>
                <w:szCs w:val="2"/>
              </w:rPr>
              <w:t>OCDE</w:t>
            </w:r>
          </w:p>
        </w:tc>
        <w:tc>
          <w:tcPr>
            <w:tcW w:w="971" w:type="dxa"/>
            <w:gridSpan w:val="2"/>
            <w:shd w:val="clear" w:color="auto" w:fill="FFFFFF"/>
            <w:vAlign w:val="bottom"/>
          </w:tcPr>
          <w:p w14:paraId="07CDFF2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6.3</w:t>
            </w:r>
          </w:p>
        </w:tc>
        <w:tc>
          <w:tcPr>
            <w:tcW w:w="982" w:type="dxa"/>
            <w:gridSpan w:val="2"/>
            <w:shd w:val="clear" w:color="auto" w:fill="FFFFFF"/>
            <w:vAlign w:val="bottom"/>
          </w:tcPr>
          <w:p w14:paraId="04C2DE3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5.9</w:t>
            </w:r>
          </w:p>
        </w:tc>
        <w:tc>
          <w:tcPr>
            <w:tcW w:w="950" w:type="dxa"/>
            <w:gridSpan w:val="2"/>
            <w:shd w:val="clear" w:color="auto" w:fill="FFFFFF"/>
            <w:vAlign w:val="bottom"/>
          </w:tcPr>
          <w:p w14:paraId="42D3329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2.5</w:t>
            </w:r>
          </w:p>
        </w:tc>
        <w:tc>
          <w:tcPr>
            <w:tcW w:w="961" w:type="dxa"/>
            <w:gridSpan w:val="2"/>
            <w:shd w:val="clear" w:color="auto" w:fill="FFFFFF"/>
            <w:vAlign w:val="bottom"/>
          </w:tcPr>
          <w:p w14:paraId="3B492340"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0</w:t>
            </w:r>
          </w:p>
        </w:tc>
        <w:tc>
          <w:tcPr>
            <w:tcW w:w="961" w:type="dxa"/>
            <w:shd w:val="clear" w:color="auto" w:fill="FFFFFF"/>
            <w:vAlign w:val="bottom"/>
          </w:tcPr>
          <w:p w14:paraId="7FDA17E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4.3</w:t>
            </w:r>
          </w:p>
        </w:tc>
      </w:tr>
      <w:tr w:rsidR="0091194A" w:rsidRPr="001906E4" w14:paraId="1B591012" w14:textId="77777777">
        <w:tblPrEx>
          <w:tblCellMar>
            <w:top w:w="0" w:type="dxa"/>
            <w:bottom w:w="0" w:type="dxa"/>
          </w:tblCellMar>
        </w:tblPrEx>
        <w:trPr>
          <w:gridAfter w:val="1"/>
          <w:wAfter w:w="9" w:type="dxa"/>
        </w:trPr>
        <w:tc>
          <w:tcPr>
            <w:tcW w:w="8020" w:type="dxa"/>
            <w:gridSpan w:val="10"/>
            <w:shd w:val="clear" w:color="auto" w:fill="FFFFFF"/>
            <w:vAlign w:val="bottom"/>
          </w:tcPr>
          <w:p w14:paraId="1876A9B4" w14:textId="77777777" w:rsidR="0091194A" w:rsidRPr="002C503A" w:rsidRDefault="0091194A" w:rsidP="0091194A">
            <w:pPr>
              <w:tabs>
                <w:tab w:val="decimal" w:pos="496"/>
              </w:tabs>
              <w:spacing w:before="120" w:after="40"/>
              <w:ind w:firstLine="0"/>
              <w:jc w:val="both"/>
              <w:rPr>
                <w:b/>
                <w:color w:val="0000FF"/>
                <w:sz w:val="20"/>
                <w:szCs w:val="2"/>
              </w:rPr>
            </w:pPr>
            <w:r w:rsidRPr="002C503A">
              <w:rPr>
                <w:b/>
                <w:color w:val="0000FF"/>
                <w:sz w:val="20"/>
                <w:szCs w:val="2"/>
              </w:rPr>
              <w:t>Valeur ajoutée réelle dans les industries manufacturières par personne ajoutée</w:t>
            </w:r>
          </w:p>
        </w:tc>
      </w:tr>
      <w:tr w:rsidR="0091194A" w:rsidRPr="001906E4" w14:paraId="0849F077" w14:textId="77777777">
        <w:tblPrEx>
          <w:tblCellMar>
            <w:top w:w="0" w:type="dxa"/>
            <w:bottom w:w="0" w:type="dxa"/>
          </w:tblCellMar>
        </w:tblPrEx>
        <w:trPr>
          <w:gridAfter w:val="1"/>
          <w:wAfter w:w="8" w:type="dxa"/>
        </w:trPr>
        <w:tc>
          <w:tcPr>
            <w:tcW w:w="3196" w:type="dxa"/>
            <w:shd w:val="clear" w:color="auto" w:fill="FFFFFF"/>
            <w:vAlign w:val="bottom"/>
          </w:tcPr>
          <w:p w14:paraId="42CA466D" w14:textId="77777777" w:rsidR="0091194A" w:rsidRPr="001906E4" w:rsidRDefault="0091194A" w:rsidP="0091194A">
            <w:pPr>
              <w:spacing w:before="40" w:after="40"/>
              <w:ind w:left="270" w:firstLine="0"/>
              <w:jc w:val="both"/>
              <w:rPr>
                <w:sz w:val="20"/>
                <w:szCs w:val="2"/>
              </w:rPr>
            </w:pPr>
            <w:r w:rsidRPr="001906E4">
              <w:rPr>
                <w:sz w:val="20"/>
                <w:szCs w:val="2"/>
              </w:rPr>
              <w:t>Canada</w:t>
            </w:r>
          </w:p>
        </w:tc>
        <w:tc>
          <w:tcPr>
            <w:tcW w:w="971" w:type="dxa"/>
            <w:gridSpan w:val="2"/>
            <w:shd w:val="clear" w:color="auto" w:fill="FFFFFF"/>
            <w:vAlign w:val="bottom"/>
          </w:tcPr>
          <w:p w14:paraId="64FC8CC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3.9</w:t>
            </w:r>
          </w:p>
        </w:tc>
        <w:tc>
          <w:tcPr>
            <w:tcW w:w="982" w:type="dxa"/>
            <w:gridSpan w:val="2"/>
            <w:shd w:val="clear" w:color="auto" w:fill="FFFFFF"/>
            <w:vAlign w:val="bottom"/>
          </w:tcPr>
          <w:p w14:paraId="47B2801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4.0</w:t>
            </w:r>
          </w:p>
        </w:tc>
        <w:tc>
          <w:tcPr>
            <w:tcW w:w="950" w:type="dxa"/>
            <w:gridSpan w:val="2"/>
            <w:shd w:val="clear" w:color="auto" w:fill="FFFFFF"/>
            <w:vAlign w:val="bottom"/>
          </w:tcPr>
          <w:p w14:paraId="25E8061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1.2</w:t>
            </w:r>
          </w:p>
        </w:tc>
        <w:tc>
          <w:tcPr>
            <w:tcW w:w="961" w:type="dxa"/>
            <w:gridSpan w:val="2"/>
            <w:shd w:val="clear" w:color="auto" w:fill="FFFFFF"/>
            <w:vAlign w:val="bottom"/>
          </w:tcPr>
          <w:p w14:paraId="513E41C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-2.7</w:t>
            </w:r>
          </w:p>
        </w:tc>
        <w:tc>
          <w:tcPr>
            <w:tcW w:w="961" w:type="dxa"/>
            <w:shd w:val="clear" w:color="auto" w:fill="FFFFFF"/>
            <w:vAlign w:val="bottom"/>
          </w:tcPr>
          <w:p w14:paraId="5C6E2338"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2.3</w:t>
            </w:r>
          </w:p>
        </w:tc>
      </w:tr>
      <w:tr w:rsidR="0091194A" w:rsidRPr="001906E4" w14:paraId="004F3D1C" w14:textId="77777777">
        <w:tblPrEx>
          <w:tblCellMar>
            <w:top w:w="0" w:type="dxa"/>
            <w:bottom w:w="0" w:type="dxa"/>
          </w:tblCellMar>
        </w:tblPrEx>
        <w:trPr>
          <w:gridAfter w:val="1"/>
          <w:wAfter w:w="8" w:type="dxa"/>
        </w:trPr>
        <w:tc>
          <w:tcPr>
            <w:tcW w:w="3196" w:type="dxa"/>
            <w:shd w:val="clear" w:color="auto" w:fill="FFFFFF"/>
            <w:vAlign w:val="bottom"/>
          </w:tcPr>
          <w:p w14:paraId="179AC5E5" w14:textId="77777777" w:rsidR="0091194A" w:rsidRPr="001906E4" w:rsidRDefault="0091194A" w:rsidP="0091194A">
            <w:pPr>
              <w:spacing w:before="40" w:after="40"/>
              <w:ind w:left="270" w:firstLine="0"/>
              <w:jc w:val="both"/>
              <w:rPr>
                <w:sz w:val="20"/>
                <w:szCs w:val="2"/>
              </w:rPr>
            </w:pPr>
            <w:r>
              <w:rPr>
                <w:sz w:val="20"/>
                <w:szCs w:val="2"/>
              </w:rPr>
              <w:t>É</w:t>
            </w:r>
            <w:r w:rsidRPr="001906E4">
              <w:rPr>
                <w:sz w:val="20"/>
                <w:szCs w:val="2"/>
              </w:rPr>
              <w:t>tats-Unis</w:t>
            </w:r>
          </w:p>
        </w:tc>
        <w:tc>
          <w:tcPr>
            <w:tcW w:w="971" w:type="dxa"/>
            <w:gridSpan w:val="2"/>
            <w:shd w:val="clear" w:color="auto" w:fill="FFFFFF"/>
            <w:vAlign w:val="bottom"/>
          </w:tcPr>
          <w:p w14:paraId="27A6B2AB"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3.2</w:t>
            </w:r>
          </w:p>
        </w:tc>
        <w:tc>
          <w:tcPr>
            <w:tcW w:w="982" w:type="dxa"/>
            <w:gridSpan w:val="2"/>
            <w:shd w:val="clear" w:color="auto" w:fill="FFFFFF"/>
            <w:vAlign w:val="bottom"/>
          </w:tcPr>
          <w:p w14:paraId="412100BE"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3.7</w:t>
            </w:r>
          </w:p>
        </w:tc>
        <w:tc>
          <w:tcPr>
            <w:tcW w:w="950" w:type="dxa"/>
            <w:gridSpan w:val="2"/>
            <w:shd w:val="clear" w:color="auto" w:fill="FFFFFF"/>
            <w:vAlign w:val="bottom"/>
          </w:tcPr>
          <w:p w14:paraId="2A2662D3"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.9</w:t>
            </w:r>
          </w:p>
        </w:tc>
        <w:tc>
          <w:tcPr>
            <w:tcW w:w="961" w:type="dxa"/>
            <w:gridSpan w:val="2"/>
            <w:shd w:val="clear" w:color="auto" w:fill="FFFFFF"/>
            <w:vAlign w:val="bottom"/>
          </w:tcPr>
          <w:p w14:paraId="1DA9FE6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w:t>
            </w:r>
          </w:p>
        </w:tc>
        <w:tc>
          <w:tcPr>
            <w:tcW w:w="961" w:type="dxa"/>
            <w:shd w:val="clear" w:color="auto" w:fill="FFFFFF"/>
            <w:vAlign w:val="bottom"/>
          </w:tcPr>
          <w:p w14:paraId="1D91E01B"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2.3</w:t>
            </w:r>
          </w:p>
        </w:tc>
      </w:tr>
      <w:tr w:rsidR="0091194A" w:rsidRPr="001906E4" w14:paraId="2EC62EA9" w14:textId="77777777">
        <w:tblPrEx>
          <w:tblCellMar>
            <w:top w:w="0" w:type="dxa"/>
            <w:bottom w:w="0" w:type="dxa"/>
          </w:tblCellMar>
        </w:tblPrEx>
        <w:trPr>
          <w:gridAfter w:val="1"/>
          <w:wAfter w:w="8" w:type="dxa"/>
        </w:trPr>
        <w:tc>
          <w:tcPr>
            <w:tcW w:w="3196" w:type="dxa"/>
            <w:shd w:val="clear" w:color="auto" w:fill="FFFFFF"/>
            <w:vAlign w:val="bottom"/>
          </w:tcPr>
          <w:p w14:paraId="7AE811B7" w14:textId="77777777" w:rsidR="0091194A" w:rsidRPr="001906E4" w:rsidRDefault="0091194A" w:rsidP="0091194A">
            <w:pPr>
              <w:spacing w:before="40" w:after="40"/>
              <w:ind w:left="270" w:firstLine="0"/>
              <w:jc w:val="both"/>
              <w:rPr>
                <w:sz w:val="20"/>
                <w:szCs w:val="2"/>
              </w:rPr>
            </w:pPr>
            <w:r w:rsidRPr="001906E4">
              <w:rPr>
                <w:sz w:val="20"/>
                <w:szCs w:val="2"/>
              </w:rPr>
              <w:t>Sept principaux pays de l'OCDE</w:t>
            </w:r>
          </w:p>
        </w:tc>
        <w:tc>
          <w:tcPr>
            <w:tcW w:w="971" w:type="dxa"/>
            <w:gridSpan w:val="2"/>
            <w:shd w:val="clear" w:color="auto" w:fill="FFFFFF"/>
            <w:vAlign w:val="bottom"/>
          </w:tcPr>
          <w:p w14:paraId="33FCA2A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4.6</w:t>
            </w:r>
          </w:p>
        </w:tc>
        <w:tc>
          <w:tcPr>
            <w:tcW w:w="982" w:type="dxa"/>
            <w:gridSpan w:val="2"/>
            <w:shd w:val="clear" w:color="auto" w:fill="FFFFFF"/>
            <w:vAlign w:val="bottom"/>
          </w:tcPr>
          <w:p w14:paraId="7DF99F2F"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5.1</w:t>
            </w:r>
          </w:p>
        </w:tc>
        <w:tc>
          <w:tcPr>
            <w:tcW w:w="950" w:type="dxa"/>
            <w:gridSpan w:val="2"/>
            <w:shd w:val="clear" w:color="auto" w:fill="FFFFFF"/>
            <w:vAlign w:val="bottom"/>
          </w:tcPr>
          <w:p w14:paraId="6C5CD43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2.8</w:t>
            </w:r>
          </w:p>
        </w:tc>
        <w:tc>
          <w:tcPr>
            <w:tcW w:w="961" w:type="dxa"/>
            <w:gridSpan w:val="2"/>
            <w:shd w:val="clear" w:color="auto" w:fill="FFFFFF"/>
            <w:vAlign w:val="bottom"/>
          </w:tcPr>
          <w:p w14:paraId="4045616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2.3</w:t>
            </w:r>
          </w:p>
        </w:tc>
        <w:tc>
          <w:tcPr>
            <w:tcW w:w="961" w:type="dxa"/>
            <w:shd w:val="clear" w:color="auto" w:fill="FFFFFF"/>
            <w:vAlign w:val="bottom"/>
          </w:tcPr>
          <w:p w14:paraId="40B65AC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3.9</w:t>
            </w:r>
          </w:p>
        </w:tc>
      </w:tr>
      <w:tr w:rsidR="0091194A" w:rsidRPr="001906E4" w14:paraId="7A21B548" w14:textId="77777777">
        <w:tblPrEx>
          <w:tblCellMar>
            <w:top w:w="0" w:type="dxa"/>
            <w:bottom w:w="0" w:type="dxa"/>
          </w:tblCellMar>
        </w:tblPrEx>
        <w:tc>
          <w:tcPr>
            <w:tcW w:w="8029" w:type="dxa"/>
            <w:gridSpan w:val="11"/>
            <w:shd w:val="clear" w:color="auto" w:fill="FFFFFF"/>
            <w:vAlign w:val="bottom"/>
          </w:tcPr>
          <w:p w14:paraId="03F8C81D" w14:textId="77777777" w:rsidR="0091194A" w:rsidRPr="001906E4" w:rsidRDefault="0091194A" w:rsidP="0091194A">
            <w:pPr>
              <w:tabs>
                <w:tab w:val="decimal" w:pos="496"/>
              </w:tabs>
              <w:spacing w:before="120" w:after="40"/>
              <w:ind w:firstLine="0"/>
              <w:jc w:val="both"/>
              <w:rPr>
                <w:sz w:val="20"/>
                <w:szCs w:val="2"/>
              </w:rPr>
            </w:pPr>
            <w:r w:rsidRPr="002C503A">
              <w:rPr>
                <w:b/>
                <w:color w:val="0000FF"/>
                <w:sz w:val="20"/>
                <w:szCs w:val="2"/>
              </w:rPr>
              <w:t>Taux de salaire horaire réel dans les industries manufacturières</w:t>
            </w:r>
          </w:p>
        </w:tc>
      </w:tr>
      <w:tr w:rsidR="0091194A" w:rsidRPr="001906E4" w14:paraId="0CD274A0" w14:textId="77777777">
        <w:tblPrEx>
          <w:tblCellMar>
            <w:top w:w="0" w:type="dxa"/>
            <w:bottom w:w="0" w:type="dxa"/>
          </w:tblCellMar>
        </w:tblPrEx>
        <w:tc>
          <w:tcPr>
            <w:tcW w:w="3196" w:type="dxa"/>
            <w:shd w:val="clear" w:color="auto" w:fill="FFFFFF"/>
            <w:vAlign w:val="bottom"/>
          </w:tcPr>
          <w:p w14:paraId="7A34868F" w14:textId="77777777" w:rsidR="0091194A" w:rsidRPr="001906E4" w:rsidRDefault="0091194A" w:rsidP="0091194A">
            <w:pPr>
              <w:spacing w:before="40" w:after="40"/>
              <w:ind w:left="270" w:firstLine="0"/>
              <w:jc w:val="both"/>
              <w:rPr>
                <w:sz w:val="20"/>
                <w:szCs w:val="2"/>
              </w:rPr>
            </w:pPr>
            <w:r w:rsidRPr="001906E4">
              <w:rPr>
                <w:sz w:val="20"/>
                <w:szCs w:val="2"/>
              </w:rPr>
              <w:t>Canada</w:t>
            </w:r>
          </w:p>
        </w:tc>
        <w:tc>
          <w:tcPr>
            <w:tcW w:w="971" w:type="dxa"/>
            <w:gridSpan w:val="2"/>
            <w:shd w:val="clear" w:color="auto" w:fill="FFFFFF"/>
            <w:vAlign w:val="bottom"/>
          </w:tcPr>
          <w:p w14:paraId="4C1B227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2.3</w:t>
            </w:r>
          </w:p>
        </w:tc>
        <w:tc>
          <w:tcPr>
            <w:tcW w:w="981" w:type="dxa"/>
            <w:gridSpan w:val="2"/>
            <w:shd w:val="clear" w:color="auto" w:fill="FFFFFF"/>
            <w:vAlign w:val="bottom"/>
          </w:tcPr>
          <w:p w14:paraId="48054B0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3.6</w:t>
            </w:r>
          </w:p>
        </w:tc>
        <w:tc>
          <w:tcPr>
            <w:tcW w:w="950" w:type="dxa"/>
            <w:gridSpan w:val="2"/>
            <w:shd w:val="clear" w:color="auto" w:fill="FFFFFF"/>
            <w:vAlign w:val="bottom"/>
          </w:tcPr>
          <w:p w14:paraId="0E1D112F"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2.2</w:t>
            </w:r>
          </w:p>
        </w:tc>
        <w:tc>
          <w:tcPr>
            <w:tcW w:w="960" w:type="dxa"/>
            <w:gridSpan w:val="2"/>
            <w:shd w:val="clear" w:color="auto" w:fill="FFFFFF"/>
            <w:vAlign w:val="bottom"/>
          </w:tcPr>
          <w:p w14:paraId="0C28FB4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w:t>
            </w:r>
          </w:p>
        </w:tc>
        <w:tc>
          <w:tcPr>
            <w:tcW w:w="971" w:type="dxa"/>
            <w:gridSpan w:val="2"/>
            <w:shd w:val="clear" w:color="auto" w:fill="FFFFFF"/>
            <w:vAlign w:val="bottom"/>
          </w:tcPr>
          <w:p w14:paraId="1B3CF6B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2.2</w:t>
            </w:r>
          </w:p>
        </w:tc>
      </w:tr>
      <w:tr w:rsidR="0091194A" w:rsidRPr="001906E4" w14:paraId="7AADBB61" w14:textId="77777777">
        <w:tblPrEx>
          <w:tblCellMar>
            <w:top w:w="0" w:type="dxa"/>
            <w:bottom w:w="0" w:type="dxa"/>
          </w:tblCellMar>
        </w:tblPrEx>
        <w:tc>
          <w:tcPr>
            <w:tcW w:w="3196" w:type="dxa"/>
            <w:shd w:val="clear" w:color="auto" w:fill="FFFFFF"/>
            <w:vAlign w:val="center"/>
          </w:tcPr>
          <w:p w14:paraId="00D0C7F0" w14:textId="77777777" w:rsidR="0091194A" w:rsidRPr="001906E4" w:rsidRDefault="0091194A" w:rsidP="0091194A">
            <w:pPr>
              <w:spacing w:before="40" w:after="40"/>
              <w:ind w:left="270" w:firstLine="0"/>
              <w:jc w:val="both"/>
              <w:rPr>
                <w:sz w:val="20"/>
                <w:szCs w:val="2"/>
              </w:rPr>
            </w:pPr>
            <w:r>
              <w:rPr>
                <w:sz w:val="20"/>
                <w:szCs w:val="2"/>
              </w:rPr>
              <w:t>É</w:t>
            </w:r>
            <w:r w:rsidRPr="001906E4">
              <w:rPr>
                <w:sz w:val="20"/>
                <w:szCs w:val="2"/>
              </w:rPr>
              <w:t>tats-Unis</w:t>
            </w:r>
          </w:p>
        </w:tc>
        <w:tc>
          <w:tcPr>
            <w:tcW w:w="971" w:type="dxa"/>
            <w:gridSpan w:val="2"/>
            <w:shd w:val="clear" w:color="auto" w:fill="FFFFFF"/>
            <w:vAlign w:val="bottom"/>
          </w:tcPr>
          <w:p w14:paraId="6493034C"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1.6</w:t>
            </w:r>
          </w:p>
        </w:tc>
        <w:tc>
          <w:tcPr>
            <w:tcW w:w="981" w:type="dxa"/>
            <w:gridSpan w:val="2"/>
            <w:shd w:val="clear" w:color="auto" w:fill="FFFFFF"/>
            <w:vAlign w:val="bottom"/>
          </w:tcPr>
          <w:p w14:paraId="76F274E4" w14:textId="77777777" w:rsidR="0091194A" w:rsidRPr="002C503A" w:rsidRDefault="0091194A" w:rsidP="0091194A">
            <w:pPr>
              <w:tabs>
                <w:tab w:val="decimal" w:pos="496"/>
              </w:tabs>
              <w:spacing w:before="40" w:after="40"/>
              <w:ind w:firstLine="0"/>
              <w:jc w:val="both"/>
              <w:rPr>
                <w:sz w:val="20"/>
                <w:szCs w:val="2"/>
              </w:rPr>
            </w:pPr>
            <w:r w:rsidRPr="002C503A">
              <w:rPr>
                <w:sz w:val="20"/>
                <w:szCs w:val="2"/>
              </w:rPr>
              <w:t>1.2</w:t>
            </w:r>
          </w:p>
        </w:tc>
        <w:tc>
          <w:tcPr>
            <w:tcW w:w="950" w:type="dxa"/>
            <w:gridSpan w:val="2"/>
            <w:shd w:val="clear" w:color="auto" w:fill="FFFFFF"/>
            <w:vAlign w:val="bottom"/>
          </w:tcPr>
          <w:p w14:paraId="4E7B44EA" w14:textId="77777777" w:rsidR="0091194A" w:rsidRPr="002C503A" w:rsidRDefault="0091194A" w:rsidP="0091194A">
            <w:pPr>
              <w:tabs>
                <w:tab w:val="decimal" w:pos="496"/>
              </w:tabs>
              <w:spacing w:before="40" w:after="40"/>
              <w:ind w:firstLine="0"/>
              <w:jc w:val="both"/>
              <w:rPr>
                <w:sz w:val="20"/>
                <w:szCs w:val="2"/>
              </w:rPr>
            </w:pPr>
            <w:r w:rsidRPr="002C503A">
              <w:rPr>
                <w:iCs/>
                <w:sz w:val="20"/>
                <w:szCs w:val="2"/>
              </w:rPr>
              <w:t>0</w:t>
            </w:r>
          </w:p>
        </w:tc>
        <w:tc>
          <w:tcPr>
            <w:tcW w:w="960" w:type="dxa"/>
            <w:gridSpan w:val="2"/>
            <w:shd w:val="clear" w:color="auto" w:fill="FFFFFF"/>
            <w:vAlign w:val="center"/>
          </w:tcPr>
          <w:p w14:paraId="6A0FA90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-1.5</w:t>
            </w:r>
          </w:p>
        </w:tc>
        <w:tc>
          <w:tcPr>
            <w:tcW w:w="971" w:type="dxa"/>
            <w:gridSpan w:val="2"/>
            <w:shd w:val="clear" w:color="auto" w:fill="FFFFFF"/>
            <w:vAlign w:val="bottom"/>
          </w:tcPr>
          <w:p w14:paraId="75D4AAE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.6</w:t>
            </w:r>
          </w:p>
        </w:tc>
      </w:tr>
      <w:tr w:rsidR="0091194A" w:rsidRPr="001906E4" w14:paraId="5C061796" w14:textId="77777777">
        <w:tblPrEx>
          <w:tblCellMar>
            <w:top w:w="0" w:type="dxa"/>
            <w:bottom w:w="0" w:type="dxa"/>
          </w:tblCellMar>
        </w:tblPrEx>
        <w:tc>
          <w:tcPr>
            <w:tcW w:w="3196" w:type="dxa"/>
            <w:shd w:val="clear" w:color="auto" w:fill="FFFFFF"/>
            <w:vAlign w:val="bottom"/>
          </w:tcPr>
          <w:p w14:paraId="75FA797D" w14:textId="77777777" w:rsidR="0091194A" w:rsidRPr="001906E4" w:rsidRDefault="0091194A" w:rsidP="0091194A">
            <w:pPr>
              <w:spacing w:before="40" w:after="40"/>
              <w:ind w:left="270" w:firstLine="0"/>
              <w:jc w:val="both"/>
              <w:rPr>
                <w:sz w:val="20"/>
                <w:szCs w:val="2"/>
              </w:rPr>
            </w:pPr>
            <w:r w:rsidRPr="001906E4">
              <w:rPr>
                <w:sz w:val="20"/>
                <w:szCs w:val="2"/>
              </w:rPr>
              <w:t>Sept principaux pays de l'OCDE</w:t>
            </w:r>
          </w:p>
        </w:tc>
        <w:tc>
          <w:tcPr>
            <w:tcW w:w="971" w:type="dxa"/>
            <w:gridSpan w:val="2"/>
            <w:shd w:val="clear" w:color="auto" w:fill="FFFFFF"/>
            <w:vAlign w:val="bottom"/>
          </w:tcPr>
          <w:p w14:paraId="251396FD"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3.0</w:t>
            </w:r>
          </w:p>
        </w:tc>
        <w:tc>
          <w:tcPr>
            <w:tcW w:w="981" w:type="dxa"/>
            <w:gridSpan w:val="2"/>
            <w:shd w:val="clear" w:color="auto" w:fill="FFFFFF"/>
            <w:vAlign w:val="bottom"/>
          </w:tcPr>
          <w:p w14:paraId="7B94350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4.5</w:t>
            </w:r>
          </w:p>
        </w:tc>
        <w:tc>
          <w:tcPr>
            <w:tcW w:w="950" w:type="dxa"/>
            <w:gridSpan w:val="2"/>
            <w:shd w:val="clear" w:color="auto" w:fill="FFFFFF"/>
            <w:vAlign w:val="bottom"/>
          </w:tcPr>
          <w:p w14:paraId="7FC28A6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1.7</w:t>
            </w:r>
          </w:p>
        </w:tc>
        <w:tc>
          <w:tcPr>
            <w:tcW w:w="960" w:type="dxa"/>
            <w:gridSpan w:val="2"/>
            <w:shd w:val="clear" w:color="auto" w:fill="FFFFFF"/>
            <w:vAlign w:val="bottom"/>
          </w:tcPr>
          <w:p w14:paraId="65449B3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 .3</w:t>
            </w:r>
          </w:p>
        </w:tc>
        <w:tc>
          <w:tcPr>
            <w:tcW w:w="971" w:type="dxa"/>
            <w:gridSpan w:val="2"/>
            <w:shd w:val="clear" w:color="auto" w:fill="FFFFFF"/>
            <w:vAlign w:val="bottom"/>
          </w:tcPr>
          <w:p w14:paraId="140341F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2.5</w:t>
            </w:r>
          </w:p>
        </w:tc>
      </w:tr>
      <w:tr w:rsidR="0091194A" w:rsidRPr="002C503A" w14:paraId="22FE29F1" w14:textId="77777777">
        <w:tblPrEx>
          <w:tblCellMar>
            <w:top w:w="0" w:type="dxa"/>
            <w:bottom w:w="0" w:type="dxa"/>
          </w:tblCellMar>
        </w:tblPrEx>
        <w:trPr>
          <w:gridAfter w:val="1"/>
          <w:wAfter w:w="9" w:type="dxa"/>
        </w:trPr>
        <w:tc>
          <w:tcPr>
            <w:tcW w:w="8020" w:type="dxa"/>
            <w:gridSpan w:val="10"/>
            <w:shd w:val="clear" w:color="auto" w:fill="FFFFFF"/>
            <w:vAlign w:val="bottom"/>
          </w:tcPr>
          <w:p w14:paraId="70C3CF8C" w14:textId="77777777" w:rsidR="0091194A" w:rsidRPr="002C503A" w:rsidRDefault="0091194A" w:rsidP="0091194A">
            <w:pPr>
              <w:tabs>
                <w:tab w:val="decimal" w:pos="496"/>
              </w:tabs>
              <w:spacing w:before="40" w:after="40"/>
              <w:ind w:firstLine="0"/>
              <w:jc w:val="both"/>
              <w:rPr>
                <w:b/>
                <w:color w:val="0000FF"/>
                <w:sz w:val="20"/>
                <w:szCs w:val="2"/>
              </w:rPr>
            </w:pPr>
            <w:r w:rsidRPr="002C503A">
              <w:rPr>
                <w:b/>
                <w:color w:val="0000FF"/>
                <w:sz w:val="20"/>
                <w:szCs w:val="2"/>
              </w:rPr>
              <w:t>Coût unitaire de la main-d’œuvre dans les industries manufacturières</w:t>
            </w:r>
          </w:p>
        </w:tc>
      </w:tr>
      <w:tr w:rsidR="0091194A" w:rsidRPr="001906E4" w14:paraId="23EF0E27" w14:textId="77777777">
        <w:tblPrEx>
          <w:tblCellMar>
            <w:top w:w="0" w:type="dxa"/>
            <w:bottom w:w="0" w:type="dxa"/>
          </w:tblCellMar>
        </w:tblPrEx>
        <w:tc>
          <w:tcPr>
            <w:tcW w:w="3196" w:type="dxa"/>
            <w:shd w:val="clear" w:color="auto" w:fill="FFFFFF"/>
            <w:vAlign w:val="bottom"/>
          </w:tcPr>
          <w:p w14:paraId="0B9BD49A" w14:textId="77777777" w:rsidR="0091194A" w:rsidRPr="001906E4" w:rsidRDefault="0091194A" w:rsidP="0091194A">
            <w:pPr>
              <w:spacing w:before="40" w:after="40"/>
              <w:ind w:left="270" w:firstLine="0"/>
              <w:jc w:val="both"/>
              <w:rPr>
                <w:sz w:val="20"/>
                <w:szCs w:val="2"/>
              </w:rPr>
            </w:pPr>
            <w:r w:rsidRPr="001906E4">
              <w:rPr>
                <w:sz w:val="20"/>
                <w:szCs w:val="2"/>
              </w:rPr>
              <w:t>Canada</w:t>
            </w:r>
          </w:p>
        </w:tc>
        <w:tc>
          <w:tcPr>
            <w:tcW w:w="971" w:type="dxa"/>
            <w:gridSpan w:val="2"/>
            <w:shd w:val="clear" w:color="auto" w:fill="FFFFFF"/>
            <w:vAlign w:val="bottom"/>
          </w:tcPr>
          <w:p w14:paraId="7437C77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ri .d.</w:t>
            </w:r>
          </w:p>
        </w:tc>
        <w:tc>
          <w:tcPr>
            <w:tcW w:w="981" w:type="dxa"/>
            <w:gridSpan w:val="2"/>
            <w:shd w:val="clear" w:color="auto" w:fill="FFFFFF"/>
            <w:vAlign w:val="bottom"/>
          </w:tcPr>
          <w:p w14:paraId="1AEB66C3"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2.9</w:t>
            </w:r>
          </w:p>
        </w:tc>
        <w:tc>
          <w:tcPr>
            <w:tcW w:w="950" w:type="dxa"/>
            <w:gridSpan w:val="2"/>
            <w:shd w:val="clear" w:color="auto" w:fill="FFFFFF"/>
            <w:vAlign w:val="bottom"/>
          </w:tcPr>
          <w:p w14:paraId="53D2148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9.8</w:t>
            </w:r>
          </w:p>
        </w:tc>
        <w:tc>
          <w:tcPr>
            <w:tcW w:w="960" w:type="dxa"/>
            <w:gridSpan w:val="2"/>
            <w:shd w:val="clear" w:color="auto" w:fill="FFFFFF"/>
            <w:vAlign w:val="bottom"/>
          </w:tcPr>
          <w:p w14:paraId="3D6AD9D6"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13.4</w:t>
            </w:r>
          </w:p>
        </w:tc>
        <w:tc>
          <w:tcPr>
            <w:tcW w:w="971" w:type="dxa"/>
            <w:gridSpan w:val="2"/>
            <w:shd w:val="clear" w:color="auto" w:fill="FFFFFF"/>
            <w:vAlign w:val="bottom"/>
          </w:tcPr>
          <w:p w14:paraId="4733A934"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n.d.</w:t>
            </w:r>
          </w:p>
        </w:tc>
      </w:tr>
      <w:tr w:rsidR="0091194A" w:rsidRPr="001906E4" w14:paraId="2DA98936" w14:textId="77777777">
        <w:tblPrEx>
          <w:tblCellMar>
            <w:top w:w="0" w:type="dxa"/>
            <w:bottom w:w="0" w:type="dxa"/>
          </w:tblCellMar>
        </w:tblPrEx>
        <w:tc>
          <w:tcPr>
            <w:tcW w:w="3196" w:type="dxa"/>
            <w:shd w:val="clear" w:color="auto" w:fill="FFFFFF"/>
            <w:vAlign w:val="bottom"/>
          </w:tcPr>
          <w:p w14:paraId="24FEB4FA" w14:textId="77777777" w:rsidR="0091194A" w:rsidRPr="001906E4" w:rsidRDefault="0091194A" w:rsidP="0091194A">
            <w:pPr>
              <w:spacing w:before="40" w:after="40"/>
              <w:ind w:left="270" w:firstLine="0"/>
              <w:jc w:val="both"/>
              <w:rPr>
                <w:sz w:val="20"/>
                <w:szCs w:val="2"/>
              </w:rPr>
            </w:pPr>
            <w:r>
              <w:rPr>
                <w:sz w:val="20"/>
                <w:szCs w:val="2"/>
              </w:rPr>
              <w:t>État</w:t>
            </w:r>
            <w:r w:rsidRPr="001906E4">
              <w:rPr>
                <w:sz w:val="20"/>
                <w:szCs w:val="2"/>
              </w:rPr>
              <w:t>s-Unis</w:t>
            </w:r>
          </w:p>
        </w:tc>
        <w:tc>
          <w:tcPr>
            <w:tcW w:w="971" w:type="dxa"/>
            <w:gridSpan w:val="2"/>
            <w:shd w:val="clear" w:color="auto" w:fill="FFFFFF"/>
            <w:vAlign w:val="bottom"/>
          </w:tcPr>
          <w:p w14:paraId="5A71A73F"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n.d.</w:t>
            </w:r>
          </w:p>
        </w:tc>
        <w:tc>
          <w:tcPr>
            <w:tcW w:w="981" w:type="dxa"/>
            <w:gridSpan w:val="2"/>
            <w:shd w:val="clear" w:color="auto" w:fill="FFFFFF"/>
            <w:vAlign w:val="bottom"/>
          </w:tcPr>
          <w:p w14:paraId="552A0037"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2.8</w:t>
            </w:r>
          </w:p>
        </w:tc>
        <w:tc>
          <w:tcPr>
            <w:tcW w:w="950" w:type="dxa"/>
            <w:gridSpan w:val="2"/>
            <w:shd w:val="clear" w:color="auto" w:fill="FFFFFF"/>
            <w:vAlign w:val="bottom"/>
          </w:tcPr>
          <w:p w14:paraId="47572023"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7.9</w:t>
            </w:r>
          </w:p>
        </w:tc>
        <w:tc>
          <w:tcPr>
            <w:tcW w:w="960" w:type="dxa"/>
            <w:gridSpan w:val="2"/>
            <w:shd w:val="clear" w:color="auto" w:fill="FFFFFF"/>
            <w:vAlign w:val="bottom"/>
          </w:tcPr>
          <w:p w14:paraId="7478B69A"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8.3</w:t>
            </w:r>
          </w:p>
        </w:tc>
        <w:tc>
          <w:tcPr>
            <w:tcW w:w="971" w:type="dxa"/>
            <w:gridSpan w:val="2"/>
            <w:shd w:val="clear" w:color="auto" w:fill="FFFFFF"/>
            <w:vAlign w:val="bottom"/>
          </w:tcPr>
          <w:p w14:paraId="5602349F"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n.d.</w:t>
            </w:r>
          </w:p>
        </w:tc>
      </w:tr>
      <w:tr w:rsidR="0091194A" w:rsidRPr="001906E4" w14:paraId="7B32678A" w14:textId="77777777">
        <w:tblPrEx>
          <w:tblCellMar>
            <w:top w:w="0" w:type="dxa"/>
            <w:bottom w:w="0" w:type="dxa"/>
          </w:tblCellMar>
        </w:tblPrEx>
        <w:tc>
          <w:tcPr>
            <w:tcW w:w="3196" w:type="dxa"/>
            <w:shd w:val="clear" w:color="auto" w:fill="FFFFFF"/>
          </w:tcPr>
          <w:p w14:paraId="5C01A11A" w14:textId="77777777" w:rsidR="0091194A" w:rsidRPr="001906E4" w:rsidRDefault="0091194A" w:rsidP="0091194A">
            <w:pPr>
              <w:spacing w:before="40" w:after="40"/>
              <w:ind w:left="270" w:firstLine="0"/>
              <w:jc w:val="both"/>
              <w:rPr>
                <w:sz w:val="20"/>
                <w:szCs w:val="2"/>
              </w:rPr>
            </w:pPr>
            <w:r w:rsidRPr="001906E4">
              <w:rPr>
                <w:sz w:val="20"/>
                <w:szCs w:val="2"/>
              </w:rPr>
              <w:t>Sept principaux pays de</w:t>
            </w:r>
          </w:p>
        </w:tc>
        <w:tc>
          <w:tcPr>
            <w:tcW w:w="971" w:type="dxa"/>
            <w:gridSpan w:val="2"/>
            <w:shd w:val="clear" w:color="auto" w:fill="FFFFFF"/>
          </w:tcPr>
          <w:p w14:paraId="458E3D0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n.d.</w:t>
            </w:r>
          </w:p>
        </w:tc>
        <w:tc>
          <w:tcPr>
            <w:tcW w:w="981" w:type="dxa"/>
            <w:gridSpan w:val="2"/>
            <w:shd w:val="clear" w:color="auto" w:fill="FFFFFF"/>
          </w:tcPr>
          <w:p w14:paraId="7CC84CE5"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5.6</w:t>
            </w:r>
          </w:p>
        </w:tc>
        <w:tc>
          <w:tcPr>
            <w:tcW w:w="950" w:type="dxa"/>
            <w:gridSpan w:val="2"/>
            <w:shd w:val="clear" w:color="auto" w:fill="FFFFFF"/>
          </w:tcPr>
          <w:p w14:paraId="2B3AEA19"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9.6</w:t>
            </w:r>
          </w:p>
        </w:tc>
        <w:tc>
          <w:tcPr>
            <w:tcW w:w="960" w:type="dxa"/>
            <w:gridSpan w:val="2"/>
            <w:shd w:val="clear" w:color="auto" w:fill="FFFFFF"/>
          </w:tcPr>
          <w:p w14:paraId="0E339322"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8.4</w:t>
            </w:r>
          </w:p>
        </w:tc>
        <w:tc>
          <w:tcPr>
            <w:tcW w:w="971" w:type="dxa"/>
            <w:gridSpan w:val="2"/>
            <w:shd w:val="clear" w:color="auto" w:fill="FFFFFF"/>
          </w:tcPr>
          <w:p w14:paraId="6BA02EDB" w14:textId="77777777" w:rsidR="0091194A" w:rsidRPr="001906E4" w:rsidRDefault="0091194A" w:rsidP="0091194A">
            <w:pPr>
              <w:tabs>
                <w:tab w:val="decimal" w:pos="496"/>
              </w:tabs>
              <w:spacing w:before="40" w:after="40"/>
              <w:ind w:firstLine="0"/>
              <w:jc w:val="both"/>
              <w:rPr>
                <w:sz w:val="20"/>
                <w:szCs w:val="2"/>
              </w:rPr>
            </w:pPr>
            <w:r w:rsidRPr="001906E4">
              <w:rPr>
                <w:sz w:val="20"/>
                <w:szCs w:val="2"/>
              </w:rPr>
              <w:t>n.d.</w:t>
            </w:r>
          </w:p>
        </w:tc>
      </w:tr>
    </w:tbl>
    <w:p w14:paraId="57BB0D32" w14:textId="77777777" w:rsidR="0091194A" w:rsidRDefault="0091194A" w:rsidP="0091194A">
      <w:pPr>
        <w:spacing w:before="60"/>
        <w:ind w:firstLine="0"/>
      </w:pPr>
      <w:r w:rsidRPr="001906E4">
        <w:rPr>
          <w:sz w:val="20"/>
          <w:szCs w:val="2"/>
        </w:rPr>
        <w:t>Source : OCDE, Statist</w:t>
      </w:r>
      <w:r w:rsidRPr="001906E4">
        <w:rPr>
          <w:sz w:val="20"/>
          <w:szCs w:val="2"/>
        </w:rPr>
        <w:t>i</w:t>
      </w:r>
      <w:r w:rsidRPr="001906E4">
        <w:rPr>
          <w:sz w:val="20"/>
          <w:szCs w:val="2"/>
        </w:rPr>
        <w:t>ques</w:t>
      </w:r>
      <w:r>
        <w:rPr>
          <w:sz w:val="20"/>
          <w:szCs w:val="2"/>
        </w:rPr>
        <w:t xml:space="preserve"> rétrospectives, 1960</w:t>
      </w:r>
      <w:r w:rsidRPr="001906E4">
        <w:rPr>
          <w:sz w:val="20"/>
          <w:szCs w:val="2"/>
        </w:rPr>
        <w:t>-1984, Paris,</w:t>
      </w:r>
      <w:r>
        <w:rPr>
          <w:sz w:val="20"/>
          <w:szCs w:val="2"/>
        </w:rPr>
        <w:t xml:space="preserve"> </w:t>
      </w:r>
      <w:r w:rsidRPr="001906E4">
        <w:rPr>
          <w:sz w:val="20"/>
          <w:szCs w:val="2"/>
        </w:rPr>
        <w:t>OCDE, 1984,</w:t>
      </w:r>
      <w:r>
        <w:rPr>
          <w:sz w:val="20"/>
          <w:szCs w:val="2"/>
        </w:rPr>
        <w:t xml:space="preserve"> </w:t>
      </w:r>
      <w:r w:rsidRPr="001906E4">
        <w:rPr>
          <w:sz w:val="20"/>
          <w:szCs w:val="2"/>
        </w:rPr>
        <w:t>pp. 44-45</w:t>
      </w:r>
      <w:r>
        <w:rPr>
          <w:sz w:val="20"/>
          <w:szCs w:val="2"/>
        </w:rPr>
        <w:t>.</w:t>
      </w:r>
    </w:p>
    <w:p w14:paraId="3DF61EF1" w14:textId="77777777" w:rsidR="0091194A" w:rsidRDefault="0091194A" w:rsidP="0091194A">
      <w:pPr>
        <w:spacing w:before="120" w:after="120"/>
        <w:ind w:firstLine="0"/>
        <w:jc w:val="both"/>
        <w:rPr>
          <w:szCs w:val="2"/>
        </w:rPr>
      </w:pPr>
      <w:r w:rsidRPr="003C4423">
        <w:rPr>
          <w:szCs w:val="2"/>
        </w:rPr>
        <w:br w:type="page"/>
      </w:r>
      <w:r>
        <w:rPr>
          <w:szCs w:val="2"/>
        </w:rPr>
        <w:t>[166]</w:t>
      </w:r>
    </w:p>
    <w:p w14:paraId="260DCCFB" w14:textId="77777777" w:rsidR="0091194A" w:rsidRPr="003C4423" w:rsidRDefault="0091194A" w:rsidP="0091194A">
      <w:pPr>
        <w:spacing w:before="120" w:after="120"/>
        <w:ind w:firstLine="0"/>
        <w:jc w:val="both"/>
      </w:pPr>
      <w:r w:rsidRPr="003C4423">
        <w:rPr>
          <w:lang w:eastAsia="fr-FR" w:bidi="fr-FR"/>
        </w:rPr>
        <w:t>produits finis, 11,2</w:t>
      </w:r>
      <w:r>
        <w:rPr>
          <w:lang w:eastAsia="fr-FR" w:bidi="fr-FR"/>
        </w:rPr>
        <w:t>%</w:t>
      </w:r>
      <w:r w:rsidRPr="003C4423">
        <w:rPr>
          <w:lang w:eastAsia="fr-FR" w:bidi="fr-FR"/>
        </w:rPr>
        <w:t> ; matières premières non agricoles, 9,4</w:t>
      </w:r>
      <w:r>
        <w:rPr>
          <w:lang w:eastAsia="fr-FR" w:bidi="fr-FR"/>
        </w:rPr>
        <w:t>%</w:t>
      </w:r>
      <w:r w:rsidRPr="003C4423">
        <w:rPr>
          <w:lang w:eastAsia="fr-FR" w:bidi="fr-FR"/>
        </w:rPr>
        <w:t xml:space="preserve"> (pétr</w:t>
      </w:r>
      <w:r w:rsidRPr="003C4423">
        <w:rPr>
          <w:lang w:eastAsia="fr-FR" w:bidi="fr-FR"/>
        </w:rPr>
        <w:t>o</w:t>
      </w:r>
      <w:r w:rsidRPr="003C4423">
        <w:rPr>
          <w:lang w:eastAsia="fr-FR" w:bidi="fr-FR"/>
        </w:rPr>
        <w:t>le</w:t>
      </w:r>
      <w:r>
        <w:rPr>
          <w:lang w:eastAsia="fr-FR" w:bidi="fr-FR"/>
        </w:rPr>
        <w:t xml:space="preserve"> 20,1</w:t>
      </w:r>
      <w:r w:rsidRPr="003C4423">
        <w:rPr>
          <w:lang w:eastAsia="fr-FR" w:bidi="fr-FR"/>
        </w:rPr>
        <w:t>%) et produits agricoles, 6,1</w:t>
      </w:r>
      <w:r>
        <w:rPr>
          <w:lang w:eastAsia="fr-FR" w:bidi="fr-FR"/>
        </w:rPr>
        <w:t>%</w:t>
      </w:r>
      <w:r w:rsidRPr="003C4423">
        <w:rPr>
          <w:rStyle w:val="Corpsdutexte2ItaliqueEspacement1pt"/>
        </w:rPr>
        <w:t xml:space="preserve">. </w:t>
      </w:r>
      <w:r w:rsidRPr="003C4423">
        <w:rPr>
          <w:lang w:eastAsia="fr-FR" w:bidi="fr-FR"/>
        </w:rPr>
        <w:t>Le commerce extérieur a joué dans les années 60, un rôle de locomotive de la croissance économ</w:t>
      </w:r>
      <w:r w:rsidRPr="003C4423">
        <w:rPr>
          <w:lang w:eastAsia="fr-FR" w:bidi="fr-FR"/>
        </w:rPr>
        <w:t>i</w:t>
      </w:r>
      <w:r w:rsidRPr="003C4423">
        <w:rPr>
          <w:lang w:eastAsia="fr-FR" w:bidi="fr-FR"/>
        </w:rPr>
        <w:t>que c</w:t>
      </w:r>
      <w:r w:rsidRPr="003C4423">
        <w:rPr>
          <w:lang w:eastAsia="fr-FR" w:bidi="fr-FR"/>
        </w:rPr>
        <w:t>a</w:t>
      </w:r>
      <w:r w:rsidRPr="003C4423">
        <w:rPr>
          <w:lang w:eastAsia="fr-FR" w:bidi="fr-FR"/>
        </w:rPr>
        <w:t>nadienne. Il est d’ailleurs significatif de constater que si la part des États-Unis dans le commerce mondial est allée en d</w:t>
      </w:r>
      <w:r w:rsidRPr="003C4423">
        <w:rPr>
          <w:lang w:eastAsia="fr-FR" w:bidi="fr-FR"/>
        </w:rPr>
        <w:t>é</w:t>
      </w:r>
      <w:r w:rsidRPr="003C4423">
        <w:rPr>
          <w:lang w:eastAsia="fr-FR" w:bidi="fr-FR"/>
        </w:rPr>
        <w:t>croissant (1950, 27</w:t>
      </w:r>
      <w:r>
        <w:rPr>
          <w:lang w:eastAsia="fr-FR" w:bidi="fr-FR"/>
        </w:rPr>
        <w:t>%</w:t>
      </w:r>
      <w:r w:rsidRPr="003C4423">
        <w:rPr>
          <w:lang w:eastAsia="fr-FR" w:bidi="fr-FR"/>
        </w:rPr>
        <w:t> ; 1980, 10</w:t>
      </w:r>
      <w:r>
        <w:rPr>
          <w:lang w:eastAsia="fr-FR" w:bidi="fr-FR"/>
        </w:rPr>
        <w:t>%</w:t>
      </w:r>
      <w:r w:rsidRPr="003C4423">
        <w:rPr>
          <w:lang w:eastAsia="fr-FR" w:bidi="fr-FR"/>
        </w:rPr>
        <w:t>), celle du Canada a légèrement cru au tou</w:t>
      </w:r>
      <w:r w:rsidRPr="003C4423">
        <w:rPr>
          <w:lang w:eastAsia="fr-FR" w:bidi="fr-FR"/>
        </w:rPr>
        <w:t>r</w:t>
      </w:r>
      <w:r w:rsidRPr="003C4423">
        <w:rPr>
          <w:lang w:eastAsia="fr-FR" w:bidi="fr-FR"/>
        </w:rPr>
        <w:t>nant des années 60 pour se stabiliser par la suite. Il fa</w:t>
      </w:r>
      <w:r w:rsidRPr="003C4423">
        <w:rPr>
          <w:lang w:eastAsia="fr-FR" w:bidi="fr-FR"/>
        </w:rPr>
        <w:t>u</w:t>
      </w:r>
      <w:r w:rsidRPr="003C4423">
        <w:rPr>
          <w:lang w:eastAsia="fr-FR" w:bidi="fr-FR"/>
        </w:rPr>
        <w:t>dra attendre la décennie 70 pour constater un recul prononcé du Canada sur les ma</w:t>
      </w:r>
      <w:r w:rsidRPr="003C4423">
        <w:rPr>
          <w:lang w:eastAsia="fr-FR" w:bidi="fr-FR"/>
        </w:rPr>
        <w:t>r</w:t>
      </w:r>
      <w:r w:rsidRPr="003C4423">
        <w:rPr>
          <w:lang w:eastAsia="fr-FR" w:bidi="fr-FR"/>
        </w:rPr>
        <w:t>chés mo</w:t>
      </w:r>
      <w:r w:rsidRPr="003C4423">
        <w:rPr>
          <w:lang w:eastAsia="fr-FR" w:bidi="fr-FR"/>
        </w:rPr>
        <w:t>n</w:t>
      </w:r>
      <w:r w:rsidRPr="003C4423">
        <w:rPr>
          <w:lang w:eastAsia="fr-FR" w:bidi="fr-FR"/>
        </w:rPr>
        <w:t>diaux : 1955,</w:t>
      </w:r>
      <w:r>
        <w:rPr>
          <w:lang w:eastAsia="fr-FR" w:bidi="fr-FR"/>
        </w:rPr>
        <w:t xml:space="preserve"> </w:t>
      </w:r>
      <w:r w:rsidRPr="003C4423">
        <w:rPr>
          <w:lang w:eastAsia="fr-FR" w:bidi="fr-FR"/>
        </w:rPr>
        <w:t>4,7</w:t>
      </w:r>
      <w:r>
        <w:rPr>
          <w:lang w:eastAsia="fr-FR" w:bidi="fr-FR"/>
        </w:rPr>
        <w:t>%</w:t>
      </w:r>
      <w:r w:rsidRPr="003C4423">
        <w:rPr>
          <w:lang w:eastAsia="fr-FR" w:bidi="fr-FR"/>
        </w:rPr>
        <w:t> ; 1968,</w:t>
      </w:r>
      <w:r>
        <w:rPr>
          <w:lang w:eastAsia="fr-FR" w:bidi="fr-FR"/>
        </w:rPr>
        <w:t xml:space="preserve"> 5,4</w:t>
      </w:r>
      <w:r w:rsidRPr="003C4423">
        <w:rPr>
          <w:lang w:eastAsia="fr-FR" w:bidi="fr-FR"/>
        </w:rPr>
        <w:t>% ; 1970, 5,1</w:t>
      </w:r>
      <w:r>
        <w:rPr>
          <w:lang w:eastAsia="fr-FR" w:bidi="fr-FR"/>
        </w:rPr>
        <w:t>%</w:t>
      </w:r>
      <w:r w:rsidRPr="003C4423">
        <w:rPr>
          <w:lang w:eastAsia="fr-FR" w:bidi="fr-FR"/>
        </w:rPr>
        <w:t> ; 1975, 3,7</w:t>
      </w:r>
      <w:r>
        <w:rPr>
          <w:lang w:eastAsia="fr-FR" w:bidi="fr-FR"/>
        </w:rPr>
        <w:t>%</w:t>
      </w:r>
      <w:r w:rsidRPr="003C4423">
        <w:rPr>
          <w:lang w:eastAsia="fr-FR" w:bidi="fr-FR"/>
        </w:rPr>
        <w:t> ; 1980, 3,2</w:t>
      </w:r>
      <w:r>
        <w:rPr>
          <w:lang w:eastAsia="fr-FR" w:bidi="fr-FR"/>
        </w:rPr>
        <w:t>%</w:t>
      </w:r>
      <w:r w:rsidRPr="003C4423">
        <w:rPr>
          <w:lang w:eastAsia="fr-FR" w:bidi="fr-FR"/>
        </w:rPr>
        <w:t> ; 1982, 3,6</w:t>
      </w:r>
      <w:r>
        <w:rPr>
          <w:lang w:eastAsia="fr-FR" w:bidi="fr-FR"/>
        </w:rPr>
        <w:t>%</w:t>
      </w:r>
      <w:r w:rsidRPr="003C4423">
        <w:rPr>
          <w:rStyle w:val="Corpsdutexte2ItaliqueEspacement1pt"/>
        </w:rPr>
        <w:t>.</w:t>
      </w:r>
    </w:p>
    <w:p w14:paraId="7A7D9352" w14:textId="77777777" w:rsidR="0091194A" w:rsidRDefault="0091194A" w:rsidP="0091194A">
      <w:pPr>
        <w:spacing w:before="120" w:after="120"/>
        <w:jc w:val="both"/>
        <w:rPr>
          <w:lang w:eastAsia="fr-FR" w:bidi="fr-FR"/>
        </w:rPr>
      </w:pPr>
      <w:r w:rsidRPr="003C4423">
        <w:rPr>
          <w:lang w:eastAsia="fr-FR" w:bidi="fr-FR"/>
        </w:rPr>
        <w:t>Locomotive de la croissance, le commerce extérieur reflète égal</w:t>
      </w:r>
      <w:r w:rsidRPr="003C4423">
        <w:rPr>
          <w:lang w:eastAsia="fr-FR" w:bidi="fr-FR"/>
        </w:rPr>
        <w:t>e</w:t>
      </w:r>
      <w:r w:rsidRPr="003C4423">
        <w:rPr>
          <w:lang w:eastAsia="fr-FR" w:bidi="fr-FR"/>
        </w:rPr>
        <w:t xml:space="preserve">ment le développement industriel du Canada. Comme le note le Conseil économique du </w:t>
      </w:r>
      <w:r>
        <w:rPr>
          <w:lang w:eastAsia="fr-FR" w:bidi="fr-FR"/>
        </w:rPr>
        <w:t>Canada </w:t>
      </w:r>
      <w:r>
        <w:rPr>
          <w:rStyle w:val="Appelnotedebasdep"/>
          <w:lang w:eastAsia="fr-FR" w:bidi="fr-FR"/>
        </w:rPr>
        <w:footnoteReference w:id="6"/>
      </w:r>
      <w:r w:rsidRPr="0022636D">
        <w:rPr>
          <w:lang w:eastAsia="fr-FR" w:bidi="fr-FR"/>
        </w:rPr>
        <w:t>,</w:t>
      </w:r>
      <w:r w:rsidRPr="003C4423">
        <w:rPr>
          <w:lang w:eastAsia="fr-FR" w:bidi="fr-FR"/>
        </w:rPr>
        <w:t xml:space="preserve"> l’image traditionnelle d'un pays e</w:t>
      </w:r>
      <w:r w:rsidRPr="003C4423">
        <w:rPr>
          <w:lang w:eastAsia="fr-FR" w:bidi="fr-FR"/>
        </w:rPr>
        <w:t>x</w:t>
      </w:r>
      <w:r w:rsidRPr="003C4423">
        <w:rPr>
          <w:lang w:eastAsia="fr-FR" w:bidi="fr-FR"/>
        </w:rPr>
        <w:t>portateur de produits primaires et semi-transformés et importateur de produits finis, de biens d’équipement en particulier, s’est un peu m</w:t>
      </w:r>
      <w:r w:rsidRPr="003C4423">
        <w:rPr>
          <w:lang w:eastAsia="fr-FR" w:bidi="fr-FR"/>
        </w:rPr>
        <w:t>o</w:t>
      </w:r>
      <w:r w:rsidRPr="003C4423">
        <w:rPr>
          <w:lang w:eastAsia="fr-FR" w:bidi="fr-FR"/>
        </w:rPr>
        <w:t>difiée avec le temps. En 1960, les produits finis (non comestibles) ne représentaient que 7,8</w:t>
      </w:r>
      <w:r>
        <w:rPr>
          <w:lang w:eastAsia="fr-FR" w:bidi="fr-FR"/>
        </w:rPr>
        <w:t>%</w:t>
      </w:r>
      <w:r w:rsidRPr="003C4423">
        <w:rPr>
          <w:lang w:eastAsia="fr-FR" w:bidi="fr-FR"/>
        </w:rPr>
        <w:t xml:space="preserve"> du total des exportations canadiennes (aut</w:t>
      </w:r>
      <w:r w:rsidRPr="003C4423">
        <w:rPr>
          <w:lang w:eastAsia="fr-FR" w:bidi="fr-FR"/>
        </w:rPr>
        <w:t>o</w:t>
      </w:r>
      <w:r w:rsidRPr="003C4423">
        <w:rPr>
          <w:lang w:eastAsia="fr-FR" w:bidi="fr-FR"/>
        </w:rPr>
        <w:t>mobile 1,3</w:t>
      </w:r>
      <w:r>
        <w:rPr>
          <w:lang w:eastAsia="fr-FR" w:bidi="fr-FR"/>
        </w:rPr>
        <w:t>%</w:t>
      </w:r>
      <w:r w:rsidRPr="003C4423">
        <w:rPr>
          <w:lang w:eastAsia="fr-FR" w:bidi="fr-FR"/>
        </w:rPr>
        <w:t>) alors que la part des aliments, fourrages, boissons et tabacs s’élevait à 18,8</w:t>
      </w:r>
      <w:r>
        <w:rPr>
          <w:lang w:eastAsia="fr-FR" w:bidi="fr-FR"/>
        </w:rPr>
        <w:t>%</w:t>
      </w:r>
      <w:r w:rsidRPr="003C4423">
        <w:rPr>
          <w:rStyle w:val="Corpsdutexte2ItaliqueEspacement1pt"/>
        </w:rPr>
        <w:t xml:space="preserve">, </w:t>
      </w:r>
      <w:r w:rsidRPr="003C4423">
        <w:rPr>
          <w:lang w:eastAsia="fr-FR" w:bidi="fr-FR"/>
        </w:rPr>
        <w:t>celle des m</w:t>
      </w:r>
      <w:r w:rsidRPr="003C4423">
        <w:rPr>
          <w:lang w:eastAsia="fr-FR" w:bidi="fr-FR"/>
        </w:rPr>
        <w:t>a</w:t>
      </w:r>
      <w:r w:rsidRPr="003C4423">
        <w:rPr>
          <w:lang w:eastAsia="fr-FR" w:bidi="fr-FR"/>
        </w:rPr>
        <w:t>tières brutes non comestibles à 21,2</w:t>
      </w:r>
      <w:r>
        <w:rPr>
          <w:lang w:eastAsia="fr-FR" w:bidi="fr-FR"/>
        </w:rPr>
        <w:t>%</w:t>
      </w:r>
      <w:r w:rsidRPr="003C4423">
        <w:rPr>
          <w:lang w:eastAsia="fr-FR" w:bidi="fr-FR"/>
        </w:rPr>
        <w:t xml:space="preserve"> et celle des demi-produits non comestibles à 51,9</w:t>
      </w:r>
      <w:r>
        <w:rPr>
          <w:lang w:eastAsia="fr-FR" w:bidi="fr-FR"/>
        </w:rPr>
        <w:t>%</w:t>
      </w:r>
      <w:r w:rsidRPr="003C4423">
        <w:rPr>
          <w:rStyle w:val="Corpsdutexte2ItaliqueEspacement1pt"/>
        </w:rPr>
        <w:t xml:space="preserve">. </w:t>
      </w:r>
      <w:r w:rsidRPr="003C4423">
        <w:rPr>
          <w:lang w:eastAsia="fr-FR" w:bidi="fr-FR"/>
        </w:rPr>
        <w:t>En 1970, la part des produits finis était de 33,8</w:t>
      </w:r>
      <w:r>
        <w:rPr>
          <w:lang w:eastAsia="fr-FR" w:bidi="fr-FR"/>
        </w:rPr>
        <w:t>%</w:t>
      </w:r>
      <w:r w:rsidRPr="003C4423">
        <w:rPr>
          <w:lang w:eastAsia="fr-FR" w:bidi="fr-FR"/>
        </w:rPr>
        <w:t xml:space="preserve"> (automobile 21,3</w:t>
      </w:r>
      <w:r>
        <w:rPr>
          <w:lang w:eastAsia="fr-FR" w:bidi="fr-FR"/>
        </w:rPr>
        <w:t>%</w:t>
      </w:r>
      <w:r w:rsidRPr="003C4423">
        <w:rPr>
          <w:rStyle w:val="Corpsdutexte2ItaliqueEspacement1pt"/>
        </w:rPr>
        <w:t>)</w:t>
      </w:r>
      <w:r w:rsidRPr="003C4423">
        <w:rPr>
          <w:lang w:eastAsia="fr-FR" w:bidi="fr-FR"/>
        </w:rPr>
        <w:t xml:space="preserve"> et celle des trois autres gro</w:t>
      </w:r>
      <w:r w:rsidRPr="003C4423">
        <w:rPr>
          <w:lang w:eastAsia="fr-FR" w:bidi="fr-FR"/>
        </w:rPr>
        <w:t>u</w:t>
      </w:r>
      <w:r w:rsidRPr="003C4423">
        <w:rPr>
          <w:lang w:eastAsia="fr-FR" w:bidi="fr-FR"/>
        </w:rPr>
        <w:t>pes respectivement de 11,4</w:t>
      </w:r>
      <w:r>
        <w:rPr>
          <w:lang w:eastAsia="fr-FR" w:bidi="fr-FR"/>
        </w:rPr>
        <w:t>%, 1</w:t>
      </w:r>
      <w:r w:rsidRPr="003C4423">
        <w:rPr>
          <w:lang w:eastAsia="fr-FR" w:bidi="fr-FR"/>
        </w:rPr>
        <w:t>8,8</w:t>
      </w:r>
      <w:r>
        <w:rPr>
          <w:lang w:eastAsia="fr-FR" w:bidi="fr-FR"/>
        </w:rPr>
        <w:t>%</w:t>
      </w:r>
      <w:r w:rsidRPr="003C4423">
        <w:rPr>
          <w:lang w:eastAsia="fr-FR" w:bidi="fr-FR"/>
        </w:rPr>
        <w:t xml:space="preserve"> et</w:t>
      </w:r>
      <w:r>
        <w:rPr>
          <w:lang w:eastAsia="fr-FR" w:bidi="fr-FR"/>
        </w:rPr>
        <w:t xml:space="preserve"> 35,8</w:t>
      </w:r>
      <w:r w:rsidRPr="003C4423">
        <w:rPr>
          <w:lang w:eastAsia="fr-FR" w:bidi="fr-FR"/>
        </w:rPr>
        <w:t>%. Sur le plan des importations, le Canada demeure toutefois la</w:t>
      </w:r>
      <w:r w:rsidRPr="003C4423">
        <w:rPr>
          <w:lang w:eastAsia="fr-FR" w:bidi="fr-FR"/>
        </w:rPr>
        <w:t>r</w:t>
      </w:r>
      <w:r w:rsidRPr="003C4423">
        <w:rPr>
          <w:lang w:eastAsia="fr-FR" w:bidi="fr-FR"/>
        </w:rPr>
        <w:t>gement dépendant de l’étranger pour les produits finis qui représe</w:t>
      </w:r>
      <w:r w:rsidRPr="003C4423">
        <w:rPr>
          <w:lang w:eastAsia="fr-FR" w:bidi="fr-FR"/>
        </w:rPr>
        <w:t>n</w:t>
      </w:r>
      <w:r w:rsidRPr="003C4423">
        <w:rPr>
          <w:lang w:eastAsia="fr-FR" w:bidi="fr-FR"/>
        </w:rPr>
        <w:t>taient en 1960, 50,4</w:t>
      </w:r>
      <w:r>
        <w:rPr>
          <w:lang w:eastAsia="fr-FR" w:bidi="fr-FR"/>
        </w:rPr>
        <w:t>%</w:t>
      </w:r>
      <w:r w:rsidRPr="003C4423">
        <w:rPr>
          <w:lang w:eastAsia="fr-FR" w:bidi="fr-FR"/>
        </w:rPr>
        <w:t xml:space="preserve"> des importations et</w:t>
      </w:r>
      <w:r>
        <w:rPr>
          <w:lang w:eastAsia="fr-FR" w:bidi="fr-FR"/>
        </w:rPr>
        <w:t xml:space="preserve"> 62,8</w:t>
      </w:r>
      <w:r w:rsidRPr="003C4423">
        <w:rPr>
          <w:rStyle w:val="Corpsdutexte2ItaliqueEspacement1pt"/>
        </w:rPr>
        <w:t>%</w:t>
      </w:r>
      <w:r w:rsidRPr="003C4423">
        <w:rPr>
          <w:lang w:eastAsia="fr-FR" w:bidi="fr-FR"/>
        </w:rPr>
        <w:t xml:space="preserve"> en 1970. L'augmentation est surtout imp</w:t>
      </w:r>
      <w:r w:rsidRPr="003C4423">
        <w:rPr>
          <w:lang w:eastAsia="fr-FR" w:bidi="fr-FR"/>
        </w:rPr>
        <w:t>u</w:t>
      </w:r>
      <w:r w:rsidRPr="003C4423">
        <w:rPr>
          <w:lang w:eastAsia="fr-FR" w:bidi="fr-FR"/>
        </w:rPr>
        <w:t>table au pacte de l’automobile mais il convient de noter que les importations de mach</w:t>
      </w:r>
      <w:r w:rsidRPr="003C4423">
        <w:rPr>
          <w:lang w:eastAsia="fr-FR" w:bidi="fr-FR"/>
        </w:rPr>
        <w:t>i</w:t>
      </w:r>
      <w:r w:rsidRPr="003C4423">
        <w:rPr>
          <w:lang w:eastAsia="fr-FR" w:bidi="fr-FR"/>
        </w:rPr>
        <w:t>nes et équipements maintiennent leur part à 30</w:t>
      </w:r>
      <w:r>
        <w:rPr>
          <w:lang w:eastAsia="fr-FR" w:bidi="fr-FR"/>
        </w:rPr>
        <w:t>%</w:t>
      </w:r>
      <w:r w:rsidRPr="003C4423">
        <w:rPr>
          <w:lang w:eastAsia="fr-FR" w:bidi="fr-FR"/>
        </w:rPr>
        <w:t xml:space="preserve"> des import</w:t>
      </w:r>
      <w:r w:rsidRPr="003C4423">
        <w:rPr>
          <w:lang w:eastAsia="fr-FR" w:bidi="fr-FR"/>
        </w:rPr>
        <w:t>a</w:t>
      </w:r>
      <w:r w:rsidRPr="003C4423">
        <w:rPr>
          <w:lang w:eastAsia="fr-FR" w:bidi="fr-FR"/>
        </w:rPr>
        <w:t>tions. Depuis 1980, cependant, il faut noter un plafonnement voir un renversement de tendance. Les difficultés de l’industrie can</w:t>
      </w:r>
      <w:r w:rsidRPr="003C4423">
        <w:rPr>
          <w:lang w:eastAsia="fr-FR" w:bidi="fr-FR"/>
        </w:rPr>
        <w:t>a</w:t>
      </w:r>
      <w:r w:rsidRPr="003C4423">
        <w:rPr>
          <w:lang w:eastAsia="fr-FR" w:bidi="fr-FR"/>
        </w:rPr>
        <w:t>dienne n’y sont pas étrangères. Ces quelques données nous permettent donc d’affirmer que sans aller jusqu’à parler de mir</w:t>
      </w:r>
      <w:r w:rsidRPr="003C4423">
        <w:rPr>
          <w:lang w:eastAsia="fr-FR" w:bidi="fr-FR"/>
        </w:rPr>
        <w:t>a</w:t>
      </w:r>
      <w:r w:rsidRPr="003C4423">
        <w:rPr>
          <w:lang w:eastAsia="fr-FR" w:bidi="fr-FR"/>
        </w:rPr>
        <w:t>cle économique, l’économie c</w:t>
      </w:r>
      <w:r w:rsidRPr="003C4423">
        <w:rPr>
          <w:lang w:eastAsia="fr-FR" w:bidi="fr-FR"/>
        </w:rPr>
        <w:t>a</w:t>
      </w:r>
      <w:r w:rsidRPr="003C4423">
        <w:rPr>
          <w:lang w:eastAsia="fr-FR" w:bidi="fr-FR"/>
        </w:rPr>
        <w:t>nadienne et son secteur industriel ont connu un rythme de développ</w:t>
      </w:r>
      <w:r w:rsidRPr="003C4423">
        <w:rPr>
          <w:lang w:eastAsia="fr-FR" w:bidi="fr-FR"/>
        </w:rPr>
        <w:t>e</w:t>
      </w:r>
      <w:r w:rsidRPr="003C4423">
        <w:rPr>
          <w:lang w:eastAsia="fr-FR" w:bidi="fr-FR"/>
        </w:rPr>
        <w:t>ment qui place dorénavant le Canada parmi les toutes premières puissances indu</w:t>
      </w:r>
      <w:r w:rsidRPr="003C4423">
        <w:rPr>
          <w:lang w:eastAsia="fr-FR" w:bidi="fr-FR"/>
        </w:rPr>
        <w:t>s</w:t>
      </w:r>
      <w:r w:rsidRPr="003C4423">
        <w:rPr>
          <w:lang w:eastAsia="fr-FR" w:bidi="fr-FR"/>
        </w:rPr>
        <w:t>trielles.</w:t>
      </w:r>
    </w:p>
    <w:p w14:paraId="3E899E56" w14:textId="77777777" w:rsidR="0091194A" w:rsidRPr="003C4423" w:rsidRDefault="0091194A" w:rsidP="0091194A">
      <w:pPr>
        <w:spacing w:before="120" w:after="120"/>
        <w:jc w:val="both"/>
      </w:pPr>
    </w:p>
    <w:p w14:paraId="408C124C" w14:textId="77777777" w:rsidR="0091194A" w:rsidRPr="00B4551D" w:rsidRDefault="0091194A" w:rsidP="0091194A">
      <w:pPr>
        <w:pStyle w:val="b"/>
        <w:rPr>
          <w:lang w:eastAsia="fr-FR" w:bidi="fr-FR"/>
        </w:rPr>
      </w:pPr>
      <w:r w:rsidRPr="00B4551D">
        <w:rPr>
          <w:lang w:eastAsia="fr-FR" w:bidi="fr-FR"/>
        </w:rPr>
        <w:t>De la croissance à la cr</w:t>
      </w:r>
      <w:r w:rsidRPr="00B4551D">
        <w:rPr>
          <w:lang w:eastAsia="fr-FR" w:bidi="fr-FR"/>
        </w:rPr>
        <w:t>i</w:t>
      </w:r>
      <w:r w:rsidRPr="00B4551D">
        <w:rPr>
          <w:lang w:eastAsia="fr-FR" w:bidi="fr-FR"/>
        </w:rPr>
        <w:t>se...</w:t>
      </w:r>
    </w:p>
    <w:p w14:paraId="58A6CB45" w14:textId="77777777" w:rsidR="0091194A" w:rsidRPr="003C4423" w:rsidRDefault="0091194A" w:rsidP="0091194A">
      <w:pPr>
        <w:spacing w:before="120" w:after="120"/>
        <w:jc w:val="both"/>
      </w:pPr>
    </w:p>
    <w:p w14:paraId="11D0F1DB" w14:textId="77777777" w:rsidR="0091194A" w:rsidRPr="003C4423" w:rsidRDefault="0091194A" w:rsidP="0091194A">
      <w:pPr>
        <w:spacing w:before="120" w:after="120"/>
        <w:jc w:val="both"/>
      </w:pPr>
      <w:r w:rsidRPr="003C4423">
        <w:rPr>
          <w:lang w:eastAsia="fr-FR" w:bidi="fr-FR"/>
        </w:rPr>
        <w:t>Les premiers signes de ralentissement de la croissance et les pr</w:t>
      </w:r>
      <w:r w:rsidRPr="003C4423">
        <w:rPr>
          <w:lang w:eastAsia="fr-FR" w:bidi="fr-FR"/>
        </w:rPr>
        <w:t>e</w:t>
      </w:r>
      <w:r w:rsidRPr="003C4423">
        <w:rPr>
          <w:lang w:eastAsia="fr-FR" w:bidi="fr-FR"/>
        </w:rPr>
        <w:t>miers problèmes de l’économie canadienne vont commencer à app</w:t>
      </w:r>
      <w:r w:rsidRPr="003C4423">
        <w:rPr>
          <w:lang w:eastAsia="fr-FR" w:bidi="fr-FR"/>
        </w:rPr>
        <w:t>a</w:t>
      </w:r>
      <w:r w:rsidRPr="003C4423">
        <w:rPr>
          <w:lang w:eastAsia="fr-FR" w:bidi="fr-FR"/>
        </w:rPr>
        <w:t>raître au début de la décennie</w:t>
      </w:r>
      <w:r>
        <w:rPr>
          <w:lang w:eastAsia="fr-FR" w:bidi="fr-FR"/>
        </w:rPr>
        <w:t> </w:t>
      </w:r>
      <w:r w:rsidRPr="003C4423">
        <w:rPr>
          <w:lang w:eastAsia="fr-FR" w:bidi="fr-FR"/>
        </w:rPr>
        <w:t>70 : tarissement graduel des flux d’investissement US, concurrence plus vive des NPI et des pays pr</w:t>
      </w:r>
      <w:r w:rsidRPr="003C4423">
        <w:rPr>
          <w:lang w:eastAsia="fr-FR" w:bidi="fr-FR"/>
        </w:rPr>
        <w:t>o</w:t>
      </w:r>
      <w:r w:rsidRPr="003C4423">
        <w:rPr>
          <w:lang w:eastAsia="fr-FR" w:bidi="fr-FR"/>
        </w:rPr>
        <w:t>ducteurs de ressources, hausse des coûts de production, persi</w:t>
      </w:r>
      <w:r w:rsidRPr="003C4423">
        <w:rPr>
          <w:lang w:eastAsia="fr-FR" w:bidi="fr-FR"/>
        </w:rPr>
        <w:t>s</w:t>
      </w:r>
      <w:r w:rsidRPr="003C4423">
        <w:rPr>
          <w:lang w:eastAsia="fr-FR" w:bidi="fr-FR"/>
        </w:rPr>
        <w:t>tance du chômage et de l’inflation, etc. Néanmoins, dans la foulée de la croi</w:t>
      </w:r>
      <w:r w:rsidRPr="003C4423">
        <w:rPr>
          <w:lang w:eastAsia="fr-FR" w:bidi="fr-FR"/>
        </w:rPr>
        <w:t>s</w:t>
      </w:r>
      <w:r w:rsidRPr="003C4423">
        <w:rPr>
          <w:lang w:eastAsia="fr-FR" w:bidi="fr-FR"/>
        </w:rPr>
        <w:t>sance des années</w:t>
      </w:r>
      <w:r>
        <w:rPr>
          <w:lang w:eastAsia="fr-FR" w:bidi="fr-FR"/>
        </w:rPr>
        <w:t> </w:t>
      </w:r>
      <w:r w:rsidRPr="003C4423">
        <w:rPr>
          <w:lang w:eastAsia="fr-FR" w:bidi="fr-FR"/>
        </w:rPr>
        <w:t>60 et aussi à cause des politiques macroéc</w:t>
      </w:r>
      <w:r w:rsidRPr="003C4423">
        <w:rPr>
          <w:lang w:eastAsia="fr-FR" w:bidi="fr-FR"/>
        </w:rPr>
        <w:t>o</w:t>
      </w:r>
      <w:r w:rsidRPr="003C4423">
        <w:rPr>
          <w:lang w:eastAsia="fr-FR" w:bidi="fr-FR"/>
        </w:rPr>
        <w:t>nomiques keynésiennes renforcées et des politiques plus nationalistes, plus pr</w:t>
      </w:r>
      <w:r w:rsidRPr="003C4423">
        <w:rPr>
          <w:lang w:eastAsia="fr-FR" w:bidi="fr-FR"/>
        </w:rPr>
        <w:t>o</w:t>
      </w:r>
      <w:r w:rsidRPr="003C4423">
        <w:rPr>
          <w:lang w:eastAsia="fr-FR" w:bidi="fr-FR"/>
        </w:rPr>
        <w:t>tectionnistes au</w:t>
      </w:r>
      <w:r w:rsidRPr="003C4423">
        <w:rPr>
          <w:lang w:eastAsia="fr-FR" w:bidi="fr-FR"/>
        </w:rPr>
        <w:t>s</w:t>
      </w:r>
      <w:r w:rsidRPr="003C4423">
        <w:rPr>
          <w:lang w:eastAsia="fr-FR" w:bidi="fr-FR"/>
        </w:rPr>
        <w:t>si, l’économie et la production vont retrouver après la récession de 1970, leur rythme de croissance des années</w:t>
      </w:r>
      <w:r>
        <w:rPr>
          <w:lang w:eastAsia="fr-FR" w:bidi="fr-FR"/>
        </w:rPr>
        <w:t> </w:t>
      </w:r>
      <w:r w:rsidRPr="003C4423">
        <w:rPr>
          <w:lang w:eastAsia="fr-FR" w:bidi="fr-FR"/>
        </w:rPr>
        <w:t>60. Cela e</w:t>
      </w:r>
      <w:r w:rsidRPr="003C4423">
        <w:rPr>
          <w:lang w:eastAsia="fr-FR" w:bidi="fr-FR"/>
        </w:rPr>
        <w:t>n</w:t>
      </w:r>
      <w:r w:rsidRPr="003C4423">
        <w:rPr>
          <w:lang w:eastAsia="fr-FR" w:bidi="fr-FR"/>
        </w:rPr>
        <w:t>tretiendra d’ailleurs l’illusion que la poursuite du modèle d'accumul</w:t>
      </w:r>
      <w:r w:rsidRPr="003C4423">
        <w:rPr>
          <w:lang w:eastAsia="fr-FR" w:bidi="fr-FR"/>
        </w:rPr>
        <w:t>a</w:t>
      </w:r>
      <w:r w:rsidRPr="003C4423">
        <w:rPr>
          <w:lang w:eastAsia="fr-FR" w:bidi="fr-FR"/>
        </w:rPr>
        <w:t>tion d’après guerre et le retour à la croissance des années</w:t>
      </w:r>
      <w:r>
        <w:rPr>
          <w:lang w:eastAsia="fr-FR" w:bidi="fr-FR"/>
        </w:rPr>
        <w:t> </w:t>
      </w:r>
      <w:r w:rsidRPr="003C4423">
        <w:rPr>
          <w:lang w:eastAsia="fr-FR" w:bidi="fr-FR"/>
        </w:rPr>
        <w:t>60. Cela e</w:t>
      </w:r>
      <w:r w:rsidRPr="003C4423">
        <w:rPr>
          <w:lang w:eastAsia="fr-FR" w:bidi="fr-FR"/>
        </w:rPr>
        <w:t>n</w:t>
      </w:r>
      <w:r w:rsidRPr="003C4423">
        <w:rPr>
          <w:lang w:eastAsia="fr-FR" w:bidi="fr-FR"/>
        </w:rPr>
        <w:t>tretiendra d’ailleurs l'illusion que la pour-</w:t>
      </w:r>
    </w:p>
    <w:p w14:paraId="17DB2598" w14:textId="77777777" w:rsidR="0091194A" w:rsidRDefault="0091194A" w:rsidP="0091194A">
      <w:pPr>
        <w:pStyle w:val="p"/>
      </w:pPr>
      <w:r>
        <w:br w:type="page"/>
        <w:t>[167]</w:t>
      </w:r>
    </w:p>
    <w:p w14:paraId="4D3DF330" w14:textId="77777777" w:rsidR="0091194A" w:rsidRPr="003C4423" w:rsidRDefault="0091194A" w:rsidP="0091194A">
      <w:pPr>
        <w:pStyle w:val="figtitre"/>
      </w:pPr>
      <w:r w:rsidRPr="003C4423">
        <w:t>Graphique 1 :</w:t>
      </w:r>
    </w:p>
    <w:p w14:paraId="5CA75067" w14:textId="77777777" w:rsidR="0091194A" w:rsidRPr="003C4423" w:rsidRDefault="0091194A" w:rsidP="0091194A">
      <w:pPr>
        <w:pStyle w:val="figtitrest0"/>
      </w:pPr>
      <w:r w:rsidRPr="003C4423">
        <w:t>Industrie manufacturière : production, taux d’utilisation de la capacité de produ</w:t>
      </w:r>
      <w:r w:rsidRPr="003C4423">
        <w:t>c</w:t>
      </w:r>
      <w:r w:rsidRPr="003C4423">
        <w:t>tion et form</w:t>
      </w:r>
      <w:r w:rsidRPr="003C4423">
        <w:t>a</w:t>
      </w:r>
      <w:r w:rsidRPr="003C4423">
        <w:t>tion de capital fixe. Canada. 1970-1984.</w:t>
      </w:r>
    </w:p>
    <w:p w14:paraId="19C462B3" w14:textId="77777777" w:rsidR="0091194A" w:rsidRPr="00EB52F6" w:rsidRDefault="00942DBC" w:rsidP="0091194A">
      <w:pPr>
        <w:pStyle w:val="fig"/>
      </w:pPr>
      <w:r w:rsidRPr="00EB52F6">
        <w:rPr>
          <w:noProof/>
        </w:rPr>
        <w:drawing>
          <wp:inline distT="0" distB="0" distL="0" distR="0" wp14:anchorId="1EB4F23B" wp14:editId="1EBD93C8">
            <wp:extent cx="4597400" cy="6350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7400" cy="6350000"/>
                    </a:xfrm>
                    <a:prstGeom prst="rect">
                      <a:avLst/>
                    </a:prstGeom>
                    <a:noFill/>
                    <a:ln>
                      <a:noFill/>
                    </a:ln>
                  </pic:spPr>
                </pic:pic>
              </a:graphicData>
            </a:graphic>
          </wp:inline>
        </w:drawing>
      </w:r>
    </w:p>
    <w:p w14:paraId="1E0B3A5B" w14:textId="77777777" w:rsidR="0091194A" w:rsidRPr="00143BFB" w:rsidRDefault="0091194A" w:rsidP="0091194A">
      <w:pPr>
        <w:spacing w:before="120" w:after="120"/>
        <w:jc w:val="both"/>
        <w:rPr>
          <w:sz w:val="24"/>
        </w:rPr>
      </w:pPr>
      <w:r w:rsidRPr="00143BFB">
        <w:rPr>
          <w:sz w:val="24"/>
          <w:lang w:eastAsia="fr-FR" w:bidi="fr-FR"/>
        </w:rPr>
        <w:t>Source : Statistiques C</w:t>
      </w:r>
      <w:r w:rsidRPr="00143BFB">
        <w:rPr>
          <w:sz w:val="24"/>
          <w:lang w:eastAsia="fr-FR" w:bidi="fr-FR"/>
        </w:rPr>
        <w:t>a</w:t>
      </w:r>
      <w:r w:rsidRPr="00143BFB">
        <w:rPr>
          <w:sz w:val="24"/>
          <w:lang w:eastAsia="fr-FR" w:bidi="fr-FR"/>
        </w:rPr>
        <w:t>nada, 31003, 13568, 61005.</w:t>
      </w:r>
    </w:p>
    <w:p w14:paraId="2FCA79EB" w14:textId="77777777" w:rsidR="0091194A" w:rsidRPr="003C4423" w:rsidRDefault="0091194A" w:rsidP="0091194A">
      <w:pPr>
        <w:spacing w:before="120" w:after="120"/>
        <w:ind w:firstLine="0"/>
        <w:jc w:val="both"/>
        <w:rPr>
          <w:szCs w:val="2"/>
        </w:rPr>
      </w:pPr>
      <w:r w:rsidRPr="003C4423">
        <w:br w:type="page"/>
      </w:r>
      <w:r>
        <w:t>[168]</w:t>
      </w:r>
    </w:p>
    <w:p w14:paraId="05B40371" w14:textId="77777777" w:rsidR="0091194A" w:rsidRDefault="0091194A" w:rsidP="0091194A">
      <w:pPr>
        <w:pStyle w:val="figtitre"/>
      </w:pPr>
      <w:r>
        <w:t>Graphique 2</w:t>
      </w:r>
    </w:p>
    <w:p w14:paraId="65F4BC12" w14:textId="77777777" w:rsidR="0091194A" w:rsidRPr="00143BFB" w:rsidRDefault="0091194A" w:rsidP="0091194A">
      <w:pPr>
        <w:pStyle w:val="figtitrest"/>
      </w:pPr>
      <w:r w:rsidRPr="00143BFB">
        <w:rPr>
          <w:lang w:eastAsia="fr-FR" w:bidi="fr-FR"/>
        </w:rPr>
        <w:t>Industrie manufacturière : taux d’utilisation de la capacité de production</w:t>
      </w:r>
      <w:r>
        <w:rPr>
          <w:lang w:eastAsia="fr-FR" w:bidi="fr-FR"/>
        </w:rPr>
        <w:br/>
      </w:r>
      <w:r w:rsidRPr="00143BFB">
        <w:rPr>
          <w:lang w:eastAsia="fr-FR" w:bidi="fr-FR"/>
        </w:rPr>
        <w:t>et variation de la produ</w:t>
      </w:r>
      <w:r w:rsidRPr="00143BFB">
        <w:rPr>
          <w:lang w:eastAsia="fr-FR" w:bidi="fr-FR"/>
        </w:rPr>
        <w:t>c</w:t>
      </w:r>
      <w:r w:rsidRPr="00143BFB">
        <w:rPr>
          <w:lang w:eastAsia="fr-FR" w:bidi="fr-FR"/>
        </w:rPr>
        <w:t>tion par secteur.</w:t>
      </w:r>
      <w:r>
        <w:rPr>
          <w:lang w:eastAsia="fr-FR" w:bidi="fr-FR"/>
        </w:rPr>
        <w:t xml:space="preserve"> </w:t>
      </w:r>
      <w:r w:rsidRPr="00143BFB">
        <w:rPr>
          <w:lang w:eastAsia="fr-FR" w:bidi="fr-FR"/>
        </w:rPr>
        <w:t>Canada 1982.</w:t>
      </w:r>
    </w:p>
    <w:p w14:paraId="78DFFD51" w14:textId="77777777" w:rsidR="0091194A" w:rsidRPr="003C4423" w:rsidRDefault="00942DBC" w:rsidP="0091194A">
      <w:pPr>
        <w:pStyle w:val="fig"/>
      </w:pPr>
      <w:r>
        <w:rPr>
          <w:noProof/>
        </w:rPr>
        <w:drawing>
          <wp:inline distT="0" distB="0" distL="0" distR="0" wp14:anchorId="69DB2B08" wp14:editId="180EC7C5">
            <wp:extent cx="4457700" cy="61341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6134100"/>
                    </a:xfrm>
                    <a:prstGeom prst="rect">
                      <a:avLst/>
                    </a:prstGeom>
                    <a:noFill/>
                    <a:ln>
                      <a:noFill/>
                    </a:ln>
                  </pic:spPr>
                </pic:pic>
              </a:graphicData>
            </a:graphic>
          </wp:inline>
        </w:drawing>
      </w:r>
    </w:p>
    <w:p w14:paraId="4405F327" w14:textId="77777777" w:rsidR="0091194A" w:rsidRPr="00143BFB" w:rsidRDefault="0091194A" w:rsidP="0091194A">
      <w:pPr>
        <w:spacing w:before="120" w:after="120"/>
        <w:jc w:val="both"/>
        <w:rPr>
          <w:sz w:val="24"/>
        </w:rPr>
      </w:pPr>
      <w:r w:rsidRPr="00143BFB">
        <w:rPr>
          <w:sz w:val="24"/>
          <w:lang w:eastAsia="fr-FR" w:bidi="fr-FR"/>
        </w:rPr>
        <w:t>Source : Stat. Can. 31003.</w:t>
      </w:r>
      <w:r>
        <w:rPr>
          <w:sz w:val="24"/>
          <w:lang w:eastAsia="fr-FR" w:bidi="fr-FR"/>
        </w:rPr>
        <w:t xml:space="preserve"> </w:t>
      </w:r>
      <w:r w:rsidRPr="00143BFB">
        <w:rPr>
          <w:sz w:val="24"/>
          <w:lang w:eastAsia="fr-FR" w:bidi="fr-FR"/>
        </w:rPr>
        <w:t xml:space="preserve">Taux d'utilisation </w:t>
      </w:r>
      <w:r w:rsidRPr="00143BFB">
        <w:rPr>
          <w:sz w:val="24"/>
        </w:rPr>
        <w:t xml:space="preserve">de </w:t>
      </w:r>
      <w:r w:rsidRPr="00143BFB">
        <w:rPr>
          <w:sz w:val="24"/>
          <w:lang w:eastAsia="fr-FR" w:bidi="fr-FR"/>
        </w:rPr>
        <w:t>la capacité dans les industries manufacturières au Can</w:t>
      </w:r>
      <w:r w:rsidRPr="00143BFB">
        <w:rPr>
          <w:sz w:val="24"/>
          <w:lang w:eastAsia="fr-FR" w:bidi="fr-FR"/>
        </w:rPr>
        <w:t>a</w:t>
      </w:r>
      <w:r w:rsidRPr="00143BFB">
        <w:rPr>
          <w:sz w:val="24"/>
          <w:lang w:eastAsia="fr-FR" w:bidi="fr-FR"/>
        </w:rPr>
        <w:t>da.</w:t>
      </w:r>
    </w:p>
    <w:p w14:paraId="334DFA35" w14:textId="77777777" w:rsidR="0091194A" w:rsidRDefault="0091194A" w:rsidP="0091194A">
      <w:pPr>
        <w:pStyle w:val="p"/>
      </w:pPr>
      <w:r w:rsidRPr="003C4423">
        <w:br w:type="page"/>
      </w:r>
      <w:r>
        <w:t>[169]</w:t>
      </w:r>
    </w:p>
    <w:p w14:paraId="51849154" w14:textId="77777777" w:rsidR="0091194A" w:rsidRPr="003C4423" w:rsidRDefault="0091194A" w:rsidP="0091194A">
      <w:pPr>
        <w:spacing w:before="120" w:after="120"/>
        <w:ind w:firstLine="0"/>
        <w:jc w:val="both"/>
      </w:pPr>
      <w:r w:rsidRPr="003C4423">
        <w:rPr>
          <w:lang w:eastAsia="fr-FR" w:bidi="fr-FR"/>
        </w:rPr>
        <w:t>suite du modèle d’accumulation d’après guerre et le retour à la croi</w:t>
      </w:r>
      <w:r w:rsidRPr="003C4423">
        <w:rPr>
          <w:lang w:eastAsia="fr-FR" w:bidi="fr-FR"/>
        </w:rPr>
        <w:t>s</w:t>
      </w:r>
      <w:r w:rsidRPr="003C4423">
        <w:rPr>
          <w:lang w:eastAsia="fr-FR" w:bidi="fr-FR"/>
        </w:rPr>
        <w:t>sance équilibrée étaient po</w:t>
      </w:r>
      <w:r w:rsidRPr="003C4423">
        <w:rPr>
          <w:lang w:eastAsia="fr-FR" w:bidi="fr-FR"/>
        </w:rPr>
        <w:t>s</w:t>
      </w:r>
      <w:r w:rsidRPr="003C4423">
        <w:rPr>
          <w:lang w:eastAsia="fr-FR" w:bidi="fr-FR"/>
        </w:rPr>
        <w:t>sibles. Quant aux « problèmes », on n’a pas vu alors les indices des faiblesses structurelles de l’économie c</w:t>
      </w:r>
      <w:r w:rsidRPr="003C4423">
        <w:rPr>
          <w:lang w:eastAsia="fr-FR" w:bidi="fr-FR"/>
        </w:rPr>
        <w:t>a</w:t>
      </w:r>
      <w:r w:rsidRPr="003C4423">
        <w:rPr>
          <w:lang w:eastAsia="fr-FR" w:bidi="fr-FR"/>
        </w:rPr>
        <w:t>nadienne et encore moins les signes avant-coureurs d’une crise pr</w:t>
      </w:r>
      <w:r w:rsidRPr="003C4423">
        <w:rPr>
          <w:lang w:eastAsia="fr-FR" w:bidi="fr-FR"/>
        </w:rPr>
        <w:t>o</w:t>
      </w:r>
      <w:r w:rsidRPr="003C4423">
        <w:rPr>
          <w:lang w:eastAsia="fr-FR" w:bidi="fr-FR"/>
        </w:rPr>
        <w:t>fonde. Il faudra attendre le point de retou</w:t>
      </w:r>
      <w:r w:rsidRPr="003C4423">
        <w:rPr>
          <w:lang w:eastAsia="fr-FR" w:bidi="fr-FR"/>
        </w:rPr>
        <w:t>r</w:t>
      </w:r>
      <w:r w:rsidRPr="003C4423">
        <w:rPr>
          <w:lang w:eastAsia="fr-FR" w:bidi="fr-FR"/>
        </w:rPr>
        <w:t>nement que constituera la récession de 1974-1975 et, surtout, la fracture de 1980, pour voir a</w:t>
      </w:r>
      <w:r w:rsidRPr="003C4423">
        <w:rPr>
          <w:lang w:eastAsia="fr-FR" w:bidi="fr-FR"/>
        </w:rPr>
        <w:t>p</w:t>
      </w:r>
      <w:r w:rsidRPr="003C4423">
        <w:rPr>
          <w:lang w:eastAsia="fr-FR" w:bidi="fr-FR"/>
        </w:rPr>
        <w:t>paraître le changement d’attitude des autorités dont nous faisions état plus haut. Nous y reviendrons. Con</w:t>
      </w:r>
      <w:r w:rsidRPr="003C4423">
        <w:rPr>
          <w:lang w:eastAsia="fr-FR" w:bidi="fr-FR"/>
        </w:rPr>
        <w:t>s</w:t>
      </w:r>
      <w:r w:rsidRPr="003C4423">
        <w:rPr>
          <w:lang w:eastAsia="fr-FR" w:bidi="fr-FR"/>
        </w:rPr>
        <w:t>tatons tout d’abord les faits.</w:t>
      </w:r>
    </w:p>
    <w:p w14:paraId="65C827B1" w14:textId="77777777" w:rsidR="0091194A" w:rsidRPr="003C4423" w:rsidRDefault="0091194A" w:rsidP="0091194A">
      <w:pPr>
        <w:spacing w:before="120" w:after="120"/>
        <w:jc w:val="both"/>
      </w:pPr>
      <w:r w:rsidRPr="003C4423">
        <w:rPr>
          <w:lang w:eastAsia="fr-FR" w:bidi="fr-FR"/>
        </w:rPr>
        <w:t>Le graphique</w:t>
      </w:r>
      <w:r>
        <w:rPr>
          <w:lang w:eastAsia="fr-FR" w:bidi="fr-FR"/>
        </w:rPr>
        <w:t> </w:t>
      </w:r>
      <w:r w:rsidRPr="003C4423">
        <w:rPr>
          <w:lang w:eastAsia="fr-FR" w:bidi="fr-FR"/>
        </w:rPr>
        <w:t>1 rapporte l’évolution du PNB et de la production manufacturière ainsi que le taux d’utilisation de la capacité de produ</w:t>
      </w:r>
      <w:r w:rsidRPr="003C4423">
        <w:rPr>
          <w:lang w:eastAsia="fr-FR" w:bidi="fr-FR"/>
        </w:rPr>
        <w:t>c</w:t>
      </w:r>
      <w:r w:rsidRPr="003C4423">
        <w:rPr>
          <w:lang w:eastAsia="fr-FR" w:bidi="fr-FR"/>
        </w:rPr>
        <w:t>tion depuis 1970. Il montre le retournement de conjoncture à partir de 1974 et la dégradation de la conjoncture d</w:t>
      </w:r>
      <w:r w:rsidRPr="003C4423">
        <w:rPr>
          <w:lang w:eastAsia="fr-FR" w:bidi="fr-FR"/>
        </w:rPr>
        <w:t>e</w:t>
      </w:r>
      <w:r w:rsidRPr="003C4423">
        <w:rPr>
          <w:lang w:eastAsia="fr-FR" w:bidi="fr-FR"/>
        </w:rPr>
        <w:t>puis lors.</w:t>
      </w:r>
    </w:p>
    <w:p w14:paraId="4AA7ABE2" w14:textId="77777777" w:rsidR="0091194A" w:rsidRPr="003C4423" w:rsidRDefault="0091194A" w:rsidP="0091194A">
      <w:pPr>
        <w:spacing w:before="120" w:after="120"/>
        <w:jc w:val="both"/>
      </w:pPr>
      <w:r w:rsidRPr="003C4423">
        <w:rPr>
          <w:lang w:eastAsia="fr-FR" w:bidi="fr-FR"/>
        </w:rPr>
        <w:t>De 1973 à 1979, le taux de croissance annuel moyen du PIB réel fut de 3,4</w:t>
      </w:r>
      <w:r>
        <w:rPr>
          <w:lang w:eastAsia="fr-FR" w:bidi="fr-FR"/>
        </w:rPr>
        <w:t>%</w:t>
      </w:r>
      <w:r w:rsidRPr="003C4423">
        <w:rPr>
          <w:lang w:eastAsia="fr-FR" w:bidi="fr-FR"/>
        </w:rPr>
        <w:t xml:space="preserve"> (1960-1973, 5,6</w:t>
      </w:r>
      <w:r>
        <w:rPr>
          <w:lang w:eastAsia="fr-FR" w:bidi="fr-FR"/>
        </w:rPr>
        <w:t>%</w:t>
      </w:r>
      <w:r w:rsidRPr="003C4423">
        <w:rPr>
          <w:rStyle w:val="Corpsdutexte2ItaliqueEspacement1pt"/>
        </w:rPr>
        <w:t>).</w:t>
      </w:r>
      <w:r w:rsidRPr="003C4423">
        <w:rPr>
          <w:lang w:eastAsia="fr-FR" w:bidi="fr-FR"/>
        </w:rPr>
        <w:t xml:space="preserve"> Il tombera à 2</w:t>
      </w:r>
      <w:r>
        <w:rPr>
          <w:lang w:eastAsia="fr-FR" w:bidi="fr-FR"/>
        </w:rPr>
        <w:t>%</w:t>
      </w:r>
      <w:r w:rsidRPr="003C4423">
        <w:rPr>
          <w:lang w:eastAsia="fr-FR" w:bidi="fr-FR"/>
        </w:rPr>
        <w:t xml:space="preserve"> de 1979 à 1982. Ces taux demeurent malgré tout comparables, voire supérieurs à ceux qu’ont connus les autres pays du groupe des sept d</w:t>
      </w:r>
      <w:r w:rsidRPr="003C4423">
        <w:rPr>
          <w:lang w:eastAsia="fr-FR" w:bidi="fr-FR"/>
        </w:rPr>
        <w:t>u</w:t>
      </w:r>
      <w:r w:rsidRPr="003C4423">
        <w:rPr>
          <w:lang w:eastAsia="fr-FR" w:bidi="fr-FR"/>
        </w:rPr>
        <w:t>rant cette période. En 1982 cependant, année de réce</w:t>
      </w:r>
      <w:r w:rsidRPr="003C4423">
        <w:rPr>
          <w:lang w:eastAsia="fr-FR" w:bidi="fr-FR"/>
        </w:rPr>
        <w:t>s</w:t>
      </w:r>
      <w:r w:rsidRPr="003C4423">
        <w:rPr>
          <w:lang w:eastAsia="fr-FR" w:bidi="fr-FR"/>
        </w:rPr>
        <w:t>sion majeure, le PNB connaît sa pire performance, avec une chute de 4,4</w:t>
      </w:r>
      <w:r>
        <w:rPr>
          <w:lang w:eastAsia="fr-FR" w:bidi="fr-FR"/>
        </w:rPr>
        <w:t>%</w:t>
      </w:r>
      <w:r w:rsidRPr="003C4423">
        <w:rPr>
          <w:rStyle w:val="Corpsdutexte2ItaliqueEspacement1pt"/>
        </w:rPr>
        <w:t>.</w:t>
      </w:r>
      <w:r w:rsidRPr="003C4423">
        <w:rPr>
          <w:lang w:eastAsia="fr-FR" w:bidi="fr-FR"/>
        </w:rPr>
        <w:t xml:space="preserve"> Depuis lors, la reprise est fort modeste en compara</w:t>
      </w:r>
      <w:r w:rsidRPr="003C4423">
        <w:rPr>
          <w:lang w:eastAsia="fr-FR" w:bidi="fr-FR"/>
        </w:rPr>
        <w:t>i</w:t>
      </w:r>
      <w:r w:rsidRPr="003C4423">
        <w:rPr>
          <w:lang w:eastAsia="fr-FR" w:bidi="fr-FR"/>
        </w:rPr>
        <w:t>son du recul cumulé de la production depuis 1980. Le taux de croissance du PNB fut de 2,6</w:t>
      </w:r>
      <w:r>
        <w:rPr>
          <w:lang w:eastAsia="fr-FR" w:bidi="fr-FR"/>
        </w:rPr>
        <w:t>%</w:t>
      </w:r>
      <w:r w:rsidRPr="003C4423">
        <w:rPr>
          <w:lang w:eastAsia="fr-FR" w:bidi="fr-FR"/>
        </w:rPr>
        <w:t xml:space="preserve"> en 1983 et le taux estimé est de 4,5</w:t>
      </w:r>
      <w:r>
        <w:rPr>
          <w:lang w:eastAsia="fr-FR" w:bidi="fr-FR"/>
        </w:rPr>
        <w:t>%</w:t>
      </w:r>
      <w:r w:rsidRPr="003C4423">
        <w:rPr>
          <w:lang w:eastAsia="fr-FR" w:bidi="fr-FR"/>
        </w:rPr>
        <w:t xml:space="preserve"> pour 1984.</w:t>
      </w:r>
    </w:p>
    <w:p w14:paraId="1D79DD3D" w14:textId="77777777" w:rsidR="0091194A" w:rsidRPr="003C4423" w:rsidRDefault="0091194A" w:rsidP="0091194A">
      <w:pPr>
        <w:spacing w:before="120" w:after="120"/>
        <w:jc w:val="both"/>
      </w:pPr>
      <w:r w:rsidRPr="003C4423">
        <w:rPr>
          <w:lang w:eastAsia="fr-FR" w:bidi="fr-FR"/>
        </w:rPr>
        <w:t>Plus significatif toutefois est le recul du secteur indu</w:t>
      </w:r>
      <w:r w:rsidRPr="003C4423">
        <w:rPr>
          <w:lang w:eastAsia="fr-FR" w:bidi="fr-FR"/>
        </w:rPr>
        <w:t>s</w:t>
      </w:r>
      <w:r w:rsidRPr="003C4423">
        <w:rPr>
          <w:lang w:eastAsia="fr-FR" w:bidi="fr-FR"/>
        </w:rPr>
        <w:t>triel. Tous les secteurs de l’économie ont été affectés par la crise, le secteur des se</w:t>
      </w:r>
      <w:r w:rsidRPr="003C4423">
        <w:rPr>
          <w:lang w:eastAsia="fr-FR" w:bidi="fr-FR"/>
        </w:rPr>
        <w:t>r</w:t>
      </w:r>
      <w:r w:rsidRPr="003C4423">
        <w:rPr>
          <w:lang w:eastAsia="fr-FR" w:bidi="fr-FR"/>
        </w:rPr>
        <w:t>vices y compris. Fait nouveau, la production de ce secteur connaîtra même une baisse nette de -1,6</w:t>
      </w:r>
      <w:r>
        <w:rPr>
          <w:lang w:eastAsia="fr-FR" w:bidi="fr-FR"/>
        </w:rPr>
        <w:t>%</w:t>
      </w:r>
      <w:r w:rsidRPr="003C4423">
        <w:rPr>
          <w:lang w:eastAsia="fr-FR" w:bidi="fr-FR"/>
        </w:rPr>
        <w:t xml:space="preserve"> en 1982. Mais, c’est le secteur pr</w:t>
      </w:r>
      <w:r w:rsidRPr="003C4423">
        <w:rPr>
          <w:lang w:eastAsia="fr-FR" w:bidi="fr-FR"/>
        </w:rPr>
        <w:t>o</w:t>
      </w:r>
      <w:r w:rsidRPr="003C4423">
        <w:rPr>
          <w:lang w:eastAsia="fr-FR" w:bidi="fr-FR"/>
        </w:rPr>
        <w:t>ducteur de biens qui marque surtout le coup. La produ</w:t>
      </w:r>
      <w:r w:rsidRPr="003C4423">
        <w:rPr>
          <w:lang w:eastAsia="fr-FR" w:bidi="fr-FR"/>
        </w:rPr>
        <w:t>c</w:t>
      </w:r>
      <w:r w:rsidRPr="003C4423">
        <w:rPr>
          <w:lang w:eastAsia="fr-FR" w:bidi="fr-FR"/>
        </w:rPr>
        <w:t>tion du secteur industriel s’est accru en moyenne de 2,4</w:t>
      </w:r>
      <w:r>
        <w:rPr>
          <w:lang w:eastAsia="fr-FR" w:bidi="fr-FR"/>
        </w:rPr>
        <w:t>%</w:t>
      </w:r>
      <w:r w:rsidRPr="003C4423">
        <w:rPr>
          <w:lang w:eastAsia="fr-FR" w:bidi="fr-FR"/>
        </w:rPr>
        <w:t xml:space="preserve"> par an de 1973 à 1979 pour baisser de -3,6</w:t>
      </w:r>
      <w:r>
        <w:rPr>
          <w:lang w:eastAsia="fr-FR" w:bidi="fr-FR"/>
        </w:rPr>
        <w:t>%</w:t>
      </w:r>
      <w:r w:rsidRPr="003C4423">
        <w:rPr>
          <w:lang w:eastAsia="fr-FR" w:bidi="fr-FR"/>
        </w:rPr>
        <w:t xml:space="preserve"> de 1979 à 1982. La production manufacturière mo</w:t>
      </w:r>
      <w:r w:rsidRPr="003C4423">
        <w:rPr>
          <w:lang w:eastAsia="fr-FR" w:bidi="fr-FR"/>
        </w:rPr>
        <w:t>n</w:t>
      </w:r>
      <w:r w:rsidRPr="003C4423">
        <w:rPr>
          <w:lang w:eastAsia="fr-FR" w:bidi="fr-FR"/>
        </w:rPr>
        <w:t>tre durant ces deux périodes des taux de variations de +2,7</w:t>
      </w:r>
      <w:r>
        <w:rPr>
          <w:lang w:eastAsia="fr-FR" w:bidi="fr-FR"/>
        </w:rPr>
        <w:t>%</w:t>
      </w:r>
      <w:r w:rsidRPr="003C4423">
        <w:rPr>
          <w:lang w:eastAsia="fr-FR" w:bidi="fr-FR"/>
        </w:rPr>
        <w:t xml:space="preserve"> et -4,6</w:t>
      </w:r>
      <w:r>
        <w:rPr>
          <w:lang w:eastAsia="fr-FR" w:bidi="fr-FR"/>
        </w:rPr>
        <w:t>%</w:t>
      </w:r>
      <w:r w:rsidRPr="003C4423">
        <w:rPr>
          <w:lang w:eastAsia="fr-FR" w:bidi="fr-FR"/>
        </w:rPr>
        <w:t>. Les chiffres pour cette dernière période prennent plus de relief lor</w:t>
      </w:r>
      <w:r w:rsidRPr="003C4423">
        <w:rPr>
          <w:lang w:eastAsia="fr-FR" w:bidi="fr-FR"/>
        </w:rPr>
        <w:t>s</w:t>
      </w:r>
      <w:r w:rsidRPr="003C4423">
        <w:rPr>
          <w:lang w:eastAsia="fr-FR" w:bidi="fr-FR"/>
        </w:rPr>
        <w:t>qu’on constate qu’il s’agit de la pire performa</w:t>
      </w:r>
      <w:r w:rsidRPr="003C4423">
        <w:rPr>
          <w:lang w:eastAsia="fr-FR" w:bidi="fr-FR"/>
        </w:rPr>
        <w:t>n</w:t>
      </w:r>
      <w:r w:rsidRPr="003C4423">
        <w:rPr>
          <w:lang w:eastAsia="fr-FR" w:bidi="fr-FR"/>
        </w:rPr>
        <w:t>ce des sept pays de l’OCDE (industrie : OCDE</w:t>
      </w:r>
      <w:r>
        <w:rPr>
          <w:lang w:eastAsia="fr-FR" w:bidi="fr-FR"/>
        </w:rPr>
        <w:t> </w:t>
      </w:r>
      <w:r>
        <w:rPr>
          <w:rStyle w:val="Appelnotedebasdep"/>
          <w:lang w:eastAsia="fr-FR" w:bidi="fr-FR"/>
        </w:rPr>
        <w:footnoteReference w:id="7"/>
      </w:r>
      <w:r w:rsidRPr="003C4423">
        <w:rPr>
          <w:vertAlign w:val="superscript"/>
          <w:lang w:eastAsia="fr-FR" w:bidi="fr-FR"/>
        </w:rPr>
        <w:t xml:space="preserve"> </w:t>
      </w:r>
      <w:r w:rsidRPr="003C4423">
        <w:rPr>
          <w:lang w:eastAsia="fr-FR" w:bidi="fr-FR"/>
        </w:rPr>
        <w:t>-7</w:t>
      </w:r>
      <w:r>
        <w:rPr>
          <w:lang w:eastAsia="fr-FR" w:bidi="fr-FR"/>
        </w:rPr>
        <w:t>%</w:t>
      </w:r>
      <w:r w:rsidRPr="003C4423">
        <w:rPr>
          <w:lang w:eastAsia="fr-FR" w:bidi="fr-FR"/>
        </w:rPr>
        <w:t>, États-Unis -2,7</w:t>
      </w:r>
      <w:r>
        <w:rPr>
          <w:lang w:eastAsia="fr-FR" w:bidi="fr-FR"/>
        </w:rPr>
        <w:t>%</w:t>
      </w:r>
      <w:r w:rsidRPr="003C4423">
        <w:rPr>
          <w:lang w:eastAsia="fr-FR" w:bidi="fr-FR"/>
        </w:rPr>
        <w:t> ; industrie man</w:t>
      </w:r>
      <w:r w:rsidRPr="003C4423">
        <w:rPr>
          <w:lang w:eastAsia="fr-FR" w:bidi="fr-FR"/>
        </w:rPr>
        <w:t>u</w:t>
      </w:r>
      <w:r w:rsidRPr="003C4423">
        <w:rPr>
          <w:lang w:eastAsia="fr-FR" w:bidi="fr-FR"/>
        </w:rPr>
        <w:t>facturière : OCDE</w:t>
      </w:r>
      <w:r>
        <w:rPr>
          <w:lang w:eastAsia="fr-FR" w:bidi="fr-FR"/>
        </w:rPr>
        <w:t> </w:t>
      </w:r>
      <w:r>
        <w:rPr>
          <w:rStyle w:val="Appelnotedebasdep"/>
          <w:lang w:eastAsia="fr-FR" w:bidi="fr-FR"/>
        </w:rPr>
        <w:footnoteReference w:id="8"/>
      </w:r>
      <w:r w:rsidRPr="005F093B">
        <w:rPr>
          <w:lang w:eastAsia="fr-FR" w:bidi="fr-FR"/>
        </w:rPr>
        <w:t xml:space="preserve"> </w:t>
      </w:r>
      <w:r w:rsidRPr="003C4423">
        <w:rPr>
          <w:lang w:eastAsia="fr-FR" w:bidi="fr-FR"/>
        </w:rPr>
        <w:t>0</w:t>
      </w:r>
      <w:r>
        <w:rPr>
          <w:lang w:eastAsia="fr-FR" w:bidi="fr-FR"/>
        </w:rPr>
        <w:t>%</w:t>
      </w:r>
      <w:r w:rsidRPr="003C4423">
        <w:rPr>
          <w:lang w:eastAsia="fr-FR" w:bidi="fr-FR"/>
        </w:rPr>
        <w:t> ; États-Unis -2,8</w:t>
      </w:r>
      <w:r>
        <w:rPr>
          <w:lang w:eastAsia="fr-FR" w:bidi="fr-FR"/>
        </w:rPr>
        <w:t>%</w:t>
      </w:r>
      <w:r w:rsidRPr="003C4423">
        <w:rPr>
          <w:lang w:eastAsia="fr-FR" w:bidi="fr-FR"/>
        </w:rPr>
        <w:t>). En 1982, la produ</w:t>
      </w:r>
      <w:r w:rsidRPr="003C4423">
        <w:rPr>
          <w:lang w:eastAsia="fr-FR" w:bidi="fr-FR"/>
        </w:rPr>
        <w:t>c</w:t>
      </w:r>
      <w:r w:rsidRPr="003C4423">
        <w:rPr>
          <w:lang w:eastAsia="fr-FR" w:bidi="fr-FR"/>
        </w:rPr>
        <w:t>tion du secteur manufacturier ch</w:t>
      </w:r>
      <w:r w:rsidRPr="003C4423">
        <w:rPr>
          <w:lang w:eastAsia="fr-FR" w:bidi="fr-FR"/>
        </w:rPr>
        <w:t>u</w:t>
      </w:r>
      <w:r w:rsidRPr="003C4423">
        <w:rPr>
          <w:lang w:eastAsia="fr-FR" w:bidi="fr-FR"/>
        </w:rPr>
        <w:t>te de -12,1</w:t>
      </w:r>
      <w:r>
        <w:rPr>
          <w:lang w:eastAsia="fr-FR" w:bidi="fr-FR"/>
        </w:rPr>
        <w:t>%</w:t>
      </w:r>
      <w:r w:rsidRPr="003C4423">
        <w:rPr>
          <w:lang w:eastAsia="fr-FR" w:bidi="fr-FR"/>
        </w:rPr>
        <w:t>, celle du secteur minier de -12,0</w:t>
      </w:r>
      <w:r>
        <w:rPr>
          <w:lang w:eastAsia="fr-FR" w:bidi="fr-FR"/>
        </w:rPr>
        <w:t>%</w:t>
      </w:r>
      <w:r w:rsidRPr="003C4423">
        <w:rPr>
          <w:lang w:eastAsia="fr-FR" w:bidi="fr-FR"/>
        </w:rPr>
        <w:t xml:space="preserve"> et celle de la construction de-10,9</w:t>
      </w:r>
      <w:r>
        <w:rPr>
          <w:lang w:eastAsia="fr-FR" w:bidi="fr-FR"/>
        </w:rPr>
        <w:t>%</w:t>
      </w:r>
      <w:r w:rsidRPr="003C4423">
        <w:rPr>
          <w:lang w:eastAsia="fr-FR" w:bidi="fr-FR"/>
        </w:rPr>
        <w:t>. L’ensemble des se</w:t>
      </w:r>
      <w:r w:rsidRPr="003C4423">
        <w:rPr>
          <w:lang w:eastAsia="fr-FR" w:bidi="fr-FR"/>
        </w:rPr>
        <w:t>c</w:t>
      </w:r>
      <w:r w:rsidRPr="003C4423">
        <w:rPr>
          <w:lang w:eastAsia="fr-FR" w:bidi="fr-FR"/>
        </w:rPr>
        <w:t>teurs producteurs de biens connaîtra cette année-là une baisse de pr</w:t>
      </w:r>
      <w:r w:rsidRPr="003C4423">
        <w:rPr>
          <w:lang w:eastAsia="fr-FR" w:bidi="fr-FR"/>
        </w:rPr>
        <w:t>o</w:t>
      </w:r>
      <w:r w:rsidRPr="003C4423">
        <w:rPr>
          <w:lang w:eastAsia="fr-FR" w:bidi="fr-FR"/>
        </w:rPr>
        <w:t>duction de -9,9</w:t>
      </w:r>
      <w:r>
        <w:rPr>
          <w:lang w:eastAsia="fr-FR" w:bidi="fr-FR"/>
        </w:rPr>
        <w:t>%</w:t>
      </w:r>
      <w:r w:rsidRPr="003C4423">
        <w:rPr>
          <w:lang w:eastAsia="fr-FR" w:bidi="fr-FR"/>
        </w:rPr>
        <w:t>. Il faut aussi soul</w:t>
      </w:r>
      <w:r w:rsidRPr="003C4423">
        <w:rPr>
          <w:lang w:eastAsia="fr-FR" w:bidi="fr-FR"/>
        </w:rPr>
        <w:t>i</w:t>
      </w:r>
      <w:r w:rsidRPr="003C4423">
        <w:rPr>
          <w:lang w:eastAsia="fr-FR" w:bidi="fr-FR"/>
        </w:rPr>
        <w:t>gner que les industries de biens durables furent beaucoup plus to</w:t>
      </w:r>
      <w:r w:rsidRPr="003C4423">
        <w:rPr>
          <w:lang w:eastAsia="fr-FR" w:bidi="fr-FR"/>
        </w:rPr>
        <w:t>u</w:t>
      </w:r>
      <w:r w:rsidRPr="003C4423">
        <w:rPr>
          <w:lang w:eastAsia="fr-FR" w:bidi="fr-FR"/>
        </w:rPr>
        <w:t>chées par les récessions successives de 1980 et 1982 que les industries de biens non durables, et les industries lou</w:t>
      </w:r>
      <w:r w:rsidRPr="003C4423">
        <w:rPr>
          <w:lang w:eastAsia="fr-FR" w:bidi="fr-FR"/>
        </w:rPr>
        <w:t>r</w:t>
      </w:r>
      <w:r w:rsidRPr="003C4423">
        <w:rPr>
          <w:lang w:eastAsia="fr-FR" w:bidi="fr-FR"/>
        </w:rPr>
        <w:t>des davantage que les industries légères. Les industries les plus affe</w:t>
      </w:r>
      <w:r w:rsidRPr="003C4423">
        <w:rPr>
          <w:lang w:eastAsia="fr-FR" w:bidi="fr-FR"/>
        </w:rPr>
        <w:t>c</w:t>
      </w:r>
      <w:r w:rsidRPr="003C4423">
        <w:rPr>
          <w:lang w:eastAsia="fr-FR" w:bidi="fr-FR"/>
        </w:rPr>
        <w:t>tées furent les suivantes : matériel de transport (capacité de pr</w:t>
      </w:r>
      <w:r w:rsidRPr="003C4423">
        <w:rPr>
          <w:lang w:eastAsia="fr-FR" w:bidi="fr-FR"/>
        </w:rPr>
        <w:t>o</w:t>
      </w:r>
      <w:r w:rsidRPr="003C4423">
        <w:rPr>
          <w:lang w:eastAsia="fr-FR" w:bidi="fr-FR"/>
        </w:rPr>
        <w:t>duction utilisée (T) en 1982 ; 52</w:t>
      </w:r>
      <w:r>
        <w:rPr>
          <w:lang w:eastAsia="fr-FR" w:bidi="fr-FR"/>
        </w:rPr>
        <w:t>%</w:t>
      </w:r>
      <w:r w:rsidRPr="003C4423">
        <w:rPr>
          <w:lang w:eastAsia="fr-FR" w:bidi="fr-FR"/>
        </w:rPr>
        <w:t>), produits des minéraux non métalliques (T : 51,2</w:t>
      </w:r>
      <w:r>
        <w:rPr>
          <w:lang w:eastAsia="fr-FR" w:bidi="fr-FR"/>
        </w:rPr>
        <w:t>%</w:t>
      </w:r>
      <w:r w:rsidRPr="003C4423">
        <w:rPr>
          <w:lang w:eastAsia="fr-FR" w:bidi="fr-FR"/>
        </w:rPr>
        <w:t>), métaux primaires (T :</w:t>
      </w:r>
      <w:r>
        <w:rPr>
          <w:lang w:eastAsia="fr-FR" w:bidi="fr-FR"/>
        </w:rPr>
        <w:t xml:space="preserve"> </w:t>
      </w:r>
      <w:r w:rsidRPr="003C4423">
        <w:rPr>
          <w:lang w:eastAsia="fr-FR" w:bidi="fr-FR"/>
        </w:rPr>
        <w:t>56,3</w:t>
      </w:r>
      <w:r>
        <w:rPr>
          <w:lang w:eastAsia="fr-FR" w:bidi="fr-FR"/>
        </w:rPr>
        <w:t>%</w:t>
      </w:r>
      <w:r w:rsidRPr="003C4423">
        <w:rPr>
          <w:lang w:eastAsia="fr-FR" w:bidi="fr-FR"/>
        </w:rPr>
        <w:t>), produits ch</w:t>
      </w:r>
      <w:r w:rsidRPr="003C4423">
        <w:rPr>
          <w:lang w:eastAsia="fr-FR" w:bidi="fr-FR"/>
        </w:rPr>
        <w:t>i</w:t>
      </w:r>
      <w:r w:rsidRPr="003C4423">
        <w:rPr>
          <w:lang w:eastAsia="fr-FR" w:bidi="fr-FR"/>
        </w:rPr>
        <w:t>miques (T : 58,8</w:t>
      </w:r>
      <w:r>
        <w:rPr>
          <w:lang w:eastAsia="fr-FR" w:bidi="fr-FR"/>
        </w:rPr>
        <w:t>%</w:t>
      </w:r>
      <w:r w:rsidRPr="003C4423">
        <w:rPr>
          <w:lang w:eastAsia="fr-FR" w:bidi="fr-FR"/>
        </w:rPr>
        <w:t>), fabrications métalliques (T : 62,7</w:t>
      </w:r>
      <w:r>
        <w:rPr>
          <w:lang w:eastAsia="fr-FR" w:bidi="fr-FR"/>
        </w:rPr>
        <w:t>%</w:t>
      </w:r>
      <w:r w:rsidRPr="003C4423">
        <w:rPr>
          <w:lang w:eastAsia="fr-FR" w:bidi="fr-FR"/>
        </w:rPr>
        <w:t>)</w:t>
      </w:r>
      <w:r>
        <w:rPr>
          <w:lang w:eastAsia="fr-FR" w:bidi="fr-FR"/>
        </w:rPr>
        <w:t> </w:t>
      </w:r>
      <w:r>
        <w:rPr>
          <w:rStyle w:val="Appelnotedebasdep"/>
          <w:lang w:eastAsia="fr-FR" w:bidi="fr-FR"/>
        </w:rPr>
        <w:footnoteReference w:id="9"/>
      </w:r>
      <w:r w:rsidRPr="005F16F3">
        <w:rPr>
          <w:lang w:eastAsia="fr-FR" w:bidi="fr-FR"/>
        </w:rPr>
        <w:t>.</w:t>
      </w:r>
      <w:r w:rsidRPr="003C4423">
        <w:rPr>
          <w:lang w:eastAsia="fr-FR" w:bidi="fr-FR"/>
        </w:rPr>
        <w:t xml:space="preserve"> Le graphique 2 mo</w:t>
      </w:r>
      <w:r w:rsidRPr="003C4423">
        <w:rPr>
          <w:lang w:eastAsia="fr-FR" w:bidi="fr-FR"/>
        </w:rPr>
        <w:t>n</w:t>
      </w:r>
      <w:r w:rsidRPr="003C4423">
        <w:rPr>
          <w:lang w:eastAsia="fr-FR" w:bidi="fr-FR"/>
        </w:rPr>
        <w:t>tre par secteur, les variations de production et le degré de sous utilis</w:t>
      </w:r>
      <w:r w:rsidRPr="003C4423">
        <w:rPr>
          <w:lang w:eastAsia="fr-FR" w:bidi="fr-FR"/>
        </w:rPr>
        <w:t>a</w:t>
      </w:r>
      <w:r w:rsidRPr="003C4423">
        <w:rPr>
          <w:lang w:eastAsia="fr-FR" w:bidi="fr-FR"/>
        </w:rPr>
        <w:t>tion des capacités de pr</w:t>
      </w:r>
      <w:r w:rsidRPr="003C4423">
        <w:rPr>
          <w:lang w:eastAsia="fr-FR" w:bidi="fr-FR"/>
        </w:rPr>
        <w:t>o</w:t>
      </w:r>
      <w:r w:rsidRPr="003C4423">
        <w:rPr>
          <w:lang w:eastAsia="fr-FR" w:bidi="fr-FR"/>
        </w:rPr>
        <w:t>duction.</w:t>
      </w:r>
    </w:p>
    <w:p w14:paraId="6729225B" w14:textId="77777777" w:rsidR="0091194A" w:rsidRPr="003C4423" w:rsidRDefault="0091194A" w:rsidP="0091194A">
      <w:pPr>
        <w:spacing w:before="120" w:after="120"/>
        <w:jc w:val="both"/>
      </w:pPr>
      <w:r w:rsidRPr="003C4423">
        <w:rPr>
          <w:lang w:eastAsia="fr-FR" w:bidi="fr-FR"/>
        </w:rPr>
        <w:t>Une analyse du comportement cyclique de la production et des principaux indicateurs économ</w:t>
      </w:r>
      <w:r w:rsidRPr="003C4423">
        <w:rPr>
          <w:lang w:eastAsia="fr-FR" w:bidi="fr-FR"/>
        </w:rPr>
        <w:t>i</w:t>
      </w:r>
      <w:r w:rsidRPr="003C4423">
        <w:rPr>
          <w:lang w:eastAsia="fr-FR" w:bidi="fr-FR"/>
        </w:rPr>
        <w:t>ques depuis 1970 nous permet de voir une</w:t>
      </w:r>
      <w:r>
        <w:t xml:space="preserve"> [170] </w:t>
      </w:r>
      <w:r w:rsidRPr="003C4423">
        <w:rPr>
          <w:lang w:eastAsia="fr-FR" w:bidi="fr-FR"/>
        </w:rPr>
        <w:t>très nette dégradation de la conjoncture, cycle après cycle. Les réce</w:t>
      </w:r>
      <w:r w:rsidRPr="003C4423">
        <w:rPr>
          <w:lang w:eastAsia="fr-FR" w:bidi="fr-FR"/>
        </w:rPr>
        <w:t>s</w:t>
      </w:r>
      <w:r w:rsidRPr="003C4423">
        <w:rPr>
          <w:lang w:eastAsia="fr-FR" w:bidi="fr-FR"/>
        </w:rPr>
        <w:t>sions ont été de plus en plus profondes et de plus en plus rappr</w:t>
      </w:r>
      <w:r w:rsidRPr="003C4423">
        <w:rPr>
          <w:lang w:eastAsia="fr-FR" w:bidi="fr-FR"/>
        </w:rPr>
        <w:t>o</w:t>
      </w:r>
      <w:r w:rsidRPr="003C4423">
        <w:rPr>
          <w:lang w:eastAsia="fr-FR" w:bidi="fr-FR"/>
        </w:rPr>
        <w:t>chées alors que les périodes d’expansion, courtes et molles, n’ont guère permis à l’économie et au secteur industriel en particulier d’acquérir le rythme de croissance soutenu néce</w:t>
      </w:r>
      <w:r w:rsidRPr="003C4423">
        <w:rPr>
          <w:lang w:eastAsia="fr-FR" w:bidi="fr-FR"/>
        </w:rPr>
        <w:t>s</w:t>
      </w:r>
      <w:r w:rsidRPr="003C4423">
        <w:rPr>
          <w:lang w:eastAsia="fr-FR" w:bidi="fr-FR"/>
        </w:rPr>
        <w:t>saire pour atteindre la pleine capacité de production. Les graphiques 3 et 4 sont à cet égard signif</w:t>
      </w:r>
      <w:r w:rsidRPr="003C4423">
        <w:rPr>
          <w:lang w:eastAsia="fr-FR" w:bidi="fr-FR"/>
        </w:rPr>
        <w:t>i</w:t>
      </w:r>
      <w:r w:rsidRPr="003C4423">
        <w:rPr>
          <w:lang w:eastAsia="fr-FR" w:bidi="fr-FR"/>
        </w:rPr>
        <w:t>catifs.</w:t>
      </w:r>
    </w:p>
    <w:p w14:paraId="3017FBEA" w14:textId="77777777" w:rsidR="0091194A" w:rsidRPr="003C4423" w:rsidRDefault="0091194A" w:rsidP="0091194A">
      <w:pPr>
        <w:spacing w:before="120" w:after="120"/>
        <w:jc w:val="both"/>
      </w:pPr>
      <w:r w:rsidRPr="003C4423">
        <w:rPr>
          <w:lang w:eastAsia="fr-FR" w:bidi="fr-FR"/>
        </w:rPr>
        <w:t>Quatre indicateurs ont été retenus ; deux indicateurs macroécon</w:t>
      </w:r>
      <w:r w:rsidRPr="003C4423">
        <w:rPr>
          <w:lang w:eastAsia="fr-FR" w:bidi="fr-FR"/>
        </w:rPr>
        <w:t>o</w:t>
      </w:r>
      <w:r w:rsidRPr="003C4423">
        <w:rPr>
          <w:lang w:eastAsia="fr-FR" w:bidi="fr-FR"/>
        </w:rPr>
        <w:t>miques, le taux de chômage et le taux de variation du PNB en termes réels, et deux indic</w:t>
      </w:r>
      <w:r w:rsidRPr="003C4423">
        <w:rPr>
          <w:lang w:eastAsia="fr-FR" w:bidi="fr-FR"/>
        </w:rPr>
        <w:t>a</w:t>
      </w:r>
      <w:r w:rsidRPr="003C4423">
        <w:rPr>
          <w:lang w:eastAsia="fr-FR" w:bidi="fr-FR"/>
        </w:rPr>
        <w:t>teurs manufacturiers, le taux d’utilisation de la capacité de pr</w:t>
      </w:r>
      <w:r w:rsidRPr="003C4423">
        <w:rPr>
          <w:lang w:eastAsia="fr-FR" w:bidi="fr-FR"/>
        </w:rPr>
        <w:t>o</w:t>
      </w:r>
      <w:r w:rsidRPr="003C4423">
        <w:rPr>
          <w:lang w:eastAsia="fr-FR" w:bidi="fr-FR"/>
        </w:rPr>
        <w:t>duction et le taux d’accroissement du capital fixe. Les données sont rapportées sur une base cycl</w:t>
      </w:r>
      <w:r w:rsidRPr="003C4423">
        <w:rPr>
          <w:lang w:eastAsia="fr-FR" w:bidi="fr-FR"/>
        </w:rPr>
        <w:t>i</w:t>
      </w:r>
      <w:r w:rsidRPr="003C4423">
        <w:rPr>
          <w:lang w:eastAsia="fr-FR" w:bidi="fr-FR"/>
        </w:rPr>
        <w:t>que. Le comportement des quatre indicateurs reflète la dégradation conjoncturelle dont nous fa</w:t>
      </w:r>
      <w:r w:rsidRPr="003C4423">
        <w:rPr>
          <w:lang w:eastAsia="fr-FR" w:bidi="fr-FR"/>
        </w:rPr>
        <w:t>i</w:t>
      </w:r>
      <w:r w:rsidRPr="003C4423">
        <w:rPr>
          <w:lang w:eastAsia="fr-FR" w:bidi="fr-FR"/>
        </w:rPr>
        <w:t>sions état plus haut. Des quatre, le taux d’accroissement du capital fixe est toutefois celui dont le recul est le moins pr</w:t>
      </w:r>
      <w:r w:rsidRPr="003C4423">
        <w:rPr>
          <w:lang w:eastAsia="fr-FR" w:bidi="fr-FR"/>
        </w:rPr>
        <w:t>o</w:t>
      </w:r>
      <w:r w:rsidRPr="003C4423">
        <w:rPr>
          <w:lang w:eastAsia="fr-FR" w:bidi="fr-FR"/>
        </w:rPr>
        <w:t>noncé. La lenteur de la reprise de 1983-1984 peut ég</w:t>
      </w:r>
      <w:r w:rsidRPr="003C4423">
        <w:rPr>
          <w:lang w:eastAsia="fr-FR" w:bidi="fr-FR"/>
        </w:rPr>
        <w:t>a</w:t>
      </w:r>
      <w:r w:rsidRPr="003C4423">
        <w:rPr>
          <w:lang w:eastAsia="fr-FR" w:bidi="fr-FR"/>
        </w:rPr>
        <w:t>lement être observée</w:t>
      </w:r>
      <w:r>
        <w:rPr>
          <w:lang w:eastAsia="fr-FR" w:bidi="fr-FR"/>
        </w:rPr>
        <w:t> </w:t>
      </w:r>
      <w:r>
        <w:rPr>
          <w:rStyle w:val="Appelnotedebasdep"/>
          <w:lang w:eastAsia="fr-FR" w:bidi="fr-FR"/>
        </w:rPr>
        <w:footnoteReference w:id="10"/>
      </w:r>
      <w:r w:rsidRPr="003C4423">
        <w:rPr>
          <w:lang w:eastAsia="fr-FR" w:bidi="fr-FR"/>
        </w:rPr>
        <w:t xml:space="preserve"> et ceci, en dépit des mesures gouverneme</w:t>
      </w:r>
      <w:r w:rsidRPr="003C4423">
        <w:rPr>
          <w:lang w:eastAsia="fr-FR" w:bidi="fr-FR"/>
        </w:rPr>
        <w:t>n</w:t>
      </w:r>
      <w:r w:rsidRPr="003C4423">
        <w:rPr>
          <w:lang w:eastAsia="fr-FR" w:bidi="fr-FR"/>
        </w:rPr>
        <w:t>tales prises depuis le budget d’avril 1983, de la vigueur de la reprise américaine et de la situation financi</w:t>
      </w:r>
      <w:r w:rsidRPr="003C4423">
        <w:rPr>
          <w:lang w:eastAsia="fr-FR" w:bidi="fr-FR"/>
        </w:rPr>
        <w:t>è</w:t>
      </w:r>
      <w:r w:rsidRPr="003C4423">
        <w:rPr>
          <w:lang w:eastAsia="fr-FR" w:bidi="fr-FR"/>
        </w:rPr>
        <w:t>re nettement améliorée des entreprises. Un phénomène sans préc</w:t>
      </w:r>
      <w:r w:rsidRPr="003C4423">
        <w:rPr>
          <w:lang w:eastAsia="fr-FR" w:bidi="fr-FR"/>
        </w:rPr>
        <w:t>é</w:t>
      </w:r>
      <w:r w:rsidRPr="003C4423">
        <w:rPr>
          <w:lang w:eastAsia="fr-FR" w:bidi="fr-FR"/>
        </w:rPr>
        <w:t>dent dans l'après guerre doit d’ailleurs être noté et nous y revie</w:t>
      </w:r>
      <w:r w:rsidRPr="003C4423">
        <w:rPr>
          <w:lang w:eastAsia="fr-FR" w:bidi="fr-FR"/>
        </w:rPr>
        <w:t>n</w:t>
      </w:r>
      <w:r w:rsidRPr="003C4423">
        <w:rPr>
          <w:lang w:eastAsia="fr-FR" w:bidi="fr-FR"/>
        </w:rPr>
        <w:t>drons : le stock net de capital fixe va baisser dans le secteur manufa</w:t>
      </w:r>
      <w:r w:rsidRPr="003C4423">
        <w:rPr>
          <w:lang w:eastAsia="fr-FR" w:bidi="fr-FR"/>
        </w:rPr>
        <w:t>c</w:t>
      </w:r>
      <w:r w:rsidRPr="003C4423">
        <w:rPr>
          <w:lang w:eastAsia="fr-FR" w:bidi="fr-FR"/>
        </w:rPr>
        <w:t>turier en termes réels en 1984. C’est la première fois qu’en péri</w:t>
      </w:r>
      <w:r>
        <w:rPr>
          <w:lang w:eastAsia="fr-FR" w:bidi="fr-FR"/>
        </w:rPr>
        <w:t>o</w:t>
      </w:r>
      <w:r w:rsidRPr="003C4423">
        <w:rPr>
          <w:lang w:eastAsia="fr-FR" w:bidi="fr-FR"/>
        </w:rPr>
        <w:t>de de reprise économique, l’investissement marque autant de signes de fa</w:t>
      </w:r>
      <w:r w:rsidRPr="003C4423">
        <w:rPr>
          <w:lang w:eastAsia="fr-FR" w:bidi="fr-FR"/>
        </w:rPr>
        <w:t>i</w:t>
      </w:r>
      <w:r w:rsidRPr="003C4423">
        <w:rPr>
          <w:lang w:eastAsia="fr-FR" w:bidi="fr-FR"/>
        </w:rPr>
        <w:t>blesse au Canada. Le phénomène est d’autant plus significatif qu’aux États-Unis, celui-ci connaît une reprise non n</w:t>
      </w:r>
      <w:r w:rsidRPr="003C4423">
        <w:rPr>
          <w:lang w:eastAsia="fr-FR" w:bidi="fr-FR"/>
        </w:rPr>
        <w:t>é</w:t>
      </w:r>
      <w:r w:rsidRPr="003C4423">
        <w:rPr>
          <w:lang w:eastAsia="fr-FR" w:bidi="fr-FR"/>
        </w:rPr>
        <w:t>gligeable.</w:t>
      </w:r>
    </w:p>
    <w:p w14:paraId="23280757" w14:textId="77777777" w:rsidR="0091194A" w:rsidRPr="003C4423" w:rsidRDefault="0091194A" w:rsidP="0091194A">
      <w:pPr>
        <w:spacing w:before="120" w:after="120"/>
        <w:jc w:val="both"/>
      </w:pPr>
      <w:r w:rsidRPr="003C4423">
        <w:rPr>
          <w:lang w:eastAsia="fr-FR" w:bidi="fr-FR"/>
        </w:rPr>
        <w:t>Enfin, les différents indicateurs de la productivité montrent au C</w:t>
      </w:r>
      <w:r w:rsidRPr="003C4423">
        <w:rPr>
          <w:lang w:eastAsia="fr-FR" w:bidi="fr-FR"/>
        </w:rPr>
        <w:t>a</w:t>
      </w:r>
      <w:r w:rsidRPr="003C4423">
        <w:rPr>
          <w:lang w:eastAsia="fr-FR" w:bidi="fr-FR"/>
        </w:rPr>
        <w:t>nada comme ailleurs, une décroissance prononcée de la pr</w:t>
      </w:r>
      <w:r w:rsidRPr="003C4423">
        <w:rPr>
          <w:lang w:eastAsia="fr-FR" w:bidi="fr-FR"/>
        </w:rPr>
        <w:t>o</w:t>
      </w:r>
      <w:r w:rsidRPr="003C4423">
        <w:rPr>
          <w:lang w:eastAsia="fr-FR" w:bidi="fr-FR"/>
        </w:rPr>
        <w:t>ductivité durant la décennie 70 et un taux négatif entre 1979 et 1982. Ils mo</w:t>
      </w:r>
      <w:r w:rsidRPr="003C4423">
        <w:rPr>
          <w:lang w:eastAsia="fr-FR" w:bidi="fr-FR"/>
        </w:rPr>
        <w:t>n</w:t>
      </w:r>
      <w:r w:rsidRPr="003C4423">
        <w:rPr>
          <w:lang w:eastAsia="fr-FR" w:bidi="fr-FR"/>
        </w:rPr>
        <w:t>trent aussi que sur ce plan, la performance canadienne est bien inf</w:t>
      </w:r>
      <w:r w:rsidRPr="003C4423">
        <w:rPr>
          <w:lang w:eastAsia="fr-FR" w:bidi="fr-FR"/>
        </w:rPr>
        <w:t>é</w:t>
      </w:r>
      <w:r w:rsidRPr="003C4423">
        <w:rPr>
          <w:lang w:eastAsia="fr-FR" w:bidi="fr-FR"/>
        </w:rPr>
        <w:t>rieure à celle des autres pays du groupe des « sept ». De 1966 à 1973, la productivité a cru au Canada de 2,5</w:t>
      </w:r>
      <w:r>
        <w:rPr>
          <w:lang w:eastAsia="fr-FR" w:bidi="fr-FR"/>
        </w:rPr>
        <w:t>%</w:t>
      </w:r>
      <w:r w:rsidRPr="003C4423">
        <w:rPr>
          <w:lang w:eastAsia="fr-FR" w:bidi="fr-FR"/>
        </w:rPr>
        <w:t xml:space="preserve"> par an en moyenne et de 0,6</w:t>
      </w:r>
      <w:r>
        <w:rPr>
          <w:lang w:eastAsia="fr-FR" w:bidi="fr-FR"/>
        </w:rPr>
        <w:t>%</w:t>
      </w:r>
      <w:r w:rsidRPr="003C4423">
        <w:rPr>
          <w:lang w:eastAsia="fr-FR" w:bidi="fr-FR"/>
        </w:rPr>
        <w:t xml:space="preserve"> de 1979 à 1978. Elle a décru de -1</w:t>
      </w:r>
      <w:r>
        <w:rPr>
          <w:lang w:eastAsia="fr-FR" w:bidi="fr-FR"/>
        </w:rPr>
        <w:t>%</w:t>
      </w:r>
      <w:r w:rsidRPr="003C4423">
        <w:rPr>
          <w:lang w:eastAsia="fr-FR" w:bidi="fr-FR"/>
        </w:rPr>
        <w:t xml:space="preserve"> de 1979 à 1983. Les taux f</w:t>
      </w:r>
      <w:r w:rsidRPr="003C4423">
        <w:rPr>
          <w:lang w:eastAsia="fr-FR" w:bidi="fr-FR"/>
        </w:rPr>
        <w:t>u</w:t>
      </w:r>
      <w:r w:rsidRPr="003C4423">
        <w:rPr>
          <w:lang w:eastAsia="fr-FR" w:bidi="fr-FR"/>
        </w:rPr>
        <w:t>rent pour les 7 principaux pays de 3,9</w:t>
      </w:r>
      <w:r>
        <w:rPr>
          <w:lang w:eastAsia="fr-FR" w:bidi="fr-FR"/>
        </w:rPr>
        <w:t>%</w:t>
      </w:r>
      <w:r w:rsidRPr="003C4423">
        <w:rPr>
          <w:lang w:eastAsia="fr-FR" w:bidi="fr-FR"/>
        </w:rPr>
        <w:t xml:space="preserve"> de 1966 à 1973, de 1,4</w:t>
      </w:r>
      <w:r>
        <w:rPr>
          <w:lang w:eastAsia="fr-FR" w:bidi="fr-FR"/>
        </w:rPr>
        <w:t>%</w:t>
      </w:r>
      <w:r w:rsidRPr="003C4423">
        <w:rPr>
          <w:rStyle w:val="Corpsdutexte2ItaliqueEspacement1pt"/>
        </w:rPr>
        <w:t xml:space="preserve"> </w:t>
      </w:r>
      <w:r w:rsidRPr="003C4423">
        <w:rPr>
          <w:lang w:eastAsia="fr-FR" w:bidi="fr-FR"/>
        </w:rPr>
        <w:t>de 1974 à 1978 et de 1,2</w:t>
      </w:r>
      <w:r>
        <w:rPr>
          <w:lang w:eastAsia="fr-FR" w:bidi="fr-FR"/>
        </w:rPr>
        <w:t>%</w:t>
      </w:r>
      <w:r w:rsidRPr="003C4423">
        <w:rPr>
          <w:lang w:eastAsia="fr-FR" w:bidi="fr-FR"/>
        </w:rPr>
        <w:t xml:space="preserve"> de 1979 à 1982. Depuis 1983, on peut n</w:t>
      </w:r>
      <w:r w:rsidRPr="003C4423">
        <w:rPr>
          <w:lang w:eastAsia="fr-FR" w:bidi="fr-FR"/>
        </w:rPr>
        <w:t>o</w:t>
      </w:r>
      <w:r w:rsidRPr="003C4423">
        <w:rPr>
          <w:lang w:eastAsia="fr-FR" w:bidi="fr-FR"/>
        </w:rPr>
        <w:t>ter une reprise de la productivité au Canada.</w:t>
      </w:r>
    </w:p>
    <w:p w14:paraId="51AE6B72" w14:textId="77777777" w:rsidR="0091194A" w:rsidRPr="003C4423" w:rsidRDefault="0091194A" w:rsidP="0091194A">
      <w:pPr>
        <w:spacing w:before="120" w:after="120"/>
        <w:jc w:val="both"/>
      </w:pPr>
      <w:r w:rsidRPr="003C4423">
        <w:rPr>
          <w:lang w:eastAsia="fr-FR" w:bidi="fr-FR"/>
        </w:rPr>
        <w:t>Cette perte d’« efficacité » de l’économie canadienne n’est sans doute pas attribuable à un seul facteur. Plusieurs explications ont pu être avancées sans être concluantes cependant</w:t>
      </w:r>
      <w:r>
        <w:rPr>
          <w:lang w:eastAsia="fr-FR" w:bidi="fr-FR"/>
        </w:rPr>
        <w:t> </w:t>
      </w:r>
      <w:r>
        <w:rPr>
          <w:rStyle w:val="Appelnotedebasdep"/>
          <w:lang w:eastAsia="fr-FR" w:bidi="fr-FR"/>
        </w:rPr>
        <w:footnoteReference w:id="11"/>
      </w:r>
      <w:r w:rsidRPr="00B11B39">
        <w:rPr>
          <w:lang w:eastAsia="fr-FR" w:bidi="fr-FR"/>
        </w:rPr>
        <w:t>.</w:t>
      </w:r>
      <w:r w:rsidRPr="003C4423">
        <w:rPr>
          <w:lang w:eastAsia="fr-FR" w:bidi="fr-FR"/>
        </w:rPr>
        <w:t xml:space="preserve"> Le graphique 5 pe</w:t>
      </w:r>
      <w:r w:rsidRPr="003C4423">
        <w:rPr>
          <w:lang w:eastAsia="fr-FR" w:bidi="fr-FR"/>
        </w:rPr>
        <w:t>r</w:t>
      </w:r>
      <w:r w:rsidRPr="003C4423">
        <w:rPr>
          <w:lang w:eastAsia="fr-FR" w:bidi="fr-FR"/>
        </w:rPr>
        <w:t>met à tout le moins de faire ressortir le rapport qui existe entre le recul de la productivité et la sous-utilisation de la capacité de produ</w:t>
      </w:r>
      <w:r w:rsidRPr="003C4423">
        <w:rPr>
          <w:lang w:eastAsia="fr-FR" w:bidi="fr-FR"/>
        </w:rPr>
        <w:t>c</w:t>
      </w:r>
      <w:r w:rsidRPr="003C4423">
        <w:rPr>
          <w:lang w:eastAsia="fr-FR" w:bidi="fr-FR"/>
        </w:rPr>
        <w:t>tion.</w:t>
      </w:r>
    </w:p>
    <w:p w14:paraId="2B5CE243" w14:textId="77777777" w:rsidR="0091194A" w:rsidRPr="003C4423" w:rsidRDefault="0091194A" w:rsidP="0091194A">
      <w:pPr>
        <w:spacing w:before="120" w:after="120"/>
        <w:jc w:val="both"/>
      </w:pPr>
      <w:r>
        <w:rPr>
          <w:lang w:eastAsia="fr-FR" w:bidi="fr-FR"/>
        </w:rPr>
        <w:br w:type="page"/>
      </w:r>
      <w:r w:rsidRPr="003C4423">
        <w:rPr>
          <w:lang w:eastAsia="fr-FR" w:bidi="fr-FR"/>
        </w:rPr>
        <w:t>En effet, en comparaison des autres pays, l'investissement a connu au Canada quoique ce soit contrasté selon les secteurs, un rythme de croissance relativement vigoureux jusqu’à la rupture de 1982-1983 (voir tableau 5). L’évolution de l’investissement contraste avec celle de l’emploi et de la production. Le graphique 5 donne l’évolution en indice de la production, de l'emploi et du cap</w:t>
      </w:r>
      <w:r w:rsidRPr="003C4423">
        <w:rPr>
          <w:lang w:eastAsia="fr-FR" w:bidi="fr-FR"/>
        </w:rPr>
        <w:t>i</w:t>
      </w:r>
      <w:r w:rsidRPr="003C4423">
        <w:rPr>
          <w:lang w:eastAsia="fr-FR" w:bidi="fr-FR"/>
        </w:rPr>
        <w:t>tal fixe (en termes réels) dans le secteur manufacturier. Contrairement à l'indice de la produ</w:t>
      </w:r>
      <w:r w:rsidRPr="003C4423">
        <w:rPr>
          <w:lang w:eastAsia="fr-FR" w:bidi="fr-FR"/>
        </w:rPr>
        <w:t>c</w:t>
      </w:r>
      <w:r w:rsidRPr="003C4423">
        <w:rPr>
          <w:lang w:eastAsia="fr-FR" w:bidi="fr-FR"/>
        </w:rPr>
        <w:t>tion dont le point de retournement se situe aux alentours de 1974</w:t>
      </w:r>
      <w:r>
        <w:rPr>
          <w:lang w:eastAsia="fr-FR" w:bidi="fr-FR"/>
        </w:rPr>
        <w:t>-1975, l’indice du nombre d’em</w:t>
      </w:r>
      <w:r w:rsidRPr="003C4423">
        <w:rPr>
          <w:lang w:eastAsia="fr-FR" w:bidi="fr-FR"/>
        </w:rPr>
        <w:t>ployé(e)s dans le secteur man</w:t>
      </w:r>
      <w:r w:rsidRPr="003C4423">
        <w:rPr>
          <w:lang w:eastAsia="fr-FR" w:bidi="fr-FR"/>
        </w:rPr>
        <w:t>u</w:t>
      </w:r>
      <w:r w:rsidRPr="003C4423">
        <w:rPr>
          <w:lang w:eastAsia="fr-FR" w:bidi="fr-FR"/>
        </w:rPr>
        <w:t>factu-</w:t>
      </w:r>
    </w:p>
    <w:p w14:paraId="2560E2C2" w14:textId="77777777" w:rsidR="0091194A" w:rsidRDefault="0091194A" w:rsidP="0091194A">
      <w:pPr>
        <w:pStyle w:val="p"/>
      </w:pPr>
      <w:r w:rsidRPr="003C4423">
        <w:br w:type="page"/>
      </w:r>
      <w:r>
        <w:t>[171]</w:t>
      </w:r>
    </w:p>
    <w:p w14:paraId="10E7EBB8" w14:textId="77777777" w:rsidR="0091194A" w:rsidRDefault="0091194A" w:rsidP="0091194A">
      <w:pPr>
        <w:pStyle w:val="figtitre"/>
      </w:pPr>
      <w:r>
        <w:t>Graphique 3.</w:t>
      </w:r>
    </w:p>
    <w:p w14:paraId="2C4AB103" w14:textId="77777777" w:rsidR="0091194A" w:rsidRPr="003C4423" w:rsidRDefault="0091194A" w:rsidP="0091194A">
      <w:pPr>
        <w:pStyle w:val="figtitrest"/>
      </w:pPr>
      <w:r w:rsidRPr="003C4423">
        <w:rPr>
          <w:lang w:eastAsia="fr-FR" w:bidi="fr-FR"/>
        </w:rPr>
        <w:t>Taux de chômage et taux de variation du PNB. Évol</w:t>
      </w:r>
      <w:r w:rsidRPr="003C4423">
        <w:rPr>
          <w:lang w:eastAsia="fr-FR" w:bidi="fr-FR"/>
        </w:rPr>
        <w:t>u</w:t>
      </w:r>
      <w:r w:rsidRPr="003C4423">
        <w:rPr>
          <w:lang w:eastAsia="fr-FR" w:bidi="fr-FR"/>
        </w:rPr>
        <w:t>tion</w:t>
      </w:r>
      <w:r w:rsidRPr="003C4423">
        <w:rPr>
          <w:lang w:eastAsia="fr-FR" w:bidi="fr-FR"/>
        </w:rPr>
        <w:br/>
        <w:t>cyclique. Canada. 1970-1984.</w:t>
      </w:r>
    </w:p>
    <w:p w14:paraId="48757849" w14:textId="77777777" w:rsidR="0091194A" w:rsidRPr="00143BFB" w:rsidRDefault="00942DBC" w:rsidP="0091194A">
      <w:pPr>
        <w:pStyle w:val="fig"/>
      </w:pPr>
      <w:r>
        <w:rPr>
          <w:noProof/>
        </w:rPr>
        <w:drawing>
          <wp:inline distT="0" distB="0" distL="0" distR="0" wp14:anchorId="0A129FB2" wp14:editId="07851BF3">
            <wp:extent cx="4419600" cy="62484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6248400"/>
                    </a:xfrm>
                    <a:prstGeom prst="rect">
                      <a:avLst/>
                    </a:prstGeom>
                    <a:noFill/>
                    <a:ln>
                      <a:noFill/>
                    </a:ln>
                  </pic:spPr>
                </pic:pic>
              </a:graphicData>
            </a:graphic>
          </wp:inline>
        </w:drawing>
      </w:r>
    </w:p>
    <w:p w14:paraId="5D946B33" w14:textId="77777777" w:rsidR="0091194A" w:rsidRPr="00143BFB" w:rsidRDefault="0091194A" w:rsidP="0091194A">
      <w:pPr>
        <w:jc w:val="both"/>
        <w:rPr>
          <w:sz w:val="24"/>
        </w:rPr>
      </w:pPr>
      <w:r w:rsidRPr="00143BFB">
        <w:rPr>
          <w:bCs/>
          <w:sz w:val="24"/>
        </w:rPr>
        <w:t>Source</w:t>
      </w:r>
      <w:r w:rsidRPr="00143BFB">
        <w:rPr>
          <w:sz w:val="24"/>
          <w:lang w:eastAsia="fr-FR" w:bidi="fr-FR"/>
        </w:rPr>
        <w:t xml:space="preserve"> : Ministère des Finances, </w:t>
      </w:r>
      <w:r w:rsidRPr="00143BFB">
        <w:rPr>
          <w:bCs/>
          <w:sz w:val="24"/>
        </w:rPr>
        <w:t>Revue économique</w:t>
      </w:r>
      <w:r w:rsidRPr="00143BFB">
        <w:rPr>
          <w:sz w:val="24"/>
          <w:lang w:eastAsia="fr-FR" w:bidi="fr-FR"/>
        </w:rPr>
        <w:t>, avril 1984.</w:t>
      </w:r>
    </w:p>
    <w:p w14:paraId="21E165D6" w14:textId="77777777" w:rsidR="0091194A" w:rsidRPr="00143BFB" w:rsidRDefault="0091194A" w:rsidP="0091194A">
      <w:pPr>
        <w:jc w:val="both"/>
        <w:rPr>
          <w:sz w:val="24"/>
        </w:rPr>
      </w:pPr>
      <w:r w:rsidRPr="00143BFB">
        <w:rPr>
          <w:sz w:val="24"/>
          <w:lang w:eastAsia="fr-FR" w:bidi="fr-FR"/>
        </w:rPr>
        <w:t xml:space="preserve">Banque du Canada, </w:t>
      </w:r>
      <w:r w:rsidRPr="00143BFB">
        <w:rPr>
          <w:bCs/>
          <w:sz w:val="24"/>
        </w:rPr>
        <w:t>Revue de la Banque du Canada</w:t>
      </w:r>
      <w:r w:rsidRPr="00143BFB">
        <w:rPr>
          <w:sz w:val="24"/>
          <w:lang w:eastAsia="fr-FR" w:bidi="fr-FR"/>
        </w:rPr>
        <w:t>, janvier 1985.</w:t>
      </w:r>
    </w:p>
    <w:p w14:paraId="5F0C8234" w14:textId="77777777" w:rsidR="0091194A" w:rsidRDefault="0091194A" w:rsidP="0091194A">
      <w:pPr>
        <w:spacing w:before="120" w:after="120"/>
        <w:ind w:firstLine="0"/>
        <w:jc w:val="both"/>
      </w:pPr>
      <w:r w:rsidRPr="003C4423">
        <w:br w:type="page"/>
      </w:r>
      <w:r>
        <w:t>[172]</w:t>
      </w:r>
    </w:p>
    <w:p w14:paraId="7DEBFF52" w14:textId="77777777" w:rsidR="0091194A" w:rsidRPr="003C4423" w:rsidRDefault="0091194A" w:rsidP="0091194A">
      <w:pPr>
        <w:pStyle w:val="figtitre"/>
      </w:pPr>
      <w:r>
        <w:t>Graphique 4.</w:t>
      </w:r>
    </w:p>
    <w:p w14:paraId="61AEE559" w14:textId="77777777" w:rsidR="0091194A" w:rsidRPr="003C4423" w:rsidRDefault="0091194A" w:rsidP="0091194A">
      <w:pPr>
        <w:pStyle w:val="figtitrest"/>
      </w:pPr>
      <w:r w:rsidRPr="003C4423">
        <w:rPr>
          <w:lang w:eastAsia="fr-FR" w:bidi="fr-FR"/>
        </w:rPr>
        <w:t>Taux d’utilisation de la capac</w:t>
      </w:r>
      <w:r w:rsidRPr="003C4423">
        <w:rPr>
          <w:lang w:eastAsia="fr-FR" w:bidi="fr-FR"/>
        </w:rPr>
        <w:t>i</w:t>
      </w:r>
      <w:r w:rsidRPr="003C4423">
        <w:rPr>
          <w:lang w:eastAsia="fr-FR" w:bidi="fr-FR"/>
        </w:rPr>
        <w:t>té de production et taux de</w:t>
      </w:r>
      <w:r w:rsidRPr="003C4423">
        <w:rPr>
          <w:lang w:eastAsia="fr-FR" w:bidi="fr-FR"/>
        </w:rPr>
        <w:br/>
        <w:t>variation du capital fixe dans l’industrie manufacturière.</w:t>
      </w:r>
      <w:r w:rsidRPr="003C4423">
        <w:rPr>
          <w:lang w:eastAsia="fr-FR" w:bidi="fr-FR"/>
        </w:rPr>
        <w:br/>
        <w:t>Évolution cyclique Canada. 1970-1984.</w:t>
      </w:r>
    </w:p>
    <w:p w14:paraId="0DA16B37" w14:textId="77777777" w:rsidR="0091194A" w:rsidRDefault="00942DBC" w:rsidP="0091194A">
      <w:pPr>
        <w:pStyle w:val="fig"/>
      </w:pPr>
      <w:r>
        <w:rPr>
          <w:noProof/>
        </w:rPr>
        <w:drawing>
          <wp:inline distT="0" distB="0" distL="0" distR="0" wp14:anchorId="188DFA2B" wp14:editId="19C302A3">
            <wp:extent cx="4787900" cy="59944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7900" cy="5994400"/>
                    </a:xfrm>
                    <a:prstGeom prst="rect">
                      <a:avLst/>
                    </a:prstGeom>
                    <a:noFill/>
                    <a:ln>
                      <a:noFill/>
                    </a:ln>
                  </pic:spPr>
                </pic:pic>
              </a:graphicData>
            </a:graphic>
          </wp:inline>
        </w:drawing>
      </w:r>
    </w:p>
    <w:p w14:paraId="049AD555" w14:textId="77777777" w:rsidR="0091194A" w:rsidRPr="00143BFB" w:rsidRDefault="0091194A" w:rsidP="0091194A">
      <w:pPr>
        <w:spacing w:before="120"/>
        <w:jc w:val="both"/>
        <w:rPr>
          <w:sz w:val="24"/>
          <w:szCs w:val="2"/>
        </w:rPr>
      </w:pPr>
      <w:r w:rsidRPr="00143BFB">
        <w:rPr>
          <w:sz w:val="24"/>
          <w:szCs w:val="2"/>
        </w:rPr>
        <w:t>1. Formation brute de capital fixe/stock brut de capital fixe, dollars 1971.</w:t>
      </w:r>
    </w:p>
    <w:p w14:paraId="42F6C1C5" w14:textId="77777777" w:rsidR="0091194A" w:rsidRPr="00143BFB" w:rsidRDefault="0091194A" w:rsidP="0091194A">
      <w:pPr>
        <w:jc w:val="both"/>
        <w:rPr>
          <w:sz w:val="24"/>
        </w:rPr>
      </w:pPr>
      <w:r w:rsidRPr="00143BFB">
        <w:rPr>
          <w:rStyle w:val="Lgendedutableau30"/>
          <w:b w:val="0"/>
          <w:bCs w:val="0"/>
          <w:sz w:val="24"/>
        </w:rPr>
        <w:t>Source</w:t>
      </w:r>
      <w:r w:rsidRPr="00143BFB">
        <w:rPr>
          <w:sz w:val="24"/>
          <w:lang w:eastAsia="fr-FR" w:bidi="fr-FR"/>
        </w:rPr>
        <w:t xml:space="preserve"> : </w:t>
      </w:r>
      <w:r w:rsidRPr="00143BFB">
        <w:rPr>
          <w:rStyle w:val="Lgendedutableau30"/>
          <w:b w:val="0"/>
          <w:bCs w:val="0"/>
          <w:sz w:val="24"/>
        </w:rPr>
        <w:t>Statistique Canada</w:t>
      </w:r>
      <w:r w:rsidRPr="00143BFB">
        <w:rPr>
          <w:sz w:val="24"/>
          <w:lang w:eastAsia="fr-FR" w:bidi="fr-FR"/>
        </w:rPr>
        <w:t>, 31003, 13568.</w:t>
      </w:r>
    </w:p>
    <w:p w14:paraId="0F747CA2" w14:textId="77777777" w:rsidR="0091194A" w:rsidRDefault="0091194A" w:rsidP="0091194A">
      <w:pPr>
        <w:pStyle w:val="p"/>
      </w:pPr>
      <w:r w:rsidRPr="003C4423">
        <w:br w:type="page"/>
      </w:r>
      <w:r>
        <w:t>[173]</w:t>
      </w:r>
    </w:p>
    <w:p w14:paraId="02DE1312" w14:textId="77777777" w:rsidR="0091194A" w:rsidRPr="003C4423" w:rsidRDefault="0091194A" w:rsidP="0091194A">
      <w:pPr>
        <w:spacing w:before="120" w:after="120"/>
        <w:ind w:firstLine="0"/>
        <w:jc w:val="both"/>
      </w:pPr>
      <w:r w:rsidRPr="003C4423">
        <w:rPr>
          <w:lang w:eastAsia="fr-FR" w:bidi="fr-FR"/>
        </w:rPr>
        <w:t>rier montre des signes de plafonnement dès le tournant des années 70 alors que l'indice du cap</w:t>
      </w:r>
      <w:r w:rsidRPr="003C4423">
        <w:rPr>
          <w:lang w:eastAsia="fr-FR" w:bidi="fr-FR"/>
        </w:rPr>
        <w:t>i</w:t>
      </w:r>
      <w:r w:rsidRPr="003C4423">
        <w:rPr>
          <w:lang w:eastAsia="fr-FR" w:bidi="fr-FR"/>
        </w:rPr>
        <w:t>tal fixe continue de son côté d’augmenter, quoiqu’à un rythme décroissant, jusqu’en 1981.</w:t>
      </w:r>
    </w:p>
    <w:p w14:paraId="1C8E4034" w14:textId="77777777" w:rsidR="0091194A" w:rsidRPr="003C4423" w:rsidRDefault="0091194A" w:rsidP="0091194A">
      <w:pPr>
        <w:spacing w:before="120" w:after="120"/>
        <w:jc w:val="both"/>
      </w:pPr>
      <w:r w:rsidRPr="003C4423">
        <w:rPr>
          <w:lang w:eastAsia="fr-FR" w:bidi="fr-FR"/>
        </w:rPr>
        <w:t>Le plafonnement de la croissance de l’emploi confirme d’une ce</w:t>
      </w:r>
      <w:r w:rsidRPr="003C4423">
        <w:rPr>
          <w:lang w:eastAsia="fr-FR" w:bidi="fr-FR"/>
        </w:rPr>
        <w:t>r</w:t>
      </w:r>
      <w:r w:rsidRPr="003C4423">
        <w:rPr>
          <w:lang w:eastAsia="fr-FR" w:bidi="fr-FR"/>
        </w:rPr>
        <w:t>taine façon la tendance historique à la baisse du secteur industriel comme secteur créateur d’emploi. L’orientation du capital fixe vers les secteurs d’amont et les secteurs lourds à forte intensité capitalist</w:t>
      </w:r>
      <w:r w:rsidRPr="003C4423">
        <w:rPr>
          <w:lang w:eastAsia="fr-FR" w:bidi="fr-FR"/>
        </w:rPr>
        <w:t>i</w:t>
      </w:r>
      <w:r w:rsidRPr="003C4423">
        <w:rPr>
          <w:lang w:eastAsia="fr-FR" w:bidi="fr-FR"/>
        </w:rPr>
        <w:t>que et les difficultés des secteurs intensifs en main-d’oeuvre, les i</w:t>
      </w:r>
      <w:r w:rsidRPr="003C4423">
        <w:rPr>
          <w:lang w:eastAsia="fr-FR" w:bidi="fr-FR"/>
        </w:rPr>
        <w:t>n</w:t>
      </w:r>
      <w:r w:rsidRPr="003C4423">
        <w:rPr>
          <w:lang w:eastAsia="fr-FR" w:bidi="fr-FR"/>
        </w:rPr>
        <w:t>vestissements de rationalisation, de modernisation de l’appareil pr</w:t>
      </w:r>
      <w:r w:rsidRPr="003C4423">
        <w:rPr>
          <w:lang w:eastAsia="fr-FR" w:bidi="fr-FR"/>
        </w:rPr>
        <w:t>o</w:t>
      </w:r>
      <w:r>
        <w:rPr>
          <w:lang w:eastAsia="fr-FR" w:bidi="fr-FR"/>
        </w:rPr>
        <w:t>ductif, etc.</w:t>
      </w:r>
      <w:r w:rsidRPr="003C4423">
        <w:rPr>
          <w:lang w:eastAsia="fr-FR" w:bidi="fr-FR"/>
        </w:rPr>
        <w:t xml:space="preserve"> sont entre autres facteurs venus renfo</w:t>
      </w:r>
      <w:r w:rsidRPr="003C4423">
        <w:rPr>
          <w:lang w:eastAsia="fr-FR" w:bidi="fr-FR"/>
        </w:rPr>
        <w:t>r</w:t>
      </w:r>
      <w:r w:rsidRPr="003C4423">
        <w:rPr>
          <w:lang w:eastAsia="fr-FR" w:bidi="fr-FR"/>
        </w:rPr>
        <w:t>cer cette tendance. Reflétant l’évolution divergente du capital fixe et de l’emploi, le ratio capital/emploi (K/L), indicateur de l’intensité capitalistique, a connu un rythme de croissance soutenu et plus particulièrement depuis 1976, année qui marque un changement de rythme. La substitution cap</w:t>
      </w:r>
      <w:r w:rsidRPr="003C4423">
        <w:rPr>
          <w:lang w:eastAsia="fr-FR" w:bidi="fr-FR"/>
        </w:rPr>
        <w:t>i</w:t>
      </w:r>
      <w:r w:rsidRPr="003C4423">
        <w:rPr>
          <w:lang w:eastAsia="fr-FR" w:bidi="fr-FR"/>
        </w:rPr>
        <w:t>tal/travail n’a pas été compensée par le relai du tertiaire et l’émergence de nouvelles industries polarisantes, d’où son impact n</w:t>
      </w:r>
      <w:r w:rsidRPr="003C4423">
        <w:rPr>
          <w:lang w:eastAsia="fr-FR" w:bidi="fr-FR"/>
        </w:rPr>
        <w:t>é</w:t>
      </w:r>
      <w:r w:rsidRPr="003C4423">
        <w:rPr>
          <w:lang w:eastAsia="fr-FR" w:bidi="fr-FR"/>
        </w:rPr>
        <w:t>gatif sur le chômage.</w:t>
      </w:r>
    </w:p>
    <w:p w14:paraId="1841DA3F" w14:textId="77777777" w:rsidR="0091194A" w:rsidRPr="003C4423" w:rsidRDefault="0091194A" w:rsidP="0091194A">
      <w:pPr>
        <w:spacing w:before="120" w:after="120"/>
        <w:jc w:val="both"/>
      </w:pPr>
      <w:r w:rsidRPr="003C4423">
        <w:rPr>
          <w:lang w:eastAsia="fr-FR" w:bidi="fr-FR"/>
        </w:rPr>
        <w:t>La production n’a pas non plus suivi la croissance du capital fixe. La faiblesse de la demande, l’accumulation du capital et le recul de la production domestique sur les marchés intérieurs face à la concurre</w:t>
      </w:r>
      <w:r w:rsidRPr="003C4423">
        <w:rPr>
          <w:lang w:eastAsia="fr-FR" w:bidi="fr-FR"/>
        </w:rPr>
        <w:t>n</w:t>
      </w:r>
      <w:r w:rsidRPr="003C4423">
        <w:rPr>
          <w:lang w:eastAsia="fr-FR" w:bidi="fr-FR"/>
        </w:rPr>
        <w:t>ce expliquent d’un côté l'écart croissant entre la production effe</w:t>
      </w:r>
      <w:r w:rsidRPr="003C4423">
        <w:rPr>
          <w:lang w:eastAsia="fr-FR" w:bidi="fr-FR"/>
        </w:rPr>
        <w:t>c</w:t>
      </w:r>
      <w:r w:rsidRPr="003C4423">
        <w:rPr>
          <w:lang w:eastAsia="fr-FR" w:bidi="fr-FR"/>
        </w:rPr>
        <w:t>tive et la production potentielle de cycle en cycle et de l’autre, la stabilis</w:t>
      </w:r>
      <w:r w:rsidRPr="003C4423">
        <w:rPr>
          <w:lang w:eastAsia="fr-FR" w:bidi="fr-FR"/>
        </w:rPr>
        <w:t>a</w:t>
      </w:r>
      <w:r w:rsidRPr="003C4423">
        <w:rPr>
          <w:lang w:eastAsia="fr-FR" w:bidi="fr-FR"/>
        </w:rPr>
        <w:t>tion du rythme de croissance puis la décroissance de la product</w:t>
      </w:r>
      <w:r w:rsidRPr="003C4423">
        <w:rPr>
          <w:lang w:eastAsia="fr-FR" w:bidi="fr-FR"/>
        </w:rPr>
        <w:t>i</w:t>
      </w:r>
      <w:r w:rsidRPr="003C4423">
        <w:rPr>
          <w:lang w:eastAsia="fr-FR" w:bidi="fr-FR"/>
        </w:rPr>
        <w:t>vité apparente du capital fixe estimée par le ratio de la production au cap</w:t>
      </w:r>
      <w:r w:rsidRPr="003C4423">
        <w:rPr>
          <w:lang w:eastAsia="fr-FR" w:bidi="fr-FR"/>
        </w:rPr>
        <w:t>i</w:t>
      </w:r>
      <w:r w:rsidRPr="003C4423">
        <w:rPr>
          <w:lang w:eastAsia="fr-FR" w:bidi="fr-FR"/>
        </w:rPr>
        <w:t>tal (Y/K).</w:t>
      </w:r>
    </w:p>
    <w:p w14:paraId="315E54B7" w14:textId="77777777" w:rsidR="0091194A" w:rsidRPr="003C4423" w:rsidRDefault="0091194A" w:rsidP="0091194A">
      <w:pPr>
        <w:spacing w:before="120" w:after="120"/>
        <w:jc w:val="both"/>
      </w:pPr>
      <w:r w:rsidRPr="003C4423">
        <w:rPr>
          <w:lang w:eastAsia="fr-FR" w:bidi="fr-FR"/>
        </w:rPr>
        <w:t>Par décomposition élémentai</w:t>
      </w:r>
      <w:r>
        <w:rPr>
          <w:lang w:eastAsia="fr-FR" w:bidi="fr-FR"/>
        </w:rPr>
        <w:t xml:space="preserve">re, </w:t>
      </w:r>
      <w:r w:rsidRPr="003C4423">
        <w:rPr>
          <w:lang w:eastAsia="fr-FR" w:bidi="fr-FR"/>
        </w:rPr>
        <w:t>l’évolution de l’intensité capitali</w:t>
      </w:r>
      <w:r w:rsidRPr="003C4423">
        <w:rPr>
          <w:lang w:eastAsia="fr-FR" w:bidi="fr-FR"/>
        </w:rPr>
        <w:t>s</w:t>
      </w:r>
      <w:r w:rsidRPr="003C4423">
        <w:rPr>
          <w:lang w:eastAsia="fr-FR" w:bidi="fr-FR"/>
        </w:rPr>
        <w:t>tique (K/L) et de la productivité apparente du capital (Y/K) déterm</w:t>
      </w:r>
      <w:r w:rsidRPr="003C4423">
        <w:rPr>
          <w:lang w:eastAsia="fr-FR" w:bidi="fr-FR"/>
        </w:rPr>
        <w:t>i</w:t>
      </w:r>
      <w:r w:rsidRPr="003C4423">
        <w:rPr>
          <w:lang w:eastAsia="fr-FR" w:bidi="fr-FR"/>
        </w:rPr>
        <w:t>nent celle de la productivité de la main-d’oeuvre (Y/L) m</w:t>
      </w:r>
      <w:r w:rsidRPr="003C4423">
        <w:rPr>
          <w:lang w:eastAsia="fr-FR" w:bidi="fr-FR"/>
        </w:rPr>
        <w:t>e</w:t>
      </w:r>
      <w:r w:rsidRPr="003C4423">
        <w:rPr>
          <w:lang w:eastAsia="fr-FR" w:bidi="fr-FR"/>
        </w:rPr>
        <w:t>surée par rapport à l’emploi ou aux heures travaillées. Une conclusion se dég</w:t>
      </w:r>
      <w:r w:rsidRPr="003C4423">
        <w:rPr>
          <w:lang w:eastAsia="fr-FR" w:bidi="fr-FR"/>
        </w:rPr>
        <w:t>a</w:t>
      </w:r>
      <w:r w:rsidRPr="003C4423">
        <w:rPr>
          <w:lang w:eastAsia="fr-FR" w:bidi="fr-FR"/>
        </w:rPr>
        <w:t>ge. Le déclin graduel de la croi</w:t>
      </w:r>
      <w:r w:rsidRPr="003C4423">
        <w:rPr>
          <w:lang w:eastAsia="fr-FR" w:bidi="fr-FR"/>
        </w:rPr>
        <w:t>s</w:t>
      </w:r>
      <w:r w:rsidRPr="003C4423">
        <w:rPr>
          <w:lang w:eastAsia="fr-FR" w:bidi="fr-FR"/>
        </w:rPr>
        <w:t>sance de la productivité du capital a enrayé l’augmentation de l'intensité capitalistique. La chute de la pr</w:t>
      </w:r>
      <w:r w:rsidRPr="003C4423">
        <w:rPr>
          <w:lang w:eastAsia="fr-FR" w:bidi="fr-FR"/>
        </w:rPr>
        <w:t>o</w:t>
      </w:r>
      <w:r w:rsidRPr="003C4423">
        <w:rPr>
          <w:lang w:eastAsia="fr-FR" w:bidi="fr-FR"/>
        </w:rPr>
        <w:t>ductivité suit la dégradation de la conjoncture et la tendance à la bai</w:t>
      </w:r>
      <w:r w:rsidRPr="003C4423">
        <w:rPr>
          <w:lang w:eastAsia="fr-FR" w:bidi="fr-FR"/>
        </w:rPr>
        <w:t>s</w:t>
      </w:r>
      <w:r w:rsidRPr="003C4423">
        <w:rPr>
          <w:lang w:eastAsia="fr-FR" w:bidi="fr-FR"/>
        </w:rPr>
        <w:t>se dans l'utilisation des capacités de production. Baisse de rentab</w:t>
      </w:r>
      <w:r w:rsidRPr="003C4423">
        <w:rPr>
          <w:lang w:eastAsia="fr-FR" w:bidi="fr-FR"/>
        </w:rPr>
        <w:t>i</w:t>
      </w:r>
      <w:r w:rsidRPr="003C4423">
        <w:rPr>
          <w:lang w:eastAsia="fr-FR" w:bidi="fr-FR"/>
        </w:rPr>
        <w:t>lité du capital et situation de suraccumulation suivront ces te</w:t>
      </w:r>
      <w:r w:rsidRPr="003C4423">
        <w:rPr>
          <w:lang w:eastAsia="fr-FR" w:bidi="fr-FR"/>
        </w:rPr>
        <w:t>n</w:t>
      </w:r>
      <w:r w:rsidRPr="003C4423">
        <w:rPr>
          <w:lang w:eastAsia="fr-FR" w:bidi="fr-FR"/>
        </w:rPr>
        <w:t>dances de fond négatives.</w:t>
      </w:r>
    </w:p>
    <w:p w14:paraId="0AE4C24E" w14:textId="77777777" w:rsidR="0091194A" w:rsidRDefault="0091194A" w:rsidP="0091194A">
      <w:pPr>
        <w:spacing w:before="120" w:after="120"/>
        <w:jc w:val="both"/>
        <w:rPr>
          <w:lang w:eastAsia="fr-FR" w:bidi="fr-FR"/>
        </w:rPr>
      </w:pPr>
    </w:p>
    <w:p w14:paraId="04FEEB4D" w14:textId="77777777" w:rsidR="0091194A" w:rsidRDefault="0091194A" w:rsidP="0091194A">
      <w:pPr>
        <w:spacing w:before="120" w:after="120"/>
        <w:jc w:val="both"/>
        <w:rPr>
          <w:lang w:eastAsia="fr-FR" w:bidi="fr-FR"/>
        </w:rPr>
      </w:pPr>
    </w:p>
    <w:p w14:paraId="4295AEF5" w14:textId="77777777" w:rsidR="0091194A" w:rsidRPr="00E34874" w:rsidRDefault="0091194A" w:rsidP="0091194A">
      <w:pPr>
        <w:pStyle w:val="a"/>
      </w:pPr>
      <w:r w:rsidRPr="00E34874">
        <w:t>II. La crise d’un modèle de dév</w:t>
      </w:r>
      <w:r w:rsidRPr="00E34874">
        <w:t>e</w:t>
      </w:r>
      <w:r w:rsidRPr="00E34874">
        <w:t>loppement</w:t>
      </w:r>
    </w:p>
    <w:p w14:paraId="0365B982" w14:textId="77777777" w:rsidR="0091194A" w:rsidRDefault="0091194A" w:rsidP="0091194A">
      <w:pPr>
        <w:spacing w:before="120" w:after="120"/>
        <w:jc w:val="both"/>
        <w:rPr>
          <w:lang w:eastAsia="fr-FR" w:bidi="fr-FR"/>
        </w:rPr>
      </w:pPr>
    </w:p>
    <w:p w14:paraId="708A7528" w14:textId="77777777" w:rsidR="0091194A" w:rsidRPr="00E34874" w:rsidRDefault="0091194A" w:rsidP="0091194A">
      <w:pPr>
        <w:pStyle w:val="b"/>
      </w:pPr>
      <w:r w:rsidRPr="00E34874">
        <w:rPr>
          <w:lang w:eastAsia="fr-FR" w:bidi="fr-FR"/>
        </w:rPr>
        <w:t>Développement et contrainte extérieure</w:t>
      </w:r>
    </w:p>
    <w:p w14:paraId="0ABD83EF" w14:textId="77777777" w:rsidR="0091194A" w:rsidRDefault="0091194A" w:rsidP="0091194A">
      <w:pPr>
        <w:spacing w:before="120" w:after="120"/>
        <w:jc w:val="both"/>
        <w:rPr>
          <w:lang w:eastAsia="fr-FR" w:bidi="fr-FR"/>
        </w:rPr>
      </w:pPr>
    </w:p>
    <w:p w14:paraId="237B19CE" w14:textId="77777777" w:rsidR="0091194A" w:rsidRPr="003C4423" w:rsidRDefault="0091194A" w:rsidP="0091194A">
      <w:pPr>
        <w:spacing w:before="120" w:after="120"/>
        <w:jc w:val="both"/>
      </w:pPr>
      <w:r w:rsidRPr="003C4423">
        <w:rPr>
          <w:lang w:eastAsia="fr-FR" w:bidi="fr-FR"/>
        </w:rPr>
        <w:t>En raison du caractère extraverti de son modèle de dévelo</w:t>
      </w:r>
      <w:r w:rsidRPr="003C4423">
        <w:rPr>
          <w:lang w:eastAsia="fr-FR" w:bidi="fr-FR"/>
        </w:rPr>
        <w:t>p</w:t>
      </w:r>
      <w:r w:rsidRPr="003C4423">
        <w:rPr>
          <w:lang w:eastAsia="fr-FR" w:bidi="fr-FR"/>
        </w:rPr>
        <w:t>pement, l’économie canadienne a toujours été plus sensible que les autres éc</w:t>
      </w:r>
      <w:r w:rsidRPr="003C4423">
        <w:rPr>
          <w:lang w:eastAsia="fr-FR" w:bidi="fr-FR"/>
        </w:rPr>
        <w:t>o</w:t>
      </w:r>
      <w:r w:rsidRPr="003C4423">
        <w:rPr>
          <w:lang w:eastAsia="fr-FR" w:bidi="fr-FR"/>
        </w:rPr>
        <w:t>nomies du groupe des 7 à l’évolution de la conjoncture internationale, aux exigences de spécialisation, de compétitivité et de flexibilité qu'impose la contrainte internationale ou encore aux effets de dépe</w:t>
      </w:r>
      <w:r w:rsidRPr="003C4423">
        <w:rPr>
          <w:lang w:eastAsia="fr-FR" w:bidi="fr-FR"/>
        </w:rPr>
        <w:t>n</w:t>
      </w:r>
      <w:r w:rsidRPr="003C4423">
        <w:rPr>
          <w:lang w:eastAsia="fr-FR" w:bidi="fr-FR"/>
        </w:rPr>
        <w:t>dance qu’entraîne f étroitesse de ses r</w:t>
      </w:r>
      <w:r w:rsidRPr="003C4423">
        <w:rPr>
          <w:lang w:eastAsia="fr-FR" w:bidi="fr-FR"/>
        </w:rPr>
        <w:t>e</w:t>
      </w:r>
      <w:r w:rsidRPr="003C4423">
        <w:rPr>
          <w:lang w:eastAsia="fr-FR" w:bidi="fr-FR"/>
        </w:rPr>
        <w:t>lations avec les États-Unis. Par certains aspects de son modèle, l’économie canadienne n’est pas sans rappeler le modèle de dév</w:t>
      </w:r>
      <w:r w:rsidRPr="003C4423">
        <w:rPr>
          <w:lang w:eastAsia="fr-FR" w:bidi="fr-FR"/>
        </w:rPr>
        <w:t>e</w:t>
      </w:r>
      <w:r w:rsidRPr="003C4423">
        <w:rPr>
          <w:lang w:eastAsia="fr-FR" w:bidi="fr-FR"/>
        </w:rPr>
        <w:t>loppement qu’on peut retrouver dans</w:t>
      </w:r>
    </w:p>
    <w:p w14:paraId="4499AD3B" w14:textId="77777777" w:rsidR="0091194A" w:rsidRDefault="0091194A" w:rsidP="0091194A">
      <w:pPr>
        <w:pStyle w:val="p"/>
      </w:pPr>
      <w:r w:rsidRPr="003C4423">
        <w:br w:type="page"/>
      </w:r>
      <w:r>
        <w:t>[174]</w:t>
      </w:r>
    </w:p>
    <w:p w14:paraId="56978F84" w14:textId="77777777" w:rsidR="0091194A" w:rsidRDefault="0091194A" w:rsidP="0091194A">
      <w:pPr>
        <w:pStyle w:val="figtitre"/>
      </w:pPr>
      <w:r>
        <w:t>Graphique 5.</w:t>
      </w:r>
    </w:p>
    <w:p w14:paraId="0F69A80D" w14:textId="77777777" w:rsidR="0091194A" w:rsidRPr="003C4423" w:rsidRDefault="0091194A" w:rsidP="0091194A">
      <w:pPr>
        <w:pStyle w:val="figtitrest"/>
        <w:rPr>
          <w:szCs w:val="2"/>
        </w:rPr>
      </w:pPr>
      <w:r>
        <w:t>Industrie manufacturière : production, stock de capital,</w:t>
      </w:r>
      <w:r>
        <w:br/>
        <w:t>emploi et productiv</w:t>
      </w:r>
      <w:r>
        <w:t>i</w:t>
      </w:r>
      <w:r>
        <w:t>té, Canada, 1960-1984.</w:t>
      </w:r>
    </w:p>
    <w:p w14:paraId="6360C02E" w14:textId="77777777" w:rsidR="0091194A" w:rsidRPr="00143BFB" w:rsidRDefault="00942DBC" w:rsidP="0091194A">
      <w:pPr>
        <w:pStyle w:val="fig"/>
        <w:rPr>
          <w:szCs w:val="2"/>
        </w:rPr>
      </w:pPr>
      <w:r w:rsidRPr="00E4358C">
        <w:rPr>
          <w:noProof/>
          <w:szCs w:val="2"/>
        </w:rPr>
        <w:drawing>
          <wp:inline distT="0" distB="0" distL="0" distR="0" wp14:anchorId="6948F7D6" wp14:editId="2F58B7AB">
            <wp:extent cx="3543300" cy="62738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43300" cy="6273800"/>
                    </a:xfrm>
                    <a:prstGeom prst="rect">
                      <a:avLst/>
                    </a:prstGeom>
                    <a:noFill/>
                    <a:ln>
                      <a:noFill/>
                    </a:ln>
                  </pic:spPr>
                </pic:pic>
              </a:graphicData>
            </a:graphic>
          </wp:inline>
        </w:drawing>
      </w:r>
    </w:p>
    <w:p w14:paraId="11B98D2A" w14:textId="77777777" w:rsidR="0091194A" w:rsidRPr="00864430" w:rsidRDefault="0091194A" w:rsidP="0091194A">
      <w:pPr>
        <w:spacing w:before="120" w:after="120"/>
        <w:jc w:val="both"/>
        <w:rPr>
          <w:sz w:val="24"/>
          <w:szCs w:val="2"/>
        </w:rPr>
      </w:pPr>
      <w:r w:rsidRPr="00864430">
        <w:rPr>
          <w:sz w:val="24"/>
          <w:szCs w:val="2"/>
        </w:rPr>
        <w:t>Source : Statistique Canada, 31003, 13468, 61005.</w:t>
      </w:r>
    </w:p>
    <w:p w14:paraId="16693FAE" w14:textId="77777777" w:rsidR="0091194A" w:rsidRDefault="0091194A" w:rsidP="0091194A">
      <w:pPr>
        <w:pStyle w:val="p"/>
      </w:pPr>
      <w:r w:rsidRPr="003C4423">
        <w:br w:type="page"/>
      </w:r>
      <w:r>
        <w:t>[175]</w:t>
      </w:r>
    </w:p>
    <w:p w14:paraId="5EBCAB42" w14:textId="77777777" w:rsidR="0091194A" w:rsidRPr="007A4661" w:rsidRDefault="0091194A" w:rsidP="0091194A">
      <w:pPr>
        <w:spacing w:before="120" w:after="120"/>
        <w:ind w:firstLine="0"/>
        <w:jc w:val="both"/>
        <w:rPr>
          <w:i/>
          <w:iCs/>
          <w:szCs w:val="28"/>
        </w:rPr>
      </w:pPr>
      <w:r w:rsidRPr="003C4423">
        <w:rPr>
          <w:lang w:eastAsia="fr-FR" w:bidi="fr-FR"/>
        </w:rPr>
        <w:t>les nouveaux pays industrialisés, avec ses lignes de faiblesse, ses contraintes, etc., du moins le modèle que Lipietz qualifie de « fordisme périphérique »</w:t>
      </w:r>
      <w:r>
        <w:rPr>
          <w:lang w:eastAsia="fr-FR" w:bidi="fr-FR"/>
        </w:rPr>
        <w:t> </w:t>
      </w:r>
      <w:r>
        <w:rPr>
          <w:rStyle w:val="Appelnotedebasdep"/>
          <w:lang w:eastAsia="fr-FR" w:bidi="fr-FR"/>
        </w:rPr>
        <w:footnoteReference w:id="12"/>
      </w:r>
      <w:r w:rsidRPr="003C4423">
        <w:rPr>
          <w:lang w:eastAsia="fr-FR" w:bidi="fr-FR"/>
        </w:rPr>
        <w:t>. La stabilisation conjoncturelle a to</w:t>
      </w:r>
      <w:r w:rsidRPr="003C4423">
        <w:rPr>
          <w:lang w:eastAsia="fr-FR" w:bidi="fr-FR"/>
        </w:rPr>
        <w:t>u</w:t>
      </w:r>
      <w:r w:rsidRPr="003C4423">
        <w:rPr>
          <w:lang w:eastAsia="fr-FR" w:bidi="fr-FR"/>
        </w:rPr>
        <w:t>jours été plus difficile que dans les autres économies du Centre. La contrainte extérieure a, en outre, a toujours fait que les velléités inte</w:t>
      </w:r>
      <w:r w:rsidRPr="003C4423">
        <w:rPr>
          <w:lang w:eastAsia="fr-FR" w:bidi="fr-FR"/>
        </w:rPr>
        <w:t>r</w:t>
      </w:r>
      <w:r w:rsidRPr="003C4423">
        <w:rPr>
          <w:lang w:eastAsia="fr-FR" w:bidi="fr-FR"/>
        </w:rPr>
        <w:t>ventio</w:t>
      </w:r>
      <w:r w:rsidRPr="003C4423">
        <w:rPr>
          <w:lang w:eastAsia="fr-FR" w:bidi="fr-FR"/>
        </w:rPr>
        <w:t>n</w:t>
      </w:r>
      <w:r w:rsidRPr="003C4423">
        <w:rPr>
          <w:lang w:eastAsia="fr-FR" w:bidi="fr-FR"/>
        </w:rPr>
        <w:t>nistes ont été contradictoires. Et, si le plein emploi a pu être une v</w:t>
      </w:r>
      <w:r w:rsidRPr="003C4423">
        <w:rPr>
          <w:lang w:eastAsia="fr-FR" w:bidi="fr-FR"/>
        </w:rPr>
        <w:t>a</w:t>
      </w:r>
      <w:r w:rsidRPr="003C4423">
        <w:rPr>
          <w:lang w:eastAsia="fr-FR" w:bidi="fr-FR"/>
        </w:rPr>
        <w:t>riable objective, souhaitée certes, de la politique économique, celle-ci a to</w:t>
      </w:r>
      <w:r w:rsidRPr="003C4423">
        <w:rPr>
          <w:lang w:eastAsia="fr-FR" w:bidi="fr-FR"/>
        </w:rPr>
        <w:t>u</w:t>
      </w:r>
      <w:r w:rsidRPr="003C4423">
        <w:rPr>
          <w:lang w:eastAsia="fr-FR" w:bidi="fr-FR"/>
        </w:rPr>
        <w:t xml:space="preserve">jours été sacrifiée sur l’autel de la compétitivité. </w:t>
      </w:r>
      <w:r w:rsidRPr="007A4661">
        <w:rPr>
          <w:i/>
          <w:iCs/>
          <w:szCs w:val="28"/>
        </w:rPr>
        <w:t>Avec les années, la contrainte extérieure a balisé davantage encore le dév</w:t>
      </w:r>
      <w:r w:rsidRPr="007A4661">
        <w:rPr>
          <w:i/>
          <w:iCs/>
          <w:szCs w:val="28"/>
        </w:rPr>
        <w:t>e</w:t>
      </w:r>
      <w:r w:rsidRPr="007A4661">
        <w:rPr>
          <w:i/>
          <w:iCs/>
          <w:szCs w:val="28"/>
        </w:rPr>
        <w:t>loppement économique du Canada et la conduite des politiques.</w:t>
      </w:r>
    </w:p>
    <w:p w14:paraId="0702F3E6" w14:textId="77777777" w:rsidR="0091194A" w:rsidRPr="003C4423" w:rsidRDefault="0091194A" w:rsidP="0091194A">
      <w:pPr>
        <w:spacing w:before="120" w:after="120"/>
        <w:jc w:val="both"/>
      </w:pPr>
      <w:r w:rsidRPr="003C4423">
        <w:rPr>
          <w:lang w:eastAsia="fr-FR" w:bidi="fr-FR"/>
        </w:rPr>
        <w:t>Le Canada n’a pas fait exception. L’économie canadienne est d</w:t>
      </w:r>
      <w:r w:rsidRPr="003C4423">
        <w:rPr>
          <w:lang w:eastAsia="fr-FR" w:bidi="fr-FR"/>
        </w:rPr>
        <w:t>e</w:t>
      </w:r>
      <w:r w:rsidRPr="003C4423">
        <w:rPr>
          <w:lang w:eastAsia="fr-FR" w:bidi="fr-FR"/>
        </w:rPr>
        <w:t>venue comme les autres économies plus ouverte sur l’extérieur. T</w:t>
      </w:r>
      <w:r w:rsidRPr="003C4423">
        <w:rPr>
          <w:lang w:eastAsia="fr-FR" w:bidi="fr-FR"/>
        </w:rPr>
        <w:t>é</w:t>
      </w:r>
      <w:r w:rsidRPr="003C4423">
        <w:rPr>
          <w:lang w:eastAsia="fr-FR" w:bidi="fr-FR"/>
        </w:rPr>
        <w:t>moin de cette tendance, la part des exportations dans la dépense nati</w:t>
      </w:r>
      <w:r w:rsidRPr="003C4423">
        <w:rPr>
          <w:lang w:eastAsia="fr-FR" w:bidi="fr-FR"/>
        </w:rPr>
        <w:t>o</w:t>
      </w:r>
      <w:r w:rsidRPr="003C4423">
        <w:rPr>
          <w:lang w:eastAsia="fr-FR" w:bidi="fr-FR"/>
        </w:rPr>
        <w:t>nale brute est passée de 17</w:t>
      </w:r>
      <w:r>
        <w:rPr>
          <w:lang w:eastAsia="fr-FR" w:bidi="fr-FR"/>
        </w:rPr>
        <w:t>%</w:t>
      </w:r>
      <w:r w:rsidRPr="003C4423">
        <w:rPr>
          <w:lang w:eastAsia="fr-FR" w:bidi="fr-FR"/>
        </w:rPr>
        <w:t xml:space="preserve"> qu’elle était, environ, en moyenne, dans la décennie 50, à 24</w:t>
      </w:r>
      <w:r>
        <w:rPr>
          <w:lang w:eastAsia="fr-FR" w:bidi="fr-FR"/>
        </w:rPr>
        <w:t>%</w:t>
      </w:r>
      <w:r w:rsidRPr="003C4423">
        <w:rPr>
          <w:lang w:eastAsia="fr-FR" w:bidi="fr-FR"/>
        </w:rPr>
        <w:t xml:space="preserve"> en 1970, puis à 24,9</w:t>
      </w:r>
      <w:r>
        <w:rPr>
          <w:lang w:eastAsia="fr-FR" w:bidi="fr-FR"/>
        </w:rPr>
        <w:t>%</w:t>
      </w:r>
      <w:r w:rsidRPr="003C4423">
        <w:rPr>
          <w:lang w:eastAsia="fr-FR" w:bidi="fr-FR"/>
        </w:rPr>
        <w:t xml:space="preserve"> en 1982 et à 26,3</w:t>
      </w:r>
      <w:r>
        <w:rPr>
          <w:lang w:eastAsia="fr-FR" w:bidi="fr-FR"/>
        </w:rPr>
        <w:t>%</w:t>
      </w:r>
      <w:r w:rsidRPr="003C4423">
        <w:rPr>
          <w:lang w:eastAsia="fr-FR" w:bidi="fr-FR"/>
        </w:rPr>
        <w:t xml:space="preserve"> en 1983. La part des importations est, de son côté, passée de 20</w:t>
      </w:r>
      <w:r>
        <w:rPr>
          <w:lang w:eastAsia="fr-FR" w:bidi="fr-FR"/>
        </w:rPr>
        <w:t>%</w:t>
      </w:r>
      <w:r w:rsidRPr="003C4423">
        <w:rPr>
          <w:lang w:eastAsia="fr-FR" w:bidi="fr-FR"/>
        </w:rPr>
        <w:t xml:space="preserve"> qu’elle était durant les années 50 à 23,3</w:t>
      </w:r>
      <w:r>
        <w:rPr>
          <w:lang w:eastAsia="fr-FR" w:bidi="fr-FR"/>
        </w:rPr>
        <w:t>%</w:t>
      </w:r>
      <w:r w:rsidRPr="003C4423">
        <w:rPr>
          <w:lang w:eastAsia="fr-FR" w:bidi="fr-FR"/>
        </w:rPr>
        <w:t xml:space="preserve"> en 1970, à 27,3</w:t>
      </w:r>
      <w:r>
        <w:rPr>
          <w:lang w:eastAsia="fr-FR" w:bidi="fr-FR"/>
        </w:rPr>
        <w:t>%</w:t>
      </w:r>
      <w:r w:rsidRPr="003C4423">
        <w:rPr>
          <w:lang w:eastAsia="fr-FR" w:bidi="fr-FR"/>
        </w:rPr>
        <w:t xml:space="preserve"> en 1980 et à 26,8</w:t>
      </w:r>
      <w:r>
        <w:rPr>
          <w:lang w:eastAsia="fr-FR" w:bidi="fr-FR"/>
        </w:rPr>
        <w:t>%</w:t>
      </w:r>
      <w:r w:rsidRPr="003C4423">
        <w:rPr>
          <w:lang w:eastAsia="fr-FR" w:bidi="fr-FR"/>
        </w:rPr>
        <w:t xml:space="preserve"> en 1983. Moins que tout autre secteur, le secteur industriel n’échappe pas à cette tendance qui s’inscrit dans un processus plus large de mondialisation des échanges. Ainsi, le tableau 6 nous permet-il de constater que le taux de pénétration des importations mesuré par le ratio des importations au marché domestique apparent est passé dans le secteur manufacturier de 25,5</w:t>
      </w:r>
      <w:r>
        <w:rPr>
          <w:lang w:eastAsia="fr-FR" w:bidi="fr-FR"/>
        </w:rPr>
        <w:t>%</w:t>
      </w:r>
      <w:r w:rsidRPr="003C4423">
        <w:rPr>
          <w:lang w:eastAsia="fr-FR" w:bidi="fr-FR"/>
        </w:rPr>
        <w:t xml:space="preserve"> en moyenne de 1966 à 1973 à 31,6</w:t>
      </w:r>
      <w:r>
        <w:rPr>
          <w:lang w:eastAsia="fr-FR" w:bidi="fr-FR"/>
        </w:rPr>
        <w:t>%</w:t>
      </w:r>
      <w:r w:rsidRPr="003C4423">
        <w:rPr>
          <w:lang w:eastAsia="fr-FR" w:bidi="fr-FR"/>
        </w:rPr>
        <w:t xml:space="preserve"> en 1981. Le taux d’exportation mesuré par le ratio des export</w:t>
      </w:r>
      <w:r w:rsidRPr="003C4423">
        <w:rPr>
          <w:lang w:eastAsia="fr-FR" w:bidi="fr-FR"/>
        </w:rPr>
        <w:t>a</w:t>
      </w:r>
      <w:r w:rsidRPr="003C4423">
        <w:rPr>
          <w:lang w:eastAsia="fr-FR" w:bidi="fr-FR"/>
        </w:rPr>
        <w:t>tions aux expéditions est</w:t>
      </w:r>
      <w:r>
        <w:rPr>
          <w:lang w:eastAsia="fr-FR" w:bidi="fr-FR"/>
        </w:rPr>
        <w:t xml:space="preserve"> </w:t>
      </w:r>
      <w:r w:rsidRPr="003C4423">
        <w:rPr>
          <w:lang w:eastAsia="fr-FR" w:bidi="fr-FR"/>
        </w:rPr>
        <w:t>passé, parallèlement, de 24,3</w:t>
      </w:r>
      <w:r>
        <w:rPr>
          <w:lang w:eastAsia="fr-FR" w:bidi="fr-FR"/>
        </w:rPr>
        <w:t>%</w:t>
      </w:r>
      <w:r w:rsidRPr="003C4423">
        <w:rPr>
          <w:lang w:eastAsia="fr-FR" w:bidi="fr-FR"/>
        </w:rPr>
        <w:t xml:space="preserve"> à 30,0</w:t>
      </w:r>
      <w:r>
        <w:rPr>
          <w:lang w:eastAsia="fr-FR" w:bidi="fr-FR"/>
        </w:rPr>
        <w:t>%</w:t>
      </w:r>
      <w:r w:rsidRPr="003C4423">
        <w:t>.</w:t>
      </w:r>
    </w:p>
    <w:p w14:paraId="175367C5" w14:textId="77777777" w:rsidR="0091194A" w:rsidRPr="007A4661" w:rsidRDefault="0091194A" w:rsidP="0091194A">
      <w:pPr>
        <w:spacing w:before="120" w:after="120"/>
        <w:jc w:val="both"/>
        <w:rPr>
          <w:i/>
          <w:iCs/>
          <w:szCs w:val="28"/>
        </w:rPr>
      </w:pPr>
      <w:r w:rsidRPr="003C4423">
        <w:rPr>
          <w:lang w:eastAsia="fr-FR" w:bidi="fr-FR"/>
        </w:rPr>
        <w:t xml:space="preserve">Plus ouverte sur l’extérieur, </w:t>
      </w:r>
      <w:r w:rsidRPr="007A4661">
        <w:rPr>
          <w:i/>
          <w:iCs/>
          <w:szCs w:val="28"/>
        </w:rPr>
        <w:t>l’économie canadienne</w:t>
      </w:r>
      <w:r w:rsidRPr="003C4423">
        <w:rPr>
          <w:lang w:eastAsia="fr-FR" w:bidi="fr-FR"/>
        </w:rPr>
        <w:t xml:space="preserve"> est devenue, par le fait même, </w:t>
      </w:r>
      <w:r w:rsidRPr="007A4661">
        <w:rPr>
          <w:i/>
          <w:iCs/>
          <w:szCs w:val="28"/>
        </w:rPr>
        <w:t>plus sensible</w:t>
      </w:r>
      <w:r w:rsidRPr="003C4423">
        <w:rPr>
          <w:lang w:eastAsia="fr-FR" w:bidi="fr-FR"/>
        </w:rPr>
        <w:t xml:space="preserve"> à la contrainte extérieure, </w:t>
      </w:r>
      <w:r w:rsidRPr="007A4661">
        <w:rPr>
          <w:i/>
          <w:iCs/>
          <w:szCs w:val="28"/>
        </w:rPr>
        <w:t>plus fragile</w:t>
      </w:r>
      <w:r w:rsidRPr="003C4423">
        <w:rPr>
          <w:lang w:eastAsia="fr-FR" w:bidi="fr-FR"/>
        </w:rPr>
        <w:t xml:space="preserve"> aussi en raison de ses nombreuses lignes de faiblesse. Il ne convient pas d’exagérer outre mesure le rôle que peut jouer la conjoncture mondi</w:t>
      </w:r>
      <w:r w:rsidRPr="003C4423">
        <w:rPr>
          <w:lang w:eastAsia="fr-FR" w:bidi="fr-FR"/>
        </w:rPr>
        <w:t>a</w:t>
      </w:r>
      <w:r w:rsidRPr="003C4423">
        <w:rPr>
          <w:lang w:eastAsia="fr-FR" w:bidi="fr-FR"/>
        </w:rPr>
        <w:t>le dans la dégradation de la situation économique au Canada. Plus souvent qu’à son tour, la crise mondiale, comme la crise infl</w:t>
      </w:r>
      <w:r w:rsidRPr="003C4423">
        <w:rPr>
          <w:lang w:eastAsia="fr-FR" w:bidi="fr-FR"/>
        </w:rPr>
        <w:t>a</w:t>
      </w:r>
      <w:r w:rsidRPr="003C4423">
        <w:rPr>
          <w:lang w:eastAsia="fr-FR" w:bidi="fr-FR"/>
        </w:rPr>
        <w:t>tionnis</w:t>
      </w:r>
      <w:r>
        <w:rPr>
          <w:lang w:eastAsia="fr-FR" w:bidi="fr-FR"/>
        </w:rPr>
        <w:t>te, a servi de bouc-</w:t>
      </w:r>
      <w:r w:rsidRPr="003C4423">
        <w:rPr>
          <w:lang w:eastAsia="fr-FR" w:bidi="fr-FR"/>
        </w:rPr>
        <w:t>émissaire que ce soit pour justifier les care</w:t>
      </w:r>
      <w:r w:rsidRPr="003C4423">
        <w:rPr>
          <w:lang w:eastAsia="fr-FR" w:bidi="fr-FR"/>
        </w:rPr>
        <w:t>n</w:t>
      </w:r>
      <w:r w:rsidRPr="003C4423">
        <w:rPr>
          <w:lang w:eastAsia="fr-FR" w:bidi="fr-FR"/>
        </w:rPr>
        <w:t>ces de la politique ou pour justifier la voie néolibérale préconisée. Force est de constater cependant que l’économie canadienne a été plus dur</w:t>
      </w:r>
      <w:r w:rsidRPr="003C4423">
        <w:rPr>
          <w:lang w:eastAsia="fr-FR" w:bidi="fr-FR"/>
        </w:rPr>
        <w:t>e</w:t>
      </w:r>
      <w:r w:rsidRPr="003C4423">
        <w:rPr>
          <w:lang w:eastAsia="fr-FR" w:bidi="fr-FR"/>
        </w:rPr>
        <w:t xml:space="preserve">ment touchée que d’autres économies industrielles en raison de son extraversion et des faiblesses structurelles de sa base industrielle par le </w:t>
      </w:r>
      <w:r w:rsidRPr="007A4661">
        <w:rPr>
          <w:i/>
          <w:iCs/>
          <w:szCs w:val="28"/>
        </w:rPr>
        <w:t>retournement de la conjoncture</w:t>
      </w:r>
      <w:r w:rsidRPr="003C4423">
        <w:rPr>
          <w:lang w:eastAsia="fr-FR" w:bidi="fr-FR"/>
        </w:rPr>
        <w:t xml:space="preserve"> mondiale, la </w:t>
      </w:r>
      <w:r w:rsidRPr="007A4661">
        <w:rPr>
          <w:i/>
          <w:iCs/>
          <w:szCs w:val="28"/>
        </w:rPr>
        <w:t>restructuration de l'économie états-unienne</w:t>
      </w:r>
      <w:r w:rsidRPr="007A4661">
        <w:rPr>
          <w:i/>
          <w:iCs/>
          <w:szCs w:val="28"/>
          <w:lang w:eastAsia="fr-FR" w:bidi="fr-FR"/>
        </w:rPr>
        <w:t xml:space="preserve"> et les </w:t>
      </w:r>
      <w:r w:rsidRPr="007A4661">
        <w:rPr>
          <w:i/>
          <w:iCs/>
          <w:szCs w:val="28"/>
        </w:rPr>
        <w:t>pressions de la concurrence intern</w:t>
      </w:r>
      <w:r w:rsidRPr="007A4661">
        <w:rPr>
          <w:i/>
          <w:iCs/>
          <w:szCs w:val="28"/>
        </w:rPr>
        <w:t>a</w:t>
      </w:r>
      <w:r w:rsidRPr="007A4661">
        <w:rPr>
          <w:i/>
          <w:iCs/>
          <w:szCs w:val="28"/>
        </w:rPr>
        <w:t>tionale.</w:t>
      </w:r>
    </w:p>
    <w:p w14:paraId="75C0A04B" w14:textId="77777777" w:rsidR="0091194A" w:rsidRPr="003C4423" w:rsidRDefault="0091194A" w:rsidP="0091194A">
      <w:pPr>
        <w:spacing w:before="120" w:after="120"/>
        <w:jc w:val="both"/>
      </w:pPr>
      <w:r w:rsidRPr="003C4423">
        <w:rPr>
          <w:lang w:eastAsia="fr-FR" w:bidi="fr-FR"/>
        </w:rPr>
        <w:t>On constate, en effet, trois dimensions à la crise.</w:t>
      </w:r>
    </w:p>
    <w:p w14:paraId="79D25222" w14:textId="77777777" w:rsidR="0091194A" w:rsidRDefault="0091194A" w:rsidP="0091194A">
      <w:pPr>
        <w:spacing w:before="120" w:after="120"/>
        <w:jc w:val="both"/>
        <w:rPr>
          <w:lang w:eastAsia="fr-FR" w:bidi="fr-FR"/>
        </w:rPr>
      </w:pPr>
    </w:p>
    <w:p w14:paraId="14A5C9FB" w14:textId="77777777" w:rsidR="0091194A" w:rsidRPr="00EE7940" w:rsidRDefault="0091194A" w:rsidP="0091194A">
      <w:pPr>
        <w:pStyle w:val="b"/>
      </w:pPr>
      <w:r w:rsidRPr="00EE7940">
        <w:rPr>
          <w:lang w:eastAsia="fr-FR" w:bidi="fr-FR"/>
        </w:rPr>
        <w:t>Le retour de manivelle</w:t>
      </w:r>
    </w:p>
    <w:p w14:paraId="37425DC1" w14:textId="77777777" w:rsidR="0091194A" w:rsidRDefault="0091194A" w:rsidP="0091194A">
      <w:pPr>
        <w:spacing w:before="120" w:after="120"/>
        <w:jc w:val="both"/>
        <w:rPr>
          <w:lang w:eastAsia="fr-FR" w:bidi="fr-FR"/>
        </w:rPr>
      </w:pPr>
    </w:p>
    <w:p w14:paraId="0813781A" w14:textId="77777777" w:rsidR="0091194A" w:rsidRPr="003C4423" w:rsidRDefault="0091194A" w:rsidP="0091194A">
      <w:pPr>
        <w:spacing w:before="120" w:after="120"/>
        <w:jc w:val="both"/>
      </w:pPr>
      <w:r w:rsidRPr="003C4423">
        <w:rPr>
          <w:lang w:eastAsia="fr-FR" w:bidi="fr-FR"/>
        </w:rPr>
        <w:t>Premièrement, le resserrement et l’instabilité des marchés mo</w:t>
      </w:r>
      <w:r w:rsidRPr="003C4423">
        <w:rPr>
          <w:lang w:eastAsia="fr-FR" w:bidi="fr-FR"/>
        </w:rPr>
        <w:t>n</w:t>
      </w:r>
      <w:r w:rsidRPr="003C4423">
        <w:rPr>
          <w:lang w:eastAsia="fr-FR" w:bidi="fr-FR"/>
        </w:rPr>
        <w:t>diaux ont durement affecté le secteur extérieur canadien.</w:t>
      </w:r>
    </w:p>
    <w:p w14:paraId="6DF33FC1" w14:textId="77777777" w:rsidR="0091194A" w:rsidRPr="003C4423" w:rsidRDefault="0091194A" w:rsidP="0091194A">
      <w:pPr>
        <w:spacing w:before="120" w:after="120"/>
        <w:jc w:val="both"/>
      </w:pPr>
      <w:r w:rsidRPr="003C4423">
        <w:rPr>
          <w:lang w:eastAsia="fr-FR" w:bidi="fr-FR"/>
        </w:rPr>
        <w:t>Comme le montrent les données du tableau 5, il y a eu, de manière classique pourrait-on dire, un effet de transmission par les variations de la demande extérieure. Cet effet est aujourd’hui d’autant plus fort que le secteur extérieur occupe une part grandissante dans l’économie et qu'il</w:t>
      </w:r>
      <w:r>
        <w:t xml:space="preserve"> [176] </w:t>
      </w:r>
      <w:r w:rsidRPr="003C4423">
        <w:rPr>
          <w:lang w:eastAsia="fr-FR" w:bidi="fr-FR"/>
        </w:rPr>
        <w:t>joue, comme nous l'avions souligné, un rôle de locom</w:t>
      </w:r>
      <w:r w:rsidRPr="003C4423">
        <w:rPr>
          <w:lang w:eastAsia="fr-FR" w:bidi="fr-FR"/>
        </w:rPr>
        <w:t>o</w:t>
      </w:r>
      <w:r w:rsidRPr="003C4423">
        <w:rPr>
          <w:lang w:eastAsia="fr-FR" w:bidi="fr-FR"/>
        </w:rPr>
        <w:t>tive de la croi</w:t>
      </w:r>
      <w:r w:rsidRPr="003C4423">
        <w:rPr>
          <w:lang w:eastAsia="fr-FR" w:bidi="fr-FR"/>
        </w:rPr>
        <w:t>s</w:t>
      </w:r>
      <w:r w:rsidRPr="003C4423">
        <w:rPr>
          <w:lang w:eastAsia="fr-FR" w:bidi="fr-FR"/>
        </w:rPr>
        <w:t>sance.</w:t>
      </w:r>
    </w:p>
    <w:p w14:paraId="27E1C5CD" w14:textId="77777777" w:rsidR="0091194A" w:rsidRPr="003C4423" w:rsidRDefault="0091194A" w:rsidP="0091194A">
      <w:pPr>
        <w:spacing w:before="120" w:after="120"/>
        <w:jc w:val="both"/>
      </w:pPr>
      <w:r w:rsidRPr="003C4423">
        <w:rPr>
          <w:lang w:eastAsia="fr-FR" w:bidi="fr-FR"/>
        </w:rPr>
        <w:t>Jusqu'au début des années</w:t>
      </w:r>
      <w:r>
        <w:rPr>
          <w:lang w:eastAsia="fr-FR" w:bidi="fr-FR"/>
        </w:rPr>
        <w:t> </w:t>
      </w:r>
      <w:r w:rsidRPr="003C4423">
        <w:rPr>
          <w:lang w:eastAsia="fr-FR" w:bidi="fr-FR"/>
        </w:rPr>
        <w:t>70, l'économie canadienne a pu profiter de l'effet d’entraînement du commerce extérieur. Cet effet joue mai</w:t>
      </w:r>
      <w:r w:rsidRPr="003C4423">
        <w:rPr>
          <w:lang w:eastAsia="fr-FR" w:bidi="fr-FR"/>
        </w:rPr>
        <w:t>n</w:t>
      </w:r>
      <w:r w:rsidRPr="003C4423">
        <w:rPr>
          <w:lang w:eastAsia="fr-FR" w:bidi="fr-FR"/>
        </w:rPr>
        <w:t>tenant en sens inverse, accentué qu’il est par une certaine perte de compétitivité de l’industrie canadienne d'un côté (voir tableau</w:t>
      </w:r>
      <w:r>
        <w:rPr>
          <w:lang w:eastAsia="fr-FR" w:bidi="fr-FR"/>
        </w:rPr>
        <w:t> </w:t>
      </w:r>
      <w:r w:rsidRPr="003C4423">
        <w:rPr>
          <w:lang w:eastAsia="fr-FR" w:bidi="fr-FR"/>
        </w:rPr>
        <w:t>4) et par la conjoncture instable et déprimée des marchés de base de l’autre.</w:t>
      </w:r>
    </w:p>
    <w:p w14:paraId="1B6E1886" w14:textId="77777777" w:rsidR="0091194A" w:rsidRDefault="0091194A" w:rsidP="0091194A">
      <w:pPr>
        <w:spacing w:before="120" w:after="120"/>
        <w:jc w:val="both"/>
        <w:rPr>
          <w:lang w:eastAsia="fr-FR" w:bidi="fr-FR"/>
        </w:rPr>
      </w:pPr>
      <w:r w:rsidRPr="003C4423">
        <w:rPr>
          <w:lang w:eastAsia="fr-FR" w:bidi="fr-FR"/>
        </w:rPr>
        <w:t>Comme le montre le tableau</w:t>
      </w:r>
      <w:r>
        <w:rPr>
          <w:lang w:eastAsia="fr-FR" w:bidi="fr-FR"/>
        </w:rPr>
        <w:t> </w:t>
      </w:r>
      <w:r w:rsidRPr="003C4423">
        <w:rPr>
          <w:lang w:eastAsia="fr-FR" w:bidi="fr-FR"/>
        </w:rPr>
        <w:t>6, quatre secteurs industriels ont un taux d’exportation très élevé, supérieur à 50</w:t>
      </w:r>
      <w:r>
        <w:rPr>
          <w:lang w:eastAsia="fr-FR" w:bidi="fr-FR"/>
        </w:rPr>
        <w:t>%</w:t>
      </w:r>
      <w:r w:rsidRPr="003C4423">
        <w:rPr>
          <w:lang w:eastAsia="fr-FR" w:bidi="fr-FR"/>
        </w:rPr>
        <w:t>, soit : les secteurs de la machinerie, du matériel de transport, du papier, de la première tran</w:t>
      </w:r>
      <w:r w:rsidRPr="003C4423">
        <w:rPr>
          <w:lang w:eastAsia="fr-FR" w:bidi="fr-FR"/>
        </w:rPr>
        <w:t>s</w:t>
      </w:r>
      <w:r w:rsidRPr="003C4423">
        <w:rPr>
          <w:lang w:eastAsia="fr-FR" w:bidi="fr-FR"/>
        </w:rPr>
        <w:t>formation des métaux et un secteur dont le taux est proche de ce chi</w:t>
      </w:r>
      <w:r w:rsidRPr="003C4423">
        <w:rPr>
          <w:lang w:eastAsia="fr-FR" w:bidi="fr-FR"/>
        </w:rPr>
        <w:t>f</w:t>
      </w:r>
      <w:r w:rsidRPr="003C4423">
        <w:rPr>
          <w:lang w:eastAsia="fr-FR" w:bidi="fr-FR"/>
        </w:rPr>
        <w:t>fre, le bois. Ces cinq secteurs représentaient en 1981,</w:t>
      </w:r>
      <w:r>
        <w:rPr>
          <w:lang w:eastAsia="fr-FR" w:bidi="fr-FR"/>
        </w:rPr>
        <w:t xml:space="preserve"> </w:t>
      </w:r>
      <w:r w:rsidRPr="003C4423">
        <w:rPr>
          <w:lang w:eastAsia="fr-FR" w:bidi="fr-FR"/>
        </w:rPr>
        <w:t>38,6</w:t>
      </w:r>
      <w:r>
        <w:rPr>
          <w:lang w:eastAsia="fr-FR" w:bidi="fr-FR"/>
        </w:rPr>
        <w:t>%</w:t>
      </w:r>
      <w:r w:rsidRPr="003C4423">
        <w:rPr>
          <w:lang w:eastAsia="fr-FR" w:bidi="fr-FR"/>
        </w:rPr>
        <w:t xml:space="preserve"> de la production intérieure et 35,4</w:t>
      </w:r>
      <w:r>
        <w:rPr>
          <w:lang w:eastAsia="fr-FR" w:bidi="fr-FR"/>
        </w:rPr>
        <w:t>%</w:t>
      </w:r>
      <w:r w:rsidRPr="003C4423">
        <w:rPr>
          <w:lang w:eastAsia="fr-FR" w:bidi="fr-FR"/>
        </w:rPr>
        <w:t xml:space="preserve"> de l’emploi total. Trois secteurs ont un taux d'exportation compris entre 20</w:t>
      </w:r>
      <w:r>
        <w:rPr>
          <w:lang w:eastAsia="fr-FR" w:bidi="fr-FR"/>
        </w:rPr>
        <w:t>%</w:t>
      </w:r>
      <w:r w:rsidRPr="003C4423">
        <w:rPr>
          <w:lang w:eastAsia="fr-FR" w:bidi="fr-FR"/>
        </w:rPr>
        <w:t xml:space="preserve"> et 30</w:t>
      </w:r>
      <w:r>
        <w:rPr>
          <w:lang w:eastAsia="fr-FR" w:bidi="fr-FR"/>
        </w:rPr>
        <w:t>%</w:t>
      </w:r>
      <w:r w:rsidRPr="003C4423">
        <w:rPr>
          <w:lang w:eastAsia="fr-FR" w:bidi="fr-FR"/>
        </w:rPr>
        <w:t>, ceux de la chimie, des produits électriques et des industries manufa</w:t>
      </w:r>
      <w:r w:rsidRPr="003C4423">
        <w:rPr>
          <w:lang w:eastAsia="fr-FR" w:bidi="fr-FR"/>
        </w:rPr>
        <w:t>c</w:t>
      </w:r>
      <w:r w:rsidRPr="003C4423">
        <w:rPr>
          <w:lang w:eastAsia="fr-FR" w:bidi="fr-FR"/>
        </w:rPr>
        <w:t>turières diverses. Douze secteurs sont essentiellement orientés vers le marché intérieur. Leur taux d'exportation est inférieur à 20</w:t>
      </w:r>
      <w:r>
        <w:rPr>
          <w:lang w:eastAsia="fr-FR" w:bidi="fr-FR"/>
        </w:rPr>
        <w:t>%</w:t>
      </w:r>
      <w:r w:rsidRPr="003C4423">
        <w:rPr>
          <w:lang w:eastAsia="fr-FR" w:bidi="fr-FR"/>
        </w:rPr>
        <w:t>. Il s’agit des secteurs des al</w:t>
      </w:r>
      <w:r w:rsidRPr="003C4423">
        <w:rPr>
          <w:lang w:eastAsia="fr-FR" w:bidi="fr-FR"/>
        </w:rPr>
        <w:t>i</w:t>
      </w:r>
      <w:r w:rsidRPr="003C4423">
        <w:rPr>
          <w:lang w:eastAsia="fr-FR" w:bidi="fr-FR"/>
        </w:rPr>
        <w:t>ments et boissons (12,6</w:t>
      </w:r>
      <w:r>
        <w:rPr>
          <w:lang w:eastAsia="fr-FR" w:bidi="fr-FR"/>
        </w:rPr>
        <w:t>%</w:t>
      </w:r>
      <w:r w:rsidRPr="003C4423">
        <w:rPr>
          <w:lang w:eastAsia="fr-FR" w:bidi="fr-FR"/>
        </w:rPr>
        <w:t>), du tabac (0,7</w:t>
      </w:r>
      <w:r>
        <w:rPr>
          <w:lang w:eastAsia="fr-FR" w:bidi="fr-FR"/>
        </w:rPr>
        <w:t>%</w:t>
      </w:r>
      <w:r w:rsidRPr="003C4423">
        <w:t>),</w:t>
      </w:r>
      <w:r w:rsidRPr="003C4423">
        <w:rPr>
          <w:lang w:eastAsia="fr-FR" w:bidi="fr-FR"/>
        </w:rPr>
        <w:t xml:space="preserve"> des caoutchoucs et pla</w:t>
      </w:r>
      <w:r w:rsidRPr="003C4423">
        <w:rPr>
          <w:lang w:eastAsia="fr-FR" w:bidi="fr-FR"/>
        </w:rPr>
        <w:t>s</w:t>
      </w:r>
      <w:r w:rsidRPr="003C4423">
        <w:rPr>
          <w:lang w:eastAsia="fr-FR" w:bidi="fr-FR"/>
        </w:rPr>
        <w:t>tiques (1,7</w:t>
      </w:r>
      <w:r>
        <w:rPr>
          <w:lang w:eastAsia="fr-FR" w:bidi="fr-FR"/>
        </w:rPr>
        <w:t>%</w:t>
      </w:r>
      <w:r w:rsidRPr="003C4423">
        <w:rPr>
          <w:lang w:eastAsia="fr-FR" w:bidi="fr-FR"/>
        </w:rPr>
        <w:t>), du vêtement (6,5</w:t>
      </w:r>
      <w:r>
        <w:rPr>
          <w:lang w:eastAsia="fr-FR" w:bidi="fr-FR"/>
        </w:rPr>
        <w:t>%</w:t>
      </w:r>
      <w:r w:rsidRPr="003C4423">
        <w:rPr>
          <w:lang w:eastAsia="fr-FR" w:bidi="fr-FR"/>
        </w:rPr>
        <w:t>), du mobilier (10,6</w:t>
      </w:r>
      <w:r>
        <w:rPr>
          <w:lang w:eastAsia="fr-FR" w:bidi="fr-FR"/>
        </w:rPr>
        <w:t>%</w:t>
      </w:r>
      <w:r w:rsidRPr="003C4423">
        <w:rPr>
          <w:lang w:eastAsia="fr-FR" w:bidi="fr-FR"/>
        </w:rPr>
        <w:t>), de l'impre</w:t>
      </w:r>
      <w:r w:rsidRPr="003C4423">
        <w:rPr>
          <w:lang w:eastAsia="fr-FR" w:bidi="fr-FR"/>
        </w:rPr>
        <w:t>s</w:t>
      </w:r>
      <w:r w:rsidRPr="003C4423">
        <w:rPr>
          <w:lang w:eastAsia="fr-FR" w:bidi="fr-FR"/>
        </w:rPr>
        <w:t>sion (3,3</w:t>
      </w:r>
      <w:r>
        <w:rPr>
          <w:lang w:eastAsia="fr-FR" w:bidi="fr-FR"/>
        </w:rPr>
        <w:t>%</w:t>
      </w:r>
      <w:r w:rsidRPr="003C4423">
        <w:rPr>
          <w:lang w:eastAsia="fr-FR" w:bidi="fr-FR"/>
        </w:rPr>
        <w:t>), de la métallurgie (7,3</w:t>
      </w:r>
      <w:r>
        <w:rPr>
          <w:lang w:eastAsia="fr-FR" w:bidi="fr-FR"/>
        </w:rPr>
        <w:t>%</w:t>
      </w:r>
      <w:r w:rsidRPr="003C4423">
        <w:rPr>
          <w:lang w:eastAsia="fr-FR" w:bidi="fr-FR"/>
        </w:rPr>
        <w:t>), des min</w:t>
      </w:r>
      <w:r w:rsidRPr="003C4423">
        <w:rPr>
          <w:lang w:eastAsia="fr-FR" w:bidi="fr-FR"/>
        </w:rPr>
        <w:t>é</w:t>
      </w:r>
      <w:r w:rsidRPr="003C4423">
        <w:rPr>
          <w:lang w:eastAsia="fr-FR" w:bidi="fr-FR"/>
        </w:rPr>
        <w:t>raux non métalliques (10,6</w:t>
      </w:r>
      <w:r>
        <w:rPr>
          <w:lang w:eastAsia="fr-FR" w:bidi="fr-FR"/>
        </w:rPr>
        <w:t>%</w:t>
      </w:r>
      <w:r w:rsidRPr="003C4423">
        <w:rPr>
          <w:lang w:eastAsia="fr-FR" w:bidi="fr-FR"/>
        </w:rPr>
        <w:t>) et des produits du pétrole et du charbon (8,9</w:t>
      </w:r>
      <w:r>
        <w:rPr>
          <w:lang w:eastAsia="fr-FR" w:bidi="fr-FR"/>
        </w:rPr>
        <w:t>%</w:t>
      </w:r>
      <w:r w:rsidRPr="003C4423">
        <w:rPr>
          <w:lang w:eastAsia="fr-FR" w:bidi="fr-FR"/>
        </w:rPr>
        <w:t>).</w:t>
      </w:r>
    </w:p>
    <w:p w14:paraId="69AF985B" w14:textId="77777777" w:rsidR="0091194A" w:rsidRPr="003C4423" w:rsidRDefault="0091194A" w:rsidP="0091194A">
      <w:pPr>
        <w:spacing w:before="120" w:after="120"/>
        <w:jc w:val="both"/>
      </w:pPr>
      <w:r w:rsidRPr="003C4423">
        <w:rPr>
          <w:lang w:eastAsia="fr-FR" w:bidi="fr-FR"/>
        </w:rPr>
        <w:t>Le tableau nous donne aussi le taux d’autosuffisance de l’industrie canadienne. Mesuré par le ratio des expéditions au marché intérieur appa-</w:t>
      </w:r>
    </w:p>
    <w:p w14:paraId="1074C66F" w14:textId="77777777" w:rsidR="0091194A" w:rsidRDefault="0091194A" w:rsidP="0091194A">
      <w:pPr>
        <w:spacing w:before="120" w:after="120"/>
        <w:jc w:val="both"/>
      </w:pPr>
    </w:p>
    <w:p w14:paraId="6AED4EF6" w14:textId="77777777" w:rsidR="0091194A" w:rsidRDefault="0091194A" w:rsidP="0091194A">
      <w:pPr>
        <w:pStyle w:val="figtitre"/>
      </w:pPr>
      <w:r>
        <w:t>Tableau 5.</w:t>
      </w:r>
    </w:p>
    <w:p w14:paraId="2CFB2DE0" w14:textId="77777777" w:rsidR="0091194A" w:rsidRDefault="0091194A" w:rsidP="0091194A">
      <w:pPr>
        <w:pStyle w:val="figtitrest"/>
      </w:pPr>
      <w:r>
        <w:t>Dépense nationale brute en dollars constants de 1971</w:t>
      </w:r>
      <w:r>
        <w:br/>
        <w:t>1974-1984 (Variation en %)</w:t>
      </w:r>
    </w:p>
    <w:tbl>
      <w:tblPr>
        <w:tblW w:w="9900" w:type="dxa"/>
        <w:tblInd w:w="-1602" w:type="dxa"/>
        <w:tblLook w:val="00BF" w:firstRow="1" w:lastRow="0" w:firstColumn="1" w:lastColumn="0" w:noHBand="0" w:noVBand="0"/>
      </w:tblPr>
      <w:tblGrid>
        <w:gridCol w:w="2705"/>
        <w:gridCol w:w="710"/>
        <w:gridCol w:w="696"/>
        <w:gridCol w:w="696"/>
        <w:gridCol w:w="696"/>
        <w:gridCol w:w="696"/>
        <w:gridCol w:w="696"/>
        <w:gridCol w:w="696"/>
        <w:gridCol w:w="695"/>
        <w:gridCol w:w="804"/>
        <w:gridCol w:w="810"/>
      </w:tblGrid>
      <w:tr w:rsidR="0091194A" w:rsidRPr="00E328E6" w14:paraId="4F1C49C3" w14:textId="77777777">
        <w:tc>
          <w:tcPr>
            <w:tcW w:w="2705" w:type="dxa"/>
            <w:tcBorders>
              <w:top w:val="single" w:sz="12" w:space="0" w:color="auto"/>
              <w:bottom w:val="single" w:sz="12" w:space="0" w:color="auto"/>
            </w:tcBorders>
          </w:tcPr>
          <w:p w14:paraId="3B1BC39D" w14:textId="77777777" w:rsidR="0091194A" w:rsidRPr="00E4358C" w:rsidRDefault="0091194A" w:rsidP="0091194A">
            <w:pPr>
              <w:shd w:val="clear" w:color="auto" w:fill="FFFFFF"/>
              <w:spacing w:before="60" w:after="60"/>
              <w:ind w:firstLine="0"/>
              <w:rPr>
                <w:sz w:val="24"/>
              </w:rPr>
            </w:pPr>
          </w:p>
        </w:tc>
        <w:tc>
          <w:tcPr>
            <w:tcW w:w="710" w:type="dxa"/>
            <w:tcBorders>
              <w:top w:val="single" w:sz="12" w:space="0" w:color="auto"/>
              <w:bottom w:val="single" w:sz="12" w:space="0" w:color="auto"/>
            </w:tcBorders>
          </w:tcPr>
          <w:p w14:paraId="332C44B0"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1974</w:t>
            </w:r>
          </w:p>
        </w:tc>
        <w:tc>
          <w:tcPr>
            <w:tcW w:w="696" w:type="dxa"/>
            <w:tcBorders>
              <w:top w:val="single" w:sz="12" w:space="0" w:color="auto"/>
              <w:bottom w:val="single" w:sz="12" w:space="0" w:color="auto"/>
            </w:tcBorders>
          </w:tcPr>
          <w:p w14:paraId="4453E7EF"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1975</w:t>
            </w:r>
          </w:p>
        </w:tc>
        <w:tc>
          <w:tcPr>
            <w:tcW w:w="696" w:type="dxa"/>
            <w:tcBorders>
              <w:top w:val="single" w:sz="12" w:space="0" w:color="auto"/>
              <w:bottom w:val="single" w:sz="12" w:space="0" w:color="auto"/>
            </w:tcBorders>
          </w:tcPr>
          <w:p w14:paraId="61F5870D"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1976</w:t>
            </w:r>
          </w:p>
        </w:tc>
        <w:tc>
          <w:tcPr>
            <w:tcW w:w="696" w:type="dxa"/>
            <w:tcBorders>
              <w:top w:val="single" w:sz="12" w:space="0" w:color="auto"/>
              <w:bottom w:val="single" w:sz="12" w:space="0" w:color="auto"/>
            </w:tcBorders>
          </w:tcPr>
          <w:p w14:paraId="234AE5A6"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1977</w:t>
            </w:r>
          </w:p>
        </w:tc>
        <w:tc>
          <w:tcPr>
            <w:tcW w:w="696" w:type="dxa"/>
            <w:tcBorders>
              <w:top w:val="single" w:sz="12" w:space="0" w:color="auto"/>
              <w:bottom w:val="single" w:sz="12" w:space="0" w:color="auto"/>
            </w:tcBorders>
          </w:tcPr>
          <w:p w14:paraId="0B58E8AD"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1978</w:t>
            </w:r>
          </w:p>
        </w:tc>
        <w:tc>
          <w:tcPr>
            <w:tcW w:w="696" w:type="dxa"/>
            <w:tcBorders>
              <w:top w:val="single" w:sz="12" w:space="0" w:color="auto"/>
              <w:bottom w:val="single" w:sz="12" w:space="0" w:color="auto"/>
            </w:tcBorders>
          </w:tcPr>
          <w:p w14:paraId="6CE2E061"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1979</w:t>
            </w:r>
          </w:p>
        </w:tc>
        <w:tc>
          <w:tcPr>
            <w:tcW w:w="696" w:type="dxa"/>
            <w:tcBorders>
              <w:top w:val="single" w:sz="12" w:space="0" w:color="auto"/>
              <w:bottom w:val="single" w:sz="12" w:space="0" w:color="auto"/>
            </w:tcBorders>
          </w:tcPr>
          <w:p w14:paraId="56C6D788"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1980</w:t>
            </w:r>
          </w:p>
        </w:tc>
        <w:tc>
          <w:tcPr>
            <w:tcW w:w="695" w:type="dxa"/>
            <w:tcBorders>
              <w:top w:val="single" w:sz="12" w:space="0" w:color="auto"/>
              <w:bottom w:val="single" w:sz="12" w:space="0" w:color="auto"/>
            </w:tcBorders>
          </w:tcPr>
          <w:p w14:paraId="254764A2" w14:textId="77777777" w:rsidR="0091194A" w:rsidRPr="00E4358C" w:rsidRDefault="0091194A" w:rsidP="0091194A">
            <w:pPr>
              <w:shd w:val="clear" w:color="auto" w:fill="FFFFFF"/>
              <w:spacing w:before="60" w:after="60"/>
              <w:ind w:firstLine="0"/>
              <w:jc w:val="center"/>
              <w:rPr>
                <w:sz w:val="24"/>
              </w:rPr>
            </w:pPr>
            <w:r w:rsidRPr="00E4358C">
              <w:rPr>
                <w:color w:val="000000"/>
                <w:spacing w:val="-2"/>
                <w:sz w:val="24"/>
                <w:szCs w:val="34"/>
              </w:rPr>
              <w:t>1981</w:t>
            </w:r>
          </w:p>
        </w:tc>
        <w:tc>
          <w:tcPr>
            <w:tcW w:w="804" w:type="dxa"/>
            <w:tcBorders>
              <w:top w:val="single" w:sz="12" w:space="0" w:color="auto"/>
              <w:bottom w:val="single" w:sz="12" w:space="0" w:color="auto"/>
            </w:tcBorders>
          </w:tcPr>
          <w:p w14:paraId="3EEC67BA"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1982</w:t>
            </w:r>
          </w:p>
        </w:tc>
        <w:tc>
          <w:tcPr>
            <w:tcW w:w="810" w:type="dxa"/>
            <w:tcBorders>
              <w:top w:val="single" w:sz="12" w:space="0" w:color="auto"/>
              <w:bottom w:val="single" w:sz="12" w:space="0" w:color="auto"/>
            </w:tcBorders>
          </w:tcPr>
          <w:p w14:paraId="0E543259" w14:textId="77777777" w:rsidR="0091194A" w:rsidRPr="00E4358C" w:rsidRDefault="0091194A" w:rsidP="0091194A">
            <w:pPr>
              <w:shd w:val="clear" w:color="auto" w:fill="FFFFFF"/>
              <w:spacing w:before="60" w:after="60"/>
              <w:ind w:left="60" w:firstLine="0"/>
              <w:rPr>
                <w:sz w:val="24"/>
              </w:rPr>
            </w:pPr>
            <w:r w:rsidRPr="00E4358C">
              <w:rPr>
                <w:color w:val="000000"/>
                <w:sz w:val="24"/>
                <w:szCs w:val="34"/>
              </w:rPr>
              <w:t>1983</w:t>
            </w:r>
          </w:p>
        </w:tc>
      </w:tr>
      <w:tr w:rsidR="0091194A" w:rsidRPr="00E328E6" w14:paraId="34D40E44" w14:textId="77777777">
        <w:tc>
          <w:tcPr>
            <w:tcW w:w="2705" w:type="dxa"/>
            <w:tcBorders>
              <w:top w:val="single" w:sz="12" w:space="0" w:color="auto"/>
            </w:tcBorders>
          </w:tcPr>
          <w:p w14:paraId="0B4697FB" w14:textId="77777777" w:rsidR="0091194A" w:rsidRPr="00E4358C" w:rsidRDefault="0091194A" w:rsidP="0091194A">
            <w:pPr>
              <w:shd w:val="clear" w:color="auto" w:fill="FFFFFF"/>
              <w:spacing w:before="60" w:after="60"/>
              <w:ind w:firstLine="0"/>
              <w:rPr>
                <w:sz w:val="24"/>
              </w:rPr>
            </w:pPr>
            <w:r w:rsidRPr="00E4358C">
              <w:rPr>
                <w:color w:val="000000"/>
                <w:sz w:val="24"/>
                <w:szCs w:val="34"/>
              </w:rPr>
              <w:t>D.N.B.</w:t>
            </w:r>
          </w:p>
        </w:tc>
        <w:tc>
          <w:tcPr>
            <w:tcW w:w="710" w:type="dxa"/>
            <w:tcBorders>
              <w:top w:val="single" w:sz="12" w:space="0" w:color="auto"/>
            </w:tcBorders>
          </w:tcPr>
          <w:p w14:paraId="2E413F5E" w14:textId="77777777" w:rsidR="0091194A" w:rsidRPr="00E4358C" w:rsidRDefault="0091194A" w:rsidP="0091194A">
            <w:pPr>
              <w:shd w:val="clear" w:color="auto" w:fill="FFFFFF"/>
              <w:spacing w:before="60" w:after="60"/>
              <w:ind w:right="140" w:firstLine="0"/>
              <w:jc w:val="right"/>
              <w:rPr>
                <w:sz w:val="24"/>
              </w:rPr>
            </w:pPr>
            <w:r w:rsidRPr="00E4358C">
              <w:rPr>
                <w:color w:val="000000"/>
                <w:sz w:val="24"/>
                <w:szCs w:val="34"/>
              </w:rPr>
              <w:t>3.6</w:t>
            </w:r>
          </w:p>
        </w:tc>
        <w:tc>
          <w:tcPr>
            <w:tcW w:w="696" w:type="dxa"/>
            <w:tcBorders>
              <w:top w:val="single" w:sz="12" w:space="0" w:color="auto"/>
            </w:tcBorders>
          </w:tcPr>
          <w:p w14:paraId="1828C20E"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1;2</w:t>
            </w:r>
          </w:p>
        </w:tc>
        <w:tc>
          <w:tcPr>
            <w:tcW w:w="696" w:type="dxa"/>
            <w:tcBorders>
              <w:top w:val="single" w:sz="12" w:space="0" w:color="auto"/>
            </w:tcBorders>
          </w:tcPr>
          <w:p w14:paraId="6EA962CF" w14:textId="77777777" w:rsidR="0091194A" w:rsidRPr="00E4358C" w:rsidRDefault="0091194A" w:rsidP="0091194A">
            <w:pPr>
              <w:shd w:val="clear" w:color="auto" w:fill="FFFFFF"/>
              <w:spacing w:before="60" w:after="60"/>
              <w:ind w:firstLine="0"/>
              <w:jc w:val="center"/>
              <w:rPr>
                <w:sz w:val="24"/>
              </w:rPr>
            </w:pPr>
            <w:r w:rsidRPr="00E4358C">
              <w:rPr>
                <w:color w:val="000000"/>
                <w:spacing w:val="19"/>
                <w:sz w:val="24"/>
                <w:szCs w:val="34"/>
              </w:rPr>
              <w:t>5.9</w:t>
            </w:r>
          </w:p>
        </w:tc>
        <w:tc>
          <w:tcPr>
            <w:tcW w:w="696" w:type="dxa"/>
            <w:tcBorders>
              <w:top w:val="single" w:sz="12" w:space="0" w:color="auto"/>
            </w:tcBorders>
          </w:tcPr>
          <w:p w14:paraId="7340833A" w14:textId="77777777" w:rsidR="0091194A" w:rsidRPr="00E4358C" w:rsidRDefault="0091194A" w:rsidP="0091194A">
            <w:pPr>
              <w:shd w:val="clear" w:color="auto" w:fill="FFFFFF"/>
              <w:spacing w:before="60" w:after="60"/>
              <w:ind w:firstLine="0"/>
              <w:jc w:val="center"/>
              <w:rPr>
                <w:sz w:val="24"/>
              </w:rPr>
            </w:pPr>
            <w:r w:rsidRPr="00E4358C">
              <w:rPr>
                <w:color w:val="000000"/>
                <w:spacing w:val="25"/>
                <w:sz w:val="24"/>
                <w:szCs w:val="34"/>
              </w:rPr>
              <w:t>2.0</w:t>
            </w:r>
          </w:p>
        </w:tc>
        <w:tc>
          <w:tcPr>
            <w:tcW w:w="696" w:type="dxa"/>
            <w:tcBorders>
              <w:top w:val="single" w:sz="12" w:space="0" w:color="auto"/>
            </w:tcBorders>
          </w:tcPr>
          <w:p w14:paraId="0CF734CB"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3.6</w:t>
            </w:r>
          </w:p>
        </w:tc>
        <w:tc>
          <w:tcPr>
            <w:tcW w:w="696" w:type="dxa"/>
            <w:tcBorders>
              <w:top w:val="single" w:sz="12" w:space="0" w:color="auto"/>
            </w:tcBorders>
          </w:tcPr>
          <w:p w14:paraId="02B118CE"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3.2</w:t>
            </w:r>
          </w:p>
        </w:tc>
        <w:tc>
          <w:tcPr>
            <w:tcW w:w="696" w:type="dxa"/>
            <w:tcBorders>
              <w:top w:val="single" w:sz="12" w:space="0" w:color="auto"/>
            </w:tcBorders>
          </w:tcPr>
          <w:p w14:paraId="5F114E22"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1.0</w:t>
            </w:r>
          </w:p>
        </w:tc>
        <w:tc>
          <w:tcPr>
            <w:tcW w:w="695" w:type="dxa"/>
            <w:tcBorders>
              <w:top w:val="single" w:sz="12" w:space="0" w:color="auto"/>
            </w:tcBorders>
          </w:tcPr>
          <w:p w14:paraId="35EF4A24" w14:textId="77777777" w:rsidR="0091194A" w:rsidRPr="00E4358C" w:rsidRDefault="0091194A" w:rsidP="0091194A">
            <w:pPr>
              <w:shd w:val="clear" w:color="auto" w:fill="FFFFFF"/>
              <w:spacing w:before="60" w:after="60"/>
              <w:ind w:right="40" w:firstLine="0"/>
              <w:jc w:val="right"/>
              <w:rPr>
                <w:sz w:val="24"/>
              </w:rPr>
            </w:pPr>
            <w:r w:rsidRPr="00E4358C">
              <w:rPr>
                <w:color w:val="000000"/>
                <w:spacing w:val="12"/>
                <w:sz w:val="24"/>
                <w:szCs w:val="34"/>
              </w:rPr>
              <w:t>3.4</w:t>
            </w:r>
          </w:p>
        </w:tc>
        <w:tc>
          <w:tcPr>
            <w:tcW w:w="804" w:type="dxa"/>
            <w:tcBorders>
              <w:top w:val="single" w:sz="12" w:space="0" w:color="auto"/>
            </w:tcBorders>
          </w:tcPr>
          <w:p w14:paraId="37FC251D" w14:textId="77777777" w:rsidR="0091194A" w:rsidRPr="00E4358C" w:rsidRDefault="0091194A" w:rsidP="0091194A">
            <w:pPr>
              <w:shd w:val="clear" w:color="auto" w:fill="FFFFFF"/>
              <w:spacing w:before="60" w:after="60"/>
              <w:ind w:firstLine="0"/>
              <w:rPr>
                <w:sz w:val="24"/>
              </w:rPr>
            </w:pPr>
            <w:r w:rsidRPr="00E4358C">
              <w:rPr>
                <w:color w:val="000000"/>
                <w:sz w:val="24"/>
                <w:szCs w:val="34"/>
              </w:rPr>
              <w:t>- 4.4</w:t>
            </w:r>
          </w:p>
        </w:tc>
        <w:tc>
          <w:tcPr>
            <w:tcW w:w="810" w:type="dxa"/>
            <w:tcBorders>
              <w:top w:val="single" w:sz="12" w:space="0" w:color="auto"/>
            </w:tcBorders>
          </w:tcPr>
          <w:p w14:paraId="5F28A1CD"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3.0</w:t>
            </w:r>
          </w:p>
        </w:tc>
      </w:tr>
      <w:tr w:rsidR="0091194A" w:rsidRPr="00E328E6" w14:paraId="6464CAEF" w14:textId="77777777">
        <w:tc>
          <w:tcPr>
            <w:tcW w:w="2705" w:type="dxa"/>
          </w:tcPr>
          <w:p w14:paraId="4634038B" w14:textId="77777777" w:rsidR="0091194A" w:rsidRPr="00E4358C" w:rsidRDefault="0091194A" w:rsidP="0091194A">
            <w:pPr>
              <w:shd w:val="clear" w:color="auto" w:fill="FFFFFF"/>
              <w:spacing w:before="60" w:after="60"/>
              <w:ind w:right="280" w:firstLine="0"/>
              <w:rPr>
                <w:sz w:val="24"/>
              </w:rPr>
            </w:pPr>
            <w:r w:rsidRPr="00E4358C">
              <w:rPr>
                <w:color w:val="000000"/>
                <w:sz w:val="24"/>
                <w:szCs w:val="34"/>
              </w:rPr>
              <w:t>Dépenses personne</w:t>
            </w:r>
            <w:r w:rsidRPr="00E4358C">
              <w:rPr>
                <w:color w:val="000000"/>
                <w:sz w:val="24"/>
                <w:szCs w:val="34"/>
              </w:rPr>
              <w:t>l</w:t>
            </w:r>
            <w:r w:rsidRPr="00E4358C">
              <w:rPr>
                <w:color w:val="000000"/>
                <w:sz w:val="24"/>
                <w:szCs w:val="34"/>
              </w:rPr>
              <w:t>les en biens et sou</w:t>
            </w:r>
            <w:r w:rsidRPr="00E4358C">
              <w:rPr>
                <w:color w:val="000000"/>
                <w:sz w:val="24"/>
                <w:szCs w:val="34"/>
              </w:rPr>
              <w:t>r</w:t>
            </w:r>
            <w:r w:rsidRPr="00E4358C">
              <w:rPr>
                <w:color w:val="000000"/>
                <w:sz w:val="24"/>
                <w:szCs w:val="34"/>
              </w:rPr>
              <w:t>ces</w:t>
            </w:r>
          </w:p>
        </w:tc>
        <w:tc>
          <w:tcPr>
            <w:tcW w:w="710" w:type="dxa"/>
          </w:tcPr>
          <w:p w14:paraId="5478D837" w14:textId="77777777" w:rsidR="0091194A" w:rsidRPr="00E4358C" w:rsidRDefault="0091194A" w:rsidP="0091194A">
            <w:pPr>
              <w:shd w:val="clear" w:color="auto" w:fill="FFFFFF"/>
              <w:spacing w:before="60" w:after="60"/>
              <w:ind w:right="140" w:firstLine="0"/>
              <w:jc w:val="right"/>
              <w:rPr>
                <w:sz w:val="24"/>
              </w:rPr>
            </w:pPr>
            <w:r w:rsidRPr="00E4358C">
              <w:rPr>
                <w:color w:val="000000"/>
                <w:sz w:val="24"/>
                <w:szCs w:val="34"/>
              </w:rPr>
              <w:t>5.1</w:t>
            </w:r>
          </w:p>
        </w:tc>
        <w:tc>
          <w:tcPr>
            <w:tcW w:w="696" w:type="dxa"/>
          </w:tcPr>
          <w:p w14:paraId="3B0BA553" w14:textId="77777777" w:rsidR="0091194A" w:rsidRPr="00E4358C" w:rsidRDefault="0091194A" w:rsidP="0091194A">
            <w:pPr>
              <w:shd w:val="clear" w:color="auto" w:fill="FFFFFF"/>
              <w:spacing w:before="60" w:after="60"/>
              <w:ind w:firstLine="0"/>
              <w:jc w:val="center"/>
              <w:rPr>
                <w:sz w:val="24"/>
              </w:rPr>
            </w:pPr>
            <w:r w:rsidRPr="00E4358C">
              <w:rPr>
                <w:color w:val="000000"/>
                <w:spacing w:val="14"/>
                <w:sz w:val="24"/>
                <w:szCs w:val="34"/>
              </w:rPr>
              <w:t>5.4</w:t>
            </w:r>
          </w:p>
        </w:tc>
        <w:tc>
          <w:tcPr>
            <w:tcW w:w="696" w:type="dxa"/>
          </w:tcPr>
          <w:p w14:paraId="48D237D8" w14:textId="77777777" w:rsidR="0091194A" w:rsidRPr="00E4358C" w:rsidRDefault="0091194A" w:rsidP="0091194A">
            <w:pPr>
              <w:shd w:val="clear" w:color="auto" w:fill="FFFFFF"/>
              <w:spacing w:before="60" w:after="60"/>
              <w:ind w:firstLine="0"/>
              <w:jc w:val="center"/>
              <w:rPr>
                <w:sz w:val="24"/>
              </w:rPr>
            </w:pPr>
            <w:r w:rsidRPr="00E4358C">
              <w:rPr>
                <w:color w:val="000000"/>
                <w:spacing w:val="26"/>
                <w:sz w:val="24"/>
                <w:szCs w:val="34"/>
              </w:rPr>
              <w:t>6.4</w:t>
            </w:r>
          </w:p>
        </w:tc>
        <w:tc>
          <w:tcPr>
            <w:tcW w:w="696" w:type="dxa"/>
          </w:tcPr>
          <w:p w14:paraId="43B53961" w14:textId="77777777" w:rsidR="0091194A" w:rsidRPr="00E4358C" w:rsidRDefault="0091194A" w:rsidP="0091194A">
            <w:pPr>
              <w:shd w:val="clear" w:color="auto" w:fill="FFFFFF"/>
              <w:spacing w:before="60" w:after="60"/>
              <w:ind w:firstLine="0"/>
              <w:jc w:val="center"/>
              <w:rPr>
                <w:sz w:val="24"/>
              </w:rPr>
            </w:pPr>
            <w:r w:rsidRPr="00E4358C">
              <w:rPr>
                <w:color w:val="000000"/>
                <w:spacing w:val="18"/>
                <w:sz w:val="24"/>
                <w:szCs w:val="34"/>
              </w:rPr>
              <w:t>2.4</w:t>
            </w:r>
          </w:p>
        </w:tc>
        <w:tc>
          <w:tcPr>
            <w:tcW w:w="696" w:type="dxa"/>
          </w:tcPr>
          <w:p w14:paraId="1A6704E6" w14:textId="77777777" w:rsidR="0091194A" w:rsidRPr="00E4358C" w:rsidRDefault="0091194A" w:rsidP="0091194A">
            <w:pPr>
              <w:shd w:val="clear" w:color="auto" w:fill="FFFFFF"/>
              <w:spacing w:before="60" w:after="60"/>
              <w:ind w:firstLine="0"/>
              <w:jc w:val="center"/>
              <w:rPr>
                <w:sz w:val="24"/>
              </w:rPr>
            </w:pPr>
            <w:r w:rsidRPr="00E4358C">
              <w:rPr>
                <w:color w:val="000000"/>
                <w:spacing w:val="36"/>
                <w:sz w:val="24"/>
                <w:szCs w:val="34"/>
              </w:rPr>
              <w:t>2.6</w:t>
            </w:r>
          </w:p>
        </w:tc>
        <w:tc>
          <w:tcPr>
            <w:tcW w:w="696" w:type="dxa"/>
          </w:tcPr>
          <w:p w14:paraId="7D33AA0B" w14:textId="77777777" w:rsidR="0091194A" w:rsidRPr="00E4358C" w:rsidRDefault="0091194A" w:rsidP="0091194A">
            <w:pPr>
              <w:shd w:val="clear" w:color="auto" w:fill="FFFFFF"/>
              <w:spacing w:before="60" w:after="60"/>
              <w:ind w:firstLine="0"/>
              <w:jc w:val="center"/>
              <w:rPr>
                <w:sz w:val="24"/>
              </w:rPr>
            </w:pPr>
            <w:r w:rsidRPr="00E4358C">
              <w:rPr>
                <w:color w:val="000000"/>
                <w:spacing w:val="13"/>
                <w:sz w:val="24"/>
                <w:szCs w:val="34"/>
              </w:rPr>
              <w:t>2.0</w:t>
            </w:r>
          </w:p>
        </w:tc>
        <w:tc>
          <w:tcPr>
            <w:tcW w:w="696" w:type="dxa"/>
          </w:tcPr>
          <w:p w14:paraId="420F5491"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1.0</w:t>
            </w:r>
          </w:p>
        </w:tc>
        <w:tc>
          <w:tcPr>
            <w:tcW w:w="695" w:type="dxa"/>
          </w:tcPr>
          <w:p w14:paraId="612C2028" w14:textId="77777777" w:rsidR="0091194A" w:rsidRPr="00E4358C" w:rsidRDefault="0091194A" w:rsidP="0091194A">
            <w:pPr>
              <w:shd w:val="clear" w:color="auto" w:fill="FFFFFF"/>
              <w:spacing w:before="60" w:after="60"/>
              <w:ind w:right="60" w:firstLine="0"/>
              <w:jc w:val="right"/>
              <w:rPr>
                <w:sz w:val="24"/>
              </w:rPr>
            </w:pPr>
            <w:r w:rsidRPr="00E4358C">
              <w:rPr>
                <w:color w:val="000000"/>
                <w:sz w:val="24"/>
                <w:szCs w:val="34"/>
              </w:rPr>
              <w:t>1.9</w:t>
            </w:r>
          </w:p>
        </w:tc>
        <w:tc>
          <w:tcPr>
            <w:tcW w:w="804" w:type="dxa"/>
          </w:tcPr>
          <w:p w14:paraId="74DA846E" w14:textId="77777777" w:rsidR="0091194A" w:rsidRPr="00E4358C" w:rsidRDefault="0091194A" w:rsidP="0091194A">
            <w:pPr>
              <w:shd w:val="clear" w:color="auto" w:fill="FFFFFF"/>
              <w:spacing w:before="60" w:after="60"/>
              <w:ind w:firstLine="0"/>
              <w:rPr>
                <w:sz w:val="24"/>
              </w:rPr>
            </w:pPr>
            <w:r w:rsidRPr="00E4358C">
              <w:rPr>
                <w:color w:val="000000"/>
                <w:sz w:val="24"/>
                <w:szCs w:val="34"/>
              </w:rPr>
              <w:t>- 2.1</w:t>
            </w:r>
          </w:p>
        </w:tc>
        <w:tc>
          <w:tcPr>
            <w:tcW w:w="810" w:type="dxa"/>
          </w:tcPr>
          <w:p w14:paraId="7E17715C"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3.1</w:t>
            </w:r>
          </w:p>
        </w:tc>
      </w:tr>
      <w:tr w:rsidR="0091194A" w:rsidRPr="00E328E6" w14:paraId="7AD45786" w14:textId="77777777">
        <w:tc>
          <w:tcPr>
            <w:tcW w:w="2705" w:type="dxa"/>
          </w:tcPr>
          <w:p w14:paraId="09CA1E0D" w14:textId="77777777" w:rsidR="0091194A" w:rsidRPr="00E4358C" w:rsidRDefault="0091194A" w:rsidP="0091194A">
            <w:pPr>
              <w:shd w:val="clear" w:color="auto" w:fill="FFFFFF"/>
              <w:spacing w:before="60" w:after="60"/>
              <w:ind w:firstLine="0"/>
              <w:rPr>
                <w:sz w:val="24"/>
              </w:rPr>
            </w:pPr>
            <w:r w:rsidRPr="00E4358C">
              <w:rPr>
                <w:color w:val="000000"/>
                <w:sz w:val="24"/>
                <w:szCs w:val="34"/>
              </w:rPr>
              <w:t>Dépenses publiques</w:t>
            </w:r>
          </w:p>
        </w:tc>
        <w:tc>
          <w:tcPr>
            <w:tcW w:w="710" w:type="dxa"/>
          </w:tcPr>
          <w:p w14:paraId="29EF896D" w14:textId="77777777" w:rsidR="0091194A" w:rsidRPr="00E4358C" w:rsidRDefault="0091194A" w:rsidP="0091194A">
            <w:pPr>
              <w:shd w:val="clear" w:color="auto" w:fill="FFFFFF"/>
              <w:spacing w:before="60" w:after="60"/>
              <w:ind w:right="120" w:firstLine="0"/>
              <w:jc w:val="right"/>
              <w:rPr>
                <w:sz w:val="24"/>
              </w:rPr>
            </w:pPr>
            <w:r w:rsidRPr="00E4358C">
              <w:rPr>
                <w:color w:val="000000"/>
                <w:spacing w:val="23"/>
                <w:sz w:val="24"/>
                <w:szCs w:val="34"/>
              </w:rPr>
              <w:t>4.0</w:t>
            </w:r>
          </w:p>
        </w:tc>
        <w:tc>
          <w:tcPr>
            <w:tcW w:w="696" w:type="dxa"/>
          </w:tcPr>
          <w:p w14:paraId="6577F6FB" w14:textId="77777777" w:rsidR="0091194A" w:rsidRPr="00E4358C" w:rsidRDefault="0091194A" w:rsidP="0091194A">
            <w:pPr>
              <w:shd w:val="clear" w:color="auto" w:fill="FFFFFF"/>
              <w:spacing w:before="60" w:after="60"/>
              <w:ind w:firstLine="0"/>
              <w:jc w:val="center"/>
              <w:rPr>
                <w:sz w:val="24"/>
              </w:rPr>
            </w:pPr>
            <w:r w:rsidRPr="00E4358C">
              <w:rPr>
                <w:color w:val="000000"/>
                <w:spacing w:val="36"/>
                <w:sz w:val="24"/>
                <w:szCs w:val="34"/>
              </w:rPr>
              <w:t>4.0</w:t>
            </w:r>
          </w:p>
        </w:tc>
        <w:tc>
          <w:tcPr>
            <w:tcW w:w="696" w:type="dxa"/>
          </w:tcPr>
          <w:p w14:paraId="464AF9F6" w14:textId="77777777" w:rsidR="0091194A" w:rsidRPr="00E4358C" w:rsidRDefault="0091194A" w:rsidP="0091194A">
            <w:pPr>
              <w:shd w:val="clear" w:color="auto" w:fill="FFFFFF"/>
              <w:spacing w:before="60" w:after="60"/>
              <w:ind w:firstLine="0"/>
              <w:jc w:val="center"/>
              <w:rPr>
                <w:sz w:val="24"/>
              </w:rPr>
            </w:pPr>
            <w:r w:rsidRPr="00E4358C">
              <w:rPr>
                <w:color w:val="000000"/>
                <w:spacing w:val="36"/>
                <w:sz w:val="24"/>
                <w:szCs w:val="34"/>
              </w:rPr>
              <w:t>4.9</w:t>
            </w:r>
          </w:p>
        </w:tc>
        <w:tc>
          <w:tcPr>
            <w:tcW w:w="696" w:type="dxa"/>
          </w:tcPr>
          <w:p w14:paraId="45643918"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3.3</w:t>
            </w:r>
          </w:p>
        </w:tc>
        <w:tc>
          <w:tcPr>
            <w:tcW w:w="696" w:type="dxa"/>
          </w:tcPr>
          <w:p w14:paraId="30EF28AF"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1.7</w:t>
            </w:r>
          </w:p>
        </w:tc>
        <w:tc>
          <w:tcPr>
            <w:tcW w:w="696" w:type="dxa"/>
          </w:tcPr>
          <w:p w14:paraId="61F888AE"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1.4</w:t>
            </w:r>
          </w:p>
        </w:tc>
        <w:tc>
          <w:tcPr>
            <w:tcW w:w="696" w:type="dxa"/>
          </w:tcPr>
          <w:p w14:paraId="16A06384"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0.8</w:t>
            </w:r>
          </w:p>
        </w:tc>
        <w:tc>
          <w:tcPr>
            <w:tcW w:w="695" w:type="dxa"/>
          </w:tcPr>
          <w:p w14:paraId="22166C70" w14:textId="77777777" w:rsidR="0091194A" w:rsidRPr="00E4358C" w:rsidRDefault="0091194A" w:rsidP="0091194A">
            <w:pPr>
              <w:shd w:val="clear" w:color="auto" w:fill="FFFFFF"/>
              <w:spacing w:before="60" w:after="60"/>
              <w:ind w:right="60" w:firstLine="0"/>
              <w:jc w:val="right"/>
              <w:rPr>
                <w:sz w:val="24"/>
              </w:rPr>
            </w:pPr>
            <w:r w:rsidRPr="00E4358C">
              <w:rPr>
                <w:color w:val="000000"/>
                <w:spacing w:val="15"/>
                <w:sz w:val="24"/>
                <w:szCs w:val="34"/>
              </w:rPr>
              <w:t>0.5</w:t>
            </w:r>
          </w:p>
        </w:tc>
        <w:tc>
          <w:tcPr>
            <w:tcW w:w="804" w:type="dxa"/>
          </w:tcPr>
          <w:p w14:paraId="514AC1FA" w14:textId="77777777" w:rsidR="0091194A" w:rsidRPr="00E4358C" w:rsidRDefault="0091194A" w:rsidP="0091194A">
            <w:pPr>
              <w:shd w:val="clear" w:color="auto" w:fill="FFFFFF"/>
              <w:spacing w:before="60" w:after="60"/>
              <w:ind w:right="180" w:firstLine="0"/>
              <w:jc w:val="right"/>
              <w:rPr>
                <w:sz w:val="24"/>
              </w:rPr>
            </w:pPr>
            <w:r w:rsidRPr="00E4358C">
              <w:rPr>
                <w:color w:val="000000"/>
                <w:sz w:val="24"/>
                <w:szCs w:val="34"/>
              </w:rPr>
              <w:t>0.5</w:t>
            </w:r>
          </w:p>
        </w:tc>
        <w:tc>
          <w:tcPr>
            <w:tcW w:w="810" w:type="dxa"/>
          </w:tcPr>
          <w:p w14:paraId="3C0083FD"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0.3</w:t>
            </w:r>
          </w:p>
        </w:tc>
      </w:tr>
      <w:tr w:rsidR="0091194A" w:rsidRPr="00E328E6" w14:paraId="01F839D0" w14:textId="77777777">
        <w:tc>
          <w:tcPr>
            <w:tcW w:w="2705" w:type="dxa"/>
          </w:tcPr>
          <w:p w14:paraId="3F2EAEFC" w14:textId="77777777" w:rsidR="0091194A" w:rsidRPr="00E4358C" w:rsidRDefault="0091194A" w:rsidP="0091194A">
            <w:pPr>
              <w:shd w:val="clear" w:color="auto" w:fill="FFFFFF"/>
              <w:spacing w:before="60" w:after="60"/>
              <w:ind w:firstLine="0"/>
              <w:rPr>
                <w:sz w:val="24"/>
              </w:rPr>
            </w:pPr>
            <w:r w:rsidRPr="00E4358C">
              <w:rPr>
                <w:color w:val="000000"/>
                <w:sz w:val="24"/>
                <w:szCs w:val="34"/>
              </w:rPr>
              <w:t>Formation brute de cap</w:t>
            </w:r>
            <w:r w:rsidRPr="00E4358C">
              <w:rPr>
                <w:color w:val="000000"/>
                <w:sz w:val="24"/>
                <w:szCs w:val="34"/>
              </w:rPr>
              <w:t>i</w:t>
            </w:r>
            <w:r w:rsidRPr="00E4358C">
              <w:rPr>
                <w:color w:val="000000"/>
                <w:sz w:val="24"/>
                <w:szCs w:val="34"/>
              </w:rPr>
              <w:t>tal fixe</w:t>
            </w:r>
          </w:p>
        </w:tc>
        <w:tc>
          <w:tcPr>
            <w:tcW w:w="710" w:type="dxa"/>
          </w:tcPr>
          <w:p w14:paraId="7CFBC466" w14:textId="77777777" w:rsidR="0091194A" w:rsidRPr="00E4358C" w:rsidRDefault="0091194A" w:rsidP="0091194A">
            <w:pPr>
              <w:shd w:val="clear" w:color="auto" w:fill="FFFFFF"/>
              <w:spacing w:before="60" w:after="60"/>
              <w:ind w:right="140" w:firstLine="0"/>
              <w:jc w:val="right"/>
              <w:rPr>
                <w:sz w:val="24"/>
              </w:rPr>
            </w:pPr>
            <w:r w:rsidRPr="00E4358C">
              <w:rPr>
                <w:color w:val="000000"/>
                <w:spacing w:val="18"/>
                <w:sz w:val="24"/>
                <w:szCs w:val="34"/>
              </w:rPr>
              <w:t>5.4</w:t>
            </w:r>
          </w:p>
        </w:tc>
        <w:tc>
          <w:tcPr>
            <w:tcW w:w="696" w:type="dxa"/>
          </w:tcPr>
          <w:p w14:paraId="61AA6880"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3.8</w:t>
            </w:r>
          </w:p>
        </w:tc>
        <w:tc>
          <w:tcPr>
            <w:tcW w:w="696" w:type="dxa"/>
          </w:tcPr>
          <w:p w14:paraId="6177E29F" w14:textId="77777777" w:rsidR="0091194A" w:rsidRPr="00E4358C" w:rsidRDefault="0091194A" w:rsidP="0091194A">
            <w:pPr>
              <w:shd w:val="clear" w:color="auto" w:fill="FFFFFF"/>
              <w:spacing w:before="60" w:after="60"/>
              <w:ind w:firstLine="0"/>
              <w:jc w:val="center"/>
              <w:rPr>
                <w:sz w:val="24"/>
              </w:rPr>
            </w:pPr>
            <w:r w:rsidRPr="00E4358C">
              <w:rPr>
                <w:color w:val="000000"/>
                <w:spacing w:val="48"/>
                <w:sz w:val="24"/>
                <w:szCs w:val="34"/>
              </w:rPr>
              <w:t>4.0</w:t>
            </w:r>
          </w:p>
        </w:tc>
        <w:tc>
          <w:tcPr>
            <w:tcW w:w="696" w:type="dxa"/>
          </w:tcPr>
          <w:p w14:paraId="4F3DCBB9"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-0.5</w:t>
            </w:r>
          </w:p>
        </w:tc>
        <w:tc>
          <w:tcPr>
            <w:tcW w:w="696" w:type="dxa"/>
          </w:tcPr>
          <w:p w14:paraId="10BD4982"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-0.1</w:t>
            </w:r>
          </w:p>
        </w:tc>
        <w:tc>
          <w:tcPr>
            <w:tcW w:w="696" w:type="dxa"/>
          </w:tcPr>
          <w:p w14:paraId="48B9B6C6"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6.8</w:t>
            </w:r>
          </w:p>
        </w:tc>
        <w:tc>
          <w:tcPr>
            <w:tcW w:w="696" w:type="dxa"/>
          </w:tcPr>
          <w:p w14:paraId="17A5ACC3" w14:textId="77777777" w:rsidR="0091194A" w:rsidRPr="00E4358C" w:rsidRDefault="0091194A" w:rsidP="0091194A">
            <w:pPr>
              <w:shd w:val="clear" w:color="auto" w:fill="FFFFFF"/>
              <w:spacing w:before="60" w:after="60"/>
              <w:ind w:firstLine="0"/>
              <w:jc w:val="center"/>
              <w:rPr>
                <w:sz w:val="24"/>
              </w:rPr>
            </w:pPr>
            <w:r w:rsidRPr="00E4358C">
              <w:rPr>
                <w:color w:val="000000"/>
                <w:spacing w:val="24"/>
                <w:sz w:val="24"/>
                <w:szCs w:val="34"/>
              </w:rPr>
              <w:t>3.9</w:t>
            </w:r>
          </w:p>
        </w:tc>
        <w:tc>
          <w:tcPr>
            <w:tcW w:w="695" w:type="dxa"/>
          </w:tcPr>
          <w:p w14:paraId="49E17EB8" w14:textId="77777777" w:rsidR="0091194A" w:rsidRPr="00E4358C" w:rsidRDefault="0091194A" w:rsidP="0091194A">
            <w:pPr>
              <w:shd w:val="clear" w:color="auto" w:fill="FFFFFF"/>
              <w:spacing w:before="60" w:after="60"/>
              <w:ind w:right="40" w:firstLine="0"/>
              <w:jc w:val="right"/>
              <w:rPr>
                <w:sz w:val="24"/>
              </w:rPr>
            </w:pPr>
            <w:r w:rsidRPr="00E4358C">
              <w:rPr>
                <w:color w:val="000000"/>
                <w:spacing w:val="23"/>
                <w:sz w:val="24"/>
                <w:szCs w:val="34"/>
              </w:rPr>
              <w:t>6.5</w:t>
            </w:r>
          </w:p>
        </w:tc>
        <w:tc>
          <w:tcPr>
            <w:tcW w:w="804" w:type="dxa"/>
          </w:tcPr>
          <w:p w14:paraId="6AC7366D" w14:textId="77777777" w:rsidR="0091194A" w:rsidRPr="00E4358C" w:rsidRDefault="0091194A" w:rsidP="0091194A">
            <w:pPr>
              <w:shd w:val="clear" w:color="auto" w:fill="FFFFFF"/>
              <w:spacing w:before="60" w:after="60"/>
              <w:ind w:firstLine="0"/>
              <w:rPr>
                <w:sz w:val="24"/>
              </w:rPr>
            </w:pPr>
            <w:r w:rsidRPr="00E4358C">
              <w:rPr>
                <w:color w:val="000000"/>
                <w:sz w:val="24"/>
                <w:szCs w:val="34"/>
              </w:rPr>
              <w:t>-11.7</w:t>
            </w:r>
          </w:p>
        </w:tc>
        <w:tc>
          <w:tcPr>
            <w:tcW w:w="810" w:type="dxa"/>
          </w:tcPr>
          <w:p w14:paraId="777FEEC7"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-3.9</w:t>
            </w:r>
          </w:p>
        </w:tc>
      </w:tr>
      <w:tr w:rsidR="0091194A" w:rsidRPr="00E328E6" w14:paraId="2B638F80" w14:textId="77777777">
        <w:tc>
          <w:tcPr>
            <w:tcW w:w="2705" w:type="dxa"/>
          </w:tcPr>
          <w:p w14:paraId="2ACE9B3C" w14:textId="77777777" w:rsidR="0091194A" w:rsidRPr="00E4358C" w:rsidRDefault="0091194A" w:rsidP="0091194A">
            <w:pPr>
              <w:shd w:val="clear" w:color="auto" w:fill="FFFFFF"/>
              <w:spacing w:before="60" w:after="60"/>
              <w:ind w:firstLine="0"/>
              <w:rPr>
                <w:sz w:val="24"/>
              </w:rPr>
            </w:pPr>
            <w:r w:rsidRPr="00E4358C">
              <w:rPr>
                <w:color w:val="000000"/>
                <w:sz w:val="24"/>
                <w:szCs w:val="34"/>
              </w:rPr>
              <w:t>Exportations</w:t>
            </w:r>
          </w:p>
        </w:tc>
        <w:tc>
          <w:tcPr>
            <w:tcW w:w="710" w:type="dxa"/>
          </w:tcPr>
          <w:p w14:paraId="532608E4"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-2.1</w:t>
            </w:r>
          </w:p>
        </w:tc>
        <w:tc>
          <w:tcPr>
            <w:tcW w:w="696" w:type="dxa"/>
          </w:tcPr>
          <w:p w14:paraId="752FF73B" w14:textId="77777777" w:rsidR="0091194A" w:rsidRPr="00E4358C" w:rsidRDefault="0091194A" w:rsidP="0091194A">
            <w:pPr>
              <w:shd w:val="clear" w:color="auto" w:fill="FFFFFF"/>
              <w:spacing w:before="60" w:after="60"/>
              <w:ind w:firstLine="0"/>
              <w:jc w:val="center"/>
              <w:rPr>
                <w:sz w:val="24"/>
              </w:rPr>
            </w:pPr>
            <w:r w:rsidRPr="00E4358C">
              <w:rPr>
                <w:color w:val="000000"/>
                <w:spacing w:val="23"/>
                <w:sz w:val="24"/>
                <w:szCs w:val="34"/>
              </w:rPr>
              <w:t>-6.4</w:t>
            </w:r>
          </w:p>
        </w:tc>
        <w:tc>
          <w:tcPr>
            <w:tcW w:w="696" w:type="dxa"/>
          </w:tcPr>
          <w:p w14:paraId="4C2C7B8F" w14:textId="77777777" w:rsidR="0091194A" w:rsidRPr="00E4358C" w:rsidRDefault="0091194A" w:rsidP="0091194A">
            <w:pPr>
              <w:shd w:val="clear" w:color="auto" w:fill="FFFFFF"/>
              <w:spacing w:before="60" w:after="60"/>
              <w:ind w:firstLine="0"/>
              <w:jc w:val="center"/>
              <w:rPr>
                <w:sz w:val="24"/>
              </w:rPr>
            </w:pPr>
            <w:r w:rsidRPr="00E4358C">
              <w:rPr>
                <w:color w:val="000000"/>
                <w:spacing w:val="36"/>
                <w:sz w:val="24"/>
                <w:szCs w:val="34"/>
              </w:rPr>
              <w:t>9.6</w:t>
            </w:r>
          </w:p>
        </w:tc>
        <w:tc>
          <w:tcPr>
            <w:tcW w:w="696" w:type="dxa"/>
          </w:tcPr>
          <w:p w14:paraId="618CF0CB" w14:textId="77777777" w:rsidR="0091194A" w:rsidRPr="00E4358C" w:rsidRDefault="0091194A" w:rsidP="0091194A">
            <w:pPr>
              <w:shd w:val="clear" w:color="auto" w:fill="FFFFFF"/>
              <w:spacing w:before="60" w:after="60"/>
              <w:ind w:firstLine="0"/>
              <w:jc w:val="center"/>
              <w:rPr>
                <w:sz w:val="24"/>
              </w:rPr>
            </w:pPr>
            <w:r w:rsidRPr="00E4358C">
              <w:rPr>
                <w:color w:val="000000"/>
                <w:spacing w:val="14"/>
                <w:sz w:val="24"/>
                <w:szCs w:val="34"/>
              </w:rPr>
              <w:t>7.3</w:t>
            </w:r>
          </w:p>
        </w:tc>
        <w:tc>
          <w:tcPr>
            <w:tcW w:w="696" w:type="dxa"/>
          </w:tcPr>
          <w:p w14:paraId="76FE7F66"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10.5</w:t>
            </w:r>
          </w:p>
        </w:tc>
        <w:tc>
          <w:tcPr>
            <w:tcW w:w="696" w:type="dxa"/>
          </w:tcPr>
          <w:p w14:paraId="1C6A5C3A"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3.0</w:t>
            </w:r>
          </w:p>
        </w:tc>
        <w:tc>
          <w:tcPr>
            <w:tcW w:w="696" w:type="dxa"/>
          </w:tcPr>
          <w:p w14:paraId="3760CD66"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1.9</w:t>
            </w:r>
          </w:p>
        </w:tc>
        <w:tc>
          <w:tcPr>
            <w:tcW w:w="695" w:type="dxa"/>
          </w:tcPr>
          <w:p w14:paraId="17B4A1F7" w14:textId="77777777" w:rsidR="0091194A" w:rsidRPr="00E4358C" w:rsidRDefault="0091194A" w:rsidP="0091194A">
            <w:pPr>
              <w:shd w:val="clear" w:color="auto" w:fill="FFFFFF"/>
              <w:spacing w:before="60" w:after="60"/>
              <w:ind w:right="40" w:firstLine="0"/>
              <w:jc w:val="right"/>
              <w:rPr>
                <w:sz w:val="24"/>
              </w:rPr>
            </w:pPr>
            <w:r w:rsidRPr="00E4358C">
              <w:rPr>
                <w:color w:val="000000"/>
                <w:spacing w:val="46"/>
                <w:sz w:val="24"/>
                <w:szCs w:val="34"/>
              </w:rPr>
              <w:t>2.9</w:t>
            </w:r>
          </w:p>
        </w:tc>
        <w:tc>
          <w:tcPr>
            <w:tcW w:w="804" w:type="dxa"/>
          </w:tcPr>
          <w:p w14:paraId="07B64764" w14:textId="77777777" w:rsidR="0091194A" w:rsidRPr="00E4358C" w:rsidRDefault="0091194A" w:rsidP="0091194A">
            <w:pPr>
              <w:shd w:val="clear" w:color="auto" w:fill="FFFFFF"/>
              <w:spacing w:before="60" w:after="60"/>
              <w:ind w:firstLine="0"/>
              <w:rPr>
                <w:sz w:val="24"/>
              </w:rPr>
            </w:pPr>
            <w:r w:rsidRPr="00E4358C">
              <w:rPr>
                <w:color w:val="000000"/>
                <w:sz w:val="24"/>
                <w:szCs w:val="34"/>
              </w:rPr>
              <w:t>-  1.6</w:t>
            </w:r>
          </w:p>
        </w:tc>
        <w:tc>
          <w:tcPr>
            <w:tcW w:w="810" w:type="dxa"/>
          </w:tcPr>
          <w:p w14:paraId="76DD85D1"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6.5</w:t>
            </w:r>
          </w:p>
        </w:tc>
      </w:tr>
      <w:tr w:rsidR="0091194A" w:rsidRPr="00E328E6" w14:paraId="44A555A5" w14:textId="77777777">
        <w:tc>
          <w:tcPr>
            <w:tcW w:w="2705" w:type="dxa"/>
            <w:tcBorders>
              <w:bottom w:val="single" w:sz="12" w:space="0" w:color="auto"/>
            </w:tcBorders>
          </w:tcPr>
          <w:p w14:paraId="2584DC9F" w14:textId="77777777" w:rsidR="0091194A" w:rsidRPr="00E4358C" w:rsidRDefault="0091194A" w:rsidP="0091194A">
            <w:pPr>
              <w:shd w:val="clear" w:color="auto" w:fill="FFFFFF"/>
              <w:spacing w:before="60" w:after="60"/>
              <w:ind w:firstLine="0"/>
              <w:rPr>
                <w:sz w:val="24"/>
              </w:rPr>
            </w:pPr>
            <w:r w:rsidRPr="00E4358C">
              <w:rPr>
                <w:color w:val="000000"/>
                <w:sz w:val="24"/>
                <w:szCs w:val="34"/>
              </w:rPr>
              <w:t>Importations</w:t>
            </w:r>
          </w:p>
        </w:tc>
        <w:tc>
          <w:tcPr>
            <w:tcW w:w="710" w:type="dxa"/>
            <w:tcBorders>
              <w:bottom w:val="single" w:sz="12" w:space="0" w:color="auto"/>
            </w:tcBorders>
          </w:tcPr>
          <w:p w14:paraId="75107F4C" w14:textId="77777777" w:rsidR="0091194A" w:rsidRPr="00E4358C" w:rsidRDefault="0091194A" w:rsidP="0091194A">
            <w:pPr>
              <w:shd w:val="clear" w:color="auto" w:fill="FFFFFF"/>
              <w:spacing w:before="60" w:after="60"/>
              <w:ind w:right="160" w:firstLine="0"/>
              <w:jc w:val="right"/>
              <w:rPr>
                <w:sz w:val="24"/>
              </w:rPr>
            </w:pPr>
            <w:r w:rsidRPr="00E4358C">
              <w:rPr>
                <w:color w:val="000000"/>
                <w:sz w:val="24"/>
                <w:szCs w:val="34"/>
              </w:rPr>
              <w:t>9.8</w:t>
            </w:r>
          </w:p>
        </w:tc>
        <w:tc>
          <w:tcPr>
            <w:tcW w:w="696" w:type="dxa"/>
            <w:tcBorders>
              <w:bottom w:val="single" w:sz="12" w:space="0" w:color="auto"/>
            </w:tcBorders>
          </w:tcPr>
          <w:p w14:paraId="14F08803"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-2.8</w:t>
            </w:r>
          </w:p>
        </w:tc>
        <w:tc>
          <w:tcPr>
            <w:tcW w:w="696" w:type="dxa"/>
            <w:tcBorders>
              <w:bottom w:val="single" w:sz="12" w:space="0" w:color="auto"/>
            </w:tcBorders>
          </w:tcPr>
          <w:p w14:paraId="6A9EA93D" w14:textId="77777777" w:rsidR="0091194A" w:rsidRPr="00E4358C" w:rsidRDefault="0091194A" w:rsidP="0091194A">
            <w:pPr>
              <w:shd w:val="clear" w:color="auto" w:fill="FFFFFF"/>
              <w:spacing w:before="60" w:after="60"/>
              <w:ind w:firstLine="0"/>
              <w:jc w:val="center"/>
              <w:rPr>
                <w:sz w:val="24"/>
              </w:rPr>
            </w:pPr>
            <w:r w:rsidRPr="00E4358C">
              <w:rPr>
                <w:color w:val="000000"/>
                <w:spacing w:val="36"/>
                <w:sz w:val="24"/>
                <w:szCs w:val="34"/>
              </w:rPr>
              <w:t>8.7</w:t>
            </w:r>
          </w:p>
        </w:tc>
        <w:tc>
          <w:tcPr>
            <w:tcW w:w="696" w:type="dxa"/>
            <w:tcBorders>
              <w:bottom w:val="single" w:sz="12" w:space="0" w:color="auto"/>
            </w:tcBorders>
          </w:tcPr>
          <w:p w14:paraId="63CF744E"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1.6</w:t>
            </w:r>
          </w:p>
        </w:tc>
        <w:tc>
          <w:tcPr>
            <w:tcW w:w="696" w:type="dxa"/>
            <w:tcBorders>
              <w:bottom w:val="single" w:sz="12" w:space="0" w:color="auto"/>
            </w:tcBorders>
          </w:tcPr>
          <w:p w14:paraId="28ADCACD" w14:textId="77777777" w:rsidR="0091194A" w:rsidRPr="00E4358C" w:rsidRDefault="0091194A" w:rsidP="0091194A">
            <w:pPr>
              <w:shd w:val="clear" w:color="auto" w:fill="FFFFFF"/>
              <w:spacing w:before="60" w:after="60"/>
              <w:ind w:firstLine="0"/>
              <w:jc w:val="center"/>
              <w:rPr>
                <w:sz w:val="24"/>
              </w:rPr>
            </w:pPr>
            <w:r w:rsidRPr="00E4358C">
              <w:rPr>
                <w:color w:val="000000"/>
                <w:spacing w:val="10"/>
                <w:sz w:val="24"/>
                <w:szCs w:val="34"/>
              </w:rPr>
              <w:t>4.6</w:t>
            </w:r>
          </w:p>
        </w:tc>
        <w:tc>
          <w:tcPr>
            <w:tcW w:w="696" w:type="dxa"/>
            <w:tcBorders>
              <w:bottom w:val="single" w:sz="12" w:space="0" w:color="auto"/>
            </w:tcBorders>
          </w:tcPr>
          <w:p w14:paraId="2E49D49E"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6.9</w:t>
            </w:r>
          </w:p>
        </w:tc>
        <w:tc>
          <w:tcPr>
            <w:tcW w:w="696" w:type="dxa"/>
            <w:tcBorders>
              <w:bottom w:val="single" w:sz="12" w:space="0" w:color="auto"/>
            </w:tcBorders>
          </w:tcPr>
          <w:p w14:paraId="616E8970" w14:textId="77777777" w:rsidR="0091194A" w:rsidRPr="00E4358C" w:rsidRDefault="0091194A" w:rsidP="0091194A">
            <w:pPr>
              <w:shd w:val="clear" w:color="auto" w:fill="FFFFFF"/>
              <w:spacing w:before="60" w:after="60"/>
              <w:ind w:firstLine="0"/>
              <w:jc w:val="center"/>
              <w:rPr>
                <w:sz w:val="24"/>
              </w:rPr>
            </w:pPr>
            <w:r w:rsidRPr="00E4358C">
              <w:rPr>
                <w:color w:val="000000"/>
                <w:spacing w:val="22"/>
                <w:sz w:val="24"/>
                <w:szCs w:val="34"/>
              </w:rPr>
              <w:t>-2.0</w:t>
            </w:r>
          </w:p>
        </w:tc>
        <w:tc>
          <w:tcPr>
            <w:tcW w:w="695" w:type="dxa"/>
            <w:tcBorders>
              <w:bottom w:val="single" w:sz="12" w:space="0" w:color="auto"/>
            </w:tcBorders>
          </w:tcPr>
          <w:p w14:paraId="689B77EF" w14:textId="77777777" w:rsidR="0091194A" w:rsidRPr="00E4358C" w:rsidRDefault="0091194A" w:rsidP="0091194A">
            <w:pPr>
              <w:shd w:val="clear" w:color="auto" w:fill="FFFFFF"/>
              <w:spacing w:before="60" w:after="60"/>
              <w:ind w:right="60" w:firstLine="0"/>
              <w:jc w:val="right"/>
              <w:rPr>
                <w:sz w:val="24"/>
              </w:rPr>
            </w:pPr>
            <w:r w:rsidRPr="00E4358C">
              <w:rPr>
                <w:color w:val="000000"/>
                <w:sz w:val="24"/>
                <w:szCs w:val="34"/>
              </w:rPr>
              <w:t>3.8</w:t>
            </w:r>
          </w:p>
        </w:tc>
        <w:tc>
          <w:tcPr>
            <w:tcW w:w="804" w:type="dxa"/>
            <w:tcBorders>
              <w:bottom w:val="single" w:sz="12" w:space="0" w:color="auto"/>
            </w:tcBorders>
          </w:tcPr>
          <w:p w14:paraId="2F54FB65"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-11.3</w:t>
            </w:r>
          </w:p>
        </w:tc>
        <w:tc>
          <w:tcPr>
            <w:tcW w:w="810" w:type="dxa"/>
            <w:tcBorders>
              <w:bottom w:val="single" w:sz="12" w:space="0" w:color="auto"/>
            </w:tcBorders>
          </w:tcPr>
          <w:p w14:paraId="6A3D16EC" w14:textId="77777777" w:rsidR="0091194A" w:rsidRPr="00E4358C" w:rsidRDefault="0091194A" w:rsidP="0091194A">
            <w:pPr>
              <w:shd w:val="clear" w:color="auto" w:fill="FFFFFF"/>
              <w:spacing w:before="60" w:after="60"/>
              <w:ind w:firstLine="0"/>
              <w:jc w:val="center"/>
              <w:rPr>
                <w:sz w:val="24"/>
              </w:rPr>
            </w:pPr>
            <w:r w:rsidRPr="00E4358C">
              <w:rPr>
                <w:color w:val="000000"/>
                <w:sz w:val="24"/>
                <w:szCs w:val="34"/>
              </w:rPr>
              <w:t>8.7</w:t>
            </w:r>
          </w:p>
        </w:tc>
      </w:tr>
    </w:tbl>
    <w:p w14:paraId="15D362BA" w14:textId="77777777" w:rsidR="0091194A" w:rsidRDefault="0091194A" w:rsidP="0091194A">
      <w:pPr>
        <w:spacing w:before="120" w:after="120"/>
        <w:ind w:firstLine="0"/>
        <w:jc w:val="both"/>
      </w:pPr>
    </w:p>
    <w:p w14:paraId="697F2D7E" w14:textId="77777777" w:rsidR="0091194A" w:rsidRPr="003C4423" w:rsidRDefault="0091194A" w:rsidP="0091194A">
      <w:pPr>
        <w:pStyle w:val="p"/>
      </w:pPr>
      <w:r>
        <w:t>[177]</w:t>
      </w:r>
    </w:p>
    <w:p w14:paraId="4F013641" w14:textId="77777777" w:rsidR="0091194A" w:rsidRPr="003C4423" w:rsidRDefault="0091194A" w:rsidP="0091194A">
      <w:pPr>
        <w:spacing w:before="120" w:after="120"/>
        <w:ind w:firstLine="0"/>
        <w:jc w:val="both"/>
      </w:pPr>
      <w:r w:rsidRPr="003C4423">
        <w:rPr>
          <w:lang w:eastAsia="fr-FR" w:bidi="fr-FR"/>
        </w:rPr>
        <w:t>rent, le taux peut être considéré comme un indicateur de la performa</w:t>
      </w:r>
      <w:r w:rsidRPr="003C4423">
        <w:rPr>
          <w:lang w:eastAsia="fr-FR" w:bidi="fr-FR"/>
        </w:rPr>
        <w:t>n</w:t>
      </w:r>
      <w:r w:rsidRPr="003C4423">
        <w:rPr>
          <w:lang w:eastAsia="fr-FR" w:bidi="fr-FR"/>
        </w:rPr>
        <w:t>ce interne de l’industrie. Les données montrent que, de 1966 à 1981, 9 secteurs ont vu leur taux d’autosuffisance décroître : le mat</w:t>
      </w:r>
      <w:r w:rsidRPr="003C4423">
        <w:rPr>
          <w:lang w:eastAsia="fr-FR" w:bidi="fr-FR"/>
        </w:rPr>
        <w:t>é</w:t>
      </w:r>
      <w:r w:rsidRPr="003C4423">
        <w:rPr>
          <w:lang w:eastAsia="fr-FR" w:bidi="fr-FR"/>
        </w:rPr>
        <w:t>riel de transport, les industries diverses, les produits électriques, la première transformation des métaux, le cuir, le tricot, les textiles, les vêtements et le tabac ; 5, rester stables : la machinerie, les minéraux non métall</w:t>
      </w:r>
      <w:r w:rsidRPr="003C4423">
        <w:rPr>
          <w:lang w:eastAsia="fr-FR" w:bidi="fr-FR"/>
        </w:rPr>
        <w:t>i</w:t>
      </w:r>
      <w:r w:rsidRPr="003C4423">
        <w:rPr>
          <w:lang w:eastAsia="fr-FR" w:bidi="fr-FR"/>
        </w:rPr>
        <w:t>ques, l’impression et la publication, le mobilier et les a</w:t>
      </w:r>
      <w:r w:rsidRPr="003C4423">
        <w:rPr>
          <w:lang w:eastAsia="fr-FR" w:bidi="fr-FR"/>
        </w:rPr>
        <w:t>c</w:t>
      </w:r>
      <w:r w:rsidRPr="003C4423">
        <w:rPr>
          <w:lang w:eastAsia="fr-FR" w:bidi="fr-FR"/>
        </w:rPr>
        <w:t>cessoires, les aliments et les boissons ; et 6, croître : la chimie et les produits chim</w:t>
      </w:r>
      <w:r w:rsidRPr="003C4423">
        <w:rPr>
          <w:lang w:eastAsia="fr-FR" w:bidi="fr-FR"/>
        </w:rPr>
        <w:t>i</w:t>
      </w:r>
      <w:r w:rsidRPr="003C4423">
        <w:rPr>
          <w:lang w:eastAsia="fr-FR" w:bidi="fr-FR"/>
        </w:rPr>
        <w:t>ques, le caoutchouc et les produits plastiques, la méta</w:t>
      </w:r>
      <w:r w:rsidRPr="003C4423">
        <w:rPr>
          <w:lang w:eastAsia="fr-FR" w:bidi="fr-FR"/>
        </w:rPr>
        <w:t>l</w:t>
      </w:r>
      <w:r w:rsidRPr="003C4423">
        <w:rPr>
          <w:lang w:eastAsia="fr-FR" w:bidi="fr-FR"/>
        </w:rPr>
        <w:t>lurgie, le papier et les industries connexes, le bois, le pétrole et le charbon.</w:t>
      </w:r>
    </w:p>
    <w:p w14:paraId="7C8B42A3" w14:textId="77777777" w:rsidR="0091194A" w:rsidRPr="003C4423" w:rsidRDefault="0091194A" w:rsidP="0091194A">
      <w:pPr>
        <w:spacing w:before="120" w:after="120"/>
        <w:jc w:val="both"/>
      </w:pPr>
      <w:r w:rsidRPr="003C4423">
        <w:rPr>
          <w:lang w:eastAsia="fr-FR" w:bidi="fr-FR"/>
        </w:rPr>
        <w:t>Il ressort de ces données que si le commerce extérieur demeure largement tributaire pour ses exportations des produits de base et des produits semi-finis et pour ses importations, des produits finis, la pe</w:t>
      </w:r>
      <w:r w:rsidRPr="003C4423">
        <w:rPr>
          <w:lang w:eastAsia="fr-FR" w:bidi="fr-FR"/>
        </w:rPr>
        <w:t>r</w:t>
      </w:r>
      <w:r w:rsidRPr="003C4423">
        <w:rPr>
          <w:lang w:eastAsia="fr-FR" w:bidi="fr-FR"/>
        </w:rPr>
        <w:t xml:space="preserve">formance extérieure et la croissance des exportations reposent sur un nombre limité de secteurs. Le resserrement des marchés extérieurs et l’instabilité des produits de base ont donc eu un effet d’autant plus prononcé sur l’ensemble de l’économie que le </w:t>
      </w:r>
      <w:r w:rsidRPr="00851D82">
        <w:rPr>
          <w:i/>
          <w:iCs/>
          <w:szCs w:val="28"/>
        </w:rPr>
        <w:t>secteur extérieur</w:t>
      </w:r>
      <w:r w:rsidRPr="003C4423">
        <w:rPr>
          <w:lang w:eastAsia="fr-FR" w:bidi="fr-FR"/>
        </w:rPr>
        <w:t xml:space="preserve"> joue un </w:t>
      </w:r>
      <w:r w:rsidRPr="00851D82">
        <w:rPr>
          <w:i/>
          <w:iCs/>
          <w:szCs w:val="28"/>
        </w:rPr>
        <w:t>rôle de plus en plus déterminant dans la croissance</w:t>
      </w:r>
      <w:r w:rsidRPr="003C4423">
        <w:rPr>
          <w:lang w:eastAsia="fr-FR" w:bidi="fr-FR"/>
        </w:rPr>
        <w:t xml:space="preserve"> et que la </w:t>
      </w:r>
      <w:r w:rsidRPr="00851D82">
        <w:rPr>
          <w:i/>
          <w:iCs/>
          <w:szCs w:val="28"/>
        </w:rPr>
        <w:t>pe</w:t>
      </w:r>
      <w:r w:rsidRPr="00851D82">
        <w:rPr>
          <w:i/>
          <w:iCs/>
          <w:szCs w:val="28"/>
        </w:rPr>
        <w:t>r</w:t>
      </w:r>
      <w:r w:rsidRPr="00851D82">
        <w:rPr>
          <w:i/>
          <w:iCs/>
          <w:szCs w:val="28"/>
        </w:rPr>
        <w:t>formance</w:t>
      </w:r>
      <w:r w:rsidRPr="003C4423">
        <w:rPr>
          <w:lang w:eastAsia="fr-FR" w:bidi="fr-FR"/>
        </w:rPr>
        <w:t xml:space="preserve"> des principaux secteurs exportateurs </w:t>
      </w:r>
      <w:r w:rsidRPr="00851D82">
        <w:rPr>
          <w:i/>
          <w:iCs/>
          <w:szCs w:val="28"/>
        </w:rPr>
        <w:t>n'a pas permis</w:t>
      </w:r>
      <w:r w:rsidRPr="003C4423">
        <w:rPr>
          <w:lang w:eastAsia="fr-FR" w:bidi="fr-FR"/>
        </w:rPr>
        <w:t xml:space="preserve"> de </w:t>
      </w:r>
      <w:r w:rsidRPr="00851D82">
        <w:rPr>
          <w:i/>
          <w:iCs/>
          <w:szCs w:val="28"/>
        </w:rPr>
        <w:t>co</w:t>
      </w:r>
      <w:r w:rsidRPr="00851D82">
        <w:rPr>
          <w:i/>
          <w:iCs/>
          <w:szCs w:val="28"/>
        </w:rPr>
        <w:t>m</w:t>
      </w:r>
      <w:r w:rsidRPr="00851D82">
        <w:rPr>
          <w:i/>
          <w:iCs/>
          <w:szCs w:val="28"/>
        </w:rPr>
        <w:t>penser</w:t>
      </w:r>
      <w:r w:rsidRPr="003C4423">
        <w:rPr>
          <w:lang w:eastAsia="fr-FR" w:bidi="fr-FR"/>
        </w:rPr>
        <w:t xml:space="preserve"> par un effort et des possibilités d’exportations accrues la </w:t>
      </w:r>
      <w:r w:rsidRPr="00851D82">
        <w:rPr>
          <w:i/>
          <w:iCs/>
          <w:szCs w:val="28"/>
        </w:rPr>
        <w:t>fa</w:t>
      </w:r>
      <w:r w:rsidRPr="00851D82">
        <w:rPr>
          <w:i/>
          <w:iCs/>
          <w:szCs w:val="28"/>
        </w:rPr>
        <w:t>i</w:t>
      </w:r>
      <w:r w:rsidRPr="00851D82">
        <w:rPr>
          <w:i/>
          <w:iCs/>
          <w:szCs w:val="28"/>
        </w:rPr>
        <w:t>blesse de la demande intérieure et l’effritement de l'assise indu</w:t>
      </w:r>
      <w:r w:rsidRPr="00851D82">
        <w:rPr>
          <w:i/>
          <w:iCs/>
          <w:szCs w:val="28"/>
        </w:rPr>
        <w:t>s</w:t>
      </w:r>
      <w:r w:rsidRPr="00851D82">
        <w:rPr>
          <w:i/>
          <w:iCs/>
          <w:szCs w:val="28"/>
        </w:rPr>
        <w:t>trielle traditionnelle</w:t>
      </w:r>
      <w:r w:rsidRPr="003C4423">
        <w:rPr>
          <w:lang w:eastAsia="fr-FR" w:bidi="fr-FR"/>
        </w:rPr>
        <w:t xml:space="preserve"> sous le coup de butoir de la concurrence.</w:t>
      </w:r>
    </w:p>
    <w:p w14:paraId="05885E0E" w14:textId="77777777" w:rsidR="0091194A" w:rsidRPr="003C4423" w:rsidRDefault="0091194A" w:rsidP="0091194A">
      <w:pPr>
        <w:spacing w:before="120" w:after="120"/>
        <w:jc w:val="both"/>
      </w:pPr>
      <w:r w:rsidRPr="003C4423">
        <w:rPr>
          <w:lang w:eastAsia="fr-FR" w:bidi="fr-FR"/>
        </w:rPr>
        <w:t>La perte de compétitivité de l’industrie canadienne a particulièr</w:t>
      </w:r>
      <w:r w:rsidRPr="003C4423">
        <w:rPr>
          <w:lang w:eastAsia="fr-FR" w:bidi="fr-FR"/>
        </w:rPr>
        <w:t>e</w:t>
      </w:r>
      <w:r w:rsidRPr="003C4423">
        <w:rPr>
          <w:lang w:eastAsia="fr-FR" w:bidi="fr-FR"/>
        </w:rPr>
        <w:t>ment affecté un secteur industriel exportateur sensible aux écarts de prix et à</w:t>
      </w:r>
      <w:r>
        <w:rPr>
          <w:lang w:eastAsia="fr-FR" w:bidi="fr-FR"/>
        </w:rPr>
        <w:t xml:space="preserve"> </w:t>
      </w:r>
      <w:r w:rsidRPr="003C4423">
        <w:rPr>
          <w:lang w:eastAsia="fr-FR" w:bidi="fr-FR"/>
        </w:rPr>
        <w:t>la concurrence qui règne sur les marchés de base et de pr</w:t>
      </w:r>
      <w:r w:rsidRPr="003C4423">
        <w:rPr>
          <w:lang w:eastAsia="fr-FR" w:bidi="fr-FR"/>
        </w:rPr>
        <w:t>o</w:t>
      </w:r>
      <w:r w:rsidRPr="003C4423">
        <w:rPr>
          <w:lang w:eastAsia="fr-FR" w:bidi="fr-FR"/>
        </w:rPr>
        <w:t>duits i</w:t>
      </w:r>
      <w:r w:rsidRPr="003C4423">
        <w:rPr>
          <w:lang w:eastAsia="fr-FR" w:bidi="fr-FR"/>
        </w:rPr>
        <w:t>n</w:t>
      </w:r>
      <w:r w:rsidRPr="003C4423">
        <w:rPr>
          <w:lang w:eastAsia="fr-FR" w:bidi="fr-FR"/>
        </w:rPr>
        <w:t>termédiaires. Le recul de la part du Canada sur les marchés mondiaux tout au long de la décennie 70, sa stabilisation, puis sa consolidation depuis 1983, grâce notamment à la dépréciation du do</w:t>
      </w:r>
      <w:r w:rsidRPr="003C4423">
        <w:rPr>
          <w:lang w:eastAsia="fr-FR" w:bidi="fr-FR"/>
        </w:rPr>
        <w:t>l</w:t>
      </w:r>
      <w:r w:rsidRPr="003C4423">
        <w:rPr>
          <w:lang w:eastAsia="fr-FR" w:bidi="fr-FR"/>
        </w:rPr>
        <w:t>lar et aux no</w:t>
      </w:r>
      <w:r w:rsidRPr="003C4423">
        <w:rPr>
          <w:lang w:eastAsia="fr-FR" w:bidi="fr-FR"/>
        </w:rPr>
        <w:t>u</w:t>
      </w:r>
      <w:r w:rsidRPr="003C4423">
        <w:rPr>
          <w:lang w:eastAsia="fr-FR" w:bidi="fr-FR"/>
        </w:rPr>
        <w:t>velles politiques commerciales, montrent l'importance du lien qui existe entre le niveau des exportations et le niveau des prix relatifs des exportations par rapport à ceux des principaux concu</w:t>
      </w:r>
      <w:r w:rsidRPr="003C4423">
        <w:rPr>
          <w:lang w:eastAsia="fr-FR" w:bidi="fr-FR"/>
        </w:rPr>
        <w:t>r</w:t>
      </w:r>
      <w:r w:rsidRPr="003C4423">
        <w:rPr>
          <w:lang w:eastAsia="fr-FR" w:bidi="fr-FR"/>
        </w:rPr>
        <w:t>rents. Un point demeure central néanmoins. À court terme, l’évolution des prix intérieurs, des salaires ou du taux de change peut exercer une i</w:t>
      </w:r>
      <w:r w:rsidRPr="003C4423">
        <w:rPr>
          <w:lang w:eastAsia="fr-FR" w:bidi="fr-FR"/>
        </w:rPr>
        <w:t>n</w:t>
      </w:r>
      <w:r w:rsidRPr="003C4423">
        <w:rPr>
          <w:lang w:eastAsia="fr-FR" w:bidi="fr-FR"/>
        </w:rPr>
        <w:t xml:space="preserve">fluence dans le maintien ou la conquête des marchés extérieurs. À plus long terme, la position </w:t>
      </w:r>
      <w:r w:rsidRPr="00851D82">
        <w:rPr>
          <w:i/>
          <w:iCs/>
          <w:szCs w:val="28"/>
        </w:rPr>
        <w:t>compétitive</w:t>
      </w:r>
      <w:r w:rsidRPr="00851D82">
        <w:rPr>
          <w:i/>
          <w:iCs/>
          <w:szCs w:val="28"/>
          <w:lang w:eastAsia="fr-FR" w:bidi="fr-FR"/>
        </w:rPr>
        <w:t xml:space="preserve"> </w:t>
      </w:r>
      <w:r w:rsidRPr="003C4423">
        <w:rPr>
          <w:lang w:eastAsia="fr-FR" w:bidi="fr-FR"/>
        </w:rPr>
        <w:t xml:space="preserve">de l’industrie dépend de trois éléments : du </w:t>
      </w:r>
      <w:r w:rsidRPr="00851D82">
        <w:rPr>
          <w:i/>
          <w:iCs/>
          <w:szCs w:val="28"/>
        </w:rPr>
        <w:t>niveau d’investissement</w:t>
      </w:r>
      <w:r w:rsidRPr="003C4423">
        <w:t>,</w:t>
      </w:r>
      <w:r w:rsidRPr="003C4423">
        <w:rPr>
          <w:lang w:eastAsia="fr-FR" w:bidi="fr-FR"/>
        </w:rPr>
        <w:t xml:space="preserve"> de la </w:t>
      </w:r>
      <w:r w:rsidRPr="00851D82">
        <w:rPr>
          <w:i/>
          <w:iCs/>
          <w:szCs w:val="28"/>
        </w:rPr>
        <w:t>consolidation</w:t>
      </w:r>
      <w:r w:rsidRPr="003C4423">
        <w:rPr>
          <w:lang w:eastAsia="fr-FR" w:bidi="fr-FR"/>
        </w:rPr>
        <w:t xml:space="preserve"> et la </w:t>
      </w:r>
      <w:r w:rsidRPr="00851D82">
        <w:rPr>
          <w:i/>
          <w:iCs/>
          <w:szCs w:val="28"/>
        </w:rPr>
        <w:t>cré</w:t>
      </w:r>
      <w:r w:rsidRPr="00851D82">
        <w:rPr>
          <w:i/>
          <w:iCs/>
          <w:szCs w:val="28"/>
        </w:rPr>
        <w:t>a</w:t>
      </w:r>
      <w:r w:rsidRPr="00851D82">
        <w:rPr>
          <w:i/>
          <w:iCs/>
          <w:szCs w:val="28"/>
        </w:rPr>
        <w:t>tion d’avantages comparatifs</w:t>
      </w:r>
      <w:r w:rsidRPr="003C4423">
        <w:rPr>
          <w:lang w:eastAsia="fr-FR" w:bidi="fr-FR"/>
        </w:rPr>
        <w:t xml:space="preserve"> tant au niveau de l’appareil de produ</w:t>
      </w:r>
      <w:r w:rsidRPr="003C4423">
        <w:rPr>
          <w:lang w:eastAsia="fr-FR" w:bidi="fr-FR"/>
        </w:rPr>
        <w:t>c</w:t>
      </w:r>
      <w:r w:rsidRPr="003C4423">
        <w:rPr>
          <w:lang w:eastAsia="fr-FR" w:bidi="fr-FR"/>
        </w:rPr>
        <w:t xml:space="preserve">tion qu’en amont (recherche, formation et éducation, etc..) qu’en aval (réseau de commercialisation, distribution, etc..) et du </w:t>
      </w:r>
      <w:r w:rsidRPr="00851D82">
        <w:rPr>
          <w:i/>
          <w:iCs/>
          <w:szCs w:val="28"/>
        </w:rPr>
        <w:t>degré de solid</w:t>
      </w:r>
      <w:r w:rsidRPr="00851D82">
        <w:rPr>
          <w:i/>
          <w:iCs/>
          <w:szCs w:val="28"/>
        </w:rPr>
        <w:t>i</w:t>
      </w:r>
      <w:r w:rsidRPr="00851D82">
        <w:rPr>
          <w:i/>
          <w:iCs/>
          <w:szCs w:val="28"/>
        </w:rPr>
        <w:t>té</w:t>
      </w:r>
      <w:r w:rsidRPr="00851D82">
        <w:rPr>
          <w:i/>
          <w:iCs/>
          <w:szCs w:val="28"/>
          <w:lang w:eastAsia="fr-FR" w:bidi="fr-FR"/>
        </w:rPr>
        <w:t xml:space="preserve"> et </w:t>
      </w:r>
      <w:r w:rsidRPr="00851D82">
        <w:rPr>
          <w:i/>
          <w:iCs/>
          <w:szCs w:val="28"/>
        </w:rPr>
        <w:t>d’intégration</w:t>
      </w:r>
      <w:r w:rsidRPr="00851D82">
        <w:rPr>
          <w:i/>
          <w:iCs/>
          <w:szCs w:val="28"/>
          <w:lang w:eastAsia="fr-FR" w:bidi="fr-FR"/>
        </w:rPr>
        <w:t xml:space="preserve"> </w:t>
      </w:r>
      <w:r w:rsidRPr="003C4423">
        <w:rPr>
          <w:lang w:eastAsia="fr-FR" w:bidi="fr-FR"/>
        </w:rPr>
        <w:t xml:space="preserve">des différents </w:t>
      </w:r>
      <w:r w:rsidRPr="00851D82">
        <w:rPr>
          <w:i/>
          <w:iCs/>
          <w:szCs w:val="28"/>
        </w:rPr>
        <w:t>segments de production</w:t>
      </w:r>
      <w:r w:rsidRPr="003C4423">
        <w:rPr>
          <w:lang w:eastAsia="fr-FR" w:bidi="fr-FR"/>
        </w:rPr>
        <w:t xml:space="preserve"> le long des f</w:t>
      </w:r>
      <w:r w:rsidRPr="003C4423">
        <w:rPr>
          <w:lang w:eastAsia="fr-FR" w:bidi="fr-FR"/>
        </w:rPr>
        <w:t>i</w:t>
      </w:r>
      <w:r w:rsidRPr="003C4423">
        <w:rPr>
          <w:lang w:eastAsia="fr-FR" w:bidi="fr-FR"/>
        </w:rPr>
        <w:t>lières et, par embranchement, des différentes filières entre elles</w:t>
      </w:r>
      <w:r>
        <w:rPr>
          <w:lang w:eastAsia="fr-FR" w:bidi="fr-FR"/>
        </w:rPr>
        <w:t> </w:t>
      </w:r>
      <w:r>
        <w:rPr>
          <w:rStyle w:val="Appelnotedebasdep"/>
          <w:lang w:eastAsia="fr-FR" w:bidi="fr-FR"/>
        </w:rPr>
        <w:footnoteReference w:id="13"/>
      </w:r>
      <w:r w:rsidRPr="00851D82">
        <w:rPr>
          <w:lang w:eastAsia="fr-FR" w:bidi="fr-FR"/>
        </w:rPr>
        <w:t>.</w:t>
      </w:r>
      <w:r w:rsidRPr="003C4423">
        <w:rPr>
          <w:lang w:eastAsia="fr-FR" w:bidi="fr-FR"/>
        </w:rPr>
        <w:t xml:space="preserve"> Là se situent les enjeux de la crise actuelle et, de l’engagement actif de l'État à ces trois niveaux d’intervention dépendra le repositionn</w:t>
      </w:r>
      <w:r w:rsidRPr="003C4423">
        <w:rPr>
          <w:lang w:eastAsia="fr-FR" w:bidi="fr-FR"/>
        </w:rPr>
        <w:t>e</w:t>
      </w:r>
      <w:r w:rsidRPr="003C4423">
        <w:rPr>
          <w:lang w:eastAsia="fr-FR" w:bidi="fr-FR"/>
        </w:rPr>
        <w:t>ment du Canada dans l’espace mondial.</w:t>
      </w:r>
    </w:p>
    <w:p w14:paraId="5B8CF5DB" w14:textId="77777777" w:rsidR="0091194A" w:rsidRDefault="0091194A" w:rsidP="0091194A">
      <w:pPr>
        <w:spacing w:before="120" w:after="120"/>
        <w:jc w:val="both"/>
        <w:rPr>
          <w:lang w:eastAsia="fr-FR" w:bidi="fr-FR"/>
        </w:rPr>
      </w:pPr>
    </w:p>
    <w:p w14:paraId="49C0CA4B" w14:textId="77777777" w:rsidR="0091194A" w:rsidRPr="00851D82" w:rsidRDefault="0091194A" w:rsidP="0091194A">
      <w:pPr>
        <w:pStyle w:val="b"/>
      </w:pPr>
      <w:r w:rsidRPr="00851D82">
        <w:rPr>
          <w:lang w:eastAsia="fr-FR" w:bidi="fr-FR"/>
        </w:rPr>
        <w:t>Le prix d’une dépendance acceptée</w:t>
      </w:r>
    </w:p>
    <w:p w14:paraId="041D8321" w14:textId="77777777" w:rsidR="0091194A" w:rsidRDefault="0091194A" w:rsidP="0091194A">
      <w:pPr>
        <w:spacing w:before="120" w:after="120"/>
        <w:jc w:val="both"/>
        <w:rPr>
          <w:lang w:eastAsia="fr-FR" w:bidi="fr-FR"/>
        </w:rPr>
      </w:pPr>
    </w:p>
    <w:p w14:paraId="7B3C4155" w14:textId="77777777" w:rsidR="0091194A" w:rsidRPr="003C4423" w:rsidRDefault="0091194A" w:rsidP="0091194A">
      <w:pPr>
        <w:spacing w:before="120" w:after="120"/>
        <w:jc w:val="both"/>
      </w:pPr>
      <w:r w:rsidRPr="003C4423">
        <w:rPr>
          <w:lang w:eastAsia="fr-FR" w:bidi="fr-FR"/>
        </w:rPr>
        <w:t>Deuxièmement, l'économie cana</w:t>
      </w:r>
      <w:r>
        <w:rPr>
          <w:lang w:eastAsia="fr-FR" w:bidi="fr-FR"/>
        </w:rPr>
        <w:t>dienne a suivi l’économie état-</w:t>
      </w:r>
      <w:r w:rsidRPr="003C4423">
        <w:rPr>
          <w:lang w:eastAsia="fr-FR" w:bidi="fr-FR"/>
        </w:rPr>
        <w:t>unienne</w:t>
      </w:r>
      <w:r>
        <w:t xml:space="preserve"> [178]</w:t>
      </w:r>
      <w:r w:rsidRPr="003C4423">
        <w:rPr>
          <w:lang w:eastAsia="fr-FR" w:bidi="fr-FR"/>
        </w:rPr>
        <w:t xml:space="preserve"> dans la mouvance de la crise, jouant cependant pour cette dernière un rôle de tampon et subissant l’effet perturbateur de ses p</w:t>
      </w:r>
      <w:r w:rsidRPr="003C4423">
        <w:rPr>
          <w:lang w:eastAsia="fr-FR" w:bidi="fr-FR"/>
        </w:rPr>
        <w:t>o</w:t>
      </w:r>
      <w:r w:rsidRPr="003C4423">
        <w:rPr>
          <w:lang w:eastAsia="fr-FR" w:bidi="fr-FR"/>
        </w:rPr>
        <w:t>litiques de restructuration. Effet pervers, pourrait-on dire, de la co</w:t>
      </w:r>
      <w:r w:rsidRPr="003C4423">
        <w:rPr>
          <w:lang w:eastAsia="fr-FR" w:bidi="fr-FR"/>
        </w:rPr>
        <w:t>m</w:t>
      </w:r>
      <w:r w:rsidRPr="003C4423">
        <w:rPr>
          <w:lang w:eastAsia="fr-FR" w:bidi="fr-FR"/>
        </w:rPr>
        <w:t>plémentarité, mais, surtout effet d’une relation inégale de nature.</w:t>
      </w:r>
    </w:p>
    <w:p w14:paraId="51A34A7F" w14:textId="77777777" w:rsidR="0091194A" w:rsidRPr="003C4423" w:rsidRDefault="0091194A" w:rsidP="0091194A">
      <w:pPr>
        <w:spacing w:before="120" w:after="120"/>
        <w:jc w:val="both"/>
      </w:pPr>
      <w:r w:rsidRPr="003C4423">
        <w:rPr>
          <w:lang w:eastAsia="fr-FR" w:bidi="fr-FR"/>
        </w:rPr>
        <w:t>La part des États-Unis, avons-nous dit, dans le commerce du C</w:t>
      </w:r>
      <w:r w:rsidRPr="003C4423">
        <w:rPr>
          <w:lang w:eastAsia="fr-FR" w:bidi="fr-FR"/>
        </w:rPr>
        <w:t>a</w:t>
      </w:r>
      <w:r w:rsidRPr="003C4423">
        <w:rPr>
          <w:lang w:eastAsia="fr-FR" w:bidi="fr-FR"/>
        </w:rPr>
        <w:t>nada s’est réduite durant les années 70. Ceci n’enlève rien au fait que, parallèlement à l’ouverture plus grande du Canada sur l’extérieur, les relations, qu’elles soient commerciales, financières ou technologiques, se sont resserrées, avec les États-Unis. Qui plus est, depuis le début des années 80, la part des États-Unis dans le commerce canadien a dépassé les niveaux les plus élevés de l'après-guerre. En volume le taux de croissance des exportations totales canadiennes a été de 2,8</w:t>
      </w:r>
      <w:r>
        <w:rPr>
          <w:lang w:eastAsia="fr-FR" w:bidi="fr-FR"/>
        </w:rPr>
        <w:t>%</w:t>
      </w:r>
      <w:r w:rsidRPr="003C4423">
        <w:rPr>
          <w:lang w:eastAsia="fr-FR" w:bidi="fr-FR"/>
        </w:rPr>
        <w:t xml:space="preserve"> en 1981, de 0,1</w:t>
      </w:r>
      <w:r>
        <w:rPr>
          <w:lang w:eastAsia="fr-FR" w:bidi="fr-FR"/>
        </w:rPr>
        <w:t>%</w:t>
      </w:r>
      <w:r w:rsidRPr="003C4423">
        <w:rPr>
          <w:lang w:eastAsia="fr-FR" w:bidi="fr-FR"/>
        </w:rPr>
        <w:t xml:space="preserve"> en 1982 et de 9,6</w:t>
      </w:r>
      <w:r>
        <w:rPr>
          <w:lang w:eastAsia="fr-FR" w:bidi="fr-FR"/>
        </w:rPr>
        <w:t>%</w:t>
      </w:r>
      <w:r w:rsidRPr="003C4423">
        <w:t xml:space="preserve"> </w:t>
      </w:r>
      <w:r w:rsidRPr="003C4423">
        <w:rPr>
          <w:lang w:eastAsia="fr-FR" w:bidi="fr-FR"/>
        </w:rPr>
        <w:t>en 1983. Le taux de croissance des exportations vers les États-Unis a été par contre de 8,2</w:t>
      </w:r>
      <w:r>
        <w:rPr>
          <w:lang w:eastAsia="fr-FR" w:bidi="fr-FR"/>
        </w:rPr>
        <w:t>%</w:t>
      </w:r>
      <w:r w:rsidRPr="003C4423">
        <w:rPr>
          <w:lang w:eastAsia="fr-FR" w:bidi="fr-FR"/>
        </w:rPr>
        <w:t>,</w:t>
      </w:r>
      <w:r>
        <w:rPr>
          <w:lang w:eastAsia="fr-FR" w:bidi="fr-FR"/>
        </w:rPr>
        <w:t xml:space="preserve"> </w:t>
      </w:r>
      <w:r w:rsidRPr="003C4423">
        <w:rPr>
          <w:lang w:eastAsia="fr-FR" w:bidi="fr-FR"/>
        </w:rPr>
        <w:t>3,3</w:t>
      </w:r>
      <w:r>
        <w:rPr>
          <w:lang w:eastAsia="fr-FR" w:bidi="fr-FR"/>
        </w:rPr>
        <w:t>%</w:t>
      </w:r>
      <w:r w:rsidRPr="003C4423">
        <w:rPr>
          <w:lang w:eastAsia="fr-FR" w:bidi="fr-FR"/>
        </w:rPr>
        <w:t xml:space="preserve"> et 16,6</w:t>
      </w:r>
      <w:r>
        <w:rPr>
          <w:lang w:eastAsia="fr-FR" w:bidi="fr-FR"/>
        </w:rPr>
        <w:t>%</w:t>
      </w:r>
      <w:r w:rsidRPr="003C4423">
        <w:t xml:space="preserve"> </w:t>
      </w:r>
      <w:r w:rsidRPr="003C4423">
        <w:rPr>
          <w:lang w:eastAsia="fr-FR" w:bidi="fr-FR"/>
        </w:rPr>
        <w:t>pour chacune de ces années. La part des exportations vers les États-Unis dans le total des exportations est ainsi passée de 63</w:t>
      </w:r>
      <w:r>
        <w:rPr>
          <w:lang w:eastAsia="fr-FR" w:bidi="fr-FR"/>
        </w:rPr>
        <w:t>%</w:t>
      </w:r>
      <w:r w:rsidRPr="003C4423">
        <w:rPr>
          <w:lang w:eastAsia="fr-FR" w:bidi="fr-FR"/>
        </w:rPr>
        <w:t xml:space="preserve"> qu’elle était en 1980, à 66</w:t>
      </w:r>
      <w:r>
        <w:rPr>
          <w:lang w:eastAsia="fr-FR" w:bidi="fr-FR"/>
        </w:rPr>
        <w:t>%</w:t>
      </w:r>
      <w:r w:rsidRPr="003C4423">
        <w:rPr>
          <w:lang w:eastAsia="fr-FR" w:bidi="fr-FR"/>
        </w:rPr>
        <w:t xml:space="preserve"> en 1981, à 68</w:t>
      </w:r>
      <w:r>
        <w:rPr>
          <w:lang w:eastAsia="fr-FR" w:bidi="fr-FR"/>
        </w:rPr>
        <w:t>%</w:t>
      </w:r>
      <w:r w:rsidRPr="003C4423">
        <w:rPr>
          <w:lang w:eastAsia="fr-FR" w:bidi="fr-FR"/>
        </w:rPr>
        <w:t xml:space="preserve"> en 1982 et à 73</w:t>
      </w:r>
      <w:r>
        <w:rPr>
          <w:lang w:eastAsia="fr-FR" w:bidi="fr-FR"/>
        </w:rPr>
        <w:t>%</w:t>
      </w:r>
      <w:r w:rsidRPr="003C4423">
        <w:rPr>
          <w:lang w:eastAsia="fr-FR" w:bidi="fr-FR"/>
        </w:rPr>
        <w:t xml:space="preserve"> en 1983. Durant ces quatre années, la part des importations en provena</w:t>
      </w:r>
      <w:r w:rsidRPr="003C4423">
        <w:rPr>
          <w:lang w:eastAsia="fr-FR" w:bidi="fr-FR"/>
        </w:rPr>
        <w:t>n</w:t>
      </w:r>
      <w:r w:rsidRPr="003C4423">
        <w:rPr>
          <w:lang w:eastAsia="fr-FR" w:bidi="fr-FR"/>
        </w:rPr>
        <w:t>ce des États-Unis a suivi la même tendance à la hausse passant de 70</w:t>
      </w:r>
      <w:r>
        <w:rPr>
          <w:lang w:eastAsia="fr-FR" w:bidi="fr-FR"/>
        </w:rPr>
        <w:t>%</w:t>
      </w:r>
      <w:r w:rsidRPr="003C4423">
        <w:rPr>
          <w:lang w:eastAsia="fr-FR" w:bidi="fr-FR"/>
        </w:rPr>
        <w:t xml:space="preserve"> à 69</w:t>
      </w:r>
      <w:r>
        <w:rPr>
          <w:lang w:eastAsia="fr-FR" w:bidi="fr-FR"/>
        </w:rPr>
        <w:t>%</w:t>
      </w:r>
      <w:r w:rsidRPr="003C4423">
        <w:rPr>
          <w:lang w:eastAsia="fr-FR" w:bidi="fr-FR"/>
        </w:rPr>
        <w:t>, puis à 71</w:t>
      </w:r>
      <w:r>
        <w:rPr>
          <w:lang w:eastAsia="fr-FR" w:bidi="fr-FR"/>
        </w:rPr>
        <w:t>%</w:t>
      </w:r>
      <w:r w:rsidRPr="003C4423">
        <w:rPr>
          <w:lang w:eastAsia="fr-FR" w:bidi="fr-FR"/>
        </w:rPr>
        <w:t xml:space="preserve"> et à 72</w:t>
      </w:r>
      <w:r>
        <w:rPr>
          <w:lang w:eastAsia="fr-FR" w:bidi="fr-FR"/>
        </w:rPr>
        <w:t>%</w:t>
      </w:r>
      <w:r w:rsidRPr="003C4423">
        <w:t xml:space="preserve">. </w:t>
      </w:r>
      <w:r w:rsidRPr="003C4423">
        <w:rPr>
          <w:lang w:eastAsia="fr-FR" w:bidi="fr-FR"/>
        </w:rPr>
        <w:t>Par la force des choses, l’économie canadienne voit donc les exigences de complémentarité qui l'unissent avec les États-Unis renforcées et sa conjoncture nationale plus liée que jamais à celle des États-Unis par son commerce et les rapports privilégiés qui unissent les filiales aux sociétés mères</w:t>
      </w:r>
      <w:r>
        <w:rPr>
          <w:lang w:eastAsia="fr-FR" w:bidi="fr-FR"/>
        </w:rPr>
        <w:t> </w:t>
      </w:r>
      <w:r>
        <w:rPr>
          <w:rStyle w:val="Appelnotedebasdep"/>
          <w:lang w:eastAsia="fr-FR" w:bidi="fr-FR"/>
        </w:rPr>
        <w:footnoteReference w:id="14"/>
      </w:r>
      <w:r w:rsidRPr="005C3BD2">
        <w:rPr>
          <w:lang w:eastAsia="fr-FR" w:bidi="fr-FR"/>
        </w:rPr>
        <w:t>.</w:t>
      </w:r>
    </w:p>
    <w:p w14:paraId="006DC448" w14:textId="77777777" w:rsidR="0091194A" w:rsidRPr="003C4423" w:rsidRDefault="0091194A" w:rsidP="0091194A">
      <w:pPr>
        <w:spacing w:before="120" w:after="120"/>
        <w:jc w:val="both"/>
      </w:pPr>
      <w:r w:rsidRPr="003C4423">
        <w:rPr>
          <w:lang w:eastAsia="fr-FR" w:bidi="fr-FR"/>
        </w:rPr>
        <w:t>L'imbrication étroite des relations entre le Canada et les États-Unis a également une autre conséquence. Inégales de nature, ces relations ont des effets extrêmement perturbateurs sur l’économie nationale en période de restructuration. Comme l’a montré le Conseil des sciences à propos des transferts technologiques</w:t>
      </w:r>
      <w:r>
        <w:rPr>
          <w:lang w:eastAsia="fr-FR" w:bidi="fr-FR"/>
        </w:rPr>
        <w:t> </w:t>
      </w:r>
      <w:r>
        <w:rPr>
          <w:rStyle w:val="Appelnotedebasdep"/>
          <w:lang w:eastAsia="fr-FR" w:bidi="fr-FR"/>
        </w:rPr>
        <w:footnoteReference w:id="15"/>
      </w:r>
      <w:r w:rsidRPr="005C3BD2">
        <w:rPr>
          <w:lang w:eastAsia="fr-FR" w:bidi="fr-FR"/>
        </w:rPr>
        <w:t>,</w:t>
      </w:r>
      <w:r w:rsidRPr="003C4423">
        <w:rPr>
          <w:lang w:eastAsia="fr-FR" w:bidi="fr-FR"/>
        </w:rPr>
        <w:t xml:space="preserve"> les liens de dépendance qui existent affaiblissent considérablement la capacité de réponse de l'économie nationale à la crise.</w:t>
      </w:r>
    </w:p>
    <w:p w14:paraId="0E0F9EFA" w14:textId="77777777" w:rsidR="0091194A" w:rsidRPr="003C4423" w:rsidRDefault="0091194A" w:rsidP="0091194A">
      <w:pPr>
        <w:spacing w:before="120" w:after="120"/>
        <w:jc w:val="both"/>
      </w:pPr>
      <w:r w:rsidRPr="003C4423">
        <w:rPr>
          <w:lang w:eastAsia="fr-FR" w:bidi="fr-FR"/>
        </w:rPr>
        <w:t>Les stratégies de restructuration et de redéploiement des multin</w:t>
      </w:r>
      <w:r w:rsidRPr="003C4423">
        <w:rPr>
          <w:lang w:eastAsia="fr-FR" w:bidi="fr-FR"/>
        </w:rPr>
        <w:t>a</w:t>
      </w:r>
      <w:r w:rsidRPr="003C4423">
        <w:rPr>
          <w:lang w:eastAsia="fr-FR" w:bidi="fr-FR"/>
        </w:rPr>
        <w:t>tionales étrangères jouent à l’encontre du développement national et plus encore lorsque les avantages recherchés, que ce soit en termes de marché ou de coût, ne sont plus rencontrés. Le renversement des flux de capitaux, les fermetures d'usine, le rachat de compagnies canadie</w:t>
      </w:r>
      <w:r w:rsidRPr="003C4423">
        <w:rPr>
          <w:lang w:eastAsia="fr-FR" w:bidi="fr-FR"/>
        </w:rPr>
        <w:t>n</w:t>
      </w:r>
      <w:r w:rsidRPr="003C4423">
        <w:rPr>
          <w:lang w:eastAsia="fr-FR" w:bidi="fr-FR"/>
        </w:rPr>
        <w:t>nes ou encore les pressions de tous ordres exercées pour intégrer l’économie canadienne à un marché commun avec les États-Unis constituent quelques-uns des traits caractéristiques de ce phénomène.</w:t>
      </w:r>
    </w:p>
    <w:p w14:paraId="0852A5BB" w14:textId="77777777" w:rsidR="0091194A" w:rsidRPr="003C4423" w:rsidRDefault="0091194A" w:rsidP="0091194A">
      <w:pPr>
        <w:spacing w:before="120" w:after="120"/>
        <w:jc w:val="both"/>
      </w:pPr>
      <w:r w:rsidRPr="003C4423">
        <w:rPr>
          <w:lang w:eastAsia="fr-FR" w:bidi="fr-FR"/>
        </w:rPr>
        <w:t>Tout aussi perturbateur est l'effet asymétrique produit par les pol</w:t>
      </w:r>
      <w:r w:rsidRPr="003C4423">
        <w:rPr>
          <w:lang w:eastAsia="fr-FR" w:bidi="fr-FR"/>
        </w:rPr>
        <w:t>i</w:t>
      </w:r>
      <w:r w:rsidRPr="003C4423">
        <w:rPr>
          <w:lang w:eastAsia="fr-FR" w:bidi="fr-FR"/>
        </w:rPr>
        <w:t>tiques de régulation dans un espace mondial hiérarchisé. Déjà analysé, il y a plusieurs années à propos de la régulation mo</w:t>
      </w:r>
      <w:r>
        <w:rPr>
          <w:lang w:eastAsia="fr-FR" w:bidi="fr-FR"/>
        </w:rPr>
        <w:t>nétaire à l’époque de l’étalon-</w:t>
      </w:r>
      <w:r w:rsidRPr="003C4423">
        <w:rPr>
          <w:lang w:eastAsia="fr-FR" w:bidi="fr-FR"/>
        </w:rPr>
        <w:t>or par A. Bloomfield et R. Triffin, cet effet joue dans le sens des flux financiers et commerciaux. Il y a, de manière cumulat</w:t>
      </w:r>
      <w:r w:rsidRPr="003C4423">
        <w:rPr>
          <w:lang w:eastAsia="fr-FR" w:bidi="fr-FR"/>
        </w:rPr>
        <w:t>i</w:t>
      </w:r>
      <w:r w:rsidRPr="003C4423">
        <w:rPr>
          <w:lang w:eastAsia="fr-FR" w:bidi="fr-FR"/>
        </w:rPr>
        <w:t xml:space="preserve">ve, </w:t>
      </w:r>
      <w:r w:rsidRPr="00AD76B5">
        <w:rPr>
          <w:i/>
          <w:iCs/>
          <w:szCs w:val="28"/>
        </w:rPr>
        <w:t>renforcement</w:t>
      </w:r>
      <w:r w:rsidRPr="00AD76B5">
        <w:rPr>
          <w:i/>
          <w:iCs/>
          <w:szCs w:val="28"/>
          <w:lang w:eastAsia="fr-FR" w:bidi="fr-FR"/>
        </w:rPr>
        <w:t xml:space="preserve"> des </w:t>
      </w:r>
      <w:r w:rsidRPr="00AD76B5">
        <w:rPr>
          <w:i/>
          <w:iCs/>
          <w:szCs w:val="28"/>
        </w:rPr>
        <w:t>déséquilibres</w:t>
      </w:r>
      <w:r w:rsidRPr="003C4423">
        <w:rPr>
          <w:lang w:eastAsia="fr-FR" w:bidi="fr-FR"/>
        </w:rPr>
        <w:t xml:space="preserve"> et </w:t>
      </w:r>
      <w:r w:rsidRPr="00AD76B5">
        <w:rPr>
          <w:i/>
          <w:iCs/>
          <w:szCs w:val="28"/>
        </w:rPr>
        <w:t>perte d'autonomie politique</w:t>
      </w:r>
      <w:r w:rsidRPr="003C4423">
        <w:t>.</w:t>
      </w:r>
      <w:r w:rsidRPr="003C4423">
        <w:rPr>
          <w:lang w:eastAsia="fr-FR" w:bidi="fr-FR"/>
        </w:rPr>
        <w:t xml:space="preserve"> Rappelons à titre d’exemple, l'arbitrage contraint de la politique m</w:t>
      </w:r>
      <w:r w:rsidRPr="003C4423">
        <w:rPr>
          <w:lang w:eastAsia="fr-FR" w:bidi="fr-FR"/>
        </w:rPr>
        <w:t>o</w:t>
      </w:r>
      <w:r w:rsidRPr="003C4423">
        <w:rPr>
          <w:lang w:eastAsia="fr-FR" w:bidi="fr-FR"/>
        </w:rPr>
        <w:t>nétaire en faveur du taux de change au détriment de l’équilibre int</w:t>
      </w:r>
      <w:r w:rsidRPr="003C4423">
        <w:rPr>
          <w:lang w:eastAsia="fr-FR" w:bidi="fr-FR"/>
        </w:rPr>
        <w:t>é</w:t>
      </w:r>
      <w:r w:rsidRPr="003C4423">
        <w:rPr>
          <w:lang w:eastAsia="fr-FR" w:bidi="fr-FR"/>
        </w:rPr>
        <w:t>rieur et l’alignement des taux d’intérêts canadiens sur les taux d'intérêt améri</w:t>
      </w:r>
      <w:r>
        <w:rPr>
          <w:lang w:eastAsia="fr-FR" w:bidi="fr-FR"/>
        </w:rPr>
        <w:t>cain qui en a suivi. Cet aligne</w:t>
      </w:r>
      <w:r w:rsidRPr="003C4423">
        <w:rPr>
          <w:lang w:eastAsia="fr-FR" w:bidi="fr-FR"/>
        </w:rPr>
        <w:t>ment</w:t>
      </w:r>
      <w:r>
        <w:t xml:space="preserve"> [179]</w:t>
      </w:r>
      <w:r w:rsidRPr="003C4423">
        <w:rPr>
          <w:lang w:eastAsia="fr-FR" w:bidi="fr-FR"/>
        </w:rPr>
        <w:t xml:space="preserve"> a alourdi le fardeau de la dette extérieure, relevé de pl</w:t>
      </w:r>
      <w:r w:rsidRPr="003C4423">
        <w:rPr>
          <w:lang w:eastAsia="fr-FR" w:bidi="fr-FR"/>
        </w:rPr>
        <w:t>u</w:t>
      </w:r>
      <w:r w:rsidRPr="003C4423">
        <w:rPr>
          <w:lang w:eastAsia="fr-FR" w:bidi="fr-FR"/>
        </w:rPr>
        <w:t>sieurs points le taux de chômage et placé l’économie canadienne dans une situation de dépendance vis-à-vis des mouvements de capitaux spéc</w:t>
      </w:r>
      <w:r w:rsidRPr="003C4423">
        <w:rPr>
          <w:lang w:eastAsia="fr-FR" w:bidi="fr-FR"/>
        </w:rPr>
        <w:t>u</w:t>
      </w:r>
      <w:r w:rsidRPr="003C4423">
        <w:rPr>
          <w:lang w:eastAsia="fr-FR" w:bidi="fr-FR"/>
        </w:rPr>
        <w:t>latifs.</w:t>
      </w:r>
    </w:p>
    <w:p w14:paraId="65ACABCB" w14:textId="77777777" w:rsidR="0091194A" w:rsidRDefault="0091194A" w:rsidP="0091194A">
      <w:pPr>
        <w:spacing w:before="120" w:after="120"/>
        <w:jc w:val="both"/>
        <w:rPr>
          <w:lang w:eastAsia="fr-FR" w:bidi="fr-FR"/>
        </w:rPr>
      </w:pPr>
    </w:p>
    <w:p w14:paraId="2C477D6D" w14:textId="77777777" w:rsidR="0091194A" w:rsidRPr="00C52802" w:rsidRDefault="0091194A" w:rsidP="0091194A">
      <w:pPr>
        <w:pStyle w:val="b"/>
      </w:pPr>
      <w:r w:rsidRPr="00C52802">
        <w:rPr>
          <w:lang w:eastAsia="fr-FR" w:bidi="fr-FR"/>
        </w:rPr>
        <w:t>Importations et désindustrialisation</w:t>
      </w:r>
    </w:p>
    <w:p w14:paraId="4DA38554" w14:textId="77777777" w:rsidR="0091194A" w:rsidRPr="00C52802" w:rsidRDefault="0091194A" w:rsidP="0091194A">
      <w:pPr>
        <w:spacing w:before="120" w:after="120"/>
        <w:jc w:val="both"/>
        <w:rPr>
          <w:b/>
          <w:bCs/>
          <w:szCs w:val="28"/>
          <w:lang w:eastAsia="fr-FR" w:bidi="fr-FR"/>
        </w:rPr>
      </w:pPr>
    </w:p>
    <w:p w14:paraId="153ED357" w14:textId="77777777" w:rsidR="0091194A" w:rsidRPr="003C4423" w:rsidRDefault="0091194A" w:rsidP="0091194A">
      <w:pPr>
        <w:spacing w:before="120" w:after="120"/>
        <w:jc w:val="both"/>
      </w:pPr>
      <w:r w:rsidRPr="003C4423">
        <w:rPr>
          <w:lang w:eastAsia="fr-FR" w:bidi="fr-FR"/>
        </w:rPr>
        <w:t>Troisième dimension de la crise, si l’économie canadienne a vu ses difficultés accrues par la transmission des conjonctures et par sa pos</w:t>
      </w:r>
      <w:r w:rsidRPr="003C4423">
        <w:rPr>
          <w:lang w:eastAsia="fr-FR" w:bidi="fr-FR"/>
        </w:rPr>
        <w:t>i</w:t>
      </w:r>
      <w:r w:rsidRPr="003C4423">
        <w:rPr>
          <w:lang w:eastAsia="fr-FR" w:bidi="fr-FR"/>
        </w:rPr>
        <w:t>tion d’associée mineure des États-Unis, elle a aussi été, ces dernières années, durement affectée par la pénétration des importations sur le marché domestique. C’est d’ailleurs surtout à ce niveau que se situe le débat sur les difficultés d’adaptation de l’industrie canadienne entre le Conseil des sciences du Canada et le Conseil économique du Canada. Un retour sur le tableau 6 nous permet de fixer les contours du pr</w:t>
      </w:r>
      <w:r w:rsidRPr="003C4423">
        <w:rPr>
          <w:lang w:eastAsia="fr-FR" w:bidi="fr-FR"/>
        </w:rPr>
        <w:t>o</w:t>
      </w:r>
      <w:r w:rsidRPr="003C4423">
        <w:rPr>
          <w:lang w:eastAsia="fr-FR" w:bidi="fr-FR"/>
        </w:rPr>
        <w:t>blème.</w:t>
      </w:r>
    </w:p>
    <w:p w14:paraId="263E72B2" w14:textId="77777777" w:rsidR="0091194A" w:rsidRPr="003C4423" w:rsidRDefault="0091194A" w:rsidP="0091194A">
      <w:pPr>
        <w:spacing w:before="120" w:after="120"/>
        <w:jc w:val="both"/>
      </w:pPr>
      <w:r w:rsidRPr="003C4423">
        <w:rPr>
          <w:lang w:eastAsia="fr-FR" w:bidi="fr-FR"/>
        </w:rPr>
        <w:t>Trois secteurs industriels ont un taux d’importation supérieur à 50</w:t>
      </w:r>
      <w:r>
        <w:rPr>
          <w:lang w:eastAsia="fr-FR" w:bidi="fr-FR"/>
        </w:rPr>
        <w:t>%</w:t>
      </w:r>
      <w:r w:rsidRPr="003C4423">
        <w:rPr>
          <w:lang w:eastAsia="fr-FR" w:bidi="fr-FR"/>
        </w:rPr>
        <w:t>, soit : ceux de la machinerie, du matériel de transport, et des i</w:t>
      </w:r>
      <w:r w:rsidRPr="003C4423">
        <w:rPr>
          <w:lang w:eastAsia="fr-FR" w:bidi="fr-FR"/>
        </w:rPr>
        <w:t>n</w:t>
      </w:r>
      <w:r w:rsidRPr="003C4423">
        <w:rPr>
          <w:lang w:eastAsia="fr-FR" w:bidi="fr-FR"/>
        </w:rPr>
        <w:t>dustries diverses. Cinq secteurs se concentrent par contre entre 30</w:t>
      </w:r>
      <w:r>
        <w:rPr>
          <w:lang w:eastAsia="fr-FR" w:bidi="fr-FR"/>
        </w:rPr>
        <w:t>%</w:t>
      </w:r>
      <w:r w:rsidRPr="003C4423">
        <w:rPr>
          <w:lang w:eastAsia="fr-FR" w:bidi="fr-FR"/>
        </w:rPr>
        <w:t xml:space="preserve"> et 50</w:t>
      </w:r>
      <w:r>
        <w:rPr>
          <w:lang w:eastAsia="fr-FR" w:bidi="fr-FR"/>
        </w:rPr>
        <w:t>%</w:t>
      </w:r>
      <w:r w:rsidRPr="003C4423">
        <w:rPr>
          <w:lang w:eastAsia="fr-FR" w:bidi="fr-FR"/>
        </w:rPr>
        <w:t>, soit : ceux des produits électriques, de la première transform</w:t>
      </w:r>
      <w:r w:rsidRPr="003C4423">
        <w:rPr>
          <w:lang w:eastAsia="fr-FR" w:bidi="fr-FR"/>
        </w:rPr>
        <w:t>a</w:t>
      </w:r>
      <w:r w:rsidRPr="003C4423">
        <w:rPr>
          <w:lang w:eastAsia="fr-FR" w:bidi="fr-FR"/>
        </w:rPr>
        <w:t>tion des métaux, du cuir, de la chimie et du tricot et deux autres 20</w:t>
      </w:r>
      <w:r>
        <w:rPr>
          <w:lang w:eastAsia="fr-FR" w:bidi="fr-FR"/>
        </w:rPr>
        <w:t>%</w:t>
      </w:r>
      <w:r w:rsidRPr="003C4423">
        <w:rPr>
          <w:lang w:eastAsia="fr-FR" w:bidi="fr-FR"/>
        </w:rPr>
        <w:t xml:space="preserve"> et 30</w:t>
      </w:r>
      <w:r>
        <w:rPr>
          <w:lang w:eastAsia="fr-FR" w:bidi="fr-FR"/>
        </w:rPr>
        <w:t>%</w:t>
      </w:r>
      <w:r w:rsidRPr="003C4423">
        <w:rPr>
          <w:lang w:eastAsia="fr-FR" w:bidi="fr-FR"/>
        </w:rPr>
        <w:t>, ceux des textiles et du caoutchouc. Dix secteurs ont un taux inf</w:t>
      </w:r>
      <w:r w:rsidRPr="003C4423">
        <w:rPr>
          <w:lang w:eastAsia="fr-FR" w:bidi="fr-FR"/>
        </w:rPr>
        <w:t>é</w:t>
      </w:r>
      <w:r w:rsidRPr="003C4423">
        <w:rPr>
          <w:lang w:eastAsia="fr-FR" w:bidi="fr-FR"/>
        </w:rPr>
        <w:t>rieur à 20</w:t>
      </w:r>
      <w:r>
        <w:rPr>
          <w:lang w:eastAsia="fr-FR" w:bidi="fr-FR"/>
        </w:rPr>
        <w:t>%</w:t>
      </w:r>
      <w:r w:rsidRPr="003C4423">
        <w:rPr>
          <w:lang w:eastAsia="fr-FR" w:bidi="fr-FR"/>
        </w:rPr>
        <w:t>. Il s’agit des aliments et boissons (9,0</w:t>
      </w:r>
      <w:r>
        <w:rPr>
          <w:lang w:eastAsia="fr-FR" w:bidi="fr-FR"/>
        </w:rPr>
        <w:t>%</w:t>
      </w:r>
      <w:r w:rsidRPr="003C4423">
        <w:rPr>
          <w:lang w:eastAsia="fr-FR" w:bidi="fr-FR"/>
        </w:rPr>
        <w:t>), du tabac (1,7</w:t>
      </w:r>
      <w:r>
        <w:rPr>
          <w:lang w:eastAsia="fr-FR" w:bidi="fr-FR"/>
        </w:rPr>
        <w:t>%</w:t>
      </w:r>
      <w:r w:rsidRPr="003C4423">
        <w:rPr>
          <w:lang w:eastAsia="fr-FR" w:bidi="fr-FR"/>
        </w:rPr>
        <w:t>), du vêtement (13,7</w:t>
      </w:r>
      <w:r>
        <w:rPr>
          <w:lang w:eastAsia="fr-FR" w:bidi="fr-FR"/>
        </w:rPr>
        <w:t>%</w:t>
      </w:r>
      <w:r w:rsidRPr="003C4423">
        <w:rPr>
          <w:lang w:eastAsia="fr-FR" w:bidi="fr-FR"/>
        </w:rPr>
        <w:t>), du bois (11,2</w:t>
      </w:r>
      <w:r>
        <w:rPr>
          <w:lang w:eastAsia="fr-FR" w:bidi="fr-FR"/>
        </w:rPr>
        <w:t>%</w:t>
      </w:r>
      <w:r w:rsidRPr="003C4423">
        <w:rPr>
          <w:lang w:eastAsia="fr-FR" w:bidi="fr-FR"/>
        </w:rPr>
        <w:t>), du mobilier</w:t>
      </w:r>
      <w:r>
        <w:rPr>
          <w:lang w:eastAsia="fr-FR" w:bidi="fr-FR"/>
        </w:rPr>
        <w:t xml:space="preserve"> </w:t>
      </w:r>
      <w:r w:rsidRPr="003C4423">
        <w:rPr>
          <w:lang w:eastAsia="fr-FR" w:bidi="fr-FR"/>
        </w:rPr>
        <w:t>(12,6</w:t>
      </w:r>
      <w:r>
        <w:rPr>
          <w:lang w:eastAsia="fr-FR" w:bidi="fr-FR"/>
        </w:rPr>
        <w:t>%</w:t>
      </w:r>
      <w:r w:rsidRPr="003C4423">
        <w:rPr>
          <w:lang w:eastAsia="fr-FR" w:bidi="fr-FR"/>
        </w:rPr>
        <w:t>), du papier (11,4</w:t>
      </w:r>
      <w:r>
        <w:rPr>
          <w:lang w:eastAsia="fr-FR" w:bidi="fr-FR"/>
        </w:rPr>
        <w:t>%</w:t>
      </w:r>
      <w:r w:rsidRPr="003C4423">
        <w:rPr>
          <w:lang w:eastAsia="fr-FR" w:bidi="fr-FR"/>
        </w:rPr>
        <w:t>), de l'impression (14,4</w:t>
      </w:r>
      <w:r>
        <w:rPr>
          <w:lang w:eastAsia="fr-FR" w:bidi="fr-FR"/>
        </w:rPr>
        <w:t>%</w:t>
      </w:r>
      <w:r w:rsidRPr="003C4423">
        <w:rPr>
          <w:lang w:eastAsia="fr-FR" w:bidi="fr-FR"/>
        </w:rPr>
        <w:t>), de la méta</w:t>
      </w:r>
      <w:r w:rsidRPr="003C4423">
        <w:rPr>
          <w:lang w:eastAsia="fr-FR" w:bidi="fr-FR"/>
        </w:rPr>
        <w:t>l</w:t>
      </w:r>
      <w:r w:rsidRPr="003C4423">
        <w:rPr>
          <w:lang w:eastAsia="fr-FR" w:bidi="fr-FR"/>
        </w:rPr>
        <w:t>lurgie (15,1</w:t>
      </w:r>
      <w:r>
        <w:rPr>
          <w:lang w:eastAsia="fr-FR" w:bidi="fr-FR"/>
        </w:rPr>
        <w:t>%</w:t>
      </w:r>
      <w:r w:rsidRPr="003C4423">
        <w:rPr>
          <w:lang w:eastAsia="fr-FR" w:bidi="fr-FR"/>
        </w:rPr>
        <w:t>), des minéraux non métalliques (18,6</w:t>
      </w:r>
      <w:r>
        <w:rPr>
          <w:lang w:eastAsia="fr-FR" w:bidi="fr-FR"/>
        </w:rPr>
        <w:t>%</w:t>
      </w:r>
      <w:r w:rsidRPr="003C4423">
        <w:rPr>
          <w:lang w:eastAsia="fr-FR" w:bidi="fr-FR"/>
        </w:rPr>
        <w:t>) et des pr</w:t>
      </w:r>
      <w:r w:rsidRPr="003C4423">
        <w:rPr>
          <w:lang w:eastAsia="fr-FR" w:bidi="fr-FR"/>
        </w:rPr>
        <w:t>o</w:t>
      </w:r>
      <w:r w:rsidRPr="003C4423">
        <w:rPr>
          <w:lang w:eastAsia="fr-FR" w:bidi="fr-FR"/>
        </w:rPr>
        <w:t>duits du pétrole et du charbon (3,9</w:t>
      </w:r>
      <w:r>
        <w:rPr>
          <w:lang w:eastAsia="fr-FR" w:bidi="fr-FR"/>
        </w:rPr>
        <w:t>%</w:t>
      </w:r>
      <w:r w:rsidRPr="003C4423">
        <w:rPr>
          <w:lang w:eastAsia="fr-FR" w:bidi="fr-FR"/>
        </w:rPr>
        <w:t>).</w:t>
      </w:r>
    </w:p>
    <w:p w14:paraId="44C2D215" w14:textId="77777777" w:rsidR="0091194A" w:rsidRPr="003C4423" w:rsidRDefault="0091194A" w:rsidP="0091194A">
      <w:pPr>
        <w:spacing w:before="120" w:after="120"/>
        <w:jc w:val="both"/>
      </w:pPr>
      <w:r w:rsidRPr="003C4423">
        <w:rPr>
          <w:lang w:eastAsia="fr-FR" w:bidi="fr-FR"/>
        </w:rPr>
        <w:t>Nous retrouvons derrière les difficultés de l'industrie canadienne sur ses propres marchés les problèmes de compétitivité déjà évoqués. Elles révèlent aussi, comme le confirment les données du tableau 6, la dualité de l’économie canadienne et les exigences contradictoires de l’autonomie industrielle et de la spécialisation.</w:t>
      </w:r>
    </w:p>
    <w:p w14:paraId="01024B0C" w14:textId="77777777" w:rsidR="0091194A" w:rsidRPr="003C4423" w:rsidRDefault="0091194A" w:rsidP="0091194A">
      <w:pPr>
        <w:spacing w:before="120" w:after="120"/>
        <w:jc w:val="both"/>
      </w:pPr>
      <w:r w:rsidRPr="003C4423">
        <w:rPr>
          <w:lang w:eastAsia="fr-FR" w:bidi="fr-FR"/>
        </w:rPr>
        <w:t>L’économie canadienne est une économie extrêmement polarisée, dualisée entre d'un côté, un secteur traditionnel, à forte intensité de main-d’oeuvre, souvent peu compétitif, peu dynamique sur le plan des investissements et essentiellement tourné vers le marché intérieur et de l’autre, un secteur d'amont, lourd, très capitalistique, orienté vers l’extérieur et, disons-le, mal intégré au reste de l’économie. Les ma</w:t>
      </w:r>
      <w:r w:rsidRPr="003C4423">
        <w:rPr>
          <w:lang w:eastAsia="fr-FR" w:bidi="fr-FR"/>
        </w:rPr>
        <w:t>r</w:t>
      </w:r>
      <w:r w:rsidRPr="003C4423">
        <w:rPr>
          <w:lang w:eastAsia="fr-FR" w:bidi="fr-FR"/>
        </w:rPr>
        <w:t>chés sont aussi très polarisés entre d'un côté, des industries pratiqu</w:t>
      </w:r>
      <w:r w:rsidRPr="003C4423">
        <w:rPr>
          <w:lang w:eastAsia="fr-FR" w:bidi="fr-FR"/>
        </w:rPr>
        <w:t>e</w:t>
      </w:r>
      <w:r w:rsidRPr="003C4423">
        <w:rPr>
          <w:lang w:eastAsia="fr-FR" w:bidi="fr-FR"/>
        </w:rPr>
        <w:t>ment monopolistiques, bien appuyées par l’État, créatrice de la plus grande part de la valeur ajoutée et de l’autre, le multitude des PME, au taux de faillite parmi les plus élevés des pays industrialisés, margin</w:t>
      </w:r>
      <w:r w:rsidRPr="003C4423">
        <w:rPr>
          <w:lang w:eastAsia="fr-FR" w:bidi="fr-FR"/>
        </w:rPr>
        <w:t>a</w:t>
      </w:r>
      <w:r w:rsidRPr="003C4423">
        <w:rPr>
          <w:lang w:eastAsia="fr-FR" w:bidi="fr-FR"/>
        </w:rPr>
        <w:t>lisées, soumises aux contraintes de la sous</w:t>
      </w:r>
      <w:r>
        <w:rPr>
          <w:lang w:eastAsia="fr-FR" w:bidi="fr-FR"/>
        </w:rPr>
        <w:t>-</w:t>
      </w:r>
      <w:r w:rsidRPr="003C4423">
        <w:rPr>
          <w:lang w:eastAsia="fr-FR" w:bidi="fr-FR"/>
        </w:rPr>
        <w:t>traitance mais, et c’est pa</w:t>
      </w:r>
      <w:r w:rsidRPr="003C4423">
        <w:rPr>
          <w:lang w:eastAsia="fr-FR" w:bidi="fr-FR"/>
        </w:rPr>
        <w:t>r</w:t>
      </w:r>
      <w:r w:rsidRPr="003C4423">
        <w:rPr>
          <w:lang w:eastAsia="fr-FR" w:bidi="fr-FR"/>
        </w:rPr>
        <w:t>ticulièrement le cas depuis dix ans</w:t>
      </w:r>
      <w:r>
        <w:rPr>
          <w:lang w:eastAsia="fr-FR" w:bidi="fr-FR"/>
        </w:rPr>
        <w:t> </w:t>
      </w:r>
      <w:r>
        <w:rPr>
          <w:rStyle w:val="Appelnotedebasdep"/>
          <w:lang w:eastAsia="fr-FR" w:bidi="fr-FR"/>
        </w:rPr>
        <w:footnoteReference w:id="16"/>
      </w:r>
      <w:r w:rsidRPr="00601D17">
        <w:rPr>
          <w:lang w:eastAsia="fr-FR" w:bidi="fr-FR"/>
        </w:rPr>
        <w:t>,</w:t>
      </w:r>
      <w:r w:rsidRPr="003C4423">
        <w:rPr>
          <w:lang w:eastAsia="fr-FR" w:bidi="fr-FR"/>
        </w:rPr>
        <w:t xml:space="preserve"> créatrices directes de la major</w:t>
      </w:r>
      <w:r w:rsidRPr="003C4423">
        <w:rPr>
          <w:lang w:eastAsia="fr-FR" w:bidi="fr-FR"/>
        </w:rPr>
        <w:t>i</w:t>
      </w:r>
      <w:r w:rsidRPr="003C4423">
        <w:rPr>
          <w:lang w:eastAsia="fr-FR" w:bidi="fr-FR"/>
        </w:rPr>
        <w:t>té des emplois. Cette description exagère sans doute la réalité mais néanmoins, la polarisation sur les marchés et la dualisation de la stru</w:t>
      </w:r>
      <w:r w:rsidRPr="003C4423">
        <w:rPr>
          <w:lang w:eastAsia="fr-FR" w:bidi="fr-FR"/>
        </w:rPr>
        <w:t>c</w:t>
      </w:r>
      <w:r>
        <w:rPr>
          <w:lang w:eastAsia="fr-FR" w:bidi="fr-FR"/>
        </w:rPr>
        <w:t>ture industrielle constitue</w:t>
      </w:r>
      <w:r w:rsidRPr="003C4423">
        <w:rPr>
          <w:lang w:eastAsia="fr-FR" w:bidi="fr-FR"/>
        </w:rPr>
        <w:t xml:space="preserve"> un trait de l’économie canadienne que ne sont pas parvenus à estomper le temps et les politiques industrielles. Polarisation et dualité de</w:t>
      </w:r>
    </w:p>
    <w:p w14:paraId="5005AF8D" w14:textId="77777777" w:rsidR="0091194A" w:rsidRDefault="0091194A" w:rsidP="0091194A">
      <w:pPr>
        <w:pStyle w:val="p"/>
      </w:pPr>
      <w:r w:rsidRPr="003C4423">
        <w:br w:type="page"/>
      </w:r>
      <w:r>
        <w:t>[180]</w:t>
      </w:r>
    </w:p>
    <w:p w14:paraId="052C83CD" w14:textId="77777777" w:rsidR="0091194A" w:rsidRPr="003C4423" w:rsidRDefault="0091194A" w:rsidP="0091194A">
      <w:pPr>
        <w:pStyle w:val="figtitre"/>
      </w:pPr>
      <w:r w:rsidRPr="003C4423">
        <w:t>Tableau 6</w:t>
      </w:r>
    </w:p>
    <w:p w14:paraId="17C90AAB" w14:textId="77777777" w:rsidR="0091194A" w:rsidRPr="003C4423" w:rsidRDefault="0091194A" w:rsidP="0091194A">
      <w:pPr>
        <w:pStyle w:val="figtitrest1"/>
      </w:pPr>
      <w:r w:rsidRPr="003C4423">
        <w:t>Taux d’exportation, taux de pénétration des importations et degré</w:t>
      </w:r>
      <w:r>
        <w:t xml:space="preserve"> </w:t>
      </w:r>
      <w:r w:rsidRPr="003C4423">
        <w:t>d’autosuffisance</w:t>
      </w:r>
      <w:r>
        <w:br/>
      </w:r>
      <w:r w:rsidRPr="003C4423">
        <w:t>des principaux secteurs manufacturiers canadiens —</w:t>
      </w:r>
      <w:r>
        <w:t xml:space="preserve"> </w:t>
      </w:r>
      <w:r w:rsidRPr="003C4423">
        <w:t>1966-1981</w:t>
      </w:r>
      <w:r>
        <w:t xml:space="preserve"> </w:t>
      </w:r>
      <w:r w:rsidRPr="003C4423">
        <w:t xml:space="preserve">(en </w:t>
      </w:r>
      <w:r>
        <w:t>%</w:t>
      </w:r>
      <w:r w:rsidRPr="003C4423">
        <w:t>)</w:t>
      </w:r>
    </w:p>
    <w:tbl>
      <w:tblPr>
        <w:tblOverlap w:val="never"/>
        <w:tblW w:w="0" w:type="auto"/>
        <w:tblInd w:w="-1520" w:type="dxa"/>
        <w:tblLayout w:type="fixed"/>
        <w:tblCellMar>
          <w:left w:w="10" w:type="dxa"/>
          <w:right w:w="10" w:type="dxa"/>
        </w:tblCellMar>
        <w:tblLook w:val="04A0" w:firstRow="1" w:lastRow="0" w:firstColumn="1" w:lastColumn="0" w:noHBand="0" w:noVBand="1"/>
      </w:tblPr>
      <w:tblGrid>
        <w:gridCol w:w="3960"/>
        <w:gridCol w:w="900"/>
        <w:gridCol w:w="900"/>
        <w:gridCol w:w="900"/>
        <w:gridCol w:w="900"/>
        <w:gridCol w:w="900"/>
        <w:gridCol w:w="900"/>
      </w:tblGrid>
      <w:tr w:rsidR="0091194A" w:rsidRPr="002D0223" w14:paraId="3A76DF68" w14:textId="77777777">
        <w:tblPrEx>
          <w:tblCellMar>
            <w:top w:w="0" w:type="dxa"/>
            <w:bottom w:w="0" w:type="dxa"/>
          </w:tblCellMar>
        </w:tblPrEx>
        <w:tc>
          <w:tcPr>
            <w:tcW w:w="9360" w:type="dxa"/>
            <w:gridSpan w:val="7"/>
            <w:shd w:val="clear" w:color="auto" w:fill="FFFFFF"/>
            <w:vAlign w:val="bottom"/>
          </w:tcPr>
          <w:p w14:paraId="16AB08A2" w14:textId="77777777" w:rsidR="0091194A" w:rsidRPr="002D0223" w:rsidRDefault="0091194A" w:rsidP="0091194A">
            <w:pPr>
              <w:spacing w:before="40" w:after="40"/>
              <w:ind w:firstLine="0"/>
              <w:jc w:val="both"/>
              <w:rPr>
                <w:b/>
                <w:sz w:val="20"/>
                <w:lang w:eastAsia="fr-FR" w:bidi="fr-FR"/>
              </w:rPr>
            </w:pPr>
            <w:r w:rsidRPr="002D0223">
              <w:rPr>
                <w:b/>
                <w:sz w:val="20"/>
              </w:rPr>
              <w:t xml:space="preserve">Industries dont le taux de pénétration </w:t>
            </w:r>
            <w:r w:rsidRPr="00EC0F3A">
              <w:rPr>
                <w:color w:val="FF0000"/>
                <w:sz w:val="20"/>
                <w:vertAlign w:val="superscript"/>
              </w:rPr>
              <w:t>1</w:t>
            </w:r>
            <w:r w:rsidRPr="002D0223">
              <w:rPr>
                <w:b/>
                <w:sz w:val="20"/>
              </w:rPr>
              <w:t xml:space="preserve"> est en 1981 :</w:t>
            </w:r>
          </w:p>
        </w:tc>
      </w:tr>
      <w:tr w:rsidR="0091194A" w:rsidRPr="003C4423" w14:paraId="49B1CF33" w14:textId="77777777">
        <w:tblPrEx>
          <w:tblCellMar>
            <w:top w:w="0" w:type="dxa"/>
            <w:bottom w:w="0" w:type="dxa"/>
          </w:tblCellMar>
        </w:tblPrEx>
        <w:tc>
          <w:tcPr>
            <w:tcW w:w="3960" w:type="dxa"/>
            <w:tcBorders>
              <w:top w:val="single" w:sz="12" w:space="0" w:color="auto"/>
              <w:bottom w:val="single" w:sz="12" w:space="0" w:color="auto"/>
            </w:tcBorders>
            <w:shd w:val="clear" w:color="auto" w:fill="FFFFFF"/>
            <w:vAlign w:val="center"/>
          </w:tcPr>
          <w:p w14:paraId="7D65673A" w14:textId="77777777" w:rsidR="0091194A" w:rsidRPr="002D0223" w:rsidRDefault="0091194A" w:rsidP="0091194A">
            <w:pPr>
              <w:spacing w:before="40" w:after="40"/>
              <w:ind w:firstLine="0"/>
              <w:jc w:val="both"/>
              <w:rPr>
                <w:sz w:val="20"/>
                <w:lang w:eastAsia="fr-FR" w:bidi="fr-FR"/>
              </w:rPr>
            </w:pPr>
          </w:p>
        </w:tc>
        <w:tc>
          <w:tcPr>
            <w:tcW w:w="1800" w:type="dxa"/>
            <w:gridSpan w:val="2"/>
            <w:tcBorders>
              <w:top w:val="single" w:sz="12" w:space="0" w:color="auto"/>
              <w:bottom w:val="single" w:sz="12" w:space="0" w:color="auto"/>
            </w:tcBorders>
            <w:shd w:val="clear" w:color="auto" w:fill="FFFFFF"/>
            <w:vAlign w:val="bottom"/>
          </w:tcPr>
          <w:p w14:paraId="36362318" w14:textId="77777777" w:rsidR="0091194A" w:rsidRPr="002D0223" w:rsidRDefault="0091194A" w:rsidP="0091194A">
            <w:pPr>
              <w:spacing w:before="40" w:after="40"/>
              <w:ind w:firstLine="0"/>
              <w:jc w:val="center"/>
              <w:rPr>
                <w:sz w:val="20"/>
                <w:lang w:eastAsia="fr-FR" w:bidi="fr-FR"/>
              </w:rPr>
            </w:pPr>
            <w:r w:rsidRPr="002D0223">
              <w:rPr>
                <w:sz w:val="20"/>
              </w:rPr>
              <w:t>1981</w:t>
            </w:r>
            <w:r>
              <w:rPr>
                <w:sz w:val="20"/>
              </w:rPr>
              <w:t> </w:t>
            </w:r>
            <w:r w:rsidRPr="002D0223">
              <w:rPr>
                <w:color w:val="FF0000"/>
                <w:sz w:val="20"/>
                <w:vertAlign w:val="superscript"/>
              </w:rPr>
              <w:t>3</w:t>
            </w:r>
          </w:p>
        </w:tc>
        <w:tc>
          <w:tcPr>
            <w:tcW w:w="1800" w:type="dxa"/>
            <w:gridSpan w:val="2"/>
            <w:tcBorders>
              <w:top w:val="single" w:sz="12" w:space="0" w:color="auto"/>
              <w:bottom w:val="single" w:sz="12" w:space="0" w:color="auto"/>
            </w:tcBorders>
            <w:shd w:val="clear" w:color="auto" w:fill="FFFFFF"/>
            <w:vAlign w:val="bottom"/>
          </w:tcPr>
          <w:p w14:paraId="55ED0F7B" w14:textId="77777777" w:rsidR="0091194A" w:rsidRPr="002D0223" w:rsidRDefault="0091194A" w:rsidP="0091194A">
            <w:pPr>
              <w:spacing w:before="40" w:after="40"/>
              <w:ind w:firstLine="0"/>
              <w:jc w:val="center"/>
              <w:rPr>
                <w:sz w:val="20"/>
                <w:lang w:eastAsia="fr-FR" w:bidi="fr-FR"/>
              </w:rPr>
            </w:pPr>
            <w:r w:rsidRPr="002D0223">
              <w:rPr>
                <w:sz w:val="20"/>
              </w:rPr>
              <w:t>1973-1980</w:t>
            </w:r>
            <w:r>
              <w:rPr>
                <w:sz w:val="20"/>
              </w:rPr>
              <w:t> </w:t>
            </w:r>
            <w:r w:rsidRPr="002D0223">
              <w:rPr>
                <w:color w:val="FF0000"/>
                <w:sz w:val="20"/>
                <w:vertAlign w:val="superscript"/>
              </w:rPr>
              <w:t>3</w:t>
            </w:r>
          </w:p>
        </w:tc>
        <w:tc>
          <w:tcPr>
            <w:tcW w:w="1800" w:type="dxa"/>
            <w:gridSpan w:val="2"/>
            <w:tcBorders>
              <w:top w:val="single" w:sz="12" w:space="0" w:color="auto"/>
              <w:bottom w:val="single" w:sz="12" w:space="0" w:color="auto"/>
            </w:tcBorders>
            <w:shd w:val="clear" w:color="auto" w:fill="FFFFFF"/>
            <w:vAlign w:val="bottom"/>
          </w:tcPr>
          <w:p w14:paraId="0277D1A1" w14:textId="77777777" w:rsidR="0091194A" w:rsidRPr="002D0223" w:rsidRDefault="0091194A" w:rsidP="0091194A">
            <w:pPr>
              <w:spacing w:before="40" w:after="40"/>
              <w:ind w:firstLine="0"/>
              <w:jc w:val="center"/>
              <w:rPr>
                <w:sz w:val="20"/>
                <w:lang w:eastAsia="fr-FR" w:bidi="fr-FR"/>
              </w:rPr>
            </w:pPr>
            <w:r w:rsidRPr="002D0223">
              <w:rPr>
                <w:sz w:val="20"/>
              </w:rPr>
              <w:t>1966-1973</w:t>
            </w:r>
            <w:r>
              <w:rPr>
                <w:sz w:val="20"/>
              </w:rPr>
              <w:t> </w:t>
            </w:r>
            <w:r w:rsidRPr="002D0223">
              <w:rPr>
                <w:color w:val="FF0000"/>
                <w:sz w:val="20"/>
                <w:vertAlign w:val="superscript"/>
              </w:rPr>
              <w:t>3</w:t>
            </w:r>
          </w:p>
        </w:tc>
      </w:tr>
      <w:tr w:rsidR="0091194A" w:rsidRPr="003C4423" w14:paraId="1167180A" w14:textId="77777777">
        <w:tblPrEx>
          <w:tblCellMar>
            <w:top w:w="0" w:type="dxa"/>
            <w:bottom w:w="0" w:type="dxa"/>
          </w:tblCellMar>
        </w:tblPrEx>
        <w:tc>
          <w:tcPr>
            <w:tcW w:w="9360" w:type="dxa"/>
            <w:gridSpan w:val="7"/>
            <w:tcBorders>
              <w:top w:val="single" w:sz="12" w:space="0" w:color="auto"/>
            </w:tcBorders>
            <w:shd w:val="clear" w:color="auto" w:fill="FFFFFF"/>
            <w:vAlign w:val="bottom"/>
          </w:tcPr>
          <w:p w14:paraId="4566BCD5" w14:textId="77777777" w:rsidR="0091194A" w:rsidRPr="002D0223" w:rsidRDefault="0091194A" w:rsidP="0091194A">
            <w:pPr>
              <w:spacing w:before="40" w:after="40"/>
              <w:ind w:firstLine="0"/>
              <w:jc w:val="both"/>
              <w:rPr>
                <w:color w:val="0000FF"/>
                <w:sz w:val="20"/>
              </w:rPr>
            </w:pPr>
            <w:r w:rsidRPr="002D0223">
              <w:rPr>
                <w:color w:val="0000FF"/>
                <w:sz w:val="20"/>
              </w:rPr>
              <w:t>* Supérieur à 50%</w:t>
            </w:r>
          </w:p>
        </w:tc>
      </w:tr>
      <w:tr w:rsidR="0091194A" w:rsidRPr="003C4423" w14:paraId="43E18852" w14:textId="77777777">
        <w:tblPrEx>
          <w:tblCellMar>
            <w:top w:w="0" w:type="dxa"/>
            <w:bottom w:w="0" w:type="dxa"/>
          </w:tblCellMar>
        </w:tblPrEx>
        <w:tc>
          <w:tcPr>
            <w:tcW w:w="3960" w:type="dxa"/>
            <w:tcBorders>
              <w:top w:val="single" w:sz="4" w:space="0" w:color="auto"/>
            </w:tcBorders>
            <w:shd w:val="clear" w:color="auto" w:fill="FFFFFF"/>
            <w:vAlign w:val="bottom"/>
          </w:tcPr>
          <w:p w14:paraId="3B11F73F" w14:textId="77777777" w:rsidR="0091194A" w:rsidRPr="002D0223" w:rsidRDefault="0091194A" w:rsidP="0091194A">
            <w:pPr>
              <w:spacing w:before="40" w:after="40"/>
              <w:ind w:left="260" w:firstLine="0"/>
              <w:jc w:val="both"/>
              <w:rPr>
                <w:sz w:val="20"/>
                <w:lang w:eastAsia="fr-FR" w:bidi="fr-FR"/>
              </w:rPr>
            </w:pPr>
            <w:r w:rsidRPr="002D0223">
              <w:rPr>
                <w:sz w:val="20"/>
              </w:rPr>
              <w:t>Machinerie</w:t>
            </w:r>
          </w:p>
        </w:tc>
        <w:tc>
          <w:tcPr>
            <w:tcW w:w="900" w:type="dxa"/>
            <w:tcBorders>
              <w:top w:val="single" w:sz="4" w:space="0" w:color="auto"/>
            </w:tcBorders>
            <w:shd w:val="clear" w:color="auto" w:fill="FFFFFF"/>
            <w:vAlign w:val="bottom"/>
          </w:tcPr>
          <w:p w14:paraId="3B470DE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76.2</w:t>
            </w:r>
          </w:p>
        </w:tc>
        <w:tc>
          <w:tcPr>
            <w:tcW w:w="900" w:type="dxa"/>
            <w:tcBorders>
              <w:top w:val="single" w:sz="4" w:space="0" w:color="auto"/>
            </w:tcBorders>
            <w:shd w:val="clear" w:color="auto" w:fill="FFFFFF"/>
            <w:vAlign w:val="bottom"/>
          </w:tcPr>
          <w:p w14:paraId="2FECD42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(52.I)3</w:t>
            </w:r>
          </w:p>
        </w:tc>
        <w:tc>
          <w:tcPr>
            <w:tcW w:w="900" w:type="dxa"/>
            <w:tcBorders>
              <w:top w:val="single" w:sz="4" w:space="0" w:color="auto"/>
            </w:tcBorders>
            <w:shd w:val="clear" w:color="auto" w:fill="FFFFFF"/>
            <w:vAlign w:val="bottom"/>
          </w:tcPr>
          <w:p w14:paraId="2B9373FF"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87</w:t>
            </w:r>
          </w:p>
        </w:tc>
        <w:tc>
          <w:tcPr>
            <w:tcW w:w="900" w:type="dxa"/>
            <w:tcBorders>
              <w:top w:val="single" w:sz="4" w:space="0" w:color="auto"/>
            </w:tcBorders>
            <w:shd w:val="clear" w:color="auto" w:fill="FFFFFF"/>
            <w:vAlign w:val="bottom"/>
          </w:tcPr>
          <w:p w14:paraId="52D5CE5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(62.7)</w:t>
            </w:r>
          </w:p>
        </w:tc>
        <w:tc>
          <w:tcPr>
            <w:tcW w:w="900" w:type="dxa"/>
            <w:tcBorders>
              <w:top w:val="single" w:sz="4" w:space="0" w:color="auto"/>
            </w:tcBorders>
            <w:shd w:val="clear" w:color="auto" w:fill="FFFFFF"/>
            <w:vAlign w:val="bottom"/>
          </w:tcPr>
          <w:p w14:paraId="6F5984C4"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66.3</w:t>
            </w:r>
          </w:p>
        </w:tc>
        <w:tc>
          <w:tcPr>
            <w:tcW w:w="900" w:type="dxa"/>
            <w:tcBorders>
              <w:top w:val="single" w:sz="4" w:space="0" w:color="auto"/>
            </w:tcBorders>
            <w:shd w:val="clear" w:color="auto" w:fill="FFFFFF"/>
            <w:vAlign w:val="bottom"/>
          </w:tcPr>
          <w:p w14:paraId="5847570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(54.2)</w:t>
            </w:r>
          </w:p>
        </w:tc>
      </w:tr>
      <w:tr w:rsidR="0091194A" w:rsidRPr="003C4423" w14:paraId="3F830B13" w14:textId="77777777">
        <w:tblPrEx>
          <w:tblCellMar>
            <w:top w:w="0" w:type="dxa"/>
            <w:bottom w:w="0" w:type="dxa"/>
          </w:tblCellMar>
        </w:tblPrEx>
        <w:tc>
          <w:tcPr>
            <w:tcW w:w="3960" w:type="dxa"/>
            <w:shd w:val="clear" w:color="auto" w:fill="FFFFFF"/>
          </w:tcPr>
          <w:p w14:paraId="3E378C27" w14:textId="77777777" w:rsidR="0091194A" w:rsidRPr="002D0223" w:rsidRDefault="0091194A" w:rsidP="0091194A">
            <w:pPr>
              <w:spacing w:before="40" w:after="40"/>
              <w:ind w:left="260" w:firstLine="0"/>
              <w:jc w:val="both"/>
              <w:rPr>
                <w:sz w:val="20"/>
                <w:lang w:eastAsia="fr-FR" w:bidi="fr-FR"/>
              </w:rPr>
            </w:pPr>
            <w:r w:rsidRPr="002D0223">
              <w:rPr>
                <w:sz w:val="20"/>
              </w:rPr>
              <w:t>Matériel de transport</w:t>
            </w:r>
          </w:p>
        </w:tc>
        <w:tc>
          <w:tcPr>
            <w:tcW w:w="900" w:type="dxa"/>
            <w:shd w:val="clear" w:color="auto" w:fill="FFFFFF"/>
          </w:tcPr>
          <w:p w14:paraId="7408904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71.9</w:t>
            </w:r>
          </w:p>
        </w:tc>
        <w:tc>
          <w:tcPr>
            <w:tcW w:w="900" w:type="dxa"/>
            <w:shd w:val="clear" w:color="auto" w:fill="FFFFFF"/>
          </w:tcPr>
          <w:p w14:paraId="0792F08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(28.8)</w:t>
            </w:r>
          </w:p>
        </w:tc>
        <w:tc>
          <w:tcPr>
            <w:tcW w:w="900" w:type="dxa"/>
            <w:shd w:val="clear" w:color="auto" w:fill="FFFFFF"/>
          </w:tcPr>
          <w:p w14:paraId="2B21EF2A"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72.3</w:t>
            </w:r>
          </w:p>
        </w:tc>
        <w:tc>
          <w:tcPr>
            <w:tcW w:w="900" w:type="dxa"/>
            <w:shd w:val="clear" w:color="auto" w:fill="FFFFFF"/>
          </w:tcPr>
          <w:p w14:paraId="4FE0F7B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(90.3)</w:t>
            </w:r>
          </w:p>
        </w:tc>
        <w:tc>
          <w:tcPr>
            <w:tcW w:w="900" w:type="dxa"/>
            <w:shd w:val="clear" w:color="auto" w:fill="FFFFFF"/>
            <w:vAlign w:val="bottom"/>
          </w:tcPr>
          <w:p w14:paraId="048C496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61.6</w:t>
            </w:r>
          </w:p>
        </w:tc>
        <w:tc>
          <w:tcPr>
            <w:tcW w:w="900" w:type="dxa"/>
            <w:shd w:val="clear" w:color="auto" w:fill="FFFFFF"/>
          </w:tcPr>
          <w:p w14:paraId="14E8BC0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(97.1)</w:t>
            </w:r>
          </w:p>
        </w:tc>
      </w:tr>
      <w:tr w:rsidR="0091194A" w:rsidRPr="003C4423" w14:paraId="54F52360" w14:textId="77777777">
        <w:tblPrEx>
          <w:tblCellMar>
            <w:top w:w="0" w:type="dxa"/>
            <w:bottom w:w="0" w:type="dxa"/>
          </w:tblCellMar>
        </w:tblPrEx>
        <w:tc>
          <w:tcPr>
            <w:tcW w:w="3960" w:type="dxa"/>
            <w:shd w:val="clear" w:color="auto" w:fill="FFFFFF"/>
          </w:tcPr>
          <w:p w14:paraId="214CB544" w14:textId="77777777" w:rsidR="0091194A" w:rsidRPr="002D0223" w:rsidRDefault="0091194A" w:rsidP="0091194A">
            <w:pPr>
              <w:spacing w:before="40" w:after="40"/>
              <w:ind w:left="260" w:firstLine="0"/>
              <w:jc w:val="both"/>
              <w:rPr>
                <w:sz w:val="20"/>
                <w:lang w:eastAsia="fr-FR" w:bidi="fr-FR"/>
              </w:rPr>
            </w:pPr>
            <w:r w:rsidRPr="002D0223">
              <w:rPr>
                <w:sz w:val="20"/>
              </w:rPr>
              <w:t xml:space="preserve">Industries manufacturières diverses </w:t>
            </w:r>
          </w:p>
        </w:tc>
        <w:tc>
          <w:tcPr>
            <w:tcW w:w="900" w:type="dxa"/>
            <w:shd w:val="clear" w:color="auto" w:fill="FFFFFF"/>
          </w:tcPr>
          <w:p w14:paraId="16D2B19F"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57.7</w:t>
            </w:r>
          </w:p>
        </w:tc>
        <w:tc>
          <w:tcPr>
            <w:tcW w:w="900" w:type="dxa"/>
            <w:shd w:val="clear" w:color="auto" w:fill="FFFFFF"/>
          </w:tcPr>
          <w:p w14:paraId="2BF4D1E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(57.7)</w:t>
            </w:r>
          </w:p>
        </w:tc>
        <w:tc>
          <w:tcPr>
            <w:tcW w:w="900" w:type="dxa"/>
            <w:shd w:val="clear" w:color="auto" w:fill="FFFFFF"/>
          </w:tcPr>
          <w:p w14:paraId="6A25DDD7"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54.4</w:t>
            </w:r>
          </w:p>
        </w:tc>
        <w:tc>
          <w:tcPr>
            <w:tcW w:w="900" w:type="dxa"/>
            <w:shd w:val="clear" w:color="auto" w:fill="FFFFFF"/>
          </w:tcPr>
          <w:p w14:paraId="49BC672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(57.4)</w:t>
            </w:r>
          </w:p>
        </w:tc>
        <w:tc>
          <w:tcPr>
            <w:tcW w:w="900" w:type="dxa"/>
            <w:shd w:val="clear" w:color="auto" w:fill="FFFFFF"/>
          </w:tcPr>
          <w:p w14:paraId="5BCE528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50.1</w:t>
            </w:r>
          </w:p>
        </w:tc>
        <w:tc>
          <w:tcPr>
            <w:tcW w:w="900" w:type="dxa"/>
            <w:shd w:val="clear" w:color="auto" w:fill="FFFFFF"/>
          </w:tcPr>
          <w:p w14:paraId="15400B1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(64.1)</w:t>
            </w:r>
          </w:p>
        </w:tc>
      </w:tr>
      <w:tr w:rsidR="0091194A" w:rsidRPr="002D0223" w14:paraId="4F1E78CB" w14:textId="77777777">
        <w:tblPrEx>
          <w:tblCellMar>
            <w:top w:w="0" w:type="dxa"/>
            <w:bottom w:w="0" w:type="dxa"/>
          </w:tblCellMar>
        </w:tblPrEx>
        <w:tc>
          <w:tcPr>
            <w:tcW w:w="9360" w:type="dxa"/>
            <w:gridSpan w:val="7"/>
            <w:shd w:val="clear" w:color="auto" w:fill="FFFFFF"/>
          </w:tcPr>
          <w:p w14:paraId="5B5B0D6A" w14:textId="77777777" w:rsidR="0091194A" w:rsidRPr="002D0223" w:rsidRDefault="0091194A" w:rsidP="0091194A">
            <w:pPr>
              <w:spacing w:before="40" w:after="40"/>
              <w:ind w:firstLine="0"/>
              <w:jc w:val="both"/>
              <w:rPr>
                <w:color w:val="0000FF"/>
                <w:sz w:val="20"/>
                <w:lang w:eastAsia="fr-FR" w:bidi="fr-FR"/>
              </w:rPr>
            </w:pPr>
            <w:r w:rsidRPr="002D0223">
              <w:rPr>
                <w:color w:val="0000FF"/>
                <w:sz w:val="20"/>
              </w:rPr>
              <w:t>* Compris entre 30% et 50%</w:t>
            </w:r>
          </w:p>
        </w:tc>
      </w:tr>
      <w:tr w:rsidR="0091194A" w:rsidRPr="003C4423" w14:paraId="56D7F419" w14:textId="77777777">
        <w:tblPrEx>
          <w:tblCellMar>
            <w:top w:w="0" w:type="dxa"/>
            <w:bottom w:w="0" w:type="dxa"/>
          </w:tblCellMar>
        </w:tblPrEx>
        <w:tc>
          <w:tcPr>
            <w:tcW w:w="3960" w:type="dxa"/>
            <w:shd w:val="clear" w:color="auto" w:fill="FFFFFF"/>
            <w:vAlign w:val="bottom"/>
          </w:tcPr>
          <w:p w14:paraId="5F0CE30E" w14:textId="77777777" w:rsidR="0091194A" w:rsidRPr="002D0223" w:rsidRDefault="0091194A" w:rsidP="0091194A">
            <w:pPr>
              <w:spacing w:before="40" w:after="40"/>
              <w:ind w:left="260" w:firstLine="0"/>
              <w:jc w:val="both"/>
              <w:rPr>
                <w:sz w:val="20"/>
                <w:lang w:eastAsia="fr-FR" w:bidi="fr-FR"/>
              </w:rPr>
            </w:pPr>
            <w:r w:rsidRPr="002D0223">
              <w:rPr>
                <w:sz w:val="20"/>
              </w:rPr>
              <w:t>Produits électriques</w:t>
            </w:r>
          </w:p>
        </w:tc>
        <w:tc>
          <w:tcPr>
            <w:tcW w:w="900" w:type="dxa"/>
            <w:shd w:val="clear" w:color="auto" w:fill="FFFFFF"/>
            <w:vAlign w:val="bottom"/>
          </w:tcPr>
          <w:p w14:paraId="0C6F6BBA"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41.9</w:t>
            </w:r>
          </w:p>
        </w:tc>
        <w:tc>
          <w:tcPr>
            <w:tcW w:w="900" w:type="dxa"/>
            <w:shd w:val="clear" w:color="auto" w:fill="FFFFFF"/>
            <w:vAlign w:val="bottom"/>
          </w:tcPr>
          <w:p w14:paraId="298477A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(76.9)</w:t>
            </w:r>
          </w:p>
        </w:tc>
        <w:tc>
          <w:tcPr>
            <w:tcW w:w="900" w:type="dxa"/>
            <w:shd w:val="clear" w:color="auto" w:fill="FFFFFF"/>
            <w:vAlign w:val="bottom"/>
          </w:tcPr>
          <w:p w14:paraId="59EF9E5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36.6</w:t>
            </w:r>
          </w:p>
        </w:tc>
        <w:tc>
          <w:tcPr>
            <w:tcW w:w="900" w:type="dxa"/>
            <w:shd w:val="clear" w:color="auto" w:fill="FFFFFF"/>
            <w:vAlign w:val="bottom"/>
          </w:tcPr>
          <w:p w14:paraId="5899FA1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(76.6)</w:t>
            </w:r>
          </w:p>
        </w:tc>
        <w:tc>
          <w:tcPr>
            <w:tcW w:w="900" w:type="dxa"/>
            <w:shd w:val="clear" w:color="auto" w:fill="FFFFFF"/>
            <w:vAlign w:val="bottom"/>
          </w:tcPr>
          <w:p w14:paraId="261C550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26.7</w:t>
            </w:r>
          </w:p>
        </w:tc>
        <w:tc>
          <w:tcPr>
            <w:tcW w:w="900" w:type="dxa"/>
            <w:shd w:val="clear" w:color="auto" w:fill="FFFFFF"/>
            <w:vAlign w:val="bottom"/>
          </w:tcPr>
          <w:p w14:paraId="27F7572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(84.2)</w:t>
            </w:r>
          </w:p>
        </w:tc>
      </w:tr>
      <w:tr w:rsidR="0091194A" w:rsidRPr="003C4423" w14:paraId="7157A3D6" w14:textId="77777777">
        <w:tblPrEx>
          <w:tblCellMar>
            <w:top w:w="0" w:type="dxa"/>
            <w:bottom w:w="0" w:type="dxa"/>
          </w:tblCellMar>
        </w:tblPrEx>
        <w:tc>
          <w:tcPr>
            <w:tcW w:w="3960" w:type="dxa"/>
            <w:shd w:val="clear" w:color="auto" w:fill="FFFFFF"/>
          </w:tcPr>
          <w:p w14:paraId="35BC3701" w14:textId="77777777" w:rsidR="0091194A" w:rsidRPr="002D0223" w:rsidRDefault="0091194A" w:rsidP="0091194A">
            <w:pPr>
              <w:spacing w:before="40" w:after="40"/>
              <w:ind w:left="260" w:firstLine="0"/>
              <w:jc w:val="both"/>
              <w:rPr>
                <w:sz w:val="20"/>
                <w:lang w:eastAsia="fr-FR" w:bidi="fr-FR"/>
              </w:rPr>
            </w:pPr>
            <w:r w:rsidRPr="002D0223">
              <w:rPr>
                <w:sz w:val="20"/>
              </w:rPr>
              <w:t>Première transformation des métaux</w:t>
            </w:r>
          </w:p>
        </w:tc>
        <w:tc>
          <w:tcPr>
            <w:tcW w:w="900" w:type="dxa"/>
            <w:shd w:val="clear" w:color="auto" w:fill="FFFFFF"/>
          </w:tcPr>
          <w:p w14:paraId="1096E5A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40</w:t>
            </w:r>
          </w:p>
        </w:tc>
        <w:tc>
          <w:tcPr>
            <w:tcW w:w="900" w:type="dxa"/>
            <w:shd w:val="clear" w:color="auto" w:fill="FFFFFF"/>
          </w:tcPr>
          <w:p w14:paraId="07F3F0D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(131.7)</w:t>
            </w:r>
          </w:p>
        </w:tc>
        <w:tc>
          <w:tcPr>
            <w:tcW w:w="900" w:type="dxa"/>
            <w:shd w:val="clear" w:color="auto" w:fill="FFFFFF"/>
          </w:tcPr>
          <w:p w14:paraId="346A0C3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30</w:t>
            </w:r>
          </w:p>
        </w:tc>
        <w:tc>
          <w:tcPr>
            <w:tcW w:w="900" w:type="dxa"/>
            <w:shd w:val="clear" w:color="auto" w:fill="FFFFFF"/>
          </w:tcPr>
          <w:p w14:paraId="6362893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(133.7)</w:t>
            </w:r>
          </w:p>
        </w:tc>
        <w:tc>
          <w:tcPr>
            <w:tcW w:w="900" w:type="dxa"/>
            <w:shd w:val="clear" w:color="auto" w:fill="FFFFFF"/>
          </w:tcPr>
          <w:p w14:paraId="563705E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23.9</w:t>
            </w:r>
          </w:p>
        </w:tc>
        <w:tc>
          <w:tcPr>
            <w:tcW w:w="900" w:type="dxa"/>
            <w:shd w:val="clear" w:color="auto" w:fill="FFFFFF"/>
          </w:tcPr>
          <w:p w14:paraId="17E96F1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(141.2)</w:t>
            </w:r>
          </w:p>
        </w:tc>
      </w:tr>
      <w:tr w:rsidR="0091194A" w:rsidRPr="003C4423" w14:paraId="7E9B6912" w14:textId="77777777">
        <w:tblPrEx>
          <w:tblCellMar>
            <w:top w:w="0" w:type="dxa"/>
            <w:bottom w:w="0" w:type="dxa"/>
          </w:tblCellMar>
        </w:tblPrEx>
        <w:tc>
          <w:tcPr>
            <w:tcW w:w="3960" w:type="dxa"/>
            <w:shd w:val="clear" w:color="auto" w:fill="FFFFFF"/>
          </w:tcPr>
          <w:p w14:paraId="4A354AD1" w14:textId="77777777" w:rsidR="0091194A" w:rsidRPr="002D0223" w:rsidRDefault="0091194A" w:rsidP="0091194A">
            <w:pPr>
              <w:spacing w:before="40" w:after="40"/>
              <w:ind w:left="260" w:firstLine="0"/>
              <w:jc w:val="both"/>
              <w:rPr>
                <w:sz w:val="20"/>
                <w:lang w:eastAsia="fr-FR" w:bidi="fr-FR"/>
              </w:rPr>
            </w:pPr>
            <w:r w:rsidRPr="002D0223">
              <w:rPr>
                <w:sz w:val="20"/>
              </w:rPr>
              <w:t>Cuir</w:t>
            </w:r>
          </w:p>
        </w:tc>
        <w:tc>
          <w:tcPr>
            <w:tcW w:w="900" w:type="dxa"/>
            <w:shd w:val="clear" w:color="auto" w:fill="FFFFFF"/>
          </w:tcPr>
          <w:p w14:paraId="79841A5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33</w:t>
            </w:r>
          </w:p>
        </w:tc>
        <w:tc>
          <w:tcPr>
            <w:tcW w:w="900" w:type="dxa"/>
            <w:shd w:val="clear" w:color="auto" w:fill="FFFFFF"/>
          </w:tcPr>
          <w:p w14:paraId="5BF3D42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(72.4)</w:t>
            </w:r>
          </w:p>
        </w:tc>
        <w:tc>
          <w:tcPr>
            <w:tcW w:w="900" w:type="dxa"/>
            <w:shd w:val="clear" w:color="auto" w:fill="FFFFFF"/>
          </w:tcPr>
          <w:p w14:paraId="341E8D8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32.6</w:t>
            </w:r>
          </w:p>
        </w:tc>
        <w:tc>
          <w:tcPr>
            <w:tcW w:w="900" w:type="dxa"/>
            <w:shd w:val="clear" w:color="auto" w:fill="FFFFFF"/>
          </w:tcPr>
          <w:p w14:paraId="1329023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(73)</w:t>
            </w:r>
          </w:p>
        </w:tc>
        <w:tc>
          <w:tcPr>
            <w:tcW w:w="900" w:type="dxa"/>
            <w:shd w:val="clear" w:color="auto" w:fill="FFFFFF"/>
          </w:tcPr>
          <w:p w14:paraId="2747917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21.3</w:t>
            </w:r>
          </w:p>
        </w:tc>
        <w:tc>
          <w:tcPr>
            <w:tcW w:w="900" w:type="dxa"/>
            <w:shd w:val="clear" w:color="auto" w:fill="FFFFFF"/>
          </w:tcPr>
          <w:p w14:paraId="7FA52C24"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(83.4)</w:t>
            </w:r>
          </w:p>
        </w:tc>
      </w:tr>
      <w:tr w:rsidR="0091194A" w:rsidRPr="003C4423" w14:paraId="5DC17AC2" w14:textId="77777777">
        <w:tblPrEx>
          <w:tblCellMar>
            <w:top w:w="0" w:type="dxa"/>
            <w:bottom w:w="0" w:type="dxa"/>
          </w:tblCellMar>
        </w:tblPrEx>
        <w:tc>
          <w:tcPr>
            <w:tcW w:w="3960" w:type="dxa"/>
            <w:shd w:val="clear" w:color="auto" w:fill="FFFFFF"/>
          </w:tcPr>
          <w:p w14:paraId="2B1ACB74" w14:textId="77777777" w:rsidR="0091194A" w:rsidRPr="002D0223" w:rsidRDefault="0091194A" w:rsidP="0091194A">
            <w:pPr>
              <w:spacing w:before="40" w:after="40"/>
              <w:ind w:left="260" w:firstLine="0"/>
              <w:jc w:val="both"/>
              <w:rPr>
                <w:sz w:val="20"/>
                <w:lang w:eastAsia="fr-FR" w:bidi="fr-FR"/>
              </w:rPr>
            </w:pPr>
            <w:r w:rsidRPr="002D0223">
              <w:rPr>
                <w:sz w:val="20"/>
              </w:rPr>
              <w:t>Chimie et produits chim</w:t>
            </w:r>
            <w:r w:rsidRPr="002D0223">
              <w:rPr>
                <w:sz w:val="20"/>
              </w:rPr>
              <w:t>i</w:t>
            </w:r>
            <w:r w:rsidRPr="002D0223">
              <w:rPr>
                <w:sz w:val="20"/>
              </w:rPr>
              <w:t>ques</w:t>
            </w:r>
          </w:p>
        </w:tc>
        <w:tc>
          <w:tcPr>
            <w:tcW w:w="900" w:type="dxa"/>
            <w:shd w:val="clear" w:color="auto" w:fill="FFFFFF"/>
          </w:tcPr>
          <w:p w14:paraId="3DFBFAF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31.4</w:t>
            </w:r>
          </w:p>
        </w:tc>
        <w:tc>
          <w:tcPr>
            <w:tcW w:w="900" w:type="dxa"/>
            <w:shd w:val="clear" w:color="auto" w:fill="FFFFFF"/>
          </w:tcPr>
          <w:p w14:paraId="06D840D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(96.6)</w:t>
            </w:r>
          </w:p>
        </w:tc>
        <w:tc>
          <w:tcPr>
            <w:tcW w:w="900" w:type="dxa"/>
            <w:shd w:val="clear" w:color="auto" w:fill="FFFFFF"/>
          </w:tcPr>
          <w:p w14:paraId="313CEAF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31.3</w:t>
            </w:r>
          </w:p>
        </w:tc>
        <w:tc>
          <w:tcPr>
            <w:tcW w:w="900" w:type="dxa"/>
            <w:shd w:val="clear" w:color="auto" w:fill="FFFFFF"/>
          </w:tcPr>
          <w:p w14:paraId="090E3A82"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(88.9)</w:t>
            </w:r>
          </w:p>
        </w:tc>
        <w:tc>
          <w:tcPr>
            <w:tcW w:w="900" w:type="dxa"/>
            <w:shd w:val="clear" w:color="auto" w:fill="FFFFFF"/>
          </w:tcPr>
          <w:p w14:paraId="01E7329F"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23.6</w:t>
            </w:r>
          </w:p>
        </w:tc>
        <w:tc>
          <w:tcPr>
            <w:tcW w:w="900" w:type="dxa"/>
            <w:shd w:val="clear" w:color="auto" w:fill="FFFFFF"/>
          </w:tcPr>
          <w:p w14:paraId="1D8DA36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(87.9)</w:t>
            </w:r>
          </w:p>
        </w:tc>
      </w:tr>
      <w:tr w:rsidR="0091194A" w:rsidRPr="003C4423" w14:paraId="77DEB2F9" w14:textId="77777777">
        <w:tblPrEx>
          <w:tblCellMar>
            <w:top w:w="0" w:type="dxa"/>
            <w:bottom w:w="0" w:type="dxa"/>
          </w:tblCellMar>
        </w:tblPrEx>
        <w:tc>
          <w:tcPr>
            <w:tcW w:w="3960" w:type="dxa"/>
            <w:shd w:val="clear" w:color="auto" w:fill="FFFFFF"/>
          </w:tcPr>
          <w:p w14:paraId="628F4FFF" w14:textId="77777777" w:rsidR="0091194A" w:rsidRPr="002D0223" w:rsidRDefault="0091194A" w:rsidP="0091194A">
            <w:pPr>
              <w:spacing w:before="40" w:after="40"/>
              <w:ind w:left="260" w:firstLine="0"/>
              <w:jc w:val="both"/>
              <w:rPr>
                <w:sz w:val="20"/>
                <w:lang w:eastAsia="fr-FR" w:bidi="fr-FR"/>
              </w:rPr>
            </w:pPr>
            <w:r w:rsidRPr="002D0223">
              <w:rPr>
                <w:sz w:val="20"/>
              </w:rPr>
              <w:t>Tricot</w:t>
            </w:r>
          </w:p>
        </w:tc>
        <w:tc>
          <w:tcPr>
            <w:tcW w:w="900" w:type="dxa"/>
            <w:shd w:val="clear" w:color="auto" w:fill="FFFFFF"/>
          </w:tcPr>
          <w:p w14:paraId="2EFCDC94"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30.1</w:t>
            </w:r>
          </w:p>
        </w:tc>
        <w:tc>
          <w:tcPr>
            <w:tcW w:w="900" w:type="dxa"/>
            <w:shd w:val="clear" w:color="auto" w:fill="FFFFFF"/>
          </w:tcPr>
          <w:p w14:paraId="35A6E5A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(71.1)</w:t>
            </w:r>
          </w:p>
        </w:tc>
        <w:tc>
          <w:tcPr>
            <w:tcW w:w="900" w:type="dxa"/>
            <w:shd w:val="clear" w:color="auto" w:fill="FFFFFF"/>
          </w:tcPr>
          <w:p w14:paraId="5EC5AB0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30.5</w:t>
            </w:r>
          </w:p>
        </w:tc>
        <w:tc>
          <w:tcPr>
            <w:tcW w:w="900" w:type="dxa"/>
            <w:shd w:val="clear" w:color="auto" w:fill="FFFFFF"/>
          </w:tcPr>
          <w:p w14:paraId="603F50E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(70.7)</w:t>
            </w:r>
          </w:p>
        </w:tc>
        <w:tc>
          <w:tcPr>
            <w:tcW w:w="900" w:type="dxa"/>
            <w:shd w:val="clear" w:color="auto" w:fill="FFFFFF"/>
            <w:vAlign w:val="center"/>
          </w:tcPr>
          <w:p w14:paraId="780FCFE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21.8</w:t>
            </w:r>
          </w:p>
        </w:tc>
        <w:tc>
          <w:tcPr>
            <w:tcW w:w="900" w:type="dxa"/>
            <w:shd w:val="clear" w:color="auto" w:fill="FFFFFF"/>
          </w:tcPr>
          <w:p w14:paraId="11A8129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(80)</w:t>
            </w:r>
          </w:p>
        </w:tc>
      </w:tr>
      <w:tr w:rsidR="0091194A" w:rsidRPr="002D0223" w14:paraId="4B31C450" w14:textId="77777777">
        <w:tblPrEx>
          <w:tblCellMar>
            <w:top w:w="0" w:type="dxa"/>
            <w:bottom w:w="0" w:type="dxa"/>
          </w:tblCellMar>
        </w:tblPrEx>
        <w:tc>
          <w:tcPr>
            <w:tcW w:w="9360" w:type="dxa"/>
            <w:gridSpan w:val="7"/>
            <w:shd w:val="clear" w:color="auto" w:fill="FFFFFF"/>
            <w:vAlign w:val="bottom"/>
          </w:tcPr>
          <w:p w14:paraId="35850586" w14:textId="77777777" w:rsidR="0091194A" w:rsidRPr="002D0223" w:rsidRDefault="0091194A" w:rsidP="0091194A">
            <w:pPr>
              <w:spacing w:before="40" w:after="40"/>
              <w:ind w:firstLine="0"/>
              <w:jc w:val="both"/>
              <w:rPr>
                <w:color w:val="0000FF"/>
                <w:sz w:val="20"/>
                <w:lang w:eastAsia="fr-FR" w:bidi="fr-FR"/>
              </w:rPr>
            </w:pPr>
            <w:r w:rsidRPr="002D0223">
              <w:rPr>
                <w:color w:val="0000FF"/>
                <w:sz w:val="20"/>
              </w:rPr>
              <w:t>* Compris entre 20% et 30%</w:t>
            </w:r>
          </w:p>
        </w:tc>
      </w:tr>
      <w:tr w:rsidR="0091194A" w:rsidRPr="003C4423" w14:paraId="7962E220" w14:textId="77777777">
        <w:tblPrEx>
          <w:tblCellMar>
            <w:top w:w="0" w:type="dxa"/>
            <w:bottom w:w="0" w:type="dxa"/>
          </w:tblCellMar>
        </w:tblPrEx>
        <w:tc>
          <w:tcPr>
            <w:tcW w:w="3960" w:type="dxa"/>
            <w:shd w:val="clear" w:color="auto" w:fill="FFFFFF"/>
            <w:vAlign w:val="bottom"/>
          </w:tcPr>
          <w:p w14:paraId="4F451AB6" w14:textId="77777777" w:rsidR="0091194A" w:rsidRPr="002D0223" w:rsidRDefault="0091194A" w:rsidP="0091194A">
            <w:pPr>
              <w:spacing w:before="40" w:after="40"/>
              <w:ind w:left="260" w:firstLine="0"/>
              <w:jc w:val="both"/>
              <w:rPr>
                <w:sz w:val="20"/>
                <w:lang w:eastAsia="fr-FR" w:bidi="fr-FR"/>
              </w:rPr>
            </w:pPr>
            <w:r w:rsidRPr="002D0223">
              <w:rPr>
                <w:sz w:val="20"/>
              </w:rPr>
              <w:t>Textiles</w:t>
            </w:r>
          </w:p>
        </w:tc>
        <w:tc>
          <w:tcPr>
            <w:tcW w:w="900" w:type="dxa"/>
            <w:shd w:val="clear" w:color="auto" w:fill="FFFFFF"/>
            <w:vAlign w:val="bottom"/>
          </w:tcPr>
          <w:p w14:paraId="291E964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26.8</w:t>
            </w:r>
          </w:p>
        </w:tc>
        <w:tc>
          <w:tcPr>
            <w:tcW w:w="900" w:type="dxa"/>
            <w:shd w:val="clear" w:color="auto" w:fill="FFFFFF"/>
            <w:vAlign w:val="bottom"/>
          </w:tcPr>
          <w:p w14:paraId="1578EE2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(79.7)</w:t>
            </w:r>
          </w:p>
        </w:tc>
        <w:tc>
          <w:tcPr>
            <w:tcW w:w="900" w:type="dxa"/>
            <w:shd w:val="clear" w:color="auto" w:fill="FFFFFF"/>
            <w:vAlign w:val="bottom"/>
          </w:tcPr>
          <w:p w14:paraId="5B5604E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27</w:t>
            </w:r>
          </w:p>
        </w:tc>
        <w:tc>
          <w:tcPr>
            <w:tcW w:w="900" w:type="dxa"/>
            <w:shd w:val="clear" w:color="auto" w:fill="FFFFFF"/>
            <w:vAlign w:val="bottom"/>
          </w:tcPr>
          <w:p w14:paraId="0E06A92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(77.9)</w:t>
            </w:r>
          </w:p>
        </w:tc>
        <w:tc>
          <w:tcPr>
            <w:tcW w:w="900" w:type="dxa"/>
            <w:shd w:val="clear" w:color="auto" w:fill="FFFFFF"/>
            <w:vAlign w:val="bottom"/>
          </w:tcPr>
          <w:p w14:paraId="3093D61F"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23.9</w:t>
            </w:r>
          </w:p>
        </w:tc>
        <w:tc>
          <w:tcPr>
            <w:tcW w:w="900" w:type="dxa"/>
            <w:shd w:val="clear" w:color="auto" w:fill="FFFFFF"/>
            <w:vAlign w:val="bottom"/>
          </w:tcPr>
          <w:p w14:paraId="328A296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(79.9)</w:t>
            </w:r>
          </w:p>
        </w:tc>
      </w:tr>
      <w:tr w:rsidR="0091194A" w:rsidRPr="003C4423" w14:paraId="4CE0E984" w14:textId="77777777">
        <w:tblPrEx>
          <w:tblCellMar>
            <w:top w:w="0" w:type="dxa"/>
            <w:bottom w:w="0" w:type="dxa"/>
          </w:tblCellMar>
        </w:tblPrEx>
        <w:tc>
          <w:tcPr>
            <w:tcW w:w="3960" w:type="dxa"/>
            <w:shd w:val="clear" w:color="auto" w:fill="FFFFFF"/>
          </w:tcPr>
          <w:p w14:paraId="6189EF0B" w14:textId="77777777" w:rsidR="0091194A" w:rsidRPr="002D0223" w:rsidRDefault="0091194A" w:rsidP="0091194A">
            <w:pPr>
              <w:spacing w:before="40" w:after="40"/>
              <w:ind w:left="260" w:firstLine="0"/>
              <w:jc w:val="both"/>
              <w:rPr>
                <w:sz w:val="20"/>
                <w:lang w:eastAsia="fr-FR" w:bidi="fr-FR"/>
              </w:rPr>
            </w:pPr>
            <w:r w:rsidRPr="002D0223">
              <w:rPr>
                <w:sz w:val="20"/>
              </w:rPr>
              <w:t>Caoutchouc et matières</w:t>
            </w:r>
            <w:r>
              <w:rPr>
                <w:sz w:val="20"/>
              </w:rPr>
              <w:t xml:space="preserve"> </w:t>
            </w:r>
            <w:r w:rsidRPr="002D0223">
              <w:rPr>
                <w:sz w:val="20"/>
              </w:rPr>
              <w:t>plastiques</w:t>
            </w:r>
          </w:p>
        </w:tc>
        <w:tc>
          <w:tcPr>
            <w:tcW w:w="900" w:type="dxa"/>
            <w:shd w:val="clear" w:color="auto" w:fill="FFFFFF"/>
            <w:vAlign w:val="bottom"/>
          </w:tcPr>
          <w:p w14:paraId="03A457EF"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22.2</w:t>
            </w:r>
          </w:p>
        </w:tc>
        <w:tc>
          <w:tcPr>
            <w:tcW w:w="900" w:type="dxa"/>
            <w:shd w:val="clear" w:color="auto" w:fill="FFFFFF"/>
          </w:tcPr>
          <w:p w14:paraId="52CE249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(90.2)</w:t>
            </w:r>
          </w:p>
        </w:tc>
        <w:tc>
          <w:tcPr>
            <w:tcW w:w="900" w:type="dxa"/>
            <w:shd w:val="clear" w:color="auto" w:fill="FFFFFF"/>
          </w:tcPr>
          <w:p w14:paraId="495FB57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22.9</w:t>
            </w:r>
          </w:p>
        </w:tc>
        <w:tc>
          <w:tcPr>
            <w:tcW w:w="900" w:type="dxa"/>
            <w:shd w:val="clear" w:color="auto" w:fill="FFFFFF"/>
          </w:tcPr>
          <w:p w14:paraId="77C1579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(85.2)</w:t>
            </w:r>
          </w:p>
        </w:tc>
        <w:tc>
          <w:tcPr>
            <w:tcW w:w="900" w:type="dxa"/>
            <w:shd w:val="clear" w:color="auto" w:fill="FFFFFF"/>
          </w:tcPr>
          <w:p w14:paraId="4F493E8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17.8</w:t>
            </w:r>
          </w:p>
        </w:tc>
        <w:tc>
          <w:tcPr>
            <w:tcW w:w="900" w:type="dxa"/>
            <w:shd w:val="clear" w:color="auto" w:fill="FFFFFF"/>
          </w:tcPr>
          <w:p w14:paraId="47EF92D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(86.5)</w:t>
            </w:r>
          </w:p>
        </w:tc>
      </w:tr>
      <w:tr w:rsidR="0091194A" w:rsidRPr="003C4423" w14:paraId="301B69AF" w14:textId="77777777">
        <w:tblPrEx>
          <w:tblCellMar>
            <w:top w:w="0" w:type="dxa"/>
            <w:bottom w:w="0" w:type="dxa"/>
          </w:tblCellMar>
        </w:tblPrEx>
        <w:tc>
          <w:tcPr>
            <w:tcW w:w="3960" w:type="dxa"/>
            <w:shd w:val="clear" w:color="auto" w:fill="FFFFFF"/>
          </w:tcPr>
          <w:p w14:paraId="6B6B5B9F" w14:textId="77777777" w:rsidR="0091194A" w:rsidRPr="002D0223" w:rsidRDefault="0091194A" w:rsidP="0091194A">
            <w:pPr>
              <w:spacing w:before="40" w:after="40"/>
              <w:ind w:firstLine="0"/>
              <w:jc w:val="both"/>
              <w:rPr>
                <w:b/>
                <w:sz w:val="20"/>
              </w:rPr>
            </w:pPr>
            <w:r w:rsidRPr="002D0223">
              <w:rPr>
                <w:b/>
                <w:sz w:val="20"/>
              </w:rPr>
              <w:t>Total secteur m</w:t>
            </w:r>
            <w:r w:rsidRPr="002D0223">
              <w:rPr>
                <w:b/>
                <w:sz w:val="20"/>
              </w:rPr>
              <w:t>a</w:t>
            </w:r>
            <w:r w:rsidRPr="002D0223">
              <w:rPr>
                <w:b/>
                <w:sz w:val="20"/>
              </w:rPr>
              <w:t xml:space="preserve">nufacturier : </w:t>
            </w:r>
          </w:p>
        </w:tc>
        <w:tc>
          <w:tcPr>
            <w:tcW w:w="900" w:type="dxa"/>
            <w:shd w:val="clear" w:color="auto" w:fill="FFFFFF"/>
            <w:vAlign w:val="bottom"/>
          </w:tcPr>
          <w:p w14:paraId="10A6C778" w14:textId="77777777" w:rsidR="0091194A" w:rsidRPr="002D0223" w:rsidRDefault="0091194A" w:rsidP="0091194A">
            <w:pPr>
              <w:tabs>
                <w:tab w:val="decimal" w:pos="440"/>
              </w:tabs>
              <w:spacing w:before="40" w:after="40"/>
              <w:ind w:firstLine="0"/>
              <w:jc w:val="both"/>
              <w:rPr>
                <w:sz w:val="20"/>
              </w:rPr>
            </w:pPr>
            <w:r>
              <w:rPr>
                <w:sz w:val="20"/>
              </w:rPr>
              <w:t>30</w:t>
            </w:r>
          </w:p>
        </w:tc>
        <w:tc>
          <w:tcPr>
            <w:tcW w:w="900" w:type="dxa"/>
            <w:shd w:val="clear" w:color="auto" w:fill="FFFFFF"/>
          </w:tcPr>
          <w:p w14:paraId="693EFEDD" w14:textId="77777777" w:rsidR="0091194A" w:rsidRPr="002D0223" w:rsidRDefault="0091194A" w:rsidP="0091194A">
            <w:pPr>
              <w:tabs>
                <w:tab w:val="decimal" w:pos="440"/>
              </w:tabs>
              <w:spacing w:before="40" w:after="40"/>
              <w:ind w:firstLine="0"/>
              <w:jc w:val="both"/>
              <w:rPr>
                <w:sz w:val="20"/>
              </w:rPr>
            </w:pPr>
            <w:r w:rsidRPr="002D0223">
              <w:rPr>
                <w:sz w:val="20"/>
              </w:rPr>
              <w:t xml:space="preserve">(97.7) </w:t>
            </w:r>
          </w:p>
        </w:tc>
        <w:tc>
          <w:tcPr>
            <w:tcW w:w="900" w:type="dxa"/>
            <w:shd w:val="clear" w:color="auto" w:fill="FFFFFF"/>
          </w:tcPr>
          <w:p w14:paraId="30C44DEF" w14:textId="77777777" w:rsidR="0091194A" w:rsidRPr="002D0223" w:rsidRDefault="0091194A" w:rsidP="0091194A">
            <w:pPr>
              <w:tabs>
                <w:tab w:val="decimal" w:pos="440"/>
              </w:tabs>
              <w:spacing w:before="40" w:after="40"/>
              <w:ind w:firstLine="0"/>
              <w:jc w:val="both"/>
              <w:rPr>
                <w:sz w:val="20"/>
              </w:rPr>
            </w:pPr>
            <w:r w:rsidRPr="002D0223">
              <w:rPr>
                <w:sz w:val="20"/>
              </w:rPr>
              <w:t>28.4</w:t>
            </w:r>
          </w:p>
        </w:tc>
        <w:tc>
          <w:tcPr>
            <w:tcW w:w="900" w:type="dxa"/>
            <w:shd w:val="clear" w:color="auto" w:fill="FFFFFF"/>
          </w:tcPr>
          <w:p w14:paraId="75EEA802" w14:textId="77777777" w:rsidR="0091194A" w:rsidRPr="002D0223" w:rsidRDefault="0091194A" w:rsidP="0091194A">
            <w:pPr>
              <w:tabs>
                <w:tab w:val="decimal" w:pos="440"/>
              </w:tabs>
              <w:spacing w:before="40" w:after="40"/>
              <w:ind w:firstLine="0"/>
              <w:jc w:val="both"/>
              <w:rPr>
                <w:sz w:val="20"/>
              </w:rPr>
            </w:pPr>
            <w:r w:rsidRPr="002D0223">
              <w:rPr>
                <w:sz w:val="20"/>
              </w:rPr>
              <w:t>(96.8)</w:t>
            </w:r>
          </w:p>
        </w:tc>
        <w:tc>
          <w:tcPr>
            <w:tcW w:w="900" w:type="dxa"/>
            <w:shd w:val="clear" w:color="auto" w:fill="FFFFFF"/>
          </w:tcPr>
          <w:p w14:paraId="5FB03AED" w14:textId="77777777" w:rsidR="0091194A" w:rsidRPr="002D0223" w:rsidRDefault="0091194A" w:rsidP="0091194A">
            <w:pPr>
              <w:tabs>
                <w:tab w:val="decimal" w:pos="440"/>
              </w:tabs>
              <w:spacing w:before="40" w:after="40"/>
              <w:ind w:firstLine="0"/>
              <w:jc w:val="both"/>
              <w:rPr>
                <w:sz w:val="20"/>
              </w:rPr>
            </w:pPr>
            <w:r w:rsidRPr="002D0223">
              <w:rPr>
                <w:sz w:val="20"/>
              </w:rPr>
              <w:t>24.3</w:t>
            </w:r>
          </w:p>
        </w:tc>
        <w:tc>
          <w:tcPr>
            <w:tcW w:w="900" w:type="dxa"/>
            <w:shd w:val="clear" w:color="auto" w:fill="FFFFFF"/>
          </w:tcPr>
          <w:p w14:paraId="06D18D03" w14:textId="77777777" w:rsidR="0091194A" w:rsidRPr="002D0223" w:rsidRDefault="0091194A" w:rsidP="0091194A">
            <w:pPr>
              <w:tabs>
                <w:tab w:val="decimal" w:pos="440"/>
              </w:tabs>
              <w:spacing w:before="40" w:after="40"/>
              <w:ind w:firstLine="0"/>
              <w:jc w:val="both"/>
              <w:rPr>
                <w:sz w:val="20"/>
              </w:rPr>
            </w:pPr>
            <w:r w:rsidRPr="002D0223">
              <w:rPr>
                <w:sz w:val="20"/>
              </w:rPr>
              <w:t>(98.4)</w:t>
            </w:r>
          </w:p>
        </w:tc>
      </w:tr>
      <w:tr w:rsidR="0091194A" w:rsidRPr="002D0223" w14:paraId="1A3179F7" w14:textId="77777777">
        <w:tblPrEx>
          <w:tblCellMar>
            <w:top w:w="0" w:type="dxa"/>
            <w:bottom w:w="0" w:type="dxa"/>
          </w:tblCellMar>
        </w:tblPrEx>
        <w:tc>
          <w:tcPr>
            <w:tcW w:w="9360" w:type="dxa"/>
            <w:gridSpan w:val="7"/>
            <w:shd w:val="clear" w:color="auto" w:fill="FFFFFF"/>
            <w:vAlign w:val="bottom"/>
          </w:tcPr>
          <w:p w14:paraId="26B21DE4" w14:textId="77777777" w:rsidR="0091194A" w:rsidRPr="002D0223" w:rsidRDefault="0091194A" w:rsidP="0091194A">
            <w:pPr>
              <w:spacing w:before="40" w:after="40"/>
              <w:ind w:firstLine="0"/>
              <w:jc w:val="both"/>
              <w:rPr>
                <w:b/>
                <w:sz w:val="20"/>
                <w:lang w:eastAsia="fr-FR" w:bidi="fr-FR"/>
              </w:rPr>
            </w:pPr>
            <w:r w:rsidRPr="002D0223">
              <w:rPr>
                <w:b/>
                <w:sz w:val="20"/>
              </w:rPr>
              <w:t xml:space="preserve">Industries dont le taux d’exportation </w:t>
            </w:r>
            <w:r w:rsidRPr="002D0223">
              <w:rPr>
                <w:b/>
                <w:color w:val="FF0000"/>
                <w:sz w:val="20"/>
                <w:vertAlign w:val="superscript"/>
              </w:rPr>
              <w:t>2</w:t>
            </w:r>
            <w:r w:rsidRPr="002D0223">
              <w:rPr>
                <w:b/>
                <w:sz w:val="20"/>
              </w:rPr>
              <w:t xml:space="preserve"> est en 1981 :</w:t>
            </w:r>
          </w:p>
        </w:tc>
      </w:tr>
      <w:tr w:rsidR="0091194A" w:rsidRPr="002D0223" w14:paraId="3B923DE4" w14:textId="77777777">
        <w:tblPrEx>
          <w:tblCellMar>
            <w:top w:w="0" w:type="dxa"/>
            <w:bottom w:w="0" w:type="dxa"/>
          </w:tblCellMar>
        </w:tblPrEx>
        <w:tc>
          <w:tcPr>
            <w:tcW w:w="9360" w:type="dxa"/>
            <w:gridSpan w:val="7"/>
            <w:tcBorders>
              <w:top w:val="single" w:sz="4" w:space="0" w:color="auto"/>
            </w:tcBorders>
            <w:shd w:val="clear" w:color="auto" w:fill="FFFFFF"/>
            <w:vAlign w:val="bottom"/>
          </w:tcPr>
          <w:p w14:paraId="7720ACCD" w14:textId="77777777" w:rsidR="0091194A" w:rsidRPr="002D0223" w:rsidRDefault="0091194A" w:rsidP="0091194A">
            <w:pPr>
              <w:spacing w:before="40" w:after="40"/>
              <w:ind w:firstLine="0"/>
              <w:jc w:val="both"/>
              <w:rPr>
                <w:color w:val="0000FF"/>
                <w:sz w:val="20"/>
                <w:lang w:eastAsia="fr-FR" w:bidi="fr-FR"/>
              </w:rPr>
            </w:pPr>
            <w:r w:rsidRPr="002D0223">
              <w:rPr>
                <w:color w:val="0000FF"/>
                <w:sz w:val="20"/>
              </w:rPr>
              <w:t>* Supérieur à 50%</w:t>
            </w:r>
          </w:p>
        </w:tc>
      </w:tr>
      <w:tr w:rsidR="0091194A" w:rsidRPr="003C4423" w14:paraId="4E698FE8" w14:textId="77777777">
        <w:tblPrEx>
          <w:tblCellMar>
            <w:top w:w="0" w:type="dxa"/>
            <w:bottom w:w="0" w:type="dxa"/>
          </w:tblCellMar>
        </w:tblPrEx>
        <w:tc>
          <w:tcPr>
            <w:tcW w:w="3960" w:type="dxa"/>
            <w:shd w:val="clear" w:color="auto" w:fill="FFFFFF"/>
            <w:vAlign w:val="bottom"/>
          </w:tcPr>
          <w:p w14:paraId="745D32C2" w14:textId="77777777" w:rsidR="0091194A" w:rsidRPr="002D0223" w:rsidRDefault="0091194A" w:rsidP="0091194A">
            <w:pPr>
              <w:spacing w:before="40" w:after="40"/>
              <w:ind w:left="260" w:firstLine="0"/>
              <w:jc w:val="both"/>
              <w:rPr>
                <w:sz w:val="20"/>
                <w:lang w:eastAsia="fr-FR" w:bidi="fr-FR"/>
              </w:rPr>
            </w:pPr>
            <w:r w:rsidRPr="002D0223">
              <w:rPr>
                <w:sz w:val="20"/>
              </w:rPr>
              <w:t>Matériel de transport</w:t>
            </w:r>
          </w:p>
        </w:tc>
        <w:tc>
          <w:tcPr>
            <w:tcW w:w="900" w:type="dxa"/>
            <w:shd w:val="clear" w:color="auto" w:fill="FFFFFF"/>
            <w:vAlign w:val="bottom"/>
          </w:tcPr>
          <w:p w14:paraId="3671420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68.4</w:t>
            </w:r>
          </w:p>
        </w:tc>
        <w:tc>
          <w:tcPr>
            <w:tcW w:w="900" w:type="dxa"/>
            <w:shd w:val="clear" w:color="auto" w:fill="FFFFFF"/>
            <w:vAlign w:val="bottom"/>
          </w:tcPr>
          <w:p w14:paraId="31FDC7DA"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(88.8)</w:t>
            </w:r>
          </w:p>
        </w:tc>
        <w:tc>
          <w:tcPr>
            <w:tcW w:w="900" w:type="dxa"/>
            <w:shd w:val="clear" w:color="auto" w:fill="FFFFFF"/>
            <w:vAlign w:val="bottom"/>
          </w:tcPr>
          <w:p w14:paraId="6FE8C57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69.3</w:t>
            </w:r>
          </w:p>
        </w:tc>
        <w:tc>
          <w:tcPr>
            <w:tcW w:w="900" w:type="dxa"/>
            <w:shd w:val="clear" w:color="auto" w:fill="FFFFFF"/>
            <w:vAlign w:val="bottom"/>
          </w:tcPr>
          <w:p w14:paraId="4FEC6D2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(90.3)</w:t>
            </w:r>
          </w:p>
        </w:tc>
        <w:tc>
          <w:tcPr>
            <w:tcW w:w="900" w:type="dxa"/>
            <w:shd w:val="clear" w:color="auto" w:fill="FFFFFF"/>
            <w:vAlign w:val="bottom"/>
          </w:tcPr>
          <w:p w14:paraId="3C25366F"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60.4</w:t>
            </w:r>
          </w:p>
        </w:tc>
        <w:tc>
          <w:tcPr>
            <w:tcW w:w="900" w:type="dxa"/>
            <w:shd w:val="clear" w:color="auto" w:fill="FFFFFF"/>
            <w:vAlign w:val="bottom"/>
          </w:tcPr>
          <w:p w14:paraId="7AA6070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(97.1)</w:t>
            </w:r>
          </w:p>
        </w:tc>
      </w:tr>
      <w:tr w:rsidR="0091194A" w:rsidRPr="003C4423" w14:paraId="5D2F0AF3" w14:textId="77777777">
        <w:tblPrEx>
          <w:tblCellMar>
            <w:top w:w="0" w:type="dxa"/>
            <w:bottom w:w="0" w:type="dxa"/>
          </w:tblCellMar>
        </w:tblPrEx>
        <w:tc>
          <w:tcPr>
            <w:tcW w:w="3960" w:type="dxa"/>
            <w:shd w:val="clear" w:color="auto" w:fill="FFFFFF"/>
          </w:tcPr>
          <w:p w14:paraId="42C29FCE" w14:textId="77777777" w:rsidR="0091194A" w:rsidRPr="002D0223" w:rsidRDefault="0091194A" w:rsidP="0091194A">
            <w:pPr>
              <w:spacing w:before="40" w:after="40"/>
              <w:ind w:left="260" w:firstLine="0"/>
              <w:jc w:val="both"/>
              <w:rPr>
                <w:sz w:val="20"/>
                <w:lang w:eastAsia="fr-FR" w:bidi="fr-FR"/>
              </w:rPr>
            </w:pPr>
            <w:r w:rsidRPr="002D0223">
              <w:rPr>
                <w:sz w:val="20"/>
              </w:rPr>
              <w:t>Papier et pr</w:t>
            </w:r>
            <w:r w:rsidRPr="002D0223">
              <w:rPr>
                <w:sz w:val="20"/>
              </w:rPr>
              <w:t>o</w:t>
            </w:r>
            <w:r w:rsidRPr="002D0223">
              <w:rPr>
                <w:sz w:val="20"/>
              </w:rPr>
              <w:t>duits connexes</w:t>
            </w:r>
          </w:p>
        </w:tc>
        <w:tc>
          <w:tcPr>
            <w:tcW w:w="900" w:type="dxa"/>
            <w:shd w:val="clear" w:color="auto" w:fill="FFFFFF"/>
          </w:tcPr>
          <w:p w14:paraId="3F798A96"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59.9</w:t>
            </w:r>
          </w:p>
        </w:tc>
        <w:tc>
          <w:tcPr>
            <w:tcW w:w="900" w:type="dxa"/>
            <w:shd w:val="clear" w:color="auto" w:fill="FFFFFF"/>
          </w:tcPr>
          <w:p w14:paraId="34C673C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(220.6)</w:t>
            </w:r>
          </w:p>
        </w:tc>
        <w:tc>
          <w:tcPr>
            <w:tcW w:w="900" w:type="dxa"/>
            <w:shd w:val="clear" w:color="auto" w:fill="FFFFFF"/>
          </w:tcPr>
          <w:p w14:paraId="3C54B0F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56</w:t>
            </w:r>
          </w:p>
        </w:tc>
        <w:tc>
          <w:tcPr>
            <w:tcW w:w="900" w:type="dxa"/>
            <w:shd w:val="clear" w:color="auto" w:fill="FFFFFF"/>
          </w:tcPr>
          <w:p w14:paraId="1815265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(205.4)</w:t>
            </w:r>
          </w:p>
        </w:tc>
        <w:tc>
          <w:tcPr>
            <w:tcW w:w="900" w:type="dxa"/>
            <w:shd w:val="clear" w:color="auto" w:fill="FFFFFF"/>
          </w:tcPr>
          <w:p w14:paraId="7E6C4C5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50.7</w:t>
            </w:r>
          </w:p>
        </w:tc>
        <w:tc>
          <w:tcPr>
            <w:tcW w:w="900" w:type="dxa"/>
            <w:shd w:val="clear" w:color="auto" w:fill="FFFFFF"/>
          </w:tcPr>
          <w:p w14:paraId="1BBA828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(190.1)</w:t>
            </w:r>
          </w:p>
        </w:tc>
      </w:tr>
      <w:tr w:rsidR="0091194A" w:rsidRPr="003C4423" w14:paraId="0C866C04" w14:textId="77777777">
        <w:tblPrEx>
          <w:tblCellMar>
            <w:top w:w="0" w:type="dxa"/>
            <w:bottom w:w="0" w:type="dxa"/>
          </w:tblCellMar>
        </w:tblPrEx>
        <w:tc>
          <w:tcPr>
            <w:tcW w:w="3960" w:type="dxa"/>
            <w:shd w:val="clear" w:color="auto" w:fill="FFFFFF"/>
          </w:tcPr>
          <w:p w14:paraId="70C4012A" w14:textId="77777777" w:rsidR="0091194A" w:rsidRPr="002D0223" w:rsidRDefault="0091194A" w:rsidP="0091194A">
            <w:pPr>
              <w:spacing w:before="40" w:after="40"/>
              <w:ind w:left="260" w:firstLine="0"/>
              <w:jc w:val="both"/>
              <w:rPr>
                <w:sz w:val="20"/>
                <w:lang w:eastAsia="fr-FR" w:bidi="fr-FR"/>
              </w:rPr>
            </w:pPr>
            <w:r w:rsidRPr="002D0223">
              <w:rPr>
                <w:sz w:val="20"/>
              </w:rPr>
              <w:t>Première tran</w:t>
            </w:r>
            <w:r w:rsidRPr="002D0223">
              <w:rPr>
                <w:sz w:val="20"/>
              </w:rPr>
              <w:t>s</w:t>
            </w:r>
            <w:r w:rsidRPr="002D0223">
              <w:rPr>
                <w:sz w:val="20"/>
              </w:rPr>
              <w:t>formation des</w:t>
            </w:r>
            <w:r>
              <w:rPr>
                <w:sz w:val="20"/>
              </w:rPr>
              <w:t xml:space="preserve"> mét</w:t>
            </w:r>
            <w:r w:rsidRPr="002D0223">
              <w:rPr>
                <w:sz w:val="20"/>
              </w:rPr>
              <w:t>aux</w:t>
            </w:r>
          </w:p>
        </w:tc>
        <w:tc>
          <w:tcPr>
            <w:tcW w:w="900" w:type="dxa"/>
            <w:shd w:val="clear" w:color="auto" w:fill="FFFFFF"/>
          </w:tcPr>
          <w:p w14:paraId="2A6D8FE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54.4</w:t>
            </w:r>
          </w:p>
        </w:tc>
        <w:tc>
          <w:tcPr>
            <w:tcW w:w="900" w:type="dxa"/>
            <w:shd w:val="clear" w:color="auto" w:fill="FFFFFF"/>
          </w:tcPr>
          <w:p w14:paraId="4835B30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(131.7)</w:t>
            </w:r>
          </w:p>
        </w:tc>
        <w:tc>
          <w:tcPr>
            <w:tcW w:w="900" w:type="dxa"/>
            <w:shd w:val="clear" w:color="auto" w:fill="FFFFFF"/>
          </w:tcPr>
          <w:p w14:paraId="4F22234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47.7</w:t>
            </w:r>
          </w:p>
        </w:tc>
        <w:tc>
          <w:tcPr>
            <w:tcW w:w="900" w:type="dxa"/>
            <w:shd w:val="clear" w:color="auto" w:fill="FFFFFF"/>
          </w:tcPr>
          <w:p w14:paraId="6BAF5D4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(133.7)</w:t>
            </w:r>
          </w:p>
        </w:tc>
        <w:tc>
          <w:tcPr>
            <w:tcW w:w="900" w:type="dxa"/>
            <w:shd w:val="clear" w:color="auto" w:fill="FFFFFF"/>
          </w:tcPr>
          <w:p w14:paraId="419AB03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46.1</w:t>
            </w:r>
          </w:p>
        </w:tc>
        <w:tc>
          <w:tcPr>
            <w:tcW w:w="900" w:type="dxa"/>
            <w:shd w:val="clear" w:color="auto" w:fill="FFFFFF"/>
          </w:tcPr>
          <w:p w14:paraId="6666B04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(141.2)</w:t>
            </w:r>
          </w:p>
        </w:tc>
      </w:tr>
      <w:tr w:rsidR="0091194A" w:rsidRPr="003C4423" w14:paraId="35C2EAF0" w14:textId="77777777">
        <w:tblPrEx>
          <w:tblCellMar>
            <w:top w:w="0" w:type="dxa"/>
            <w:bottom w:w="0" w:type="dxa"/>
          </w:tblCellMar>
        </w:tblPrEx>
        <w:tc>
          <w:tcPr>
            <w:tcW w:w="3960" w:type="dxa"/>
            <w:shd w:val="clear" w:color="auto" w:fill="FFFFFF"/>
          </w:tcPr>
          <w:p w14:paraId="1BEA9A77" w14:textId="77777777" w:rsidR="0091194A" w:rsidRPr="002D0223" w:rsidRDefault="0091194A" w:rsidP="0091194A">
            <w:pPr>
              <w:spacing w:before="40" w:after="40"/>
              <w:ind w:left="260" w:firstLine="0"/>
              <w:jc w:val="both"/>
              <w:rPr>
                <w:sz w:val="20"/>
                <w:lang w:eastAsia="fr-FR" w:bidi="fr-FR"/>
              </w:rPr>
            </w:pPr>
            <w:r w:rsidRPr="002D0223">
              <w:rPr>
                <w:sz w:val="20"/>
              </w:rPr>
              <w:t>Machinerie</w:t>
            </w:r>
          </w:p>
        </w:tc>
        <w:tc>
          <w:tcPr>
            <w:tcW w:w="900" w:type="dxa"/>
            <w:shd w:val="clear" w:color="auto" w:fill="FFFFFF"/>
          </w:tcPr>
          <w:p w14:paraId="123485E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54.4</w:t>
            </w:r>
          </w:p>
        </w:tc>
        <w:tc>
          <w:tcPr>
            <w:tcW w:w="900" w:type="dxa"/>
            <w:shd w:val="clear" w:color="auto" w:fill="FFFFFF"/>
          </w:tcPr>
          <w:p w14:paraId="0400902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(52.1)</w:t>
            </w:r>
          </w:p>
        </w:tc>
        <w:tc>
          <w:tcPr>
            <w:tcW w:w="900" w:type="dxa"/>
            <w:shd w:val="clear" w:color="auto" w:fill="FFFFFF"/>
          </w:tcPr>
          <w:p w14:paraId="24A727B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49</w:t>
            </w:r>
          </w:p>
        </w:tc>
        <w:tc>
          <w:tcPr>
            <w:tcW w:w="900" w:type="dxa"/>
            <w:shd w:val="clear" w:color="auto" w:fill="FFFFFF"/>
          </w:tcPr>
          <w:p w14:paraId="3BAAB75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(62.7)</w:t>
            </w:r>
          </w:p>
        </w:tc>
        <w:tc>
          <w:tcPr>
            <w:tcW w:w="900" w:type="dxa"/>
            <w:shd w:val="clear" w:color="auto" w:fill="FFFFFF"/>
          </w:tcPr>
          <w:p w14:paraId="1F48A97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37.8</w:t>
            </w:r>
          </w:p>
        </w:tc>
        <w:tc>
          <w:tcPr>
            <w:tcW w:w="900" w:type="dxa"/>
            <w:shd w:val="clear" w:color="auto" w:fill="FFFFFF"/>
          </w:tcPr>
          <w:p w14:paraId="41996BA2"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(54.2)</w:t>
            </w:r>
          </w:p>
        </w:tc>
      </w:tr>
      <w:tr w:rsidR="0091194A" w:rsidRPr="002D0223" w14:paraId="6A936821" w14:textId="77777777">
        <w:tblPrEx>
          <w:tblCellMar>
            <w:top w:w="0" w:type="dxa"/>
            <w:bottom w:w="0" w:type="dxa"/>
          </w:tblCellMar>
        </w:tblPrEx>
        <w:tc>
          <w:tcPr>
            <w:tcW w:w="9360" w:type="dxa"/>
            <w:gridSpan w:val="7"/>
            <w:shd w:val="clear" w:color="auto" w:fill="FFFFFF"/>
            <w:vAlign w:val="bottom"/>
          </w:tcPr>
          <w:p w14:paraId="11BBBECD" w14:textId="77777777" w:rsidR="0091194A" w:rsidRPr="002D0223" w:rsidRDefault="0091194A" w:rsidP="0091194A">
            <w:pPr>
              <w:spacing w:before="40" w:after="40"/>
              <w:ind w:firstLine="0"/>
              <w:jc w:val="both"/>
              <w:rPr>
                <w:color w:val="0000FF"/>
                <w:sz w:val="20"/>
                <w:lang w:eastAsia="fr-FR" w:bidi="fr-FR"/>
              </w:rPr>
            </w:pPr>
            <w:r w:rsidRPr="002D0223">
              <w:rPr>
                <w:color w:val="0000FF"/>
                <w:sz w:val="20"/>
              </w:rPr>
              <w:t>* Compris entre 30% et 50%</w:t>
            </w:r>
          </w:p>
        </w:tc>
      </w:tr>
      <w:tr w:rsidR="0091194A" w:rsidRPr="003C4423" w14:paraId="6FDBDEBB" w14:textId="77777777">
        <w:tblPrEx>
          <w:tblCellMar>
            <w:top w:w="0" w:type="dxa"/>
            <w:bottom w:w="0" w:type="dxa"/>
          </w:tblCellMar>
        </w:tblPrEx>
        <w:tc>
          <w:tcPr>
            <w:tcW w:w="3960" w:type="dxa"/>
            <w:shd w:val="clear" w:color="auto" w:fill="FFFFFF"/>
            <w:vAlign w:val="center"/>
          </w:tcPr>
          <w:p w14:paraId="340EB9E4" w14:textId="77777777" w:rsidR="0091194A" w:rsidRPr="002D0223" w:rsidRDefault="0091194A" w:rsidP="0091194A">
            <w:pPr>
              <w:spacing w:before="40" w:after="40"/>
              <w:ind w:left="260" w:firstLine="0"/>
              <w:jc w:val="both"/>
              <w:rPr>
                <w:sz w:val="20"/>
                <w:lang w:eastAsia="fr-FR" w:bidi="fr-FR"/>
              </w:rPr>
            </w:pPr>
            <w:r w:rsidRPr="002D0223">
              <w:rPr>
                <w:sz w:val="20"/>
              </w:rPr>
              <w:t>Bois</w:t>
            </w:r>
          </w:p>
        </w:tc>
        <w:tc>
          <w:tcPr>
            <w:tcW w:w="900" w:type="dxa"/>
            <w:shd w:val="clear" w:color="auto" w:fill="FFFFFF"/>
            <w:vAlign w:val="center"/>
          </w:tcPr>
          <w:p w14:paraId="33FE3BF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47</w:t>
            </w:r>
          </w:p>
        </w:tc>
        <w:tc>
          <w:tcPr>
            <w:tcW w:w="900" w:type="dxa"/>
            <w:shd w:val="clear" w:color="auto" w:fill="FFFFFF"/>
            <w:vAlign w:val="center"/>
          </w:tcPr>
          <w:p w14:paraId="3B5042C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(167.4)</w:t>
            </w:r>
          </w:p>
        </w:tc>
        <w:tc>
          <w:tcPr>
            <w:tcW w:w="900" w:type="dxa"/>
            <w:shd w:val="clear" w:color="auto" w:fill="FFFFFF"/>
            <w:vAlign w:val="center"/>
          </w:tcPr>
          <w:p w14:paraId="111EE5C0"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48.2</w:t>
            </w:r>
          </w:p>
        </w:tc>
        <w:tc>
          <w:tcPr>
            <w:tcW w:w="900" w:type="dxa"/>
            <w:shd w:val="clear" w:color="auto" w:fill="FFFFFF"/>
            <w:vAlign w:val="center"/>
          </w:tcPr>
          <w:p w14:paraId="6960AA3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(170.6)</w:t>
            </w:r>
          </w:p>
        </w:tc>
        <w:tc>
          <w:tcPr>
            <w:tcW w:w="900" w:type="dxa"/>
            <w:shd w:val="clear" w:color="auto" w:fill="FFFFFF"/>
            <w:vAlign w:val="center"/>
          </w:tcPr>
          <w:p w14:paraId="3C6F44B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43.3</w:t>
            </w:r>
          </w:p>
        </w:tc>
        <w:tc>
          <w:tcPr>
            <w:tcW w:w="900" w:type="dxa"/>
            <w:shd w:val="clear" w:color="auto" w:fill="FFFFFF"/>
            <w:vAlign w:val="center"/>
          </w:tcPr>
          <w:p w14:paraId="13AD066A"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(160.2)</w:t>
            </w:r>
          </w:p>
        </w:tc>
      </w:tr>
      <w:tr w:rsidR="0091194A" w:rsidRPr="002D0223" w14:paraId="564824C6" w14:textId="77777777">
        <w:tblPrEx>
          <w:tblCellMar>
            <w:top w:w="0" w:type="dxa"/>
            <w:bottom w:w="0" w:type="dxa"/>
          </w:tblCellMar>
        </w:tblPrEx>
        <w:tc>
          <w:tcPr>
            <w:tcW w:w="9360" w:type="dxa"/>
            <w:gridSpan w:val="7"/>
            <w:shd w:val="clear" w:color="auto" w:fill="FFFFFF"/>
            <w:vAlign w:val="bottom"/>
          </w:tcPr>
          <w:p w14:paraId="60FC9E0C" w14:textId="77777777" w:rsidR="0091194A" w:rsidRPr="002D0223" w:rsidRDefault="0091194A" w:rsidP="0091194A">
            <w:pPr>
              <w:spacing w:before="40" w:after="40"/>
              <w:ind w:firstLine="0"/>
              <w:jc w:val="both"/>
              <w:rPr>
                <w:color w:val="0000FF"/>
                <w:sz w:val="20"/>
                <w:lang w:eastAsia="fr-FR" w:bidi="fr-FR"/>
              </w:rPr>
            </w:pPr>
            <w:r w:rsidRPr="002D0223">
              <w:rPr>
                <w:color w:val="0000FF"/>
                <w:sz w:val="20"/>
              </w:rPr>
              <w:t>* Compris entre 20% et 30%</w:t>
            </w:r>
          </w:p>
        </w:tc>
      </w:tr>
      <w:tr w:rsidR="0091194A" w:rsidRPr="003C4423" w14:paraId="0EF9A048" w14:textId="77777777">
        <w:tblPrEx>
          <w:tblCellMar>
            <w:top w:w="0" w:type="dxa"/>
            <w:bottom w:w="0" w:type="dxa"/>
          </w:tblCellMar>
        </w:tblPrEx>
        <w:tc>
          <w:tcPr>
            <w:tcW w:w="3960" w:type="dxa"/>
            <w:shd w:val="clear" w:color="auto" w:fill="FFFFFF"/>
            <w:vAlign w:val="bottom"/>
          </w:tcPr>
          <w:p w14:paraId="28B7A7C8" w14:textId="77777777" w:rsidR="0091194A" w:rsidRPr="002D0223" w:rsidRDefault="0091194A" w:rsidP="0091194A">
            <w:pPr>
              <w:spacing w:before="40" w:after="40"/>
              <w:ind w:left="260" w:firstLine="0"/>
              <w:jc w:val="both"/>
              <w:rPr>
                <w:sz w:val="20"/>
                <w:lang w:eastAsia="fr-FR" w:bidi="fr-FR"/>
              </w:rPr>
            </w:pPr>
            <w:r w:rsidRPr="002D0223">
              <w:rPr>
                <w:sz w:val="20"/>
                <w:lang w:eastAsia="fr-FR" w:bidi="fr-FR"/>
              </w:rPr>
              <w:t>Chimie et produits chim</w:t>
            </w:r>
            <w:r w:rsidRPr="002D0223">
              <w:rPr>
                <w:sz w:val="20"/>
                <w:lang w:eastAsia="fr-FR" w:bidi="fr-FR"/>
              </w:rPr>
              <w:t>i</w:t>
            </w:r>
            <w:r w:rsidRPr="002D0223">
              <w:rPr>
                <w:sz w:val="20"/>
                <w:lang w:eastAsia="fr-FR" w:bidi="fr-FR"/>
              </w:rPr>
              <w:t>ques</w:t>
            </w:r>
          </w:p>
        </w:tc>
        <w:tc>
          <w:tcPr>
            <w:tcW w:w="900" w:type="dxa"/>
            <w:shd w:val="clear" w:color="auto" w:fill="FFFFFF"/>
            <w:vAlign w:val="bottom"/>
          </w:tcPr>
          <w:p w14:paraId="28AC740E"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29</w:t>
            </w:r>
          </w:p>
        </w:tc>
        <w:tc>
          <w:tcPr>
            <w:tcW w:w="900" w:type="dxa"/>
            <w:shd w:val="clear" w:color="auto" w:fill="FFFFFF"/>
            <w:vAlign w:val="bottom"/>
          </w:tcPr>
          <w:p w14:paraId="7AED131A"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(96.6)</w:t>
            </w:r>
          </w:p>
        </w:tc>
        <w:tc>
          <w:tcPr>
            <w:tcW w:w="900" w:type="dxa"/>
            <w:shd w:val="clear" w:color="auto" w:fill="FFFFFF"/>
            <w:vAlign w:val="bottom"/>
          </w:tcPr>
          <w:p w14:paraId="7402BA5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22.8</w:t>
            </w:r>
          </w:p>
        </w:tc>
        <w:tc>
          <w:tcPr>
            <w:tcW w:w="900" w:type="dxa"/>
            <w:shd w:val="clear" w:color="auto" w:fill="FFFFFF"/>
            <w:vAlign w:val="bottom"/>
          </w:tcPr>
          <w:p w14:paraId="27B46D9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(88.9)</w:t>
            </w:r>
          </w:p>
        </w:tc>
        <w:tc>
          <w:tcPr>
            <w:tcW w:w="900" w:type="dxa"/>
            <w:shd w:val="clear" w:color="auto" w:fill="FFFFFF"/>
            <w:vAlign w:val="bottom"/>
          </w:tcPr>
          <w:p w14:paraId="4FDDBBD5"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15.3</w:t>
            </w:r>
          </w:p>
        </w:tc>
        <w:tc>
          <w:tcPr>
            <w:tcW w:w="900" w:type="dxa"/>
            <w:shd w:val="clear" w:color="auto" w:fill="FFFFFF"/>
            <w:vAlign w:val="bottom"/>
          </w:tcPr>
          <w:p w14:paraId="087BC322"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(87.9)</w:t>
            </w:r>
          </w:p>
        </w:tc>
      </w:tr>
      <w:tr w:rsidR="0091194A" w:rsidRPr="003C4423" w14:paraId="05CD6680" w14:textId="77777777">
        <w:tblPrEx>
          <w:tblCellMar>
            <w:top w:w="0" w:type="dxa"/>
            <w:bottom w:w="0" w:type="dxa"/>
          </w:tblCellMar>
        </w:tblPrEx>
        <w:tc>
          <w:tcPr>
            <w:tcW w:w="3960" w:type="dxa"/>
            <w:shd w:val="clear" w:color="auto" w:fill="FFFFFF"/>
          </w:tcPr>
          <w:p w14:paraId="1986B516" w14:textId="77777777" w:rsidR="0091194A" w:rsidRPr="002D0223" w:rsidRDefault="0091194A" w:rsidP="0091194A">
            <w:pPr>
              <w:spacing w:before="40" w:after="40"/>
              <w:ind w:left="260" w:firstLine="0"/>
              <w:jc w:val="both"/>
              <w:rPr>
                <w:sz w:val="20"/>
                <w:lang w:eastAsia="fr-FR" w:bidi="fr-FR"/>
              </w:rPr>
            </w:pPr>
            <w:r w:rsidRPr="002D0223">
              <w:rPr>
                <w:sz w:val="20"/>
                <w:lang w:eastAsia="fr-FR" w:bidi="fr-FR"/>
              </w:rPr>
              <w:t>Industrie man</w:t>
            </w:r>
            <w:r w:rsidRPr="002D0223">
              <w:rPr>
                <w:sz w:val="20"/>
                <w:lang w:eastAsia="fr-FR" w:bidi="fr-FR"/>
              </w:rPr>
              <w:t>u</w:t>
            </w:r>
            <w:r w:rsidRPr="002D0223">
              <w:rPr>
                <w:sz w:val="20"/>
                <w:lang w:eastAsia="fr-FR" w:bidi="fr-FR"/>
              </w:rPr>
              <w:t>facturières</w:t>
            </w:r>
            <w:r>
              <w:rPr>
                <w:sz w:val="20"/>
                <w:lang w:eastAsia="fr-FR" w:bidi="fr-FR"/>
              </w:rPr>
              <w:t xml:space="preserve"> </w:t>
            </w:r>
            <w:r w:rsidRPr="002D0223">
              <w:rPr>
                <w:sz w:val="20"/>
              </w:rPr>
              <w:t>diverses</w:t>
            </w:r>
          </w:p>
        </w:tc>
        <w:tc>
          <w:tcPr>
            <w:tcW w:w="900" w:type="dxa"/>
            <w:shd w:val="clear" w:color="auto" w:fill="FFFFFF"/>
          </w:tcPr>
          <w:p w14:paraId="5FDDD90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26.5</w:t>
            </w:r>
          </w:p>
        </w:tc>
        <w:tc>
          <w:tcPr>
            <w:tcW w:w="900" w:type="dxa"/>
            <w:shd w:val="clear" w:color="auto" w:fill="FFFFFF"/>
          </w:tcPr>
          <w:p w14:paraId="5CDC62D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(51.7)</w:t>
            </w:r>
          </w:p>
        </w:tc>
        <w:tc>
          <w:tcPr>
            <w:tcW w:w="900" w:type="dxa"/>
            <w:shd w:val="clear" w:color="auto" w:fill="FFFFFF"/>
          </w:tcPr>
          <w:p w14:paraId="0DC8EF3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20.5</w:t>
            </w:r>
          </w:p>
        </w:tc>
        <w:tc>
          <w:tcPr>
            <w:tcW w:w="900" w:type="dxa"/>
            <w:shd w:val="clear" w:color="auto" w:fill="FFFFFF"/>
          </w:tcPr>
          <w:p w14:paraId="708E807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(57.4)</w:t>
            </w:r>
          </w:p>
        </w:tc>
        <w:tc>
          <w:tcPr>
            <w:tcW w:w="900" w:type="dxa"/>
            <w:shd w:val="clear" w:color="auto" w:fill="FFFFFF"/>
            <w:vAlign w:val="bottom"/>
          </w:tcPr>
          <w:p w14:paraId="25E2A9B3"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22.2</w:t>
            </w:r>
          </w:p>
        </w:tc>
        <w:tc>
          <w:tcPr>
            <w:tcW w:w="900" w:type="dxa"/>
            <w:shd w:val="clear" w:color="auto" w:fill="FFFFFF"/>
          </w:tcPr>
          <w:p w14:paraId="0394FD7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(64.1)</w:t>
            </w:r>
          </w:p>
        </w:tc>
      </w:tr>
      <w:tr w:rsidR="0091194A" w:rsidRPr="003C4423" w14:paraId="79F1C455" w14:textId="77777777">
        <w:tblPrEx>
          <w:tblCellMar>
            <w:top w:w="0" w:type="dxa"/>
            <w:bottom w:w="0" w:type="dxa"/>
          </w:tblCellMar>
        </w:tblPrEx>
        <w:tc>
          <w:tcPr>
            <w:tcW w:w="3960" w:type="dxa"/>
            <w:shd w:val="clear" w:color="auto" w:fill="FFFFFF"/>
          </w:tcPr>
          <w:p w14:paraId="33E1F7EB" w14:textId="77777777" w:rsidR="0091194A" w:rsidRPr="002D0223" w:rsidRDefault="0091194A" w:rsidP="0091194A">
            <w:pPr>
              <w:spacing w:before="40" w:after="40"/>
              <w:ind w:left="260" w:firstLine="0"/>
              <w:jc w:val="both"/>
              <w:rPr>
                <w:sz w:val="20"/>
                <w:lang w:eastAsia="fr-FR" w:bidi="fr-FR"/>
              </w:rPr>
            </w:pPr>
            <w:r w:rsidRPr="002D0223">
              <w:rPr>
                <w:sz w:val="20"/>
              </w:rPr>
              <w:t xml:space="preserve">Produits </w:t>
            </w:r>
            <w:r w:rsidRPr="002D0223">
              <w:rPr>
                <w:sz w:val="20"/>
                <w:lang w:eastAsia="fr-FR" w:bidi="fr-FR"/>
              </w:rPr>
              <w:t>électr</w:t>
            </w:r>
            <w:r w:rsidRPr="002D0223">
              <w:rPr>
                <w:sz w:val="20"/>
                <w:lang w:eastAsia="fr-FR" w:bidi="fr-FR"/>
              </w:rPr>
              <w:t>i</w:t>
            </w:r>
            <w:r w:rsidRPr="002D0223">
              <w:rPr>
                <w:sz w:val="20"/>
                <w:lang w:eastAsia="fr-FR" w:bidi="fr-FR"/>
              </w:rPr>
              <w:t>ques</w:t>
            </w:r>
          </w:p>
        </w:tc>
        <w:tc>
          <w:tcPr>
            <w:tcW w:w="900" w:type="dxa"/>
            <w:shd w:val="clear" w:color="auto" w:fill="FFFFFF"/>
          </w:tcPr>
          <w:p w14:paraId="7EF0CDC8"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24.4</w:t>
            </w:r>
          </w:p>
        </w:tc>
        <w:tc>
          <w:tcPr>
            <w:tcW w:w="900" w:type="dxa"/>
            <w:shd w:val="clear" w:color="auto" w:fill="FFFFFF"/>
          </w:tcPr>
          <w:p w14:paraId="77136292"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(76.9)</w:t>
            </w:r>
          </w:p>
        </w:tc>
        <w:tc>
          <w:tcPr>
            <w:tcW w:w="900" w:type="dxa"/>
            <w:shd w:val="clear" w:color="auto" w:fill="FFFFFF"/>
          </w:tcPr>
          <w:p w14:paraId="3DB9710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17.2</w:t>
            </w:r>
          </w:p>
        </w:tc>
        <w:tc>
          <w:tcPr>
            <w:tcW w:w="900" w:type="dxa"/>
            <w:shd w:val="clear" w:color="auto" w:fill="FFFFFF"/>
          </w:tcPr>
          <w:p w14:paraId="0E32DCDD"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(76.6)</w:t>
            </w:r>
          </w:p>
        </w:tc>
        <w:tc>
          <w:tcPr>
            <w:tcW w:w="900" w:type="dxa"/>
            <w:shd w:val="clear" w:color="auto" w:fill="FFFFFF"/>
          </w:tcPr>
          <w:p w14:paraId="504FB54B"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13.0</w:t>
            </w:r>
          </w:p>
        </w:tc>
        <w:tc>
          <w:tcPr>
            <w:tcW w:w="900" w:type="dxa"/>
            <w:shd w:val="clear" w:color="auto" w:fill="FFFFFF"/>
          </w:tcPr>
          <w:p w14:paraId="1CEAE221"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(84.2)</w:t>
            </w:r>
          </w:p>
        </w:tc>
      </w:tr>
      <w:tr w:rsidR="0091194A" w:rsidRPr="003C4423" w14:paraId="3CAAAF47" w14:textId="77777777">
        <w:tblPrEx>
          <w:tblCellMar>
            <w:top w:w="0" w:type="dxa"/>
            <w:bottom w:w="0" w:type="dxa"/>
          </w:tblCellMar>
        </w:tblPrEx>
        <w:tc>
          <w:tcPr>
            <w:tcW w:w="3960" w:type="dxa"/>
            <w:tcBorders>
              <w:bottom w:val="single" w:sz="12" w:space="0" w:color="auto"/>
            </w:tcBorders>
            <w:shd w:val="clear" w:color="auto" w:fill="FFFFFF"/>
          </w:tcPr>
          <w:p w14:paraId="4B05E17F" w14:textId="77777777" w:rsidR="0091194A" w:rsidRPr="002D0223" w:rsidRDefault="0091194A" w:rsidP="0091194A">
            <w:pPr>
              <w:spacing w:before="40" w:after="40"/>
              <w:ind w:firstLine="0"/>
              <w:jc w:val="both"/>
              <w:rPr>
                <w:b/>
                <w:sz w:val="20"/>
                <w:lang w:eastAsia="fr-FR" w:bidi="fr-FR"/>
              </w:rPr>
            </w:pPr>
            <w:r w:rsidRPr="002D0223">
              <w:rPr>
                <w:b/>
                <w:sz w:val="20"/>
              </w:rPr>
              <w:t>Total secteur manufact</w:t>
            </w:r>
            <w:r w:rsidRPr="002D0223">
              <w:rPr>
                <w:b/>
                <w:sz w:val="20"/>
              </w:rPr>
              <w:t>u</w:t>
            </w:r>
            <w:r w:rsidRPr="002D0223">
              <w:rPr>
                <w:b/>
                <w:sz w:val="20"/>
              </w:rPr>
              <w:t>rier :</w:t>
            </w:r>
          </w:p>
        </w:tc>
        <w:tc>
          <w:tcPr>
            <w:tcW w:w="900" w:type="dxa"/>
            <w:tcBorders>
              <w:bottom w:val="single" w:sz="12" w:space="0" w:color="auto"/>
            </w:tcBorders>
            <w:shd w:val="clear" w:color="auto" w:fill="FFFFFF"/>
          </w:tcPr>
          <w:p w14:paraId="3BA89F47"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31.6</w:t>
            </w:r>
          </w:p>
        </w:tc>
        <w:tc>
          <w:tcPr>
            <w:tcW w:w="900" w:type="dxa"/>
            <w:tcBorders>
              <w:bottom w:val="single" w:sz="12" w:space="0" w:color="auto"/>
            </w:tcBorders>
            <w:shd w:val="clear" w:color="auto" w:fill="FFFFFF"/>
          </w:tcPr>
          <w:p w14:paraId="4EF32DF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(97.7)</w:t>
            </w:r>
          </w:p>
        </w:tc>
        <w:tc>
          <w:tcPr>
            <w:tcW w:w="900" w:type="dxa"/>
            <w:tcBorders>
              <w:bottom w:val="single" w:sz="12" w:space="0" w:color="auto"/>
            </w:tcBorders>
            <w:shd w:val="clear" w:color="auto" w:fill="FFFFFF"/>
          </w:tcPr>
          <w:p w14:paraId="623798B9"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30.6</w:t>
            </w:r>
          </w:p>
        </w:tc>
        <w:tc>
          <w:tcPr>
            <w:tcW w:w="900" w:type="dxa"/>
            <w:tcBorders>
              <w:bottom w:val="single" w:sz="12" w:space="0" w:color="auto"/>
            </w:tcBorders>
            <w:shd w:val="clear" w:color="auto" w:fill="FFFFFF"/>
          </w:tcPr>
          <w:p w14:paraId="09EAE74C"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(96.8)</w:t>
            </w:r>
          </w:p>
        </w:tc>
        <w:tc>
          <w:tcPr>
            <w:tcW w:w="900" w:type="dxa"/>
            <w:tcBorders>
              <w:bottom w:val="single" w:sz="12" w:space="0" w:color="auto"/>
            </w:tcBorders>
            <w:shd w:val="clear" w:color="auto" w:fill="FFFFFF"/>
          </w:tcPr>
          <w:p w14:paraId="13B80C47"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25.5</w:t>
            </w:r>
          </w:p>
        </w:tc>
        <w:tc>
          <w:tcPr>
            <w:tcW w:w="900" w:type="dxa"/>
            <w:tcBorders>
              <w:bottom w:val="single" w:sz="12" w:space="0" w:color="auto"/>
            </w:tcBorders>
            <w:shd w:val="clear" w:color="auto" w:fill="FFFFFF"/>
          </w:tcPr>
          <w:p w14:paraId="16BBC614" w14:textId="77777777" w:rsidR="0091194A" w:rsidRPr="002D0223" w:rsidRDefault="0091194A" w:rsidP="0091194A">
            <w:pPr>
              <w:tabs>
                <w:tab w:val="decimal" w:pos="440"/>
              </w:tabs>
              <w:spacing w:before="40" w:after="40"/>
              <w:ind w:firstLine="0"/>
              <w:jc w:val="both"/>
              <w:rPr>
                <w:sz w:val="20"/>
                <w:lang w:eastAsia="fr-FR" w:bidi="fr-FR"/>
              </w:rPr>
            </w:pPr>
            <w:r w:rsidRPr="002D0223">
              <w:rPr>
                <w:sz w:val="20"/>
              </w:rPr>
              <w:t>(98.4)</w:t>
            </w:r>
          </w:p>
        </w:tc>
      </w:tr>
    </w:tbl>
    <w:p w14:paraId="7B13119A" w14:textId="77777777" w:rsidR="0091194A" w:rsidRPr="002D0223" w:rsidRDefault="0091194A" w:rsidP="0091194A">
      <w:pPr>
        <w:spacing w:before="120"/>
        <w:ind w:left="-1170" w:hanging="270"/>
        <w:jc w:val="both"/>
        <w:rPr>
          <w:sz w:val="20"/>
        </w:rPr>
      </w:pPr>
      <w:r>
        <w:rPr>
          <w:sz w:val="20"/>
          <w:lang w:eastAsia="fr-FR" w:bidi="fr-FR"/>
        </w:rPr>
        <w:t>1.</w:t>
      </w:r>
      <w:r>
        <w:rPr>
          <w:sz w:val="20"/>
          <w:lang w:eastAsia="fr-FR" w:bidi="fr-FR"/>
        </w:rPr>
        <w:tab/>
      </w:r>
      <w:r w:rsidRPr="002D0223">
        <w:rPr>
          <w:sz w:val="20"/>
          <w:lang w:eastAsia="fr-FR" w:bidi="fr-FR"/>
        </w:rPr>
        <w:t>Importations/consommation apparente (expéditions t importations - exportations.</w:t>
      </w:r>
    </w:p>
    <w:p w14:paraId="259746D8" w14:textId="77777777" w:rsidR="0091194A" w:rsidRPr="002D0223" w:rsidRDefault="0091194A" w:rsidP="0091194A">
      <w:pPr>
        <w:ind w:left="-1170" w:hanging="270"/>
        <w:jc w:val="both"/>
        <w:rPr>
          <w:sz w:val="20"/>
        </w:rPr>
      </w:pPr>
      <w:r>
        <w:rPr>
          <w:sz w:val="20"/>
          <w:lang w:eastAsia="fr-FR" w:bidi="fr-FR"/>
        </w:rPr>
        <w:t>2.</w:t>
      </w:r>
      <w:r>
        <w:rPr>
          <w:sz w:val="20"/>
          <w:lang w:eastAsia="fr-FR" w:bidi="fr-FR"/>
        </w:rPr>
        <w:tab/>
      </w:r>
      <w:r w:rsidRPr="002D0223">
        <w:rPr>
          <w:sz w:val="20"/>
          <w:lang w:eastAsia="fr-FR" w:bidi="fr-FR"/>
        </w:rPr>
        <w:t>Exportations/expéditions.</w:t>
      </w:r>
    </w:p>
    <w:p w14:paraId="378596B9" w14:textId="77777777" w:rsidR="0091194A" w:rsidRPr="002D0223" w:rsidRDefault="0091194A" w:rsidP="0091194A">
      <w:pPr>
        <w:ind w:left="-1170" w:hanging="270"/>
        <w:jc w:val="both"/>
        <w:rPr>
          <w:sz w:val="20"/>
        </w:rPr>
      </w:pPr>
      <w:r>
        <w:rPr>
          <w:sz w:val="20"/>
          <w:lang w:eastAsia="fr-FR" w:bidi="fr-FR"/>
        </w:rPr>
        <w:t>3.</w:t>
      </w:r>
      <w:r>
        <w:rPr>
          <w:sz w:val="20"/>
          <w:lang w:eastAsia="fr-FR" w:bidi="fr-FR"/>
        </w:rPr>
        <w:tab/>
      </w:r>
      <w:r w:rsidRPr="002D0223">
        <w:rPr>
          <w:sz w:val="20"/>
          <w:lang w:eastAsia="fr-FR" w:bidi="fr-FR"/>
        </w:rPr>
        <w:t>Degré d'autosuffisance :</w:t>
      </w:r>
      <w:r>
        <w:rPr>
          <w:sz w:val="20"/>
          <w:lang w:eastAsia="fr-FR" w:bidi="fr-FR"/>
        </w:rPr>
        <w:t xml:space="preserve"> </w:t>
      </w:r>
      <w:r w:rsidRPr="002D0223">
        <w:rPr>
          <w:sz w:val="20"/>
          <w:lang w:eastAsia="fr-FR" w:bidi="fr-FR"/>
        </w:rPr>
        <w:t>(expéditions/consommât ion appare</w:t>
      </w:r>
      <w:r w:rsidRPr="002D0223">
        <w:rPr>
          <w:sz w:val="20"/>
          <w:lang w:eastAsia="fr-FR" w:bidi="fr-FR"/>
        </w:rPr>
        <w:t>n</w:t>
      </w:r>
      <w:r w:rsidRPr="002D0223">
        <w:rPr>
          <w:sz w:val="20"/>
          <w:lang w:eastAsia="fr-FR" w:bidi="fr-FR"/>
        </w:rPr>
        <w:t>te).</w:t>
      </w:r>
    </w:p>
    <w:p w14:paraId="1AF41146" w14:textId="77777777" w:rsidR="0091194A" w:rsidRPr="002D0223" w:rsidRDefault="0091194A" w:rsidP="0091194A">
      <w:pPr>
        <w:ind w:left="-1170" w:hanging="270"/>
        <w:jc w:val="both"/>
        <w:rPr>
          <w:sz w:val="20"/>
        </w:rPr>
      </w:pPr>
      <w:r w:rsidRPr="002D0223">
        <w:rPr>
          <w:sz w:val="20"/>
        </w:rPr>
        <w:t>Source</w:t>
      </w:r>
      <w:r w:rsidRPr="002D0223">
        <w:rPr>
          <w:sz w:val="20"/>
          <w:lang w:eastAsia="fr-FR" w:bidi="fr-FR"/>
        </w:rPr>
        <w:t> :</w:t>
      </w:r>
      <w:r>
        <w:rPr>
          <w:sz w:val="20"/>
          <w:lang w:eastAsia="fr-FR" w:bidi="fr-FR"/>
        </w:rPr>
        <w:t xml:space="preserve"> </w:t>
      </w:r>
      <w:r w:rsidRPr="002D0223">
        <w:rPr>
          <w:sz w:val="20"/>
          <w:lang w:eastAsia="fr-FR" w:bidi="fr-FR"/>
        </w:rPr>
        <w:t>Affaires</w:t>
      </w:r>
      <w:r>
        <w:rPr>
          <w:sz w:val="20"/>
          <w:lang w:eastAsia="fr-FR" w:bidi="fr-FR"/>
        </w:rPr>
        <w:t xml:space="preserve"> </w:t>
      </w:r>
      <w:r w:rsidRPr="002D0223">
        <w:rPr>
          <w:sz w:val="20"/>
          <w:lang w:eastAsia="fr-FR" w:bidi="fr-FR"/>
        </w:rPr>
        <w:t>Extérieures,</w:t>
      </w:r>
      <w:r>
        <w:rPr>
          <w:sz w:val="20"/>
          <w:lang w:eastAsia="fr-FR" w:bidi="fr-FR"/>
        </w:rPr>
        <w:t xml:space="preserve"> </w:t>
      </w:r>
      <w:r w:rsidRPr="002D0223">
        <w:rPr>
          <w:sz w:val="20"/>
        </w:rPr>
        <w:t>Une</w:t>
      </w:r>
      <w:r>
        <w:rPr>
          <w:sz w:val="20"/>
        </w:rPr>
        <w:t xml:space="preserve"> </w:t>
      </w:r>
      <w:r w:rsidRPr="002D0223">
        <w:rPr>
          <w:sz w:val="20"/>
        </w:rPr>
        <w:t>étude</w:t>
      </w:r>
      <w:r>
        <w:rPr>
          <w:sz w:val="20"/>
        </w:rPr>
        <w:t xml:space="preserve"> </w:t>
      </w:r>
      <w:r w:rsidRPr="002D0223">
        <w:rPr>
          <w:sz w:val="20"/>
        </w:rPr>
        <w:t>de</w:t>
      </w:r>
      <w:r>
        <w:rPr>
          <w:sz w:val="20"/>
        </w:rPr>
        <w:t xml:space="preserve"> </w:t>
      </w:r>
      <w:r w:rsidRPr="002D0223">
        <w:rPr>
          <w:sz w:val="20"/>
        </w:rPr>
        <w:t>la</w:t>
      </w:r>
      <w:r>
        <w:rPr>
          <w:sz w:val="20"/>
        </w:rPr>
        <w:t xml:space="preserve"> </w:t>
      </w:r>
      <w:r w:rsidRPr="002D0223">
        <w:rPr>
          <w:sz w:val="20"/>
        </w:rPr>
        <w:t>polit</w:t>
      </w:r>
      <w:r w:rsidRPr="002D0223">
        <w:rPr>
          <w:sz w:val="20"/>
        </w:rPr>
        <w:t>i</w:t>
      </w:r>
      <w:r w:rsidRPr="002D0223">
        <w:rPr>
          <w:sz w:val="20"/>
        </w:rPr>
        <w:t>que</w:t>
      </w:r>
      <w:r>
        <w:rPr>
          <w:sz w:val="20"/>
        </w:rPr>
        <w:t xml:space="preserve"> </w:t>
      </w:r>
      <w:r w:rsidRPr="002D0223">
        <w:rPr>
          <w:sz w:val="20"/>
        </w:rPr>
        <w:t>commerciale</w:t>
      </w:r>
      <w:r>
        <w:rPr>
          <w:sz w:val="20"/>
        </w:rPr>
        <w:t xml:space="preserve"> </w:t>
      </w:r>
      <w:r w:rsidRPr="002D0223">
        <w:rPr>
          <w:sz w:val="20"/>
        </w:rPr>
        <w:t>canadienne</w:t>
      </w:r>
      <w:r w:rsidRPr="002D0223">
        <w:rPr>
          <w:sz w:val="20"/>
          <w:lang w:eastAsia="fr-FR" w:bidi="fr-FR"/>
        </w:rPr>
        <w:t>, Ottawa, 1983, pp. 30 et suivantes.</w:t>
      </w:r>
    </w:p>
    <w:p w14:paraId="20476AA5" w14:textId="77777777" w:rsidR="0091194A" w:rsidRPr="002D0223" w:rsidRDefault="0091194A" w:rsidP="0091194A">
      <w:pPr>
        <w:ind w:left="-1170" w:hanging="270"/>
        <w:jc w:val="both"/>
        <w:rPr>
          <w:sz w:val="20"/>
        </w:rPr>
      </w:pPr>
      <w:r w:rsidRPr="002D0223">
        <w:rPr>
          <w:sz w:val="20"/>
        </w:rPr>
        <w:t>Note</w:t>
      </w:r>
      <w:r w:rsidRPr="002D0223">
        <w:rPr>
          <w:sz w:val="20"/>
          <w:lang w:eastAsia="fr-FR" w:bidi="fr-FR"/>
        </w:rPr>
        <w:t> :</w:t>
      </w:r>
      <w:r>
        <w:rPr>
          <w:sz w:val="20"/>
          <w:lang w:eastAsia="fr-FR" w:bidi="fr-FR"/>
        </w:rPr>
        <w:t xml:space="preserve"> </w:t>
      </w:r>
      <w:r w:rsidRPr="002D0223">
        <w:rPr>
          <w:sz w:val="20"/>
          <w:lang w:eastAsia="fr-FR" w:bidi="fr-FR"/>
        </w:rPr>
        <w:t>Le</w:t>
      </w:r>
      <w:r>
        <w:rPr>
          <w:sz w:val="20"/>
          <w:lang w:eastAsia="fr-FR" w:bidi="fr-FR"/>
        </w:rPr>
        <w:t xml:space="preserve"> </w:t>
      </w:r>
      <w:r w:rsidRPr="002D0223">
        <w:rPr>
          <w:sz w:val="20"/>
          <w:lang w:eastAsia="fr-FR" w:bidi="fr-FR"/>
        </w:rPr>
        <w:t>degré d'autosuffisance est donné entre parenthèses. Le tableau n'a</w:t>
      </w:r>
      <w:r>
        <w:rPr>
          <w:sz w:val="20"/>
          <w:lang w:eastAsia="fr-FR" w:bidi="fr-FR"/>
        </w:rPr>
        <w:t xml:space="preserve"> </w:t>
      </w:r>
      <w:r w:rsidRPr="002D0223">
        <w:rPr>
          <w:sz w:val="20"/>
          <w:lang w:eastAsia="fr-FR" w:bidi="fr-FR"/>
        </w:rPr>
        <w:t>pas retenu les indu</w:t>
      </w:r>
      <w:r w:rsidRPr="002D0223">
        <w:rPr>
          <w:sz w:val="20"/>
          <w:lang w:eastAsia="fr-FR" w:bidi="fr-FR"/>
        </w:rPr>
        <w:t>s</w:t>
      </w:r>
      <w:r w:rsidRPr="002D0223">
        <w:rPr>
          <w:sz w:val="20"/>
          <w:lang w:eastAsia="fr-FR" w:bidi="fr-FR"/>
        </w:rPr>
        <w:t>tries dont les taux de pénétration et d'export</w:t>
      </w:r>
      <w:r w:rsidRPr="002D0223">
        <w:rPr>
          <w:sz w:val="20"/>
          <w:lang w:eastAsia="fr-FR" w:bidi="fr-FR"/>
        </w:rPr>
        <w:t>a</w:t>
      </w:r>
      <w:r w:rsidRPr="002D0223">
        <w:rPr>
          <w:sz w:val="20"/>
          <w:lang w:eastAsia="fr-FR" w:bidi="fr-FR"/>
        </w:rPr>
        <w:t>tion étaient inférieur à 20%.</w:t>
      </w:r>
    </w:p>
    <w:p w14:paraId="6ED308F7" w14:textId="77777777" w:rsidR="0091194A" w:rsidRDefault="0091194A" w:rsidP="0091194A">
      <w:pPr>
        <w:pStyle w:val="p"/>
      </w:pPr>
      <w:r w:rsidRPr="003C4423">
        <w:br w:type="page"/>
      </w:r>
      <w:r>
        <w:t>[181]</w:t>
      </w:r>
    </w:p>
    <w:p w14:paraId="310BE172" w14:textId="77777777" w:rsidR="0091194A" w:rsidRPr="003C4423" w:rsidRDefault="0091194A" w:rsidP="0091194A">
      <w:pPr>
        <w:spacing w:before="120" w:after="120"/>
        <w:ind w:firstLine="0"/>
        <w:jc w:val="both"/>
      </w:pPr>
      <w:r w:rsidRPr="003C4423">
        <w:rPr>
          <w:lang w:eastAsia="fr-FR" w:bidi="fr-FR"/>
        </w:rPr>
        <w:t>l'économie se sont accentuées sous les pressions de la concurrence internationale.</w:t>
      </w:r>
    </w:p>
    <w:p w14:paraId="2FD493AE" w14:textId="77777777" w:rsidR="0091194A" w:rsidRPr="003C4423" w:rsidRDefault="0091194A" w:rsidP="0091194A">
      <w:pPr>
        <w:spacing w:before="120" w:after="120"/>
        <w:jc w:val="both"/>
      </w:pPr>
      <w:r w:rsidRPr="003C4423">
        <w:rPr>
          <w:lang w:eastAsia="fr-FR" w:bidi="fr-FR"/>
        </w:rPr>
        <w:t>Le niveau élevé des importations s’explique en partie par les fa</w:t>
      </w:r>
      <w:r w:rsidRPr="003C4423">
        <w:rPr>
          <w:lang w:eastAsia="fr-FR" w:bidi="fr-FR"/>
        </w:rPr>
        <w:t>i</w:t>
      </w:r>
      <w:r w:rsidRPr="003C4423">
        <w:rPr>
          <w:lang w:eastAsia="fr-FR" w:bidi="fr-FR"/>
        </w:rPr>
        <w:t>blesses de l'industrie canadienne dans des secteurs comme ceux de la machinerie, du matériel de transport ou des biens d’équipement et par les biens commerciaux internes des multinationales tant américaines que canadiennes, n’oublions pas ces dernières. Le tableau 6 fait néanmoins surtout ressortir un point : les exportations reposent sur un nombre restreint de secteurs et d’industries (les écarts entre les taux sectoriels d’exportation sont grands) alors que les importations, au contraire, sont plus réparties entre les différents secteurs. De manière générale, c’est l’ensemble des industries qui sont affectées par les i</w:t>
      </w:r>
      <w:r w:rsidRPr="003C4423">
        <w:rPr>
          <w:lang w:eastAsia="fr-FR" w:bidi="fr-FR"/>
        </w:rPr>
        <w:t>m</w:t>
      </w:r>
      <w:r w:rsidRPr="003C4423">
        <w:rPr>
          <w:lang w:eastAsia="fr-FR" w:bidi="fr-FR"/>
        </w:rPr>
        <w:t>portations. Le seul cas d’exception, et il est notable, c’est celui du se</w:t>
      </w:r>
      <w:r w:rsidRPr="003C4423">
        <w:rPr>
          <w:lang w:eastAsia="fr-FR" w:bidi="fr-FR"/>
        </w:rPr>
        <w:t>c</w:t>
      </w:r>
      <w:r w:rsidRPr="003C4423">
        <w:rPr>
          <w:lang w:eastAsia="fr-FR" w:bidi="fr-FR"/>
        </w:rPr>
        <w:t>teur des aliments et des boissons qui a su préserver ses positions sur les marchés domestiques. De plus, favorisées en cela par les accords du GATT, les importations on cru un peu plus rapidement ces derni</w:t>
      </w:r>
      <w:r w:rsidRPr="003C4423">
        <w:rPr>
          <w:lang w:eastAsia="fr-FR" w:bidi="fr-FR"/>
        </w:rPr>
        <w:t>è</w:t>
      </w:r>
      <w:r w:rsidRPr="003C4423">
        <w:rPr>
          <w:lang w:eastAsia="fr-FR" w:bidi="fr-FR"/>
        </w:rPr>
        <w:t>res années que les exportations, et ceci dans la plupart des secteurs. Les données globales et les moyennes sont trompeuses. Les différe</w:t>
      </w:r>
      <w:r w:rsidRPr="003C4423">
        <w:rPr>
          <w:lang w:eastAsia="fr-FR" w:bidi="fr-FR"/>
        </w:rPr>
        <w:t>n</w:t>
      </w:r>
      <w:r w:rsidRPr="003C4423">
        <w:rPr>
          <w:lang w:eastAsia="fr-FR" w:bidi="fr-FR"/>
        </w:rPr>
        <w:t>ces sont marquées entre les exportations et les importations et plus que jamais la concurrence extérieure vient révéler la fragilité de l’assise industrielle domestique et la dualité de l’économie, ce qui n’est pas sans conséquence sur les emplois tant créés que perdus. Rien n’indique que cette tendance va s’inverser. La structure industrielle canadienne bascule vers les secteurs d’amont, exportateurs et très i</w:t>
      </w:r>
      <w:r w:rsidRPr="003C4423">
        <w:rPr>
          <w:lang w:eastAsia="fr-FR" w:bidi="fr-FR"/>
        </w:rPr>
        <w:t>n</w:t>
      </w:r>
      <w:r w:rsidRPr="003C4423">
        <w:rPr>
          <w:lang w:eastAsia="fr-FR" w:bidi="fr-FR"/>
        </w:rPr>
        <w:t>tensifs en capital. Les flux d’investissements confirment cette tenda</w:t>
      </w:r>
      <w:r w:rsidRPr="003C4423">
        <w:rPr>
          <w:lang w:eastAsia="fr-FR" w:bidi="fr-FR"/>
        </w:rPr>
        <w:t>n</w:t>
      </w:r>
      <w:r w:rsidRPr="003C4423">
        <w:rPr>
          <w:lang w:eastAsia="fr-FR" w:bidi="fr-FR"/>
        </w:rPr>
        <w:t>ce.</w:t>
      </w:r>
    </w:p>
    <w:p w14:paraId="093235B5" w14:textId="77777777" w:rsidR="0091194A" w:rsidRPr="003C4423" w:rsidRDefault="0091194A" w:rsidP="0091194A">
      <w:pPr>
        <w:spacing w:before="120" w:after="120"/>
        <w:jc w:val="both"/>
      </w:pPr>
      <w:r w:rsidRPr="003C4423">
        <w:rPr>
          <w:lang w:eastAsia="fr-FR" w:bidi="fr-FR"/>
        </w:rPr>
        <w:t>En termes réels (dollars 1971) et sur la base de l’année 1970, l’indice du stock de capital fixe était, en 1982, par ordre décroissant pour les dix premiers secteurs : produits chimiques, 277 ; dérivées du pétrole, 201,2 ; caoutchouc et plastique, 195 ; machines, bois 194 ; matériel de transport, 183 ; appareils électriques, 162 ; métaux prima</w:t>
      </w:r>
      <w:r w:rsidRPr="003C4423">
        <w:rPr>
          <w:lang w:eastAsia="fr-FR" w:bidi="fr-FR"/>
        </w:rPr>
        <w:t>i</w:t>
      </w:r>
      <w:r w:rsidRPr="003C4423">
        <w:rPr>
          <w:lang w:eastAsia="fr-FR" w:bidi="fr-FR"/>
        </w:rPr>
        <w:t>res, 155 ; aliments et boissons, 152 et minéraux non métalliques, 151. Au bas de l’échelle, nous retrouvons les vêtements, 108 ; la bonnet</w:t>
      </w:r>
      <w:r w:rsidRPr="003C4423">
        <w:rPr>
          <w:lang w:eastAsia="fr-FR" w:bidi="fr-FR"/>
        </w:rPr>
        <w:t>e</w:t>
      </w:r>
      <w:r w:rsidRPr="003C4423">
        <w:rPr>
          <w:lang w:eastAsia="fr-FR" w:bidi="fr-FR"/>
        </w:rPr>
        <w:t>rie, 114 ; le pétrole, 115 ; le cuir, 121 et le tabac, 124</w:t>
      </w:r>
      <w:r>
        <w:rPr>
          <w:lang w:eastAsia="fr-FR" w:bidi="fr-FR"/>
        </w:rPr>
        <w:t> </w:t>
      </w:r>
      <w:r>
        <w:rPr>
          <w:rStyle w:val="Appelnotedebasdep"/>
          <w:lang w:eastAsia="fr-FR" w:bidi="fr-FR"/>
        </w:rPr>
        <w:footnoteReference w:id="17"/>
      </w:r>
      <w:r w:rsidRPr="00FC2DCB">
        <w:rPr>
          <w:lang w:eastAsia="fr-FR" w:bidi="fr-FR"/>
        </w:rPr>
        <w:t>.</w:t>
      </w:r>
    </w:p>
    <w:p w14:paraId="66431CC5" w14:textId="77777777" w:rsidR="0091194A" w:rsidRPr="003C4423" w:rsidRDefault="0091194A" w:rsidP="0091194A">
      <w:pPr>
        <w:spacing w:before="120" w:after="120"/>
        <w:jc w:val="both"/>
      </w:pPr>
      <w:r w:rsidRPr="003C4423">
        <w:rPr>
          <w:lang w:eastAsia="fr-FR" w:bidi="fr-FR"/>
        </w:rPr>
        <w:t>Le tableau 6 constate donc l’échec d’une politique industrielle qui n’est guère parvenue à renforcer l’intégration des secteurs industriels les uns aux autres, à consolider la base industrielle et à concilier les exigences contradictoires d’un modèle extraverti certes mais aussi, dont l’assise domestique est importante. Rappelons qu'un secteur e</w:t>
      </w:r>
      <w:r w:rsidRPr="003C4423">
        <w:rPr>
          <w:lang w:eastAsia="fr-FR" w:bidi="fr-FR"/>
        </w:rPr>
        <w:t>s</w:t>
      </w:r>
      <w:r w:rsidRPr="003C4423">
        <w:rPr>
          <w:lang w:eastAsia="fr-FR" w:bidi="fr-FR"/>
        </w:rPr>
        <w:t>sentiellement intraverti comme peut l’être celui des aliments et des boissons occupe à lui seul 13</w:t>
      </w:r>
      <w:r>
        <w:rPr>
          <w:lang w:eastAsia="fr-FR" w:bidi="fr-FR"/>
        </w:rPr>
        <w:t>%</w:t>
      </w:r>
      <w:r w:rsidRPr="003C4423">
        <w:t xml:space="preserve"> </w:t>
      </w:r>
      <w:r w:rsidRPr="003C4423">
        <w:rPr>
          <w:lang w:eastAsia="fr-FR" w:bidi="fr-FR"/>
        </w:rPr>
        <w:t>des emplois manufacturiers. Le pr</w:t>
      </w:r>
      <w:r w:rsidRPr="003C4423">
        <w:rPr>
          <w:lang w:eastAsia="fr-FR" w:bidi="fr-FR"/>
        </w:rPr>
        <w:t>o</w:t>
      </w:r>
      <w:r w:rsidRPr="003C4423">
        <w:rPr>
          <w:lang w:eastAsia="fr-FR" w:bidi="fr-FR"/>
        </w:rPr>
        <w:t>blème de la dé</w:t>
      </w:r>
      <w:r>
        <w:rPr>
          <w:lang w:eastAsia="fr-FR" w:bidi="fr-FR"/>
        </w:rPr>
        <w:t>s</w:t>
      </w:r>
      <w:r w:rsidRPr="003C4423">
        <w:rPr>
          <w:lang w:eastAsia="fr-FR" w:bidi="fr-FR"/>
        </w:rPr>
        <w:t>industrialisation ne peut donc être réduit au seul pr</w:t>
      </w:r>
      <w:r w:rsidRPr="003C4423">
        <w:rPr>
          <w:lang w:eastAsia="fr-FR" w:bidi="fr-FR"/>
        </w:rPr>
        <w:t>o</w:t>
      </w:r>
      <w:r w:rsidRPr="003C4423">
        <w:rPr>
          <w:lang w:eastAsia="fr-FR" w:bidi="fr-FR"/>
        </w:rPr>
        <w:t>blème de la compétitivité ni le débat sur la politique industrielle à un choix binaire entre développement autocentré et développement e</w:t>
      </w:r>
      <w:r w:rsidRPr="003C4423">
        <w:rPr>
          <w:lang w:eastAsia="fr-FR" w:bidi="fr-FR"/>
        </w:rPr>
        <w:t>x</w:t>
      </w:r>
      <w:r w:rsidRPr="003C4423">
        <w:rPr>
          <w:lang w:eastAsia="fr-FR" w:bidi="fr-FR"/>
        </w:rPr>
        <w:t xml:space="preserve">traverti, entre protection et </w:t>
      </w:r>
      <w:r>
        <w:rPr>
          <w:lang w:eastAsia="fr-FR" w:bidi="fr-FR"/>
        </w:rPr>
        <w:t>ouverture, etc.</w:t>
      </w:r>
      <w:r w:rsidRPr="003C4423">
        <w:rPr>
          <w:lang w:eastAsia="fr-FR" w:bidi="fr-FR"/>
        </w:rPr>
        <w:t xml:space="preserve">. La </w:t>
      </w:r>
      <w:r w:rsidRPr="00C75988">
        <w:rPr>
          <w:i/>
          <w:iCs/>
          <w:szCs w:val="28"/>
        </w:rPr>
        <w:t>politique industrielle</w:t>
      </w:r>
      <w:r w:rsidRPr="003C4423">
        <w:rPr>
          <w:lang w:eastAsia="fr-FR" w:bidi="fr-FR"/>
        </w:rPr>
        <w:t xml:space="preserve"> doit apporter une </w:t>
      </w:r>
      <w:r w:rsidRPr="00C75988">
        <w:rPr>
          <w:i/>
          <w:iCs/>
          <w:szCs w:val="28"/>
        </w:rPr>
        <w:t>réponse</w:t>
      </w:r>
      <w:r w:rsidRPr="00C75988">
        <w:rPr>
          <w:i/>
          <w:iCs/>
          <w:szCs w:val="28"/>
          <w:lang w:eastAsia="fr-FR" w:bidi="fr-FR"/>
        </w:rPr>
        <w:t xml:space="preserve"> </w:t>
      </w:r>
      <w:r w:rsidRPr="003C4423">
        <w:rPr>
          <w:lang w:eastAsia="fr-FR" w:bidi="fr-FR"/>
        </w:rPr>
        <w:t xml:space="preserve">tout autant aux </w:t>
      </w:r>
      <w:r w:rsidRPr="00C75988">
        <w:rPr>
          <w:i/>
          <w:iCs/>
          <w:szCs w:val="28"/>
        </w:rPr>
        <w:t>problèmes de compétitivité</w:t>
      </w:r>
      <w:r w:rsidRPr="003C4423">
        <w:t xml:space="preserve"> doux</w:t>
      </w:r>
      <w:r w:rsidRPr="003C4423">
        <w:rPr>
          <w:lang w:eastAsia="fr-FR" w:bidi="fr-FR"/>
        </w:rPr>
        <w:t xml:space="preserve"> souffre l’industrie canadienne qu’aux </w:t>
      </w:r>
      <w:r w:rsidRPr="00C75988">
        <w:rPr>
          <w:i/>
          <w:iCs/>
          <w:szCs w:val="28"/>
        </w:rPr>
        <w:t>problèmes d’intégration</w:t>
      </w:r>
      <w:r w:rsidRPr="003C4423">
        <w:rPr>
          <w:lang w:eastAsia="fr-FR" w:bidi="fr-FR"/>
        </w:rPr>
        <w:t xml:space="preserve"> de sa matrice industrielle et aux </w:t>
      </w:r>
      <w:r w:rsidRPr="00C75988">
        <w:rPr>
          <w:i/>
          <w:iCs/>
          <w:szCs w:val="28"/>
        </w:rPr>
        <w:t>problèmes de dépendance</w:t>
      </w:r>
      <w:r w:rsidRPr="003C4423">
        <w:rPr>
          <w:lang w:eastAsia="fr-FR" w:bidi="fr-FR"/>
        </w:rPr>
        <w:t xml:space="preserve"> vis-à-vis des États-Unis.</w:t>
      </w:r>
    </w:p>
    <w:p w14:paraId="37B39E5D" w14:textId="77777777" w:rsidR="0091194A" w:rsidRPr="003C4423" w:rsidRDefault="0091194A" w:rsidP="0091194A">
      <w:pPr>
        <w:spacing w:before="120" w:after="120"/>
        <w:ind w:firstLine="0"/>
        <w:jc w:val="both"/>
      </w:pPr>
      <w:r>
        <w:t>[182]</w:t>
      </w:r>
    </w:p>
    <w:p w14:paraId="00CF25BD" w14:textId="77777777" w:rsidR="0091194A" w:rsidRDefault="0091194A" w:rsidP="0091194A">
      <w:pPr>
        <w:spacing w:before="120" w:after="120"/>
        <w:jc w:val="both"/>
        <w:rPr>
          <w:lang w:eastAsia="fr-FR" w:bidi="fr-FR"/>
        </w:rPr>
      </w:pPr>
    </w:p>
    <w:p w14:paraId="25E76FDF" w14:textId="77777777" w:rsidR="0091194A" w:rsidRPr="003C4423" w:rsidRDefault="0091194A" w:rsidP="0091194A">
      <w:pPr>
        <w:pStyle w:val="a"/>
      </w:pPr>
      <w:r>
        <w:t xml:space="preserve">III. </w:t>
      </w:r>
      <w:r w:rsidRPr="003C4423">
        <w:t>La politique économique canadienne</w:t>
      </w:r>
      <w:r w:rsidRPr="00EC0F3A">
        <w:t xml:space="preserve">, </w:t>
      </w:r>
      <w:r w:rsidRPr="00EC0F3A">
        <w:rPr>
          <w:bCs/>
        </w:rPr>
        <w:t>1980-1984</w:t>
      </w:r>
    </w:p>
    <w:p w14:paraId="3ABB77EF" w14:textId="77777777" w:rsidR="0091194A" w:rsidRPr="004C5017" w:rsidRDefault="0091194A" w:rsidP="0091194A">
      <w:pPr>
        <w:spacing w:before="120" w:after="120"/>
        <w:jc w:val="both"/>
        <w:rPr>
          <w:sz w:val="20"/>
          <w:lang w:eastAsia="fr-FR" w:bidi="fr-FR"/>
        </w:rPr>
      </w:pPr>
    </w:p>
    <w:p w14:paraId="44F4DA76" w14:textId="77777777" w:rsidR="0091194A" w:rsidRPr="003C4423" w:rsidRDefault="0091194A" w:rsidP="0091194A">
      <w:pPr>
        <w:spacing w:before="120" w:after="120"/>
        <w:jc w:val="both"/>
      </w:pPr>
      <w:r w:rsidRPr="003C4423">
        <w:rPr>
          <w:lang w:eastAsia="fr-FR" w:bidi="fr-FR"/>
        </w:rPr>
        <w:t>La crise, avons-nous dit plus haut, n'a pas seulement révélé la fr</w:t>
      </w:r>
      <w:r w:rsidRPr="003C4423">
        <w:rPr>
          <w:lang w:eastAsia="fr-FR" w:bidi="fr-FR"/>
        </w:rPr>
        <w:t>a</w:t>
      </w:r>
      <w:r w:rsidRPr="003C4423">
        <w:rPr>
          <w:lang w:eastAsia="fr-FR" w:bidi="fr-FR"/>
        </w:rPr>
        <w:t>gilité du modèle de développement industriel canadien. Elle révèle aussi les limites des politiques passées et fixe la voie du changement dans la double direction de la restructuration et de la relance de l'a</w:t>
      </w:r>
      <w:r w:rsidRPr="003C4423">
        <w:rPr>
          <w:lang w:eastAsia="fr-FR" w:bidi="fr-FR"/>
        </w:rPr>
        <w:t>c</w:t>
      </w:r>
      <w:r w:rsidRPr="003C4423">
        <w:rPr>
          <w:lang w:eastAsia="fr-FR" w:bidi="fr-FR"/>
        </w:rPr>
        <w:t>cumulation du capital en fonction des exigences de la contrainte ext</w:t>
      </w:r>
      <w:r w:rsidRPr="003C4423">
        <w:rPr>
          <w:lang w:eastAsia="fr-FR" w:bidi="fr-FR"/>
        </w:rPr>
        <w:t>é</w:t>
      </w:r>
      <w:r w:rsidRPr="003C4423">
        <w:rPr>
          <w:lang w:eastAsia="fr-FR" w:bidi="fr-FR"/>
        </w:rPr>
        <w:t>rieure.</w:t>
      </w:r>
    </w:p>
    <w:p w14:paraId="006DBFBB" w14:textId="77777777" w:rsidR="0091194A" w:rsidRDefault="0091194A" w:rsidP="0091194A">
      <w:pPr>
        <w:spacing w:before="120" w:after="120"/>
        <w:jc w:val="both"/>
        <w:rPr>
          <w:lang w:eastAsia="fr-FR" w:bidi="fr-FR"/>
        </w:rPr>
      </w:pPr>
    </w:p>
    <w:p w14:paraId="0D611AC4" w14:textId="77777777" w:rsidR="0091194A" w:rsidRPr="004C55E8" w:rsidRDefault="0091194A" w:rsidP="0091194A">
      <w:pPr>
        <w:pStyle w:val="b"/>
      </w:pPr>
      <w:r w:rsidRPr="004C55E8">
        <w:rPr>
          <w:lang w:eastAsia="fr-FR" w:bidi="fr-FR"/>
        </w:rPr>
        <w:t>La po</w:t>
      </w:r>
      <w:r>
        <w:rPr>
          <w:lang w:eastAsia="fr-FR" w:bidi="fr-FR"/>
        </w:rPr>
        <w:t>litique économique canadienne :</w:t>
      </w:r>
      <w:r>
        <w:rPr>
          <w:lang w:eastAsia="fr-FR" w:bidi="fr-FR"/>
        </w:rPr>
        <w:br/>
      </w:r>
      <w:r w:rsidRPr="004C55E8">
        <w:rPr>
          <w:lang w:eastAsia="fr-FR" w:bidi="fr-FR"/>
        </w:rPr>
        <w:t>la voie libérale.</w:t>
      </w:r>
    </w:p>
    <w:p w14:paraId="614C7CA9" w14:textId="77777777" w:rsidR="0091194A" w:rsidRDefault="0091194A" w:rsidP="0091194A">
      <w:pPr>
        <w:spacing w:before="120" w:after="120"/>
        <w:jc w:val="both"/>
        <w:rPr>
          <w:lang w:eastAsia="fr-FR" w:bidi="fr-FR"/>
        </w:rPr>
      </w:pPr>
    </w:p>
    <w:p w14:paraId="4E575239" w14:textId="77777777" w:rsidR="0091194A" w:rsidRPr="003C4423" w:rsidRDefault="0091194A" w:rsidP="0091194A">
      <w:pPr>
        <w:spacing w:before="120" w:after="120"/>
        <w:jc w:val="both"/>
      </w:pPr>
      <w:r w:rsidRPr="003C4423">
        <w:rPr>
          <w:lang w:eastAsia="fr-FR" w:bidi="fr-FR"/>
        </w:rPr>
        <w:t>Les faiblesses structurelles de l’économie canadienne ont toujours constitué une source de préoccupation pour les autorités. Mais, témo</w:t>
      </w:r>
      <w:r w:rsidRPr="003C4423">
        <w:rPr>
          <w:lang w:eastAsia="fr-FR" w:bidi="fr-FR"/>
        </w:rPr>
        <w:t>i</w:t>
      </w:r>
      <w:r w:rsidRPr="003C4423">
        <w:rPr>
          <w:lang w:eastAsia="fr-FR" w:bidi="fr-FR"/>
        </w:rPr>
        <w:t>gnant d’une aversion avouée pour les politiques de gestion de l’offre et, de manière générale, pour toute forme d'interventionnisme</w:t>
      </w:r>
      <w:r>
        <w:rPr>
          <w:lang w:eastAsia="fr-FR" w:bidi="fr-FR"/>
        </w:rPr>
        <w:t xml:space="preserve"> </w:t>
      </w:r>
      <w:r w:rsidRPr="003C4423">
        <w:rPr>
          <w:lang w:eastAsia="fr-FR" w:bidi="fr-FR"/>
        </w:rPr>
        <w:t>dans</w:t>
      </w:r>
      <w:r>
        <w:rPr>
          <w:lang w:eastAsia="fr-FR" w:bidi="fr-FR"/>
        </w:rPr>
        <w:t xml:space="preserve"> </w:t>
      </w:r>
      <w:r w:rsidRPr="003C4423">
        <w:rPr>
          <w:lang w:eastAsia="fr-FR" w:bidi="fr-FR"/>
        </w:rPr>
        <w:t>l’économie</w:t>
      </w:r>
      <w:r>
        <w:rPr>
          <w:lang w:eastAsia="fr-FR" w:bidi="fr-FR"/>
        </w:rPr>
        <w:t> </w:t>
      </w:r>
      <w:r>
        <w:rPr>
          <w:rStyle w:val="Appelnotedebasdep"/>
          <w:lang w:eastAsia="fr-FR" w:bidi="fr-FR"/>
        </w:rPr>
        <w:footnoteReference w:id="18"/>
      </w:r>
      <w:r w:rsidRPr="004C55E8">
        <w:rPr>
          <w:lang w:eastAsia="fr-FR" w:bidi="fr-FR"/>
        </w:rPr>
        <w:t>,</w:t>
      </w:r>
      <w:r w:rsidRPr="003C4423">
        <w:rPr>
          <w:lang w:eastAsia="fr-FR" w:bidi="fr-FR"/>
        </w:rPr>
        <w:t xml:space="preserve"> le gouvernement fédéral s’est plutôt évertué à maint</w:t>
      </w:r>
      <w:r w:rsidRPr="003C4423">
        <w:rPr>
          <w:lang w:eastAsia="fr-FR" w:bidi="fr-FR"/>
        </w:rPr>
        <w:t>e</w:t>
      </w:r>
      <w:r w:rsidRPr="003C4423">
        <w:rPr>
          <w:lang w:eastAsia="fr-FR" w:bidi="fr-FR"/>
        </w:rPr>
        <w:t>nir une attitude de compromis entre un laisser-faire de principe et un i</w:t>
      </w:r>
      <w:r w:rsidRPr="003C4423">
        <w:rPr>
          <w:lang w:eastAsia="fr-FR" w:bidi="fr-FR"/>
        </w:rPr>
        <w:t>n</w:t>
      </w:r>
      <w:r w:rsidRPr="003C4423">
        <w:rPr>
          <w:lang w:eastAsia="fr-FR" w:bidi="fr-FR"/>
        </w:rPr>
        <w:t>terventionnisme de nécessité.</w:t>
      </w:r>
    </w:p>
    <w:p w14:paraId="06FA2961" w14:textId="77777777" w:rsidR="0091194A" w:rsidRPr="003C4423" w:rsidRDefault="0091194A" w:rsidP="0091194A">
      <w:pPr>
        <w:spacing w:before="120" w:after="120"/>
        <w:jc w:val="both"/>
      </w:pPr>
      <w:r w:rsidRPr="003C4423">
        <w:rPr>
          <w:lang w:eastAsia="fr-FR" w:bidi="fr-FR"/>
        </w:rPr>
        <w:t>Sur le plan du développement industriel et, ne l’oublions pas, du développement régional, cette prédisposition a fait que la politique économique, en dehors de certains grands objectifs généraux, est d</w:t>
      </w:r>
      <w:r w:rsidRPr="003C4423">
        <w:rPr>
          <w:lang w:eastAsia="fr-FR" w:bidi="fr-FR"/>
        </w:rPr>
        <w:t>e</w:t>
      </w:r>
      <w:r w:rsidRPr="003C4423">
        <w:rPr>
          <w:lang w:eastAsia="fr-FR" w:bidi="fr-FR"/>
        </w:rPr>
        <w:t>meurée sans grande cohérence d’ensemble, sans grande direction non plus. En l’absence d'une stratégie de développement et en l'absence de volontarisme de la part du gouvernement fédéral, les politiques indu</w:t>
      </w:r>
      <w:r w:rsidRPr="003C4423">
        <w:rPr>
          <w:lang w:eastAsia="fr-FR" w:bidi="fr-FR"/>
        </w:rPr>
        <w:t>s</w:t>
      </w:r>
      <w:r w:rsidRPr="003C4423">
        <w:rPr>
          <w:lang w:eastAsia="fr-FR" w:bidi="fr-FR"/>
        </w:rPr>
        <w:t>trielles, commerciales, régionales, etc. ont davantage</w:t>
      </w:r>
      <w:r>
        <w:rPr>
          <w:lang w:eastAsia="fr-FR" w:bidi="fr-FR"/>
        </w:rPr>
        <w:t xml:space="preserve"> </w:t>
      </w:r>
      <w:r w:rsidRPr="003C4423">
        <w:rPr>
          <w:lang w:eastAsia="fr-FR" w:bidi="fr-FR"/>
        </w:rPr>
        <w:t>eu pour objet d'encadrer, de corriger et de réguler le développ</w:t>
      </w:r>
      <w:r w:rsidRPr="003C4423">
        <w:rPr>
          <w:lang w:eastAsia="fr-FR" w:bidi="fr-FR"/>
        </w:rPr>
        <w:t>e</w:t>
      </w:r>
      <w:r w:rsidRPr="003C4423">
        <w:rPr>
          <w:lang w:eastAsia="fr-FR" w:bidi="fr-FR"/>
        </w:rPr>
        <w:t>ment qu'elles n’ont cherché à le diriger. Dans les faits, ceci s'est tr</w:t>
      </w:r>
      <w:r w:rsidRPr="003C4423">
        <w:rPr>
          <w:lang w:eastAsia="fr-FR" w:bidi="fr-FR"/>
        </w:rPr>
        <w:t>a</w:t>
      </w:r>
      <w:r w:rsidRPr="003C4423">
        <w:rPr>
          <w:lang w:eastAsia="fr-FR" w:bidi="fr-FR"/>
        </w:rPr>
        <w:t>duit par une mosaïque de programmes de transfert, de mesures fisc</w:t>
      </w:r>
      <w:r w:rsidRPr="003C4423">
        <w:rPr>
          <w:lang w:eastAsia="fr-FR" w:bidi="fr-FR"/>
        </w:rPr>
        <w:t>a</w:t>
      </w:r>
      <w:r w:rsidRPr="003C4423">
        <w:rPr>
          <w:lang w:eastAsia="fr-FR" w:bidi="fr-FR"/>
        </w:rPr>
        <w:t xml:space="preserve">les, de réglementations, d’accords industriels négociés avec les </w:t>
      </w:r>
      <w:r>
        <w:rPr>
          <w:lang w:eastAsia="fr-FR" w:bidi="fr-FR"/>
        </w:rPr>
        <w:t>États-Unis et les provinces, etc</w:t>
      </w:r>
      <w:r w:rsidRPr="003C4423">
        <w:rPr>
          <w:lang w:eastAsia="fr-FR" w:bidi="fr-FR"/>
        </w:rPr>
        <w:t>. dont les effets, pour bénéfiques qu'ils furent malgré tout, n'en re</w:t>
      </w:r>
      <w:r w:rsidRPr="003C4423">
        <w:rPr>
          <w:lang w:eastAsia="fr-FR" w:bidi="fr-FR"/>
        </w:rPr>
        <w:t>s</w:t>
      </w:r>
      <w:r w:rsidRPr="003C4423">
        <w:rPr>
          <w:lang w:eastAsia="fr-FR" w:bidi="fr-FR"/>
        </w:rPr>
        <w:t>tèrent pas moins insuffisants comme le prouvera la montée des te</w:t>
      </w:r>
      <w:r w:rsidRPr="003C4423">
        <w:rPr>
          <w:lang w:eastAsia="fr-FR" w:bidi="fr-FR"/>
        </w:rPr>
        <w:t>n</w:t>
      </w:r>
      <w:r w:rsidRPr="003C4423">
        <w:rPr>
          <w:lang w:eastAsia="fr-FR" w:bidi="fr-FR"/>
        </w:rPr>
        <w:t>sions politiques et économiques et les diff</w:t>
      </w:r>
      <w:r w:rsidRPr="003C4423">
        <w:rPr>
          <w:lang w:eastAsia="fr-FR" w:bidi="fr-FR"/>
        </w:rPr>
        <w:t>i</w:t>
      </w:r>
      <w:r w:rsidRPr="003C4423">
        <w:rPr>
          <w:lang w:eastAsia="fr-FR" w:bidi="fr-FR"/>
        </w:rPr>
        <w:t>cultés économiques durant la décennie 70. En fait, jusqu'au début de cette décennie, la conviction profonde était que la voie suivie était encore la meilleure pour perme</w:t>
      </w:r>
      <w:r w:rsidRPr="003C4423">
        <w:rPr>
          <w:lang w:eastAsia="fr-FR" w:bidi="fr-FR"/>
        </w:rPr>
        <w:t>t</w:t>
      </w:r>
      <w:r w:rsidRPr="003C4423">
        <w:rPr>
          <w:lang w:eastAsia="fr-FR" w:bidi="fr-FR"/>
        </w:rPr>
        <w:t>tre l'élévation du niveau de vie, le nivellement des disparités région</w:t>
      </w:r>
      <w:r w:rsidRPr="003C4423">
        <w:rPr>
          <w:lang w:eastAsia="fr-FR" w:bidi="fr-FR"/>
        </w:rPr>
        <w:t>a</w:t>
      </w:r>
      <w:r w:rsidRPr="003C4423">
        <w:rPr>
          <w:lang w:eastAsia="fr-FR" w:bidi="fr-FR"/>
        </w:rPr>
        <w:t xml:space="preserve">les, le </w:t>
      </w:r>
      <w:r>
        <w:rPr>
          <w:lang w:eastAsia="fr-FR" w:bidi="fr-FR"/>
        </w:rPr>
        <w:t>développement industriel, etc..</w:t>
      </w:r>
      <w:r w:rsidRPr="003C4423">
        <w:rPr>
          <w:lang w:eastAsia="fr-FR" w:bidi="fr-FR"/>
        </w:rPr>
        <w:t xml:space="preserve"> La croissance et le développ</w:t>
      </w:r>
      <w:r w:rsidRPr="003C4423">
        <w:rPr>
          <w:lang w:eastAsia="fr-FR" w:bidi="fr-FR"/>
        </w:rPr>
        <w:t>e</w:t>
      </w:r>
      <w:r w:rsidRPr="003C4423">
        <w:rPr>
          <w:lang w:eastAsia="fr-FR" w:bidi="fr-FR"/>
        </w:rPr>
        <w:t>ment rapide du pays étaient encore les meilleurs atouts de la p</w:t>
      </w:r>
      <w:r w:rsidRPr="003C4423">
        <w:rPr>
          <w:lang w:eastAsia="fr-FR" w:bidi="fr-FR"/>
        </w:rPr>
        <w:t>o</w:t>
      </w:r>
      <w:r w:rsidRPr="003C4423">
        <w:rPr>
          <w:lang w:eastAsia="fr-FR" w:bidi="fr-FR"/>
        </w:rPr>
        <w:t>litique.</w:t>
      </w:r>
    </w:p>
    <w:p w14:paraId="46122B74" w14:textId="77777777" w:rsidR="0091194A" w:rsidRPr="003C4423" w:rsidRDefault="0091194A" w:rsidP="0091194A">
      <w:pPr>
        <w:spacing w:before="120" w:after="120"/>
        <w:jc w:val="both"/>
      </w:pPr>
      <w:r w:rsidRPr="003C4423">
        <w:rPr>
          <w:lang w:eastAsia="fr-FR" w:bidi="fr-FR"/>
        </w:rPr>
        <w:t>Dès le début de la décennie 70, cette approche montrera ses insu</w:t>
      </w:r>
      <w:r w:rsidRPr="003C4423">
        <w:rPr>
          <w:lang w:eastAsia="fr-FR" w:bidi="fr-FR"/>
        </w:rPr>
        <w:t>f</w:t>
      </w:r>
      <w:r w:rsidRPr="003C4423">
        <w:rPr>
          <w:lang w:eastAsia="fr-FR" w:bidi="fr-FR"/>
        </w:rPr>
        <w:t>fisances. La montée des déséquilibres de la crois</w:t>
      </w:r>
      <w:r>
        <w:rPr>
          <w:lang w:eastAsia="fr-FR" w:bidi="fr-FR"/>
        </w:rPr>
        <w:t>sance (inflation, chômage, etc.</w:t>
      </w:r>
      <w:r w:rsidRPr="003C4423">
        <w:rPr>
          <w:lang w:eastAsia="fr-FR" w:bidi="fr-FR"/>
        </w:rPr>
        <w:t>), d’un côté, et la montée des problèmes structurels, de l’autre, (disparités régionales, difficultés de l’industrie du vêtement, de la chaussure, de l'industrie aéronautique, te</w:t>
      </w:r>
      <w:r>
        <w:rPr>
          <w:lang w:eastAsia="fr-FR" w:bidi="fr-FR"/>
        </w:rPr>
        <w:t>nsion avec les États-Unis, etc.</w:t>
      </w:r>
      <w:r w:rsidRPr="003C4423">
        <w:rPr>
          <w:lang w:eastAsia="fr-FR" w:bidi="fr-FR"/>
        </w:rPr>
        <w:t>) contraindront le gouvernement fédéral à adopter des mes</w:t>
      </w:r>
      <w:r w:rsidRPr="003C4423">
        <w:rPr>
          <w:lang w:eastAsia="fr-FR" w:bidi="fr-FR"/>
        </w:rPr>
        <w:t>u</w:t>
      </w:r>
      <w:r w:rsidRPr="003C4423">
        <w:rPr>
          <w:lang w:eastAsia="fr-FR" w:bidi="fr-FR"/>
        </w:rPr>
        <w:t>res plus défensives, (quotas), plus nationalistes (nationalisations de Canadair et de Havilland, création de la corporation de développement du Canada, création de F.I.R.A., etc.) et plus discrétionnaires sur la plan des politiques macroéconomiques. Les voies de la politique d</w:t>
      </w:r>
      <w:r w:rsidRPr="003C4423">
        <w:rPr>
          <w:lang w:eastAsia="fr-FR" w:bidi="fr-FR"/>
        </w:rPr>
        <w:t>e</w:t>
      </w:r>
      <w:r w:rsidRPr="003C4423">
        <w:rPr>
          <w:lang w:eastAsia="fr-FR" w:bidi="fr-FR"/>
        </w:rPr>
        <w:t>meureront cependant dans ce premier temps en continuité avec le pa</w:t>
      </w:r>
      <w:r w:rsidRPr="003C4423">
        <w:rPr>
          <w:lang w:eastAsia="fr-FR" w:bidi="fr-FR"/>
        </w:rPr>
        <w:t>s</w:t>
      </w:r>
      <w:r w:rsidRPr="003C4423">
        <w:rPr>
          <w:lang w:eastAsia="fr-FR" w:bidi="fr-FR"/>
        </w:rPr>
        <w:t>sé. Trois débats majeurs seront</w:t>
      </w:r>
      <w:r>
        <w:rPr>
          <w:lang w:eastAsia="fr-FR" w:bidi="fr-FR"/>
        </w:rPr>
        <w:t xml:space="preserve"> </w:t>
      </w:r>
      <w:r>
        <w:t xml:space="preserve">[183] </w:t>
      </w:r>
      <w:r w:rsidRPr="003C4423">
        <w:rPr>
          <w:lang w:eastAsia="fr-FR" w:bidi="fr-FR"/>
        </w:rPr>
        <w:t>pourtant lancés. Par nécessité... Et faute de pouvoir les éviter !</w:t>
      </w:r>
    </w:p>
    <w:p w14:paraId="4219EA57" w14:textId="77777777" w:rsidR="0091194A" w:rsidRPr="003C4423" w:rsidRDefault="0091194A" w:rsidP="0091194A">
      <w:pPr>
        <w:spacing w:before="120" w:after="120"/>
        <w:jc w:val="both"/>
      </w:pPr>
      <w:r w:rsidRPr="003C4423">
        <w:rPr>
          <w:lang w:eastAsia="fr-FR" w:bidi="fr-FR"/>
        </w:rPr>
        <w:t>Le premier débat aura trait au rôle de coordination que peut jouer le gouvernement fédéral dans l'encadrement et l'orientation du dév</w:t>
      </w:r>
      <w:r w:rsidRPr="003C4423">
        <w:rPr>
          <w:lang w:eastAsia="fr-FR" w:bidi="fr-FR"/>
        </w:rPr>
        <w:t>e</w:t>
      </w:r>
      <w:r w:rsidRPr="003C4423">
        <w:rPr>
          <w:lang w:eastAsia="fr-FR" w:bidi="fr-FR"/>
        </w:rPr>
        <w:t>loppement économique, industriel et régional. Ce débat était posé tant sur le plan extérieur par les exigences d'autonomie nationale face aux États-Unis que sur le plan intérieur, par les exigences d'unité nation</w:t>
      </w:r>
      <w:r w:rsidRPr="003C4423">
        <w:rPr>
          <w:lang w:eastAsia="fr-FR" w:bidi="fr-FR"/>
        </w:rPr>
        <w:t>a</w:t>
      </w:r>
      <w:r w:rsidRPr="003C4423">
        <w:rPr>
          <w:lang w:eastAsia="fr-FR" w:bidi="fr-FR"/>
        </w:rPr>
        <w:t>le. L'élection du P.Q. en 1976, la crise de l’énergie, la volonté de maintien des gouvernements provinciaux sur l'exploitation des re</w:t>
      </w:r>
      <w:r w:rsidRPr="003C4423">
        <w:rPr>
          <w:lang w:eastAsia="fr-FR" w:bidi="fr-FR"/>
        </w:rPr>
        <w:t>s</w:t>
      </w:r>
      <w:r w:rsidRPr="003C4423">
        <w:rPr>
          <w:lang w:eastAsia="fr-FR" w:bidi="fr-FR"/>
        </w:rPr>
        <w:t>sources et le développement de la province, etc. viendront dans la deuxième partie de la décennie rendre le débat plus aigu, comme on le sait.</w:t>
      </w:r>
    </w:p>
    <w:p w14:paraId="773FE657" w14:textId="77777777" w:rsidR="0091194A" w:rsidRPr="003C4423" w:rsidRDefault="0091194A" w:rsidP="0091194A">
      <w:pPr>
        <w:spacing w:before="120" w:after="120"/>
        <w:jc w:val="both"/>
      </w:pPr>
      <w:r>
        <w:rPr>
          <w:lang w:eastAsia="fr-FR" w:bidi="fr-FR"/>
        </w:rPr>
        <w:t xml:space="preserve">• </w:t>
      </w:r>
      <w:r w:rsidRPr="003C4423">
        <w:rPr>
          <w:lang w:eastAsia="fr-FR" w:bidi="fr-FR"/>
        </w:rPr>
        <w:t>Le deuxième débat portera, quant à lui, sur les politiques macr</w:t>
      </w:r>
      <w:r w:rsidRPr="003C4423">
        <w:rPr>
          <w:lang w:eastAsia="fr-FR" w:bidi="fr-FR"/>
        </w:rPr>
        <w:t>o</w:t>
      </w:r>
      <w:r w:rsidRPr="003C4423">
        <w:rPr>
          <w:lang w:eastAsia="fr-FR" w:bidi="fr-FR"/>
        </w:rPr>
        <w:t>économiques de stabilisation, confrontées qu'elles seront à des arb</w:t>
      </w:r>
      <w:r w:rsidRPr="003C4423">
        <w:rPr>
          <w:lang w:eastAsia="fr-FR" w:bidi="fr-FR"/>
        </w:rPr>
        <w:t>i</w:t>
      </w:r>
      <w:r w:rsidRPr="003C4423">
        <w:rPr>
          <w:lang w:eastAsia="fr-FR" w:bidi="fr-FR"/>
        </w:rPr>
        <w:t>trages de moins en moins possibles entre équilibre interne et équilibre externe, entre chômage et inflation, entre équité sociale et accumul</w:t>
      </w:r>
      <w:r w:rsidRPr="003C4423">
        <w:rPr>
          <w:lang w:eastAsia="fr-FR" w:bidi="fr-FR"/>
        </w:rPr>
        <w:t>a</w:t>
      </w:r>
      <w:r w:rsidRPr="003C4423">
        <w:rPr>
          <w:lang w:eastAsia="fr-FR" w:bidi="fr-FR"/>
        </w:rPr>
        <w:t>tion du capital, etc.. Le débat tournera rapidement court. La forte poussée inflationniste de 1973-1975 conduira le gouvernement fédéral à opter, non sans hésitations ni divergences internes, pour la voie de l’austérité et de la discipline « par le bas » en automne 1975. Le gr</w:t>
      </w:r>
      <w:r w:rsidRPr="003C4423">
        <w:rPr>
          <w:lang w:eastAsia="fr-FR" w:bidi="fr-FR"/>
        </w:rPr>
        <w:t>a</w:t>
      </w:r>
      <w:r w:rsidRPr="003C4423">
        <w:rPr>
          <w:lang w:eastAsia="fr-FR" w:bidi="fr-FR"/>
        </w:rPr>
        <w:t>dualisme de l’approche, le maintien des programmes sociaux et l'a</w:t>
      </w:r>
      <w:r w:rsidRPr="003C4423">
        <w:rPr>
          <w:lang w:eastAsia="fr-FR" w:bidi="fr-FR"/>
        </w:rPr>
        <w:t>c</w:t>
      </w:r>
      <w:r w:rsidRPr="003C4423">
        <w:rPr>
          <w:lang w:eastAsia="fr-FR" w:bidi="fr-FR"/>
        </w:rPr>
        <w:t>ceptation du déficit budgétaire viendront cependant tempérer la r</w:t>
      </w:r>
      <w:r w:rsidRPr="003C4423">
        <w:rPr>
          <w:lang w:eastAsia="fr-FR" w:bidi="fr-FR"/>
        </w:rPr>
        <w:t>i</w:t>
      </w:r>
      <w:r w:rsidRPr="003C4423">
        <w:rPr>
          <w:lang w:eastAsia="fr-FR" w:bidi="fr-FR"/>
        </w:rPr>
        <w:t>gueur des politiques macroéconomiques. Ces « filets protecteurs » permettront d'éviter que la naïveté des prétentions de cette approche à vouloir rétablir l’équilibre et la relance de la croissance en imposant à l’économie une médecine de cheval ne se transforme en cauchemar. Ils n'enlèveront rien au fait, comme nous le verrons plus loin, que les politiques suivies ont leur large part de responsabilité dans les diff</w:t>
      </w:r>
      <w:r w:rsidRPr="003C4423">
        <w:rPr>
          <w:lang w:eastAsia="fr-FR" w:bidi="fr-FR"/>
        </w:rPr>
        <w:t>i</w:t>
      </w:r>
      <w:r w:rsidRPr="003C4423">
        <w:rPr>
          <w:lang w:eastAsia="fr-FR" w:bidi="fr-FR"/>
        </w:rPr>
        <w:t>cultés de l’économie.</w:t>
      </w:r>
    </w:p>
    <w:p w14:paraId="69749688" w14:textId="77777777" w:rsidR="0091194A" w:rsidRPr="003C4423" w:rsidRDefault="0091194A" w:rsidP="0091194A">
      <w:pPr>
        <w:spacing w:before="120" w:after="120"/>
        <w:jc w:val="both"/>
      </w:pPr>
      <w:r w:rsidRPr="003C4423">
        <w:rPr>
          <w:lang w:eastAsia="fr-FR" w:bidi="fr-FR"/>
        </w:rPr>
        <w:t>• La politique industrielle constituera l’enjeu d'un troisième débat. Le débat n'était pas en soi nouveau. Disons plutôt qu'il sera relancé au début des années 70 dans la foulée des débats entourant la souverain</w:t>
      </w:r>
      <w:r w:rsidRPr="003C4423">
        <w:rPr>
          <w:lang w:eastAsia="fr-FR" w:bidi="fr-FR"/>
        </w:rPr>
        <w:t>e</w:t>
      </w:r>
      <w:r w:rsidRPr="003C4423">
        <w:rPr>
          <w:lang w:eastAsia="fr-FR" w:bidi="fr-FR"/>
        </w:rPr>
        <w:t>té nationale et l'ouverture des frontières. L’idée d'une politique indu</w:t>
      </w:r>
      <w:r w:rsidRPr="003C4423">
        <w:rPr>
          <w:lang w:eastAsia="fr-FR" w:bidi="fr-FR"/>
        </w:rPr>
        <w:t>s</w:t>
      </w:r>
      <w:r w:rsidRPr="003C4423">
        <w:rPr>
          <w:lang w:eastAsia="fr-FR" w:bidi="fr-FR"/>
        </w:rPr>
        <w:t>trielle sera même formellement lancée par le ministre de l'industrie J. L. Pépin en 1971. Elle sera rapidement mise au rencart, pour des ra</w:t>
      </w:r>
      <w:r w:rsidRPr="003C4423">
        <w:rPr>
          <w:lang w:eastAsia="fr-FR" w:bidi="fr-FR"/>
        </w:rPr>
        <w:t>i</w:t>
      </w:r>
      <w:r w:rsidRPr="003C4423">
        <w:rPr>
          <w:lang w:eastAsia="fr-FR" w:bidi="fr-FR"/>
        </w:rPr>
        <w:t>sons qui tiennent tant aux pressions des milieux d’affaires qu’au peu d’empressement du cabinet Trudeau d'aller dans cette direction</w:t>
      </w:r>
      <w:r>
        <w:rPr>
          <w:lang w:eastAsia="fr-FR" w:bidi="fr-FR"/>
        </w:rPr>
        <w:t> </w:t>
      </w:r>
      <w:r>
        <w:rPr>
          <w:rStyle w:val="Appelnotedebasdep"/>
          <w:lang w:eastAsia="fr-FR" w:bidi="fr-FR"/>
        </w:rPr>
        <w:footnoteReference w:id="19"/>
      </w:r>
      <w:r w:rsidRPr="008317F5">
        <w:rPr>
          <w:lang w:eastAsia="fr-FR" w:bidi="fr-FR"/>
        </w:rPr>
        <w:t>.</w:t>
      </w:r>
      <w:r w:rsidRPr="003C4423">
        <w:rPr>
          <w:lang w:eastAsia="fr-FR" w:bidi="fr-FR"/>
        </w:rPr>
        <w:t xml:space="preserve"> Par la suite, la polémique soulevée par le programme de lutte contre l’inflation et la ques</w:t>
      </w:r>
      <w:r>
        <w:rPr>
          <w:lang w:eastAsia="fr-FR" w:bidi="fr-FR"/>
        </w:rPr>
        <w:t>tion constitutionnelle viendra</w:t>
      </w:r>
      <w:r w:rsidRPr="003C4423">
        <w:rPr>
          <w:lang w:eastAsia="fr-FR" w:bidi="fr-FR"/>
        </w:rPr>
        <w:t xml:space="preserve"> éclipser le débat des politiques industrielles. Pas tout à fait, puisque durant l’année 1978, seront prises par le gouvernement fédéral plusieurs initiatives qui pr</w:t>
      </w:r>
      <w:r w:rsidRPr="003C4423">
        <w:rPr>
          <w:lang w:eastAsia="fr-FR" w:bidi="fr-FR"/>
        </w:rPr>
        <w:t>é</w:t>
      </w:r>
      <w:r w:rsidRPr="003C4423">
        <w:rPr>
          <w:lang w:eastAsia="fr-FR" w:bidi="fr-FR"/>
        </w:rPr>
        <w:t>pareront le terrain du tournant politique de 1980. La public</w:t>
      </w:r>
      <w:r w:rsidRPr="003C4423">
        <w:rPr>
          <w:lang w:eastAsia="fr-FR" w:bidi="fr-FR"/>
        </w:rPr>
        <w:t>a</w:t>
      </w:r>
      <w:r w:rsidRPr="003C4423">
        <w:rPr>
          <w:lang w:eastAsia="fr-FR" w:bidi="fr-FR"/>
        </w:rPr>
        <w:t xml:space="preserve">tion du Livre Blanc, </w:t>
      </w:r>
      <w:r w:rsidRPr="003C4423">
        <w:t>Le chemin vers l’avenir</w:t>
      </w:r>
      <w:r w:rsidRPr="003C4423">
        <w:rPr>
          <w:lang w:eastAsia="fr-FR" w:bidi="fr-FR"/>
        </w:rPr>
        <w:t>, les conférences provi</w:t>
      </w:r>
      <w:r w:rsidRPr="003C4423">
        <w:rPr>
          <w:lang w:eastAsia="fr-FR" w:bidi="fr-FR"/>
        </w:rPr>
        <w:t>n</w:t>
      </w:r>
      <w:r w:rsidRPr="003C4423">
        <w:rPr>
          <w:lang w:eastAsia="fr-FR" w:bidi="fr-FR"/>
        </w:rPr>
        <w:t>ciales fédérales des premiers ministres et des ministres de l’industrie, la mise sur pied en novembre de la Commission Blair-Carr sur les méga-projets, la constitution de 23 groupes sectoriels de travail où seront associés les milieux d’affaires et syndicaux, la création d'un comité des ministres chargés des questions économiques qui devie</w:t>
      </w:r>
      <w:r w:rsidRPr="003C4423">
        <w:rPr>
          <w:lang w:eastAsia="fr-FR" w:bidi="fr-FR"/>
        </w:rPr>
        <w:t>n</w:t>
      </w:r>
      <w:r w:rsidRPr="003C4423">
        <w:rPr>
          <w:lang w:eastAsia="fr-FR" w:bidi="fr-FR"/>
        </w:rPr>
        <w:t>dra en novembre le comité chargé du développement économique (C.C.D.E.) dont le secrétariat sera confié à un Département</w:t>
      </w:r>
      <w:r>
        <w:t xml:space="preserve"> [184] </w:t>
      </w:r>
      <w:r w:rsidRPr="003C4423">
        <w:rPr>
          <w:lang w:eastAsia="fr-FR" w:bidi="fr-FR"/>
        </w:rPr>
        <w:t>d’État, le D.E.D.E.</w:t>
      </w:r>
      <w:r>
        <w:rPr>
          <w:lang w:eastAsia="fr-FR" w:bidi="fr-FR"/>
        </w:rPr>
        <w:t> </w:t>
      </w:r>
      <w:r>
        <w:rPr>
          <w:rStyle w:val="Appelnotedebasdep"/>
          <w:lang w:eastAsia="fr-FR" w:bidi="fr-FR"/>
        </w:rPr>
        <w:footnoteReference w:customMarkFollows="1" w:id="20"/>
        <w:t>*</w:t>
      </w:r>
      <w:r w:rsidRPr="003C4423">
        <w:rPr>
          <w:lang w:eastAsia="fr-FR" w:bidi="fr-FR"/>
        </w:rPr>
        <w:t>, les études confiées au ministère de l'Indu</w:t>
      </w:r>
      <w:r w:rsidRPr="003C4423">
        <w:rPr>
          <w:lang w:eastAsia="fr-FR" w:bidi="fr-FR"/>
        </w:rPr>
        <w:t>s</w:t>
      </w:r>
      <w:r w:rsidRPr="003C4423">
        <w:rPr>
          <w:lang w:eastAsia="fr-FR" w:bidi="fr-FR"/>
        </w:rPr>
        <w:t>trie et au Conseil économique sur les problèmes de compétitivité et d'adapt</w:t>
      </w:r>
      <w:r w:rsidRPr="003C4423">
        <w:rPr>
          <w:lang w:eastAsia="fr-FR" w:bidi="fr-FR"/>
        </w:rPr>
        <w:t>a</w:t>
      </w:r>
      <w:r w:rsidRPr="003C4423">
        <w:rPr>
          <w:lang w:eastAsia="fr-FR" w:bidi="fr-FR"/>
        </w:rPr>
        <w:t>tion de l'industrie, etc. constituent quelques-unes de ces initi</w:t>
      </w:r>
      <w:r w:rsidRPr="003C4423">
        <w:rPr>
          <w:lang w:eastAsia="fr-FR" w:bidi="fr-FR"/>
        </w:rPr>
        <w:t>a</w:t>
      </w:r>
      <w:r w:rsidRPr="003C4423">
        <w:rPr>
          <w:lang w:eastAsia="fr-FR" w:bidi="fr-FR"/>
        </w:rPr>
        <w:t>tives.</w:t>
      </w:r>
    </w:p>
    <w:p w14:paraId="38BFD438" w14:textId="77777777" w:rsidR="0091194A" w:rsidRDefault="0091194A" w:rsidP="0091194A">
      <w:pPr>
        <w:spacing w:before="120" w:after="120"/>
        <w:jc w:val="both"/>
        <w:rPr>
          <w:lang w:eastAsia="fr-FR" w:bidi="fr-FR"/>
        </w:rPr>
      </w:pPr>
    </w:p>
    <w:p w14:paraId="323D4901" w14:textId="77777777" w:rsidR="0091194A" w:rsidRPr="005F07D5" w:rsidRDefault="0091194A" w:rsidP="0091194A">
      <w:pPr>
        <w:pStyle w:val="b"/>
      </w:pPr>
      <w:r w:rsidRPr="005F07D5">
        <w:rPr>
          <w:lang w:eastAsia="fr-FR" w:bidi="fr-FR"/>
        </w:rPr>
        <w:t>La stra</w:t>
      </w:r>
      <w:r>
        <w:rPr>
          <w:lang w:eastAsia="fr-FR" w:bidi="fr-FR"/>
        </w:rPr>
        <w:t>tégie de développement</w:t>
      </w:r>
      <w:r>
        <w:rPr>
          <w:lang w:eastAsia="fr-FR" w:bidi="fr-FR"/>
        </w:rPr>
        <w:br/>
      </w:r>
      <w:r w:rsidRPr="005F07D5">
        <w:rPr>
          <w:lang w:eastAsia="fr-FR" w:bidi="fr-FR"/>
        </w:rPr>
        <w:t>du gouvernement fédéral, 1980-1984</w:t>
      </w:r>
    </w:p>
    <w:p w14:paraId="74266AF9" w14:textId="77777777" w:rsidR="0091194A" w:rsidRDefault="0091194A" w:rsidP="0091194A">
      <w:pPr>
        <w:spacing w:before="120" w:after="120"/>
        <w:jc w:val="both"/>
        <w:rPr>
          <w:lang w:eastAsia="fr-FR" w:bidi="fr-FR"/>
        </w:rPr>
      </w:pPr>
    </w:p>
    <w:p w14:paraId="00E2DAD5" w14:textId="77777777" w:rsidR="0091194A" w:rsidRPr="003C4423" w:rsidRDefault="0091194A" w:rsidP="0091194A">
      <w:pPr>
        <w:spacing w:before="120" w:after="120"/>
        <w:jc w:val="both"/>
      </w:pPr>
      <w:r w:rsidRPr="003C4423">
        <w:rPr>
          <w:lang w:eastAsia="fr-FR" w:bidi="fr-FR"/>
        </w:rPr>
        <w:t>Le contexte économique et politique tendu du début des années 1980 contraindra le gouvernement Trudeau, fraîchement réélu, à r</w:t>
      </w:r>
      <w:r w:rsidRPr="003C4423">
        <w:rPr>
          <w:lang w:eastAsia="fr-FR" w:bidi="fr-FR"/>
        </w:rPr>
        <w:t>é</w:t>
      </w:r>
      <w:r w:rsidRPr="003C4423">
        <w:rPr>
          <w:lang w:eastAsia="fr-FR" w:bidi="fr-FR"/>
        </w:rPr>
        <w:t xml:space="preserve">orienter la politique économique dans une nouvelle direction, celle du </w:t>
      </w:r>
      <w:r w:rsidRPr="005F07D5">
        <w:rPr>
          <w:i/>
          <w:iCs/>
          <w:szCs w:val="28"/>
        </w:rPr>
        <w:t>renouveau</w:t>
      </w:r>
      <w:r w:rsidRPr="005F07D5">
        <w:rPr>
          <w:i/>
          <w:iCs/>
          <w:szCs w:val="28"/>
          <w:lang w:eastAsia="fr-FR" w:bidi="fr-FR"/>
        </w:rPr>
        <w:t xml:space="preserve"> </w:t>
      </w:r>
      <w:r w:rsidRPr="003C4423">
        <w:rPr>
          <w:lang w:eastAsia="fr-FR" w:bidi="fr-FR"/>
        </w:rPr>
        <w:t xml:space="preserve">et de la </w:t>
      </w:r>
      <w:r w:rsidRPr="003C4423">
        <w:t>relance</w:t>
      </w:r>
      <w:r w:rsidRPr="003C4423">
        <w:rPr>
          <w:lang w:eastAsia="fr-FR" w:bidi="fr-FR"/>
        </w:rPr>
        <w:t>, pour reprendre les expressions officielles. On peut parler de virage politique majeur.</w:t>
      </w:r>
    </w:p>
    <w:p w14:paraId="19F1C0F9" w14:textId="77777777" w:rsidR="0091194A" w:rsidRPr="003C4423" w:rsidRDefault="0091194A" w:rsidP="0091194A">
      <w:pPr>
        <w:spacing w:before="120" w:after="120"/>
        <w:jc w:val="both"/>
      </w:pPr>
      <w:r w:rsidRPr="003C4423">
        <w:rPr>
          <w:lang w:eastAsia="fr-FR" w:bidi="fr-FR"/>
        </w:rPr>
        <w:t>La « lutte contre l’inflation » demeurera, certes, une priorité go</w:t>
      </w:r>
      <w:r w:rsidRPr="003C4423">
        <w:rPr>
          <w:lang w:eastAsia="fr-FR" w:bidi="fr-FR"/>
        </w:rPr>
        <w:t>u</w:t>
      </w:r>
      <w:r w:rsidRPr="003C4423">
        <w:rPr>
          <w:lang w:eastAsia="fr-FR" w:bidi="fr-FR"/>
        </w:rPr>
        <w:t>vernementale, et la voie restrictive sera poursuivie, voire resserrée en 1981 et 1982. Mais, et c’est là que se situe le virage, la « gestion du changement prendra le pas dans l’ordre des priorités sur la lutte contre l’inflation, et les politiques de gestion de crise seront élargies aux p</w:t>
      </w:r>
      <w:r w:rsidRPr="003C4423">
        <w:rPr>
          <w:lang w:eastAsia="fr-FR" w:bidi="fr-FR"/>
        </w:rPr>
        <w:t>o</w:t>
      </w:r>
      <w:r w:rsidRPr="003C4423">
        <w:rPr>
          <w:lang w:eastAsia="fr-FR" w:bidi="fr-FR"/>
        </w:rPr>
        <w:t xml:space="preserve">litiques structurelles dont l’orientation sera définie par un document synthèse que l’on peut considérer comme l’exposé de politique du gouvernement, le </w:t>
      </w:r>
      <w:r w:rsidRPr="00EC0F3A">
        <w:rPr>
          <w:i/>
          <w:iCs/>
        </w:rPr>
        <w:t>développement</w:t>
      </w:r>
      <w:r w:rsidRPr="003C4423">
        <w:rPr>
          <w:lang w:eastAsia="fr-FR" w:bidi="fr-FR"/>
        </w:rPr>
        <w:t xml:space="preserve"> </w:t>
      </w:r>
      <w:r w:rsidRPr="005F07D5">
        <w:rPr>
          <w:i/>
          <w:iCs/>
          <w:szCs w:val="28"/>
          <w:lang w:eastAsia="fr-FR" w:bidi="fr-FR"/>
        </w:rPr>
        <w:t>économique</w:t>
      </w:r>
      <w:r w:rsidRPr="003C4423">
        <w:rPr>
          <w:lang w:eastAsia="fr-FR" w:bidi="fr-FR"/>
        </w:rPr>
        <w:t xml:space="preserve"> </w:t>
      </w:r>
      <w:r w:rsidRPr="005F07D5">
        <w:rPr>
          <w:i/>
          <w:iCs/>
          <w:szCs w:val="28"/>
          <w:lang w:eastAsia="fr-FR" w:bidi="fr-FR"/>
        </w:rPr>
        <w:t>du Canada dans les a</w:t>
      </w:r>
      <w:r w:rsidRPr="005F07D5">
        <w:rPr>
          <w:i/>
          <w:iCs/>
          <w:szCs w:val="28"/>
          <w:lang w:eastAsia="fr-FR" w:bidi="fr-FR"/>
        </w:rPr>
        <w:t>n</w:t>
      </w:r>
      <w:r w:rsidRPr="005F07D5">
        <w:rPr>
          <w:i/>
          <w:iCs/>
          <w:szCs w:val="28"/>
        </w:rPr>
        <w:t>nées</w:t>
      </w:r>
      <w:r w:rsidRPr="003C4423">
        <w:t xml:space="preserve"> 1980.</w:t>
      </w:r>
    </w:p>
    <w:p w14:paraId="6A84CEA5" w14:textId="77777777" w:rsidR="0091194A" w:rsidRPr="003C4423" w:rsidRDefault="0091194A" w:rsidP="0091194A">
      <w:pPr>
        <w:spacing w:before="120" w:after="120"/>
        <w:jc w:val="both"/>
      </w:pPr>
      <w:r w:rsidRPr="003C4423">
        <w:rPr>
          <w:lang w:eastAsia="fr-FR" w:bidi="fr-FR"/>
        </w:rPr>
        <w:t>L'élaboration d'une nouvelle stratégie de développement a donné lieu à de nombreux débats au sein du cabinet, notamment entre le m</w:t>
      </w:r>
      <w:r w:rsidRPr="003C4423">
        <w:rPr>
          <w:lang w:eastAsia="fr-FR" w:bidi="fr-FR"/>
        </w:rPr>
        <w:t>i</w:t>
      </w:r>
      <w:r w:rsidRPr="003C4423">
        <w:rPr>
          <w:lang w:eastAsia="fr-FR" w:bidi="fr-FR"/>
        </w:rPr>
        <w:t>nistre de</w:t>
      </w:r>
      <w:r>
        <w:rPr>
          <w:lang w:eastAsia="fr-FR" w:bidi="fr-FR"/>
        </w:rPr>
        <w:t xml:space="preserve"> </w:t>
      </w:r>
      <w:r w:rsidRPr="003C4423">
        <w:rPr>
          <w:lang w:eastAsia="fr-FR" w:bidi="fr-FR"/>
        </w:rPr>
        <w:t>l'industrie Herb Gray et le ministre d'État au développement éc</w:t>
      </w:r>
      <w:r w:rsidRPr="003C4423">
        <w:rPr>
          <w:lang w:eastAsia="fr-FR" w:bidi="fr-FR"/>
        </w:rPr>
        <w:t>o</w:t>
      </w:r>
      <w:r w:rsidRPr="003C4423">
        <w:rPr>
          <w:lang w:eastAsia="fr-FR" w:bidi="fr-FR"/>
        </w:rPr>
        <w:t>nomique, le sénateur « Bud » Oison. Et, comme ce fut toujours le cas au sein du gouvernement fédéral, l’énoncé de politique économ</w:t>
      </w:r>
      <w:r w:rsidRPr="003C4423">
        <w:rPr>
          <w:lang w:eastAsia="fr-FR" w:bidi="fr-FR"/>
        </w:rPr>
        <w:t>i</w:t>
      </w:r>
      <w:r w:rsidRPr="003C4423">
        <w:rPr>
          <w:lang w:eastAsia="fr-FR" w:bidi="fr-FR"/>
        </w:rPr>
        <w:t xml:space="preserve">que sera le résultat d'un compromis politique minimal : document mi-chair mi-poisson, peu révélateur des moyens préconisés, rédigés à la hâte. </w:t>
      </w:r>
      <w:r w:rsidRPr="000C1ABC">
        <w:rPr>
          <w:i/>
          <w:iCs/>
          <w:szCs w:val="28"/>
        </w:rPr>
        <w:t>Le développement économique du Canada dans les années</w:t>
      </w:r>
      <w:r w:rsidRPr="003C4423">
        <w:t xml:space="preserve"> 1980 </w:t>
      </w:r>
      <w:r w:rsidRPr="003C4423">
        <w:rPr>
          <w:lang w:eastAsia="fr-FR" w:bidi="fr-FR"/>
        </w:rPr>
        <w:t>ne ressemble en rien à la politique cadre qu’on pourrait attendre du gouvernement dans le contexte de crise que traverse l’économie can</w:t>
      </w:r>
      <w:r w:rsidRPr="003C4423">
        <w:rPr>
          <w:lang w:eastAsia="fr-FR" w:bidi="fr-FR"/>
        </w:rPr>
        <w:t>a</w:t>
      </w:r>
      <w:r w:rsidRPr="003C4423">
        <w:rPr>
          <w:lang w:eastAsia="fr-FR" w:bidi="fr-FR"/>
        </w:rPr>
        <w:t xml:space="preserve">dienne. C’est une stratégie d'orientation et un outil de réflexion pour guider l’action gouvernementale, sans plus. Néanmoins, il s’agit d’un document dont il ne faut pas sous-estimer la portée, d'une part parce qu'il </w:t>
      </w:r>
      <w:r w:rsidRPr="00F45720">
        <w:rPr>
          <w:i/>
          <w:iCs/>
          <w:szCs w:val="28"/>
          <w:lang w:eastAsia="fr-FR" w:bidi="fr-FR"/>
        </w:rPr>
        <w:t xml:space="preserve">fixe </w:t>
      </w:r>
      <w:r w:rsidRPr="00F45720">
        <w:rPr>
          <w:i/>
          <w:iCs/>
          <w:szCs w:val="28"/>
        </w:rPr>
        <w:t>les priorités gouvernementales</w:t>
      </w:r>
      <w:r w:rsidRPr="003C4423">
        <w:rPr>
          <w:lang w:eastAsia="fr-FR" w:bidi="fr-FR"/>
        </w:rPr>
        <w:t xml:space="preserve"> en matière de dévelo</w:t>
      </w:r>
      <w:r w:rsidRPr="003C4423">
        <w:rPr>
          <w:lang w:eastAsia="fr-FR" w:bidi="fr-FR"/>
        </w:rPr>
        <w:t>p</w:t>
      </w:r>
      <w:r w:rsidRPr="003C4423">
        <w:rPr>
          <w:lang w:eastAsia="fr-FR" w:bidi="fr-FR"/>
        </w:rPr>
        <w:t xml:space="preserve">pement industriel et régional, mais d’autre part aussi, parce que, dans l’esprit des recommandations de l’OCDE et des nouvelles théories de l'offre, il </w:t>
      </w:r>
      <w:r w:rsidRPr="00F45720">
        <w:rPr>
          <w:i/>
          <w:iCs/>
          <w:szCs w:val="28"/>
        </w:rPr>
        <w:t>définit la voie libérale de l’ajustement positif</w:t>
      </w:r>
      <w:r w:rsidRPr="003C4423">
        <w:rPr>
          <w:lang w:eastAsia="fr-FR" w:bidi="fr-FR"/>
        </w:rPr>
        <w:t xml:space="preserve"> que devra prendre la restructuration.</w:t>
      </w:r>
      <w:r>
        <w:rPr>
          <w:lang w:eastAsia="fr-FR" w:bidi="fr-FR"/>
        </w:rPr>
        <w:t xml:space="preserve">         </w:t>
      </w:r>
    </w:p>
    <w:p w14:paraId="03F89282" w14:textId="77777777" w:rsidR="0091194A" w:rsidRPr="003C4423" w:rsidRDefault="0091194A" w:rsidP="0091194A">
      <w:pPr>
        <w:spacing w:before="120" w:after="120"/>
        <w:jc w:val="both"/>
      </w:pPr>
      <w:r w:rsidRPr="003C4423">
        <w:rPr>
          <w:lang w:eastAsia="fr-FR" w:bidi="fr-FR"/>
        </w:rPr>
        <w:t>Deux grands principes directeurs viendront fixer l’action gouve</w:t>
      </w:r>
      <w:r w:rsidRPr="003C4423">
        <w:rPr>
          <w:lang w:eastAsia="fr-FR" w:bidi="fr-FR"/>
        </w:rPr>
        <w:t>r</w:t>
      </w:r>
      <w:r w:rsidRPr="003C4423">
        <w:rPr>
          <w:lang w:eastAsia="fr-FR" w:bidi="fr-FR"/>
        </w:rPr>
        <w:t>nementale : l’alignement des politiques sur les « signaux du marché » et la revalorisation du secteur privé. Quant au nouveau modèle de d</w:t>
      </w:r>
      <w:r w:rsidRPr="003C4423">
        <w:rPr>
          <w:lang w:eastAsia="fr-FR" w:bidi="fr-FR"/>
        </w:rPr>
        <w:t>é</w:t>
      </w:r>
      <w:r w:rsidRPr="003C4423">
        <w:rPr>
          <w:lang w:eastAsia="fr-FR" w:bidi="fr-FR"/>
        </w:rPr>
        <w:t>veloppement économique proposé, il repose sur deux idées maître</w:t>
      </w:r>
      <w:r w:rsidRPr="003C4423">
        <w:rPr>
          <w:lang w:eastAsia="fr-FR" w:bidi="fr-FR"/>
        </w:rPr>
        <w:t>s</w:t>
      </w:r>
      <w:r w:rsidRPr="003C4423">
        <w:rPr>
          <w:lang w:eastAsia="fr-FR" w:bidi="fr-FR"/>
        </w:rPr>
        <w:t>ses : la première, de faire dorénavant du secteur extérieur et du secteur des ressources naturelles les deux piliers d’un nouveau dév</w:t>
      </w:r>
      <w:r w:rsidRPr="003C4423">
        <w:rPr>
          <w:lang w:eastAsia="fr-FR" w:bidi="fr-FR"/>
        </w:rPr>
        <w:t>e</w:t>
      </w:r>
      <w:r w:rsidRPr="003C4423">
        <w:rPr>
          <w:lang w:eastAsia="fr-FR" w:bidi="fr-FR"/>
        </w:rPr>
        <w:t>loppement économique et la seconde, d'intégrer plus étroitement que par le passé, développement industriel et développement régional, d</w:t>
      </w:r>
      <w:r w:rsidRPr="003C4423">
        <w:rPr>
          <w:lang w:eastAsia="fr-FR" w:bidi="fr-FR"/>
        </w:rPr>
        <w:t>é</w:t>
      </w:r>
      <w:r w:rsidRPr="003C4423">
        <w:rPr>
          <w:lang w:eastAsia="fr-FR" w:bidi="fr-FR"/>
        </w:rPr>
        <w:t>veloppement industriel et développement commercial. Précisons.</w:t>
      </w:r>
    </w:p>
    <w:p w14:paraId="72193913" w14:textId="77777777" w:rsidR="0091194A" w:rsidRPr="003C4423" w:rsidRDefault="0091194A" w:rsidP="0091194A">
      <w:pPr>
        <w:spacing w:before="120" w:after="120"/>
        <w:jc w:val="both"/>
      </w:pPr>
      <w:r>
        <w:t>[185]</w:t>
      </w:r>
    </w:p>
    <w:p w14:paraId="4CAF826A" w14:textId="77777777" w:rsidR="0091194A" w:rsidRPr="004220F0" w:rsidRDefault="0091194A" w:rsidP="0091194A">
      <w:pPr>
        <w:spacing w:before="120" w:after="120"/>
        <w:jc w:val="both"/>
      </w:pPr>
      <w:r w:rsidRPr="003C4423">
        <w:rPr>
          <w:lang w:eastAsia="fr-FR" w:bidi="fr-FR"/>
        </w:rPr>
        <w:t>Le choix du secteur des ressources n’est guère surprenant. Ce se</w:t>
      </w:r>
      <w:r w:rsidRPr="003C4423">
        <w:rPr>
          <w:lang w:eastAsia="fr-FR" w:bidi="fr-FR"/>
        </w:rPr>
        <w:t>c</w:t>
      </w:r>
      <w:r w:rsidRPr="003C4423">
        <w:rPr>
          <w:lang w:eastAsia="fr-FR" w:bidi="fr-FR"/>
        </w:rPr>
        <w:t>teur constitue d'une certaine façon l’épine dorsale du capitalisme c</w:t>
      </w:r>
      <w:r w:rsidRPr="003C4423">
        <w:rPr>
          <w:lang w:eastAsia="fr-FR" w:bidi="fr-FR"/>
        </w:rPr>
        <w:t>a</w:t>
      </w:r>
      <w:r w:rsidRPr="003C4423">
        <w:rPr>
          <w:lang w:eastAsia="fr-FR" w:bidi="fr-FR"/>
        </w:rPr>
        <w:t>nadien (avec le secteur minier). C'est aussi dans cette direction que bascule la production canadienne. Que le secteur d’exportation bén</w:t>
      </w:r>
      <w:r w:rsidRPr="003C4423">
        <w:rPr>
          <w:lang w:eastAsia="fr-FR" w:bidi="fr-FR"/>
        </w:rPr>
        <w:t>é</w:t>
      </w:r>
      <w:r w:rsidRPr="003C4423">
        <w:rPr>
          <w:lang w:eastAsia="fr-FR" w:bidi="fr-FR"/>
        </w:rPr>
        <w:t>ficie également des faveurs gouvernementales n'a pas de quoi su</w:t>
      </w:r>
      <w:r w:rsidRPr="003C4423">
        <w:rPr>
          <w:lang w:eastAsia="fr-FR" w:bidi="fr-FR"/>
        </w:rPr>
        <w:t>r</w:t>
      </w:r>
      <w:r w:rsidRPr="003C4423">
        <w:rPr>
          <w:lang w:eastAsia="fr-FR" w:bidi="fr-FR"/>
        </w:rPr>
        <w:t>prendre non plus. Les faits, dirait-on, imposent les choix politiques mais ne l’oublions pas, de la sorte, les politiques viendront en retour les renforcer comme nous l’avons déjà mentionné ! Toujours est-il que ces nouvelles priorités industrielles constituent une rupture avec la tradition des politiques industrielles antérieures axées sur le dév</w:t>
      </w:r>
      <w:r w:rsidRPr="003C4423">
        <w:rPr>
          <w:lang w:eastAsia="fr-FR" w:bidi="fr-FR"/>
        </w:rPr>
        <w:t>e</w:t>
      </w:r>
      <w:r w:rsidRPr="003C4423">
        <w:rPr>
          <w:lang w:eastAsia="fr-FR" w:bidi="fr-FR"/>
        </w:rPr>
        <w:t>loppement d'une industrie manufacturière nationale et la reconquête du marché domestique par substitution à l'importation (et à l'export</w:t>
      </w:r>
      <w:r w:rsidRPr="003C4423">
        <w:rPr>
          <w:lang w:eastAsia="fr-FR" w:bidi="fr-FR"/>
        </w:rPr>
        <w:t>a</w:t>
      </w:r>
      <w:r w:rsidRPr="003C4423">
        <w:rPr>
          <w:lang w:eastAsia="fr-FR" w:bidi="fr-FR"/>
        </w:rPr>
        <w:t>tion). Plus spécialisé, plus compétitif, plus extraverti, le nouveau m</w:t>
      </w:r>
      <w:r w:rsidRPr="003C4423">
        <w:rPr>
          <w:lang w:eastAsia="fr-FR" w:bidi="fr-FR"/>
        </w:rPr>
        <w:t>o</w:t>
      </w:r>
      <w:r w:rsidRPr="003C4423">
        <w:rPr>
          <w:lang w:eastAsia="fr-FR" w:bidi="fr-FR"/>
        </w:rPr>
        <w:t>dèle proposé reposerait, d’un côté, sur le dynamisme du secteur co</w:t>
      </w:r>
      <w:r w:rsidRPr="003C4423">
        <w:rPr>
          <w:lang w:eastAsia="fr-FR" w:bidi="fr-FR"/>
        </w:rPr>
        <w:t>m</w:t>
      </w:r>
      <w:r w:rsidRPr="003C4423">
        <w:rPr>
          <w:lang w:eastAsia="fr-FR" w:bidi="fr-FR"/>
        </w:rPr>
        <w:t>mercial, et de l’autre, sur les filières de production constituées à partir du secteur des ressources naturelles. Seraient ainsi favorisées, « en descendant les filières », les industries liées à l’extraction, à la tran</w:t>
      </w:r>
      <w:r w:rsidRPr="003C4423">
        <w:rPr>
          <w:lang w:eastAsia="fr-FR" w:bidi="fr-FR"/>
        </w:rPr>
        <w:t>s</w:t>
      </w:r>
      <w:r w:rsidRPr="003C4423">
        <w:rPr>
          <w:lang w:eastAsia="fr-FR" w:bidi="fr-FR"/>
        </w:rPr>
        <w:t>formation et à la mise en marché des ressources, et latéralement, par embranchement, les industries productrices de biens de production. Cette stratégie, nous l'avons déjà qualifiée de « stratégie de mille-pa</w:t>
      </w:r>
      <w:r w:rsidRPr="003C4423">
        <w:rPr>
          <w:lang w:eastAsia="fr-FR" w:bidi="fr-FR"/>
        </w:rPr>
        <w:t>t</w:t>
      </w:r>
      <w:r w:rsidRPr="003C4423">
        <w:rPr>
          <w:lang w:eastAsia="fr-FR" w:bidi="fr-FR"/>
        </w:rPr>
        <w:t>tes »</w:t>
      </w:r>
      <w:r>
        <w:rPr>
          <w:lang w:eastAsia="fr-FR" w:bidi="fr-FR"/>
        </w:rPr>
        <w:t> </w:t>
      </w:r>
      <w:r>
        <w:rPr>
          <w:rStyle w:val="Appelnotedebasdep"/>
          <w:lang w:eastAsia="fr-FR" w:bidi="fr-FR"/>
        </w:rPr>
        <w:footnoteReference w:id="21"/>
      </w:r>
      <w:r w:rsidRPr="004220F0">
        <w:rPr>
          <w:lang w:eastAsia="fr-FR" w:bidi="fr-FR"/>
        </w:rPr>
        <w:t>.</w:t>
      </w:r>
    </w:p>
    <w:p w14:paraId="042B07BC" w14:textId="77777777" w:rsidR="0091194A" w:rsidRDefault="0091194A" w:rsidP="0091194A">
      <w:pPr>
        <w:spacing w:before="120" w:after="120"/>
        <w:jc w:val="both"/>
        <w:rPr>
          <w:lang w:eastAsia="fr-FR" w:bidi="fr-FR"/>
        </w:rPr>
      </w:pPr>
      <w:r w:rsidRPr="003C4423">
        <w:rPr>
          <w:lang w:eastAsia="fr-FR" w:bidi="fr-FR"/>
        </w:rPr>
        <w:t>Pour des raisons multiples (contraintes de la politique industrielle, velléités centralisatrices, question nationale, visibilité politique, éch</w:t>
      </w:r>
      <w:r>
        <w:rPr>
          <w:lang w:eastAsia="fr-FR" w:bidi="fr-FR"/>
        </w:rPr>
        <w:t>ec des politiques passées, etc.</w:t>
      </w:r>
      <w:r w:rsidRPr="003C4423">
        <w:rPr>
          <w:lang w:eastAsia="fr-FR" w:bidi="fr-FR"/>
        </w:rPr>
        <w:t>), le gouvernement fédéral cherchera par l'intermédiaire du DEDE et du ministère</w:t>
      </w:r>
      <w:r>
        <w:rPr>
          <w:lang w:eastAsia="fr-FR" w:bidi="fr-FR"/>
        </w:rPr>
        <w:t xml:space="preserve"> </w:t>
      </w:r>
      <w:r w:rsidRPr="003C4423">
        <w:rPr>
          <w:lang w:eastAsia="fr-FR" w:bidi="fr-FR"/>
        </w:rPr>
        <w:t>de l'Industrie dont les ma</w:t>
      </w:r>
      <w:r w:rsidRPr="003C4423">
        <w:rPr>
          <w:lang w:eastAsia="fr-FR" w:bidi="fr-FR"/>
        </w:rPr>
        <w:t>n</w:t>
      </w:r>
      <w:r w:rsidRPr="003C4423">
        <w:rPr>
          <w:lang w:eastAsia="fr-FR" w:bidi="fr-FR"/>
        </w:rPr>
        <w:t>dats seront élargis aux questions régionales en janvier 1982 (pour d</w:t>
      </w:r>
      <w:r w:rsidRPr="003C4423">
        <w:rPr>
          <w:lang w:eastAsia="fr-FR" w:bidi="fr-FR"/>
        </w:rPr>
        <w:t>e</w:t>
      </w:r>
      <w:r w:rsidRPr="003C4423">
        <w:rPr>
          <w:lang w:eastAsia="fr-FR" w:bidi="fr-FR"/>
        </w:rPr>
        <w:t>venir respectivement de DEDER et le M.E.I.R.,) à reprendre plus fe</w:t>
      </w:r>
      <w:r w:rsidRPr="003C4423">
        <w:rPr>
          <w:lang w:eastAsia="fr-FR" w:bidi="fr-FR"/>
        </w:rPr>
        <w:t>r</w:t>
      </w:r>
      <w:r w:rsidRPr="003C4423">
        <w:rPr>
          <w:lang w:eastAsia="fr-FR" w:bidi="fr-FR"/>
        </w:rPr>
        <w:t>mement en mains les leviers du dév</w:t>
      </w:r>
      <w:r w:rsidRPr="003C4423">
        <w:rPr>
          <w:lang w:eastAsia="fr-FR" w:bidi="fr-FR"/>
        </w:rPr>
        <w:t>e</w:t>
      </w:r>
      <w:r w:rsidRPr="003C4423">
        <w:rPr>
          <w:lang w:eastAsia="fr-FR" w:bidi="fr-FR"/>
        </w:rPr>
        <w:t>loppement régional. Par delà la question politique que soulève cette offensive fédérale, une idée forte ressort : en associant dorénavant développement industriel et dévelo</w:t>
      </w:r>
      <w:r w:rsidRPr="003C4423">
        <w:rPr>
          <w:lang w:eastAsia="fr-FR" w:bidi="fr-FR"/>
        </w:rPr>
        <w:t>p</w:t>
      </w:r>
      <w:r w:rsidRPr="003C4423">
        <w:rPr>
          <w:lang w:eastAsia="fr-FR" w:bidi="fr-FR"/>
        </w:rPr>
        <w:t>pement régional, le gouvernement fédéral a pour objectif de substituer progressivement aux politiques de transfert une politique de mobilité des ressources et de rendre les pr</w:t>
      </w:r>
      <w:r w:rsidRPr="003C4423">
        <w:rPr>
          <w:lang w:eastAsia="fr-FR" w:bidi="fr-FR"/>
        </w:rPr>
        <w:t>o</w:t>
      </w:r>
      <w:r w:rsidRPr="003C4423">
        <w:rPr>
          <w:lang w:eastAsia="fr-FR" w:bidi="fr-FR"/>
        </w:rPr>
        <w:t>vinces plus interdépendantes les unes des autres sur le plan économique par une spécialisation indu</w:t>
      </w:r>
      <w:r w:rsidRPr="003C4423">
        <w:rPr>
          <w:lang w:eastAsia="fr-FR" w:bidi="fr-FR"/>
        </w:rPr>
        <w:t>s</w:t>
      </w:r>
      <w:r w:rsidRPr="003C4423">
        <w:rPr>
          <w:lang w:eastAsia="fr-FR" w:bidi="fr-FR"/>
        </w:rPr>
        <w:t>trielle plus grande.</w:t>
      </w:r>
    </w:p>
    <w:p w14:paraId="01D46801" w14:textId="77777777" w:rsidR="0091194A" w:rsidRPr="003C4423" w:rsidRDefault="0091194A" w:rsidP="0091194A">
      <w:pPr>
        <w:spacing w:before="120" w:after="120"/>
        <w:jc w:val="both"/>
      </w:pPr>
      <w:r>
        <w:br w:type="page"/>
      </w:r>
    </w:p>
    <w:p w14:paraId="4CA6A463" w14:textId="77777777" w:rsidR="0091194A" w:rsidRPr="00EB26AD" w:rsidRDefault="0091194A" w:rsidP="0091194A">
      <w:pPr>
        <w:pStyle w:val="b"/>
        <w:rPr>
          <w:lang w:eastAsia="fr-FR" w:bidi="fr-FR"/>
        </w:rPr>
      </w:pPr>
      <w:r w:rsidRPr="00EB26AD">
        <w:rPr>
          <w:lang w:eastAsia="fr-FR" w:bidi="fr-FR"/>
        </w:rPr>
        <w:t>L’impasse de la stratégi</w:t>
      </w:r>
      <w:r>
        <w:rPr>
          <w:lang w:eastAsia="fr-FR" w:bidi="fr-FR"/>
        </w:rPr>
        <w:t>e</w:t>
      </w:r>
      <w:r>
        <w:rPr>
          <w:lang w:eastAsia="fr-FR" w:bidi="fr-FR"/>
        </w:rPr>
        <w:br/>
      </w:r>
      <w:r w:rsidRPr="00EB26AD">
        <w:rPr>
          <w:lang w:eastAsia="fr-FR" w:bidi="fr-FR"/>
        </w:rPr>
        <w:t>de développement économique</w:t>
      </w:r>
    </w:p>
    <w:p w14:paraId="2FFD4262" w14:textId="77777777" w:rsidR="0091194A" w:rsidRPr="003C4423" w:rsidRDefault="0091194A" w:rsidP="0091194A">
      <w:pPr>
        <w:spacing w:before="120" w:after="120"/>
        <w:jc w:val="both"/>
      </w:pPr>
    </w:p>
    <w:p w14:paraId="21E880F8" w14:textId="77777777" w:rsidR="0091194A" w:rsidRPr="003C4423" w:rsidRDefault="0091194A" w:rsidP="0091194A">
      <w:pPr>
        <w:spacing w:before="120" w:after="120"/>
        <w:jc w:val="both"/>
      </w:pPr>
      <w:r w:rsidRPr="003C4423">
        <w:rPr>
          <w:lang w:eastAsia="fr-FR" w:bidi="fr-FR"/>
        </w:rPr>
        <w:t>Il y eu, répétons-le, virage majeur dans la conduite de la politique économique depuis 1980. Le principal changement tient à cette volo</w:t>
      </w:r>
      <w:r w:rsidRPr="003C4423">
        <w:rPr>
          <w:lang w:eastAsia="fr-FR" w:bidi="fr-FR"/>
        </w:rPr>
        <w:t>n</w:t>
      </w:r>
      <w:r w:rsidRPr="003C4423">
        <w:rPr>
          <w:lang w:eastAsia="fr-FR" w:bidi="fr-FR"/>
        </w:rPr>
        <w:t>té clairement affirmée du gouvernement fédéral de provoquer et de favoriser l’adaptation de l’économie canadienne et de son secteur i</w:t>
      </w:r>
      <w:r w:rsidRPr="003C4423">
        <w:rPr>
          <w:lang w:eastAsia="fr-FR" w:bidi="fr-FR"/>
        </w:rPr>
        <w:t>n</w:t>
      </w:r>
      <w:r w:rsidRPr="003C4423">
        <w:rPr>
          <w:lang w:eastAsia="fr-FR" w:bidi="fr-FR"/>
        </w:rPr>
        <w:t xml:space="preserve">dustriel en particulier dans la double direction d'un repositionnement sur les marchés mondiaux et d’une transition à un nouveau modèle de développement. </w:t>
      </w:r>
      <w:r w:rsidRPr="00EB26AD">
        <w:rPr>
          <w:i/>
          <w:iCs/>
          <w:szCs w:val="28"/>
          <w:lang w:eastAsia="fr-FR" w:bidi="fr-FR"/>
        </w:rPr>
        <w:t xml:space="preserve">La question toutefois est de savoir </w:t>
      </w:r>
      <w:r w:rsidRPr="00EB26AD">
        <w:rPr>
          <w:i/>
          <w:iCs/>
          <w:szCs w:val="28"/>
        </w:rPr>
        <w:t>dans quelle mesure la politique</w:t>
      </w:r>
      <w:r>
        <w:rPr>
          <w:lang w:eastAsia="fr-FR" w:bidi="fr-FR"/>
        </w:rPr>
        <w:t xml:space="preserve"> et </w:t>
      </w:r>
      <w:r w:rsidRPr="00EB26AD">
        <w:rPr>
          <w:i/>
          <w:iCs/>
          <w:szCs w:val="28"/>
          <w:lang w:eastAsia="fr-FR" w:bidi="fr-FR"/>
        </w:rPr>
        <w:t>l’</w:t>
      </w:r>
      <w:r w:rsidRPr="00EB26AD">
        <w:rPr>
          <w:i/>
          <w:iCs/>
          <w:szCs w:val="28"/>
        </w:rPr>
        <w:t>approche préconisées</w:t>
      </w:r>
      <w:r w:rsidRPr="00EB26AD">
        <w:rPr>
          <w:i/>
          <w:iCs/>
          <w:szCs w:val="28"/>
          <w:lang w:eastAsia="fr-FR" w:bidi="fr-FR"/>
        </w:rPr>
        <w:t xml:space="preserve"> peuvent </w:t>
      </w:r>
      <w:r w:rsidRPr="00EB26AD">
        <w:rPr>
          <w:i/>
          <w:iCs/>
          <w:szCs w:val="28"/>
        </w:rPr>
        <w:t>contribuer</w:t>
      </w:r>
      <w:r w:rsidRPr="00EB26AD">
        <w:rPr>
          <w:i/>
          <w:iCs/>
          <w:szCs w:val="28"/>
          <w:lang w:eastAsia="fr-FR" w:bidi="fr-FR"/>
        </w:rPr>
        <w:t xml:space="preserve"> à </w:t>
      </w:r>
      <w:r w:rsidRPr="00EB26AD">
        <w:rPr>
          <w:i/>
          <w:iCs/>
          <w:szCs w:val="28"/>
        </w:rPr>
        <w:t>redresser la situation économique</w:t>
      </w:r>
      <w:r w:rsidRPr="00EB26AD">
        <w:rPr>
          <w:i/>
          <w:iCs/>
          <w:szCs w:val="28"/>
          <w:lang w:eastAsia="fr-FR" w:bidi="fr-FR"/>
        </w:rPr>
        <w:t>,</w:t>
      </w:r>
      <w:r w:rsidRPr="003C4423">
        <w:rPr>
          <w:lang w:eastAsia="fr-FR" w:bidi="fr-FR"/>
        </w:rPr>
        <w:t xml:space="preserve"> à corriger </w:t>
      </w:r>
      <w:r w:rsidRPr="00EB26AD">
        <w:rPr>
          <w:i/>
          <w:iCs/>
          <w:szCs w:val="28"/>
        </w:rPr>
        <w:t>les lacunes des politiques ant</w:t>
      </w:r>
      <w:r w:rsidRPr="00EB26AD">
        <w:rPr>
          <w:i/>
          <w:iCs/>
          <w:szCs w:val="28"/>
        </w:rPr>
        <w:t>é</w:t>
      </w:r>
      <w:r w:rsidRPr="00EB26AD">
        <w:rPr>
          <w:i/>
          <w:iCs/>
          <w:szCs w:val="28"/>
        </w:rPr>
        <w:t>rieures.</w:t>
      </w:r>
      <w:r w:rsidRPr="003C4423">
        <w:rPr>
          <w:lang w:eastAsia="fr-FR" w:bidi="fr-FR"/>
        </w:rPr>
        <w:t xml:space="preserve"> Les faits parlent d'eux-mêmes, pourrait-on dire. Les politiques mises en œuvre n’ont guère perm</w:t>
      </w:r>
      <w:r>
        <w:rPr>
          <w:lang w:eastAsia="fr-FR" w:bidi="fr-FR"/>
        </w:rPr>
        <w:t>is d’éviter que l’économie cana</w:t>
      </w:r>
      <w:r w:rsidRPr="003C4423">
        <w:rPr>
          <w:lang w:eastAsia="fr-FR" w:bidi="fr-FR"/>
        </w:rPr>
        <w:t>die</w:t>
      </w:r>
      <w:r w:rsidRPr="003C4423">
        <w:rPr>
          <w:lang w:eastAsia="fr-FR" w:bidi="fr-FR"/>
        </w:rPr>
        <w:t>n</w:t>
      </w:r>
      <w:r w:rsidRPr="003C4423">
        <w:rPr>
          <w:lang w:eastAsia="fr-FR" w:bidi="fr-FR"/>
        </w:rPr>
        <w:t>ne</w:t>
      </w:r>
      <w:r>
        <w:t xml:space="preserve"> [186]</w:t>
      </w:r>
      <w:r w:rsidRPr="003C4423">
        <w:rPr>
          <w:lang w:eastAsia="fr-FR" w:bidi="fr-FR"/>
        </w:rPr>
        <w:t xml:space="preserve"> ne soit prise dans la tourmente de la récession de 1982, ni pe</w:t>
      </w:r>
      <w:r w:rsidRPr="003C4423">
        <w:rPr>
          <w:lang w:eastAsia="fr-FR" w:bidi="fr-FR"/>
        </w:rPr>
        <w:t>r</w:t>
      </w:r>
      <w:r w:rsidRPr="003C4423">
        <w:rPr>
          <w:lang w:eastAsia="fr-FR" w:bidi="fr-FR"/>
        </w:rPr>
        <w:t>mis une reprise forte comme souhaitée en 1983 et 1984</w:t>
      </w:r>
      <w:r>
        <w:rPr>
          <w:lang w:eastAsia="fr-FR" w:bidi="fr-FR"/>
        </w:rPr>
        <w:t> </w:t>
      </w:r>
      <w:r>
        <w:rPr>
          <w:rStyle w:val="Appelnotedebasdep"/>
          <w:lang w:eastAsia="fr-FR" w:bidi="fr-FR"/>
        </w:rPr>
        <w:footnoteReference w:customMarkFollows="1" w:id="22"/>
        <w:t>*</w:t>
      </w:r>
      <w:r w:rsidRPr="003C4423">
        <w:rPr>
          <w:lang w:eastAsia="fr-FR" w:bidi="fr-FR"/>
        </w:rPr>
        <w:t>. Mais, par delà les faits, plusieurs remarques peuvent être avancées. Nous en r</w:t>
      </w:r>
      <w:r w:rsidRPr="003C4423">
        <w:rPr>
          <w:lang w:eastAsia="fr-FR" w:bidi="fr-FR"/>
        </w:rPr>
        <w:t>e</w:t>
      </w:r>
      <w:r w:rsidRPr="003C4423">
        <w:rPr>
          <w:lang w:eastAsia="fr-FR" w:bidi="fr-FR"/>
        </w:rPr>
        <w:t>tiendrons deux.</w:t>
      </w:r>
    </w:p>
    <w:p w14:paraId="6FA87BFD" w14:textId="77777777" w:rsidR="0091194A" w:rsidRPr="003C4423" w:rsidRDefault="0091194A" w:rsidP="0091194A">
      <w:pPr>
        <w:spacing w:before="120" w:after="120"/>
        <w:jc w:val="both"/>
      </w:pPr>
      <w:r w:rsidRPr="003C4423">
        <w:rPr>
          <w:lang w:eastAsia="fr-FR" w:bidi="fr-FR"/>
        </w:rPr>
        <w:t>Tout d'abord, parler de gestion de la crise et de gestion du chang</w:t>
      </w:r>
      <w:r w:rsidRPr="003C4423">
        <w:rPr>
          <w:lang w:eastAsia="fr-FR" w:bidi="fr-FR"/>
        </w:rPr>
        <w:t>e</w:t>
      </w:r>
      <w:r w:rsidRPr="003C4423">
        <w:rPr>
          <w:lang w:eastAsia="fr-FR" w:bidi="fr-FR"/>
        </w:rPr>
        <w:t>ment est un bien grand mot. Sans doute l’État n'a-t-il guère de prise sur l'environnement international ni guère non plus grand contrôle sur le développement de la crise elle-même. Mais, dans les limites de ses possibilités et de ses attributions, l'État n'a guère non plus affiché une très grande volonté de maîtrise du changement, ni cherché non plus à s’impliquer directement dans la relance de l’activité économique.</w:t>
      </w:r>
    </w:p>
    <w:p w14:paraId="2DA98735" w14:textId="77777777" w:rsidR="0091194A" w:rsidRPr="003C4423" w:rsidRDefault="0091194A" w:rsidP="0091194A">
      <w:pPr>
        <w:spacing w:before="120" w:after="120"/>
        <w:jc w:val="both"/>
      </w:pPr>
      <w:r w:rsidRPr="003C4423">
        <w:rPr>
          <w:lang w:eastAsia="fr-FR" w:bidi="fr-FR"/>
        </w:rPr>
        <w:t>L'idée de planification et d’intervention directe de la part de l’État n'a jamais vraiment été envisagée par le gouvernement, et ne sera pas envisagée. La voie de la collaboration plus étroite entre les milieux d’affaires et l'État sera préférée à celle du volontarisme d'un plan, et l’action sur les facteurs de production, préférée à l’engagement dans la production. Cette direction avait déjà été tracée dès les premiers temps de sa création par le DEDE. L’agenda en 8 points du sénateur Oison viendra préciser les avenues que prendra l'intervention gouve</w:t>
      </w:r>
      <w:r w:rsidRPr="003C4423">
        <w:rPr>
          <w:lang w:eastAsia="fr-FR" w:bidi="fr-FR"/>
        </w:rPr>
        <w:t>r</w:t>
      </w:r>
      <w:r w:rsidRPr="003C4423">
        <w:rPr>
          <w:lang w:eastAsia="fr-FR" w:bidi="fr-FR"/>
        </w:rPr>
        <w:t>nementale en faisant porter celle-ci sur les investissements, la techn</w:t>
      </w:r>
      <w:r w:rsidRPr="003C4423">
        <w:rPr>
          <w:lang w:eastAsia="fr-FR" w:bidi="fr-FR"/>
        </w:rPr>
        <w:t>o</w:t>
      </w:r>
      <w:r w:rsidRPr="003C4423">
        <w:rPr>
          <w:lang w:eastAsia="fr-FR" w:bidi="fr-FR"/>
        </w:rPr>
        <w:t>logie, l’énergie, les richesses naturelles, l’expansion des marchés étrangers et intérieur, les transports, les ressources humaines et la r</w:t>
      </w:r>
      <w:r w:rsidRPr="003C4423">
        <w:rPr>
          <w:lang w:eastAsia="fr-FR" w:bidi="fr-FR"/>
        </w:rPr>
        <w:t>a</w:t>
      </w:r>
      <w:r w:rsidRPr="003C4423">
        <w:rPr>
          <w:lang w:eastAsia="fr-FR" w:bidi="fr-FR"/>
        </w:rPr>
        <w:t>tionalisation des institutions. Le document</w:t>
      </w:r>
      <w:r>
        <w:rPr>
          <w:lang w:eastAsia="fr-FR" w:bidi="fr-FR"/>
        </w:rPr>
        <w:t xml:space="preserve"> </w:t>
      </w:r>
      <w:r w:rsidRPr="005D1A20">
        <w:rPr>
          <w:i/>
          <w:iCs/>
          <w:szCs w:val="28"/>
        </w:rPr>
        <w:t>Le développement</w:t>
      </w:r>
      <w:r w:rsidRPr="003C4423">
        <w:t>...</w:t>
      </w:r>
      <w:r w:rsidRPr="003C4423">
        <w:rPr>
          <w:lang w:eastAsia="fr-FR" w:bidi="fr-FR"/>
        </w:rPr>
        <w:t xml:space="preserve"> cons</w:t>
      </w:r>
      <w:r w:rsidRPr="003C4423">
        <w:rPr>
          <w:lang w:eastAsia="fr-FR" w:bidi="fr-FR"/>
        </w:rPr>
        <w:t>a</w:t>
      </w:r>
      <w:r w:rsidRPr="003C4423">
        <w:rPr>
          <w:lang w:eastAsia="fr-FR" w:bidi="fr-FR"/>
        </w:rPr>
        <w:t>cre définitivement les choix gouvernementaux que viendront clar</w:t>
      </w:r>
      <w:r w:rsidRPr="003C4423">
        <w:rPr>
          <w:lang w:eastAsia="fr-FR" w:bidi="fr-FR"/>
        </w:rPr>
        <w:t>i</w:t>
      </w:r>
      <w:r w:rsidRPr="003C4423">
        <w:rPr>
          <w:lang w:eastAsia="fr-FR" w:bidi="fr-FR"/>
        </w:rPr>
        <w:t>fier et confirmer davantage les différentes politiques et les bu</w:t>
      </w:r>
      <w:r w:rsidRPr="003C4423">
        <w:rPr>
          <w:lang w:eastAsia="fr-FR" w:bidi="fr-FR"/>
        </w:rPr>
        <w:t>d</w:t>
      </w:r>
      <w:r w:rsidRPr="003C4423">
        <w:rPr>
          <w:lang w:eastAsia="fr-FR" w:bidi="fr-FR"/>
        </w:rPr>
        <w:t>gets « Lalonde » de 1983 et 1984 avec ses mes</w:t>
      </w:r>
      <w:r w:rsidRPr="003C4423">
        <w:rPr>
          <w:lang w:eastAsia="fr-FR" w:bidi="fr-FR"/>
        </w:rPr>
        <w:t>u</w:t>
      </w:r>
      <w:r w:rsidRPr="003C4423">
        <w:rPr>
          <w:lang w:eastAsia="fr-FR" w:bidi="fr-FR"/>
        </w:rPr>
        <w:t>res fiscales en faveur de l'investissement privé.</w:t>
      </w:r>
    </w:p>
    <w:p w14:paraId="5BB4BE1D" w14:textId="77777777" w:rsidR="0091194A" w:rsidRPr="003C4423" w:rsidRDefault="0091194A" w:rsidP="0091194A">
      <w:pPr>
        <w:spacing w:before="120" w:after="120"/>
        <w:jc w:val="both"/>
      </w:pPr>
      <w:r w:rsidRPr="003C4423">
        <w:rPr>
          <w:lang w:eastAsia="fr-FR" w:bidi="fr-FR"/>
        </w:rPr>
        <w:t>Plusieurs initiatives ont été prises pour améliorer la compétitivité de l'industrie canadienne et favoriser le redéploiement industriel a</w:t>
      </w:r>
      <w:r w:rsidRPr="003C4423">
        <w:rPr>
          <w:lang w:eastAsia="fr-FR" w:bidi="fr-FR"/>
        </w:rPr>
        <w:t>u</w:t>
      </w:r>
      <w:r w:rsidRPr="003C4423">
        <w:rPr>
          <w:lang w:eastAsia="fr-FR" w:bidi="fr-FR"/>
        </w:rPr>
        <w:t>tour de nouveaux axes de développement, et les budgets de 1983 et 1984 ont stimulé l’économie. Mais, dans l'ensemble, les mesures, pr</w:t>
      </w:r>
      <w:r w:rsidRPr="003C4423">
        <w:rPr>
          <w:lang w:eastAsia="fr-FR" w:bidi="fr-FR"/>
        </w:rPr>
        <w:t>i</w:t>
      </w:r>
      <w:r w:rsidRPr="003C4423">
        <w:rPr>
          <w:lang w:eastAsia="fr-FR" w:bidi="fr-FR"/>
        </w:rPr>
        <w:t>ses demeurent fort modestes en comparaison des objectifs visés et des enjeux posés. Ainsi, seront mis sur pied en 1981, un office can</w:t>
      </w:r>
      <w:r w:rsidRPr="003C4423">
        <w:rPr>
          <w:lang w:eastAsia="fr-FR" w:bidi="fr-FR"/>
        </w:rPr>
        <w:t>a</w:t>
      </w:r>
      <w:r w:rsidRPr="003C4423">
        <w:rPr>
          <w:lang w:eastAsia="fr-FR" w:bidi="fr-FR"/>
        </w:rPr>
        <w:t>dien pour un renouveau industriel, l’O.C.R.I. et en 1982, un bureau d'aide à l’adaptation industrielle. Un programme d’adaptation indu</w:t>
      </w:r>
      <w:r w:rsidRPr="003C4423">
        <w:rPr>
          <w:lang w:eastAsia="fr-FR" w:bidi="fr-FR"/>
        </w:rPr>
        <w:t>s</w:t>
      </w:r>
      <w:r w:rsidRPr="003C4423">
        <w:rPr>
          <w:lang w:eastAsia="fr-FR" w:bidi="fr-FR"/>
        </w:rPr>
        <w:t>trielle sera instauré en 1981, avec pour objectif la modernisation, la relocalis</w:t>
      </w:r>
      <w:r w:rsidRPr="003C4423">
        <w:rPr>
          <w:lang w:eastAsia="fr-FR" w:bidi="fr-FR"/>
        </w:rPr>
        <w:t>a</w:t>
      </w:r>
      <w:r w:rsidRPr="003C4423">
        <w:rPr>
          <w:lang w:eastAsia="fr-FR" w:bidi="fr-FR"/>
        </w:rPr>
        <w:t>tion, la création d’emploi et l’aide aux travailleuses et tr</w:t>
      </w:r>
      <w:r w:rsidRPr="003C4423">
        <w:rPr>
          <w:lang w:eastAsia="fr-FR" w:bidi="fr-FR"/>
        </w:rPr>
        <w:t>a</w:t>
      </w:r>
      <w:r w:rsidRPr="003C4423">
        <w:rPr>
          <w:lang w:eastAsia="fr-FR" w:bidi="fr-FR"/>
        </w:rPr>
        <w:t>vailleurs des régions et industries en difficulté (minerai de fer, automobile, éle</w:t>
      </w:r>
      <w:r w:rsidRPr="003C4423">
        <w:rPr>
          <w:lang w:eastAsia="fr-FR" w:bidi="fr-FR"/>
        </w:rPr>
        <w:t>c</w:t>
      </w:r>
      <w:r w:rsidRPr="003C4423">
        <w:rPr>
          <w:lang w:eastAsia="fr-FR" w:bidi="fr-FR"/>
        </w:rPr>
        <w:t>troménagers, aéronautique, etc.). Le nouveau programme de dévelo</w:t>
      </w:r>
      <w:r w:rsidRPr="003C4423">
        <w:rPr>
          <w:lang w:eastAsia="fr-FR" w:bidi="fr-FR"/>
        </w:rPr>
        <w:t>p</w:t>
      </w:r>
      <w:r w:rsidRPr="003C4423">
        <w:rPr>
          <w:lang w:eastAsia="fr-FR" w:bidi="fr-FR"/>
        </w:rPr>
        <w:t>pement industriel et régional (</w:t>
      </w:r>
      <w:r>
        <w:rPr>
          <w:lang w:eastAsia="fr-FR" w:bidi="fr-FR"/>
        </w:rPr>
        <w:t>P.D.I.R.) du M.E.I.R. aura lui-</w:t>
      </w:r>
      <w:r w:rsidRPr="003C4423">
        <w:rPr>
          <w:lang w:eastAsia="fr-FR" w:bidi="fr-FR"/>
        </w:rPr>
        <w:t>même une port</w:t>
      </w:r>
      <w:r>
        <w:rPr>
          <w:lang w:eastAsia="fr-FR" w:bidi="fr-FR"/>
        </w:rPr>
        <w:t>ée davantage palliative que restructurant</w:t>
      </w:r>
      <w:r w:rsidRPr="003C4423">
        <w:rPr>
          <w:lang w:eastAsia="fr-FR" w:bidi="fr-FR"/>
        </w:rPr>
        <w:t>. Le secteur comme</w:t>
      </w:r>
      <w:r w:rsidRPr="003C4423">
        <w:rPr>
          <w:lang w:eastAsia="fr-FR" w:bidi="fr-FR"/>
        </w:rPr>
        <w:t>r</w:t>
      </w:r>
      <w:r w:rsidRPr="003C4423">
        <w:rPr>
          <w:lang w:eastAsia="fr-FR" w:bidi="fr-FR"/>
        </w:rPr>
        <w:t>cial sera mieux favorisé.</w:t>
      </w:r>
    </w:p>
    <w:p w14:paraId="3FEE51C6" w14:textId="77777777" w:rsidR="0091194A" w:rsidRPr="003C4423" w:rsidRDefault="0091194A" w:rsidP="0091194A">
      <w:pPr>
        <w:spacing w:before="120" w:after="120"/>
        <w:jc w:val="both"/>
      </w:pPr>
      <w:r w:rsidRPr="003C4423">
        <w:rPr>
          <w:lang w:eastAsia="fr-FR" w:bidi="fr-FR"/>
        </w:rPr>
        <w:t>Suite, entre autres, aux recommandations du comité d’examen pour la promotion des exportations (le comité Hatch), et aux recommand</w:t>
      </w:r>
      <w:r w:rsidRPr="003C4423">
        <w:rPr>
          <w:lang w:eastAsia="fr-FR" w:bidi="fr-FR"/>
        </w:rPr>
        <w:t>a</w:t>
      </w:r>
      <w:r w:rsidRPr="003C4423">
        <w:rPr>
          <w:lang w:eastAsia="fr-FR" w:bidi="fr-FR"/>
        </w:rPr>
        <w:t>tions des milieux d'affaires, le gouvernement cherchera à donner une nouvelle voie à la politique commerciale dont une première esquisse sera publiée en 1983 et à renforcer le secteur commercial. Mentio</w:t>
      </w:r>
      <w:r w:rsidRPr="003C4423">
        <w:rPr>
          <w:lang w:eastAsia="fr-FR" w:bidi="fr-FR"/>
        </w:rPr>
        <w:t>n</w:t>
      </w:r>
      <w:r w:rsidRPr="003C4423">
        <w:rPr>
          <w:lang w:eastAsia="fr-FR" w:bidi="fr-FR"/>
        </w:rPr>
        <w:t>nons, entre autres mesures, la création d’un</w:t>
      </w:r>
      <w:r>
        <w:t xml:space="preserve"> [187] </w:t>
      </w:r>
      <w:r w:rsidRPr="003C4423">
        <w:rPr>
          <w:lang w:eastAsia="fr-FR" w:bidi="fr-FR"/>
        </w:rPr>
        <w:t>ministère du Co</w:t>
      </w:r>
      <w:r w:rsidRPr="003C4423">
        <w:rPr>
          <w:lang w:eastAsia="fr-FR" w:bidi="fr-FR"/>
        </w:rPr>
        <w:t>m</w:t>
      </w:r>
      <w:r w:rsidRPr="003C4423">
        <w:rPr>
          <w:lang w:eastAsia="fr-FR" w:bidi="fr-FR"/>
        </w:rPr>
        <w:t>merce extérieur en 1982, la constitution d’un fonds spécial pour les exportations (budget d'avril 1983 et février 1984), la réforme de l'ACDI, le renforcement du programme d’expansion des marchés d’exportation (PEME) et des programmes des projets de promotion (PPP), l’élargissement des fonctions de la Société d’expansio</w:t>
      </w:r>
      <w:r>
        <w:rPr>
          <w:lang w:eastAsia="fr-FR" w:bidi="fr-FR"/>
        </w:rPr>
        <w:t>n des exportations (SEE), etc..</w:t>
      </w:r>
    </w:p>
    <w:p w14:paraId="34C400B5" w14:textId="77777777" w:rsidR="0091194A" w:rsidRPr="003C4423" w:rsidRDefault="0091194A" w:rsidP="0091194A">
      <w:pPr>
        <w:spacing w:before="120" w:after="120"/>
        <w:jc w:val="both"/>
      </w:pPr>
      <w:r w:rsidRPr="003C4423">
        <w:rPr>
          <w:lang w:eastAsia="fr-FR" w:bidi="fr-FR"/>
        </w:rPr>
        <w:t>Il ne s’agit pas de mettre en cause l'utilité des mesures et pr</w:t>
      </w:r>
      <w:r w:rsidRPr="003C4423">
        <w:rPr>
          <w:lang w:eastAsia="fr-FR" w:bidi="fr-FR"/>
        </w:rPr>
        <w:t>o</w:t>
      </w:r>
      <w:r w:rsidRPr="003C4423">
        <w:rPr>
          <w:lang w:eastAsia="fr-FR" w:bidi="fr-FR"/>
        </w:rPr>
        <w:t>grammes ni de nier leur effet sur l’activité économique. On doit c</w:t>
      </w:r>
      <w:r w:rsidRPr="003C4423">
        <w:rPr>
          <w:lang w:eastAsia="fr-FR" w:bidi="fr-FR"/>
        </w:rPr>
        <w:t>e</w:t>
      </w:r>
      <w:r w:rsidRPr="003C4423">
        <w:rPr>
          <w:lang w:eastAsia="fr-FR" w:bidi="fr-FR"/>
        </w:rPr>
        <w:t>pendant constater le fait que l’approche politique demeure avant tout, environnante, encadrante et adaptative. Un document du DEDE relatif aux politiques fédérales de développement économique le rappelle expressément à propos des politiques industrielles : « La politique du gouvernement en la matière est de laisser les forces du marché agir : d’ailleurs, la plupart des adaptations que subit l’économie actuell</w:t>
      </w:r>
      <w:r w:rsidRPr="003C4423">
        <w:rPr>
          <w:lang w:eastAsia="fr-FR" w:bidi="fr-FR"/>
        </w:rPr>
        <w:t>e</w:t>
      </w:r>
      <w:r w:rsidRPr="003C4423">
        <w:rPr>
          <w:lang w:eastAsia="fr-FR" w:bidi="fr-FR"/>
        </w:rPr>
        <w:t>ment se font en limitant au minimum l’intervention du gouvern</w:t>
      </w:r>
      <w:r w:rsidRPr="003C4423">
        <w:rPr>
          <w:lang w:eastAsia="fr-FR" w:bidi="fr-FR"/>
        </w:rPr>
        <w:t>e</w:t>
      </w:r>
      <w:r w:rsidRPr="003C4423">
        <w:rPr>
          <w:lang w:eastAsia="fr-FR" w:bidi="fr-FR"/>
        </w:rPr>
        <w:t>ment... Les mesures prises par le gouvernement en matière de « dév</w:t>
      </w:r>
      <w:r w:rsidRPr="003C4423">
        <w:rPr>
          <w:lang w:eastAsia="fr-FR" w:bidi="fr-FR"/>
        </w:rPr>
        <w:t>e</w:t>
      </w:r>
      <w:r w:rsidRPr="003C4423">
        <w:rPr>
          <w:lang w:eastAsia="fr-FR" w:bidi="fr-FR"/>
        </w:rPr>
        <w:t>loppement économique » sont donc largement marginales » (descri</w:t>
      </w:r>
      <w:r w:rsidRPr="003C4423">
        <w:rPr>
          <w:lang w:eastAsia="fr-FR" w:bidi="fr-FR"/>
        </w:rPr>
        <w:t>p</w:t>
      </w:r>
      <w:r w:rsidRPr="003C4423">
        <w:rPr>
          <w:lang w:eastAsia="fr-FR" w:bidi="fr-FR"/>
        </w:rPr>
        <w:t>tion des politiques fédérales de développement économique, DEDE, Ottawa, 1980, p. 79).</w:t>
      </w:r>
    </w:p>
    <w:p w14:paraId="5E5BE92F" w14:textId="77777777" w:rsidR="0091194A" w:rsidRPr="003C4423" w:rsidRDefault="0091194A" w:rsidP="0091194A">
      <w:pPr>
        <w:spacing w:before="120" w:after="120"/>
        <w:jc w:val="both"/>
      </w:pPr>
      <w:r w:rsidRPr="003C4423">
        <w:rPr>
          <w:lang w:eastAsia="fr-FR" w:bidi="fr-FR"/>
        </w:rPr>
        <w:t>La politique énergétique nationale (1980 et 1982), constituera un cas d’exception. L’appui gouvernemental aux industries privilégiées ne quittera pas les sentiers battus de la tradition libérale : subv</w:t>
      </w:r>
      <w:r>
        <w:rPr>
          <w:lang w:eastAsia="fr-FR" w:bidi="fr-FR"/>
        </w:rPr>
        <w:t>entions, mesures fiscales, etc.</w:t>
      </w:r>
      <w:r w:rsidRPr="003C4423">
        <w:rPr>
          <w:lang w:eastAsia="fr-FR" w:bidi="fr-FR"/>
        </w:rPr>
        <w:t>. Tout au plus, faut-il noter la multiplication des mesures générales et incitatives dans les « budgets Lalonde », le r</w:t>
      </w:r>
      <w:r>
        <w:rPr>
          <w:lang w:eastAsia="fr-FR" w:bidi="fr-FR"/>
        </w:rPr>
        <w:t>ôle que devaient jouer les méga</w:t>
      </w:r>
      <w:r w:rsidRPr="003C4423">
        <w:rPr>
          <w:lang w:eastAsia="fr-FR" w:bidi="fr-FR"/>
        </w:rPr>
        <w:t>projets et « l’effort » gouvernemental en matière d’investissements d'infrastructure, en particulier dans le d</w:t>
      </w:r>
      <w:r w:rsidRPr="003C4423">
        <w:rPr>
          <w:lang w:eastAsia="fr-FR" w:bidi="fr-FR"/>
        </w:rPr>
        <w:t>o</w:t>
      </w:r>
      <w:r w:rsidRPr="003C4423">
        <w:rPr>
          <w:lang w:eastAsia="fr-FR" w:bidi="fr-FR"/>
        </w:rPr>
        <w:t>maine des transports. Aucune velléité interventionniste en dépit de l’enjeu, le remodelage de la matrice industrielle ! Les i</w:t>
      </w:r>
      <w:r w:rsidRPr="003C4423">
        <w:rPr>
          <w:lang w:eastAsia="fr-FR" w:bidi="fr-FR"/>
        </w:rPr>
        <w:t>n</w:t>
      </w:r>
      <w:r w:rsidRPr="003C4423">
        <w:rPr>
          <w:lang w:eastAsia="fr-FR" w:bidi="fr-FR"/>
        </w:rPr>
        <w:t>dustries en déclin recevront presque davantage ! Or, si une telle approche a mo</w:t>
      </w:r>
      <w:r w:rsidRPr="003C4423">
        <w:rPr>
          <w:lang w:eastAsia="fr-FR" w:bidi="fr-FR"/>
        </w:rPr>
        <w:t>n</w:t>
      </w:r>
      <w:r w:rsidRPr="003C4423">
        <w:rPr>
          <w:lang w:eastAsia="fr-FR" w:bidi="fr-FR"/>
        </w:rPr>
        <w:t>tré dans la crise même ses carences et ses limites, elle s’avère a forti</w:t>
      </w:r>
      <w:r w:rsidRPr="003C4423">
        <w:rPr>
          <w:lang w:eastAsia="fr-FR" w:bidi="fr-FR"/>
        </w:rPr>
        <w:t>o</w:t>
      </w:r>
      <w:r w:rsidRPr="003C4423">
        <w:rPr>
          <w:lang w:eastAsia="fr-FR" w:bidi="fr-FR"/>
        </w:rPr>
        <w:t>ri encore plus insuffisante dans une conjoncture dépressive et un co</w:t>
      </w:r>
      <w:r w:rsidRPr="003C4423">
        <w:rPr>
          <w:lang w:eastAsia="fr-FR" w:bidi="fr-FR"/>
        </w:rPr>
        <w:t>n</w:t>
      </w:r>
      <w:r w:rsidRPr="003C4423">
        <w:rPr>
          <w:lang w:eastAsia="fr-FR" w:bidi="fr-FR"/>
        </w:rPr>
        <w:t>texte de restructuration à l'échelle internationale alors que l’économie est emportée dans un mouvement vers le bas et que les différents États se dotent également de stratégies de dévelo</w:t>
      </w:r>
      <w:r w:rsidRPr="003C4423">
        <w:rPr>
          <w:lang w:eastAsia="fr-FR" w:bidi="fr-FR"/>
        </w:rPr>
        <w:t>p</w:t>
      </w:r>
      <w:r w:rsidRPr="003C4423">
        <w:rPr>
          <w:lang w:eastAsia="fr-FR" w:bidi="fr-FR"/>
        </w:rPr>
        <w:t>pement industriel.</w:t>
      </w:r>
    </w:p>
    <w:p w14:paraId="070D8A37" w14:textId="77777777" w:rsidR="0091194A" w:rsidRPr="003C4423" w:rsidRDefault="0091194A" w:rsidP="0091194A">
      <w:pPr>
        <w:spacing w:before="120" w:after="120"/>
        <w:jc w:val="both"/>
      </w:pPr>
      <w:r w:rsidRPr="003C4423">
        <w:rPr>
          <w:lang w:eastAsia="fr-FR" w:bidi="fr-FR"/>
        </w:rPr>
        <w:t>C’est en grande partie sur la réponse du secteur privé et sur les s</w:t>
      </w:r>
      <w:r w:rsidRPr="003C4423">
        <w:rPr>
          <w:lang w:eastAsia="fr-FR" w:bidi="fr-FR"/>
        </w:rPr>
        <w:t>i</w:t>
      </w:r>
      <w:r w:rsidRPr="003C4423">
        <w:rPr>
          <w:lang w:eastAsia="fr-FR" w:bidi="fr-FR"/>
        </w:rPr>
        <w:t>gnaux du marché que repose la stratégie de développement du go</w:t>
      </w:r>
      <w:r w:rsidRPr="003C4423">
        <w:rPr>
          <w:lang w:eastAsia="fr-FR" w:bidi="fr-FR"/>
        </w:rPr>
        <w:t>u</w:t>
      </w:r>
      <w:r w:rsidRPr="003C4423">
        <w:rPr>
          <w:lang w:eastAsia="fr-FR" w:bidi="fr-FR"/>
        </w:rPr>
        <w:t>vernement fédéral. L’État n'a donc pas vraiment prise sur la nature et l’orientation des investissements ni non plus sur les tendances qui se dessinent sur les marchés. Dans ces conditions, la création d'avantages comparatifs, la constitution de filières de production et l’investissement, les trois variables déterminantes du repositionn</w:t>
      </w:r>
      <w:r w:rsidRPr="003C4423">
        <w:rPr>
          <w:lang w:eastAsia="fr-FR" w:bidi="fr-FR"/>
        </w:rPr>
        <w:t>e</w:t>
      </w:r>
      <w:r w:rsidRPr="003C4423">
        <w:rPr>
          <w:lang w:eastAsia="fr-FR" w:bidi="fr-FR"/>
        </w:rPr>
        <w:t>ment de l’industrie canadienne dans l’espace mondial, demeurent tout autant hypothétiques que sujettes au jeu de la concurrence qui, ult</w:t>
      </w:r>
      <w:r w:rsidRPr="003C4423">
        <w:rPr>
          <w:lang w:eastAsia="fr-FR" w:bidi="fr-FR"/>
        </w:rPr>
        <w:t>i</w:t>
      </w:r>
      <w:r w:rsidRPr="003C4423">
        <w:rPr>
          <w:lang w:eastAsia="fr-FR" w:bidi="fr-FR"/>
        </w:rPr>
        <w:t>mement, départagera les gagnants des perdants. Loin de corriger les faiblesses de la structure industrielle canadienne, de consolider cette dernière et d’accroître son degré de diversification et d’autonomie en créant et en intégrant les filières les unes aux autres, en favorisant l’émergence des pôles de compétitivité, en faisant jouer à l’État par ses investissements productifs, ces sociétés d’État etc., un rôle dyn</w:t>
      </w:r>
      <w:r w:rsidRPr="003C4423">
        <w:rPr>
          <w:lang w:eastAsia="fr-FR" w:bidi="fr-FR"/>
        </w:rPr>
        <w:t>a</w:t>
      </w:r>
      <w:r w:rsidRPr="003C4423">
        <w:rPr>
          <w:lang w:eastAsia="fr-FR" w:bidi="fr-FR"/>
        </w:rPr>
        <w:t>mique dans</w:t>
      </w:r>
      <w:r>
        <w:t xml:space="preserve"> [188] </w:t>
      </w:r>
      <w:r w:rsidRPr="003C4423">
        <w:rPr>
          <w:lang w:eastAsia="fr-FR" w:bidi="fr-FR"/>
        </w:rPr>
        <w:t>l'orientation du développement, la stratégie mise au contraire sur la capacité d’adaptation spontanée de l'économie et la réallocation des ressources vers les industries et secteurs compétitifs.</w:t>
      </w:r>
    </w:p>
    <w:p w14:paraId="2D7C272A" w14:textId="77777777" w:rsidR="0091194A" w:rsidRPr="003C4423" w:rsidRDefault="0091194A" w:rsidP="0091194A">
      <w:pPr>
        <w:spacing w:before="120" w:after="120"/>
        <w:jc w:val="both"/>
      </w:pPr>
      <w:r w:rsidRPr="003C4423">
        <w:rPr>
          <w:lang w:eastAsia="fr-FR" w:bidi="fr-FR"/>
        </w:rPr>
        <w:t>Par ailleurs, on peut s’attendre à ce que la contrainte extérieure fa</w:t>
      </w:r>
      <w:r w:rsidRPr="003C4423">
        <w:rPr>
          <w:lang w:eastAsia="fr-FR" w:bidi="fr-FR"/>
        </w:rPr>
        <w:t>s</w:t>
      </w:r>
      <w:r w:rsidRPr="003C4423">
        <w:rPr>
          <w:lang w:eastAsia="fr-FR" w:bidi="fr-FR"/>
        </w:rPr>
        <w:t>se davantage sentir ses exigences au détriment de l'autonomie nation</w:t>
      </w:r>
      <w:r w:rsidRPr="003C4423">
        <w:rPr>
          <w:lang w:eastAsia="fr-FR" w:bidi="fr-FR"/>
        </w:rPr>
        <w:t>a</w:t>
      </w:r>
      <w:r w:rsidRPr="003C4423">
        <w:rPr>
          <w:lang w:eastAsia="fr-FR" w:bidi="fr-FR"/>
        </w:rPr>
        <w:t>le, du maintien de conditions de vie et de travail, et de l’emploi. Toute stratégie de restructuration implique des choix forcément discrimin</w:t>
      </w:r>
      <w:r w:rsidRPr="003C4423">
        <w:rPr>
          <w:lang w:eastAsia="fr-FR" w:bidi="fr-FR"/>
        </w:rPr>
        <w:t>a</w:t>
      </w:r>
      <w:r w:rsidRPr="003C4423">
        <w:rPr>
          <w:lang w:eastAsia="fr-FR" w:bidi="fr-FR"/>
        </w:rPr>
        <w:t>toires et un certain coût social d'adaptation. Or, dans le cas présent, les choix ont d'abord été faits en fonction de la contrainte e</w:t>
      </w:r>
      <w:r w:rsidRPr="003C4423">
        <w:rPr>
          <w:lang w:eastAsia="fr-FR" w:bidi="fr-FR"/>
        </w:rPr>
        <w:t>x</w:t>
      </w:r>
      <w:r w:rsidRPr="003C4423">
        <w:rPr>
          <w:lang w:eastAsia="fr-FR" w:bidi="fr-FR"/>
        </w:rPr>
        <w:t>térieure et de la contrainte de rentabilité. Ils ont aussi été faits en a</w:t>
      </w:r>
      <w:r w:rsidRPr="003C4423">
        <w:rPr>
          <w:lang w:eastAsia="fr-FR" w:bidi="fr-FR"/>
        </w:rPr>
        <w:t>s</w:t>
      </w:r>
      <w:r w:rsidRPr="003C4423">
        <w:rPr>
          <w:lang w:eastAsia="fr-FR" w:bidi="fr-FR"/>
        </w:rPr>
        <w:t>similant assez rapidement faut-il dire, d’un côté, la restructuration industrielle au r</w:t>
      </w:r>
      <w:r w:rsidRPr="003C4423">
        <w:rPr>
          <w:lang w:eastAsia="fr-FR" w:bidi="fr-FR"/>
        </w:rPr>
        <w:t>e</w:t>
      </w:r>
      <w:r w:rsidRPr="003C4423">
        <w:rPr>
          <w:lang w:eastAsia="fr-FR" w:bidi="fr-FR"/>
        </w:rPr>
        <w:t>déploiement autour de deux axes, les ressources et le commerce ext</w:t>
      </w:r>
      <w:r w:rsidRPr="003C4423">
        <w:rPr>
          <w:lang w:eastAsia="fr-FR" w:bidi="fr-FR"/>
        </w:rPr>
        <w:t>é</w:t>
      </w:r>
      <w:r w:rsidRPr="003C4423">
        <w:rPr>
          <w:lang w:eastAsia="fr-FR" w:bidi="fr-FR"/>
        </w:rPr>
        <w:t>rieur d'un côté et de l'autre, l'amélioration de la position concurrentie</w:t>
      </w:r>
      <w:r w:rsidRPr="003C4423">
        <w:rPr>
          <w:lang w:eastAsia="fr-FR" w:bidi="fr-FR"/>
        </w:rPr>
        <w:t>l</w:t>
      </w:r>
      <w:r w:rsidRPr="003C4423">
        <w:rPr>
          <w:lang w:eastAsia="fr-FR" w:bidi="fr-FR"/>
        </w:rPr>
        <w:t>le à l’augmentation de la productivité, flexibilité a</w:t>
      </w:r>
      <w:r w:rsidRPr="003C4423">
        <w:rPr>
          <w:lang w:eastAsia="fr-FR" w:bidi="fr-FR"/>
        </w:rPr>
        <w:t>c</w:t>
      </w:r>
      <w:r w:rsidRPr="003C4423">
        <w:rPr>
          <w:lang w:eastAsia="fr-FR" w:bidi="fr-FR"/>
        </w:rPr>
        <w:t>crue des marchés et acquisition d’une plus grande mobilité des re</w:t>
      </w:r>
      <w:r w:rsidRPr="003C4423">
        <w:rPr>
          <w:lang w:eastAsia="fr-FR" w:bidi="fr-FR"/>
        </w:rPr>
        <w:t>s</w:t>
      </w:r>
      <w:r w:rsidRPr="003C4423">
        <w:rPr>
          <w:lang w:eastAsia="fr-FR" w:bidi="fr-FR"/>
        </w:rPr>
        <w:t>sources. La politique vient à sa manière renforcer les tendances du marché, renforcer la te</w:t>
      </w:r>
      <w:r w:rsidRPr="003C4423">
        <w:rPr>
          <w:lang w:eastAsia="fr-FR" w:bidi="fr-FR"/>
        </w:rPr>
        <w:t>n</w:t>
      </w:r>
      <w:r w:rsidRPr="003C4423">
        <w:rPr>
          <w:lang w:eastAsia="fr-FR" w:bidi="fr-FR"/>
        </w:rPr>
        <w:t>dance à la polarisation de l’économie entre ses différentes composa</w:t>
      </w:r>
      <w:r w:rsidRPr="003C4423">
        <w:rPr>
          <w:lang w:eastAsia="fr-FR" w:bidi="fr-FR"/>
        </w:rPr>
        <w:t>n</w:t>
      </w:r>
      <w:r w:rsidRPr="003C4423">
        <w:rPr>
          <w:lang w:eastAsia="fr-FR" w:bidi="fr-FR"/>
        </w:rPr>
        <w:t>tes sectorielles, renforcer la mise en ordre sauvage « par le bas », re</w:t>
      </w:r>
      <w:r w:rsidRPr="003C4423">
        <w:rPr>
          <w:lang w:eastAsia="fr-FR" w:bidi="fr-FR"/>
        </w:rPr>
        <w:t>n</w:t>
      </w:r>
      <w:r w:rsidRPr="003C4423">
        <w:rPr>
          <w:lang w:eastAsia="fr-FR" w:bidi="fr-FR"/>
        </w:rPr>
        <w:t>forcer la spécialisation de l'économie canadienne, renforcer la co</w:t>
      </w:r>
      <w:r w:rsidRPr="003C4423">
        <w:rPr>
          <w:lang w:eastAsia="fr-FR" w:bidi="fr-FR"/>
        </w:rPr>
        <w:t>m</w:t>
      </w:r>
      <w:r w:rsidRPr="003C4423">
        <w:rPr>
          <w:lang w:eastAsia="fr-FR" w:bidi="fr-FR"/>
        </w:rPr>
        <w:t>plémentarité industrielle ave</w:t>
      </w:r>
      <w:r>
        <w:rPr>
          <w:lang w:eastAsia="fr-FR" w:bidi="fr-FR"/>
        </w:rPr>
        <w:t>c les États-Unis, etc..</w:t>
      </w:r>
    </w:p>
    <w:p w14:paraId="0EF73F2B" w14:textId="77777777" w:rsidR="0091194A" w:rsidRPr="003C4423" w:rsidRDefault="0091194A" w:rsidP="0091194A">
      <w:pPr>
        <w:spacing w:before="120" w:after="120"/>
        <w:jc w:val="both"/>
      </w:pPr>
      <w:r w:rsidRPr="003C4423">
        <w:rPr>
          <w:lang w:eastAsia="fr-FR" w:bidi="fr-FR"/>
        </w:rPr>
        <w:t>Quelle orientation prendra le développement industriel futur du Canada ? C'est la question de fond. C’est pourtant la question à l</w:t>
      </w:r>
      <w:r w:rsidRPr="003C4423">
        <w:rPr>
          <w:lang w:eastAsia="fr-FR" w:bidi="fr-FR"/>
        </w:rPr>
        <w:t>a</w:t>
      </w:r>
      <w:r w:rsidRPr="003C4423">
        <w:rPr>
          <w:lang w:eastAsia="fr-FR" w:bidi="fr-FR"/>
        </w:rPr>
        <w:t>quelle n'a jamais répondu et n'a jamais pu répondre la stratégie de d</w:t>
      </w:r>
      <w:r w:rsidRPr="003C4423">
        <w:rPr>
          <w:lang w:eastAsia="fr-FR" w:bidi="fr-FR"/>
        </w:rPr>
        <w:t>é</w:t>
      </w:r>
      <w:r w:rsidRPr="003C4423">
        <w:rPr>
          <w:lang w:eastAsia="fr-FR" w:bidi="fr-FR"/>
        </w:rPr>
        <w:t>veloppement du gouvernement fédéral, par</w:t>
      </w:r>
      <w:r>
        <w:rPr>
          <w:lang w:eastAsia="fr-FR" w:bidi="fr-FR"/>
        </w:rPr>
        <w:t xml:space="preserve"> </w:t>
      </w:r>
      <w:r w:rsidRPr="003C4423">
        <w:rPr>
          <w:lang w:eastAsia="fr-FR" w:bidi="fr-FR"/>
        </w:rPr>
        <w:t>choix mais aussi, à cause de toutes les incertitudes, des silences et des blancs qui pèsen</w:t>
      </w:r>
      <w:r>
        <w:rPr>
          <w:lang w:eastAsia="fr-FR" w:bidi="fr-FR"/>
        </w:rPr>
        <w:t>t sur les hypothèses et les pré</w:t>
      </w:r>
      <w:r w:rsidRPr="003C4423">
        <w:rPr>
          <w:lang w:eastAsia="fr-FR" w:bidi="fr-FR"/>
        </w:rPr>
        <w:t>supposés de l'option néo-libérale retenue.</w:t>
      </w:r>
    </w:p>
    <w:p w14:paraId="3E3EFDFB" w14:textId="77777777" w:rsidR="0091194A" w:rsidRPr="003C4423" w:rsidRDefault="0091194A" w:rsidP="0091194A">
      <w:pPr>
        <w:spacing w:before="120" w:after="120"/>
        <w:jc w:val="both"/>
      </w:pPr>
      <w:r w:rsidRPr="003C4423">
        <w:rPr>
          <w:lang w:eastAsia="fr-FR" w:bidi="fr-FR"/>
        </w:rPr>
        <w:t>La seconde remarque concerne l'autre facette de la politique éc</w:t>
      </w:r>
      <w:r w:rsidRPr="003C4423">
        <w:rPr>
          <w:lang w:eastAsia="fr-FR" w:bidi="fr-FR"/>
        </w:rPr>
        <w:t>o</w:t>
      </w:r>
      <w:r w:rsidRPr="003C4423">
        <w:rPr>
          <w:lang w:eastAsia="fr-FR" w:bidi="fr-FR"/>
        </w:rPr>
        <w:t>nomique, la poursuite des politiques macroéconomiques restrictives.</w:t>
      </w:r>
    </w:p>
    <w:p w14:paraId="11A26A37" w14:textId="77777777" w:rsidR="0091194A" w:rsidRPr="003C4423" w:rsidRDefault="0091194A" w:rsidP="0091194A">
      <w:pPr>
        <w:spacing w:before="120" w:after="120"/>
        <w:jc w:val="both"/>
      </w:pPr>
      <w:r w:rsidRPr="003C4423">
        <w:rPr>
          <w:lang w:eastAsia="fr-FR" w:bidi="fr-FR"/>
        </w:rPr>
        <w:t>La relance de l'activité économique est complémentaire à la re</w:t>
      </w:r>
      <w:r w:rsidRPr="003C4423">
        <w:rPr>
          <w:lang w:eastAsia="fr-FR" w:bidi="fr-FR"/>
        </w:rPr>
        <w:t>s</w:t>
      </w:r>
      <w:r w:rsidRPr="003C4423">
        <w:rPr>
          <w:lang w:eastAsia="fr-FR" w:bidi="fr-FR"/>
        </w:rPr>
        <w:t>tructuration industrielle, l’une revoie à l’autre par l’investissement, l’une conditionne l’autre également. Or, la mollesse de la reprise mo</w:t>
      </w:r>
      <w:r w:rsidRPr="003C4423">
        <w:rPr>
          <w:lang w:eastAsia="fr-FR" w:bidi="fr-FR"/>
        </w:rPr>
        <w:t>n</w:t>
      </w:r>
      <w:r w:rsidRPr="003C4423">
        <w:rPr>
          <w:lang w:eastAsia="fr-FR" w:bidi="fr-FR"/>
        </w:rPr>
        <w:t>tre que les mesures budgétaires prises pour stimuler l'économie n'a</w:t>
      </w:r>
      <w:r w:rsidRPr="003C4423">
        <w:rPr>
          <w:lang w:eastAsia="fr-FR" w:bidi="fr-FR"/>
        </w:rPr>
        <w:t>u</w:t>
      </w:r>
      <w:r w:rsidRPr="003C4423">
        <w:rPr>
          <w:lang w:eastAsia="fr-FR" w:bidi="fr-FR"/>
        </w:rPr>
        <w:t>ront permis de relancer ni l'investissement ni la demande int</w:t>
      </w:r>
      <w:r w:rsidRPr="003C4423">
        <w:rPr>
          <w:lang w:eastAsia="fr-FR" w:bidi="fr-FR"/>
        </w:rPr>
        <w:t>é</w:t>
      </w:r>
      <w:r w:rsidRPr="003C4423">
        <w:rPr>
          <w:lang w:eastAsia="fr-FR" w:bidi="fr-FR"/>
        </w:rPr>
        <w:t>rieure. La faiblesse de la demande intérieure est un élément explicatif impo</w:t>
      </w:r>
      <w:r w:rsidRPr="003C4423">
        <w:rPr>
          <w:lang w:eastAsia="fr-FR" w:bidi="fr-FR"/>
        </w:rPr>
        <w:t>r</w:t>
      </w:r>
      <w:r w:rsidRPr="003C4423">
        <w:rPr>
          <w:lang w:eastAsia="fr-FR" w:bidi="fr-FR"/>
        </w:rPr>
        <w:t>tant des difficultés actuelles de l'économie canadienne. Les do</w:t>
      </w:r>
      <w:r w:rsidRPr="003C4423">
        <w:rPr>
          <w:lang w:eastAsia="fr-FR" w:bidi="fr-FR"/>
        </w:rPr>
        <w:t>n</w:t>
      </w:r>
      <w:r w:rsidRPr="003C4423">
        <w:rPr>
          <w:lang w:eastAsia="fr-FR" w:bidi="fr-FR"/>
        </w:rPr>
        <w:t>nées du tableau</w:t>
      </w:r>
      <w:r>
        <w:rPr>
          <w:lang w:eastAsia="fr-FR" w:bidi="fr-FR"/>
        </w:rPr>
        <w:t> </w:t>
      </w:r>
      <w:r w:rsidRPr="003C4423">
        <w:rPr>
          <w:lang w:eastAsia="fr-FR" w:bidi="fr-FR"/>
        </w:rPr>
        <w:t>5 montrent d'ailleurs que si, compte tenu des circon</w:t>
      </w:r>
      <w:r w:rsidRPr="003C4423">
        <w:rPr>
          <w:lang w:eastAsia="fr-FR" w:bidi="fr-FR"/>
        </w:rPr>
        <w:t>s</w:t>
      </w:r>
      <w:r w:rsidRPr="003C4423">
        <w:rPr>
          <w:lang w:eastAsia="fr-FR" w:bidi="fr-FR"/>
        </w:rPr>
        <w:t>tances, l’investissement a maintenu une certaine vigueur jusqu’en 1982, tel n’est plus le cas aujourd’hui (sauf au Québec et en Ontario). Tel n’est pas non plus le cas de la consommation privée et de la co</w:t>
      </w:r>
      <w:r w:rsidRPr="003C4423">
        <w:rPr>
          <w:lang w:eastAsia="fr-FR" w:bidi="fr-FR"/>
        </w:rPr>
        <w:t>n</w:t>
      </w:r>
      <w:r w:rsidRPr="003C4423">
        <w:rPr>
          <w:lang w:eastAsia="fr-FR" w:bidi="fr-FR"/>
        </w:rPr>
        <w:t>sommation publique.</w:t>
      </w:r>
    </w:p>
    <w:p w14:paraId="1ED18644" w14:textId="77777777" w:rsidR="0091194A" w:rsidRPr="003C4423" w:rsidRDefault="0091194A" w:rsidP="0091194A">
      <w:pPr>
        <w:spacing w:before="120" w:after="120"/>
        <w:jc w:val="both"/>
      </w:pPr>
      <w:r w:rsidRPr="003C4423">
        <w:rPr>
          <w:lang w:eastAsia="fr-FR" w:bidi="fr-FR"/>
        </w:rPr>
        <w:t>Les données du tableau 5 montrent que la croissance des dépenses publiques a été depuis 1978 inférieure, sauf en 1982 en raison de leur rigidité à la baisse, à la croissance de la dépense nationale brute dans son ensemble alors que les dépenses personnelles ont connu un ryt</w:t>
      </w:r>
      <w:r w:rsidRPr="003C4423">
        <w:rPr>
          <w:lang w:eastAsia="fr-FR" w:bidi="fr-FR"/>
        </w:rPr>
        <w:t>h</w:t>
      </w:r>
      <w:r w:rsidRPr="003C4423">
        <w:rPr>
          <w:lang w:eastAsia="fr-FR" w:bidi="fr-FR"/>
        </w:rPr>
        <w:t>me de croissance languissant et en deçà de la croissance de la DNB en 1978, 1979 et 1981.</w:t>
      </w:r>
    </w:p>
    <w:p w14:paraId="6718A0B7" w14:textId="77777777" w:rsidR="0091194A" w:rsidRPr="003C4423" w:rsidRDefault="0091194A" w:rsidP="0091194A">
      <w:pPr>
        <w:spacing w:before="120" w:after="120"/>
        <w:jc w:val="both"/>
      </w:pPr>
      <w:r w:rsidRPr="003C4423">
        <w:rPr>
          <w:lang w:eastAsia="fr-FR" w:bidi="fr-FR"/>
        </w:rPr>
        <w:t>Les recherches du ministère des Finances confirment, de leur côté, que la re</w:t>
      </w:r>
      <w:r>
        <w:rPr>
          <w:lang w:eastAsia="fr-FR" w:bidi="fr-FR"/>
        </w:rPr>
        <w:t>prise en 1983 a surtout été mar</w:t>
      </w:r>
      <w:r w:rsidRPr="003C4423">
        <w:rPr>
          <w:lang w:eastAsia="fr-FR" w:bidi="fr-FR"/>
        </w:rPr>
        <w:t>quée</w:t>
      </w:r>
      <w:r>
        <w:t xml:space="preserve"> [189]</w:t>
      </w:r>
      <w:r w:rsidRPr="003C4423">
        <w:rPr>
          <w:lang w:eastAsia="fr-FR" w:bidi="fr-FR"/>
        </w:rPr>
        <w:t xml:space="preserve"> par un redress</w:t>
      </w:r>
      <w:r w:rsidRPr="003C4423">
        <w:rPr>
          <w:lang w:eastAsia="fr-FR" w:bidi="fr-FR"/>
        </w:rPr>
        <w:t>e</w:t>
      </w:r>
      <w:r w:rsidRPr="003C4423">
        <w:rPr>
          <w:lang w:eastAsia="fr-FR" w:bidi="fr-FR"/>
        </w:rPr>
        <w:t>ment des stocks et que la reprise de la consomm</w:t>
      </w:r>
      <w:r w:rsidRPr="003C4423">
        <w:rPr>
          <w:lang w:eastAsia="fr-FR" w:bidi="fr-FR"/>
        </w:rPr>
        <w:t>a</w:t>
      </w:r>
      <w:r w:rsidRPr="003C4423">
        <w:rPr>
          <w:lang w:eastAsia="fr-FR" w:bidi="fr-FR"/>
        </w:rPr>
        <w:t>tion personnelle a été très en-deçà des données observées lors des r</w:t>
      </w:r>
      <w:r w:rsidRPr="003C4423">
        <w:rPr>
          <w:lang w:eastAsia="fr-FR" w:bidi="fr-FR"/>
        </w:rPr>
        <w:t>e</w:t>
      </w:r>
      <w:r w:rsidRPr="003C4423">
        <w:rPr>
          <w:lang w:eastAsia="fr-FR" w:bidi="fr-FR"/>
        </w:rPr>
        <w:t>prises cycliques durant les années 1950 et 1960. Imputable en partie aux politiques restrict</w:t>
      </w:r>
      <w:r w:rsidRPr="003C4423">
        <w:rPr>
          <w:lang w:eastAsia="fr-FR" w:bidi="fr-FR"/>
        </w:rPr>
        <w:t>i</w:t>
      </w:r>
      <w:r w:rsidRPr="003C4423">
        <w:rPr>
          <w:lang w:eastAsia="fr-FR" w:bidi="fr-FR"/>
        </w:rPr>
        <w:t>ves et en partie à l’effet revenu négatif qu’engendre toute crise éc</w:t>
      </w:r>
      <w:r w:rsidRPr="003C4423">
        <w:rPr>
          <w:lang w:eastAsia="fr-FR" w:bidi="fr-FR"/>
        </w:rPr>
        <w:t>o</w:t>
      </w:r>
      <w:r w:rsidRPr="003C4423">
        <w:rPr>
          <w:lang w:eastAsia="fr-FR" w:bidi="fr-FR"/>
        </w:rPr>
        <w:t xml:space="preserve">nomique, la </w:t>
      </w:r>
      <w:r w:rsidRPr="00072F2A">
        <w:rPr>
          <w:i/>
          <w:iCs/>
          <w:szCs w:val="28"/>
        </w:rPr>
        <w:t>faiblesse de la demande int</w:t>
      </w:r>
      <w:r w:rsidRPr="00072F2A">
        <w:rPr>
          <w:i/>
          <w:iCs/>
          <w:szCs w:val="28"/>
        </w:rPr>
        <w:t>é</w:t>
      </w:r>
      <w:r w:rsidRPr="00072F2A">
        <w:rPr>
          <w:i/>
          <w:iCs/>
          <w:szCs w:val="28"/>
        </w:rPr>
        <w:t>rieure n’a pu compenser</w:t>
      </w:r>
      <w:r w:rsidRPr="00072F2A">
        <w:rPr>
          <w:i/>
          <w:iCs/>
          <w:szCs w:val="28"/>
          <w:lang w:eastAsia="fr-FR" w:bidi="fr-FR"/>
        </w:rPr>
        <w:t xml:space="preserve"> le </w:t>
      </w:r>
      <w:r w:rsidRPr="00072F2A">
        <w:rPr>
          <w:i/>
          <w:iCs/>
          <w:szCs w:val="28"/>
        </w:rPr>
        <w:t>ralentissement</w:t>
      </w:r>
      <w:r w:rsidRPr="00072F2A">
        <w:rPr>
          <w:i/>
          <w:iCs/>
          <w:szCs w:val="28"/>
          <w:lang w:eastAsia="fr-FR" w:bidi="fr-FR"/>
        </w:rPr>
        <w:t xml:space="preserve"> et l’</w:t>
      </w:r>
      <w:r w:rsidRPr="00072F2A">
        <w:rPr>
          <w:i/>
          <w:iCs/>
          <w:szCs w:val="28"/>
        </w:rPr>
        <w:t>instabilité</w:t>
      </w:r>
      <w:r w:rsidRPr="003C4423">
        <w:rPr>
          <w:lang w:eastAsia="fr-FR" w:bidi="fr-FR"/>
        </w:rPr>
        <w:t xml:space="preserve"> de la d</w:t>
      </w:r>
      <w:r w:rsidRPr="003C4423">
        <w:rPr>
          <w:lang w:eastAsia="fr-FR" w:bidi="fr-FR"/>
        </w:rPr>
        <w:t>e</w:t>
      </w:r>
      <w:r w:rsidRPr="003C4423">
        <w:rPr>
          <w:lang w:eastAsia="fr-FR" w:bidi="fr-FR"/>
        </w:rPr>
        <w:t>mande extérieure. Elle a aussi eu pour effet d'accentuer la sous-utilisation du potentiel de production et dans la mesure où l’investissement s’est maintenu, durant les années 70, d’engendrer une situation de suraccumulation de capital et une perte d’efficience du capital productif.</w:t>
      </w:r>
    </w:p>
    <w:p w14:paraId="36DA674B" w14:textId="77777777" w:rsidR="0091194A" w:rsidRPr="003C4423" w:rsidRDefault="0091194A" w:rsidP="0091194A">
      <w:pPr>
        <w:spacing w:before="120" w:after="120"/>
        <w:jc w:val="both"/>
      </w:pPr>
      <w:r w:rsidRPr="003C4423">
        <w:rPr>
          <w:lang w:eastAsia="fr-FR" w:bidi="fr-FR"/>
        </w:rPr>
        <w:t>La poursuite des politiques macroéconomiques en dépit du cha</w:t>
      </w:r>
      <w:r w:rsidRPr="003C4423">
        <w:rPr>
          <w:lang w:eastAsia="fr-FR" w:bidi="fr-FR"/>
        </w:rPr>
        <w:t>n</w:t>
      </w:r>
      <w:r w:rsidRPr="003C4423">
        <w:rPr>
          <w:lang w:eastAsia="fr-FR" w:bidi="fr-FR"/>
        </w:rPr>
        <w:t>gement d’orientation de la politique</w:t>
      </w:r>
      <w:r>
        <w:rPr>
          <w:lang w:eastAsia="fr-FR" w:bidi="fr-FR"/>
        </w:rPr>
        <w:t xml:space="preserve"> </w:t>
      </w:r>
      <w:r w:rsidRPr="003C4423">
        <w:rPr>
          <w:lang w:eastAsia="fr-FR" w:bidi="fr-FR"/>
        </w:rPr>
        <w:t>économique est en grande partie responsable de cette faiblesse de la demande intérieure. Il devient dans ce cas contradictoire de préc</w:t>
      </w:r>
      <w:r w:rsidRPr="003C4423">
        <w:rPr>
          <w:lang w:eastAsia="fr-FR" w:bidi="fr-FR"/>
        </w:rPr>
        <w:t>o</w:t>
      </w:r>
      <w:r w:rsidRPr="003C4423">
        <w:rPr>
          <w:lang w:eastAsia="fr-FR" w:bidi="fr-FR"/>
        </w:rPr>
        <w:t>niser des politiques de stimulation de l’investissement tout en maint</w:t>
      </w:r>
      <w:r w:rsidRPr="003C4423">
        <w:rPr>
          <w:lang w:eastAsia="fr-FR" w:bidi="fr-FR"/>
        </w:rPr>
        <w:t>e</w:t>
      </w:r>
      <w:r w:rsidRPr="003C4423">
        <w:rPr>
          <w:lang w:eastAsia="fr-FR" w:bidi="fr-FR"/>
        </w:rPr>
        <w:t>nant des politiques restrictives, qui, en amont, alourdissent considér</w:t>
      </w:r>
      <w:r w:rsidRPr="003C4423">
        <w:rPr>
          <w:lang w:eastAsia="fr-FR" w:bidi="fr-FR"/>
        </w:rPr>
        <w:t>a</w:t>
      </w:r>
      <w:r w:rsidRPr="003C4423">
        <w:rPr>
          <w:lang w:eastAsia="fr-FR" w:bidi="fr-FR"/>
        </w:rPr>
        <w:t>blement le coût financier du capital productif et en augmentent le</w:t>
      </w:r>
      <w:r>
        <w:rPr>
          <w:lang w:eastAsia="fr-FR" w:bidi="fr-FR"/>
        </w:rPr>
        <w:t xml:space="preserve"> risque et en aval, maintienne</w:t>
      </w:r>
      <w:r w:rsidRPr="003C4423">
        <w:rPr>
          <w:lang w:eastAsia="fr-FR" w:bidi="fr-FR"/>
        </w:rPr>
        <w:t xml:space="preserve"> la produ</w:t>
      </w:r>
      <w:r w:rsidRPr="003C4423">
        <w:rPr>
          <w:lang w:eastAsia="fr-FR" w:bidi="fr-FR"/>
        </w:rPr>
        <w:t>c</w:t>
      </w:r>
      <w:r w:rsidRPr="003C4423">
        <w:rPr>
          <w:lang w:eastAsia="fr-FR" w:bidi="fr-FR"/>
        </w:rPr>
        <w:t>tion en deçà de son potentiel. Qui plus est loin de permettre la r</w:t>
      </w:r>
      <w:r w:rsidRPr="003C4423">
        <w:rPr>
          <w:lang w:eastAsia="fr-FR" w:bidi="fr-FR"/>
        </w:rPr>
        <w:t>e</w:t>
      </w:r>
      <w:r w:rsidRPr="003C4423">
        <w:rPr>
          <w:lang w:eastAsia="fr-FR" w:bidi="fr-FR"/>
        </w:rPr>
        <w:t>lance de l’accumulation du capital, cette politique débouche inévit</w:t>
      </w:r>
      <w:r w:rsidRPr="003C4423">
        <w:rPr>
          <w:lang w:eastAsia="fr-FR" w:bidi="fr-FR"/>
        </w:rPr>
        <w:t>a</w:t>
      </w:r>
      <w:r w:rsidRPr="003C4423">
        <w:rPr>
          <w:lang w:eastAsia="fr-FR" w:bidi="fr-FR"/>
        </w:rPr>
        <w:t>blement, comme nous l'avons par ailleurs montré sur une crise fina</w:t>
      </w:r>
      <w:r w:rsidRPr="003C4423">
        <w:rPr>
          <w:lang w:eastAsia="fr-FR" w:bidi="fr-FR"/>
        </w:rPr>
        <w:t>n</w:t>
      </w:r>
      <w:r w:rsidRPr="003C4423">
        <w:rPr>
          <w:lang w:eastAsia="fr-FR" w:bidi="fr-FR"/>
        </w:rPr>
        <w:t>cière de l'État</w:t>
      </w:r>
      <w:r>
        <w:rPr>
          <w:lang w:eastAsia="fr-FR" w:bidi="fr-FR"/>
        </w:rPr>
        <w:t> </w:t>
      </w:r>
      <w:r>
        <w:rPr>
          <w:rStyle w:val="Appelnotedebasdep"/>
          <w:lang w:eastAsia="fr-FR" w:bidi="fr-FR"/>
        </w:rPr>
        <w:footnoteReference w:id="23"/>
      </w:r>
      <w:r w:rsidRPr="00072F2A">
        <w:rPr>
          <w:lang w:eastAsia="fr-FR" w:bidi="fr-FR"/>
        </w:rPr>
        <w:t>.</w:t>
      </w:r>
      <w:r w:rsidRPr="003C4423">
        <w:rPr>
          <w:lang w:eastAsia="fr-FR" w:bidi="fr-FR"/>
        </w:rPr>
        <w:t xml:space="preserve"> Accepté pour des ra</w:t>
      </w:r>
      <w:r w:rsidRPr="003C4423">
        <w:rPr>
          <w:lang w:eastAsia="fr-FR" w:bidi="fr-FR"/>
        </w:rPr>
        <w:t>i</w:t>
      </w:r>
      <w:r w:rsidRPr="003C4423">
        <w:rPr>
          <w:lang w:eastAsia="fr-FR" w:bidi="fr-FR"/>
        </w:rPr>
        <w:t>sons politiques et sociales, le déficit ne peut que suivre passivement la dégradation de l'activité économ</w:t>
      </w:r>
      <w:r w:rsidRPr="003C4423">
        <w:rPr>
          <w:lang w:eastAsia="fr-FR" w:bidi="fr-FR"/>
        </w:rPr>
        <w:t>i</w:t>
      </w:r>
      <w:r w:rsidRPr="003C4423">
        <w:rPr>
          <w:lang w:eastAsia="fr-FR" w:bidi="fr-FR"/>
        </w:rPr>
        <w:t>que faute d'être productif, faute d’être un instrument de relance de l’emploi.</w:t>
      </w:r>
    </w:p>
    <w:p w14:paraId="73B987C7" w14:textId="77777777" w:rsidR="0091194A" w:rsidRDefault="0091194A" w:rsidP="0091194A">
      <w:pPr>
        <w:spacing w:before="120" w:after="120"/>
        <w:jc w:val="both"/>
      </w:pPr>
    </w:p>
    <w:p w14:paraId="2F9ACDD6" w14:textId="77777777" w:rsidR="0091194A" w:rsidRPr="002E4B09" w:rsidRDefault="00942DBC" w:rsidP="0091194A">
      <w:pPr>
        <w:pStyle w:val="fig"/>
      </w:pPr>
      <w:r>
        <w:rPr>
          <w:noProof/>
        </w:rPr>
        <w:drawing>
          <wp:inline distT="0" distB="0" distL="0" distR="0" wp14:anchorId="798AD650" wp14:editId="5E4CA7EF">
            <wp:extent cx="4965700" cy="3327400"/>
            <wp:effectExtent l="25400" t="25400" r="12700" b="1270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5700" cy="3327400"/>
                    </a:xfrm>
                    <a:prstGeom prst="rect">
                      <a:avLst/>
                    </a:prstGeom>
                    <a:noFill/>
                    <a:ln w="19050" cmpd="sng">
                      <a:solidFill>
                        <a:srgbClr val="000000"/>
                      </a:solidFill>
                      <a:miter lim="800000"/>
                      <a:headEnd/>
                      <a:tailEnd/>
                    </a:ln>
                    <a:effectLst/>
                  </pic:spPr>
                </pic:pic>
              </a:graphicData>
            </a:graphic>
          </wp:inline>
        </w:drawing>
      </w:r>
    </w:p>
    <w:p w14:paraId="60D75DFC" w14:textId="77777777" w:rsidR="0091194A" w:rsidRDefault="0091194A" w:rsidP="0091194A">
      <w:pPr>
        <w:spacing w:before="120" w:after="120"/>
        <w:ind w:firstLine="0"/>
        <w:jc w:val="both"/>
      </w:pPr>
    </w:p>
    <w:p w14:paraId="413D852F" w14:textId="77777777" w:rsidR="0091194A" w:rsidRDefault="0091194A" w:rsidP="0091194A">
      <w:pPr>
        <w:spacing w:before="120" w:after="120"/>
        <w:ind w:firstLine="0"/>
        <w:jc w:val="both"/>
      </w:pPr>
      <w:r>
        <w:br w:type="page"/>
        <w:t>[190]</w:t>
      </w:r>
    </w:p>
    <w:p w14:paraId="702B207B" w14:textId="77777777" w:rsidR="0091194A" w:rsidRPr="003C4423" w:rsidRDefault="0091194A" w:rsidP="0091194A">
      <w:pPr>
        <w:spacing w:before="120" w:after="120"/>
        <w:jc w:val="both"/>
      </w:pPr>
    </w:p>
    <w:p w14:paraId="418A08AB" w14:textId="77777777" w:rsidR="0091194A" w:rsidRPr="00661FFC" w:rsidRDefault="0091194A" w:rsidP="0091194A">
      <w:pPr>
        <w:pStyle w:val="a"/>
      </w:pPr>
      <w:r w:rsidRPr="00661FFC">
        <w:t>Conclusion</w:t>
      </w:r>
    </w:p>
    <w:p w14:paraId="677B56DE" w14:textId="77777777" w:rsidR="0091194A" w:rsidRDefault="0091194A" w:rsidP="0091194A">
      <w:pPr>
        <w:spacing w:before="120" w:after="120"/>
        <w:jc w:val="both"/>
        <w:rPr>
          <w:lang w:eastAsia="fr-FR" w:bidi="fr-FR"/>
        </w:rPr>
      </w:pPr>
    </w:p>
    <w:p w14:paraId="01C07F2F" w14:textId="77777777" w:rsidR="0091194A" w:rsidRPr="003C4423" w:rsidRDefault="0091194A" w:rsidP="0091194A">
      <w:pPr>
        <w:spacing w:before="120" w:after="120"/>
        <w:jc w:val="both"/>
      </w:pPr>
      <w:r w:rsidRPr="003C4423">
        <w:rPr>
          <w:lang w:eastAsia="fr-FR" w:bidi="fr-FR"/>
        </w:rPr>
        <w:t>Élu sous le thème du changement, le nouveau gouvernement co</w:t>
      </w:r>
      <w:r w:rsidRPr="003C4423">
        <w:rPr>
          <w:lang w:eastAsia="fr-FR" w:bidi="fr-FR"/>
        </w:rPr>
        <w:t>n</w:t>
      </w:r>
      <w:r w:rsidRPr="003C4423">
        <w:rPr>
          <w:lang w:eastAsia="fr-FR" w:bidi="fr-FR"/>
        </w:rPr>
        <w:t>servateur veut, comme le laisse entendre l’exposé économique du ministre des Finances, M. Wilson (8 novembre 1984) « faire du cha</w:t>
      </w:r>
      <w:r w:rsidRPr="003C4423">
        <w:rPr>
          <w:lang w:eastAsia="fr-FR" w:bidi="fr-FR"/>
        </w:rPr>
        <w:t>n</w:t>
      </w:r>
      <w:r w:rsidRPr="003C4423">
        <w:rPr>
          <w:lang w:eastAsia="fr-FR" w:bidi="fr-FR"/>
        </w:rPr>
        <w:t>gement de politique et du changement du mode d'élaboration de ces politiques » le défi du mandat qui, lui a été donné</w:t>
      </w:r>
      <w:r>
        <w:rPr>
          <w:lang w:eastAsia="fr-FR" w:bidi="fr-FR"/>
        </w:rPr>
        <w:t> </w:t>
      </w:r>
      <w:r>
        <w:rPr>
          <w:rStyle w:val="Appelnotedebasdep"/>
          <w:lang w:eastAsia="fr-FR" w:bidi="fr-FR"/>
        </w:rPr>
        <w:footnoteReference w:id="24"/>
      </w:r>
      <w:r w:rsidRPr="00661FFC">
        <w:rPr>
          <w:lang w:eastAsia="fr-FR" w:bidi="fr-FR"/>
        </w:rPr>
        <w:t>.</w:t>
      </w:r>
      <w:r w:rsidRPr="003C4423">
        <w:rPr>
          <w:lang w:eastAsia="fr-FR" w:bidi="fr-FR"/>
        </w:rPr>
        <w:t xml:space="preserve"> Pour le m</w:t>
      </w:r>
      <w:r w:rsidRPr="003C4423">
        <w:rPr>
          <w:lang w:eastAsia="fr-FR" w:bidi="fr-FR"/>
        </w:rPr>
        <w:t>o</w:t>
      </w:r>
      <w:r w:rsidRPr="003C4423">
        <w:rPr>
          <w:lang w:eastAsia="fr-FR" w:bidi="fr-FR"/>
        </w:rPr>
        <w:t>ment du moins, aucune politique économique n’a été vraiment définie et formulée. Le temps est aux réflexions et aux interrogations. Déjà, c</w:t>
      </w:r>
      <w:r w:rsidRPr="003C4423">
        <w:rPr>
          <w:lang w:eastAsia="fr-FR" w:bidi="fr-FR"/>
        </w:rPr>
        <w:t>e</w:t>
      </w:r>
      <w:r w:rsidRPr="003C4423">
        <w:rPr>
          <w:lang w:eastAsia="fr-FR" w:bidi="fr-FR"/>
        </w:rPr>
        <w:t>pendant, l’énoncé de ce que le ministre des Finances appelle pompeus</w:t>
      </w:r>
      <w:r w:rsidRPr="003C4423">
        <w:rPr>
          <w:lang w:eastAsia="fr-FR" w:bidi="fr-FR"/>
        </w:rPr>
        <w:t>e</w:t>
      </w:r>
      <w:r w:rsidRPr="003C4423">
        <w:rPr>
          <w:lang w:eastAsia="fr-FR" w:bidi="fr-FR"/>
        </w:rPr>
        <w:t>ment « stratégie de renouveau économique » nous permet de ne pas douter de la direction qui sera prise. Deux parties composent cette « stratégie », soit la promotion de la croissance dans le secteur privé et le rétablissement de la marge</w:t>
      </w:r>
      <w:r>
        <w:rPr>
          <w:lang w:eastAsia="fr-FR" w:bidi="fr-FR"/>
        </w:rPr>
        <w:t xml:space="preserve"> </w:t>
      </w:r>
      <w:r w:rsidRPr="003C4423">
        <w:rPr>
          <w:lang w:eastAsia="fr-FR" w:bidi="fr-FR"/>
        </w:rPr>
        <w:t>de</w:t>
      </w:r>
      <w:r>
        <w:rPr>
          <w:lang w:eastAsia="fr-FR" w:bidi="fr-FR"/>
        </w:rPr>
        <w:t xml:space="preserve"> </w:t>
      </w:r>
      <w:r w:rsidRPr="003C4423">
        <w:rPr>
          <w:lang w:eastAsia="fr-FR" w:bidi="fr-FR"/>
        </w:rPr>
        <w:t>manœuvre financière de l'État. La communauté d’intérêt entre le développement du Canada et le dév</w:t>
      </w:r>
      <w:r w:rsidRPr="003C4423">
        <w:rPr>
          <w:lang w:eastAsia="fr-FR" w:bidi="fr-FR"/>
        </w:rPr>
        <w:t>e</w:t>
      </w:r>
      <w:r w:rsidRPr="003C4423">
        <w:rPr>
          <w:lang w:eastAsia="fr-FR" w:bidi="fr-FR"/>
        </w:rPr>
        <w:t>loppement du capital privé y est affirmée sans ambages, l’équivoque ayant déjà été levée par le gouvernement antérieur, et la réduction drastique du déficit budgétaire, objet des critiques virulentes tant des milieux d’affaire qu’académiques, devient la clé magique de la reprise économique. Les illusions de la reprise actuelle estompées, ceci ne peut qu’entraîner davantage d'incertitudes quant à l’orientation future du développement économique, davantage de contradictions entre les stratégies de rela</w:t>
      </w:r>
      <w:r w:rsidRPr="003C4423">
        <w:rPr>
          <w:lang w:eastAsia="fr-FR" w:bidi="fr-FR"/>
        </w:rPr>
        <w:t>n</w:t>
      </w:r>
      <w:r w:rsidRPr="003C4423">
        <w:rPr>
          <w:lang w:eastAsia="fr-FR" w:bidi="fr-FR"/>
        </w:rPr>
        <w:t>ce et les mesures restrictives et, au bout du compte, davantage de cr</w:t>
      </w:r>
      <w:r w:rsidRPr="003C4423">
        <w:rPr>
          <w:lang w:eastAsia="fr-FR" w:bidi="fr-FR"/>
        </w:rPr>
        <w:t>i</w:t>
      </w:r>
      <w:r w:rsidRPr="003C4423">
        <w:rPr>
          <w:lang w:eastAsia="fr-FR" w:bidi="fr-FR"/>
        </w:rPr>
        <w:t>se, davantage de chômage.</w:t>
      </w:r>
    </w:p>
    <w:p w14:paraId="50DBDD34" w14:textId="77777777" w:rsidR="0091194A" w:rsidRPr="003C4423" w:rsidRDefault="0091194A" w:rsidP="0091194A">
      <w:pPr>
        <w:spacing w:before="120" w:after="120"/>
        <w:jc w:val="both"/>
      </w:pPr>
      <w:r w:rsidRPr="003C4423">
        <w:rPr>
          <w:lang w:eastAsia="fr-FR" w:bidi="fr-FR"/>
        </w:rPr>
        <w:t>L’urgence d’une politique industrielle se fait sentir plus que j</w:t>
      </w:r>
      <w:r w:rsidRPr="003C4423">
        <w:rPr>
          <w:lang w:eastAsia="fr-FR" w:bidi="fr-FR"/>
        </w:rPr>
        <w:t>a</w:t>
      </w:r>
      <w:r w:rsidRPr="003C4423">
        <w:rPr>
          <w:lang w:eastAsia="fr-FR" w:bidi="fr-FR"/>
        </w:rPr>
        <w:t>mais.</w:t>
      </w:r>
      <w:r>
        <w:rPr>
          <w:lang w:eastAsia="fr-FR" w:bidi="fr-FR"/>
        </w:rPr>
        <w:t xml:space="preserve"> </w:t>
      </w:r>
      <w:r w:rsidRPr="003C4423">
        <w:rPr>
          <w:lang w:eastAsia="fr-FR" w:bidi="fr-FR"/>
        </w:rPr>
        <w:t>Politique industrielle, oui mais pas n’importe laquelle. Toute politique industrielle doit répondre à quatre questions centrales</w:t>
      </w:r>
      <w:r>
        <w:rPr>
          <w:lang w:eastAsia="fr-FR" w:bidi="fr-FR"/>
        </w:rPr>
        <w:t> </w:t>
      </w:r>
      <w:r>
        <w:rPr>
          <w:rStyle w:val="Appelnotedebasdep"/>
          <w:lang w:eastAsia="fr-FR" w:bidi="fr-FR"/>
        </w:rPr>
        <w:footnoteReference w:id="25"/>
      </w:r>
      <w:r w:rsidRPr="00661FFC">
        <w:rPr>
          <w:lang w:eastAsia="fr-FR" w:bidi="fr-FR"/>
        </w:rPr>
        <w:t>.</w:t>
      </w:r>
      <w:r w:rsidRPr="003C4423">
        <w:rPr>
          <w:lang w:eastAsia="fr-FR" w:bidi="fr-FR"/>
        </w:rPr>
        <w:t xml:space="preserve"> Premièrement quel rôle jouera l'État dans l'orientation et la maîtrise du développement économique ? Deuxièmement, comment, de quelle façon et par quels moyens l’État va-t-il animer, influencer et agir sur les choix industriels ? Troisièmement, pour qui et aussi contre qui jouera la politique industrielle ? Autrement dit, à qui profitera-t-elle ? Quatrièmement enfin, quels seront les rapports de compatibilité entre la politique industrielle et celle des autres États ? Quatre types de questions, quatre types de réponse aussi. De la réponse choisie dépe</w:t>
      </w:r>
      <w:r w:rsidRPr="003C4423">
        <w:rPr>
          <w:lang w:eastAsia="fr-FR" w:bidi="fr-FR"/>
        </w:rPr>
        <w:t>n</w:t>
      </w:r>
      <w:r w:rsidRPr="003C4423">
        <w:rPr>
          <w:lang w:eastAsia="fr-FR" w:bidi="fr-FR"/>
        </w:rPr>
        <w:t>dra non seulement la sortie de crise et la relance du développement mais aussi et surtout la nature de ce développement et le modèle de société qui lui sera associé.</w:t>
      </w:r>
    </w:p>
    <w:p w14:paraId="1DC1F766" w14:textId="77777777" w:rsidR="0091194A" w:rsidRPr="003C4423" w:rsidRDefault="0091194A" w:rsidP="0091194A">
      <w:pPr>
        <w:spacing w:before="120" w:after="120"/>
        <w:jc w:val="right"/>
      </w:pPr>
      <w:r w:rsidRPr="003C4423">
        <w:rPr>
          <w:lang w:eastAsia="fr-FR" w:bidi="fr-FR"/>
        </w:rPr>
        <w:t>Christian Deblock</w:t>
      </w:r>
    </w:p>
    <w:p w14:paraId="353CD6ED" w14:textId="77777777" w:rsidR="0091194A" w:rsidRDefault="0091194A" w:rsidP="0091194A">
      <w:pPr>
        <w:spacing w:before="120" w:after="120"/>
        <w:jc w:val="both"/>
        <w:rPr>
          <w:lang w:eastAsia="fr-FR" w:bidi="fr-FR"/>
        </w:rPr>
      </w:pPr>
    </w:p>
    <w:p w14:paraId="7A0E17E3" w14:textId="77777777" w:rsidR="0091194A" w:rsidRDefault="0091194A" w:rsidP="0091194A">
      <w:pPr>
        <w:jc w:val="both"/>
      </w:pPr>
      <w:r w:rsidRPr="003F76B5">
        <w:rPr>
          <w:b/>
          <w:color w:val="FF0000"/>
        </w:rPr>
        <w:t>NOTES</w:t>
      </w:r>
    </w:p>
    <w:p w14:paraId="09B75ED9" w14:textId="77777777" w:rsidR="0091194A" w:rsidRDefault="0091194A" w:rsidP="0091194A">
      <w:pPr>
        <w:jc w:val="both"/>
      </w:pPr>
    </w:p>
    <w:p w14:paraId="5ABE5637" w14:textId="77777777" w:rsidR="0091194A" w:rsidRPr="00E07116" w:rsidRDefault="0091194A" w:rsidP="0091194A">
      <w:pPr>
        <w:jc w:val="both"/>
      </w:pPr>
      <w:r>
        <w:t>Pour faciliter la consultation des notes en fin de textes, nous les avons toutes converties, dans cette édition numérique des Classiques des sciences sociales, en notes de bas de page. JMT.</w:t>
      </w:r>
    </w:p>
    <w:p w14:paraId="52FE5C56" w14:textId="77777777" w:rsidR="0091194A" w:rsidRDefault="0091194A" w:rsidP="0091194A">
      <w:pPr>
        <w:spacing w:before="120" w:after="120"/>
        <w:jc w:val="both"/>
        <w:rPr>
          <w:lang w:eastAsia="fr-FR" w:bidi="fr-FR"/>
        </w:rPr>
      </w:pPr>
    </w:p>
    <w:p w14:paraId="03293FB7" w14:textId="77777777" w:rsidR="0091194A" w:rsidRDefault="0091194A" w:rsidP="0091194A">
      <w:pPr>
        <w:spacing w:before="120" w:after="120"/>
        <w:jc w:val="both"/>
      </w:pPr>
      <w:r>
        <w:t>[191]</w:t>
      </w:r>
    </w:p>
    <w:p w14:paraId="607DF53E" w14:textId="77777777" w:rsidR="0091194A" w:rsidRDefault="0091194A" w:rsidP="0091194A">
      <w:pPr>
        <w:pStyle w:val="p"/>
      </w:pPr>
      <w:r w:rsidRPr="003C4423">
        <w:br w:type="page"/>
      </w:r>
      <w:r>
        <w:t>[192]</w:t>
      </w:r>
    </w:p>
    <w:p w14:paraId="5B363A58" w14:textId="77777777" w:rsidR="0091194A" w:rsidRDefault="0091194A" w:rsidP="0091194A">
      <w:pPr>
        <w:pStyle w:val="p"/>
      </w:pPr>
    </w:p>
    <w:p w14:paraId="4A692540" w14:textId="77777777" w:rsidR="0091194A" w:rsidRDefault="00942DBC" w:rsidP="0091194A">
      <w:pPr>
        <w:pStyle w:val="fig"/>
      </w:pPr>
      <w:r>
        <w:rPr>
          <w:noProof/>
        </w:rPr>
        <w:drawing>
          <wp:inline distT="0" distB="0" distL="0" distR="0" wp14:anchorId="3DD352D1" wp14:editId="6F1CF157">
            <wp:extent cx="4470400" cy="6934200"/>
            <wp:effectExtent l="25400" t="25400" r="12700" b="1270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0400" cy="6934200"/>
                    </a:xfrm>
                    <a:prstGeom prst="rect">
                      <a:avLst/>
                    </a:prstGeom>
                    <a:noFill/>
                    <a:ln w="19050" cmpd="sng">
                      <a:solidFill>
                        <a:srgbClr val="000000"/>
                      </a:solidFill>
                      <a:miter lim="800000"/>
                      <a:headEnd/>
                      <a:tailEnd/>
                    </a:ln>
                    <a:effectLst/>
                  </pic:spPr>
                </pic:pic>
              </a:graphicData>
            </a:graphic>
          </wp:inline>
        </w:drawing>
      </w:r>
    </w:p>
    <w:p w14:paraId="3EC6D594" w14:textId="77777777" w:rsidR="0091194A" w:rsidRDefault="0091194A" w:rsidP="0091194A">
      <w:pPr>
        <w:pStyle w:val="p"/>
      </w:pPr>
    </w:p>
    <w:sectPr w:rsidR="0091194A" w:rsidSect="0091194A">
      <w:headerReference w:type="default" r:id="rId2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6000" w14:textId="77777777" w:rsidR="002F5D38" w:rsidRDefault="002F5D38">
      <w:r>
        <w:separator/>
      </w:r>
    </w:p>
  </w:endnote>
  <w:endnote w:type="continuationSeparator" w:id="0">
    <w:p w14:paraId="404322AC" w14:textId="77777777" w:rsidR="002F5D38" w:rsidRDefault="002F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87E2" w14:textId="77777777" w:rsidR="002F5D38" w:rsidRDefault="002F5D38">
      <w:pPr>
        <w:ind w:firstLine="0"/>
      </w:pPr>
      <w:r>
        <w:separator/>
      </w:r>
    </w:p>
  </w:footnote>
  <w:footnote w:type="continuationSeparator" w:id="0">
    <w:p w14:paraId="0A74D53D" w14:textId="77777777" w:rsidR="002F5D38" w:rsidRDefault="002F5D38">
      <w:pPr>
        <w:ind w:firstLine="0"/>
      </w:pPr>
      <w:r>
        <w:separator/>
      </w:r>
    </w:p>
  </w:footnote>
  <w:footnote w:id="1">
    <w:p w14:paraId="770595AA" w14:textId="77777777" w:rsidR="0091194A" w:rsidRDefault="0091194A">
      <w:pPr>
        <w:pStyle w:val="Notedebasdepage"/>
      </w:pPr>
      <w:r>
        <w:rPr>
          <w:rStyle w:val="Appelnotedebasdep"/>
        </w:rPr>
        <w:footnoteRef/>
      </w:r>
      <w:r>
        <w:t xml:space="preserve"> </w:t>
      </w:r>
      <w:r>
        <w:tab/>
      </w:r>
      <w:r w:rsidRPr="003C4423">
        <w:rPr>
          <w:lang w:eastAsia="fr-FR" w:bidi="fr-FR"/>
        </w:rPr>
        <w:t>Sur la crise du fordisme au Canada, voir François Houle, « Stratégie écon</w:t>
      </w:r>
      <w:r w:rsidRPr="003C4423">
        <w:rPr>
          <w:lang w:eastAsia="fr-FR" w:bidi="fr-FR"/>
        </w:rPr>
        <w:t>o</w:t>
      </w:r>
      <w:r w:rsidRPr="003C4423">
        <w:rPr>
          <w:lang w:eastAsia="fr-FR" w:bidi="fr-FR"/>
        </w:rPr>
        <w:t xml:space="preserve">mique et restructuration de l’État au Canada », dans </w:t>
      </w:r>
      <w:r w:rsidRPr="002E4B09">
        <w:rPr>
          <w:i/>
        </w:rPr>
        <w:t>Pol</w:t>
      </w:r>
      <w:r w:rsidRPr="002E4B09">
        <w:rPr>
          <w:i/>
        </w:rPr>
        <w:t>i</w:t>
      </w:r>
      <w:r w:rsidRPr="002E4B09">
        <w:rPr>
          <w:i/>
        </w:rPr>
        <w:t>tique</w:t>
      </w:r>
      <w:r w:rsidRPr="003C4423">
        <w:t>,</w:t>
      </w:r>
      <w:r w:rsidRPr="003C4423">
        <w:rPr>
          <w:lang w:eastAsia="fr-FR" w:bidi="fr-FR"/>
        </w:rPr>
        <w:t xml:space="preserve"> no 3, hiver 1983, pp. 63-87.</w:t>
      </w:r>
    </w:p>
  </w:footnote>
  <w:footnote w:id="2">
    <w:p w14:paraId="2C4B9544" w14:textId="77777777" w:rsidR="0091194A" w:rsidRDefault="0091194A">
      <w:pPr>
        <w:pStyle w:val="Notedebasdepage"/>
      </w:pPr>
      <w:r>
        <w:rPr>
          <w:rStyle w:val="Appelnotedebasdep"/>
        </w:rPr>
        <w:footnoteRef/>
      </w:r>
      <w:r>
        <w:t xml:space="preserve"> </w:t>
      </w:r>
      <w:r>
        <w:tab/>
      </w:r>
      <w:r w:rsidRPr="003C4423">
        <w:rPr>
          <w:lang w:eastAsia="fr-FR" w:bidi="fr-FR"/>
        </w:rPr>
        <w:t>Pierre Paquette, « Pourquoi le Canada fut-il si touché par la r</w:t>
      </w:r>
      <w:r w:rsidRPr="003C4423">
        <w:rPr>
          <w:lang w:eastAsia="fr-FR" w:bidi="fr-FR"/>
        </w:rPr>
        <w:t>é</w:t>
      </w:r>
      <w:r w:rsidRPr="003C4423">
        <w:rPr>
          <w:lang w:eastAsia="fr-FR" w:bidi="fr-FR"/>
        </w:rPr>
        <w:t xml:space="preserve">cession ? » dans </w:t>
      </w:r>
      <w:r w:rsidRPr="002E4B09">
        <w:rPr>
          <w:i/>
        </w:rPr>
        <w:t>Interventions économiques</w:t>
      </w:r>
      <w:r w:rsidRPr="003C4423">
        <w:t>,</w:t>
      </w:r>
      <w:r w:rsidRPr="003C4423">
        <w:rPr>
          <w:lang w:eastAsia="fr-FR" w:bidi="fr-FR"/>
        </w:rPr>
        <w:t xml:space="preserve"> no</w:t>
      </w:r>
      <w:r>
        <w:rPr>
          <w:lang w:eastAsia="fr-FR" w:bidi="fr-FR"/>
        </w:rPr>
        <w:t> </w:t>
      </w:r>
      <w:r w:rsidRPr="003C4423">
        <w:rPr>
          <w:lang w:eastAsia="fr-FR" w:bidi="fr-FR"/>
        </w:rPr>
        <w:t>11, automne 1983, pp. 125-132.</w:t>
      </w:r>
    </w:p>
  </w:footnote>
  <w:footnote w:id="3">
    <w:p w14:paraId="6AAA2AF1" w14:textId="77777777" w:rsidR="0091194A" w:rsidRDefault="0091194A">
      <w:pPr>
        <w:pStyle w:val="Notedebasdepage"/>
      </w:pPr>
      <w:r>
        <w:rPr>
          <w:rStyle w:val="Appelnotedebasdep"/>
        </w:rPr>
        <w:footnoteRef/>
      </w:r>
      <w:r>
        <w:t xml:space="preserve"> </w:t>
      </w:r>
      <w:r>
        <w:tab/>
      </w:r>
      <w:r w:rsidRPr="003C4423">
        <w:rPr>
          <w:lang w:eastAsia="fr-FR" w:bidi="fr-FR"/>
        </w:rPr>
        <w:t>Les statistiques utilisées dans le texte proviennent, sauf indic</w:t>
      </w:r>
      <w:r w:rsidRPr="003C4423">
        <w:rPr>
          <w:lang w:eastAsia="fr-FR" w:bidi="fr-FR"/>
        </w:rPr>
        <w:t>a</w:t>
      </w:r>
      <w:r w:rsidRPr="003C4423">
        <w:rPr>
          <w:lang w:eastAsia="fr-FR" w:bidi="fr-FR"/>
        </w:rPr>
        <w:t xml:space="preserve">tion contraire, de Statistique Canada, de la </w:t>
      </w:r>
      <w:r w:rsidRPr="003B6672">
        <w:rPr>
          <w:i/>
          <w:iCs/>
          <w:szCs w:val="28"/>
        </w:rPr>
        <w:t>Revue économique</w:t>
      </w:r>
      <w:r w:rsidRPr="003C4423">
        <w:t xml:space="preserve"> </w:t>
      </w:r>
      <w:r w:rsidRPr="003C4423">
        <w:rPr>
          <w:lang w:eastAsia="fr-FR" w:bidi="fr-FR"/>
        </w:rPr>
        <w:t>du m</w:t>
      </w:r>
      <w:r w:rsidRPr="003C4423">
        <w:rPr>
          <w:lang w:eastAsia="fr-FR" w:bidi="fr-FR"/>
        </w:rPr>
        <w:t>i</w:t>
      </w:r>
      <w:r w:rsidRPr="003C4423">
        <w:rPr>
          <w:lang w:eastAsia="fr-FR" w:bidi="fr-FR"/>
        </w:rPr>
        <w:t xml:space="preserve">nistère des Finances (avril 1984) et de l’OCDE, </w:t>
      </w:r>
      <w:r w:rsidRPr="002E4B09">
        <w:rPr>
          <w:i/>
        </w:rPr>
        <w:t>Statistiques rétrospe</w:t>
      </w:r>
      <w:r w:rsidRPr="002E4B09">
        <w:rPr>
          <w:i/>
        </w:rPr>
        <w:t>c</w:t>
      </w:r>
      <w:r w:rsidRPr="002E4B09">
        <w:rPr>
          <w:i/>
        </w:rPr>
        <w:t>tives</w:t>
      </w:r>
      <w:r w:rsidRPr="003C4423">
        <w:t xml:space="preserve">, </w:t>
      </w:r>
      <w:r w:rsidRPr="003C4423">
        <w:rPr>
          <w:lang w:eastAsia="fr-FR" w:bidi="fr-FR"/>
        </w:rPr>
        <w:t>1960, 1981, Paris, 1984.</w:t>
      </w:r>
    </w:p>
  </w:footnote>
  <w:footnote w:id="4">
    <w:p w14:paraId="1D3E4634" w14:textId="77777777" w:rsidR="0091194A" w:rsidRDefault="0091194A" w:rsidP="0091194A">
      <w:pPr>
        <w:pStyle w:val="Notedebasdepage"/>
      </w:pPr>
      <w:r>
        <w:rPr>
          <w:rStyle w:val="Appelnotedebasdep"/>
        </w:rPr>
        <w:t>*</w:t>
      </w:r>
      <w:r>
        <w:t xml:space="preserve"> </w:t>
      </w:r>
      <w:r>
        <w:tab/>
      </w:r>
      <w:r w:rsidRPr="003C4423">
        <w:rPr>
          <w:lang w:eastAsia="fr-FR" w:bidi="fr-FR"/>
        </w:rPr>
        <w:t>(OCDE, 7 : 7 principaux pays de l'OCDE).</w:t>
      </w:r>
    </w:p>
  </w:footnote>
  <w:footnote w:id="5">
    <w:p w14:paraId="79180CE2" w14:textId="77777777" w:rsidR="0091194A" w:rsidRDefault="0091194A">
      <w:pPr>
        <w:pStyle w:val="Notedebasdepage"/>
      </w:pPr>
      <w:r>
        <w:rPr>
          <w:rStyle w:val="Appelnotedebasdep"/>
        </w:rPr>
        <w:footnoteRef/>
      </w:r>
      <w:r>
        <w:t xml:space="preserve"> </w:t>
      </w:r>
      <w:r>
        <w:tab/>
      </w:r>
      <w:r w:rsidRPr="003C4423">
        <w:rPr>
          <w:lang w:eastAsia="fr-FR" w:bidi="fr-FR"/>
        </w:rPr>
        <w:t>De 1973 à 1979, les exportations canadiennes ont connu un taux de croi</w:t>
      </w:r>
      <w:r w:rsidRPr="003C4423">
        <w:rPr>
          <w:lang w:eastAsia="fr-FR" w:bidi="fr-FR"/>
        </w:rPr>
        <w:t>s</w:t>
      </w:r>
      <w:r w:rsidRPr="003C4423">
        <w:rPr>
          <w:lang w:eastAsia="fr-FR" w:bidi="fr-FR"/>
        </w:rPr>
        <w:t>sance annuel moyen de 3,4</w:t>
      </w:r>
      <w:r>
        <w:rPr>
          <w:lang w:eastAsia="fr-FR" w:bidi="fr-FR"/>
        </w:rPr>
        <w:t>%</w:t>
      </w:r>
      <w:r w:rsidRPr="003C4423">
        <w:rPr>
          <w:lang w:eastAsia="fr-FR" w:bidi="fr-FR"/>
        </w:rPr>
        <w:t xml:space="preserve"> et de 0,5</w:t>
      </w:r>
      <w:r>
        <w:rPr>
          <w:lang w:eastAsia="fr-FR" w:bidi="fr-FR"/>
        </w:rPr>
        <w:t>%</w:t>
      </w:r>
      <w:r w:rsidRPr="003C4423">
        <w:rPr>
          <w:lang w:eastAsia="fr-FR" w:bidi="fr-FR"/>
        </w:rPr>
        <w:t xml:space="preserve"> de 1979 à</w:t>
      </w:r>
      <w:r>
        <w:rPr>
          <w:lang w:eastAsia="fr-FR" w:bidi="fr-FR"/>
        </w:rPr>
        <w:t xml:space="preserve"> 1982. </w:t>
      </w:r>
      <w:r w:rsidRPr="003C4423">
        <w:rPr>
          <w:lang w:eastAsia="fr-FR" w:bidi="fr-FR"/>
        </w:rPr>
        <w:t>D</w:t>
      </w:r>
      <w:r w:rsidRPr="003C4423">
        <w:rPr>
          <w:lang w:eastAsia="fr-FR" w:bidi="fr-FR"/>
        </w:rPr>
        <w:t>u</w:t>
      </w:r>
      <w:r w:rsidRPr="003C4423">
        <w:rPr>
          <w:lang w:eastAsia="fr-FR" w:bidi="fr-FR"/>
        </w:rPr>
        <w:t>rant ces deux périodes, les exportations états-uniennes ont cru de 5,0</w:t>
      </w:r>
      <w:r>
        <w:rPr>
          <w:lang w:eastAsia="fr-FR" w:bidi="fr-FR"/>
        </w:rPr>
        <w:t>%</w:t>
      </w:r>
      <w:r w:rsidRPr="003C4423">
        <w:rPr>
          <w:lang w:eastAsia="fr-FR" w:bidi="fr-FR"/>
        </w:rPr>
        <w:t xml:space="preserve"> puis décru de -1,8</w:t>
      </w:r>
      <w:r>
        <w:rPr>
          <w:lang w:eastAsia="fr-FR" w:bidi="fr-FR"/>
        </w:rPr>
        <w:t>%</w:t>
      </w:r>
      <w:r w:rsidRPr="003C4423">
        <w:rPr>
          <w:lang w:eastAsia="fr-FR" w:bidi="fr-FR"/>
        </w:rPr>
        <w:t xml:space="preserve"> (moyennes annuelles) alors que celles du groupe des 7 ont connu des taux de croissance de 5,4</w:t>
      </w:r>
      <w:r>
        <w:rPr>
          <w:lang w:eastAsia="fr-FR" w:bidi="fr-FR"/>
        </w:rPr>
        <w:t>%</w:t>
      </w:r>
      <w:r w:rsidRPr="003C4423">
        <w:rPr>
          <w:lang w:eastAsia="fr-FR" w:bidi="fr-FR"/>
        </w:rPr>
        <w:t xml:space="preserve"> et 1,6</w:t>
      </w:r>
      <w:r>
        <w:rPr>
          <w:lang w:eastAsia="fr-FR" w:bidi="fr-FR"/>
        </w:rPr>
        <w:t>%</w:t>
      </w:r>
      <w:r w:rsidRPr="003C4423">
        <w:t>.</w:t>
      </w:r>
      <w:r w:rsidRPr="003C4423">
        <w:rPr>
          <w:lang w:eastAsia="fr-FR" w:bidi="fr-FR"/>
        </w:rPr>
        <w:t xml:space="preserve"> Sur</w:t>
      </w:r>
      <w:r>
        <w:rPr>
          <w:lang w:eastAsia="fr-FR" w:bidi="fr-FR"/>
        </w:rPr>
        <w:t xml:space="preserve"> </w:t>
      </w:r>
      <w:r w:rsidRPr="003C4423">
        <w:rPr>
          <w:lang w:eastAsia="fr-FR" w:bidi="fr-FR"/>
        </w:rPr>
        <w:t>les problèmes commerciaux du C</w:t>
      </w:r>
      <w:r w:rsidRPr="003C4423">
        <w:rPr>
          <w:lang w:eastAsia="fr-FR" w:bidi="fr-FR"/>
        </w:rPr>
        <w:t>a</w:t>
      </w:r>
      <w:r w:rsidRPr="003C4423">
        <w:rPr>
          <w:lang w:eastAsia="fr-FR" w:bidi="fr-FR"/>
        </w:rPr>
        <w:t xml:space="preserve">nada, voir en particulier. Conseil des Sciences du Canada, </w:t>
      </w:r>
      <w:r w:rsidRPr="00CC6234">
        <w:rPr>
          <w:i/>
          <w:iCs/>
          <w:szCs w:val="28"/>
        </w:rPr>
        <w:t>L’industrie can</w:t>
      </w:r>
      <w:r w:rsidRPr="00CC6234">
        <w:rPr>
          <w:i/>
          <w:iCs/>
          <w:szCs w:val="28"/>
        </w:rPr>
        <w:t>a</w:t>
      </w:r>
      <w:r w:rsidRPr="00CC6234">
        <w:rPr>
          <w:i/>
          <w:iCs/>
          <w:szCs w:val="28"/>
        </w:rPr>
        <w:t>dienne dans une conjoncture difficile</w:t>
      </w:r>
      <w:r w:rsidRPr="00CC6234">
        <w:rPr>
          <w:i/>
          <w:iCs/>
          <w:szCs w:val="28"/>
          <w:lang w:eastAsia="fr-FR" w:bidi="fr-FR"/>
        </w:rPr>
        <w:t xml:space="preserve">, </w:t>
      </w:r>
      <w:r w:rsidRPr="003C4423">
        <w:rPr>
          <w:lang w:eastAsia="fr-FR" w:bidi="fr-FR"/>
        </w:rPr>
        <w:t xml:space="preserve">Ottawa, 1983 ; Margaret A. Biggs, </w:t>
      </w:r>
      <w:r w:rsidRPr="002E4B09">
        <w:rPr>
          <w:i/>
        </w:rPr>
        <w:t>Le dilemme, reconversion ou protectionnisme ?</w:t>
      </w:r>
      <w:r w:rsidRPr="003C4423">
        <w:rPr>
          <w:lang w:eastAsia="fr-FR" w:bidi="fr-FR"/>
        </w:rPr>
        <w:t xml:space="preserve"> Ottawa, </w:t>
      </w:r>
      <w:r>
        <w:t>Institut Nord-</w:t>
      </w:r>
      <w:r w:rsidRPr="003C4423">
        <w:t>Sud</w:t>
      </w:r>
      <w:r w:rsidRPr="003C4423">
        <w:rPr>
          <w:lang w:eastAsia="fr-FR" w:bidi="fr-FR"/>
        </w:rPr>
        <w:t>, 1980. Donald Daly. « Canada on an Uncertain World Economi</w:t>
      </w:r>
      <w:r>
        <w:rPr>
          <w:lang w:eastAsia="fr-FR" w:bidi="fr-FR"/>
        </w:rPr>
        <w:t>c</w:t>
      </w:r>
      <w:r w:rsidRPr="003C4423">
        <w:rPr>
          <w:lang w:eastAsia="fr-FR" w:bidi="fr-FR"/>
        </w:rPr>
        <w:t xml:space="preserve"> Enviro</w:t>
      </w:r>
      <w:r w:rsidRPr="003C4423">
        <w:rPr>
          <w:lang w:eastAsia="fr-FR" w:bidi="fr-FR"/>
        </w:rPr>
        <w:t>n</w:t>
      </w:r>
      <w:r w:rsidRPr="003C4423">
        <w:rPr>
          <w:lang w:eastAsia="fr-FR" w:bidi="fr-FR"/>
        </w:rPr>
        <w:t xml:space="preserve">ment », Montréal, </w:t>
      </w:r>
      <w:r w:rsidRPr="00CC6234">
        <w:rPr>
          <w:i/>
          <w:iCs/>
          <w:szCs w:val="28"/>
        </w:rPr>
        <w:t>The Institute for Research on Public Policy,</w:t>
      </w:r>
      <w:r w:rsidRPr="00CC6234">
        <w:rPr>
          <w:i/>
          <w:iCs/>
          <w:szCs w:val="28"/>
          <w:lang w:eastAsia="fr-FR" w:bidi="fr-FR"/>
        </w:rPr>
        <w:t xml:space="preserve"> </w:t>
      </w:r>
      <w:r w:rsidRPr="003C4423">
        <w:rPr>
          <w:lang w:eastAsia="fr-FR" w:bidi="fr-FR"/>
        </w:rPr>
        <w:t>1982 et D</w:t>
      </w:r>
      <w:r w:rsidRPr="003C4423">
        <w:rPr>
          <w:lang w:eastAsia="fr-FR" w:bidi="fr-FR"/>
        </w:rPr>
        <w:t>a</w:t>
      </w:r>
      <w:r w:rsidRPr="003C4423">
        <w:rPr>
          <w:lang w:eastAsia="fr-FR" w:bidi="fr-FR"/>
        </w:rPr>
        <w:t xml:space="preserve">vid B. Dewitt et John J. Morton, </w:t>
      </w:r>
      <w:r w:rsidRPr="002E4B09">
        <w:rPr>
          <w:i/>
        </w:rPr>
        <w:t>Canada as a Principal Power</w:t>
      </w:r>
      <w:r w:rsidRPr="003C4423">
        <w:t>,</w:t>
      </w:r>
      <w:r w:rsidRPr="003C4423">
        <w:rPr>
          <w:lang w:eastAsia="fr-FR" w:bidi="fr-FR"/>
        </w:rPr>
        <w:t xml:space="preserve"> Toronto, John Wiley and Son,</w:t>
      </w:r>
      <w:r>
        <w:rPr>
          <w:lang w:eastAsia="fr-FR" w:bidi="fr-FR"/>
        </w:rPr>
        <w:t xml:space="preserve"> </w:t>
      </w:r>
      <w:r w:rsidRPr="003C4423">
        <w:rPr>
          <w:lang w:eastAsia="fr-FR" w:bidi="fr-FR"/>
        </w:rPr>
        <w:t>1983.</w:t>
      </w:r>
    </w:p>
  </w:footnote>
  <w:footnote w:id="6">
    <w:p w14:paraId="2AB32BB2" w14:textId="77777777" w:rsidR="0091194A" w:rsidRDefault="0091194A">
      <w:pPr>
        <w:pStyle w:val="Notedebasdepage"/>
      </w:pPr>
      <w:r>
        <w:rPr>
          <w:rStyle w:val="Appelnotedebasdep"/>
        </w:rPr>
        <w:footnoteRef/>
      </w:r>
      <w:r>
        <w:t xml:space="preserve"> </w:t>
      </w:r>
      <w:r>
        <w:tab/>
      </w:r>
      <w:r w:rsidRPr="003C4423">
        <w:rPr>
          <w:lang w:eastAsia="fr-FR" w:bidi="fr-FR"/>
        </w:rPr>
        <w:t xml:space="preserve">Conseil économique du Canada, </w:t>
      </w:r>
      <w:r w:rsidRPr="002E4B09">
        <w:rPr>
          <w:i/>
        </w:rPr>
        <w:t>Les enjeux du progrès</w:t>
      </w:r>
      <w:r w:rsidRPr="003C4423">
        <w:t>,</w:t>
      </w:r>
      <w:r w:rsidRPr="003C4423">
        <w:rPr>
          <w:lang w:eastAsia="fr-FR" w:bidi="fr-FR"/>
        </w:rPr>
        <w:t xml:space="preserve"> Ottawa, 1983. </w:t>
      </w:r>
      <w:r w:rsidRPr="002E4B09">
        <w:rPr>
          <w:i/>
        </w:rPr>
        <w:t>L'amorce d'un redressement</w:t>
      </w:r>
      <w:r w:rsidRPr="003C4423">
        <w:t>,</w:t>
      </w:r>
      <w:r w:rsidRPr="003C4423">
        <w:rPr>
          <w:lang w:eastAsia="fr-FR" w:bidi="fr-FR"/>
        </w:rPr>
        <w:t xml:space="preserve"> Ottawa, 1983, p. 21.</w:t>
      </w:r>
    </w:p>
  </w:footnote>
  <w:footnote w:id="7">
    <w:p w14:paraId="36A00D3A" w14:textId="77777777" w:rsidR="0091194A" w:rsidRDefault="0091194A">
      <w:pPr>
        <w:pStyle w:val="Notedebasdepage"/>
      </w:pPr>
      <w:r>
        <w:rPr>
          <w:rStyle w:val="Appelnotedebasdep"/>
        </w:rPr>
        <w:footnoteRef/>
      </w:r>
      <w:r>
        <w:t xml:space="preserve"> </w:t>
      </w:r>
      <w:r>
        <w:tab/>
      </w:r>
      <w:r w:rsidRPr="003C4423">
        <w:rPr>
          <w:lang w:eastAsia="fr-FR" w:bidi="fr-FR"/>
        </w:rPr>
        <w:t xml:space="preserve">Voir à ce sujet, ministère des Finances, </w:t>
      </w:r>
      <w:r w:rsidRPr="00354AC3">
        <w:rPr>
          <w:i/>
        </w:rPr>
        <w:t>Revue économique du Canada</w:t>
      </w:r>
      <w:r w:rsidRPr="003C4423">
        <w:t>.</w:t>
      </w:r>
      <w:r w:rsidRPr="003C4423">
        <w:rPr>
          <w:lang w:eastAsia="fr-FR" w:bidi="fr-FR"/>
        </w:rPr>
        <w:t xml:space="preserve"> O</w:t>
      </w:r>
      <w:r w:rsidRPr="003C4423">
        <w:rPr>
          <w:lang w:eastAsia="fr-FR" w:bidi="fr-FR"/>
        </w:rPr>
        <w:t>t</w:t>
      </w:r>
      <w:r w:rsidRPr="003C4423">
        <w:rPr>
          <w:lang w:eastAsia="fr-FR" w:bidi="fr-FR"/>
        </w:rPr>
        <w:t>tawa, avril 1983.</w:t>
      </w:r>
    </w:p>
  </w:footnote>
  <w:footnote w:id="8">
    <w:p w14:paraId="35284170" w14:textId="77777777" w:rsidR="0091194A" w:rsidRDefault="0091194A">
      <w:pPr>
        <w:pStyle w:val="Notedebasdepage"/>
      </w:pPr>
      <w:r>
        <w:rPr>
          <w:rStyle w:val="Appelnotedebasdep"/>
        </w:rPr>
        <w:footnoteRef/>
      </w:r>
      <w:r>
        <w:t xml:space="preserve"> </w:t>
      </w:r>
      <w:r>
        <w:tab/>
      </w:r>
      <w:r w:rsidRPr="003C4423">
        <w:rPr>
          <w:lang w:eastAsia="fr-FR" w:bidi="fr-FR"/>
        </w:rPr>
        <w:t xml:space="preserve">Voir à ce sujet, ministère des Finances, </w:t>
      </w:r>
      <w:r w:rsidRPr="00354AC3">
        <w:rPr>
          <w:i/>
        </w:rPr>
        <w:t>Revue économique du Canada</w:t>
      </w:r>
      <w:r w:rsidRPr="003C4423">
        <w:t>.</w:t>
      </w:r>
      <w:r w:rsidRPr="003C4423">
        <w:rPr>
          <w:lang w:eastAsia="fr-FR" w:bidi="fr-FR"/>
        </w:rPr>
        <w:t xml:space="preserve"> O</w:t>
      </w:r>
      <w:r w:rsidRPr="003C4423">
        <w:rPr>
          <w:lang w:eastAsia="fr-FR" w:bidi="fr-FR"/>
        </w:rPr>
        <w:t>t</w:t>
      </w:r>
      <w:r w:rsidRPr="003C4423">
        <w:rPr>
          <w:lang w:eastAsia="fr-FR" w:bidi="fr-FR"/>
        </w:rPr>
        <w:t>tawa, avril 1983.</w:t>
      </w:r>
    </w:p>
  </w:footnote>
  <w:footnote w:id="9">
    <w:p w14:paraId="64633795" w14:textId="77777777" w:rsidR="0091194A" w:rsidRDefault="0091194A">
      <w:pPr>
        <w:pStyle w:val="Notedebasdepage"/>
      </w:pPr>
      <w:r>
        <w:rPr>
          <w:rStyle w:val="Appelnotedebasdep"/>
        </w:rPr>
        <w:footnoteRef/>
      </w:r>
      <w:r>
        <w:t xml:space="preserve"> </w:t>
      </w:r>
      <w:r>
        <w:tab/>
      </w:r>
      <w:r w:rsidRPr="003C4423">
        <w:t xml:space="preserve">Statistique Canada, 31003, </w:t>
      </w:r>
      <w:r w:rsidRPr="003C4423">
        <w:rPr>
          <w:lang w:eastAsia="fr-FR" w:bidi="fr-FR"/>
        </w:rPr>
        <w:t>Taux d'utilisation de la capacité dans les indu</w:t>
      </w:r>
      <w:r w:rsidRPr="003C4423">
        <w:rPr>
          <w:lang w:eastAsia="fr-FR" w:bidi="fr-FR"/>
        </w:rPr>
        <w:t>s</w:t>
      </w:r>
      <w:r w:rsidRPr="003C4423">
        <w:rPr>
          <w:lang w:eastAsia="fr-FR" w:bidi="fr-FR"/>
        </w:rPr>
        <w:t>tries manufacturières au Canada.</w:t>
      </w:r>
    </w:p>
  </w:footnote>
  <w:footnote w:id="10">
    <w:p w14:paraId="4D583D6C" w14:textId="77777777" w:rsidR="0091194A" w:rsidRDefault="0091194A">
      <w:pPr>
        <w:pStyle w:val="Notedebasdepage"/>
      </w:pPr>
      <w:r>
        <w:rPr>
          <w:rStyle w:val="Appelnotedebasdep"/>
        </w:rPr>
        <w:footnoteRef/>
      </w:r>
      <w:r>
        <w:t xml:space="preserve"> </w:t>
      </w:r>
      <w:r>
        <w:tab/>
      </w:r>
      <w:r w:rsidRPr="003C4423">
        <w:rPr>
          <w:lang w:eastAsia="fr-FR" w:bidi="fr-FR"/>
        </w:rPr>
        <w:t xml:space="preserve">Voir à ce sujet, ministère des Finances, </w:t>
      </w:r>
      <w:r w:rsidRPr="00354AC3">
        <w:rPr>
          <w:i/>
        </w:rPr>
        <w:t>Revue économique du Canada</w:t>
      </w:r>
      <w:r w:rsidRPr="003C4423">
        <w:t>.</w:t>
      </w:r>
      <w:r w:rsidRPr="003C4423">
        <w:rPr>
          <w:lang w:eastAsia="fr-FR" w:bidi="fr-FR"/>
        </w:rPr>
        <w:t xml:space="preserve"> O</w:t>
      </w:r>
      <w:r w:rsidRPr="003C4423">
        <w:rPr>
          <w:lang w:eastAsia="fr-FR" w:bidi="fr-FR"/>
        </w:rPr>
        <w:t>t</w:t>
      </w:r>
      <w:r w:rsidRPr="003C4423">
        <w:rPr>
          <w:lang w:eastAsia="fr-FR" w:bidi="fr-FR"/>
        </w:rPr>
        <w:t>tawa, avril 1983.</w:t>
      </w:r>
    </w:p>
  </w:footnote>
  <w:footnote w:id="11">
    <w:p w14:paraId="4D394076" w14:textId="77777777" w:rsidR="0091194A" w:rsidRDefault="0091194A">
      <w:pPr>
        <w:pStyle w:val="Notedebasdepage"/>
      </w:pPr>
      <w:r>
        <w:rPr>
          <w:rStyle w:val="Appelnotedebasdep"/>
        </w:rPr>
        <w:footnoteRef/>
      </w:r>
      <w:r>
        <w:t xml:space="preserve"> </w:t>
      </w:r>
      <w:r>
        <w:tab/>
      </w:r>
      <w:r w:rsidRPr="003C4423">
        <w:rPr>
          <w:lang w:eastAsia="fr-FR" w:bidi="fr-FR"/>
        </w:rPr>
        <w:t xml:space="preserve">Voir à ce sujet, ministère des Finances, </w:t>
      </w:r>
      <w:r w:rsidRPr="006305AF">
        <w:rPr>
          <w:i/>
        </w:rPr>
        <w:t>Changements récents dans le profil de la croissance de la productivité au Canada</w:t>
      </w:r>
      <w:r w:rsidRPr="003C4423">
        <w:t xml:space="preserve">, </w:t>
      </w:r>
      <w:r w:rsidRPr="003C4423">
        <w:rPr>
          <w:lang w:eastAsia="fr-FR" w:bidi="fr-FR"/>
        </w:rPr>
        <w:t xml:space="preserve">Ottawa, avril 1983 ; M. M. Postner et L. Wesa, </w:t>
      </w:r>
      <w:r w:rsidRPr="006305AF">
        <w:rPr>
          <w:i/>
        </w:rPr>
        <w:t>La croissance de la productivité : une analyse interi</w:t>
      </w:r>
      <w:r w:rsidRPr="006305AF">
        <w:rPr>
          <w:i/>
        </w:rPr>
        <w:t>n</w:t>
      </w:r>
      <w:r w:rsidRPr="006305AF">
        <w:rPr>
          <w:i/>
        </w:rPr>
        <w:t>dustrielle</w:t>
      </w:r>
      <w:r w:rsidRPr="003C4423">
        <w:t>,</w:t>
      </w:r>
      <w:r w:rsidRPr="003C4423">
        <w:rPr>
          <w:lang w:eastAsia="fr-FR" w:bidi="fr-FR"/>
        </w:rPr>
        <w:t xml:space="preserve"> Ottawa. Conseil économique du Canada, 1984 ; ministère des F</w:t>
      </w:r>
      <w:r w:rsidRPr="003C4423">
        <w:rPr>
          <w:lang w:eastAsia="fr-FR" w:bidi="fr-FR"/>
        </w:rPr>
        <w:t>i</w:t>
      </w:r>
      <w:r w:rsidRPr="003C4423">
        <w:rPr>
          <w:lang w:eastAsia="fr-FR" w:bidi="fr-FR"/>
        </w:rPr>
        <w:t xml:space="preserve">nances. </w:t>
      </w:r>
      <w:r w:rsidRPr="006305AF">
        <w:rPr>
          <w:i/>
        </w:rPr>
        <w:t>Revue économique</w:t>
      </w:r>
      <w:r w:rsidRPr="003C4423">
        <w:t>,</w:t>
      </w:r>
      <w:r w:rsidRPr="003C4423">
        <w:rPr>
          <w:lang w:eastAsia="fr-FR" w:bidi="fr-FR"/>
        </w:rPr>
        <w:t xml:space="preserve"> avril 1983, pp. 115-122.</w:t>
      </w:r>
    </w:p>
  </w:footnote>
  <w:footnote w:id="12">
    <w:p w14:paraId="286ABBBF" w14:textId="77777777" w:rsidR="0091194A" w:rsidRDefault="0091194A">
      <w:pPr>
        <w:pStyle w:val="Notedebasdepage"/>
      </w:pPr>
      <w:r>
        <w:rPr>
          <w:rStyle w:val="Appelnotedebasdep"/>
        </w:rPr>
        <w:footnoteRef/>
      </w:r>
      <w:r>
        <w:t xml:space="preserve"> </w:t>
      </w:r>
      <w:r>
        <w:tab/>
      </w:r>
      <w:r w:rsidRPr="003C4423">
        <w:rPr>
          <w:lang w:eastAsia="fr-FR" w:bidi="fr-FR"/>
        </w:rPr>
        <w:t>Alain Lipietz, « Le fordisme périphérique étranglé par le mon</w:t>
      </w:r>
      <w:r w:rsidRPr="003C4423">
        <w:rPr>
          <w:lang w:eastAsia="fr-FR" w:bidi="fr-FR"/>
        </w:rPr>
        <w:t>é</w:t>
      </w:r>
      <w:r w:rsidRPr="003C4423">
        <w:rPr>
          <w:lang w:eastAsia="fr-FR" w:bidi="fr-FR"/>
        </w:rPr>
        <w:t>tarisme », Paris, cahiers du CERPREMAP, 1984.</w:t>
      </w:r>
    </w:p>
  </w:footnote>
  <w:footnote w:id="13">
    <w:p w14:paraId="21B14FCD" w14:textId="77777777" w:rsidR="0091194A" w:rsidRDefault="0091194A">
      <w:pPr>
        <w:pStyle w:val="Notedebasdepage"/>
      </w:pPr>
      <w:r>
        <w:rPr>
          <w:rStyle w:val="Appelnotedebasdep"/>
        </w:rPr>
        <w:footnoteRef/>
      </w:r>
      <w:r>
        <w:t xml:space="preserve"> </w:t>
      </w:r>
      <w:r>
        <w:tab/>
      </w:r>
      <w:r w:rsidRPr="003C4423">
        <w:rPr>
          <w:lang w:eastAsia="fr-FR" w:bidi="fr-FR"/>
        </w:rPr>
        <w:t>Voir à ce sujet le texte du collectif" Pourquoi des politiques i</w:t>
      </w:r>
      <w:r w:rsidRPr="003C4423">
        <w:rPr>
          <w:lang w:eastAsia="fr-FR" w:bidi="fr-FR"/>
        </w:rPr>
        <w:t>n</w:t>
      </w:r>
      <w:r w:rsidRPr="003C4423">
        <w:rPr>
          <w:lang w:eastAsia="fr-FR" w:bidi="fr-FR"/>
        </w:rPr>
        <w:t>dustrielles ? » dans ce numéro de la revue. Les problèmes de compétitiv</w:t>
      </w:r>
      <w:r w:rsidRPr="003C4423">
        <w:rPr>
          <w:lang w:eastAsia="fr-FR" w:bidi="fr-FR"/>
        </w:rPr>
        <w:t>i</w:t>
      </w:r>
      <w:r w:rsidRPr="003C4423">
        <w:rPr>
          <w:lang w:eastAsia="fr-FR" w:bidi="fr-FR"/>
        </w:rPr>
        <w:t>té de l’industrie canadienne ont fait l’objet de nombreuses études. Nous n’insistons donc pas sur ce point. On pourra consulter entre a</w:t>
      </w:r>
      <w:r w:rsidRPr="003C4423">
        <w:rPr>
          <w:lang w:eastAsia="fr-FR" w:bidi="fr-FR"/>
        </w:rPr>
        <w:t>u</w:t>
      </w:r>
      <w:r w:rsidRPr="003C4423">
        <w:rPr>
          <w:lang w:eastAsia="fr-FR" w:bidi="fr-FR"/>
        </w:rPr>
        <w:t xml:space="preserve">tres, Richard Stark, </w:t>
      </w:r>
      <w:r w:rsidRPr="006305AF">
        <w:rPr>
          <w:i/>
        </w:rPr>
        <w:t>Industry in Decline</w:t>
      </w:r>
      <w:r w:rsidRPr="003C4423">
        <w:t>,</w:t>
      </w:r>
      <w:r w:rsidRPr="003C4423">
        <w:rPr>
          <w:lang w:eastAsia="fr-FR" w:bidi="fr-FR"/>
        </w:rPr>
        <w:t xml:space="preserve"> Toronto, James Lorimer, and cy, 1978 ; Uri Zohar, </w:t>
      </w:r>
      <w:r w:rsidRPr="006305AF">
        <w:rPr>
          <w:i/>
        </w:rPr>
        <w:t>Canadian M</w:t>
      </w:r>
      <w:r w:rsidRPr="006305AF">
        <w:rPr>
          <w:i/>
        </w:rPr>
        <w:t>a</w:t>
      </w:r>
      <w:r w:rsidRPr="006305AF">
        <w:rPr>
          <w:i/>
        </w:rPr>
        <w:t>nufacturing : A study of Productivity and Technical Echange</w:t>
      </w:r>
      <w:r w:rsidRPr="003C4423">
        <w:t>,</w:t>
      </w:r>
      <w:r w:rsidRPr="003C4423">
        <w:rPr>
          <w:lang w:eastAsia="fr-FR" w:bidi="fr-FR"/>
        </w:rPr>
        <w:t xml:space="preserve"> Toronto, J</w:t>
      </w:r>
      <w:r w:rsidRPr="003C4423">
        <w:rPr>
          <w:lang w:eastAsia="fr-FR" w:bidi="fr-FR"/>
        </w:rPr>
        <w:t>a</w:t>
      </w:r>
      <w:r w:rsidRPr="003C4423">
        <w:rPr>
          <w:lang w:eastAsia="fr-FR" w:bidi="fr-FR"/>
        </w:rPr>
        <w:t xml:space="preserve">mes Lorimer. 1980, Conseil économique du Canada, </w:t>
      </w:r>
      <w:r w:rsidRPr="006305AF">
        <w:rPr>
          <w:i/>
        </w:rPr>
        <w:t>Les enjeux du progrès, op. cit</w:t>
      </w:r>
      <w:r w:rsidRPr="003C4423">
        <w:t>.</w:t>
      </w:r>
      <w:r w:rsidRPr="003C4423">
        <w:rPr>
          <w:lang w:eastAsia="fr-FR" w:bidi="fr-FR"/>
        </w:rPr>
        <w:t> ; John Britton et James Gilmour</w:t>
      </w:r>
      <w:r w:rsidRPr="006305AF">
        <w:rPr>
          <w:i/>
          <w:lang w:eastAsia="fr-FR" w:bidi="fr-FR"/>
        </w:rPr>
        <w:t xml:space="preserve">, </w:t>
      </w:r>
      <w:r w:rsidRPr="006305AF">
        <w:rPr>
          <w:i/>
        </w:rPr>
        <w:t>Le maillon le plus faible</w:t>
      </w:r>
      <w:r w:rsidRPr="003C4423">
        <w:t>,</w:t>
      </w:r>
      <w:r w:rsidRPr="003C4423">
        <w:rPr>
          <w:lang w:eastAsia="fr-FR" w:bidi="fr-FR"/>
        </w:rPr>
        <w:t xml:space="preserve"> Ottawa, Conseil des sciences du Canada, 1980 ; Philippe Faucher et Robert Young, « Le déclin de l'industrie manufacturière et la politique industrielle au Can</w:t>
      </w:r>
      <w:r w:rsidRPr="003C4423">
        <w:rPr>
          <w:lang w:eastAsia="fr-FR" w:bidi="fr-FR"/>
        </w:rPr>
        <w:t>a</w:t>
      </w:r>
      <w:r w:rsidRPr="003C4423">
        <w:rPr>
          <w:lang w:eastAsia="fr-FR" w:bidi="fr-FR"/>
        </w:rPr>
        <w:t xml:space="preserve">da », dans Diane Bellemarre et Céline Saint-Pierre, </w:t>
      </w:r>
      <w:r w:rsidRPr="006305AF">
        <w:rPr>
          <w:i/>
        </w:rPr>
        <w:t>Les stratégies de repr</w:t>
      </w:r>
      <w:r w:rsidRPr="006305AF">
        <w:rPr>
          <w:i/>
        </w:rPr>
        <w:t>i</w:t>
      </w:r>
      <w:r w:rsidRPr="006305AF">
        <w:rPr>
          <w:i/>
        </w:rPr>
        <w:t>se</w:t>
      </w:r>
      <w:r w:rsidRPr="003C4423">
        <w:t>,</w:t>
      </w:r>
      <w:r w:rsidRPr="003C4423">
        <w:rPr>
          <w:lang w:eastAsia="fr-FR" w:bidi="fr-FR"/>
        </w:rPr>
        <w:t xml:space="preserve"> Montréal, Albert Saint-Martin,</w:t>
      </w:r>
      <w:r>
        <w:rPr>
          <w:lang w:eastAsia="fr-FR" w:bidi="fr-FR"/>
        </w:rPr>
        <w:t xml:space="preserve"> </w:t>
      </w:r>
      <w:r w:rsidRPr="003C4423">
        <w:rPr>
          <w:lang w:eastAsia="fr-FR" w:bidi="fr-FR"/>
        </w:rPr>
        <w:t xml:space="preserve">1980 et Industrie et Commerce, </w:t>
      </w:r>
      <w:r w:rsidRPr="006305AF">
        <w:rPr>
          <w:i/>
        </w:rPr>
        <w:t>Comme</w:t>
      </w:r>
      <w:r w:rsidRPr="006305AF">
        <w:rPr>
          <w:i/>
        </w:rPr>
        <w:t>r</w:t>
      </w:r>
      <w:r w:rsidRPr="006305AF">
        <w:rPr>
          <w:i/>
        </w:rPr>
        <w:t xml:space="preserve">ce et mesures du secteur manufacturier, </w:t>
      </w:r>
      <w:r w:rsidRPr="006305AF">
        <w:rPr>
          <w:i/>
          <w:lang w:eastAsia="fr-FR" w:bidi="fr-FR"/>
        </w:rPr>
        <w:t>1966-1980</w:t>
      </w:r>
      <w:r w:rsidRPr="003C4423">
        <w:rPr>
          <w:lang w:eastAsia="fr-FR" w:bidi="fr-FR"/>
        </w:rPr>
        <w:t>, Ottawa, juillet 1981.</w:t>
      </w:r>
    </w:p>
  </w:footnote>
  <w:footnote w:id="14">
    <w:p w14:paraId="2A4F34E7" w14:textId="77777777" w:rsidR="0091194A" w:rsidRDefault="0091194A">
      <w:pPr>
        <w:pStyle w:val="Notedebasdepage"/>
      </w:pPr>
      <w:r>
        <w:rPr>
          <w:rStyle w:val="Appelnotedebasdep"/>
        </w:rPr>
        <w:footnoteRef/>
      </w:r>
      <w:r>
        <w:t xml:space="preserve"> </w:t>
      </w:r>
      <w:r>
        <w:tab/>
      </w:r>
      <w:r w:rsidRPr="003C4423">
        <w:rPr>
          <w:lang w:eastAsia="fr-FR" w:bidi="fr-FR"/>
        </w:rPr>
        <w:t>Voir à ce sujet. Christian Deblock, « Imbrication des relations éc</w:t>
      </w:r>
      <w:r w:rsidRPr="003C4423">
        <w:rPr>
          <w:lang w:eastAsia="fr-FR" w:bidi="fr-FR"/>
        </w:rPr>
        <w:t>o</w:t>
      </w:r>
      <w:r w:rsidRPr="003C4423">
        <w:rPr>
          <w:lang w:eastAsia="fr-FR" w:bidi="fr-FR"/>
        </w:rPr>
        <w:t>nomiques et financières entre le Canada et les États-Unis et perte d'autonomie polit</w:t>
      </w:r>
      <w:r w:rsidRPr="003C4423">
        <w:rPr>
          <w:lang w:eastAsia="fr-FR" w:bidi="fr-FR"/>
        </w:rPr>
        <w:t>i</w:t>
      </w:r>
      <w:r w:rsidRPr="003C4423">
        <w:rPr>
          <w:lang w:eastAsia="fr-FR" w:bidi="fr-FR"/>
        </w:rPr>
        <w:t xml:space="preserve">que », dans </w:t>
      </w:r>
      <w:r w:rsidRPr="00D94608">
        <w:rPr>
          <w:i/>
          <w:iCs/>
          <w:szCs w:val="28"/>
        </w:rPr>
        <w:t>Mexico, Canada,</w:t>
      </w:r>
      <w:r w:rsidRPr="003C4423">
        <w:t xml:space="preserve"> </w:t>
      </w:r>
      <w:r w:rsidRPr="006305AF">
        <w:rPr>
          <w:i/>
        </w:rPr>
        <w:t>Desarollos diff</w:t>
      </w:r>
      <w:r>
        <w:rPr>
          <w:i/>
        </w:rPr>
        <w:t>e</w:t>
      </w:r>
      <w:r w:rsidRPr="006305AF">
        <w:rPr>
          <w:i/>
        </w:rPr>
        <w:t>re</w:t>
      </w:r>
      <w:r w:rsidRPr="006305AF">
        <w:rPr>
          <w:i/>
        </w:rPr>
        <w:t>n</w:t>
      </w:r>
      <w:r w:rsidRPr="006305AF">
        <w:rPr>
          <w:i/>
        </w:rPr>
        <w:t>tes : probl</w:t>
      </w:r>
      <w:r>
        <w:rPr>
          <w:i/>
        </w:rPr>
        <w:t>e</w:t>
      </w:r>
      <w:r w:rsidRPr="006305AF">
        <w:rPr>
          <w:i/>
        </w:rPr>
        <w:t>mes communes</w:t>
      </w:r>
      <w:r w:rsidRPr="003C4423">
        <w:t>,</w:t>
      </w:r>
      <w:r w:rsidRPr="003C4423">
        <w:rPr>
          <w:lang w:eastAsia="fr-FR" w:bidi="fr-FR"/>
        </w:rPr>
        <w:t xml:space="preserve"> Mexico, 1984.</w:t>
      </w:r>
    </w:p>
  </w:footnote>
  <w:footnote w:id="15">
    <w:p w14:paraId="3BAD5C0F" w14:textId="77777777" w:rsidR="0091194A" w:rsidRDefault="0091194A">
      <w:pPr>
        <w:pStyle w:val="Notedebasdepage"/>
      </w:pPr>
      <w:r>
        <w:rPr>
          <w:rStyle w:val="Appelnotedebasdep"/>
        </w:rPr>
        <w:footnoteRef/>
      </w:r>
      <w:r>
        <w:t xml:space="preserve"> </w:t>
      </w:r>
      <w:r>
        <w:tab/>
      </w:r>
      <w:r w:rsidRPr="003C4423">
        <w:rPr>
          <w:lang w:eastAsia="fr-FR" w:bidi="fr-FR"/>
        </w:rPr>
        <w:t xml:space="preserve">Britton et Gilmour, </w:t>
      </w:r>
      <w:r w:rsidRPr="006305AF">
        <w:rPr>
          <w:i/>
        </w:rPr>
        <w:t>op. cit</w:t>
      </w:r>
      <w:r w:rsidRPr="003C4423">
        <w:t>.</w:t>
      </w:r>
    </w:p>
  </w:footnote>
  <w:footnote w:id="16">
    <w:p w14:paraId="04B172A3" w14:textId="77777777" w:rsidR="0091194A" w:rsidRDefault="0091194A">
      <w:pPr>
        <w:pStyle w:val="Notedebasdepage"/>
      </w:pPr>
      <w:r>
        <w:rPr>
          <w:rStyle w:val="Appelnotedebasdep"/>
        </w:rPr>
        <w:footnoteRef/>
      </w:r>
      <w:r>
        <w:t xml:space="preserve"> </w:t>
      </w:r>
      <w:r>
        <w:tab/>
      </w:r>
      <w:r w:rsidRPr="003C4423">
        <w:rPr>
          <w:lang w:eastAsia="fr-FR" w:bidi="fr-FR"/>
        </w:rPr>
        <w:t>Plusieurs études ont révélé l'effet tampon joué par les PME d</w:t>
      </w:r>
      <w:r w:rsidRPr="003C4423">
        <w:rPr>
          <w:lang w:eastAsia="fr-FR" w:bidi="fr-FR"/>
        </w:rPr>
        <w:t>e</w:t>
      </w:r>
      <w:r w:rsidRPr="003C4423">
        <w:rPr>
          <w:lang w:eastAsia="fr-FR" w:bidi="fr-FR"/>
        </w:rPr>
        <w:t>puis le début de la crise et surtout le déplacement de l’emploi des grandes industries vers les plus petites, plus souples qu'elles sont à accepter les contrats à des cond</w:t>
      </w:r>
      <w:r w:rsidRPr="003C4423">
        <w:rPr>
          <w:lang w:eastAsia="fr-FR" w:bidi="fr-FR"/>
        </w:rPr>
        <w:t>i</w:t>
      </w:r>
      <w:r w:rsidRPr="003C4423">
        <w:rPr>
          <w:lang w:eastAsia="fr-FR" w:bidi="fr-FR"/>
        </w:rPr>
        <w:t>tions de prix plus avantageuses.</w:t>
      </w:r>
    </w:p>
  </w:footnote>
  <w:footnote w:id="17">
    <w:p w14:paraId="268779C2" w14:textId="77777777" w:rsidR="0091194A" w:rsidRDefault="0091194A">
      <w:pPr>
        <w:pStyle w:val="Notedebasdepage"/>
      </w:pPr>
      <w:r>
        <w:rPr>
          <w:rStyle w:val="Appelnotedebasdep"/>
        </w:rPr>
        <w:footnoteRef/>
      </w:r>
      <w:r>
        <w:t xml:space="preserve"> </w:t>
      </w:r>
      <w:r>
        <w:tab/>
      </w:r>
      <w:r w:rsidRPr="003C4423">
        <w:rPr>
          <w:lang w:eastAsia="fr-FR" w:bidi="fr-FR"/>
        </w:rPr>
        <w:t xml:space="preserve">Statistique Canada, </w:t>
      </w:r>
      <w:r w:rsidRPr="006305AF">
        <w:rPr>
          <w:i/>
        </w:rPr>
        <w:t>Stock de capital brut</w:t>
      </w:r>
      <w:r w:rsidRPr="003C4423">
        <w:t>.</w:t>
      </w:r>
    </w:p>
  </w:footnote>
  <w:footnote w:id="18">
    <w:p w14:paraId="3656D734" w14:textId="77777777" w:rsidR="0091194A" w:rsidRDefault="0091194A">
      <w:pPr>
        <w:pStyle w:val="Notedebasdepage"/>
      </w:pPr>
      <w:r>
        <w:rPr>
          <w:rStyle w:val="Appelnotedebasdep"/>
        </w:rPr>
        <w:footnoteRef/>
      </w:r>
      <w:r>
        <w:t xml:space="preserve"> </w:t>
      </w:r>
      <w:r>
        <w:tab/>
      </w:r>
      <w:r w:rsidRPr="003C4423">
        <w:rPr>
          <w:lang w:eastAsia="fr-FR" w:bidi="fr-FR"/>
        </w:rPr>
        <w:t>Voir à ce sujet, Christian Deblock et Denis Perreault, « Une polit</w:t>
      </w:r>
      <w:r w:rsidRPr="003C4423">
        <w:rPr>
          <w:lang w:eastAsia="fr-FR" w:bidi="fr-FR"/>
        </w:rPr>
        <w:t>i</w:t>
      </w:r>
      <w:r w:rsidRPr="003C4423">
        <w:rPr>
          <w:lang w:eastAsia="fr-FR" w:bidi="fr-FR"/>
        </w:rPr>
        <w:t xml:space="preserve">que en quête d’une nouvelle légitimité : la politique économique canadienne, 1968-1984 », dans </w:t>
      </w:r>
      <w:r w:rsidRPr="006305AF">
        <w:rPr>
          <w:i/>
        </w:rPr>
        <w:t>Conjoncture politique au Québec</w:t>
      </w:r>
      <w:r w:rsidRPr="003C4423">
        <w:t>,</w:t>
      </w:r>
      <w:r w:rsidRPr="003C4423">
        <w:rPr>
          <w:lang w:eastAsia="fr-FR" w:bidi="fr-FR"/>
        </w:rPr>
        <w:t xml:space="preserve"> no</w:t>
      </w:r>
      <w:r>
        <w:rPr>
          <w:lang w:eastAsia="fr-FR" w:bidi="fr-FR"/>
        </w:rPr>
        <w:t> 6,</w:t>
      </w:r>
      <w:r w:rsidRPr="003C4423">
        <w:rPr>
          <w:lang w:eastAsia="fr-FR" w:bidi="fr-FR"/>
        </w:rPr>
        <w:t xml:space="preserve"> </w:t>
      </w:r>
      <w:r>
        <w:rPr>
          <w:lang w:eastAsia="fr-FR" w:bidi="fr-FR"/>
        </w:rPr>
        <w:t>h</w:t>
      </w:r>
      <w:r w:rsidRPr="003C4423">
        <w:rPr>
          <w:lang w:eastAsia="fr-FR" w:bidi="fr-FR"/>
        </w:rPr>
        <w:t>iver</w:t>
      </w:r>
      <w:r>
        <w:rPr>
          <w:lang w:eastAsia="fr-FR" w:bidi="fr-FR"/>
        </w:rPr>
        <w:t xml:space="preserve"> </w:t>
      </w:r>
      <w:r w:rsidRPr="003C4423">
        <w:rPr>
          <w:lang w:eastAsia="fr-FR" w:bidi="fr-FR"/>
        </w:rPr>
        <w:t>1985 (à paraître).</w:t>
      </w:r>
    </w:p>
  </w:footnote>
  <w:footnote w:id="19">
    <w:p w14:paraId="3C8AA38F" w14:textId="77777777" w:rsidR="0091194A" w:rsidRDefault="0091194A">
      <w:pPr>
        <w:pStyle w:val="Notedebasdepage"/>
      </w:pPr>
      <w:r>
        <w:rPr>
          <w:rStyle w:val="Appelnotedebasdep"/>
        </w:rPr>
        <w:footnoteRef/>
      </w:r>
      <w:r>
        <w:t xml:space="preserve"> </w:t>
      </w:r>
      <w:r>
        <w:tab/>
      </w:r>
      <w:r w:rsidRPr="003C4423">
        <w:rPr>
          <w:lang w:eastAsia="fr-FR" w:bidi="fr-FR"/>
        </w:rPr>
        <w:t>À</w:t>
      </w:r>
      <w:r>
        <w:rPr>
          <w:lang w:eastAsia="fr-FR" w:bidi="fr-FR"/>
        </w:rPr>
        <w:t xml:space="preserve"> </w:t>
      </w:r>
      <w:r w:rsidRPr="003C4423">
        <w:rPr>
          <w:lang w:eastAsia="fr-FR" w:bidi="fr-FR"/>
        </w:rPr>
        <w:t>ce</w:t>
      </w:r>
      <w:r>
        <w:rPr>
          <w:lang w:eastAsia="fr-FR" w:bidi="fr-FR"/>
        </w:rPr>
        <w:t xml:space="preserve"> </w:t>
      </w:r>
      <w:r w:rsidRPr="003C4423">
        <w:rPr>
          <w:lang w:eastAsia="fr-FR" w:bidi="fr-FR"/>
        </w:rPr>
        <w:t>sujet,</w:t>
      </w:r>
      <w:r>
        <w:rPr>
          <w:lang w:eastAsia="fr-FR" w:bidi="fr-FR"/>
        </w:rPr>
        <w:t xml:space="preserve"> </w:t>
      </w:r>
      <w:r w:rsidRPr="003C4423">
        <w:rPr>
          <w:lang w:eastAsia="fr-FR" w:bidi="fr-FR"/>
        </w:rPr>
        <w:t>voir</w:t>
      </w:r>
      <w:r>
        <w:rPr>
          <w:lang w:eastAsia="fr-FR" w:bidi="fr-FR"/>
        </w:rPr>
        <w:t xml:space="preserve"> </w:t>
      </w:r>
      <w:r w:rsidRPr="003C4423">
        <w:rPr>
          <w:lang w:eastAsia="fr-FR" w:bidi="fr-FR"/>
        </w:rPr>
        <w:t>notamment,</w:t>
      </w:r>
      <w:r>
        <w:rPr>
          <w:lang w:eastAsia="fr-FR" w:bidi="fr-FR"/>
        </w:rPr>
        <w:t xml:space="preserve"> </w:t>
      </w:r>
      <w:r w:rsidRPr="003C4423">
        <w:rPr>
          <w:lang w:eastAsia="fr-FR" w:bidi="fr-FR"/>
        </w:rPr>
        <w:t>Bruce G. Doern, « The mega Pr</w:t>
      </w:r>
      <w:r w:rsidRPr="003C4423">
        <w:rPr>
          <w:lang w:eastAsia="fr-FR" w:bidi="fr-FR"/>
        </w:rPr>
        <w:t>o</w:t>
      </w:r>
      <w:r w:rsidRPr="003C4423">
        <w:rPr>
          <w:lang w:eastAsia="fr-FR" w:bidi="fr-FR"/>
        </w:rPr>
        <w:t>ject Episode and The Formulation of Canadian Economi</w:t>
      </w:r>
      <w:r>
        <w:rPr>
          <w:lang w:eastAsia="fr-FR" w:bidi="fr-FR"/>
        </w:rPr>
        <w:t>c</w:t>
      </w:r>
      <w:r w:rsidRPr="003C4423">
        <w:rPr>
          <w:lang w:eastAsia="fr-FR" w:bidi="fr-FR"/>
        </w:rPr>
        <w:t xml:space="preserve"> Develo</w:t>
      </w:r>
      <w:r w:rsidRPr="003C4423">
        <w:rPr>
          <w:lang w:eastAsia="fr-FR" w:bidi="fr-FR"/>
        </w:rPr>
        <w:t>p</w:t>
      </w:r>
      <w:r w:rsidRPr="003C4423">
        <w:rPr>
          <w:lang w:eastAsia="fr-FR" w:bidi="fr-FR"/>
        </w:rPr>
        <w:t xml:space="preserve">ment Policy », dans </w:t>
      </w:r>
      <w:r w:rsidRPr="006305AF">
        <w:rPr>
          <w:i/>
        </w:rPr>
        <w:t>Canadian Public Administration</w:t>
      </w:r>
      <w:r w:rsidRPr="003C4423">
        <w:t>,</w:t>
      </w:r>
      <w:r w:rsidRPr="003C4423">
        <w:rPr>
          <w:lang w:eastAsia="fr-FR" w:bidi="fr-FR"/>
        </w:rPr>
        <w:t xml:space="preserve"> vol.</w:t>
      </w:r>
      <w:r>
        <w:rPr>
          <w:lang w:eastAsia="fr-FR" w:bidi="fr-FR"/>
        </w:rPr>
        <w:t> </w:t>
      </w:r>
      <w:r w:rsidRPr="003C4423">
        <w:rPr>
          <w:lang w:eastAsia="fr-FR" w:bidi="fr-FR"/>
        </w:rPr>
        <w:t>26, no</w:t>
      </w:r>
      <w:r>
        <w:rPr>
          <w:lang w:eastAsia="fr-FR" w:bidi="fr-FR"/>
        </w:rPr>
        <w:t> </w:t>
      </w:r>
      <w:r w:rsidRPr="003C4423">
        <w:rPr>
          <w:lang w:eastAsia="fr-FR" w:bidi="fr-FR"/>
        </w:rPr>
        <w:t>2.</w:t>
      </w:r>
      <w:r>
        <w:rPr>
          <w:lang w:eastAsia="fr-FR" w:bidi="fr-FR"/>
        </w:rPr>
        <w:t xml:space="preserve"> </w:t>
      </w:r>
      <w:r w:rsidRPr="003C4423">
        <w:rPr>
          <w:lang w:eastAsia="fr-FR" w:bidi="fr-FR"/>
        </w:rPr>
        <w:t>1983.</w:t>
      </w:r>
      <w:r>
        <w:rPr>
          <w:lang w:eastAsia="fr-FR" w:bidi="fr-FR"/>
        </w:rPr>
        <w:t xml:space="preserve"> </w:t>
      </w:r>
      <w:r w:rsidRPr="003C4423">
        <w:rPr>
          <w:lang w:eastAsia="fr-FR" w:bidi="fr-FR"/>
        </w:rPr>
        <w:t>pp.</w:t>
      </w:r>
      <w:r>
        <w:rPr>
          <w:lang w:eastAsia="fr-FR" w:bidi="fr-FR"/>
        </w:rPr>
        <w:t xml:space="preserve"> </w:t>
      </w:r>
      <w:r w:rsidRPr="003C4423">
        <w:rPr>
          <w:lang w:eastAsia="fr-FR" w:bidi="fr-FR"/>
        </w:rPr>
        <w:t>219-238 et</w:t>
      </w:r>
      <w:r>
        <w:rPr>
          <w:lang w:eastAsia="fr-FR" w:bidi="fr-FR"/>
        </w:rPr>
        <w:t xml:space="preserve"> </w:t>
      </w:r>
      <w:r w:rsidRPr="003C4423">
        <w:rPr>
          <w:lang w:eastAsia="fr-FR" w:bidi="fr-FR"/>
        </w:rPr>
        <w:t>R</w:t>
      </w:r>
      <w:r w:rsidRPr="003C4423">
        <w:rPr>
          <w:lang w:eastAsia="fr-FR" w:bidi="fr-FR"/>
        </w:rPr>
        <w:t>i</w:t>
      </w:r>
      <w:r w:rsidRPr="003C4423">
        <w:rPr>
          <w:lang w:eastAsia="fr-FR" w:bidi="fr-FR"/>
        </w:rPr>
        <w:t xml:space="preserve">chard D. French, </w:t>
      </w:r>
      <w:r w:rsidRPr="006305AF">
        <w:rPr>
          <w:i/>
        </w:rPr>
        <w:t>How Ottawa D</w:t>
      </w:r>
      <w:r>
        <w:rPr>
          <w:i/>
        </w:rPr>
        <w:t>e</w:t>
      </w:r>
      <w:r w:rsidRPr="006305AF">
        <w:rPr>
          <w:i/>
        </w:rPr>
        <w:t>cid</w:t>
      </w:r>
      <w:r>
        <w:rPr>
          <w:i/>
        </w:rPr>
        <w:t>e</w:t>
      </w:r>
      <w:r w:rsidRPr="006305AF">
        <w:rPr>
          <w:i/>
        </w:rPr>
        <w:t>s</w:t>
      </w:r>
      <w:r w:rsidRPr="003C4423">
        <w:t xml:space="preserve">, </w:t>
      </w:r>
      <w:r w:rsidRPr="003C4423">
        <w:rPr>
          <w:lang w:eastAsia="fr-FR" w:bidi="fr-FR"/>
        </w:rPr>
        <w:t>T</w:t>
      </w:r>
      <w:r w:rsidRPr="003C4423">
        <w:rPr>
          <w:lang w:eastAsia="fr-FR" w:bidi="fr-FR"/>
        </w:rPr>
        <w:t>o</w:t>
      </w:r>
      <w:r w:rsidRPr="003C4423">
        <w:rPr>
          <w:lang w:eastAsia="fr-FR" w:bidi="fr-FR"/>
        </w:rPr>
        <w:t>ronto, James Lorimer, 1980.</w:t>
      </w:r>
    </w:p>
  </w:footnote>
  <w:footnote w:id="20">
    <w:p w14:paraId="2DB16B3C" w14:textId="77777777" w:rsidR="0091194A" w:rsidRDefault="0091194A" w:rsidP="0091194A">
      <w:pPr>
        <w:pStyle w:val="Notedebasdepage"/>
      </w:pPr>
      <w:r>
        <w:rPr>
          <w:rStyle w:val="Appelnotedebasdep"/>
        </w:rPr>
        <w:t>*</w:t>
      </w:r>
      <w:r>
        <w:t xml:space="preserve"> </w:t>
      </w:r>
      <w:r>
        <w:tab/>
      </w:r>
      <w:r>
        <w:rPr>
          <w:lang w:val="fr-FR" w:eastAsia="fr-FR" w:bidi="fr-FR"/>
        </w:rPr>
        <w:t>Département d’État au développement économique.</w:t>
      </w:r>
    </w:p>
  </w:footnote>
  <w:footnote w:id="21">
    <w:p w14:paraId="0A6B9ED0" w14:textId="77777777" w:rsidR="0091194A" w:rsidRDefault="0091194A">
      <w:pPr>
        <w:pStyle w:val="Notedebasdepage"/>
      </w:pPr>
      <w:r>
        <w:rPr>
          <w:rStyle w:val="Appelnotedebasdep"/>
        </w:rPr>
        <w:footnoteRef/>
      </w:r>
      <w:r>
        <w:t xml:space="preserve"> </w:t>
      </w:r>
      <w:r>
        <w:tab/>
      </w:r>
      <w:r w:rsidRPr="003C4423">
        <w:rPr>
          <w:lang w:eastAsia="fr-FR" w:bidi="fr-FR"/>
        </w:rPr>
        <w:t>Christian Deblock, « La politique économique canadienne à la d</w:t>
      </w:r>
      <w:r w:rsidRPr="003C4423">
        <w:rPr>
          <w:lang w:eastAsia="fr-FR" w:bidi="fr-FR"/>
        </w:rPr>
        <w:t>é</w:t>
      </w:r>
      <w:r w:rsidRPr="003C4423">
        <w:rPr>
          <w:lang w:eastAsia="fr-FR" w:bidi="fr-FR"/>
        </w:rPr>
        <w:t xml:space="preserve">rive », dans </w:t>
      </w:r>
      <w:r w:rsidRPr="006305AF">
        <w:rPr>
          <w:i/>
        </w:rPr>
        <w:t>Interventions économiques</w:t>
      </w:r>
      <w:r w:rsidRPr="003C4423">
        <w:t>,</w:t>
      </w:r>
      <w:r w:rsidRPr="003C4423">
        <w:rPr>
          <w:lang w:eastAsia="fr-FR" w:bidi="fr-FR"/>
        </w:rPr>
        <w:t xml:space="preserve"> no 11, automne</w:t>
      </w:r>
      <w:r>
        <w:rPr>
          <w:lang w:eastAsia="fr-FR" w:bidi="fr-FR"/>
        </w:rPr>
        <w:t xml:space="preserve"> </w:t>
      </w:r>
      <w:r w:rsidRPr="003C4423">
        <w:rPr>
          <w:lang w:eastAsia="fr-FR" w:bidi="fr-FR"/>
        </w:rPr>
        <w:t>pp. 89-123.</w:t>
      </w:r>
    </w:p>
  </w:footnote>
  <w:footnote w:id="22">
    <w:p w14:paraId="5DB84603" w14:textId="77777777" w:rsidR="0091194A" w:rsidRDefault="0091194A" w:rsidP="0091194A">
      <w:pPr>
        <w:pStyle w:val="Notedebasdepage"/>
      </w:pPr>
      <w:r>
        <w:rPr>
          <w:rStyle w:val="Appelnotedebasdep"/>
        </w:rPr>
        <w:t>*</w:t>
      </w:r>
      <w:r>
        <w:t xml:space="preserve"> </w:t>
      </w:r>
      <w:r>
        <w:tab/>
      </w:r>
      <w:r>
        <w:rPr>
          <w:lang w:val="fr-FR" w:eastAsia="fr-FR" w:bidi="fr-FR"/>
        </w:rPr>
        <w:t>Le taux de croissance de 4,5% du PNB en 1984 est en grande partie dû au rattrapage.</w:t>
      </w:r>
    </w:p>
  </w:footnote>
  <w:footnote w:id="23">
    <w:p w14:paraId="0162C0A1" w14:textId="77777777" w:rsidR="0091194A" w:rsidRDefault="0091194A">
      <w:pPr>
        <w:pStyle w:val="Notedebasdepage"/>
      </w:pPr>
      <w:r>
        <w:rPr>
          <w:rStyle w:val="Appelnotedebasdep"/>
        </w:rPr>
        <w:footnoteRef/>
      </w:r>
      <w:r>
        <w:t xml:space="preserve"> </w:t>
      </w:r>
      <w:r>
        <w:tab/>
      </w:r>
      <w:r w:rsidRPr="003C4423">
        <w:rPr>
          <w:lang w:eastAsia="fr-FR" w:bidi="fr-FR"/>
        </w:rPr>
        <w:t>Christian Deblock, « La politique canadienne : la nécessité d’une stratégie de développement », colloque ENAP, la privatisation des entreprises publ</w:t>
      </w:r>
      <w:r w:rsidRPr="003C4423">
        <w:rPr>
          <w:lang w:eastAsia="fr-FR" w:bidi="fr-FR"/>
        </w:rPr>
        <w:t>i</w:t>
      </w:r>
      <w:r w:rsidRPr="003C4423">
        <w:rPr>
          <w:lang w:eastAsia="fr-FR" w:bidi="fr-FR"/>
        </w:rPr>
        <w:t>ques, Montréal, novembre 1984.</w:t>
      </w:r>
    </w:p>
  </w:footnote>
  <w:footnote w:id="24">
    <w:p w14:paraId="4484844E" w14:textId="77777777" w:rsidR="0091194A" w:rsidRDefault="0091194A">
      <w:pPr>
        <w:pStyle w:val="Notedebasdepage"/>
      </w:pPr>
      <w:r>
        <w:rPr>
          <w:rStyle w:val="Appelnotedebasdep"/>
        </w:rPr>
        <w:footnoteRef/>
      </w:r>
      <w:r>
        <w:t xml:space="preserve"> </w:t>
      </w:r>
      <w:r>
        <w:tab/>
      </w:r>
      <w:r w:rsidRPr="003C4423">
        <w:rPr>
          <w:lang w:eastAsia="fr-FR" w:bidi="fr-FR"/>
        </w:rPr>
        <w:t xml:space="preserve">Ministère des Finances, </w:t>
      </w:r>
      <w:r w:rsidRPr="006305AF">
        <w:rPr>
          <w:i/>
        </w:rPr>
        <w:t>Une nouvelle direction pour le Can</w:t>
      </w:r>
      <w:r w:rsidRPr="006305AF">
        <w:rPr>
          <w:i/>
        </w:rPr>
        <w:t>a</w:t>
      </w:r>
      <w:r w:rsidRPr="006305AF">
        <w:rPr>
          <w:i/>
        </w:rPr>
        <w:t>da</w:t>
      </w:r>
      <w:r w:rsidRPr="003C4423">
        <w:t>,</w:t>
      </w:r>
      <w:r w:rsidRPr="003C4423">
        <w:rPr>
          <w:lang w:eastAsia="fr-FR" w:bidi="fr-FR"/>
        </w:rPr>
        <w:t xml:space="preserve"> Ottawa, novembre</w:t>
      </w:r>
      <w:r>
        <w:rPr>
          <w:lang w:eastAsia="fr-FR" w:bidi="fr-FR"/>
        </w:rPr>
        <w:t xml:space="preserve"> </w:t>
      </w:r>
      <w:r w:rsidRPr="003C4423">
        <w:rPr>
          <w:lang w:eastAsia="fr-FR" w:bidi="fr-FR"/>
        </w:rPr>
        <w:t>1984.</w:t>
      </w:r>
    </w:p>
  </w:footnote>
  <w:footnote w:id="25">
    <w:p w14:paraId="2AD4776F" w14:textId="77777777" w:rsidR="0091194A" w:rsidRDefault="0091194A">
      <w:pPr>
        <w:pStyle w:val="Notedebasdepage"/>
      </w:pPr>
      <w:r>
        <w:rPr>
          <w:rStyle w:val="Appelnotedebasdep"/>
        </w:rPr>
        <w:footnoteRef/>
      </w:r>
      <w:r>
        <w:t xml:space="preserve"> </w:t>
      </w:r>
      <w:r>
        <w:tab/>
      </w:r>
      <w:r w:rsidRPr="003C4423">
        <w:rPr>
          <w:lang w:eastAsia="fr-FR" w:bidi="fr-FR"/>
        </w:rPr>
        <w:t>Ces quatre questions sont posées par Jacques de Bandt, « La politique indu</w:t>
      </w:r>
      <w:r w:rsidRPr="003C4423">
        <w:rPr>
          <w:lang w:eastAsia="fr-FR" w:bidi="fr-FR"/>
        </w:rPr>
        <w:t>s</w:t>
      </w:r>
      <w:r w:rsidRPr="003C4423">
        <w:rPr>
          <w:lang w:eastAsia="fr-FR" w:bidi="fr-FR"/>
        </w:rPr>
        <w:t xml:space="preserve">trielle : réponse de l’État-nation à la crise ? », dans </w:t>
      </w:r>
      <w:r w:rsidRPr="003C4423">
        <w:t>Revue d'Économie i</w:t>
      </w:r>
      <w:r w:rsidRPr="003C4423">
        <w:t>n</w:t>
      </w:r>
      <w:r w:rsidRPr="003C4423">
        <w:t>dustrielle,</w:t>
      </w:r>
      <w:r w:rsidRPr="003C4423">
        <w:rPr>
          <w:lang w:eastAsia="fr-FR" w:bidi="fr-FR"/>
        </w:rPr>
        <w:t xml:space="preserve"> 1981. Un point de vue diamétralement opposé au notre est défe</w:t>
      </w:r>
      <w:r w:rsidRPr="003C4423">
        <w:rPr>
          <w:lang w:eastAsia="fr-FR" w:bidi="fr-FR"/>
        </w:rPr>
        <w:t>n</w:t>
      </w:r>
      <w:r w:rsidRPr="003C4423">
        <w:rPr>
          <w:lang w:eastAsia="fr-FR" w:bidi="fr-FR"/>
        </w:rPr>
        <w:t xml:space="preserve">du par William G. Wakson, « It’s </w:t>
      </w:r>
      <w:r>
        <w:rPr>
          <w:lang w:eastAsia="fr-FR" w:bidi="fr-FR"/>
        </w:rPr>
        <w:t>still not tim</w:t>
      </w:r>
      <w:r w:rsidRPr="003C4423">
        <w:rPr>
          <w:lang w:eastAsia="fr-FR" w:bidi="fr-FR"/>
        </w:rPr>
        <w:t xml:space="preserve">e for an Industrial Policy », dans </w:t>
      </w:r>
      <w:r w:rsidRPr="006305AF">
        <w:rPr>
          <w:i/>
        </w:rPr>
        <w:t>Canadian Public Policy</w:t>
      </w:r>
      <w:r w:rsidRPr="003C4423">
        <w:t>,</w:t>
      </w:r>
      <w:r w:rsidRPr="003C4423">
        <w:rPr>
          <w:lang w:eastAsia="fr-FR" w:bidi="fr-FR"/>
        </w:rPr>
        <w:t xml:space="preserve"> vol.</w:t>
      </w:r>
      <w:r>
        <w:rPr>
          <w:lang w:eastAsia="fr-FR" w:bidi="fr-FR"/>
        </w:rPr>
        <w:t> </w:t>
      </w:r>
      <w:r w:rsidRPr="003C4423">
        <w:rPr>
          <w:lang w:eastAsia="fr-FR" w:bidi="fr-FR"/>
        </w:rPr>
        <w:t>X, juin 1984, pp. 201-210.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4241" w14:textId="77777777" w:rsidR="0091194A" w:rsidRDefault="0091194A" w:rsidP="0091194A">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B2520B">
      <w:rPr>
        <w:rFonts w:ascii="Times New Roman" w:hAnsi="Times New Roman"/>
      </w:rPr>
      <w:t>“Crise d'un modèle de déve</w:t>
    </w:r>
    <w:r>
      <w:rPr>
        <w:rFonts w:ascii="Times New Roman" w:hAnsi="Times New Roman"/>
      </w:rPr>
      <w:t>loppement industriel et impasse..</w:t>
    </w:r>
    <w:r w:rsidRPr="00B2520B">
      <w:rPr>
        <w:rFonts w:ascii="Times New Roman" w:hAnsi="Times New Roman"/>
      </w:rPr>
      <w:t>.”</w:t>
    </w:r>
    <w:r>
      <w:rPr>
        <w:rFonts w:ascii="Times New Roman" w:hAnsi="Times New Roman"/>
      </w:rPr>
      <w:t xml:space="preserve"> (1985)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56</w:t>
    </w:r>
    <w:r>
      <w:rPr>
        <w:rStyle w:val="Numrodepage"/>
        <w:rFonts w:ascii="Times New Roman" w:hAnsi="Times New Roman"/>
      </w:rPr>
      <w:fldChar w:fldCharType="end"/>
    </w:r>
  </w:p>
  <w:p w14:paraId="04B486AB" w14:textId="77777777" w:rsidR="0091194A" w:rsidRDefault="0091194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6C3"/>
    <w:multiLevelType w:val="hybridMultilevel"/>
    <w:tmpl w:val="4A2E2CC8"/>
    <w:lvl w:ilvl="0" w:tplc="DA7C4B18">
      <w:start w:val="7199"/>
      <w:numFmt w:val="bullet"/>
      <w:lvlText w:val=""/>
      <w:lvlJc w:val="left"/>
      <w:pPr>
        <w:ind w:left="720" w:hanging="360"/>
      </w:pPr>
      <w:rPr>
        <w:rFonts w:ascii="Symbol" w:eastAsia="Times New Roman" w:hAnsi="Symbol" w:cs="Times New Roman" w:hint="default"/>
        <w:color w:val="FF0000"/>
        <w:sz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C45786"/>
    <w:multiLevelType w:val="hybridMultilevel"/>
    <w:tmpl w:val="EDFA2760"/>
    <w:lvl w:ilvl="0" w:tplc="C1A69D52">
      <w:start w:val="10"/>
      <w:numFmt w:val="bullet"/>
      <w:lvlText w:val="—"/>
      <w:lvlJc w:val="left"/>
      <w:pPr>
        <w:ind w:left="1100" w:hanging="74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9454906">
    <w:abstractNumId w:val="1"/>
  </w:num>
  <w:num w:numId="2" w16cid:durableId="133687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F5D38"/>
    <w:rsid w:val="0091194A"/>
    <w:rsid w:val="00942DB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281028B"/>
  <w15:chartTrackingRefBased/>
  <w15:docId w15:val="{57CAD29F-FD94-AC44-9698-3A06FD3F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245F2A"/>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0A385D"/>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245F2A"/>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0E6360"/>
    <w:pPr>
      <w:ind w:firstLine="0"/>
      <w:jc w:val="both"/>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245F2A"/>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245F2A"/>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B9743C"/>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0A385D"/>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5Arial12ptGrasEspacement-1pt">
    <w:name w:val="Corps du texte (5) + Arial;12 pt;Gras;Espacement -1 pt"/>
    <w:rsid w:val="00D537B7"/>
    <w:rPr>
      <w:rFonts w:ascii="Arial" w:eastAsia="Arial" w:hAnsi="Arial" w:cs="Arial"/>
      <w:b/>
      <w:bCs/>
      <w:i w:val="0"/>
      <w:iCs w:val="0"/>
      <w:smallCaps w:val="0"/>
      <w:strike w:val="0"/>
      <w:color w:val="000000"/>
      <w:spacing w:val="-20"/>
      <w:w w:val="100"/>
      <w:position w:val="0"/>
      <w:sz w:val="24"/>
      <w:szCs w:val="24"/>
      <w:u w:val="none"/>
      <w:lang w:val="fr-FR" w:eastAsia="fr-FR" w:bidi="fr-FR"/>
    </w:rPr>
  </w:style>
  <w:style w:type="character" w:customStyle="1" w:styleId="Notedebasdepage2">
    <w:name w:val="Note de bas de page (2)_"/>
    <w:link w:val="Notedebasdepage20"/>
    <w:rsid w:val="00B535B9"/>
    <w:rPr>
      <w:rFonts w:ascii="Times New Roman" w:eastAsia="Times New Roman" w:hAnsi="Times New Roman"/>
      <w:b/>
      <w:bCs/>
      <w:sz w:val="19"/>
      <w:szCs w:val="19"/>
      <w:shd w:val="clear" w:color="auto" w:fill="FFFFFF"/>
    </w:rPr>
  </w:style>
  <w:style w:type="character" w:customStyle="1" w:styleId="Notedebasdepage0">
    <w:name w:val="Note de bas de page_"/>
    <w:link w:val="Notedebasdepage1"/>
    <w:rsid w:val="00B535B9"/>
    <w:rPr>
      <w:rFonts w:ascii="Times New Roman" w:eastAsia="Times New Roman" w:hAnsi="Times New Roman"/>
      <w:sz w:val="16"/>
      <w:szCs w:val="16"/>
      <w:shd w:val="clear" w:color="auto" w:fill="FFFFFF"/>
    </w:rPr>
  </w:style>
  <w:style w:type="character" w:customStyle="1" w:styleId="NotedebasdepageItalique">
    <w:name w:val="Note de bas de page + Italique"/>
    <w:rsid w:val="00B535B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3">
    <w:name w:val="Note de bas de page (3)_"/>
    <w:link w:val="Notedebasdepage30"/>
    <w:rsid w:val="00B535B9"/>
    <w:rPr>
      <w:rFonts w:ascii="Times New Roman" w:eastAsia="Times New Roman" w:hAnsi="Times New Roman"/>
      <w:b/>
      <w:bCs/>
      <w:sz w:val="19"/>
      <w:szCs w:val="19"/>
      <w:shd w:val="clear" w:color="auto" w:fill="FFFFFF"/>
    </w:rPr>
  </w:style>
  <w:style w:type="character" w:customStyle="1" w:styleId="Notedebasdepage3NonGrasItalique">
    <w:name w:val="Note de bas de page (3) + Non Gras;Italique"/>
    <w:rsid w:val="00B535B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TM1Car">
    <w:name w:val="TM 1 Car"/>
    <w:link w:val="TM1"/>
    <w:rsid w:val="00B535B9"/>
    <w:rPr>
      <w:rFonts w:ascii="Times New Roman" w:eastAsia="Times New Roman" w:hAnsi="Times New Roman"/>
      <w:b/>
      <w:bCs/>
      <w:sz w:val="19"/>
      <w:szCs w:val="19"/>
      <w:shd w:val="clear" w:color="auto" w:fill="FFFFFF"/>
    </w:rPr>
  </w:style>
  <w:style w:type="character" w:customStyle="1" w:styleId="Tabledesmatires530pt">
    <w:name w:val="Table des matières (5) + 30 pt"/>
    <w:rsid w:val="00B535B9"/>
    <w:rPr>
      <w:rFonts w:ascii="Times New Roman" w:eastAsia="Times New Roman" w:hAnsi="Times New Roman" w:cs="Times New Roman"/>
      <w:b/>
      <w:bCs/>
      <w:i w:val="0"/>
      <w:iCs w:val="0"/>
      <w:smallCaps w:val="0"/>
      <w:strike w:val="0"/>
      <w:color w:val="000000"/>
      <w:spacing w:val="0"/>
      <w:w w:val="100"/>
      <w:position w:val="0"/>
      <w:sz w:val="60"/>
      <w:szCs w:val="60"/>
      <w:u w:val="none"/>
      <w:lang w:val="fr-FR" w:eastAsia="fr-FR" w:bidi="fr-FR"/>
    </w:rPr>
  </w:style>
  <w:style w:type="character" w:customStyle="1" w:styleId="Tabledesmatires58ptNonGrasItalique">
    <w:name w:val="Table des matières (5) + 8 pt;Non Gras;Italique"/>
    <w:rsid w:val="00B535B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58ptNonGras">
    <w:name w:val="Table des matières (5) + 8 pt;Non Gras"/>
    <w:rsid w:val="00B535B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85ptNonGras">
    <w:name w:val="Table des matières (5) + 8.5 pt;Non Gras"/>
    <w:rsid w:val="00B535B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3GrasNonItaliqueEspacement0pt">
    <w:name w:val="Corps du texte (3) + Gras;Non Italique;Espacement 0 pt"/>
    <w:rsid w:val="00B535B9"/>
    <w:rPr>
      <w:rFonts w:ascii="Times New Roman" w:eastAsia="Times New Roman" w:hAnsi="Times New Roman" w:cs="Times New Roman"/>
      <w:b/>
      <w:bCs/>
      <w:i/>
      <w:iCs/>
      <w:smallCaps w:val="0"/>
      <w:strike w:val="0"/>
      <w:color w:val="000000"/>
      <w:spacing w:val="0"/>
      <w:w w:val="100"/>
      <w:position w:val="0"/>
      <w:sz w:val="28"/>
      <w:szCs w:val="28"/>
      <w:u w:val="none"/>
      <w:lang w:val="uz-Cyrl-UZ"/>
    </w:rPr>
  </w:style>
  <w:style w:type="character" w:customStyle="1" w:styleId="En-tteoupieddepage15ptEspacement-1pt">
    <w:name w:val="En-tête ou pied de page + 15 pt;Espacement -1 pt"/>
    <w:rsid w:val="00B535B9"/>
    <w:rPr>
      <w:rFonts w:ascii="Times New Roman" w:eastAsia="Times New Roman" w:hAnsi="Times New Roman" w:cs="Times New Roman"/>
      <w:b w:val="0"/>
      <w:bCs w:val="0"/>
      <w:i w:val="0"/>
      <w:iCs w:val="0"/>
      <w:smallCaps w:val="0"/>
      <w:strike w:val="0"/>
      <w:color w:val="000000"/>
      <w:spacing w:val="-30"/>
      <w:w w:val="100"/>
      <w:position w:val="0"/>
      <w:sz w:val="30"/>
      <w:szCs w:val="30"/>
      <w:u w:val="none"/>
      <w:lang w:val="fr-FR" w:eastAsia="fr-FR" w:bidi="fr-FR"/>
    </w:rPr>
  </w:style>
  <w:style w:type="character" w:customStyle="1" w:styleId="Tabledesmatires3">
    <w:name w:val="Table des matières (3)_"/>
    <w:link w:val="Tabledesmatires30"/>
    <w:rsid w:val="00B535B9"/>
    <w:rPr>
      <w:rFonts w:ascii="Times New Roman" w:eastAsia="Times New Roman" w:hAnsi="Times New Roman"/>
      <w:b/>
      <w:bCs/>
      <w:i/>
      <w:iCs/>
      <w:sz w:val="19"/>
      <w:szCs w:val="19"/>
      <w:shd w:val="clear" w:color="auto" w:fill="FFFFFF"/>
    </w:rPr>
  </w:style>
  <w:style w:type="character" w:customStyle="1" w:styleId="Tabledesmatires3NonGrasNonItalique">
    <w:name w:val="Table des matières (3) + Non Gras;Non Italique"/>
    <w:rsid w:val="00B535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4">
    <w:name w:val="Table des matières (4)_"/>
    <w:link w:val="Tabledesmatires40"/>
    <w:rsid w:val="00B535B9"/>
    <w:rPr>
      <w:rFonts w:ascii="Times New Roman" w:eastAsia="Times New Roman" w:hAnsi="Times New Roman"/>
      <w:sz w:val="19"/>
      <w:szCs w:val="19"/>
      <w:shd w:val="clear" w:color="auto" w:fill="FFFFFF"/>
    </w:rPr>
  </w:style>
  <w:style w:type="character" w:customStyle="1" w:styleId="Tabledesmatires4GrasItalique">
    <w:name w:val="Table des matières (4) + Gras;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Tabledesmatires3NonGras">
    <w:name w:val="Table des matières (3) + Non Gras"/>
    <w:rsid w:val="00B535B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NonGrasItalique">
    <w:name w:val="Corps du texte (2) + Non Gras;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3ptNonGras">
    <w:name w:val="Corps du texte (2) + 13 pt;Non Gras"/>
    <w:rsid w:val="00B535B9"/>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En-tteoupieddepage9ptItalique">
    <w:name w:val="En-tête ou pied de page + 9 pt;Italique"/>
    <w:rsid w:val="00B535B9"/>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5ArialGrasNonItaliqueEspacement0pt">
    <w:name w:val="En-tête #5 + Arial;Gras;Non Italique;Espacement 0 pt"/>
    <w:rsid w:val="00B535B9"/>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4TimesNewRoman28ptEspacement0pt">
    <w:name w:val="En-tête #4 + Times New Roman;28 pt;Espacement 0 pt"/>
    <w:rsid w:val="00B535B9"/>
    <w:rPr>
      <w:rFonts w:ascii="Times New Roman" w:eastAsia="Times New Roman" w:hAnsi="Times New Roman" w:cs="Times New Roman"/>
      <w:b/>
      <w:bCs/>
      <w:i w:val="0"/>
      <w:iCs w:val="0"/>
      <w:smallCaps w:val="0"/>
      <w:strike w:val="0"/>
      <w:color w:val="000000"/>
      <w:spacing w:val="-10"/>
      <w:w w:val="100"/>
      <w:position w:val="0"/>
      <w:sz w:val="56"/>
      <w:szCs w:val="56"/>
      <w:u w:val="none"/>
      <w:lang w:val="fr-FR" w:eastAsia="fr-FR" w:bidi="fr-FR"/>
    </w:rPr>
  </w:style>
  <w:style w:type="character" w:customStyle="1" w:styleId="En-tte513ptNonItaliqueEspacement0pt">
    <w:name w:val="En-tête #5 + 13 pt;Non Italique;Espacement 0 pt"/>
    <w:rsid w:val="00B535B9"/>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277ptItalique">
    <w:name w:val="Corps du texte (27) + 7 pt;Italique"/>
    <w:rsid w:val="00B535B9"/>
    <w:rPr>
      <w:rFonts w:ascii="Times New Roman" w:eastAsia="Times New Roman" w:hAnsi="Times New Roman" w:cs="Times New Roman"/>
      <w:b w:val="0"/>
      <w:bCs w:val="0"/>
      <w:i/>
      <w:iCs/>
      <w:smallCaps w:val="0"/>
      <w:strike w:val="0"/>
      <w:color w:val="000000"/>
      <w:spacing w:val="0"/>
      <w:w w:val="100"/>
      <w:position w:val="0"/>
      <w:sz w:val="14"/>
      <w:szCs w:val="14"/>
      <w:u w:val="single"/>
      <w:lang w:val="fr-FR" w:eastAsia="fr-FR" w:bidi="fr-FR"/>
    </w:rPr>
  </w:style>
  <w:style w:type="character" w:customStyle="1" w:styleId="Corpsdutexte16GrasNonItalique">
    <w:name w:val="Corps du texte (16) + Gras;Non 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31NonGrasNonItalique">
    <w:name w:val="Corps du texte (31) + Non Gras;Non 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195ptGrasNonItalique">
    <w:name w:val="Corps du texte (21) + 9.5 pt;Gras;Non 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31NonGrasNonItaliqueEspacement1pt">
    <w:name w:val="Corps du texte (31) + Non Gras;Non Italique;Espacement 1 pt"/>
    <w:rsid w:val="00B535B9"/>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2Arial65ptNonGrasEspacement0pt">
    <w:name w:val="Corps du texte (2) + Arial;6.5 pt;Non Gras;Espacement 0 pt"/>
    <w:rsid w:val="00B535B9"/>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212ptNonGras">
    <w:name w:val="Corps du texte (2) + 12 pt;Non Gras"/>
    <w:rsid w:val="00B535B9"/>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5ptNonGrasItaliqueEspacement2pt">
    <w:name w:val="Corps du texte (2) + 8.5 pt;Non Gras;Italique;Espacement 2 pt"/>
    <w:rsid w:val="00B535B9"/>
    <w:rPr>
      <w:rFonts w:ascii="Times New Roman" w:eastAsia="Times New Roman" w:hAnsi="Times New Roman" w:cs="Times New Roman"/>
      <w:b/>
      <w:bCs/>
      <w:i/>
      <w:iCs/>
      <w:smallCaps w:val="0"/>
      <w:strike w:val="0"/>
      <w:color w:val="000000"/>
      <w:spacing w:val="40"/>
      <w:w w:val="100"/>
      <w:position w:val="0"/>
      <w:sz w:val="17"/>
      <w:szCs w:val="17"/>
      <w:u w:val="none"/>
      <w:lang w:val="fr-FR" w:eastAsia="fr-FR" w:bidi="fr-FR"/>
    </w:rPr>
  </w:style>
  <w:style w:type="character" w:customStyle="1" w:styleId="En-tte514ptGrasNonItaliqueEspacement0pt">
    <w:name w:val="En-tête #5 + 14 pt;Gras;Non Italique;Espacement 0 pt"/>
    <w:rsid w:val="00B535B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3Arial65pt">
    <w:name w:val="Corps du texte (13) + Arial;6.5 pt"/>
    <w:rsid w:val="00B535B9"/>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15ptEspacement0pt">
    <w:name w:val="En-tête ou pied de page + 15 pt;Espacement 0 pt"/>
    <w:rsid w:val="00B535B9"/>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fr-FR" w:eastAsia="fr-FR" w:bidi="fr-FR"/>
    </w:rPr>
  </w:style>
  <w:style w:type="character" w:customStyle="1" w:styleId="Corpsdutexte1665ptNonItalique">
    <w:name w:val="Corps du texte (16) + 6.5 pt;Non Italique"/>
    <w:rsid w:val="00B535B9"/>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9GrasItalique">
    <w:name w:val="Corps du texte (19) + Gras;Italique"/>
    <w:rsid w:val="00B535B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98ptItalique">
    <w:name w:val="Corps du texte (19) + 8 pt;Italique"/>
    <w:rsid w:val="00B535B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
    <w:name w:val="Légende du tableau (2)_"/>
    <w:link w:val="Lgendedutableau20"/>
    <w:rsid w:val="00B535B9"/>
    <w:rPr>
      <w:rFonts w:ascii="Times New Roman" w:eastAsia="Times New Roman" w:hAnsi="Times New Roman"/>
      <w:b/>
      <w:bCs/>
      <w:sz w:val="28"/>
      <w:szCs w:val="28"/>
      <w:shd w:val="clear" w:color="auto" w:fill="FFFFFF"/>
    </w:rPr>
  </w:style>
  <w:style w:type="character" w:customStyle="1" w:styleId="Lgendedutableau3">
    <w:name w:val="Légende du tableau (3)_"/>
    <w:rsid w:val="00B535B9"/>
    <w:rPr>
      <w:rFonts w:ascii="Times New Roman" w:eastAsia="Times New Roman" w:hAnsi="Times New Roman" w:cs="Times New Roman"/>
      <w:b/>
      <w:bCs/>
      <w:i w:val="0"/>
      <w:iCs w:val="0"/>
      <w:smallCaps w:val="0"/>
      <w:strike w:val="0"/>
      <w:sz w:val="19"/>
      <w:szCs w:val="19"/>
      <w:u w:val="none"/>
    </w:rPr>
  </w:style>
  <w:style w:type="character" w:customStyle="1" w:styleId="Lgendedutableau30">
    <w:name w:val="Légende du tableau (3)"/>
    <w:rsid w:val="00B535B9"/>
    <w:rPr>
      <w:rFonts w:ascii="Times New Roman" w:eastAsia="Times New Roman" w:hAnsi="Times New Roman" w:cs="Times New Roman"/>
      <w:b/>
      <w:bCs/>
      <w:i w:val="0"/>
      <w:iCs w:val="0"/>
      <w:smallCaps w:val="0"/>
      <w:strike w:val="0"/>
      <w:color w:val="000000"/>
      <w:spacing w:val="0"/>
      <w:w w:val="100"/>
      <w:position w:val="0"/>
      <w:sz w:val="19"/>
      <w:szCs w:val="19"/>
      <w:u w:val="single"/>
      <w:lang w:val="fr-FR" w:eastAsia="fr-FR" w:bidi="fr-FR"/>
    </w:rPr>
  </w:style>
  <w:style w:type="character" w:customStyle="1" w:styleId="En-tte514ptGrasNonItaliqueEspacement0ptExact">
    <w:name w:val="En-tête #5 + 14 pt;Gras;Non Italique;Espacement 0 pt Exact"/>
    <w:rsid w:val="00B535B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Lgendedelimage5Exact">
    <w:name w:val="Légende de l'image (5) Exact"/>
    <w:link w:val="Lgendedelimage5"/>
    <w:rsid w:val="00B535B9"/>
    <w:rPr>
      <w:rFonts w:ascii="Times New Roman" w:eastAsia="Times New Roman" w:hAnsi="Times New Roman"/>
      <w:sz w:val="19"/>
      <w:szCs w:val="19"/>
      <w:shd w:val="clear" w:color="auto" w:fill="FFFFFF"/>
    </w:rPr>
  </w:style>
  <w:style w:type="character" w:customStyle="1" w:styleId="Lgendedelimage585ptExact">
    <w:name w:val="Légende de l'image (5) + 8.5 pt Exact"/>
    <w:rsid w:val="00B535B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paragraph" w:customStyle="1" w:styleId="Notedebasdepage20">
    <w:name w:val="Note de bas de page (2)"/>
    <w:basedOn w:val="Normal"/>
    <w:link w:val="Notedebasdepage2"/>
    <w:rsid w:val="00B535B9"/>
    <w:pPr>
      <w:widowControl w:val="0"/>
      <w:shd w:val="clear" w:color="auto" w:fill="FFFFFF"/>
      <w:spacing w:line="0" w:lineRule="atLeast"/>
      <w:ind w:firstLine="32"/>
    </w:pPr>
    <w:rPr>
      <w:b/>
      <w:bCs/>
      <w:sz w:val="19"/>
      <w:szCs w:val="19"/>
      <w:lang w:val="x-none" w:eastAsia="x-none"/>
    </w:rPr>
  </w:style>
  <w:style w:type="paragraph" w:customStyle="1" w:styleId="Notedebasdepage1">
    <w:name w:val="Note de bas de page1"/>
    <w:basedOn w:val="Normal"/>
    <w:link w:val="Notedebasdepage0"/>
    <w:rsid w:val="00B535B9"/>
    <w:pPr>
      <w:widowControl w:val="0"/>
      <w:shd w:val="clear" w:color="auto" w:fill="FFFFFF"/>
      <w:spacing w:line="180" w:lineRule="exact"/>
      <w:ind w:hanging="166"/>
      <w:jc w:val="both"/>
    </w:pPr>
    <w:rPr>
      <w:sz w:val="16"/>
      <w:szCs w:val="16"/>
      <w:lang w:val="x-none" w:eastAsia="x-none"/>
    </w:rPr>
  </w:style>
  <w:style w:type="paragraph" w:customStyle="1" w:styleId="Notedebasdepage30">
    <w:name w:val="Note de bas de page (3)"/>
    <w:basedOn w:val="Normal"/>
    <w:link w:val="Notedebasdepage3"/>
    <w:rsid w:val="00B535B9"/>
    <w:pPr>
      <w:widowControl w:val="0"/>
      <w:shd w:val="clear" w:color="auto" w:fill="FFFFFF"/>
      <w:spacing w:line="220" w:lineRule="exact"/>
      <w:ind w:firstLine="36"/>
    </w:pPr>
    <w:rPr>
      <w:b/>
      <w:bCs/>
      <w:sz w:val="19"/>
      <w:szCs w:val="19"/>
      <w:lang w:val="x-none" w:eastAsia="x-none"/>
    </w:rPr>
  </w:style>
  <w:style w:type="paragraph" w:styleId="TM1">
    <w:name w:val="toc 1"/>
    <w:basedOn w:val="Normal"/>
    <w:link w:val="TM1Car"/>
    <w:autoRedefine/>
    <w:rsid w:val="00B535B9"/>
    <w:pPr>
      <w:widowControl w:val="0"/>
      <w:shd w:val="clear" w:color="auto" w:fill="FFFFFF"/>
      <w:spacing w:line="230" w:lineRule="exact"/>
      <w:ind w:hanging="122"/>
    </w:pPr>
    <w:rPr>
      <w:b/>
      <w:bCs/>
      <w:sz w:val="19"/>
      <w:szCs w:val="19"/>
      <w:lang w:val="x-none" w:eastAsia="x-none"/>
    </w:rPr>
  </w:style>
  <w:style w:type="paragraph" w:customStyle="1" w:styleId="Tabledesmatires30">
    <w:name w:val="Table des matières (3)"/>
    <w:basedOn w:val="Normal"/>
    <w:link w:val="Tabledesmatires3"/>
    <w:rsid w:val="00B535B9"/>
    <w:pPr>
      <w:widowControl w:val="0"/>
      <w:shd w:val="clear" w:color="auto" w:fill="FFFFFF"/>
      <w:spacing w:before="60" w:after="60" w:line="0" w:lineRule="atLeast"/>
      <w:ind w:hanging="8"/>
      <w:jc w:val="both"/>
    </w:pPr>
    <w:rPr>
      <w:b/>
      <w:bCs/>
      <w:i/>
      <w:iCs/>
      <w:sz w:val="19"/>
      <w:szCs w:val="19"/>
      <w:lang w:val="x-none" w:eastAsia="x-none"/>
    </w:rPr>
  </w:style>
  <w:style w:type="paragraph" w:customStyle="1" w:styleId="Tabledesmatires40">
    <w:name w:val="Table des matières (4)"/>
    <w:basedOn w:val="Normal"/>
    <w:link w:val="Tabledesmatires4"/>
    <w:rsid w:val="00B535B9"/>
    <w:pPr>
      <w:widowControl w:val="0"/>
      <w:shd w:val="clear" w:color="auto" w:fill="FFFFFF"/>
      <w:spacing w:before="60" w:line="202" w:lineRule="exact"/>
      <w:ind w:firstLine="50"/>
    </w:pPr>
    <w:rPr>
      <w:sz w:val="19"/>
      <w:szCs w:val="19"/>
      <w:lang w:val="x-none" w:eastAsia="x-none"/>
    </w:rPr>
  </w:style>
  <w:style w:type="paragraph" w:customStyle="1" w:styleId="figtitrest">
    <w:name w:val="fig titre st"/>
    <w:basedOn w:val="Normal"/>
    <w:autoRedefine/>
    <w:rsid w:val="00B535B9"/>
    <w:pPr>
      <w:spacing w:before="120" w:after="120"/>
      <w:ind w:firstLine="0"/>
      <w:jc w:val="center"/>
    </w:pPr>
    <w:rPr>
      <w:color w:val="000090"/>
      <w:sz w:val="24"/>
    </w:rPr>
  </w:style>
  <w:style w:type="paragraph" w:customStyle="1" w:styleId="Lgendedutableau20">
    <w:name w:val="Légende du tableau (2)"/>
    <w:basedOn w:val="Normal"/>
    <w:link w:val="Lgendedutableau2"/>
    <w:rsid w:val="00B535B9"/>
    <w:pPr>
      <w:widowControl w:val="0"/>
      <w:shd w:val="clear" w:color="auto" w:fill="FFFFFF"/>
      <w:spacing w:after="60" w:line="0" w:lineRule="atLeast"/>
      <w:jc w:val="center"/>
    </w:pPr>
    <w:rPr>
      <w:b/>
      <w:bCs/>
      <w:szCs w:val="28"/>
      <w:lang w:val="x-none" w:eastAsia="x-none"/>
    </w:rPr>
  </w:style>
  <w:style w:type="paragraph" w:customStyle="1" w:styleId="Lgendedelimage5">
    <w:name w:val="Légende de l'image (5)"/>
    <w:basedOn w:val="Normal"/>
    <w:link w:val="Lgendedelimage5Exact"/>
    <w:rsid w:val="00B535B9"/>
    <w:pPr>
      <w:widowControl w:val="0"/>
      <w:shd w:val="clear" w:color="auto" w:fill="FFFFFF"/>
      <w:spacing w:line="184" w:lineRule="exact"/>
      <w:ind w:firstLine="27"/>
      <w:jc w:val="both"/>
    </w:pPr>
    <w:rPr>
      <w:sz w:val="19"/>
      <w:szCs w:val="19"/>
      <w:lang w:val="x-none" w:eastAsia="x-none"/>
    </w:rPr>
  </w:style>
  <w:style w:type="character" w:customStyle="1" w:styleId="Corpsdutexte2CourierNewGras">
    <w:name w:val="Corps du texte (2) + Courier New;Gras"/>
    <w:rsid w:val="00EA4126"/>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TabledesmatiresTimesNewRoman65ptNonGraschelle200">
    <w:name w:val="Table des matières + Times New Roman;6.5 pt;Non Gras;Échelle 200%"/>
    <w:rsid w:val="00EA4126"/>
    <w:rPr>
      <w:rFonts w:ascii="Times New Roman" w:eastAsia="Times New Roman" w:hAnsi="Times New Roman" w:cs="Times New Roman"/>
      <w:b w:val="0"/>
      <w:bCs w:val="0"/>
      <w:i w:val="0"/>
      <w:iCs w:val="0"/>
      <w:smallCaps w:val="0"/>
      <w:strike w:val="0"/>
      <w:color w:val="000000"/>
      <w:spacing w:val="0"/>
      <w:w w:val="200"/>
      <w:position w:val="0"/>
      <w:sz w:val="13"/>
      <w:szCs w:val="13"/>
      <w:u w:val="none"/>
      <w:lang w:val="fr-FR" w:eastAsia="fr-FR" w:bidi="fr-FR"/>
    </w:rPr>
  </w:style>
  <w:style w:type="character" w:customStyle="1" w:styleId="Corpsdutexte9GrasNonItalique">
    <w:name w:val="Corps du texte (9) + Gras;Non Italique"/>
    <w:rsid w:val="00EA4126"/>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oupieddepageArial85ptItaliqueEspacement0pt">
    <w:name w:val="En-tête ou pied de page + Arial;8.5 pt;Italique;Espacement 0 pt"/>
    <w:rsid w:val="00EA412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character" w:customStyle="1" w:styleId="LgendedutableauExact">
    <w:name w:val="Légende du tableau Exact"/>
    <w:rsid w:val="00EA4126"/>
    <w:rPr>
      <w:rFonts w:ascii="Times New Roman" w:eastAsia="Times New Roman" w:hAnsi="Times New Roman" w:cs="Times New Roman"/>
      <w:b w:val="0"/>
      <w:bCs w:val="0"/>
      <w:i w:val="0"/>
      <w:iCs w:val="0"/>
      <w:smallCaps w:val="0"/>
      <w:strike w:val="0"/>
      <w:sz w:val="16"/>
      <w:szCs w:val="16"/>
      <w:u w:val="none"/>
    </w:rPr>
  </w:style>
  <w:style w:type="character" w:customStyle="1" w:styleId="Corpsdutexte2CourierNew11pt">
    <w:name w:val="Corps du texte (2) + Courier New;11 pt"/>
    <w:rsid w:val="00EA4126"/>
    <w:rPr>
      <w:rFonts w:ascii="Courier New" w:eastAsia="Courier New" w:hAnsi="Courier New" w:cs="Courier New"/>
      <w:b w:val="0"/>
      <w:bCs w:val="0"/>
      <w:i w:val="0"/>
      <w:iCs w:val="0"/>
      <w:smallCaps w:val="0"/>
      <w:strike w:val="0"/>
      <w:color w:val="000000"/>
      <w:spacing w:val="0"/>
      <w:w w:val="100"/>
      <w:position w:val="0"/>
      <w:sz w:val="22"/>
      <w:szCs w:val="22"/>
      <w:u w:val="none"/>
      <w:lang w:val="fr-FR" w:eastAsia="fr-FR" w:bidi="fr-FR"/>
    </w:rPr>
  </w:style>
  <w:style w:type="character" w:customStyle="1" w:styleId="Corpsdutexte27ptchelle200">
    <w:name w:val="Corps du texte (2) + 7 pt;Échelle 200%"/>
    <w:rsid w:val="00EA4126"/>
    <w:rPr>
      <w:rFonts w:ascii="Times New Roman" w:eastAsia="Times New Roman" w:hAnsi="Times New Roman" w:cs="Times New Roman"/>
      <w:b w:val="0"/>
      <w:bCs w:val="0"/>
      <w:i w:val="0"/>
      <w:iCs w:val="0"/>
      <w:smallCaps w:val="0"/>
      <w:strike w:val="0"/>
      <w:color w:val="000000"/>
      <w:spacing w:val="0"/>
      <w:w w:val="200"/>
      <w:position w:val="0"/>
      <w:sz w:val="14"/>
      <w:szCs w:val="14"/>
      <w:u w:val="none"/>
      <w:lang w:val="fr-FR" w:eastAsia="fr-FR" w:bidi="fr-FR"/>
    </w:rPr>
  </w:style>
  <w:style w:type="character" w:customStyle="1" w:styleId="Corpsdutexte28ptItalique">
    <w:name w:val="Corps du texte (2) + 8 pt;Italique"/>
    <w:rsid w:val="00EA412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85ptItalique">
    <w:name w:val="En-tête ou pied de page + 8.5 pt;Italique"/>
    <w:rsid w:val="00EA412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Exact">
    <w:name w:val="Légende du tableau (3) Exact"/>
    <w:rsid w:val="00EA4126"/>
    <w:rPr>
      <w:rFonts w:ascii="Times New Roman" w:eastAsia="Times New Roman" w:hAnsi="Times New Roman" w:cs="Times New Roman"/>
      <w:b w:val="0"/>
      <w:bCs w:val="0"/>
      <w:i/>
      <w:iCs/>
      <w:smallCaps w:val="0"/>
      <w:strike w:val="0"/>
      <w:sz w:val="12"/>
      <w:szCs w:val="12"/>
      <w:u w:val="none"/>
    </w:rPr>
  </w:style>
  <w:style w:type="character" w:customStyle="1" w:styleId="Lgendedutableau345ptNonItaliqueExact">
    <w:name w:val="Légende du tableau (3) + 4.5 pt;Non Italique Exact"/>
    <w:rsid w:val="00EA4126"/>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Lgendedutableau3CourierNewNonItaliqueEspacement0ptExact">
    <w:name w:val="Légende du tableau (3) + Courier New;Non Italique;Espacement 0 pt Exact"/>
    <w:rsid w:val="00EA4126"/>
    <w:rPr>
      <w:rFonts w:ascii="Courier New" w:eastAsia="Courier New" w:hAnsi="Courier New" w:cs="Courier New"/>
      <w:b w:val="0"/>
      <w:bCs w:val="0"/>
      <w:i w:val="0"/>
      <w:iCs w:val="0"/>
      <w:smallCaps w:val="0"/>
      <w:strike w:val="0"/>
      <w:color w:val="000000"/>
      <w:spacing w:val="-10"/>
      <w:w w:val="100"/>
      <w:position w:val="0"/>
      <w:sz w:val="12"/>
      <w:szCs w:val="12"/>
      <w:u w:val="none"/>
      <w:lang w:val="fr-FR" w:eastAsia="fr-FR" w:bidi="fr-FR"/>
    </w:rPr>
  </w:style>
  <w:style w:type="character" w:customStyle="1" w:styleId="Lgendedutableau4Exact">
    <w:name w:val="Légende du tableau (4) Exact"/>
    <w:link w:val="Lgendedutableau4"/>
    <w:rsid w:val="00EA4126"/>
    <w:rPr>
      <w:rFonts w:ascii="Arial" w:eastAsia="Arial" w:hAnsi="Arial" w:cs="Arial"/>
      <w:w w:val="90"/>
      <w:sz w:val="10"/>
      <w:szCs w:val="10"/>
      <w:shd w:val="clear" w:color="auto" w:fill="FFFFFF"/>
    </w:rPr>
  </w:style>
  <w:style w:type="character" w:customStyle="1" w:styleId="Lgendedutableau5Exact">
    <w:name w:val="Légende du tableau (5) Exact"/>
    <w:link w:val="Lgendedutableau5"/>
    <w:rsid w:val="00EA4126"/>
    <w:rPr>
      <w:rFonts w:ascii="Times New Roman" w:eastAsia="Times New Roman" w:hAnsi="Times New Roman"/>
      <w:sz w:val="9"/>
      <w:szCs w:val="9"/>
      <w:shd w:val="clear" w:color="auto" w:fill="FFFFFF"/>
    </w:rPr>
  </w:style>
  <w:style w:type="character" w:customStyle="1" w:styleId="Lgendedutableau5CourierNew4ptItaliqueExact">
    <w:name w:val="Légende du tableau (5) + Courier New;4 pt;Italique Exact"/>
    <w:rsid w:val="00EA4126"/>
    <w:rPr>
      <w:rFonts w:ascii="Courier New" w:eastAsia="Courier New" w:hAnsi="Courier New" w:cs="Courier New"/>
      <w:b w:val="0"/>
      <w:bCs w:val="0"/>
      <w:i/>
      <w:iCs/>
      <w:smallCaps w:val="0"/>
      <w:strike w:val="0"/>
      <w:color w:val="000000"/>
      <w:spacing w:val="0"/>
      <w:w w:val="100"/>
      <w:position w:val="0"/>
      <w:sz w:val="8"/>
      <w:szCs w:val="8"/>
      <w:u w:val="none"/>
      <w:lang w:val="fr-FR" w:eastAsia="fr-FR" w:bidi="fr-FR"/>
    </w:rPr>
  </w:style>
  <w:style w:type="character" w:customStyle="1" w:styleId="Lgendedutableau6Exact">
    <w:name w:val="Légende du tableau (6) Exact"/>
    <w:link w:val="Lgendedutableau6"/>
    <w:rsid w:val="00EA4126"/>
    <w:rPr>
      <w:rFonts w:ascii="Times New Roman" w:eastAsia="Times New Roman" w:hAnsi="Times New Roman"/>
      <w:i/>
      <w:iCs/>
      <w:sz w:val="16"/>
      <w:szCs w:val="16"/>
      <w:shd w:val="clear" w:color="auto" w:fill="FFFFFF"/>
    </w:rPr>
  </w:style>
  <w:style w:type="character" w:customStyle="1" w:styleId="Lgendedutableau6NonItaliqueExact">
    <w:name w:val="Légende du tableau (6) + Non Italique Exact"/>
    <w:rsid w:val="00EA41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CourierNew4ptItalique">
    <w:name w:val="Corps du texte (2) + Courier New;4 pt;Italique"/>
    <w:rsid w:val="00EA4126"/>
    <w:rPr>
      <w:rFonts w:ascii="Courier New" w:eastAsia="Courier New" w:hAnsi="Courier New" w:cs="Courier New"/>
      <w:b w:val="0"/>
      <w:bCs w:val="0"/>
      <w:i/>
      <w:iCs/>
      <w:smallCaps w:val="0"/>
      <w:strike w:val="0"/>
      <w:color w:val="000000"/>
      <w:spacing w:val="0"/>
      <w:w w:val="100"/>
      <w:position w:val="0"/>
      <w:sz w:val="8"/>
      <w:szCs w:val="8"/>
      <w:u w:val="none"/>
      <w:lang w:val="fr-FR" w:eastAsia="fr-FR" w:bidi="fr-FR"/>
    </w:rPr>
  </w:style>
  <w:style w:type="character" w:customStyle="1" w:styleId="Corpsdutexte28ptEspacement0pt">
    <w:name w:val="Corps du texte (2) + 8 pt;Espacement 0 pt"/>
    <w:rsid w:val="00EA412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Lgendedutableau105ptExact">
    <w:name w:val="Légende du tableau + 10.5 pt Exact"/>
    <w:rsid w:val="00EA41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LgendedutableauEspacement1ptExact">
    <w:name w:val="Légende du tableau + Espacement 1 pt Exact"/>
    <w:rsid w:val="00EA4126"/>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Corpsdutexte285ptGras">
    <w:name w:val="Corps du texte (2) + 8.5 pt;Gras"/>
    <w:rsid w:val="00EA4126"/>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5ptGrasEspacement2pt">
    <w:name w:val="Corps du texte (2) + 8.5 pt;Gras;Espacement 2 pt"/>
    <w:rsid w:val="00EA4126"/>
    <w:rPr>
      <w:rFonts w:ascii="Times New Roman" w:eastAsia="Times New Roman" w:hAnsi="Times New Roman" w:cs="Times New Roman"/>
      <w:b/>
      <w:bCs/>
      <w:i w:val="0"/>
      <w:iCs w:val="0"/>
      <w:smallCaps w:val="0"/>
      <w:strike w:val="0"/>
      <w:color w:val="000000"/>
      <w:spacing w:val="40"/>
      <w:w w:val="100"/>
      <w:position w:val="0"/>
      <w:sz w:val="17"/>
      <w:szCs w:val="17"/>
      <w:u w:val="none"/>
      <w:lang w:val="fr-FR" w:eastAsia="fr-FR" w:bidi="fr-FR"/>
    </w:rPr>
  </w:style>
  <w:style w:type="character" w:customStyle="1" w:styleId="Corpsdutexte28ptEspacement1pt">
    <w:name w:val="Corps du texte (2) + 8 pt;Espacement 1 pt"/>
    <w:rsid w:val="00EA4126"/>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Corpsdutexte7GrasEspacement0pt">
    <w:name w:val="Corps du texte (7) + Gras;Espacement 0 pt"/>
    <w:rsid w:val="00EA4126"/>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9NonItaliqueEspacement0pt">
    <w:name w:val="Corps du texte (9) + Non Italique;Espacement 0 pt"/>
    <w:rsid w:val="00EA4126"/>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775ptItalique">
    <w:name w:val="Corps du texte (7) + 7.5 pt;Italique"/>
    <w:rsid w:val="00EA4126"/>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78ptNonItalique">
    <w:name w:val="Corps du texte (17) + 8 pt;Non Italique"/>
    <w:rsid w:val="00EA412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Lgendedutableau4">
    <w:name w:val="Légende du tableau (4)"/>
    <w:basedOn w:val="Normal"/>
    <w:link w:val="Lgendedutableau4Exact"/>
    <w:rsid w:val="00EA4126"/>
    <w:pPr>
      <w:widowControl w:val="0"/>
      <w:shd w:val="clear" w:color="auto" w:fill="FFFFFF"/>
      <w:spacing w:line="0" w:lineRule="atLeast"/>
      <w:ind w:firstLine="29"/>
    </w:pPr>
    <w:rPr>
      <w:rFonts w:ascii="Arial" w:eastAsia="Arial" w:hAnsi="Arial"/>
      <w:w w:val="90"/>
      <w:sz w:val="10"/>
      <w:szCs w:val="10"/>
      <w:lang w:val="x-none" w:eastAsia="x-none"/>
    </w:rPr>
  </w:style>
  <w:style w:type="paragraph" w:customStyle="1" w:styleId="Lgendedutableau5">
    <w:name w:val="Légende du tableau (5)"/>
    <w:basedOn w:val="Normal"/>
    <w:link w:val="Lgendedutableau5Exact"/>
    <w:rsid w:val="00EA4126"/>
    <w:pPr>
      <w:widowControl w:val="0"/>
      <w:shd w:val="clear" w:color="auto" w:fill="FFFFFF"/>
      <w:spacing w:line="90" w:lineRule="exact"/>
      <w:ind w:firstLine="27"/>
      <w:jc w:val="both"/>
    </w:pPr>
    <w:rPr>
      <w:sz w:val="9"/>
      <w:szCs w:val="9"/>
      <w:lang w:val="x-none" w:eastAsia="x-none"/>
    </w:rPr>
  </w:style>
  <w:style w:type="paragraph" w:customStyle="1" w:styleId="Lgendedutableau6">
    <w:name w:val="Légende du tableau (6)"/>
    <w:basedOn w:val="Normal"/>
    <w:link w:val="Lgendedutableau6Exact"/>
    <w:rsid w:val="00EA4126"/>
    <w:pPr>
      <w:widowControl w:val="0"/>
      <w:shd w:val="clear" w:color="auto" w:fill="FFFFFF"/>
      <w:spacing w:line="180" w:lineRule="exact"/>
      <w:ind w:firstLine="29"/>
      <w:jc w:val="both"/>
    </w:pPr>
    <w:rPr>
      <w:i/>
      <w:iCs/>
      <w:sz w:val="16"/>
      <w:szCs w:val="16"/>
      <w:lang w:val="x-none" w:eastAsia="x-none"/>
    </w:rPr>
  </w:style>
  <w:style w:type="paragraph" w:customStyle="1" w:styleId="figtitrest0">
    <w:name w:val="fig titre st 0"/>
    <w:basedOn w:val="figtitrest"/>
    <w:autoRedefine/>
    <w:rsid w:val="00EA4126"/>
    <w:pPr>
      <w:jc w:val="left"/>
    </w:pPr>
    <w:rPr>
      <w:rFonts w:cs="Arial"/>
      <w:bCs/>
      <w:szCs w:val="24"/>
      <w:lang w:eastAsia="fr-FR" w:bidi="fr-FR"/>
    </w:rPr>
  </w:style>
  <w:style w:type="character" w:customStyle="1" w:styleId="Corpsdutexte2ItaliqueEspacement1pt">
    <w:name w:val="Corps du texte (2) + Italique;Espacement 1 pt"/>
    <w:rsid w:val="003F6557"/>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oupieddepage11ptGras">
    <w:name w:val="En-tête ou pied de page + 11 pt;Gras"/>
    <w:rsid w:val="003F655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65ptEspacement0pt">
    <w:name w:val="Corps du texte (2) + 6.5 pt;Espacement 0 pt"/>
    <w:rsid w:val="003F655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Lgendedelimage4Exact">
    <w:name w:val="Légende de l'image (4) Exact"/>
    <w:link w:val="Lgendedelimage4"/>
    <w:rsid w:val="003F6557"/>
    <w:rPr>
      <w:rFonts w:ascii="Times New Roman" w:eastAsia="Times New Roman" w:hAnsi="Times New Roman"/>
      <w:b/>
      <w:bCs/>
      <w:sz w:val="15"/>
      <w:szCs w:val="15"/>
      <w:shd w:val="clear" w:color="auto" w:fill="FFFFFF"/>
    </w:rPr>
  </w:style>
  <w:style w:type="character" w:customStyle="1" w:styleId="En-tte313ptEspacement0pt">
    <w:name w:val="En-tête #3 + 13 pt;Espacement 0 pt"/>
    <w:rsid w:val="003F6557"/>
    <w:rPr>
      <w:rFonts w:ascii="Times New Roman" w:eastAsia="Times New Roman" w:hAnsi="Times New Roman" w:cs="Times New Roman"/>
      <w:b/>
      <w:bCs/>
      <w:i w:val="0"/>
      <w:iCs w:val="0"/>
      <w:smallCaps w:val="0"/>
      <w:strike w:val="0"/>
      <w:color w:val="000000"/>
      <w:spacing w:val="-10"/>
      <w:w w:val="100"/>
      <w:position w:val="0"/>
      <w:sz w:val="26"/>
      <w:szCs w:val="26"/>
      <w:u w:val="none"/>
      <w:lang w:val="fr-FR" w:eastAsia="fr-FR" w:bidi="fr-FR"/>
    </w:rPr>
  </w:style>
  <w:style w:type="character" w:customStyle="1" w:styleId="Corpsdutexte1365ptNonGrasNonItalique">
    <w:name w:val="Corps du texte (13) + 6.5 pt;Non Gras;Non Italique"/>
    <w:rsid w:val="003F655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NonGrasNonItalique">
    <w:name w:val="Corps du texte (13) + Non Gras;Non Italique"/>
    <w:rsid w:val="003F655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14ptGras">
    <w:name w:val="En-tête ou pied de page + 14 pt;Gras"/>
    <w:rsid w:val="003F6557"/>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845ptEspacement0pt">
    <w:name w:val="Corps du texte (8) + 4.5 pt;Espacement 0 pt"/>
    <w:rsid w:val="003F6557"/>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Corpsdutexte84ptGras">
    <w:name w:val="Corps du texte (8) + 4 pt;Gras"/>
    <w:rsid w:val="003F6557"/>
    <w:rPr>
      <w:rFonts w:ascii="Times New Roman" w:eastAsia="Times New Roman" w:hAnsi="Times New Roman" w:cs="Times New Roman"/>
      <w:b/>
      <w:bCs/>
      <w:i w:val="0"/>
      <w:iCs w:val="0"/>
      <w:smallCaps w:val="0"/>
      <w:strike w:val="0"/>
      <w:color w:val="000000"/>
      <w:spacing w:val="0"/>
      <w:w w:val="100"/>
      <w:position w:val="0"/>
      <w:sz w:val="8"/>
      <w:szCs w:val="8"/>
      <w:u w:val="none"/>
      <w:lang w:val="fr-FR" w:eastAsia="fr-FR" w:bidi="fr-FR"/>
    </w:rPr>
  </w:style>
  <w:style w:type="character" w:customStyle="1" w:styleId="Corpsdutexte3310ptNonGras">
    <w:name w:val="Corps du texte (33) + 10 pt;Non Gras"/>
    <w:rsid w:val="003F6557"/>
    <w:rPr>
      <w:rFonts w:ascii="Times New Roman" w:eastAsia="Times New Roman" w:hAnsi="Times New Roman" w:cs="Times New Roman"/>
      <w:b/>
      <w:bCs/>
      <w:i w:val="0"/>
      <w:iCs w:val="0"/>
      <w:smallCaps w:val="0"/>
      <w:strike w:val="0"/>
      <w:color w:val="000000"/>
      <w:spacing w:val="0"/>
      <w:w w:val="100"/>
      <w:position w:val="0"/>
      <w:sz w:val="20"/>
      <w:szCs w:val="20"/>
      <w:u w:val="none"/>
      <w:lang w:val="uz-Cyrl-UZ"/>
    </w:rPr>
  </w:style>
  <w:style w:type="character" w:customStyle="1" w:styleId="Corpsdutexte26Espacement0ptchelle100">
    <w:name w:val="Corps du texte (26) + Espacement 0 pt;Échelle 100%"/>
    <w:rsid w:val="003F655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Tabledesmatires2">
    <w:name w:val="Table des matières (2)_"/>
    <w:link w:val="Tabledesmatires20"/>
    <w:rsid w:val="003F6557"/>
    <w:rPr>
      <w:rFonts w:ascii="Times New Roman" w:eastAsia="Times New Roman" w:hAnsi="Times New Roman"/>
      <w:spacing w:val="10"/>
      <w:sz w:val="14"/>
      <w:szCs w:val="14"/>
      <w:shd w:val="clear" w:color="auto" w:fill="FFFFFF"/>
    </w:rPr>
  </w:style>
  <w:style w:type="character" w:customStyle="1" w:styleId="Tabledesmatires2CourierNewEspacement0pt">
    <w:name w:val="Table des matières (2) + Courier New;Espacement 0 pt"/>
    <w:rsid w:val="003F6557"/>
    <w:rPr>
      <w:rFonts w:ascii="Courier New" w:eastAsia="Courier New" w:hAnsi="Courier New" w:cs="Courier New"/>
      <w:b w:val="0"/>
      <w:bCs w:val="0"/>
      <w:i w:val="0"/>
      <w:iCs w:val="0"/>
      <w:smallCaps w:val="0"/>
      <w:strike w:val="0"/>
      <w:color w:val="000000"/>
      <w:spacing w:val="-10"/>
      <w:w w:val="100"/>
      <w:position w:val="0"/>
      <w:sz w:val="14"/>
      <w:szCs w:val="14"/>
      <w:u w:val="none"/>
      <w:lang w:val="fr-FR" w:eastAsia="fr-FR" w:bidi="fr-FR"/>
    </w:rPr>
  </w:style>
  <w:style w:type="character" w:customStyle="1" w:styleId="Tabledesmatires26ptGrasEspacement0pt">
    <w:name w:val="Table des matières (2) + 6 pt;Gras;Espacement 0 pt"/>
    <w:rsid w:val="003F655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Tabledesmatires212ptGrasEspacement0pt">
    <w:name w:val="Table des matières (2) + 12 pt;Gras;Espacement 0 pt"/>
    <w:rsid w:val="003F6557"/>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25ptGras">
    <w:name w:val="Corps du texte (12) + 5 pt;Gras"/>
    <w:rsid w:val="003F6557"/>
    <w:rPr>
      <w:rFonts w:ascii="Times New Roman" w:eastAsia="Times New Roman" w:hAnsi="Times New Roman" w:cs="Times New Roman"/>
      <w:b/>
      <w:bCs/>
      <w:i w:val="0"/>
      <w:iCs w:val="0"/>
      <w:smallCaps w:val="0"/>
      <w:strike w:val="0"/>
      <w:color w:val="000000"/>
      <w:spacing w:val="10"/>
      <w:w w:val="100"/>
      <w:position w:val="0"/>
      <w:sz w:val="10"/>
      <w:szCs w:val="10"/>
      <w:u w:val="none"/>
      <w:lang w:val="fr-FR" w:eastAsia="fr-FR" w:bidi="fr-FR"/>
    </w:rPr>
  </w:style>
  <w:style w:type="character" w:customStyle="1" w:styleId="Lgendedutableau40">
    <w:name w:val="Légende du tableau (4)_"/>
    <w:rsid w:val="003F6557"/>
    <w:rPr>
      <w:rFonts w:ascii="Times New Roman" w:eastAsia="Times New Roman" w:hAnsi="Times New Roman" w:cs="Times New Roman"/>
      <w:b w:val="0"/>
      <w:bCs w:val="0"/>
      <w:i w:val="0"/>
      <w:iCs w:val="0"/>
      <w:smallCaps w:val="0"/>
      <w:strike w:val="0"/>
      <w:sz w:val="9"/>
      <w:szCs w:val="9"/>
      <w:u w:val="none"/>
    </w:rPr>
  </w:style>
  <w:style w:type="character" w:customStyle="1" w:styleId="LgendedutableauEspacement0pt">
    <w:name w:val="Légende du tableau + Espacement 0 pt"/>
    <w:rsid w:val="003F655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75ptGrasEspacement1pt">
    <w:name w:val="Corps du texte (2) + 7.5 pt;Gras;Espacement 1 pt"/>
    <w:rsid w:val="003F6557"/>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Corpsdutexte27ptItaliqueEspacement-1ptchelle250">
    <w:name w:val="Corps du texte (2) + 7 pt;Italique;Espacement -1 pt;Échelle 250%"/>
    <w:rsid w:val="003F6557"/>
    <w:rPr>
      <w:rFonts w:ascii="Times New Roman" w:eastAsia="Times New Roman" w:hAnsi="Times New Roman" w:cs="Times New Roman"/>
      <w:b/>
      <w:bCs/>
      <w:i/>
      <w:iCs/>
      <w:smallCaps w:val="0"/>
      <w:strike w:val="0"/>
      <w:color w:val="000000"/>
      <w:spacing w:val="-20"/>
      <w:w w:val="250"/>
      <w:position w:val="0"/>
      <w:sz w:val="14"/>
      <w:szCs w:val="14"/>
      <w:u w:val="none"/>
      <w:lang w:val="fr-FR" w:eastAsia="fr-FR" w:bidi="fr-FR"/>
    </w:rPr>
  </w:style>
  <w:style w:type="paragraph" w:customStyle="1" w:styleId="Lgendedelimage4">
    <w:name w:val="Légende de l'image (4)"/>
    <w:basedOn w:val="Normal"/>
    <w:link w:val="Lgendedelimage4Exact"/>
    <w:rsid w:val="003F6557"/>
    <w:pPr>
      <w:widowControl w:val="0"/>
      <w:shd w:val="clear" w:color="auto" w:fill="FFFFFF"/>
      <w:spacing w:line="0" w:lineRule="atLeast"/>
      <w:ind w:firstLine="29"/>
      <w:jc w:val="both"/>
    </w:pPr>
    <w:rPr>
      <w:b/>
      <w:bCs/>
      <w:sz w:val="15"/>
      <w:szCs w:val="15"/>
      <w:lang w:val="x-none" w:eastAsia="x-none"/>
    </w:rPr>
  </w:style>
  <w:style w:type="paragraph" w:customStyle="1" w:styleId="Tabledesmatires20">
    <w:name w:val="Table des matières (2)"/>
    <w:basedOn w:val="Normal"/>
    <w:link w:val="Tabledesmatires2"/>
    <w:rsid w:val="003F6557"/>
    <w:pPr>
      <w:widowControl w:val="0"/>
      <w:shd w:val="clear" w:color="auto" w:fill="FFFFFF"/>
      <w:spacing w:before="240" w:line="133" w:lineRule="exact"/>
      <w:ind w:hanging="7"/>
      <w:jc w:val="both"/>
    </w:pPr>
    <w:rPr>
      <w:spacing w:val="10"/>
      <w:sz w:val="14"/>
      <w:szCs w:val="14"/>
      <w:lang w:val="x-none" w:eastAsia="x-none"/>
    </w:rPr>
  </w:style>
  <w:style w:type="paragraph" w:customStyle="1" w:styleId="figtitrest1">
    <w:name w:val="fig titre st 1"/>
    <w:basedOn w:val="figtitrest"/>
    <w:autoRedefine/>
    <w:rsid w:val="003F6557"/>
    <w:pPr>
      <w:ind w:left="-1530"/>
    </w:pPr>
    <w:rPr>
      <w:rFonts w:cs="Arial"/>
      <w:bCs/>
      <w:szCs w:val="12"/>
      <w:lang w:eastAsia="fr-FR" w:bidi="fr-FR"/>
    </w:rPr>
  </w:style>
  <w:style w:type="character" w:customStyle="1" w:styleId="Tabledesmatires5">
    <w:name w:val="Table des matières (5)_"/>
    <w:rsid w:val="00766728"/>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Tabledesmatires50">
    <w:name w:val="Table des matières (5)"/>
    <w:rsid w:val="00766728"/>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fr-FR" w:eastAsia="fr-FR" w:bidi="fr-FR"/>
    </w:rPr>
  </w:style>
  <w:style w:type="character" w:customStyle="1" w:styleId="Corpsdutexte3ItaliqueEspacement0pt">
    <w:name w:val="Corps du texte (3) + Italique;Espacement 0 pt"/>
    <w:rsid w:val="00766728"/>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Tabledesmatires56ptItaliqueEspacement-1pt">
    <w:name w:val="Table des matières (5) + 6 pt;Italique;Espacement -1 pt"/>
    <w:rsid w:val="00766728"/>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Tabledesmatires6">
    <w:name w:val="Table des matières (6)_"/>
    <w:link w:val="Tabledesmatires60"/>
    <w:rsid w:val="00766728"/>
    <w:rPr>
      <w:rFonts w:ascii="Times New Roman" w:eastAsia="Times New Roman" w:hAnsi="Times New Roman"/>
      <w:sz w:val="14"/>
      <w:szCs w:val="14"/>
      <w:shd w:val="clear" w:color="auto" w:fill="FFFFFF"/>
    </w:rPr>
  </w:style>
  <w:style w:type="character" w:customStyle="1" w:styleId="Tabledesmatires7">
    <w:name w:val="Table des matières (7)_"/>
    <w:link w:val="Tabledesmatires70"/>
    <w:rsid w:val="00766728"/>
    <w:rPr>
      <w:rFonts w:ascii="Times New Roman" w:eastAsia="Times New Roman" w:hAnsi="Times New Roman"/>
      <w:sz w:val="16"/>
      <w:szCs w:val="16"/>
      <w:shd w:val="clear" w:color="auto" w:fill="FFFFFF"/>
    </w:rPr>
  </w:style>
  <w:style w:type="character" w:customStyle="1" w:styleId="Tabledesmatires7Petitesmajuscules">
    <w:name w:val="Table des matières (7) + Petites majuscules"/>
    <w:rsid w:val="007667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Tabledesmatires58ptEspacement0pt">
    <w:name w:val="Table des matières (5) + 8 pt;Espacement 0 pt"/>
    <w:rsid w:val="007667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
    <w:name w:val="Table des matières (8)_"/>
    <w:link w:val="Tabledesmatires80"/>
    <w:rsid w:val="00766728"/>
    <w:rPr>
      <w:rFonts w:ascii="Times New Roman" w:eastAsia="Times New Roman" w:hAnsi="Times New Roman"/>
      <w:sz w:val="16"/>
      <w:szCs w:val="16"/>
      <w:shd w:val="clear" w:color="auto" w:fill="FFFFFF"/>
    </w:rPr>
  </w:style>
  <w:style w:type="character" w:customStyle="1" w:styleId="Corpsdutexte296ptItaliqueEspacement-1pt">
    <w:name w:val="Corps du texte (29) + 6 pt;Italique;Espacement -1 pt"/>
    <w:rsid w:val="00766728"/>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Corpsdutexte29CourierNew12ptGrasEspacement0pt">
    <w:name w:val="Corps du texte (29) + Courier New;12 pt;Gras;Espacement 0 pt"/>
    <w:rsid w:val="00766728"/>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character" w:customStyle="1" w:styleId="Lgendedutableau50">
    <w:name w:val="Légende du tableau (5)_"/>
    <w:rsid w:val="00766728"/>
    <w:rPr>
      <w:rFonts w:ascii="Times New Roman" w:eastAsia="Times New Roman" w:hAnsi="Times New Roman" w:cs="Times New Roman"/>
      <w:b w:val="0"/>
      <w:bCs w:val="0"/>
      <w:i/>
      <w:iCs/>
      <w:smallCaps w:val="0"/>
      <w:strike w:val="0"/>
      <w:sz w:val="16"/>
      <w:szCs w:val="16"/>
      <w:u w:val="none"/>
    </w:rPr>
  </w:style>
  <w:style w:type="character" w:customStyle="1" w:styleId="LgendedutableauItaliqueExact">
    <w:name w:val="Légende du tableau + Italique Exact"/>
    <w:rsid w:val="0076672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42TimesNewRoman12ptExact">
    <w:name w:val="En-tête #4 (2) + Times New Roman;12 pt Exact"/>
    <w:rsid w:val="00766728"/>
    <w:rPr>
      <w:rFonts w:ascii="Times New Roman" w:eastAsia="Times New Roman" w:hAnsi="Times New Roman" w:cs="Times New Roman"/>
      <w:b/>
      <w:bCs/>
      <w:i w:val="0"/>
      <w:iCs w:val="0"/>
      <w:smallCaps w:val="0"/>
      <w:strike w:val="0"/>
      <w:sz w:val="24"/>
      <w:szCs w:val="24"/>
      <w:u w:val="none"/>
    </w:rPr>
  </w:style>
  <w:style w:type="character" w:customStyle="1" w:styleId="En-tteoupieddepage17ptEspacement0pt">
    <w:name w:val="En-tête ou pied de page + 17 pt;Espacement 0 pt"/>
    <w:rsid w:val="00766728"/>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fr-FR" w:eastAsia="fr-FR" w:bidi="fr-FR"/>
    </w:rPr>
  </w:style>
  <w:style w:type="character" w:customStyle="1" w:styleId="Lgendedelimage3Exact">
    <w:name w:val="Légende de l'image (3) Exact"/>
    <w:link w:val="Lgendedelimage3"/>
    <w:rsid w:val="00766728"/>
    <w:rPr>
      <w:rFonts w:ascii="Times New Roman" w:eastAsia="Times New Roman" w:hAnsi="Times New Roman"/>
      <w:i/>
      <w:iCs/>
      <w:spacing w:val="40"/>
      <w:shd w:val="clear" w:color="auto" w:fill="FFFFFF"/>
    </w:rPr>
  </w:style>
  <w:style w:type="character" w:customStyle="1" w:styleId="Corpsdutexte108ptItalique">
    <w:name w:val="Corps du texte (10) + 8 pt;Italique"/>
    <w:rsid w:val="0076672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09ptItalique">
    <w:name w:val="Corps du texte (10) + 9 pt;Italique"/>
    <w:rsid w:val="0076672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121ptNonItalique">
    <w:name w:val="Corps du texte (21) + 21 pt;Non Italique"/>
    <w:rsid w:val="00766728"/>
    <w:rPr>
      <w:rFonts w:ascii="Times New Roman" w:eastAsia="Times New Roman" w:hAnsi="Times New Roman" w:cs="Times New Roman"/>
      <w:b/>
      <w:bCs/>
      <w:i/>
      <w:iCs/>
      <w:smallCaps w:val="0"/>
      <w:strike w:val="0"/>
      <w:color w:val="000000"/>
      <w:spacing w:val="0"/>
      <w:w w:val="100"/>
      <w:position w:val="0"/>
      <w:sz w:val="42"/>
      <w:szCs w:val="42"/>
      <w:u w:val="none"/>
      <w:lang w:val="fr-FR" w:eastAsia="fr-FR" w:bidi="fr-FR"/>
    </w:rPr>
  </w:style>
  <w:style w:type="character" w:customStyle="1" w:styleId="Corpsdutexte2285ptNonItalique">
    <w:name w:val="Corps du texte (22) + 8.5 pt;Non Italique"/>
    <w:rsid w:val="0076672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010ptItalique">
    <w:name w:val="Corps du texte (10) + 10 pt;Italique"/>
    <w:rsid w:val="007667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Arial105ptGras">
    <w:name w:val="Corps du texte (2) + Arial;10.5 pt;Gras"/>
    <w:rsid w:val="00766728"/>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Tabledesmatires5ItaliqueEspacement0pt">
    <w:name w:val="Table des matières (5) + Italique;Espacement 0 pt"/>
    <w:rsid w:val="007667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5Espacement0pt">
    <w:name w:val="Table des matières (5) + Espacement 0 pt"/>
    <w:rsid w:val="0076672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585ptEspacement0pt">
    <w:name w:val="Table des matières (5) + 8.5 pt;Espacement 0 pt"/>
    <w:rsid w:val="007667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55ptEspacement0pt">
    <w:name w:val="Table des matières (5) + 5 pt;Espacement 0 pt"/>
    <w:rsid w:val="0076672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Tabledesmatires555ptEspacement0pt">
    <w:name w:val="Table des matières (5) + 5.5 pt;Espacement 0 pt"/>
    <w:rsid w:val="00766728"/>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fr-FR" w:eastAsia="fr-FR" w:bidi="fr-FR"/>
    </w:rPr>
  </w:style>
  <w:style w:type="character" w:customStyle="1" w:styleId="Tabledesmatires59ptItaliqueEspacement0pt">
    <w:name w:val="Table des matières (5) + 9 pt;Italique;Espacement 0 pt"/>
    <w:rsid w:val="0076672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9ptItaliqueEspacement0pt">
    <w:name w:val="En-tête ou pied de page + 9 pt;Italique;Espacement 0 pt"/>
    <w:rsid w:val="00766728"/>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paragraph" w:customStyle="1" w:styleId="Tabledesmatires60">
    <w:name w:val="Table des matières (6)"/>
    <w:basedOn w:val="Normal"/>
    <w:link w:val="Tabledesmatires6"/>
    <w:rsid w:val="00766728"/>
    <w:pPr>
      <w:widowControl w:val="0"/>
      <w:shd w:val="clear" w:color="auto" w:fill="FFFFFF"/>
      <w:spacing w:before="60" w:after="60" w:line="0" w:lineRule="atLeast"/>
      <w:ind w:hanging="4"/>
    </w:pPr>
    <w:rPr>
      <w:sz w:val="14"/>
      <w:szCs w:val="14"/>
      <w:lang w:val="x-none" w:eastAsia="x-none"/>
    </w:rPr>
  </w:style>
  <w:style w:type="paragraph" w:customStyle="1" w:styleId="Tabledesmatires70">
    <w:name w:val="Table des matières (7)"/>
    <w:basedOn w:val="Normal"/>
    <w:link w:val="Tabledesmatires7"/>
    <w:rsid w:val="00766728"/>
    <w:pPr>
      <w:widowControl w:val="0"/>
      <w:shd w:val="clear" w:color="auto" w:fill="FFFFFF"/>
      <w:spacing w:before="60" w:after="60" w:line="0" w:lineRule="atLeast"/>
      <w:ind w:hanging="4"/>
    </w:pPr>
    <w:rPr>
      <w:sz w:val="16"/>
      <w:szCs w:val="16"/>
      <w:lang w:val="x-none" w:eastAsia="x-none"/>
    </w:rPr>
  </w:style>
  <w:style w:type="paragraph" w:customStyle="1" w:styleId="Tabledesmatires80">
    <w:name w:val="Table des matières (8)"/>
    <w:basedOn w:val="Normal"/>
    <w:link w:val="Tabledesmatires8"/>
    <w:rsid w:val="00766728"/>
    <w:pPr>
      <w:widowControl w:val="0"/>
      <w:shd w:val="clear" w:color="auto" w:fill="FFFFFF"/>
      <w:spacing w:after="60" w:line="0" w:lineRule="atLeast"/>
      <w:ind w:hanging="4"/>
    </w:pPr>
    <w:rPr>
      <w:sz w:val="16"/>
      <w:szCs w:val="16"/>
      <w:lang w:val="x-none" w:eastAsia="x-none"/>
    </w:rPr>
  </w:style>
  <w:style w:type="paragraph" w:customStyle="1" w:styleId="Lgendedelimage3">
    <w:name w:val="Légende de l'image (3)"/>
    <w:basedOn w:val="Normal"/>
    <w:link w:val="Lgendedelimage3Exact"/>
    <w:rsid w:val="00766728"/>
    <w:pPr>
      <w:widowControl w:val="0"/>
      <w:shd w:val="clear" w:color="auto" w:fill="FFFFFF"/>
      <w:spacing w:line="0" w:lineRule="atLeast"/>
      <w:ind w:hanging="4"/>
    </w:pPr>
    <w:rPr>
      <w:i/>
      <w:iCs/>
      <w:spacing w:val="40"/>
      <w:sz w:val="20"/>
      <w:lang w:val="x-none" w:eastAsia="x-none"/>
    </w:rPr>
  </w:style>
  <w:style w:type="paragraph" w:customStyle="1" w:styleId="citationliste">
    <w:name w:val="citation liste"/>
    <w:basedOn w:val="Normal"/>
    <w:rsid w:val="004778BF"/>
    <w:pPr>
      <w:spacing w:before="120" w:after="120"/>
      <w:jc w:val="both"/>
    </w:pPr>
    <w:rPr>
      <w:i/>
      <w:iCs/>
      <w:szCs w:val="28"/>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deblock.christian@uqam.ca"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12471</Words>
  <Characters>68591</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“Crise d’un modèle de développement industriel et impasse de la politique économique : le cas du Canada.”</vt:lpstr>
    </vt:vector>
  </TitlesOfParts>
  <Manager>Réjeanne Toussaint, bénévole, 2022</Manager>
  <Company>Les Classiques des sciences sociales</Company>
  <LinksUpToDate>false</LinksUpToDate>
  <CharactersWithSpaces>80901</CharactersWithSpaces>
  <SharedDoc>false</SharedDoc>
  <HyperlinkBase/>
  <HLinks>
    <vt:vector size="126" baseType="variant">
      <vt:variant>
        <vt:i4>6160421</vt:i4>
      </vt:variant>
      <vt:variant>
        <vt:i4>21</vt:i4>
      </vt:variant>
      <vt:variant>
        <vt:i4>0</vt:i4>
      </vt:variant>
      <vt:variant>
        <vt:i4>5</vt:i4>
      </vt:variant>
      <vt:variant>
        <vt:lpwstr>mailto:deblock.christian@uqam.ca</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2393</vt:i4>
      </vt:variant>
      <vt:variant>
        <vt:i4>1025</vt:i4>
      </vt:variant>
      <vt:variant>
        <vt:i4>1</vt:i4>
      </vt:variant>
      <vt:variant>
        <vt:lpwstr>css_logo_gris</vt:lpwstr>
      </vt:variant>
      <vt:variant>
        <vt:lpwstr/>
      </vt:variant>
      <vt:variant>
        <vt:i4>5111880</vt:i4>
      </vt:variant>
      <vt:variant>
        <vt:i4>2639</vt:i4>
      </vt:variant>
      <vt:variant>
        <vt:i4>1026</vt:i4>
      </vt:variant>
      <vt:variant>
        <vt:i4>1</vt:i4>
      </vt:variant>
      <vt:variant>
        <vt:lpwstr>UQAC_logo_2018</vt:lpwstr>
      </vt:variant>
      <vt:variant>
        <vt:lpwstr/>
      </vt:variant>
      <vt:variant>
        <vt:i4>4194334</vt:i4>
      </vt:variant>
      <vt:variant>
        <vt:i4>5324</vt:i4>
      </vt:variant>
      <vt:variant>
        <vt:i4>1027</vt:i4>
      </vt:variant>
      <vt:variant>
        <vt:i4>1</vt:i4>
      </vt:variant>
      <vt:variant>
        <vt:lpwstr>Boite_aux_lettres_clair</vt:lpwstr>
      </vt:variant>
      <vt:variant>
        <vt:lpwstr/>
      </vt:variant>
      <vt:variant>
        <vt:i4>1703963</vt:i4>
      </vt:variant>
      <vt:variant>
        <vt:i4>6446</vt:i4>
      </vt:variant>
      <vt:variant>
        <vt:i4>1028</vt:i4>
      </vt:variant>
      <vt:variant>
        <vt:i4>1</vt:i4>
      </vt:variant>
      <vt:variant>
        <vt:lpwstr>fait_sur_mac</vt:lpwstr>
      </vt:variant>
      <vt:variant>
        <vt:lpwstr/>
      </vt:variant>
      <vt:variant>
        <vt:i4>2031645</vt:i4>
      </vt:variant>
      <vt:variant>
        <vt:i4>6627</vt:i4>
      </vt:variant>
      <vt:variant>
        <vt:i4>1029</vt:i4>
      </vt:variant>
      <vt:variant>
        <vt:i4>1</vt:i4>
      </vt:variant>
      <vt:variant>
        <vt:lpwstr>Intervention_econo_no_14-15_L50_low</vt:lpwstr>
      </vt:variant>
      <vt:variant>
        <vt:lpwstr/>
      </vt:variant>
      <vt:variant>
        <vt:i4>2621564</vt:i4>
      </vt:variant>
      <vt:variant>
        <vt:i4>11267</vt:i4>
      </vt:variant>
      <vt:variant>
        <vt:i4>1030</vt:i4>
      </vt:variant>
      <vt:variant>
        <vt:i4>1</vt:i4>
      </vt:variant>
      <vt:variant>
        <vt:lpwstr>fig_p_159_50_low</vt:lpwstr>
      </vt:variant>
      <vt:variant>
        <vt:lpwstr/>
      </vt:variant>
      <vt:variant>
        <vt:i4>7274548</vt:i4>
      </vt:variant>
      <vt:variant>
        <vt:i4>26980</vt:i4>
      </vt:variant>
      <vt:variant>
        <vt:i4>1033</vt:i4>
      </vt:variant>
      <vt:variant>
        <vt:i4>1</vt:i4>
      </vt:variant>
      <vt:variant>
        <vt:lpwstr>fig_p_167_st_low</vt:lpwstr>
      </vt:variant>
      <vt:variant>
        <vt:lpwstr/>
      </vt:variant>
      <vt:variant>
        <vt:i4>7274555</vt:i4>
      </vt:variant>
      <vt:variant>
        <vt:i4>27183</vt:i4>
      </vt:variant>
      <vt:variant>
        <vt:i4>1034</vt:i4>
      </vt:variant>
      <vt:variant>
        <vt:i4>1</vt:i4>
      </vt:variant>
      <vt:variant>
        <vt:lpwstr>fig_p_168_st_low</vt:lpwstr>
      </vt:variant>
      <vt:variant>
        <vt:lpwstr/>
      </vt:variant>
      <vt:variant>
        <vt:i4>7209010</vt:i4>
      </vt:variant>
      <vt:variant>
        <vt:i4>33882</vt:i4>
      </vt:variant>
      <vt:variant>
        <vt:i4>1035</vt:i4>
      </vt:variant>
      <vt:variant>
        <vt:i4>1</vt:i4>
      </vt:variant>
      <vt:variant>
        <vt:lpwstr>fig_p_171_st_low</vt:lpwstr>
      </vt:variant>
      <vt:variant>
        <vt:lpwstr/>
      </vt:variant>
      <vt:variant>
        <vt:i4>7209009</vt:i4>
      </vt:variant>
      <vt:variant>
        <vt:i4>34185</vt:i4>
      </vt:variant>
      <vt:variant>
        <vt:i4>1036</vt:i4>
      </vt:variant>
      <vt:variant>
        <vt:i4>1</vt:i4>
      </vt:variant>
      <vt:variant>
        <vt:lpwstr>fig_p_172_st_low</vt:lpwstr>
      </vt:variant>
      <vt:variant>
        <vt:lpwstr/>
      </vt:variant>
      <vt:variant>
        <vt:i4>7209015</vt:i4>
      </vt:variant>
      <vt:variant>
        <vt:i4>37312</vt:i4>
      </vt:variant>
      <vt:variant>
        <vt:i4>1031</vt:i4>
      </vt:variant>
      <vt:variant>
        <vt:i4>1</vt:i4>
      </vt:variant>
      <vt:variant>
        <vt:lpwstr>fig_p_174_st_low</vt:lpwstr>
      </vt:variant>
      <vt:variant>
        <vt:lpwstr/>
      </vt:variant>
      <vt:variant>
        <vt:i4>6357090</vt:i4>
      </vt:variant>
      <vt:variant>
        <vt:i4>80886</vt:i4>
      </vt:variant>
      <vt:variant>
        <vt:i4>1037</vt:i4>
      </vt:variant>
      <vt:variant>
        <vt:i4>1</vt:i4>
      </vt:variant>
      <vt:variant>
        <vt:lpwstr>fig_p_189_low</vt:lpwstr>
      </vt:variant>
      <vt:variant>
        <vt:lpwstr/>
      </vt:variant>
      <vt:variant>
        <vt:i4>6291561</vt:i4>
      </vt:variant>
      <vt:variant>
        <vt:i4>83538</vt:i4>
      </vt:variant>
      <vt:variant>
        <vt:i4>1032</vt:i4>
      </vt:variant>
      <vt:variant>
        <vt:i4>1</vt:i4>
      </vt:variant>
      <vt:variant>
        <vt:lpwstr>fig_p_192_low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“Crise d’un modèle de développement industriel et impasse de la politique économique : le cas du Canada.”</dc:title>
  <dc:subject/>
  <dc:creator>par Christian Deblock, 1985.</dc:creator>
  <cp:keywords>classiques.sc.soc@gmail.com</cp:keywords>
  <dc:description>http://classiques.uqac.ca/</dc:description>
  <cp:lastModifiedBy>jean-marie tremblay</cp:lastModifiedBy>
  <cp:revision>2</cp:revision>
  <cp:lastPrinted>2001-08-26T19:33:00Z</cp:lastPrinted>
  <dcterms:created xsi:type="dcterms:W3CDTF">2022-08-25T13:04:00Z</dcterms:created>
  <dcterms:modified xsi:type="dcterms:W3CDTF">2022-08-25T13:04:00Z</dcterms:modified>
  <cp:category>jean-marie tremblay, sociologue, fondateur, 1993</cp:category>
</cp:coreProperties>
</file>