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45AA8" w:rsidRPr="00E07116">
        <w:tblPrEx>
          <w:tblCellMar>
            <w:top w:w="0" w:type="dxa"/>
            <w:bottom w:w="0" w:type="dxa"/>
          </w:tblCellMar>
        </w:tblPrEx>
        <w:tc>
          <w:tcPr>
            <w:tcW w:w="9160" w:type="dxa"/>
            <w:shd w:val="clear" w:color="auto" w:fill="DDD9C3"/>
          </w:tcPr>
          <w:p w:rsidR="00745AA8" w:rsidRPr="00E07116" w:rsidRDefault="00745AA8" w:rsidP="00745AA8">
            <w:pPr>
              <w:pStyle w:val="En-tte"/>
              <w:tabs>
                <w:tab w:val="clear" w:pos="4320"/>
                <w:tab w:val="clear" w:pos="8640"/>
              </w:tabs>
              <w:rPr>
                <w:rFonts w:ascii="Times New Roman" w:hAnsi="Times New Roman"/>
                <w:sz w:val="28"/>
                <w:lang w:val="en-CA" w:bidi="ar-SA"/>
              </w:rPr>
            </w:pPr>
            <w:bookmarkStart w:id="0" w:name="_GoBack"/>
            <w:bookmarkEnd w:id="0"/>
          </w:p>
          <w:p w:rsidR="00745AA8" w:rsidRDefault="00745AA8">
            <w:pPr>
              <w:ind w:firstLine="0"/>
              <w:jc w:val="center"/>
              <w:rPr>
                <w:b/>
                <w:lang w:bidi="ar-SA"/>
              </w:rPr>
            </w:pPr>
          </w:p>
          <w:p w:rsidR="00745AA8" w:rsidRPr="00E07116" w:rsidRDefault="00745AA8">
            <w:pPr>
              <w:ind w:firstLine="0"/>
              <w:jc w:val="center"/>
              <w:rPr>
                <w:b/>
                <w:lang w:bidi="ar-SA"/>
              </w:rPr>
            </w:pPr>
          </w:p>
          <w:p w:rsidR="00745AA8" w:rsidRDefault="00745AA8" w:rsidP="00745AA8">
            <w:pPr>
              <w:ind w:firstLine="0"/>
              <w:jc w:val="center"/>
              <w:rPr>
                <w:b/>
                <w:sz w:val="20"/>
                <w:lang w:bidi="ar-SA"/>
              </w:rPr>
            </w:pPr>
          </w:p>
          <w:p w:rsidR="00745AA8" w:rsidRDefault="00745AA8" w:rsidP="00745AA8">
            <w:pPr>
              <w:ind w:firstLine="0"/>
              <w:jc w:val="center"/>
              <w:rPr>
                <w:b/>
                <w:sz w:val="20"/>
                <w:lang w:bidi="ar-SA"/>
              </w:rPr>
            </w:pPr>
          </w:p>
          <w:p w:rsidR="00745AA8" w:rsidRPr="0027562B" w:rsidRDefault="00745AA8" w:rsidP="00745AA8">
            <w:pPr>
              <w:ind w:firstLine="0"/>
              <w:jc w:val="center"/>
              <w:rPr>
                <w:b/>
                <w:sz w:val="36"/>
              </w:rPr>
            </w:pPr>
            <w:r>
              <w:rPr>
                <w:sz w:val="36"/>
              </w:rPr>
              <w:t>Marie-Andrée Couillard et Ginette Côté</w:t>
            </w:r>
          </w:p>
          <w:p w:rsidR="00745AA8" w:rsidRPr="001E7979" w:rsidRDefault="00745AA8" w:rsidP="00745AA8">
            <w:pPr>
              <w:ind w:firstLine="0"/>
              <w:jc w:val="center"/>
              <w:rPr>
                <w:sz w:val="20"/>
                <w:lang w:bidi="ar-SA"/>
              </w:rPr>
            </w:pPr>
          </w:p>
          <w:p w:rsidR="00745AA8" w:rsidRPr="00AA0F60" w:rsidRDefault="00745AA8" w:rsidP="00745AA8">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745AA8" w:rsidRDefault="00745AA8" w:rsidP="00745AA8">
            <w:pPr>
              <w:pStyle w:val="Corpsdetexte"/>
              <w:widowControl w:val="0"/>
              <w:spacing w:before="0" w:after="0"/>
              <w:rPr>
                <w:color w:val="FF0000"/>
                <w:sz w:val="24"/>
                <w:lang w:bidi="ar-SA"/>
              </w:rPr>
            </w:pPr>
          </w:p>
          <w:p w:rsidR="00745AA8" w:rsidRDefault="00745AA8" w:rsidP="00745AA8">
            <w:pPr>
              <w:pStyle w:val="Corpsdetexte"/>
              <w:widowControl w:val="0"/>
              <w:spacing w:before="0" w:after="0"/>
              <w:rPr>
                <w:color w:val="FF0000"/>
                <w:sz w:val="24"/>
                <w:lang w:bidi="ar-SA"/>
              </w:rPr>
            </w:pPr>
          </w:p>
          <w:p w:rsidR="00745AA8" w:rsidRDefault="00745AA8" w:rsidP="00745AA8">
            <w:pPr>
              <w:pStyle w:val="Corpsdetexte"/>
              <w:widowControl w:val="0"/>
              <w:spacing w:before="0" w:after="0"/>
              <w:rPr>
                <w:color w:val="FF0000"/>
                <w:sz w:val="24"/>
                <w:lang w:bidi="ar-SA"/>
              </w:rPr>
            </w:pPr>
          </w:p>
          <w:p w:rsidR="00745AA8" w:rsidRDefault="00745AA8" w:rsidP="00745AA8">
            <w:pPr>
              <w:pStyle w:val="Corpsdetexte"/>
              <w:widowControl w:val="0"/>
              <w:spacing w:before="0" w:after="0"/>
              <w:rPr>
                <w:color w:val="FF0000"/>
                <w:sz w:val="24"/>
                <w:lang w:bidi="ar-SA"/>
              </w:rPr>
            </w:pPr>
          </w:p>
          <w:p w:rsidR="00745AA8" w:rsidRPr="004F627C" w:rsidRDefault="00745AA8" w:rsidP="00745AA8">
            <w:pPr>
              <w:pStyle w:val="Titlest"/>
            </w:pPr>
            <w:r w:rsidRPr="004F627C">
              <w:t>“L’engagement des Québécoises :</w:t>
            </w:r>
            <w:r w:rsidRPr="004F627C">
              <w:br/>
              <w:t>trajectoire identitaire.”</w:t>
            </w:r>
          </w:p>
          <w:p w:rsidR="00745AA8" w:rsidRDefault="00745AA8" w:rsidP="00745AA8">
            <w:pPr>
              <w:widowControl w:val="0"/>
              <w:ind w:firstLine="0"/>
              <w:jc w:val="center"/>
              <w:rPr>
                <w:lang w:bidi="ar-SA"/>
              </w:rPr>
            </w:pPr>
          </w:p>
          <w:p w:rsidR="00745AA8" w:rsidRDefault="00745AA8" w:rsidP="00745AA8">
            <w:pPr>
              <w:widowControl w:val="0"/>
              <w:ind w:firstLine="0"/>
              <w:jc w:val="center"/>
              <w:rPr>
                <w:lang w:bidi="ar-SA"/>
              </w:rPr>
            </w:pPr>
          </w:p>
          <w:p w:rsidR="00745AA8" w:rsidRDefault="00745AA8" w:rsidP="00745AA8">
            <w:pPr>
              <w:widowControl w:val="0"/>
              <w:ind w:firstLine="0"/>
              <w:jc w:val="center"/>
              <w:rPr>
                <w:lang w:bidi="ar-SA"/>
              </w:rPr>
            </w:pPr>
          </w:p>
          <w:p w:rsidR="00745AA8" w:rsidRDefault="00745AA8" w:rsidP="00745AA8">
            <w:pPr>
              <w:widowControl w:val="0"/>
              <w:ind w:firstLine="0"/>
              <w:jc w:val="center"/>
              <w:rPr>
                <w:lang w:bidi="ar-SA"/>
              </w:rPr>
            </w:pPr>
          </w:p>
          <w:p w:rsidR="00745AA8" w:rsidRDefault="00745AA8" w:rsidP="00745AA8">
            <w:pPr>
              <w:widowControl w:val="0"/>
              <w:ind w:firstLine="0"/>
              <w:jc w:val="center"/>
              <w:rPr>
                <w:sz w:val="20"/>
                <w:lang w:bidi="ar-SA"/>
              </w:rPr>
            </w:pPr>
          </w:p>
          <w:p w:rsidR="00745AA8" w:rsidRPr="00384B20" w:rsidRDefault="00745AA8">
            <w:pPr>
              <w:widowControl w:val="0"/>
              <w:ind w:firstLine="0"/>
              <w:jc w:val="center"/>
              <w:rPr>
                <w:sz w:val="20"/>
                <w:lang w:bidi="ar-SA"/>
              </w:rPr>
            </w:pPr>
          </w:p>
          <w:p w:rsidR="00745AA8" w:rsidRPr="00384B20" w:rsidRDefault="00745AA8">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745AA8" w:rsidRPr="00E07116" w:rsidRDefault="00745AA8">
            <w:pPr>
              <w:widowControl w:val="0"/>
              <w:ind w:firstLine="0"/>
              <w:jc w:val="both"/>
              <w:rPr>
                <w:lang w:bidi="ar-SA"/>
              </w:rPr>
            </w:pPr>
          </w:p>
          <w:p w:rsidR="00745AA8" w:rsidRPr="00E07116" w:rsidRDefault="00745AA8">
            <w:pPr>
              <w:widowControl w:val="0"/>
              <w:ind w:firstLine="0"/>
              <w:jc w:val="both"/>
              <w:rPr>
                <w:lang w:bidi="ar-SA"/>
              </w:rPr>
            </w:pPr>
          </w:p>
          <w:p w:rsidR="00745AA8" w:rsidRDefault="00745AA8">
            <w:pPr>
              <w:widowControl w:val="0"/>
              <w:ind w:firstLine="0"/>
              <w:jc w:val="both"/>
              <w:rPr>
                <w:lang w:bidi="ar-SA"/>
              </w:rPr>
            </w:pPr>
          </w:p>
          <w:p w:rsidR="00745AA8" w:rsidRDefault="00745AA8">
            <w:pPr>
              <w:widowControl w:val="0"/>
              <w:ind w:firstLine="0"/>
              <w:jc w:val="both"/>
              <w:rPr>
                <w:lang w:bidi="ar-SA"/>
              </w:rPr>
            </w:pPr>
          </w:p>
          <w:p w:rsidR="00745AA8" w:rsidRPr="00E07116" w:rsidRDefault="00745AA8">
            <w:pPr>
              <w:widowControl w:val="0"/>
              <w:ind w:firstLine="0"/>
              <w:jc w:val="both"/>
              <w:rPr>
                <w:lang w:bidi="ar-SA"/>
              </w:rPr>
            </w:pPr>
          </w:p>
          <w:p w:rsidR="00745AA8" w:rsidRDefault="00745AA8">
            <w:pPr>
              <w:widowControl w:val="0"/>
              <w:ind w:firstLine="0"/>
              <w:jc w:val="both"/>
              <w:rPr>
                <w:lang w:bidi="ar-SA"/>
              </w:rPr>
            </w:pPr>
          </w:p>
          <w:p w:rsidR="00745AA8" w:rsidRPr="00E07116" w:rsidRDefault="00745AA8">
            <w:pPr>
              <w:widowControl w:val="0"/>
              <w:ind w:firstLine="0"/>
              <w:jc w:val="both"/>
              <w:rPr>
                <w:lang w:bidi="ar-SA"/>
              </w:rPr>
            </w:pPr>
          </w:p>
          <w:p w:rsidR="00745AA8" w:rsidRDefault="00745AA8">
            <w:pPr>
              <w:widowControl w:val="0"/>
              <w:ind w:firstLine="0"/>
              <w:jc w:val="both"/>
              <w:rPr>
                <w:lang w:bidi="ar-SA"/>
              </w:rPr>
            </w:pPr>
          </w:p>
          <w:p w:rsidR="00745AA8" w:rsidRPr="00E07116" w:rsidRDefault="00745AA8">
            <w:pPr>
              <w:widowControl w:val="0"/>
              <w:ind w:firstLine="0"/>
              <w:jc w:val="both"/>
              <w:rPr>
                <w:lang w:bidi="ar-SA"/>
              </w:rPr>
            </w:pPr>
          </w:p>
          <w:p w:rsidR="00745AA8" w:rsidRPr="00E07116" w:rsidRDefault="00745AA8">
            <w:pPr>
              <w:ind w:firstLine="0"/>
              <w:jc w:val="both"/>
              <w:rPr>
                <w:lang w:bidi="ar-SA"/>
              </w:rPr>
            </w:pPr>
          </w:p>
        </w:tc>
      </w:tr>
    </w:tbl>
    <w:p w:rsidR="00745AA8" w:rsidRDefault="00745AA8" w:rsidP="00745AA8">
      <w:pPr>
        <w:ind w:firstLine="0"/>
        <w:jc w:val="both"/>
      </w:pPr>
      <w:r w:rsidRPr="00E07116">
        <w:br w:type="page"/>
      </w:r>
    </w:p>
    <w:p w:rsidR="00745AA8" w:rsidRDefault="00745AA8" w:rsidP="00745AA8">
      <w:pPr>
        <w:ind w:firstLine="0"/>
        <w:jc w:val="both"/>
      </w:pPr>
    </w:p>
    <w:p w:rsidR="00745AA8" w:rsidRDefault="00745AA8" w:rsidP="00745AA8">
      <w:pPr>
        <w:ind w:firstLine="0"/>
        <w:jc w:val="both"/>
      </w:pPr>
    </w:p>
    <w:p w:rsidR="00745AA8" w:rsidRDefault="00745AA8" w:rsidP="00745AA8">
      <w:pPr>
        <w:ind w:firstLine="0"/>
        <w:jc w:val="both"/>
      </w:pPr>
    </w:p>
    <w:p w:rsidR="00745AA8" w:rsidRDefault="00BF7A7D" w:rsidP="00745AA8">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745AA8" w:rsidRDefault="00745AA8" w:rsidP="00745AA8">
      <w:pPr>
        <w:ind w:firstLine="0"/>
        <w:jc w:val="right"/>
      </w:pPr>
      <w:hyperlink r:id="rId9" w:history="1">
        <w:r w:rsidRPr="00302466">
          <w:rPr>
            <w:rStyle w:val="Lienhypertexte"/>
          </w:rPr>
          <w:t>http://classiques.uqac.ca/</w:t>
        </w:r>
      </w:hyperlink>
      <w:r>
        <w:t xml:space="preserve"> </w:t>
      </w:r>
    </w:p>
    <w:p w:rsidR="00745AA8" w:rsidRDefault="00745AA8" w:rsidP="00745AA8">
      <w:pPr>
        <w:ind w:firstLine="0"/>
        <w:jc w:val="both"/>
      </w:pPr>
    </w:p>
    <w:p w:rsidR="00745AA8" w:rsidRDefault="00745AA8" w:rsidP="00745AA8">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745AA8" w:rsidRDefault="00745AA8" w:rsidP="00745AA8">
      <w:pPr>
        <w:ind w:firstLine="0"/>
        <w:jc w:val="both"/>
      </w:pPr>
    </w:p>
    <w:p w:rsidR="00745AA8" w:rsidRDefault="00745AA8" w:rsidP="00745AA8">
      <w:pPr>
        <w:ind w:firstLine="0"/>
        <w:jc w:val="both"/>
      </w:pPr>
    </w:p>
    <w:p w:rsidR="00745AA8" w:rsidRDefault="00BF7A7D" w:rsidP="00745AA8">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745AA8" w:rsidRDefault="00745AA8" w:rsidP="00745AA8">
      <w:pPr>
        <w:ind w:firstLine="0"/>
        <w:jc w:val="both"/>
      </w:pPr>
      <w:hyperlink r:id="rId11" w:history="1">
        <w:r w:rsidRPr="00302466">
          <w:rPr>
            <w:rStyle w:val="Lienhypertexte"/>
          </w:rPr>
          <w:t>http://bibliotheque.uqac.ca/</w:t>
        </w:r>
      </w:hyperlink>
      <w:r>
        <w:t xml:space="preserve"> </w:t>
      </w:r>
    </w:p>
    <w:p w:rsidR="00745AA8" w:rsidRDefault="00745AA8" w:rsidP="00745AA8">
      <w:pPr>
        <w:ind w:firstLine="0"/>
        <w:jc w:val="both"/>
      </w:pPr>
    </w:p>
    <w:p w:rsidR="00745AA8" w:rsidRDefault="00745AA8" w:rsidP="00745AA8">
      <w:pPr>
        <w:ind w:firstLine="0"/>
        <w:jc w:val="both"/>
      </w:pPr>
    </w:p>
    <w:p w:rsidR="00745AA8" w:rsidRDefault="00745AA8" w:rsidP="00745AA8">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745AA8" w:rsidRPr="00E07116" w:rsidRDefault="00745AA8" w:rsidP="00745AA8">
      <w:pPr>
        <w:widowControl w:val="0"/>
        <w:autoSpaceDE w:val="0"/>
        <w:autoSpaceDN w:val="0"/>
        <w:adjustRightInd w:val="0"/>
        <w:rPr>
          <w:szCs w:val="32"/>
        </w:rPr>
      </w:pPr>
      <w:r w:rsidRPr="00E07116">
        <w:br w:type="page"/>
      </w:r>
    </w:p>
    <w:p w:rsidR="00745AA8" w:rsidRPr="00E07116" w:rsidRDefault="00745AA8">
      <w:pPr>
        <w:widowControl w:val="0"/>
        <w:autoSpaceDE w:val="0"/>
        <w:autoSpaceDN w:val="0"/>
        <w:adjustRightInd w:val="0"/>
        <w:jc w:val="center"/>
        <w:rPr>
          <w:b/>
          <w:color w:val="008B00"/>
          <w:szCs w:val="36"/>
        </w:rPr>
      </w:pPr>
      <w:r w:rsidRPr="00E07116">
        <w:rPr>
          <w:b/>
          <w:color w:val="008B00"/>
          <w:szCs w:val="36"/>
        </w:rPr>
        <w:t>Politique d'utilisation</w:t>
      </w:r>
      <w:r w:rsidRPr="00E07116">
        <w:rPr>
          <w:b/>
          <w:color w:val="008B00"/>
          <w:szCs w:val="36"/>
        </w:rPr>
        <w:br/>
        <w:t>de la bibliothèque des Classiques</w:t>
      </w:r>
    </w:p>
    <w:p w:rsidR="00745AA8" w:rsidRPr="00E07116" w:rsidRDefault="00745AA8">
      <w:pPr>
        <w:widowControl w:val="0"/>
        <w:autoSpaceDE w:val="0"/>
        <w:autoSpaceDN w:val="0"/>
        <w:adjustRightInd w:val="0"/>
        <w:rPr>
          <w:szCs w:val="32"/>
        </w:rPr>
      </w:pPr>
    </w:p>
    <w:p w:rsidR="00745AA8" w:rsidRPr="00E07116" w:rsidRDefault="00745AA8">
      <w:pPr>
        <w:widowControl w:val="0"/>
        <w:autoSpaceDE w:val="0"/>
        <w:autoSpaceDN w:val="0"/>
        <w:adjustRightInd w:val="0"/>
        <w:jc w:val="both"/>
        <w:rPr>
          <w:color w:val="1C1C1C"/>
          <w:szCs w:val="26"/>
        </w:rPr>
      </w:pPr>
    </w:p>
    <w:p w:rsidR="00745AA8" w:rsidRPr="00E07116" w:rsidRDefault="00745AA8">
      <w:pPr>
        <w:widowControl w:val="0"/>
        <w:autoSpaceDE w:val="0"/>
        <w:autoSpaceDN w:val="0"/>
        <w:adjustRightInd w:val="0"/>
        <w:jc w:val="both"/>
        <w:rPr>
          <w:color w:val="1C1C1C"/>
          <w:szCs w:val="26"/>
        </w:rPr>
      </w:pPr>
    </w:p>
    <w:p w:rsidR="00745AA8" w:rsidRPr="00E07116" w:rsidRDefault="00745AA8">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745AA8" w:rsidRPr="00E07116" w:rsidRDefault="00745AA8">
      <w:pPr>
        <w:widowControl w:val="0"/>
        <w:autoSpaceDE w:val="0"/>
        <w:autoSpaceDN w:val="0"/>
        <w:adjustRightInd w:val="0"/>
        <w:jc w:val="both"/>
        <w:rPr>
          <w:color w:val="1C1C1C"/>
          <w:szCs w:val="26"/>
        </w:rPr>
      </w:pPr>
    </w:p>
    <w:p w:rsidR="00745AA8" w:rsidRPr="00E07116" w:rsidRDefault="00745AA8" w:rsidP="00745AA8">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745AA8" w:rsidRPr="00E07116" w:rsidRDefault="00745AA8" w:rsidP="00745AA8">
      <w:pPr>
        <w:widowControl w:val="0"/>
        <w:autoSpaceDE w:val="0"/>
        <w:autoSpaceDN w:val="0"/>
        <w:adjustRightInd w:val="0"/>
        <w:jc w:val="both"/>
        <w:rPr>
          <w:color w:val="1C1C1C"/>
          <w:szCs w:val="26"/>
        </w:rPr>
      </w:pPr>
    </w:p>
    <w:p w:rsidR="00745AA8" w:rsidRPr="00E07116" w:rsidRDefault="00745AA8" w:rsidP="00745AA8">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745AA8" w:rsidRPr="00E07116" w:rsidRDefault="00745AA8" w:rsidP="00745AA8">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745AA8" w:rsidRPr="00E07116" w:rsidRDefault="00745AA8" w:rsidP="00745AA8">
      <w:pPr>
        <w:widowControl w:val="0"/>
        <w:autoSpaceDE w:val="0"/>
        <w:autoSpaceDN w:val="0"/>
        <w:adjustRightInd w:val="0"/>
        <w:jc w:val="both"/>
        <w:rPr>
          <w:color w:val="1C1C1C"/>
          <w:szCs w:val="26"/>
        </w:rPr>
      </w:pPr>
    </w:p>
    <w:p w:rsidR="00745AA8" w:rsidRPr="00E07116" w:rsidRDefault="00745AA8">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745AA8" w:rsidRPr="00E07116" w:rsidRDefault="00745AA8">
      <w:pPr>
        <w:widowControl w:val="0"/>
        <w:autoSpaceDE w:val="0"/>
        <w:autoSpaceDN w:val="0"/>
        <w:adjustRightInd w:val="0"/>
        <w:jc w:val="both"/>
        <w:rPr>
          <w:color w:val="1C1C1C"/>
          <w:szCs w:val="26"/>
        </w:rPr>
      </w:pPr>
    </w:p>
    <w:p w:rsidR="00745AA8" w:rsidRPr="00E07116" w:rsidRDefault="00745AA8">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745AA8" w:rsidRPr="00E07116" w:rsidRDefault="00745AA8">
      <w:pPr>
        <w:rPr>
          <w:b/>
          <w:color w:val="1C1C1C"/>
          <w:szCs w:val="26"/>
        </w:rPr>
      </w:pPr>
    </w:p>
    <w:p w:rsidR="00745AA8" w:rsidRPr="00E07116" w:rsidRDefault="00745AA8">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745AA8" w:rsidRPr="00E07116" w:rsidRDefault="00745AA8">
      <w:pPr>
        <w:rPr>
          <w:b/>
          <w:color w:val="1C1C1C"/>
          <w:szCs w:val="26"/>
        </w:rPr>
      </w:pPr>
    </w:p>
    <w:p w:rsidR="00745AA8" w:rsidRPr="00E07116" w:rsidRDefault="00745AA8">
      <w:pPr>
        <w:rPr>
          <w:color w:val="1C1C1C"/>
          <w:szCs w:val="26"/>
        </w:rPr>
      </w:pPr>
      <w:r w:rsidRPr="00E07116">
        <w:rPr>
          <w:color w:val="1C1C1C"/>
          <w:szCs w:val="26"/>
        </w:rPr>
        <w:t>Jean-Marie Tremblay, sociologue</w:t>
      </w:r>
    </w:p>
    <w:p w:rsidR="00745AA8" w:rsidRPr="00E07116" w:rsidRDefault="00745AA8">
      <w:pPr>
        <w:rPr>
          <w:color w:val="1C1C1C"/>
          <w:szCs w:val="26"/>
        </w:rPr>
      </w:pPr>
      <w:r w:rsidRPr="00E07116">
        <w:rPr>
          <w:color w:val="1C1C1C"/>
          <w:szCs w:val="26"/>
        </w:rPr>
        <w:t>Fondateur et Président-directeur général,</w:t>
      </w:r>
    </w:p>
    <w:p w:rsidR="00745AA8" w:rsidRPr="00E07116" w:rsidRDefault="00745AA8">
      <w:pPr>
        <w:rPr>
          <w:color w:val="000080"/>
        </w:rPr>
      </w:pPr>
      <w:r w:rsidRPr="00E07116">
        <w:rPr>
          <w:color w:val="000080"/>
          <w:szCs w:val="26"/>
        </w:rPr>
        <w:t>LES CLASSIQUES DES SCIENCES SOCIALES.</w:t>
      </w:r>
    </w:p>
    <w:p w:rsidR="00745AA8" w:rsidRPr="00CF4C8E" w:rsidRDefault="00745AA8" w:rsidP="00745AA8">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745AA8" w:rsidRPr="00CF4C8E" w:rsidRDefault="00745AA8" w:rsidP="00745AA8">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745AA8" w:rsidRPr="00CF4C8E" w:rsidRDefault="00745AA8" w:rsidP="00745AA8">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745AA8" w:rsidRPr="00CF4C8E" w:rsidRDefault="00745AA8" w:rsidP="00745AA8">
      <w:pPr>
        <w:ind w:left="20" w:hanging="20"/>
        <w:jc w:val="both"/>
        <w:rPr>
          <w:sz w:val="24"/>
        </w:rPr>
      </w:pPr>
      <w:r w:rsidRPr="00CF4C8E">
        <w:rPr>
          <w:sz w:val="24"/>
        </w:rPr>
        <w:t>à partir du texte de :</w:t>
      </w:r>
    </w:p>
    <w:p w:rsidR="00745AA8" w:rsidRDefault="00745AA8" w:rsidP="00745AA8">
      <w:pPr>
        <w:ind w:firstLine="0"/>
        <w:jc w:val="both"/>
        <w:rPr>
          <w:sz w:val="24"/>
        </w:rPr>
      </w:pPr>
    </w:p>
    <w:p w:rsidR="00745AA8" w:rsidRPr="00350B37" w:rsidRDefault="00745AA8" w:rsidP="00745AA8">
      <w:pPr>
        <w:ind w:firstLine="0"/>
        <w:jc w:val="both"/>
      </w:pPr>
      <w:r>
        <w:t>Marie-Andrée Couillard et Ginette Côté</w:t>
      </w:r>
    </w:p>
    <w:p w:rsidR="00745AA8" w:rsidRPr="00350B37" w:rsidRDefault="00745AA8" w:rsidP="00745AA8">
      <w:pPr>
        <w:ind w:firstLine="0"/>
        <w:jc w:val="both"/>
      </w:pPr>
    </w:p>
    <w:p w:rsidR="00745AA8" w:rsidRPr="00350B37" w:rsidRDefault="00745AA8" w:rsidP="00745AA8">
      <w:pPr>
        <w:ind w:firstLine="0"/>
        <w:jc w:val="both"/>
        <w:rPr>
          <w:b/>
        </w:rPr>
      </w:pPr>
      <w:r w:rsidRPr="004F627C">
        <w:rPr>
          <w:b/>
        </w:rPr>
        <w:t>“L’engagement des Québécoises : trajectoire identitaire.”</w:t>
      </w:r>
    </w:p>
    <w:p w:rsidR="00745AA8" w:rsidRPr="00350B37" w:rsidRDefault="00745AA8" w:rsidP="00745AA8">
      <w:pPr>
        <w:ind w:firstLine="0"/>
        <w:jc w:val="both"/>
      </w:pPr>
    </w:p>
    <w:p w:rsidR="00745AA8" w:rsidRPr="00384B20" w:rsidRDefault="00745AA8" w:rsidP="00745AA8">
      <w:pPr>
        <w:ind w:left="20" w:hanging="20"/>
        <w:jc w:val="both"/>
        <w:rPr>
          <w:sz w:val="24"/>
        </w:rPr>
      </w:pPr>
      <w:r>
        <w:t>In ouvrage sous la direction de Jacques Hamel et Joseph Yvon Th</w:t>
      </w:r>
      <w:r>
        <w:t>é</w:t>
      </w:r>
      <w:r>
        <w:t xml:space="preserve">riault, </w:t>
      </w:r>
      <w:r>
        <w:rPr>
          <w:b/>
          <w:color w:val="000080"/>
        </w:rPr>
        <w:t xml:space="preserve">LES IDENTITÉS. </w:t>
      </w:r>
      <w:r>
        <w:rPr>
          <w:color w:val="000080"/>
        </w:rPr>
        <w:t>Actes du colloque</w:t>
      </w:r>
      <w:r w:rsidRPr="0027562B">
        <w:rPr>
          <w:color w:val="000080"/>
        </w:rPr>
        <w:t xml:space="preserve"> l’ACSALF</w:t>
      </w:r>
      <w:r>
        <w:rPr>
          <w:color w:val="000080"/>
        </w:rPr>
        <w:t xml:space="preserve"> </w:t>
      </w:r>
      <w:r w:rsidRPr="0027562B">
        <w:rPr>
          <w:color w:val="000080"/>
        </w:rPr>
        <w:t xml:space="preserve">du </w:t>
      </w:r>
      <w:r>
        <w:rPr>
          <w:color w:val="000080"/>
        </w:rPr>
        <w:t>12</w:t>
      </w:r>
      <w:r w:rsidRPr="0027562B">
        <w:rPr>
          <w:color w:val="000080"/>
        </w:rPr>
        <w:t xml:space="preserve"> au </w:t>
      </w:r>
      <w:r>
        <w:rPr>
          <w:color w:val="000080"/>
        </w:rPr>
        <w:t>14</w:t>
      </w:r>
      <w:r w:rsidRPr="0027562B">
        <w:rPr>
          <w:color w:val="000080"/>
        </w:rPr>
        <w:t xml:space="preserve"> mai 199</w:t>
      </w:r>
      <w:r>
        <w:rPr>
          <w:color w:val="000080"/>
        </w:rPr>
        <w:t>2</w:t>
      </w:r>
      <w:r>
        <w:t xml:space="preserve">, pp. 177-206. </w:t>
      </w:r>
      <w:r>
        <w:rPr>
          <w:sz w:val="24"/>
        </w:rPr>
        <w:t>Montréal : Les Éditions du Méridien, 1994, 585 pp.</w:t>
      </w:r>
    </w:p>
    <w:p w:rsidR="00745AA8" w:rsidRPr="00384B20" w:rsidRDefault="00745AA8" w:rsidP="00745AA8">
      <w:pPr>
        <w:jc w:val="both"/>
        <w:rPr>
          <w:sz w:val="24"/>
        </w:rPr>
      </w:pPr>
    </w:p>
    <w:p w:rsidR="00745AA8" w:rsidRPr="00384B20" w:rsidRDefault="00745AA8" w:rsidP="00745AA8">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745AA8" w:rsidRPr="00384B20" w:rsidRDefault="00745AA8" w:rsidP="00745AA8">
      <w:pPr>
        <w:jc w:val="both"/>
        <w:rPr>
          <w:sz w:val="24"/>
        </w:rPr>
      </w:pPr>
    </w:p>
    <w:p w:rsidR="00745AA8" w:rsidRDefault="00BF7A7D" w:rsidP="00745AA8">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745AA8" w:rsidRPr="00384B20">
        <w:rPr>
          <w:sz w:val="24"/>
        </w:rPr>
        <w:t xml:space="preserve"> Courriels : </w:t>
      </w:r>
      <w:r w:rsidR="00745AA8">
        <w:rPr>
          <w:sz w:val="24"/>
        </w:rPr>
        <w:t>La présidente de l’ACSALF, Marguerite Souli</w:t>
      </w:r>
      <w:r w:rsidR="00745AA8">
        <w:rPr>
          <w:sz w:val="24"/>
        </w:rPr>
        <w:t>è</w:t>
      </w:r>
      <w:r w:rsidR="00745AA8">
        <w:rPr>
          <w:sz w:val="24"/>
        </w:rPr>
        <w:t>re : professeure,</w:t>
      </w:r>
      <w:r w:rsidR="00745AA8">
        <w:rPr>
          <w:sz w:val="24"/>
        </w:rPr>
        <w:br/>
        <w:t xml:space="preserve">École de Service sociale, Université d’Ottawa : </w:t>
      </w:r>
      <w:hyperlink r:id="rId15" w:history="1">
        <w:r w:rsidR="00745AA8" w:rsidRPr="00BC1A3D">
          <w:rPr>
            <w:rStyle w:val="Lienhypertexte"/>
            <w:sz w:val="24"/>
          </w:rPr>
          <w:t>marguerite.souliere@uOttawa.ca</w:t>
        </w:r>
      </w:hyperlink>
      <w:r w:rsidR="00745AA8">
        <w:rPr>
          <w:sz w:val="24"/>
        </w:rPr>
        <w:t xml:space="preserve"> </w:t>
      </w:r>
    </w:p>
    <w:p w:rsidR="00745AA8" w:rsidRDefault="00745AA8" w:rsidP="00745AA8">
      <w:pPr>
        <w:tabs>
          <w:tab w:val="left" w:pos="450"/>
          <w:tab w:val="left" w:pos="3150"/>
        </w:tabs>
        <w:ind w:left="20" w:hanging="20"/>
        <w:jc w:val="both"/>
        <w:rPr>
          <w:sz w:val="24"/>
        </w:rPr>
      </w:pPr>
      <w:r w:rsidRPr="00F8527F">
        <w:rPr>
          <w:sz w:val="24"/>
        </w:rPr>
        <w:t>Jacques Ha</w:t>
      </w:r>
      <w:r>
        <w:rPr>
          <w:sz w:val="24"/>
        </w:rPr>
        <w:t xml:space="preserve">mel : </w:t>
      </w:r>
      <w:hyperlink r:id="rId16" w:history="1">
        <w:r w:rsidRPr="00816CC6">
          <w:rPr>
            <w:rStyle w:val="Lienhypertexte"/>
            <w:sz w:val="24"/>
          </w:rPr>
          <w:t>jacques.hamel@umontreal.ca</w:t>
        </w:r>
      </w:hyperlink>
    </w:p>
    <w:p w:rsidR="00745AA8" w:rsidRDefault="00745AA8" w:rsidP="00745AA8">
      <w:pPr>
        <w:tabs>
          <w:tab w:val="left" w:pos="450"/>
          <w:tab w:val="left" w:pos="3150"/>
        </w:tabs>
        <w:ind w:left="20" w:hanging="20"/>
        <w:jc w:val="both"/>
        <w:rPr>
          <w:sz w:val="24"/>
        </w:rPr>
      </w:pPr>
      <w:r w:rsidRPr="009E2915">
        <w:rPr>
          <w:sz w:val="24"/>
        </w:rPr>
        <w:t>Joseph-Yvon Thériault</w:t>
      </w:r>
      <w:r>
        <w:rPr>
          <w:sz w:val="24"/>
        </w:rPr>
        <w:t xml:space="preserve"> : </w:t>
      </w:r>
      <w:hyperlink r:id="rId17" w:history="1">
        <w:r w:rsidRPr="00816CC6">
          <w:rPr>
            <w:rStyle w:val="Lienhypertexte"/>
            <w:sz w:val="24"/>
          </w:rPr>
          <w:t>theriault.joseph_yvon@uqam.ca</w:t>
        </w:r>
      </w:hyperlink>
    </w:p>
    <w:p w:rsidR="00745AA8" w:rsidRDefault="00745AA8" w:rsidP="00745AA8">
      <w:pPr>
        <w:tabs>
          <w:tab w:val="left" w:pos="450"/>
          <w:tab w:val="left" w:pos="3150"/>
        </w:tabs>
        <w:ind w:left="20" w:hanging="20"/>
        <w:jc w:val="both"/>
        <w:rPr>
          <w:sz w:val="24"/>
        </w:rPr>
      </w:pPr>
      <w:r w:rsidRPr="00F8527F">
        <w:rPr>
          <w:sz w:val="24"/>
        </w:rPr>
        <w:t>Jacques Ha</w:t>
      </w:r>
      <w:r>
        <w:rPr>
          <w:sz w:val="24"/>
        </w:rPr>
        <w:t xml:space="preserve">mel : </w:t>
      </w:r>
      <w:hyperlink r:id="rId18" w:history="1">
        <w:r w:rsidRPr="00816CC6">
          <w:rPr>
            <w:rStyle w:val="Lienhypertexte"/>
            <w:sz w:val="24"/>
          </w:rPr>
          <w:t>jacques.hamel@umontreal.ca</w:t>
        </w:r>
      </w:hyperlink>
    </w:p>
    <w:p w:rsidR="00745AA8" w:rsidRDefault="00745AA8" w:rsidP="00745AA8">
      <w:pPr>
        <w:ind w:left="20" w:hanging="20"/>
        <w:jc w:val="both"/>
        <w:rPr>
          <w:sz w:val="24"/>
        </w:rPr>
      </w:pPr>
      <w:r w:rsidRPr="004F627C">
        <w:rPr>
          <w:sz w:val="24"/>
        </w:rPr>
        <w:t>Marie-Andree Couillard</w:t>
      </w:r>
      <w:r>
        <w:rPr>
          <w:sz w:val="24"/>
        </w:rPr>
        <w:t xml:space="preserve"> : </w:t>
      </w:r>
      <w:hyperlink r:id="rId19" w:history="1">
        <w:r w:rsidRPr="00816CC6">
          <w:rPr>
            <w:rStyle w:val="Lienhypertexte"/>
            <w:sz w:val="24"/>
          </w:rPr>
          <w:t>marie-andree.couillard@ant.ulaval.ca</w:t>
        </w:r>
      </w:hyperlink>
    </w:p>
    <w:p w:rsidR="00745AA8" w:rsidRPr="00384B20" w:rsidRDefault="00745AA8" w:rsidP="00745AA8">
      <w:pPr>
        <w:ind w:left="20" w:hanging="20"/>
        <w:jc w:val="both"/>
        <w:rPr>
          <w:sz w:val="24"/>
        </w:rPr>
      </w:pPr>
    </w:p>
    <w:p w:rsidR="00745AA8" w:rsidRPr="00384B20" w:rsidRDefault="00745AA8">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745AA8" w:rsidRPr="00384B20" w:rsidRDefault="00745AA8">
      <w:pPr>
        <w:ind w:right="1800" w:firstLine="0"/>
        <w:jc w:val="both"/>
        <w:rPr>
          <w:sz w:val="24"/>
        </w:rPr>
      </w:pPr>
    </w:p>
    <w:p w:rsidR="00745AA8" w:rsidRPr="00384B20" w:rsidRDefault="00745AA8" w:rsidP="00745AA8">
      <w:pPr>
        <w:ind w:left="360" w:right="360" w:firstLine="0"/>
        <w:jc w:val="both"/>
        <w:rPr>
          <w:sz w:val="24"/>
        </w:rPr>
      </w:pPr>
      <w:r w:rsidRPr="00384B20">
        <w:rPr>
          <w:sz w:val="24"/>
        </w:rPr>
        <w:t>Pour le texte: Times New Roman, 14 points.</w:t>
      </w:r>
    </w:p>
    <w:p w:rsidR="00745AA8" w:rsidRPr="00384B20" w:rsidRDefault="00745AA8" w:rsidP="00745AA8">
      <w:pPr>
        <w:ind w:left="360" w:right="360" w:firstLine="0"/>
        <w:jc w:val="both"/>
        <w:rPr>
          <w:sz w:val="24"/>
        </w:rPr>
      </w:pPr>
      <w:r w:rsidRPr="00384B20">
        <w:rPr>
          <w:sz w:val="24"/>
        </w:rPr>
        <w:t>Pour les notes de bas de page : Times New Roman, 12 points.</w:t>
      </w:r>
    </w:p>
    <w:p w:rsidR="00745AA8" w:rsidRPr="00384B20" w:rsidRDefault="00745AA8">
      <w:pPr>
        <w:ind w:left="360" w:right="1800" w:firstLine="0"/>
        <w:jc w:val="both"/>
        <w:rPr>
          <w:sz w:val="24"/>
        </w:rPr>
      </w:pPr>
    </w:p>
    <w:p w:rsidR="00745AA8" w:rsidRPr="00384B20" w:rsidRDefault="00745AA8">
      <w:pPr>
        <w:ind w:right="360" w:firstLine="0"/>
        <w:jc w:val="both"/>
        <w:rPr>
          <w:sz w:val="24"/>
        </w:rPr>
      </w:pPr>
      <w:r w:rsidRPr="00384B20">
        <w:rPr>
          <w:sz w:val="24"/>
        </w:rPr>
        <w:t>Édition électronique réalisée avec le traitement de textes Microsoft Word 2008 pour Macintosh.</w:t>
      </w:r>
    </w:p>
    <w:p w:rsidR="00745AA8" w:rsidRPr="00384B20" w:rsidRDefault="00745AA8">
      <w:pPr>
        <w:ind w:right="1800" w:firstLine="0"/>
        <w:jc w:val="both"/>
        <w:rPr>
          <w:sz w:val="24"/>
        </w:rPr>
      </w:pPr>
    </w:p>
    <w:p w:rsidR="00745AA8" w:rsidRPr="00384B20" w:rsidRDefault="00745AA8" w:rsidP="00745AA8">
      <w:pPr>
        <w:ind w:right="540" w:firstLine="0"/>
        <w:jc w:val="both"/>
        <w:rPr>
          <w:sz w:val="24"/>
        </w:rPr>
      </w:pPr>
      <w:r w:rsidRPr="00384B20">
        <w:rPr>
          <w:sz w:val="24"/>
        </w:rPr>
        <w:t>Mise en page sur papier format : LETTRE US, 8.5’’ x 11’’.</w:t>
      </w:r>
    </w:p>
    <w:p w:rsidR="00745AA8" w:rsidRPr="00384B20" w:rsidRDefault="00745AA8">
      <w:pPr>
        <w:ind w:right="1800" w:firstLine="0"/>
        <w:jc w:val="both"/>
        <w:rPr>
          <w:sz w:val="24"/>
        </w:rPr>
      </w:pPr>
    </w:p>
    <w:p w:rsidR="00745AA8" w:rsidRPr="00384B20" w:rsidRDefault="00745AA8" w:rsidP="00745AA8">
      <w:pPr>
        <w:ind w:firstLine="0"/>
        <w:jc w:val="both"/>
        <w:rPr>
          <w:sz w:val="24"/>
        </w:rPr>
      </w:pPr>
      <w:r w:rsidRPr="00384B20">
        <w:rPr>
          <w:sz w:val="24"/>
        </w:rPr>
        <w:t xml:space="preserve">Édition numérique réalisée le </w:t>
      </w:r>
      <w:r>
        <w:rPr>
          <w:sz w:val="24"/>
        </w:rPr>
        <w:t>15 avril 2019 à Chicoutimi</w:t>
      </w:r>
      <w:r w:rsidRPr="00384B20">
        <w:rPr>
          <w:sz w:val="24"/>
        </w:rPr>
        <w:t>, Qu</w:t>
      </w:r>
      <w:r w:rsidRPr="00384B20">
        <w:rPr>
          <w:sz w:val="24"/>
        </w:rPr>
        <w:t>é</w:t>
      </w:r>
      <w:r w:rsidRPr="00384B20">
        <w:rPr>
          <w:sz w:val="24"/>
        </w:rPr>
        <w:t>bec.</w:t>
      </w:r>
    </w:p>
    <w:p w:rsidR="00745AA8" w:rsidRPr="00384B20" w:rsidRDefault="00745AA8">
      <w:pPr>
        <w:ind w:right="1800" w:firstLine="0"/>
        <w:jc w:val="both"/>
        <w:rPr>
          <w:sz w:val="24"/>
        </w:rPr>
      </w:pPr>
    </w:p>
    <w:p w:rsidR="00745AA8" w:rsidRPr="00E07116" w:rsidRDefault="00BF7A7D">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745AA8" w:rsidRDefault="00745AA8" w:rsidP="00745AA8">
      <w:pPr>
        <w:ind w:firstLine="0"/>
        <w:jc w:val="center"/>
      </w:pPr>
      <w:r w:rsidRPr="00E07116">
        <w:br w:type="page"/>
      </w:r>
    </w:p>
    <w:p w:rsidR="00745AA8" w:rsidRDefault="00745AA8" w:rsidP="00745AA8">
      <w:pPr>
        <w:ind w:firstLine="0"/>
        <w:jc w:val="center"/>
        <w:rPr>
          <w:sz w:val="36"/>
        </w:rPr>
      </w:pPr>
      <w:r>
        <w:rPr>
          <w:sz w:val="36"/>
        </w:rPr>
        <w:t>Marie-Andrée Couillard et Ginette Côté</w:t>
      </w:r>
    </w:p>
    <w:p w:rsidR="00745AA8" w:rsidRPr="00E07116" w:rsidRDefault="00745AA8" w:rsidP="00745AA8">
      <w:pPr>
        <w:ind w:firstLine="0"/>
        <w:jc w:val="center"/>
      </w:pPr>
    </w:p>
    <w:p w:rsidR="00745AA8" w:rsidRPr="00350B37" w:rsidRDefault="00745AA8" w:rsidP="00745AA8">
      <w:pPr>
        <w:ind w:firstLine="0"/>
        <w:jc w:val="center"/>
        <w:rPr>
          <w:color w:val="000080"/>
          <w:sz w:val="36"/>
        </w:rPr>
      </w:pPr>
      <w:r w:rsidRPr="004F627C">
        <w:rPr>
          <w:color w:val="000080"/>
          <w:sz w:val="36"/>
        </w:rPr>
        <w:t>“L’engagement des Québécoises :</w:t>
      </w:r>
      <w:r>
        <w:rPr>
          <w:color w:val="000080"/>
          <w:sz w:val="36"/>
        </w:rPr>
        <w:br/>
      </w:r>
      <w:r w:rsidRPr="004F627C">
        <w:rPr>
          <w:color w:val="000080"/>
          <w:sz w:val="36"/>
        </w:rPr>
        <w:t>trajectoire identitaire.”</w:t>
      </w:r>
    </w:p>
    <w:p w:rsidR="00745AA8" w:rsidRPr="00E07116" w:rsidRDefault="00745AA8" w:rsidP="00745AA8">
      <w:pPr>
        <w:ind w:firstLine="0"/>
        <w:jc w:val="center"/>
      </w:pPr>
    </w:p>
    <w:p w:rsidR="00745AA8" w:rsidRDefault="00BF7A7D" w:rsidP="00745AA8">
      <w:pPr>
        <w:ind w:firstLine="0"/>
        <w:jc w:val="center"/>
      </w:pPr>
      <w:r>
        <w:rPr>
          <w:noProof/>
        </w:rPr>
        <w:drawing>
          <wp:inline distT="0" distB="0" distL="0" distR="0">
            <wp:extent cx="3399155" cy="5131435"/>
            <wp:effectExtent l="25400" t="25400" r="17145" b="12065"/>
            <wp:docPr id="5" name="Image 5" descr="Les_identites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s_identites_L50_low"/>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9155" cy="5131435"/>
                    </a:xfrm>
                    <a:prstGeom prst="rect">
                      <a:avLst/>
                    </a:prstGeom>
                    <a:noFill/>
                    <a:ln w="19050" cmpd="sng">
                      <a:solidFill>
                        <a:srgbClr val="000000"/>
                      </a:solidFill>
                      <a:miter lim="800000"/>
                      <a:headEnd/>
                      <a:tailEnd/>
                    </a:ln>
                    <a:effectLst/>
                  </pic:spPr>
                </pic:pic>
              </a:graphicData>
            </a:graphic>
          </wp:inline>
        </w:drawing>
      </w:r>
    </w:p>
    <w:p w:rsidR="00745AA8" w:rsidRDefault="00745AA8" w:rsidP="00745AA8">
      <w:pPr>
        <w:ind w:firstLine="0"/>
        <w:jc w:val="center"/>
      </w:pPr>
    </w:p>
    <w:p w:rsidR="00745AA8" w:rsidRPr="00384B20" w:rsidRDefault="00745AA8" w:rsidP="00745AA8">
      <w:pPr>
        <w:ind w:left="20" w:hanging="20"/>
        <w:jc w:val="both"/>
        <w:rPr>
          <w:sz w:val="24"/>
        </w:rPr>
      </w:pPr>
      <w:r>
        <w:t>In ouvrage sous la direction de Jacques Hamel et Joseph Yvon Th</w:t>
      </w:r>
      <w:r>
        <w:t>é</w:t>
      </w:r>
      <w:r>
        <w:t xml:space="preserve">riault, </w:t>
      </w:r>
      <w:r>
        <w:rPr>
          <w:b/>
          <w:color w:val="000080"/>
        </w:rPr>
        <w:t xml:space="preserve">LES IDENTITÉS. </w:t>
      </w:r>
      <w:r>
        <w:rPr>
          <w:color w:val="000080"/>
        </w:rPr>
        <w:t>Actes du colloque</w:t>
      </w:r>
      <w:r w:rsidRPr="0027562B">
        <w:rPr>
          <w:color w:val="000080"/>
        </w:rPr>
        <w:t xml:space="preserve"> l’ACSALF</w:t>
      </w:r>
      <w:r>
        <w:rPr>
          <w:color w:val="000080"/>
        </w:rPr>
        <w:t xml:space="preserve"> </w:t>
      </w:r>
      <w:r w:rsidRPr="0027562B">
        <w:rPr>
          <w:color w:val="000080"/>
        </w:rPr>
        <w:t xml:space="preserve">du </w:t>
      </w:r>
      <w:r>
        <w:rPr>
          <w:color w:val="000080"/>
        </w:rPr>
        <w:t>12</w:t>
      </w:r>
      <w:r w:rsidRPr="0027562B">
        <w:rPr>
          <w:color w:val="000080"/>
        </w:rPr>
        <w:t xml:space="preserve"> au </w:t>
      </w:r>
      <w:r>
        <w:rPr>
          <w:color w:val="000080"/>
        </w:rPr>
        <w:t>14</w:t>
      </w:r>
      <w:r w:rsidRPr="0027562B">
        <w:rPr>
          <w:color w:val="000080"/>
        </w:rPr>
        <w:t xml:space="preserve"> mai 199</w:t>
      </w:r>
      <w:r>
        <w:rPr>
          <w:color w:val="000080"/>
        </w:rPr>
        <w:t>2</w:t>
      </w:r>
      <w:r>
        <w:t xml:space="preserve">, pp. 177-206. </w:t>
      </w:r>
      <w:r>
        <w:rPr>
          <w:sz w:val="24"/>
        </w:rPr>
        <w:t>Montréal : Les Éditions du Méridien, 1994, 585 pp.</w:t>
      </w:r>
    </w:p>
    <w:p w:rsidR="00745AA8" w:rsidRDefault="00745AA8" w:rsidP="00745AA8">
      <w:pPr>
        <w:spacing w:before="120" w:after="120"/>
        <w:ind w:firstLine="0"/>
      </w:pPr>
      <w:r w:rsidRPr="00E07116">
        <w:br w:type="page"/>
      </w:r>
    </w:p>
    <w:p w:rsidR="00745AA8" w:rsidRDefault="00745AA8" w:rsidP="00745AA8">
      <w:pPr>
        <w:pStyle w:val="p"/>
      </w:pPr>
    </w:p>
    <w:p w:rsidR="00745AA8" w:rsidRDefault="00745AA8" w:rsidP="00745AA8">
      <w:pPr>
        <w:pStyle w:val="p"/>
      </w:pPr>
    </w:p>
    <w:p w:rsidR="00745AA8" w:rsidRDefault="00745AA8" w:rsidP="00745AA8">
      <w:pPr>
        <w:pStyle w:val="p"/>
      </w:pPr>
    </w:p>
    <w:p w:rsidR="00745AA8" w:rsidRDefault="00BF7A7D" w:rsidP="00745AA8">
      <w:pPr>
        <w:pStyle w:val="p"/>
      </w:pPr>
      <w:r>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745AA8" w:rsidRDefault="00745AA8" w:rsidP="00745AA8">
      <w:pPr>
        <w:pStyle w:val="p"/>
      </w:pPr>
    </w:p>
    <w:p w:rsidR="00745AA8" w:rsidRPr="00384B20" w:rsidRDefault="00745AA8" w:rsidP="00745AA8">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libre accès à tous ce livre dans Les Class</w:t>
      </w:r>
      <w:r w:rsidRPr="00384B20">
        <w:rPr>
          <w:sz w:val="24"/>
        </w:rPr>
        <w:t>i</w:t>
      </w:r>
      <w:r w:rsidRPr="00384B20">
        <w:rPr>
          <w:sz w:val="24"/>
        </w:rPr>
        <w:t>ques des sciences sociales.</w:t>
      </w:r>
    </w:p>
    <w:p w:rsidR="00745AA8" w:rsidRDefault="00745AA8" w:rsidP="00745AA8">
      <w:pPr>
        <w:jc w:val="both"/>
        <w:rPr>
          <w:sz w:val="24"/>
        </w:rPr>
      </w:pPr>
    </w:p>
    <w:p w:rsidR="00745AA8" w:rsidRPr="00384B20" w:rsidRDefault="00745AA8" w:rsidP="00745AA8">
      <w:pPr>
        <w:jc w:val="both"/>
        <w:rPr>
          <w:sz w:val="24"/>
        </w:rPr>
      </w:pPr>
    </w:p>
    <w:p w:rsidR="00745AA8" w:rsidRDefault="00BF7A7D" w:rsidP="00745AA8">
      <w:pPr>
        <w:tabs>
          <w:tab w:val="left" w:pos="3150"/>
        </w:tabs>
        <w:ind w:firstLine="0"/>
        <w:rPr>
          <w:sz w:val="24"/>
        </w:rPr>
      </w:pPr>
      <w:r w:rsidRPr="00384B20">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745AA8">
        <w:rPr>
          <w:sz w:val="24"/>
        </w:rPr>
        <w:t xml:space="preserve"> Courriel</w:t>
      </w:r>
      <w:r w:rsidR="00745AA8" w:rsidRPr="00384B20">
        <w:rPr>
          <w:sz w:val="24"/>
        </w:rPr>
        <w:t xml:space="preserve"> : </w:t>
      </w:r>
    </w:p>
    <w:p w:rsidR="00745AA8" w:rsidRDefault="00745AA8" w:rsidP="00745AA8">
      <w:pPr>
        <w:pStyle w:val="p"/>
      </w:pPr>
    </w:p>
    <w:p w:rsidR="00745AA8" w:rsidRDefault="00745AA8" w:rsidP="00745AA8">
      <w:pPr>
        <w:pStyle w:val="p"/>
      </w:pPr>
      <w:r>
        <w:t xml:space="preserve">La présidente de l’ACSALF, Marguerite Soulière : professeure, École de Service sociale, Université d’Ottawa : </w:t>
      </w:r>
      <w:hyperlink r:id="rId23" w:history="1">
        <w:r w:rsidRPr="00BC1A3D">
          <w:rPr>
            <w:rStyle w:val="Lienhypertexte"/>
            <w:sz w:val="24"/>
          </w:rPr>
          <w:t>marguerite.souliere@uOttawa.ca</w:t>
        </w:r>
      </w:hyperlink>
      <w:r>
        <w:t xml:space="preserve"> </w:t>
      </w:r>
    </w:p>
    <w:p w:rsidR="00745AA8" w:rsidRPr="00E07116" w:rsidRDefault="00745AA8" w:rsidP="00745AA8">
      <w:pPr>
        <w:pStyle w:val="p"/>
      </w:pPr>
      <w:r w:rsidRPr="00BC632B">
        <w:br w:type="page"/>
      </w:r>
    </w:p>
    <w:p w:rsidR="00745AA8" w:rsidRPr="00E07116" w:rsidRDefault="00745AA8" w:rsidP="00745AA8">
      <w:pPr>
        <w:ind w:firstLine="0"/>
        <w:jc w:val="both"/>
      </w:pPr>
    </w:p>
    <w:p w:rsidR="00745AA8" w:rsidRPr="00E07116" w:rsidRDefault="00745AA8">
      <w:pPr>
        <w:jc w:val="both"/>
      </w:pPr>
    </w:p>
    <w:p w:rsidR="00745AA8" w:rsidRPr="00E07116" w:rsidRDefault="00745AA8">
      <w:pPr>
        <w:jc w:val="both"/>
      </w:pPr>
    </w:p>
    <w:p w:rsidR="00745AA8" w:rsidRPr="00E07116" w:rsidRDefault="00745AA8">
      <w:pPr>
        <w:jc w:val="both"/>
      </w:pPr>
    </w:p>
    <w:p w:rsidR="00745AA8" w:rsidRPr="00E07116" w:rsidRDefault="00745AA8" w:rsidP="00745AA8">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745AA8" w:rsidRPr="00E07116" w:rsidRDefault="00745AA8" w:rsidP="00745AA8">
      <w:pPr>
        <w:pStyle w:val="NormalWeb"/>
        <w:spacing w:before="2" w:after="2"/>
        <w:jc w:val="both"/>
        <w:rPr>
          <w:rFonts w:ascii="Times New Roman" w:hAnsi="Times New Roman"/>
          <w:sz w:val="28"/>
        </w:rPr>
      </w:pPr>
    </w:p>
    <w:p w:rsidR="00745AA8" w:rsidRPr="00E07116" w:rsidRDefault="00745AA8" w:rsidP="00745AA8">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745AA8" w:rsidRPr="00E07116" w:rsidRDefault="00745AA8" w:rsidP="00745AA8">
      <w:pPr>
        <w:jc w:val="both"/>
        <w:rPr>
          <w:szCs w:val="19"/>
        </w:rPr>
      </w:pPr>
    </w:p>
    <w:p w:rsidR="00745AA8" w:rsidRPr="00E07116" w:rsidRDefault="00745AA8">
      <w:pPr>
        <w:jc w:val="both"/>
        <w:rPr>
          <w:szCs w:val="19"/>
        </w:rPr>
      </w:pPr>
    </w:p>
    <w:p w:rsidR="00745AA8" w:rsidRDefault="00745AA8" w:rsidP="00745AA8">
      <w:pPr>
        <w:spacing w:before="120" w:after="120"/>
        <w:ind w:firstLine="0"/>
        <w:jc w:val="both"/>
      </w:pPr>
      <w:r w:rsidRPr="00E07116">
        <w:br w:type="page"/>
      </w:r>
      <w:r w:rsidR="00BF7A7D" w:rsidRPr="00BC1E0D">
        <w:rPr>
          <w:noProof/>
        </w:rPr>
        <w:lastRenderedPageBreak/>
        <mc:AlternateContent>
          <mc:Choice Requires="wps">
            <w:drawing>
              <wp:anchor distT="0" distB="0" distL="63500" distR="63500" simplePos="0" relativeHeight="251656704" behindDoc="0" locked="0" layoutInCell="1" allowOverlap="1">
                <wp:simplePos x="0" y="0"/>
                <wp:positionH relativeFrom="margin">
                  <wp:posOffset>50800</wp:posOffset>
                </wp:positionH>
                <wp:positionV relativeFrom="paragraph">
                  <wp:posOffset>3216910</wp:posOffset>
                </wp:positionV>
                <wp:extent cx="97790" cy="34417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79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AA8" w:rsidRDefault="00745AA8" w:rsidP="00745AA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pt;margin-top:253.3pt;width:7.7pt;height:27.1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" filled="f" stroked="f">
                <v:path arrowok="t"/>
                <v:textbox style="mso-fit-shape-to-text:t" inset="0,0,0,0">
                  <w:txbxContent>
                    <w:p w:rsidR="00745AA8" w:rsidRDefault="00745AA8" w:rsidP="00745AA8"/>
                  </w:txbxContent>
                </v:textbox>
                <w10:wrap anchorx="margin"/>
              </v:shape>
            </w:pict>
          </mc:Fallback>
        </mc:AlternateContent>
      </w:r>
      <w:r w:rsidR="00BF7A7D" w:rsidRPr="00BC1E0D">
        <w:rPr>
          <w:noProof/>
        </w:rPr>
        <mc:AlternateContent>
          <mc:Choice Requires="wps">
            <w:drawing>
              <wp:anchor distT="0" distB="0" distL="63500" distR="63500" simplePos="0" relativeHeight="251657728" behindDoc="0" locked="0" layoutInCell="1" allowOverlap="1">
                <wp:simplePos x="0" y="0"/>
                <wp:positionH relativeFrom="margin">
                  <wp:posOffset>45085</wp:posOffset>
                </wp:positionH>
                <wp:positionV relativeFrom="paragraph">
                  <wp:posOffset>4777105</wp:posOffset>
                </wp:positionV>
                <wp:extent cx="97790" cy="4870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79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AA8" w:rsidRDefault="00745AA8" w:rsidP="00745AA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55pt;margin-top:376.15pt;width:7.7pt;height:38.3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" filled="f" stroked="f">
                <v:path arrowok="t"/>
                <v:textbox style="mso-fit-shape-to-text:t" inset="0,0,0,0">
                  <w:txbxContent>
                    <w:p w:rsidR="00745AA8" w:rsidRDefault="00745AA8" w:rsidP="00745AA8"/>
                  </w:txbxContent>
                </v:textbox>
                <w10:wrap anchorx="margin"/>
              </v:shape>
            </w:pict>
          </mc:Fallback>
        </mc:AlternateContent>
      </w:r>
      <w:r w:rsidR="00BF7A7D" w:rsidRPr="00BC1E0D">
        <w:rPr>
          <w:noProof/>
        </w:rPr>
        <mc:AlternateContent>
          <mc:Choice Requires="wps">
            <w:drawing>
              <wp:anchor distT="0" distB="0" distL="63500" distR="63500" simplePos="0" relativeHeight="251658752" behindDoc="0" locked="0" layoutInCell="1" allowOverlap="1">
                <wp:simplePos x="0" y="0"/>
                <wp:positionH relativeFrom="margin">
                  <wp:posOffset>157480</wp:posOffset>
                </wp:positionH>
                <wp:positionV relativeFrom="paragraph">
                  <wp:posOffset>7974330</wp:posOffset>
                </wp:positionV>
                <wp:extent cx="60960" cy="28003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AA8" w:rsidRDefault="00745AA8" w:rsidP="00745AA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2.4pt;margin-top:627.9pt;width:4.8pt;height:22.0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" filled="f" stroked="f">
                <v:path arrowok="t"/>
                <v:textbox style="mso-fit-shape-to-text:t" inset="0,0,0,0">
                  <w:txbxContent>
                    <w:p w:rsidR="00745AA8" w:rsidRDefault="00745AA8" w:rsidP="00745AA8"/>
                  </w:txbxContent>
                </v:textbox>
                <w10:wrap anchorx="margin"/>
              </v:shape>
            </w:pict>
          </mc:Fallback>
        </mc:AlternateContent>
      </w:r>
      <w:r>
        <w:t>[177]</w:t>
      </w:r>
    </w:p>
    <w:p w:rsidR="00745AA8" w:rsidRDefault="00745AA8" w:rsidP="00745AA8">
      <w:pPr>
        <w:jc w:val="both"/>
      </w:pPr>
    </w:p>
    <w:p w:rsidR="00745AA8" w:rsidRPr="00E07116" w:rsidRDefault="00745AA8" w:rsidP="00745AA8">
      <w:pPr>
        <w:jc w:val="both"/>
      </w:pPr>
    </w:p>
    <w:p w:rsidR="00745AA8" w:rsidRPr="00E07116" w:rsidRDefault="00745AA8" w:rsidP="00745AA8">
      <w:pPr>
        <w:jc w:val="both"/>
      </w:pPr>
    </w:p>
    <w:p w:rsidR="00745AA8" w:rsidRPr="00124590" w:rsidRDefault="00745AA8" w:rsidP="00745AA8">
      <w:pPr>
        <w:ind w:hanging="20"/>
        <w:jc w:val="center"/>
        <w:rPr>
          <w:b/>
          <w:sz w:val="24"/>
        </w:rPr>
      </w:pPr>
      <w:bookmarkStart w:id="1" w:name="Identites_pt_3_texte_09"/>
      <w:r>
        <w:rPr>
          <w:b/>
          <w:sz w:val="24"/>
        </w:rPr>
        <w:t>Les identités</w:t>
      </w:r>
      <w:r w:rsidRPr="00124590">
        <w:rPr>
          <w:b/>
          <w:sz w:val="24"/>
        </w:rPr>
        <w:t>.</w:t>
      </w:r>
    </w:p>
    <w:p w:rsidR="00745AA8" w:rsidRPr="00124590" w:rsidRDefault="00745AA8" w:rsidP="00745AA8">
      <w:pPr>
        <w:jc w:val="center"/>
        <w:rPr>
          <w:sz w:val="24"/>
        </w:rPr>
      </w:pPr>
      <w:r>
        <w:rPr>
          <w:sz w:val="24"/>
        </w:rPr>
        <w:t>Actes du colloque de</w:t>
      </w:r>
      <w:r w:rsidRPr="00124590">
        <w:rPr>
          <w:sz w:val="24"/>
        </w:rPr>
        <w:t xml:space="preserve"> l’ACSALF du </w:t>
      </w:r>
      <w:r>
        <w:rPr>
          <w:sz w:val="24"/>
        </w:rPr>
        <w:t>12</w:t>
      </w:r>
      <w:r w:rsidRPr="00124590">
        <w:rPr>
          <w:sz w:val="24"/>
        </w:rPr>
        <w:t xml:space="preserve"> au </w:t>
      </w:r>
      <w:r>
        <w:rPr>
          <w:sz w:val="24"/>
        </w:rPr>
        <w:t>14</w:t>
      </w:r>
      <w:r w:rsidRPr="00124590">
        <w:rPr>
          <w:sz w:val="24"/>
        </w:rPr>
        <w:t xml:space="preserve"> mai 199</w:t>
      </w:r>
      <w:r>
        <w:rPr>
          <w:sz w:val="24"/>
        </w:rPr>
        <w:t>2</w:t>
      </w:r>
      <w:r w:rsidRPr="00124590">
        <w:rPr>
          <w:sz w:val="24"/>
        </w:rPr>
        <w:t>.</w:t>
      </w:r>
    </w:p>
    <w:p w:rsidR="00745AA8" w:rsidRPr="00124590" w:rsidRDefault="00745AA8" w:rsidP="00745AA8">
      <w:pPr>
        <w:spacing w:before="60" w:after="120"/>
        <w:ind w:firstLine="0"/>
        <w:jc w:val="center"/>
        <w:rPr>
          <w:b/>
          <w:caps/>
          <w:color w:val="000080"/>
          <w:sz w:val="24"/>
        </w:rPr>
      </w:pPr>
      <w:r>
        <w:rPr>
          <w:b/>
          <w:caps/>
          <w:color w:val="000080"/>
          <w:sz w:val="24"/>
        </w:rPr>
        <w:t>TROISIÈME</w:t>
      </w:r>
      <w:r w:rsidRPr="00124590">
        <w:rPr>
          <w:b/>
          <w:caps/>
          <w:color w:val="000080"/>
          <w:sz w:val="24"/>
        </w:rPr>
        <w:t xml:space="preserve"> partie</w:t>
      </w:r>
      <w:r>
        <w:rPr>
          <w:b/>
          <w:caps/>
          <w:color w:val="000080"/>
          <w:sz w:val="24"/>
        </w:rPr>
        <w:t> :</w:t>
      </w:r>
    </w:p>
    <w:p w:rsidR="00745AA8" w:rsidRPr="000A4EE2" w:rsidRDefault="00745AA8" w:rsidP="00745AA8">
      <w:pPr>
        <w:spacing w:after="120"/>
        <w:ind w:firstLine="0"/>
        <w:jc w:val="center"/>
        <w:rPr>
          <w:color w:val="FF0000"/>
          <w:sz w:val="24"/>
        </w:rPr>
      </w:pPr>
      <w:r>
        <w:rPr>
          <w:color w:val="FF0000"/>
          <w:sz w:val="24"/>
        </w:rPr>
        <w:t>IDENTITÉS, COMMUNAUTÉS CULTURELLES</w:t>
      </w:r>
      <w:r>
        <w:rPr>
          <w:color w:val="FF0000"/>
          <w:sz w:val="24"/>
        </w:rPr>
        <w:br/>
        <w:t>ET QUESTIONS NATIONALES</w:t>
      </w:r>
    </w:p>
    <w:p w:rsidR="00745AA8" w:rsidRPr="00384B20" w:rsidRDefault="00745AA8" w:rsidP="00745AA8">
      <w:pPr>
        <w:pStyle w:val="Titreniveau1"/>
      </w:pPr>
      <w:r>
        <w:t>9</w:t>
      </w:r>
    </w:p>
    <w:p w:rsidR="00745AA8" w:rsidRDefault="00745AA8" w:rsidP="00745AA8">
      <w:pPr>
        <w:pStyle w:val="Titreniveau2"/>
      </w:pPr>
      <w:r>
        <w:t>“</w:t>
      </w:r>
      <w:r w:rsidRPr="00AD7265">
        <w:t>L’engagement des Québécoises :</w:t>
      </w:r>
      <w:r>
        <w:br/>
      </w:r>
      <w:r w:rsidRPr="00AD7265">
        <w:t>traje</w:t>
      </w:r>
      <w:r w:rsidRPr="00AD7265">
        <w:t>c</w:t>
      </w:r>
      <w:r w:rsidRPr="00AD7265">
        <w:t>toire identitaire</w:t>
      </w:r>
      <w:r>
        <w:t>.”</w:t>
      </w:r>
    </w:p>
    <w:bookmarkEnd w:id="1"/>
    <w:p w:rsidR="00745AA8" w:rsidRPr="00E07116" w:rsidRDefault="00745AA8" w:rsidP="00745AA8">
      <w:pPr>
        <w:jc w:val="both"/>
        <w:rPr>
          <w:szCs w:val="36"/>
        </w:rPr>
      </w:pPr>
    </w:p>
    <w:p w:rsidR="00745AA8" w:rsidRPr="00E07116" w:rsidRDefault="00745AA8" w:rsidP="00745AA8">
      <w:pPr>
        <w:pStyle w:val="suite"/>
      </w:pPr>
      <w:r>
        <w:t xml:space="preserve">Par </w:t>
      </w:r>
      <w:r w:rsidRPr="00AD7265">
        <w:t>Marie-Andrée COUILLARD Ginette CÔTÉ</w:t>
      </w:r>
    </w:p>
    <w:p w:rsidR="00745AA8" w:rsidRPr="00E07116" w:rsidRDefault="00745AA8" w:rsidP="00745AA8">
      <w:pPr>
        <w:jc w:val="both"/>
      </w:pPr>
    </w:p>
    <w:p w:rsidR="00745AA8" w:rsidRPr="00E07116" w:rsidRDefault="00745AA8" w:rsidP="00745AA8">
      <w:pPr>
        <w:jc w:val="both"/>
      </w:pPr>
    </w:p>
    <w:p w:rsidR="00745AA8" w:rsidRPr="00E07116" w:rsidRDefault="00745AA8" w:rsidP="00745AA8">
      <w:pPr>
        <w:jc w:val="both"/>
      </w:pPr>
    </w:p>
    <w:p w:rsidR="00745AA8" w:rsidRPr="00384B20" w:rsidRDefault="00745AA8" w:rsidP="00745AA8">
      <w:pPr>
        <w:ind w:right="90" w:firstLine="0"/>
        <w:jc w:val="both"/>
        <w:rPr>
          <w:sz w:val="20"/>
        </w:rPr>
      </w:pPr>
      <w:hyperlink w:anchor="tdm" w:history="1">
        <w:r w:rsidRPr="00384B20">
          <w:rPr>
            <w:rStyle w:val="Lienhypertexte"/>
            <w:sz w:val="20"/>
          </w:rPr>
          <w:t>Retour à la table des matières</w:t>
        </w:r>
      </w:hyperlink>
    </w:p>
    <w:p w:rsidR="00745AA8" w:rsidRPr="005F1F67" w:rsidRDefault="00745AA8" w:rsidP="00745AA8">
      <w:pPr>
        <w:spacing w:before="120" w:after="120"/>
        <w:jc w:val="both"/>
      </w:pPr>
    </w:p>
    <w:p w:rsidR="00745AA8" w:rsidRPr="00BC1E0D" w:rsidRDefault="00745AA8" w:rsidP="00745AA8">
      <w:pPr>
        <w:spacing w:before="120" w:after="120"/>
        <w:jc w:val="both"/>
      </w:pPr>
    </w:p>
    <w:p w:rsidR="00745AA8" w:rsidRPr="00BC1E0D" w:rsidRDefault="00745AA8" w:rsidP="00745AA8">
      <w:pPr>
        <w:spacing w:before="120" w:after="120"/>
        <w:jc w:val="both"/>
      </w:pPr>
    </w:p>
    <w:p w:rsidR="00745AA8" w:rsidRDefault="00745AA8" w:rsidP="00745AA8">
      <w:pPr>
        <w:spacing w:before="120" w:after="120"/>
        <w:jc w:val="both"/>
      </w:pPr>
    </w:p>
    <w:p w:rsidR="00745AA8" w:rsidRDefault="00745AA8" w:rsidP="00745AA8">
      <w:pPr>
        <w:spacing w:before="120" w:after="120"/>
        <w:jc w:val="both"/>
      </w:pPr>
    </w:p>
    <w:p w:rsidR="00745AA8" w:rsidRDefault="00745AA8" w:rsidP="00745AA8">
      <w:pPr>
        <w:spacing w:before="120" w:after="120"/>
        <w:jc w:val="both"/>
      </w:pPr>
    </w:p>
    <w:p w:rsidR="00745AA8" w:rsidRDefault="00745AA8" w:rsidP="00745AA8">
      <w:pPr>
        <w:pStyle w:val="p"/>
      </w:pPr>
      <w:r>
        <w:t>[178]</w:t>
      </w:r>
    </w:p>
    <w:p w:rsidR="00745AA8" w:rsidRDefault="00745AA8" w:rsidP="00745AA8">
      <w:pPr>
        <w:pStyle w:val="p"/>
      </w:pPr>
      <w:r w:rsidRPr="00BC1E0D">
        <w:br w:type="page"/>
      </w:r>
      <w:r>
        <w:lastRenderedPageBreak/>
        <w:t>[179]</w:t>
      </w:r>
    </w:p>
    <w:p w:rsidR="00745AA8" w:rsidRDefault="00745AA8" w:rsidP="00745AA8">
      <w:pPr>
        <w:spacing w:before="120" w:after="120"/>
        <w:jc w:val="both"/>
      </w:pPr>
    </w:p>
    <w:p w:rsidR="00745AA8" w:rsidRDefault="00745AA8" w:rsidP="00745AA8">
      <w:pPr>
        <w:spacing w:before="120" w:after="120"/>
        <w:jc w:val="both"/>
      </w:pPr>
    </w:p>
    <w:p w:rsidR="00745AA8" w:rsidRDefault="00745AA8" w:rsidP="00745AA8">
      <w:pPr>
        <w:spacing w:before="120" w:after="120"/>
        <w:jc w:val="both"/>
      </w:pPr>
    </w:p>
    <w:p w:rsidR="00745AA8" w:rsidRDefault="00745AA8" w:rsidP="00745AA8">
      <w:pPr>
        <w:spacing w:before="120" w:after="120"/>
        <w:jc w:val="both"/>
      </w:pPr>
    </w:p>
    <w:p w:rsidR="00745AA8" w:rsidRPr="00BC1E0D" w:rsidRDefault="00745AA8" w:rsidP="00745AA8">
      <w:pPr>
        <w:spacing w:before="120" w:after="120"/>
        <w:jc w:val="both"/>
      </w:pPr>
      <w:r w:rsidRPr="00BC1E0D">
        <w:t xml:space="preserve"> L’identité nationale se construit et se reconstruit à travers des pr</w:t>
      </w:r>
      <w:r w:rsidRPr="00BC1E0D">
        <w:t>a</w:t>
      </w:r>
      <w:r w:rsidRPr="00BC1E0D">
        <w:t>tiques quotidiennes de tous ordres. Nous allons nous intéresser ici aux pratiques de femmes i</w:t>
      </w:r>
      <w:r w:rsidRPr="00BC1E0D">
        <w:t>m</w:t>
      </w:r>
      <w:r w:rsidRPr="00BC1E0D">
        <w:t>pliquées dans le mouvement des femmes de Québec afin de mettre en relief les éléments de leur engagement qui semblent les distinguer. Par cette démarche, nous voulons montrer comment le féminisme québécois doit composer avec les exigences de stratégies de pouvoir multiples. Les données pour cette communic</w:t>
      </w:r>
      <w:r w:rsidRPr="00BC1E0D">
        <w:t>a</w:t>
      </w:r>
      <w:r w:rsidRPr="00BC1E0D">
        <w:t>tion ont été recueillies dans la région du Québec métropolitain, grâce à une subvention de trois ans du CRSH du Canada. Une approche qual</w:t>
      </w:r>
      <w:r w:rsidRPr="00BC1E0D">
        <w:t>i</w:t>
      </w:r>
      <w:r w:rsidRPr="00BC1E0D">
        <w:t>tative dans l’analyse d’entrevues en profondeur, nous a permis de r</w:t>
      </w:r>
      <w:r w:rsidRPr="00BC1E0D">
        <w:t>e</w:t>
      </w:r>
      <w:r w:rsidRPr="00BC1E0D">
        <w:t>tracer les itinéraires de 25 informatrices engagées dans des groupes de femmes d’appartenances idéologico-politiques très diverses. Ces itin</w:t>
      </w:r>
      <w:r w:rsidRPr="00BC1E0D">
        <w:t>é</w:t>
      </w:r>
      <w:r w:rsidRPr="00BC1E0D">
        <w:t>raires servent de point de comparaison pour discuter brièvement de la position de la Fédération des femmes du Québec sur l’identité nati</w:t>
      </w:r>
      <w:r w:rsidRPr="00BC1E0D">
        <w:t>o</w:t>
      </w:r>
      <w:r w:rsidRPr="00BC1E0D">
        <w:t>nale.</w:t>
      </w:r>
    </w:p>
    <w:p w:rsidR="00745AA8" w:rsidRDefault="00745AA8" w:rsidP="00745AA8">
      <w:pPr>
        <w:spacing w:before="120" w:after="120"/>
        <w:jc w:val="both"/>
      </w:pPr>
    </w:p>
    <w:p w:rsidR="00745AA8" w:rsidRPr="00BC1E0D" w:rsidRDefault="00745AA8" w:rsidP="00745AA8">
      <w:pPr>
        <w:pStyle w:val="a"/>
      </w:pPr>
      <w:r w:rsidRPr="00BC1E0D">
        <w:t>Introduction</w:t>
      </w:r>
    </w:p>
    <w:p w:rsidR="00745AA8" w:rsidRDefault="00745AA8" w:rsidP="00745AA8">
      <w:pPr>
        <w:spacing w:before="120" w:after="120"/>
        <w:jc w:val="both"/>
      </w:pPr>
    </w:p>
    <w:p w:rsidR="00745AA8" w:rsidRPr="00BC1E0D" w:rsidRDefault="00745AA8" w:rsidP="00745AA8">
      <w:pPr>
        <w:spacing w:before="120" w:after="120"/>
        <w:jc w:val="both"/>
      </w:pPr>
      <w:r w:rsidRPr="00BC1E0D">
        <w:t>Cet article pose le problème de l’engagement des femmes de la b</w:t>
      </w:r>
      <w:r w:rsidRPr="00BC1E0D">
        <w:t>a</w:t>
      </w:r>
      <w:r w:rsidRPr="00BC1E0D">
        <w:t>se comme mécanisme de création ide</w:t>
      </w:r>
      <w:r w:rsidRPr="00BC1E0D">
        <w:t>n</w:t>
      </w:r>
      <w:r w:rsidRPr="00BC1E0D">
        <w:t>titaire</w:t>
      </w:r>
      <w:r>
        <w:t> </w:t>
      </w:r>
      <w:r>
        <w:rPr>
          <w:rStyle w:val="Appelnotedebasdep"/>
        </w:rPr>
        <w:footnoteReference w:id="1"/>
      </w:r>
      <w:r w:rsidRPr="00BC1E0D">
        <w:t xml:space="preserve">. Il s’appuie sur l’idée que l’identité se crée non seulement à travers une réflexion structurée, mais aussi à travers des pratiques et des discours quotidiens. C’est un travail avec les membres des groupes de femmes de la ville de Québec depuis près de deux ans qui alimente cette réflexion. Aucun de ces groupes ne s’est donné comme mandat de contribuer formellement à </w:t>
      </w:r>
      <w:r w:rsidRPr="00BC1E0D">
        <w:lastRenderedPageBreak/>
        <w:t>la défin</w:t>
      </w:r>
      <w:r w:rsidRPr="00BC1E0D">
        <w:t>i</w:t>
      </w:r>
      <w:r w:rsidRPr="00BC1E0D">
        <w:t>tion de l’identité québécoise ; par contre, la Fédération des femmes du Québec (FFQ) participe activement à la mise en place des éléments nécessaires à la prise en compte des femmes dans le Québec de demain.</w:t>
      </w:r>
    </w:p>
    <w:p w:rsidR="00745AA8" w:rsidRPr="00BC1E0D" w:rsidRDefault="00745AA8" w:rsidP="00745AA8">
      <w:pPr>
        <w:spacing w:before="120" w:after="120"/>
        <w:jc w:val="both"/>
      </w:pPr>
      <w:r w:rsidRPr="00BC1E0D">
        <w:t>Notre analyse s’est construite autour d’un questio</w:t>
      </w:r>
      <w:r w:rsidRPr="00BC1E0D">
        <w:t>n</w:t>
      </w:r>
      <w:r w:rsidRPr="00BC1E0D">
        <w:t>nement qui cherche à savoir si les exigences d’un discours moderne et universal</w:t>
      </w:r>
      <w:r w:rsidRPr="00BC1E0D">
        <w:t>i</w:t>
      </w:r>
      <w:r w:rsidRPr="00BC1E0D">
        <w:t>sant</w:t>
      </w:r>
      <w:r>
        <w:t xml:space="preserve"> [180] </w:t>
      </w:r>
      <w:r w:rsidRPr="00BC1E0D">
        <w:t>comme celui de la FFQ, essentiel au débat politique actuel, doit s</w:t>
      </w:r>
      <w:r w:rsidRPr="00BC1E0D">
        <w:t>a</w:t>
      </w:r>
      <w:r w:rsidRPr="00BC1E0D">
        <w:t>crifier d’autres types de discours eux aussi importants dans le mo</w:t>
      </w:r>
      <w:r w:rsidRPr="00BC1E0D">
        <w:t>u</w:t>
      </w:r>
      <w:r w:rsidRPr="00BC1E0D">
        <w:t>vement féministe. Un premier survol nous incitait à croire que la FFQ vise une sorte de fusion de différentes « tendances ». La question était alors de savoir quelles sont ces tendances et jusqu’à quel point elles sont effectivement représentées, ou représentables, dans la fo</w:t>
      </w:r>
      <w:r w:rsidRPr="00BC1E0D">
        <w:t>r</w:t>
      </w:r>
      <w:r w:rsidRPr="00BC1E0D">
        <w:t>mul</w:t>
      </w:r>
      <w:r w:rsidRPr="00BC1E0D">
        <w:t>a</w:t>
      </w:r>
      <w:r w:rsidRPr="00BC1E0D">
        <w:t>tion du projet de la FFQ. Pour cette raison nous avons décidé de partir de ses propos tels qu’énoncés, par exemple, dans le mémoire déposé à la commission Bélanger-Campeau et dans un document de consultation nationale formulé à son initiative, mais avec la collabor</w:t>
      </w:r>
      <w:r w:rsidRPr="00BC1E0D">
        <w:t>a</w:t>
      </w:r>
      <w:r w:rsidRPr="00BC1E0D">
        <w:t>tion d’autres participantes du mouvement des femmes.</w:t>
      </w:r>
    </w:p>
    <w:p w:rsidR="00745AA8" w:rsidRPr="00BC1E0D" w:rsidRDefault="00745AA8" w:rsidP="00745AA8">
      <w:pPr>
        <w:spacing w:before="120" w:after="120"/>
        <w:jc w:val="both"/>
      </w:pPr>
      <w:r w:rsidRPr="00BC1E0D">
        <w:t>Nous avons adopté une approche qui analyse diff</w:t>
      </w:r>
      <w:r w:rsidRPr="00BC1E0D">
        <w:t>é</w:t>
      </w:r>
      <w:r w:rsidRPr="00BC1E0D">
        <w:t>rents discours, plutôt que des pratiques propres à des groupes spécifiques. Nous vo</w:t>
      </w:r>
      <w:r w:rsidRPr="00BC1E0D">
        <w:t>u</w:t>
      </w:r>
      <w:r w:rsidRPr="00BC1E0D">
        <w:t>lons montrer que ces di</w:t>
      </w:r>
      <w:r w:rsidRPr="00BC1E0D">
        <w:t>s</w:t>
      </w:r>
      <w:r w:rsidRPr="00BC1E0D">
        <w:t>cours sont porteurs de stratégies de pouvoir fort diff</w:t>
      </w:r>
      <w:r w:rsidRPr="00BC1E0D">
        <w:t>é</w:t>
      </w:r>
      <w:r w:rsidRPr="00BC1E0D">
        <w:t>rentes. Il faut souligner que ces discours peuvent parfois être portés par une même femme, selon les circonsta</w:t>
      </w:r>
      <w:r w:rsidRPr="00BC1E0D">
        <w:t>n</w:t>
      </w:r>
      <w:r w:rsidRPr="00BC1E0D">
        <w:t>ces, ou encore que certaines femmes s’identifient plus fortement à l’un ou à l’autre et orientent ainsi leurs pr</w:t>
      </w:r>
      <w:r w:rsidRPr="00BC1E0D">
        <w:t>a</w:t>
      </w:r>
      <w:r w:rsidRPr="00BC1E0D">
        <w:t>tiques. Cette façon d’aborder l’organisation des femmes nous paraît prometteuse d’abord à cause de sa souple</w:t>
      </w:r>
      <w:r w:rsidRPr="00BC1E0D">
        <w:t>s</w:t>
      </w:r>
      <w:r w:rsidRPr="00BC1E0D">
        <w:t>se. En effet, toute typologie visant à étiqueter des groupes ou les prat</w:t>
      </w:r>
      <w:r w:rsidRPr="00BC1E0D">
        <w:t>i</w:t>
      </w:r>
      <w:r w:rsidRPr="00BC1E0D">
        <w:t>ques des femmes se bute à la complexité de la réalité actuelle qui inv</w:t>
      </w:r>
      <w:r w:rsidRPr="00BC1E0D">
        <w:t>i</w:t>
      </w:r>
      <w:r w:rsidRPr="00BC1E0D">
        <w:t>te à des stratégies multiples et diversifiées. Nous allons revenir sur ce point plus loin.</w:t>
      </w:r>
    </w:p>
    <w:p w:rsidR="00745AA8" w:rsidRDefault="00745AA8" w:rsidP="00745AA8">
      <w:pPr>
        <w:spacing w:before="120" w:after="120"/>
        <w:jc w:val="both"/>
      </w:pPr>
      <w:r w:rsidRPr="00BC1E0D">
        <w:t>Après avoir présenté la position de la FFQ sur la question des femmes dans le Québec de demain, nous allons proposer une typol</w:t>
      </w:r>
      <w:r w:rsidRPr="00BC1E0D">
        <w:t>o</w:t>
      </w:r>
      <w:r w:rsidRPr="00BC1E0D">
        <w:t>gie des différents discours portés par les femmes engagées dans des actions co</w:t>
      </w:r>
      <w:r w:rsidRPr="00BC1E0D">
        <w:t>m</w:t>
      </w:r>
      <w:r w:rsidRPr="00BC1E0D">
        <w:t>munautaires et analyser la logique qui les sous-tend. Notre objectif est de faire ressortir les valeurs qui sont associées à ces di</w:t>
      </w:r>
      <w:r w:rsidRPr="00BC1E0D">
        <w:t>s</w:t>
      </w:r>
      <w:r w:rsidRPr="00BC1E0D">
        <w:t>cours, de montrer comment elles peuvent ou non devenir des occ</w:t>
      </w:r>
      <w:r w:rsidRPr="00BC1E0D">
        <w:t>a</w:t>
      </w:r>
      <w:r w:rsidRPr="00BC1E0D">
        <w:t>sions de collaboration, et donner lieu à la création de trajectoires ide</w:t>
      </w:r>
      <w:r w:rsidRPr="00BC1E0D">
        <w:t>n</w:t>
      </w:r>
      <w:r w:rsidRPr="00BC1E0D">
        <w:t xml:space="preserve">titaires. Puisque la FFQ est la seule organisation politique au Québec qui se donne comme mandat de défendre les intérêts des femmes nous </w:t>
      </w:r>
      <w:r w:rsidRPr="00BC1E0D">
        <w:lastRenderedPageBreak/>
        <w:t>pensons important de soul</w:t>
      </w:r>
      <w:r w:rsidRPr="00BC1E0D">
        <w:t>i</w:t>
      </w:r>
      <w:r w:rsidRPr="00BC1E0D">
        <w:t>gner en conclusion quelques uns des défis qu’elle doit relever. Nous terminons en montrant que le manque d’enthousiasme des femmes de Québec avec qui nous travaillons face au projet de la Fédération ne peut pr</w:t>
      </w:r>
      <w:r w:rsidRPr="00BC1E0D">
        <w:t>o</w:t>
      </w:r>
      <w:r w:rsidRPr="00BC1E0D">
        <w:t>bablement pas s’expliquer par son manque de représentativité (au sens de prise en compte de diff</w:t>
      </w:r>
      <w:r w:rsidRPr="00BC1E0D">
        <w:t>é</w:t>
      </w:r>
      <w:r w:rsidRPr="00BC1E0D">
        <w:t>rences tendances idéologiques), et que tous ses efforts pour ass</w:t>
      </w:r>
      <w:r w:rsidRPr="00BC1E0D">
        <w:t>u</w:t>
      </w:r>
      <w:r w:rsidRPr="00BC1E0D">
        <w:t>rer cette représentativité et se créer une base vont pr</w:t>
      </w:r>
      <w:r w:rsidRPr="00BC1E0D">
        <w:t>o</w:t>
      </w:r>
      <w:r w:rsidRPr="00BC1E0D">
        <w:t>bablement se buter à un problème d’un tout autre ordre. Notre analyse se termine sur l’identification de cette contrainte.</w:t>
      </w:r>
    </w:p>
    <w:p w:rsidR="00745AA8" w:rsidRDefault="00745AA8" w:rsidP="00745AA8">
      <w:pPr>
        <w:spacing w:before="120" w:after="120"/>
        <w:jc w:val="both"/>
      </w:pPr>
      <w:r>
        <w:t>[181]</w:t>
      </w:r>
    </w:p>
    <w:p w:rsidR="00745AA8" w:rsidRPr="00BC1E0D" w:rsidRDefault="00745AA8" w:rsidP="00745AA8">
      <w:pPr>
        <w:spacing w:before="120" w:after="120"/>
        <w:jc w:val="both"/>
      </w:pPr>
    </w:p>
    <w:p w:rsidR="00745AA8" w:rsidRPr="00BC1E0D" w:rsidRDefault="00745AA8" w:rsidP="00745AA8">
      <w:pPr>
        <w:pStyle w:val="a"/>
      </w:pPr>
      <w:r w:rsidRPr="00BC1E0D">
        <w:t>Préambule contextuel</w:t>
      </w:r>
    </w:p>
    <w:p w:rsidR="00745AA8" w:rsidRDefault="00745AA8" w:rsidP="00745AA8">
      <w:pPr>
        <w:spacing w:before="120" w:after="120"/>
        <w:jc w:val="both"/>
      </w:pPr>
    </w:p>
    <w:p w:rsidR="00745AA8" w:rsidRPr="00BC1E0D" w:rsidRDefault="00745AA8" w:rsidP="00745AA8">
      <w:pPr>
        <w:spacing w:before="120" w:after="120"/>
        <w:jc w:val="both"/>
      </w:pPr>
      <w:r w:rsidRPr="00BC1E0D">
        <w:t xml:space="preserve">Dans son mémoire présenté à la Commission sur </w:t>
      </w:r>
      <w:r>
        <w:t>l’</w:t>
      </w:r>
      <w:r w:rsidRPr="00BC1E0D">
        <w:t>avenir polit</w:t>
      </w:r>
      <w:r w:rsidRPr="00BC1E0D">
        <w:t>i</w:t>
      </w:r>
      <w:r w:rsidRPr="00BC1E0D">
        <w:t>que et constitutionnel du Québec (commission Bélanger-Campeau) la F</w:t>
      </w:r>
      <w:r w:rsidRPr="00BC1E0D">
        <w:t>é</w:t>
      </w:r>
      <w:r w:rsidRPr="00BC1E0D">
        <w:t>dération des femmes du Québec prend position, de façon non partis</w:t>
      </w:r>
      <w:r w:rsidRPr="00BC1E0D">
        <w:t>a</w:t>
      </w:r>
      <w:r w:rsidRPr="00BC1E0D">
        <w:t>ne, en faveur de la souveraineté du Québec. Cette option se just</w:t>
      </w:r>
      <w:r w:rsidRPr="00BC1E0D">
        <w:t>i</w:t>
      </w:r>
      <w:r w:rsidRPr="00BC1E0D">
        <w:t>fie, selon ses analystes, puisque le régime confédéral actuel est source « d’incohérence au niveau des polit</w:t>
      </w:r>
      <w:r w:rsidRPr="00BC1E0D">
        <w:t>i</w:t>
      </w:r>
      <w:r w:rsidRPr="00BC1E0D">
        <w:t>ques, et les Québécoises en font les frais</w:t>
      </w:r>
      <w:r>
        <w:t> </w:t>
      </w:r>
      <w:r>
        <w:rPr>
          <w:rStyle w:val="Appelnotedebasdep"/>
        </w:rPr>
        <w:footnoteReference w:id="2"/>
      </w:r>
      <w:r w:rsidRPr="00BC1E0D">
        <w:t> ». La nécessité de défendre le caractère distinct de la soci</w:t>
      </w:r>
      <w:r w:rsidRPr="00BC1E0D">
        <w:t>é</w:t>
      </w:r>
      <w:r w:rsidRPr="00BC1E0D">
        <w:t>té québ</w:t>
      </w:r>
      <w:r w:rsidRPr="00BC1E0D">
        <w:t>é</w:t>
      </w:r>
      <w:r>
        <w:t>coise sous-</w:t>
      </w:r>
      <w:r w:rsidRPr="00BC1E0D">
        <w:t>tend cette position.</w:t>
      </w:r>
    </w:p>
    <w:p w:rsidR="00745AA8" w:rsidRPr="00BC1E0D" w:rsidRDefault="00745AA8" w:rsidP="00745AA8">
      <w:pPr>
        <w:spacing w:before="120" w:after="120"/>
        <w:jc w:val="both"/>
      </w:pPr>
      <w:r w:rsidRPr="00BC1E0D">
        <w:t>À ce chapitre la FFQ souligne que les Québécoises font davantage confiance à leur gouvernement provi</w:t>
      </w:r>
      <w:r w:rsidRPr="00BC1E0D">
        <w:t>n</w:t>
      </w:r>
      <w:r w:rsidRPr="00BC1E0D">
        <w:t>cial, parce qu’elles sentent que c’est à ce niveau qu’elles peuvent intervenir plus efficacement (FFQ, 1990 : 9). Les cultures dominantes au Canada anglais et au Qu</w:t>
      </w:r>
      <w:r w:rsidRPr="00BC1E0D">
        <w:t>é</w:t>
      </w:r>
      <w:r w:rsidRPr="00BC1E0D">
        <w:t>bec (au sens de mentalité) seraient suffisamment diff</w:t>
      </w:r>
      <w:r w:rsidRPr="00BC1E0D">
        <w:t>é</w:t>
      </w:r>
      <w:r w:rsidRPr="00BC1E0D">
        <w:t xml:space="preserve">rentes pour que les législations pertinentes pour les uns ne le soient pas pour les autres. Il </w:t>
      </w:r>
      <w:r w:rsidRPr="00BC1E0D">
        <w:lastRenderedPageBreak/>
        <w:t>en est ainsi de l’avortement alors que les Québécois témoignent d’une plus grande ouverture d’esprit que les habitants des a</w:t>
      </w:r>
      <w:r w:rsidRPr="00BC1E0D">
        <w:t>u</w:t>
      </w:r>
      <w:r w:rsidRPr="00BC1E0D">
        <w:t>tres provinces (FFQ, 1990 : 9). Ainsi, au-delà de la langue, c’est la culture qui di</w:t>
      </w:r>
      <w:r w:rsidRPr="00BC1E0D">
        <w:t>s</w:t>
      </w:r>
      <w:r w:rsidRPr="00BC1E0D">
        <w:t>tingue le Québec, et le mai</w:t>
      </w:r>
      <w:r w:rsidRPr="00BC1E0D">
        <w:t>n</w:t>
      </w:r>
      <w:r w:rsidRPr="00BC1E0D">
        <w:t>tien de cette culture exige des pouvoirs politiques et l</w:t>
      </w:r>
      <w:r w:rsidRPr="00BC1E0D">
        <w:t>é</w:t>
      </w:r>
      <w:r w:rsidRPr="00BC1E0D">
        <w:t>gislatifs distincts.</w:t>
      </w:r>
    </w:p>
    <w:p w:rsidR="00745AA8" w:rsidRPr="00BC1E0D" w:rsidRDefault="00745AA8" w:rsidP="00745AA8">
      <w:pPr>
        <w:spacing w:before="120" w:after="120"/>
        <w:jc w:val="both"/>
      </w:pPr>
      <w:r w:rsidRPr="00BC1E0D">
        <w:t>Les éventuels détenteurs de ces pouvoirs devront r</w:t>
      </w:r>
      <w:r w:rsidRPr="00BC1E0D">
        <w:t>e</w:t>
      </w:r>
      <w:r w:rsidRPr="00BC1E0D">
        <w:t>connaître la spécificité des besoins des femmes selon leur âge et leur milieu s</w:t>
      </w:r>
      <w:r w:rsidRPr="00BC1E0D">
        <w:t>o</w:t>
      </w:r>
      <w:r w:rsidRPr="00BC1E0D">
        <w:t>cioéconomique, la diversité régionale, l’origine ethnique, sans oublier les droits des autochtones. La FFQ affirme que le succès d’un tel pr</w:t>
      </w:r>
      <w:r w:rsidRPr="00BC1E0D">
        <w:t>o</w:t>
      </w:r>
      <w:r w:rsidRPr="00BC1E0D">
        <w:t>jet de société suppose l’intervention de l’État, nota</w:t>
      </w:r>
      <w:r w:rsidRPr="00BC1E0D">
        <w:t>m</w:t>
      </w:r>
      <w:r w:rsidRPr="00BC1E0D">
        <w:t>ment afin d’éviter que le consensus social ne se polarise autour des seules considérations économiques imposées par les lois de la libre entreprise (FFQ, 1990 : 17). L’option non partisane de la FFQ situe son intervention au dessus des débats entre partis. Elle vise à provoquer chez les citoyennes un sentiment d’urgence, sentiment qui devrait les inciter à s’impliquer pour influencer non seulement les politiciens et politiciennes, mais aussi à occuper les appareils d’état.</w:t>
      </w:r>
    </w:p>
    <w:p w:rsidR="00745AA8" w:rsidRPr="00BC1E0D" w:rsidRDefault="00745AA8" w:rsidP="00745AA8">
      <w:pPr>
        <w:spacing w:before="120" w:after="120"/>
        <w:jc w:val="both"/>
      </w:pPr>
      <w:r w:rsidRPr="00BC1E0D">
        <w:t>Cette volonté de susciter l’engagement politique des Québécoises inspire aussi la vaste consultation nationale entreprise, en 1991, à « l’initiative de la FFQ, avec la participation des comités femmes des syndicats, des groupes de femmes, du Conseil du Statut de la femme et des femmes militantes ». L’objectif de cette consultation est de m</w:t>
      </w:r>
      <w:r w:rsidRPr="00BC1E0D">
        <w:t>o</w:t>
      </w:r>
      <w:r w:rsidRPr="00BC1E0D">
        <w:t>biliser les femmes du Québec, peu impo</w:t>
      </w:r>
      <w:r w:rsidRPr="00BC1E0D">
        <w:t>r</w:t>
      </w:r>
      <w:r w:rsidRPr="00BC1E0D">
        <w:t>te leurs origines, leur âge, et leur</w:t>
      </w:r>
      <w:r>
        <w:t xml:space="preserve"> [182] </w:t>
      </w:r>
      <w:r w:rsidRPr="00BC1E0D">
        <w:t>situation socio-économique</w:t>
      </w:r>
      <w:r>
        <w:t> </w:t>
      </w:r>
      <w:r>
        <w:rPr>
          <w:rStyle w:val="Appelnotedebasdep"/>
        </w:rPr>
        <w:footnoteReference w:id="3"/>
      </w:r>
      <w:r w:rsidRPr="00BC1E0D">
        <w:t xml:space="preserve"> afin qu’elles prennent la par</w:t>
      </w:r>
      <w:r w:rsidRPr="00BC1E0D">
        <w:t>o</w:t>
      </w:r>
      <w:r w:rsidRPr="00BC1E0D">
        <w:t>le et exercent leur « pouvoir » dans la réalisation de ce qu’elles appe</w:t>
      </w:r>
      <w:r w:rsidRPr="00BC1E0D">
        <w:t>l</w:t>
      </w:r>
      <w:r w:rsidRPr="00BC1E0D">
        <w:t>lent « un projet féministe de société ». Cette consultation déboucha sur le F</w:t>
      </w:r>
      <w:r w:rsidRPr="00BC1E0D">
        <w:t>o</w:t>
      </w:r>
      <w:r w:rsidRPr="00BC1E0D">
        <w:t>rum national des femmes tenu en mai 92, à Montréal, une rencontre spectaculaire où plus d’un millier de femmes de toutes a</w:t>
      </w:r>
      <w:r w:rsidRPr="00BC1E0D">
        <w:t>p</w:t>
      </w:r>
      <w:r w:rsidRPr="00BC1E0D">
        <w:t>partenances sociales, ethniques et politiques se sont r</w:t>
      </w:r>
      <w:r w:rsidRPr="00BC1E0D">
        <w:t>e</w:t>
      </w:r>
      <w:r w:rsidRPr="00BC1E0D">
        <w:t>trouvées pour discuter de l’avenir du Québec. Ce projet s’inscrivait dans la politique de la FFQ qui fait des femmes des citoyennes à part entière, luttant pour que soient reconnus leurs intérêts tant au plan politique que con</w:t>
      </w:r>
      <w:r w:rsidRPr="00BC1E0D">
        <w:t>s</w:t>
      </w:r>
      <w:r w:rsidRPr="00BC1E0D">
        <w:t xml:space="preserve">titutionnel (FFQ, 1990 : 3), mais aussi responsables, au même titre </w:t>
      </w:r>
      <w:r w:rsidRPr="00BC1E0D">
        <w:lastRenderedPageBreak/>
        <w:t>que les ho</w:t>
      </w:r>
      <w:r w:rsidRPr="00BC1E0D">
        <w:t>m</w:t>
      </w:r>
      <w:r w:rsidRPr="00BC1E0D">
        <w:t>mes, de la définition d’un projet de société global et non seulement des « questions femmes ».</w:t>
      </w:r>
    </w:p>
    <w:p w:rsidR="00745AA8" w:rsidRDefault="00745AA8" w:rsidP="00745AA8">
      <w:pPr>
        <w:spacing w:before="120" w:after="120"/>
        <w:jc w:val="both"/>
      </w:pPr>
    </w:p>
    <w:p w:rsidR="00745AA8" w:rsidRPr="00BC1E0D" w:rsidRDefault="00745AA8" w:rsidP="00745AA8">
      <w:pPr>
        <w:pStyle w:val="a"/>
      </w:pPr>
      <w:r w:rsidRPr="00BC1E0D">
        <w:t>À propos des valeurs et de l’identité</w:t>
      </w:r>
    </w:p>
    <w:p w:rsidR="00745AA8" w:rsidRDefault="00745AA8" w:rsidP="00745AA8">
      <w:pPr>
        <w:spacing w:before="120" w:after="120"/>
        <w:jc w:val="both"/>
      </w:pPr>
    </w:p>
    <w:p w:rsidR="00745AA8" w:rsidRPr="00BC1E0D" w:rsidRDefault="00745AA8" w:rsidP="00745AA8">
      <w:pPr>
        <w:spacing w:before="120" w:after="120"/>
        <w:jc w:val="both"/>
      </w:pPr>
      <w:r w:rsidRPr="00BC1E0D">
        <w:t>La position de la FFQ, et celle des responsables de la consultation, s’appuient sur un postulat selon lequel la culture québécoise est di</w:t>
      </w:r>
      <w:r w:rsidRPr="00BC1E0D">
        <w:t>s</w:t>
      </w:r>
      <w:r w:rsidRPr="00BC1E0D">
        <w:t>tincte de la culture canadienne ou nord américaine. Cette culture ma</w:t>
      </w:r>
      <w:r w:rsidRPr="00BC1E0D">
        <w:t>r</w:t>
      </w:r>
      <w:r w:rsidRPr="00BC1E0D">
        <w:t>querait l’engagement des Québécoises, et devrait être inscrite dans le projet de société qui sera défendu. Le mémoire de la FFQ souligne que le projet de constitution rattaché à la déclaration de souveraineté devrait être porteur des valeurs québécoises (FFQ, 1990 :12) et qu’il devrait être élaboré par une assemblée élue au suffrage unive</w:t>
      </w:r>
      <w:r w:rsidRPr="00BC1E0D">
        <w:t>r</w:t>
      </w:r>
      <w:r w:rsidRPr="00BC1E0D">
        <w:t>sel et composée d’un nombre égal de femmes et d’hommes (FFQ, 1990 : 13).</w:t>
      </w:r>
    </w:p>
    <w:p w:rsidR="00745AA8" w:rsidRPr="00BC1E0D" w:rsidRDefault="00745AA8" w:rsidP="00745AA8">
      <w:pPr>
        <w:spacing w:before="120" w:after="120"/>
        <w:jc w:val="both"/>
      </w:pPr>
      <w:r w:rsidRPr="00BC1E0D">
        <w:t>Les valeurs telles qu’exposées dans le mémoire sont inscrites dans un langage juridique : respect des droits et libertés de la personne, droits des citoyens et citoyennes au travail, à la santé, au logement, à l’éducation, à un environnement sain, à la sécurité du revenu, à la s</w:t>
      </w:r>
      <w:r w:rsidRPr="00BC1E0D">
        <w:t>é</w:t>
      </w:r>
      <w:r w:rsidRPr="00BC1E0D">
        <w:t>cur</w:t>
      </w:r>
      <w:r w:rsidRPr="00BC1E0D">
        <w:t>i</w:t>
      </w:r>
      <w:r w:rsidRPr="00BC1E0D">
        <w:t>té physique ; reconnaissance juridique de l’égalité entre hommes et femmes et contrôle des femmes sur leur m</w:t>
      </w:r>
      <w:r w:rsidRPr="00BC1E0D">
        <w:t>a</w:t>
      </w:r>
      <w:r w:rsidRPr="00BC1E0D">
        <w:t>ternité ; reconnaissances des droits des enfants selon la Convention internationale de l’ONU ; reconnaissance des droits ancestraux des premières nations.</w:t>
      </w:r>
    </w:p>
    <w:p w:rsidR="00745AA8" w:rsidRPr="00BC1E0D" w:rsidRDefault="00745AA8" w:rsidP="00745AA8">
      <w:pPr>
        <w:spacing w:before="120" w:after="120"/>
        <w:jc w:val="both"/>
      </w:pPr>
      <w:r w:rsidRPr="00BC1E0D">
        <w:t>Nous sommes toutes conscientes que le contenu sp</w:t>
      </w:r>
      <w:r w:rsidRPr="00BC1E0D">
        <w:t>é</w:t>
      </w:r>
      <w:r w:rsidRPr="00BC1E0D">
        <w:t>cifique de ces droits reste à définir, mais il nous semble que la notion de valeurs di</w:t>
      </w:r>
      <w:r w:rsidRPr="00BC1E0D">
        <w:t>s</w:t>
      </w:r>
      <w:r w:rsidRPr="00BC1E0D">
        <w:t>tinctes peut difficilement se réduire à des dispositions légales. Selon le Collectif Clio ( 1992 :591) une des caractéristiques des luttes québ</w:t>
      </w:r>
      <w:r w:rsidRPr="00BC1E0D">
        <w:t>é</w:t>
      </w:r>
      <w:r w:rsidRPr="00BC1E0D">
        <w:t>coises c’est précisément qu’elles privilégient le changement social par des modifications législatives. En reconnaissant la nécessité de balises juridiques cla</w:t>
      </w:r>
      <w:r w:rsidRPr="00BC1E0D">
        <w:t>i</w:t>
      </w:r>
      <w:r w:rsidRPr="00BC1E0D">
        <w:t>res, respectueuses de nos valeurs, nous sommes aussi conscientes qu’une société ne se définit pas uniquement par son app</w:t>
      </w:r>
      <w:r w:rsidRPr="00BC1E0D">
        <w:t>a</w:t>
      </w:r>
      <w:r w:rsidRPr="00BC1E0D">
        <w:t>reil</w:t>
      </w:r>
      <w:r>
        <w:t xml:space="preserve"> [183] </w:t>
      </w:r>
      <w:r w:rsidRPr="00BC1E0D">
        <w:t>législatif. Il faut aussi cerner les aspects qualitatifs des ra</w:t>
      </w:r>
      <w:r w:rsidRPr="00BC1E0D">
        <w:t>p</w:t>
      </w:r>
      <w:r w:rsidRPr="00BC1E0D">
        <w:t>ports i</w:t>
      </w:r>
      <w:r w:rsidRPr="00BC1E0D">
        <w:t>n</w:t>
      </w:r>
      <w:r w:rsidRPr="00BC1E0D">
        <w:t>terpersonnels tels qu’ils se définissent à travers des pratiques culture</w:t>
      </w:r>
      <w:r w:rsidRPr="00BC1E0D">
        <w:t>l</w:t>
      </w:r>
      <w:r w:rsidRPr="00BC1E0D">
        <w:t>les (la culture n’étant pas seulement l’expression artistique, mais bien une « façon d’interpréter le monde », de lui donner un sens).</w:t>
      </w:r>
    </w:p>
    <w:p w:rsidR="00745AA8" w:rsidRPr="00BC1E0D" w:rsidRDefault="00745AA8" w:rsidP="00745AA8">
      <w:pPr>
        <w:spacing w:before="120" w:after="120"/>
        <w:jc w:val="both"/>
      </w:pPr>
      <w:r w:rsidRPr="00BC1E0D">
        <w:lastRenderedPageBreak/>
        <w:t>La consultation nationale menée à l’initiative de la FFQ et le guide qui l’accompagne, peut être interprétés comme une démarche visant à identifier le contenu sp</w:t>
      </w:r>
      <w:r w:rsidRPr="00BC1E0D">
        <w:t>é</w:t>
      </w:r>
      <w:r w:rsidRPr="00BC1E0D">
        <w:t>cifique de la culture féministe québécoise. Pourtant les organisatrices ont choisi de privilégier, pour les débats, des axes relativement neutres. Ainsi, ce sont les valeurs associées à l’équité, l’égalité, la démocratie, le pacifi</w:t>
      </w:r>
      <w:r w:rsidRPr="00BC1E0D">
        <w:t>s</w:t>
      </w:r>
      <w:r w:rsidRPr="00BC1E0D">
        <w:t>me et la non violence, le respect de la pluralité et de l’environnement qui sont proposées pour discussion. Cette consultation oriente donc le débat sur une traje</w:t>
      </w:r>
      <w:r w:rsidRPr="00BC1E0D">
        <w:t>c</w:t>
      </w:r>
      <w:r w:rsidRPr="00BC1E0D">
        <w:t>toire « moderne », « légaliste », et relativement « universalisante ». Les di</w:t>
      </w:r>
      <w:r w:rsidRPr="00BC1E0D">
        <w:t>f</w:t>
      </w:r>
      <w:r w:rsidRPr="00BC1E0D">
        <w:t>férences, les points de dive</w:t>
      </w:r>
      <w:r w:rsidRPr="00BC1E0D">
        <w:t>r</w:t>
      </w:r>
      <w:r w:rsidRPr="00BC1E0D">
        <w:t>gence et la richesse du contenu québécois se révélera dans le contenu des réponses. Soulignons de plus que ces axes devraient faciliter l’atteinte d’un consensus sur les objectifs à atteindre tout en permettant d’intégrer des femmes d’horizons très v</w:t>
      </w:r>
      <w:r w:rsidRPr="00BC1E0D">
        <w:t>a</w:t>
      </w:r>
      <w:r w:rsidRPr="00BC1E0D">
        <w:t>riés. Il semble normal qu’un organisme qui vise la représentativité p</w:t>
      </w:r>
      <w:r w:rsidRPr="00BC1E0D">
        <w:t>o</w:t>
      </w:r>
      <w:r w:rsidRPr="00BC1E0D">
        <w:t>litique cherche à repérer les points sur lesquels l’ensemble des fe</w:t>
      </w:r>
      <w:r w:rsidRPr="00BC1E0D">
        <w:t>m</w:t>
      </w:r>
      <w:r w:rsidRPr="00BC1E0D">
        <w:t>mes se montre solidaire.</w:t>
      </w:r>
    </w:p>
    <w:p w:rsidR="00745AA8" w:rsidRPr="00BC1E0D" w:rsidRDefault="00745AA8" w:rsidP="00745AA8">
      <w:pPr>
        <w:spacing w:before="120" w:after="120"/>
        <w:jc w:val="both"/>
      </w:pPr>
      <w:r w:rsidRPr="00BC1E0D">
        <w:t>Ainsi, à l’aube d’un référendum constitutionnel</w:t>
      </w:r>
      <w:r>
        <w:t> </w:t>
      </w:r>
      <w:r>
        <w:rPr>
          <w:rStyle w:val="Appelnotedebasdep"/>
        </w:rPr>
        <w:footnoteReference w:id="4"/>
      </w:r>
      <w:r w:rsidRPr="00BC1E0D">
        <w:t>, la FFQ et ses partenaires reviennent à la charge pour dénoncer ce qui leur se</w:t>
      </w:r>
      <w:r w:rsidRPr="00BC1E0D">
        <w:t>m</w:t>
      </w:r>
      <w:r w:rsidRPr="00BC1E0D">
        <w:t>ble de l’inertie et encourager les femmes à s’impliquer dans la conce</w:t>
      </w:r>
      <w:r w:rsidRPr="00BC1E0D">
        <w:t>p</w:t>
      </w:r>
      <w:r w:rsidRPr="00BC1E0D">
        <w:t>tion du Québec de demain. Le Conseil du statut delà femme, pour sa part, d</w:t>
      </w:r>
      <w:r w:rsidRPr="00BC1E0D">
        <w:t>é</w:t>
      </w:r>
      <w:r w:rsidRPr="00BC1E0D">
        <w:t>plore le petit nombre de femmes dans les positions de pouvoir, surtout dans la politique active. Tous se tou</w:t>
      </w:r>
      <w:r w:rsidRPr="00BC1E0D">
        <w:t>r</w:t>
      </w:r>
      <w:r w:rsidRPr="00BC1E0D">
        <w:t>nent vers les groupes de femmes de la base pour stim</w:t>
      </w:r>
      <w:r w:rsidRPr="00BC1E0D">
        <w:t>u</w:t>
      </w:r>
      <w:r w:rsidRPr="00BC1E0D">
        <w:t>ler l’engagement, ou pour y solliciter un mandat implicite qui lui permettrait de mettre de l’avant une proposition f</w:t>
      </w:r>
      <w:r w:rsidRPr="00BC1E0D">
        <w:t>é</w:t>
      </w:r>
      <w:r w:rsidRPr="00BC1E0D">
        <w:t>ministe de société à caractère québécois. Dans les groupes, et dans le regroupement où nous travaillons, les femmes manquent visiblement d’enthousiasme d</w:t>
      </w:r>
      <w:r w:rsidRPr="00BC1E0D">
        <w:t>e</w:t>
      </w:r>
      <w:r w:rsidRPr="00BC1E0D">
        <w:t>vant cette sollicitation. Il nous semble important d’expliquer pourquoi.</w:t>
      </w:r>
    </w:p>
    <w:p w:rsidR="00745AA8" w:rsidRDefault="00745AA8" w:rsidP="00745AA8">
      <w:pPr>
        <w:spacing w:before="120" w:after="120"/>
        <w:jc w:val="both"/>
      </w:pPr>
    </w:p>
    <w:p w:rsidR="00745AA8" w:rsidRDefault="00745AA8" w:rsidP="00745AA8">
      <w:pPr>
        <w:spacing w:before="120" w:after="120"/>
        <w:jc w:val="both"/>
      </w:pPr>
    </w:p>
    <w:p w:rsidR="00745AA8" w:rsidRPr="00BC1E0D" w:rsidRDefault="00745AA8" w:rsidP="00745AA8">
      <w:pPr>
        <w:pStyle w:val="a"/>
      </w:pPr>
      <w:r w:rsidRPr="00BC1E0D">
        <w:t>Au coeur d’une division</w:t>
      </w:r>
    </w:p>
    <w:p w:rsidR="00745AA8" w:rsidRDefault="00745AA8" w:rsidP="00745AA8">
      <w:pPr>
        <w:spacing w:before="120" w:after="120"/>
        <w:jc w:val="both"/>
      </w:pPr>
    </w:p>
    <w:p w:rsidR="00745AA8" w:rsidRPr="00BC1E0D" w:rsidRDefault="00745AA8" w:rsidP="00745AA8">
      <w:pPr>
        <w:spacing w:before="120" w:after="120"/>
        <w:jc w:val="both"/>
      </w:pPr>
      <w:r w:rsidRPr="00BC1E0D">
        <w:t>Certaines auteures se sont déjà</w:t>
      </w:r>
      <w:r>
        <w:t xml:space="preserve"> </w:t>
      </w:r>
      <w:r w:rsidRPr="00BC1E0D">
        <w:t>penchées sur le mouvement fém</w:t>
      </w:r>
      <w:r w:rsidRPr="00BC1E0D">
        <w:t>i</w:t>
      </w:r>
      <w:r w:rsidRPr="00BC1E0D">
        <w:t>niste pour en comprendre la complexité, la diversité et le dynamisme, et plusieurs ont déjà proposé une typologie de ses différents courants. Jean (1977) les identifie à partir de leurs objectifs et les situe dans une perspective de changement social : l’un viserait des réformes législ</w:t>
      </w:r>
      <w:r w:rsidRPr="00BC1E0D">
        <w:t>a</w:t>
      </w:r>
      <w:r w:rsidRPr="00BC1E0D">
        <w:t>tives en vue d’atteindre l’égalité ; l’autre, plus révolutionnaire, s’attaquerait au</w:t>
      </w:r>
      <w:r>
        <w:t xml:space="preserve"> [184] </w:t>
      </w:r>
      <w:r w:rsidRPr="00BC1E0D">
        <w:t>patriarcat comme système social. Un troisième co</w:t>
      </w:r>
      <w:r w:rsidRPr="00BC1E0D">
        <w:t>u</w:t>
      </w:r>
      <w:r w:rsidRPr="00BC1E0D">
        <w:t>rant, associé aux marxistes, lierait ses luttes à celles qui réclament des changements socioéconomiques. Gagnon (1976) parle plutôt de mouvement d’idée et de style d’intervention, et elle partage le mo</w:t>
      </w:r>
      <w:r w:rsidRPr="00BC1E0D">
        <w:t>u</w:t>
      </w:r>
      <w:r w:rsidRPr="00BC1E0D">
        <w:t>vement entre les rad</w:t>
      </w:r>
      <w:r w:rsidRPr="00BC1E0D">
        <w:t>i</w:t>
      </w:r>
      <w:r w:rsidRPr="00BC1E0D">
        <w:t>cales et les modérées, toutes deux unies dans leurs luttes contre les injustices. Les modérées penseraient la situation des femmes en termes de rôles et de tâches et viseraient une modific</w:t>
      </w:r>
      <w:r w:rsidRPr="00BC1E0D">
        <w:t>a</w:t>
      </w:r>
      <w:r w:rsidRPr="00BC1E0D">
        <w:t>tion dans la répartition des cha</w:t>
      </w:r>
      <w:r w:rsidRPr="00BC1E0D">
        <w:t>r</w:t>
      </w:r>
      <w:r w:rsidRPr="00BC1E0D">
        <w:t>ges ; les radicales la penseraient en terme d’oppression et de domination. St-Jean (1983) adopte une per</w:t>
      </w:r>
      <w:r w:rsidRPr="00BC1E0D">
        <w:t>s</w:t>
      </w:r>
      <w:r w:rsidRPr="00BC1E0D">
        <w:t>pective chronologique et présente les revendications des fe</w:t>
      </w:r>
      <w:r w:rsidRPr="00BC1E0D">
        <w:t>m</w:t>
      </w:r>
      <w:r w:rsidRPr="00BC1E0D">
        <w:t>mes comme si elles avaient fait l’unanimité à l’intérieur du mouvement.</w:t>
      </w:r>
    </w:p>
    <w:p w:rsidR="00745AA8" w:rsidRPr="00BC1E0D" w:rsidRDefault="00745AA8" w:rsidP="00745AA8">
      <w:pPr>
        <w:spacing w:before="120" w:after="120"/>
        <w:jc w:val="both"/>
      </w:pPr>
      <w:r w:rsidRPr="00BC1E0D">
        <w:t>Dumont (1986) propose elle aussi une typologie du mouvement féministe qui s’appuie sur les grands débats et leurs impact sur les o</w:t>
      </w:r>
      <w:r w:rsidRPr="00BC1E0D">
        <w:t>b</w:t>
      </w:r>
      <w:r w:rsidRPr="00BC1E0D">
        <w:t>jectifs que se donnent les gro</w:t>
      </w:r>
      <w:r w:rsidRPr="00BC1E0D">
        <w:t>u</w:t>
      </w:r>
      <w:r w:rsidRPr="00BC1E0D">
        <w:t>pes qui donnent vie au mouvement des femmes. L’auteure identifie quatre pôles : ceux portant sur le corps, le travail, la parole, et le pouvoir. Le premier vise à émanciper le corps du contrôle qu’exercent les ho</w:t>
      </w:r>
      <w:r w:rsidRPr="00BC1E0D">
        <w:t>m</w:t>
      </w:r>
      <w:r w:rsidRPr="00BC1E0D">
        <w:t xml:space="preserve">mes. Le second demande notamment </w:t>
      </w:r>
      <w:r>
        <w:t>l’</w:t>
      </w:r>
      <w:r w:rsidRPr="00BC1E0D">
        <w:t>égalité dans l'emploi et un meilleur partage des tâches. Le troisi</w:t>
      </w:r>
      <w:r w:rsidRPr="00BC1E0D">
        <w:t>è</w:t>
      </w:r>
      <w:r w:rsidRPr="00BC1E0D">
        <w:t>me rappelle que c’est par la parole que l’existence et la sp</w:t>
      </w:r>
      <w:r w:rsidRPr="00BC1E0D">
        <w:t>é</w:t>
      </w:r>
      <w:r w:rsidRPr="00BC1E0D">
        <w:t>cificité de l’expérience des femmes est affirmée. Le dernier souligne la double stratégie qui marque l’histoire du mouvement : d’une part l’infiltration des lieux de pouvoir, d’autre part une remise en questions des règles du jeu. L’auteure, historienne, veut marquer la complexité théorique, politique et idéologique du mouvement des femmes et elle s’insurge contre tout réductionnisme caricatural. Elle résume les grandes te</w:t>
      </w:r>
      <w:r w:rsidRPr="00BC1E0D">
        <w:t>n</w:t>
      </w:r>
      <w:r w:rsidRPr="00BC1E0D">
        <w:t>dances qui le nourrissent de la façon suivante : la pr</w:t>
      </w:r>
      <w:r w:rsidRPr="00BC1E0D">
        <w:t>e</w:t>
      </w:r>
      <w:r w:rsidRPr="00BC1E0D">
        <w:t xml:space="preserve">mière affirme que les femmes sont les égales des hommes. La seconde situe les </w:t>
      </w:r>
      <w:r w:rsidRPr="00BC1E0D">
        <w:lastRenderedPageBreak/>
        <w:t>lu</w:t>
      </w:r>
      <w:r w:rsidRPr="00BC1E0D">
        <w:t>t</w:t>
      </w:r>
      <w:r w:rsidRPr="00BC1E0D">
        <w:t>tes des femmes contre ceux-ci. La troisième affirment qu’hommes et femmes sont égaux, mais différents (Dumont, 1986 : 37).</w:t>
      </w:r>
    </w:p>
    <w:p w:rsidR="00745AA8" w:rsidRPr="00BC1E0D" w:rsidRDefault="00745AA8" w:rsidP="00745AA8">
      <w:pPr>
        <w:spacing w:before="120" w:after="120"/>
        <w:jc w:val="both"/>
      </w:pPr>
      <w:r w:rsidRPr="00BC1E0D">
        <w:t>Lamoureux (1986), une politologue, organise sa</w:t>
      </w:r>
      <w:r>
        <w:t xml:space="preserve"> </w:t>
      </w:r>
      <w:r w:rsidRPr="00BC1E0D">
        <w:t>r</w:t>
      </w:r>
      <w:r w:rsidRPr="00BC1E0D">
        <w:t>é</w:t>
      </w:r>
      <w:r w:rsidRPr="00BC1E0D">
        <w:t>flexion selon deux axes : le premier l’amène à diviser le féminisme en trois co</w:t>
      </w:r>
      <w:r w:rsidRPr="00BC1E0D">
        <w:t>u</w:t>
      </w:r>
      <w:r w:rsidRPr="00BC1E0D">
        <w:t>rants : un qu’elle qualifie d’émancipateur, un qui serait institutionnel, et un troisième qu’ elle nomme radical. Le féminisme émancip</w:t>
      </w:r>
      <w:r w:rsidRPr="00BC1E0D">
        <w:t>a</w:t>
      </w:r>
      <w:r w:rsidRPr="00BC1E0D">
        <w:t>teur mettrait l’accent sur l’égalité économique, et ref</w:t>
      </w:r>
      <w:r w:rsidRPr="00BC1E0D">
        <w:t>u</w:t>
      </w:r>
      <w:r w:rsidRPr="00BC1E0D">
        <w:t>serait, selon elle, de s’interroger sur la structure patria</w:t>
      </w:r>
      <w:r w:rsidRPr="00BC1E0D">
        <w:t>r</w:t>
      </w:r>
      <w:r w:rsidRPr="00BC1E0D">
        <w:t>cale delà société. Il serait l’apanage des organisations de masse, structurées selon un mode hiérarchique et s’engageant dans des lobbies auprès des pouvoirs politique (Lamo</w:t>
      </w:r>
      <w:r w:rsidRPr="00BC1E0D">
        <w:t>u</w:t>
      </w:r>
      <w:r w:rsidRPr="00BC1E0D">
        <w:t>reux, 1986 : 39). Le courant institutionnel poursuivrait les même o</w:t>
      </w:r>
      <w:r w:rsidRPr="00BC1E0D">
        <w:t>b</w:t>
      </w:r>
      <w:r w:rsidRPr="00BC1E0D">
        <w:t>jectifs, mais il tirerait sa</w:t>
      </w:r>
      <w:r>
        <w:t xml:space="preserve"> [185] </w:t>
      </w:r>
      <w:r w:rsidRPr="00BC1E0D">
        <w:t>légitimité et ses moyens d’intervention de sa relation à l’État et il agirait comme médiateur entre l’appareil d’État et la colère des femmes (Lamoureux 1986 : 40). Le courant r</w:t>
      </w:r>
      <w:r w:rsidRPr="00BC1E0D">
        <w:t>a</w:t>
      </w:r>
      <w:r w:rsidRPr="00BC1E0D">
        <w:t>dical partirait du postulat qu’il ne s ’ agit pas tant de conquérir des droits que de bâtir une soci</w:t>
      </w:r>
      <w:r w:rsidRPr="00BC1E0D">
        <w:t>é</w:t>
      </w:r>
      <w:r w:rsidRPr="00BC1E0D">
        <w:t>té nouvelle qui fonctionnera selon d’autres critères (</w:t>
      </w:r>
      <w:r w:rsidRPr="00802DF8">
        <w:rPr>
          <w:i/>
          <w:iCs/>
        </w:rPr>
        <w:t>ibid</w:t>
      </w:r>
      <w:r w:rsidRPr="00BC1E0D">
        <w:t>).</w:t>
      </w:r>
    </w:p>
    <w:p w:rsidR="00745AA8" w:rsidRPr="00BC1E0D" w:rsidRDefault="00745AA8" w:rsidP="00745AA8">
      <w:pPr>
        <w:spacing w:before="120" w:after="120"/>
        <w:jc w:val="both"/>
      </w:pPr>
      <w:r w:rsidRPr="00BC1E0D">
        <w:t>Le deuxième axe proposé par Lamoureux corrige les lacunes de cette typologie qui s’appuie tantôt sur les discours tantôt sur les prat</w:t>
      </w:r>
      <w:r w:rsidRPr="00BC1E0D">
        <w:t>i</w:t>
      </w:r>
      <w:r w:rsidRPr="00BC1E0D">
        <w:t>ques. Il vise à décoder le sens des pratiques et le projet qui en découle en les ramenant à des enjeux sociétaux qui se divisent en trois gro</w:t>
      </w:r>
      <w:r w:rsidRPr="00BC1E0D">
        <w:t>u</w:t>
      </w:r>
      <w:r w:rsidRPr="00BC1E0D">
        <w:t>pes : le courant égalitaire, celui de la différence et celui de la probl</w:t>
      </w:r>
      <w:r w:rsidRPr="00BC1E0D">
        <w:t>é</w:t>
      </w:r>
      <w:r w:rsidRPr="00BC1E0D">
        <w:t>matisation politique (Lamoureux, 1986 : 40). Elle souligne que pl</w:t>
      </w:r>
      <w:r w:rsidRPr="00BC1E0D">
        <w:t>u</w:t>
      </w:r>
      <w:r w:rsidRPr="00BC1E0D">
        <w:t>sieurs pratiques des groupes de femmes participent simultanément à plusieurs de ces courants, même si l’origine des luttes se</w:t>
      </w:r>
      <w:r w:rsidRPr="00BC1E0D">
        <w:t>m</w:t>
      </w:r>
      <w:r w:rsidRPr="00BC1E0D">
        <w:t>ble s’inscrire assez clairement dans l’un ou l’autre.</w:t>
      </w:r>
    </w:p>
    <w:p w:rsidR="00745AA8" w:rsidRPr="00BC1E0D" w:rsidRDefault="00745AA8" w:rsidP="00745AA8">
      <w:pPr>
        <w:spacing w:before="120" w:after="120"/>
        <w:jc w:val="both"/>
      </w:pPr>
      <w:r w:rsidRPr="00BC1E0D">
        <w:t>Lamoureux analyse chacun de ces courants et souligne leurs lim</w:t>
      </w:r>
      <w:r w:rsidRPr="00BC1E0D">
        <w:t>i</w:t>
      </w:r>
      <w:r w:rsidRPr="00BC1E0D">
        <w:t>tes. Elle formule cette analyse dans les termes du troisième courant, celui de la problématisation politique. En prenant partie pour une cr</w:t>
      </w:r>
      <w:r w:rsidRPr="00BC1E0D">
        <w:t>i</w:t>
      </w:r>
      <w:r w:rsidRPr="00BC1E0D">
        <w:t>tique radicale des rapports entre hommes et femmes, elle décort</w:t>
      </w:r>
      <w:r w:rsidRPr="00BC1E0D">
        <w:t>i</w:t>
      </w:r>
      <w:r w:rsidRPr="00BC1E0D">
        <w:t>que les paramètres conceptuels et les conséquences pr</w:t>
      </w:r>
      <w:r w:rsidRPr="00BC1E0D">
        <w:t>a</w:t>
      </w:r>
      <w:r w:rsidRPr="00BC1E0D">
        <w:t>tiques de chacune des options. Son ouvrage, qui relate le féminisme des années 1970 au Québec, conclut de ce fait sur une note très pessimiste : le féminisme, le vrai, se meurt, étranglé par l’État, l’institutionnalisation et l’académisme.</w:t>
      </w:r>
    </w:p>
    <w:p w:rsidR="00745AA8" w:rsidRPr="00BC1E0D" w:rsidRDefault="00745AA8" w:rsidP="00745AA8">
      <w:pPr>
        <w:spacing w:before="120" w:after="120"/>
        <w:jc w:val="both"/>
      </w:pPr>
      <w:r w:rsidRPr="00BC1E0D">
        <w:t>Notre projet de recherche part d’un autre point de vue, celui des discours des femmes engagées de mani</w:t>
      </w:r>
      <w:r w:rsidRPr="00BC1E0D">
        <w:t>è</w:t>
      </w:r>
      <w:r w:rsidRPr="00BC1E0D">
        <w:t>res diverses à changer le monde afin d’y faire une place pour leurs semblables. En partant du pouvoir, celui que les femmes se donnent, et non pas celui qu’elles veulent s’approprier, nous posons notre regard sur le mouvement f</w:t>
      </w:r>
      <w:r w:rsidRPr="00BC1E0D">
        <w:t>é</w:t>
      </w:r>
      <w:r w:rsidRPr="00BC1E0D">
        <w:t>ministe actuel, celui qui se dessine près de quinze ans après la premi</w:t>
      </w:r>
      <w:r w:rsidRPr="00BC1E0D">
        <w:t>è</w:t>
      </w:r>
      <w:r w:rsidRPr="00BC1E0D">
        <w:t>re vague d’analyses.</w:t>
      </w:r>
    </w:p>
    <w:p w:rsidR="00745AA8" w:rsidRPr="00BC1E0D" w:rsidRDefault="00745AA8" w:rsidP="00745AA8">
      <w:pPr>
        <w:spacing w:before="120" w:after="120"/>
        <w:jc w:val="both"/>
      </w:pPr>
      <w:r w:rsidRPr="00BC1E0D">
        <w:t>Nous en venons nous aussi à proposer une typologie. Elle recoupe bien sûr celles déjà proposées, mais nous croyons qu’elle permet de jeter un regard nouveau sur les discours et les pratiques des femmes d’aujourd’hui, plutôt que de les juger à partir d’un idéal passé ou de catégories identifiées à partir d’écrits provenant surtout d’ailleurs</w:t>
      </w:r>
      <w:r>
        <w:t> </w:t>
      </w:r>
      <w:r>
        <w:rPr>
          <w:rStyle w:val="Appelnotedebasdep"/>
        </w:rPr>
        <w:footnoteReference w:id="5"/>
      </w:r>
      <w:r w:rsidRPr="00BC1E0D">
        <w:t>. Pour bien marquer cette distinction, nous avons choisi de parler des luttes des femmes et non pas des luttes féministes, même si presque toutes les fe</w:t>
      </w:r>
      <w:r w:rsidRPr="00BC1E0D">
        <w:t>m</w:t>
      </w:r>
      <w:r w:rsidRPr="00BC1E0D">
        <w:t>mes avec qui nous avons travaillé se disent féministes.</w:t>
      </w:r>
    </w:p>
    <w:p w:rsidR="00745AA8" w:rsidRPr="00BC1E0D" w:rsidRDefault="00745AA8" w:rsidP="00745AA8">
      <w:pPr>
        <w:spacing w:before="120" w:after="120"/>
        <w:jc w:val="both"/>
      </w:pPr>
      <w:r w:rsidRPr="00BC1E0D">
        <w:t>Selon nous, l’engagement des femmes québécoises suit trois co</w:t>
      </w:r>
      <w:r w:rsidRPr="00BC1E0D">
        <w:t>u</w:t>
      </w:r>
      <w:r w:rsidRPr="00BC1E0D">
        <w:t>rants dont les logiques, sans être mutue</w:t>
      </w:r>
      <w:r w:rsidRPr="00BC1E0D">
        <w:t>l</w:t>
      </w:r>
      <w:r w:rsidRPr="00BC1E0D">
        <w:t>lement exclusives, ne sont pas</w:t>
      </w:r>
      <w:r>
        <w:t xml:space="preserve"> [186] </w:t>
      </w:r>
      <w:r w:rsidRPr="00BC1E0D">
        <w:t>convergentes ; ces logiques se manifestent dans la façon dont les femmes prennent la parole et par extension dans la façon dont, ce fa</w:t>
      </w:r>
      <w:r w:rsidRPr="00BC1E0D">
        <w:t>i</w:t>
      </w:r>
      <w:r w:rsidRPr="00BC1E0D">
        <w:t>sant, elles se donnent du pouvoir. Cette typologie ne permet pas de classer les groupes dans des catégories étanches, mais bien de s</w:t>
      </w:r>
      <w:r w:rsidRPr="00BC1E0D">
        <w:t>i</w:t>
      </w:r>
      <w:r w:rsidRPr="00BC1E0D">
        <w:t>tuer des stratégies de prise de parole les unes par rapport aux autres en fonction de leur dynamique interne (celle qui dominait au moment où nous y avons travaillé en 1991-92). Ces types de prise de parole ne sont pas to</w:t>
      </w:r>
      <w:r w:rsidRPr="00BC1E0D">
        <w:t>u</w:t>
      </w:r>
      <w:r w:rsidRPr="00BC1E0D">
        <w:t>jours l’apanage d’un certain type de groupe, ou même le propre d’une personne. On trouve parfois des groupes, divisés à l’interne, puisque porteur de stratégies fort di</w:t>
      </w:r>
      <w:r w:rsidRPr="00BC1E0D">
        <w:t>f</w:t>
      </w:r>
      <w:r w:rsidRPr="00BC1E0D">
        <w:t>férentes. D’autre part certaines femmes utilisent plus d’une stratégie, selon les contextes et les moments, et il nous semble que certaines d’entre elles font fi des diff</w:t>
      </w:r>
      <w:r w:rsidRPr="00BC1E0D">
        <w:t>é</w:t>
      </w:r>
      <w:r w:rsidRPr="00BC1E0D">
        <w:t>rences fondamentales qui animent ces prises de parole.</w:t>
      </w:r>
    </w:p>
    <w:p w:rsidR="00745AA8" w:rsidRPr="00BC1E0D" w:rsidRDefault="00745AA8" w:rsidP="00745AA8">
      <w:pPr>
        <w:spacing w:before="120" w:after="120"/>
        <w:jc w:val="both"/>
      </w:pPr>
      <w:r w:rsidRPr="00BC1E0D">
        <w:t>Avec l’avènement des Regroupements et des Tables de concert</w:t>
      </w:r>
      <w:r w:rsidRPr="00BC1E0D">
        <w:t>a</w:t>
      </w:r>
      <w:r w:rsidRPr="00BC1E0D">
        <w:t>tion les groupes de femmes peuvent diffic</w:t>
      </w:r>
      <w:r w:rsidRPr="00BC1E0D">
        <w:t>i</w:t>
      </w:r>
      <w:r w:rsidRPr="00BC1E0D">
        <w:t>lement mener leurs luttes de façon isolée. Ils sont donc confrontés à des prise de paroles fort diverses, et ce dans un contexte de concertation plutôt que de confro</w:t>
      </w:r>
      <w:r w:rsidRPr="00BC1E0D">
        <w:t>n</w:t>
      </w:r>
      <w:r w:rsidRPr="00BC1E0D">
        <w:t>tation. Des zones grises se créent, quand ce ne serait que dans l’emprunt d’un vocabulaire qui ne correspond pas toujours à la dyn</w:t>
      </w:r>
      <w:r w:rsidRPr="00BC1E0D">
        <w:t>a</w:t>
      </w:r>
      <w:r w:rsidRPr="00BC1E0D">
        <w:t>mique privilégiée à l’origine. Chacun de ces courants a, selon nous, une incidence particulière sur la création d’une identité nationale et sur le projet de société pensé par les femmes. De plus, il se pourrait bien que l’identité des québécoises résulte plus de la combinaison pa</w:t>
      </w:r>
      <w:r w:rsidRPr="00BC1E0D">
        <w:t>r</w:t>
      </w:r>
      <w:r w:rsidRPr="00BC1E0D">
        <w:t>ticulière de ces différents rapports à la parole et de la vision du monde qu’ils véhiculent, plutôt que de valeurs abstraites. Seule une étude comparative pourrait nous permettre de vérifier cette hypothèse, et ce n’est pas là l’objet de cette communication. Dans un premier temps, nous voulons plutôt définir les balises pour repérer les différentes str</w:t>
      </w:r>
      <w:r w:rsidRPr="00BC1E0D">
        <w:t>a</w:t>
      </w:r>
      <w:r w:rsidRPr="00BC1E0D">
        <w:t>tégies de pouvoir telles qu’elles s’in</w:t>
      </w:r>
      <w:r>
        <w:t>s</w:t>
      </w:r>
      <w:r w:rsidRPr="00BC1E0D">
        <w:t>crivent dans différents style de prises de parole.</w:t>
      </w:r>
    </w:p>
    <w:p w:rsidR="00745AA8" w:rsidRDefault="00745AA8" w:rsidP="00745AA8">
      <w:pPr>
        <w:spacing w:before="120" w:after="120"/>
        <w:jc w:val="both"/>
      </w:pPr>
    </w:p>
    <w:p w:rsidR="00745AA8" w:rsidRPr="00BC1E0D" w:rsidRDefault="00745AA8" w:rsidP="00745AA8">
      <w:pPr>
        <w:pStyle w:val="a"/>
      </w:pPr>
      <w:r w:rsidRPr="00BC1E0D">
        <w:t>Fiche ethnographique</w:t>
      </w:r>
    </w:p>
    <w:p w:rsidR="00745AA8" w:rsidRDefault="00745AA8" w:rsidP="00745AA8">
      <w:pPr>
        <w:spacing w:before="120" w:after="120"/>
        <w:jc w:val="both"/>
      </w:pPr>
    </w:p>
    <w:p w:rsidR="00745AA8" w:rsidRPr="00BC1E0D" w:rsidRDefault="00745AA8" w:rsidP="00745AA8">
      <w:pPr>
        <w:spacing w:before="120" w:after="120"/>
        <w:jc w:val="both"/>
      </w:pPr>
      <w:r w:rsidRPr="00BC1E0D">
        <w:t>La prise de parole des femmes suppose une affirm</w:t>
      </w:r>
      <w:r w:rsidRPr="00BC1E0D">
        <w:t>a</w:t>
      </w:r>
      <w:r w:rsidRPr="00BC1E0D">
        <w:t>tion de soi qui n’est pas sans créer des paradoxes...</w:t>
      </w:r>
    </w:p>
    <w:p w:rsidR="00745AA8" w:rsidRDefault="00745AA8" w:rsidP="00745AA8">
      <w:pPr>
        <w:pStyle w:val="Grillecouleur-Accent1"/>
      </w:pPr>
    </w:p>
    <w:p w:rsidR="00745AA8" w:rsidRPr="00BC1E0D" w:rsidRDefault="00745AA8" w:rsidP="00745AA8">
      <w:pPr>
        <w:pStyle w:val="Grillecouleur-Accent1"/>
      </w:pPr>
      <w:r w:rsidRPr="00BC1E0D">
        <w:t>Comme si j’étais pas d’accord effectivement avec un point de vue, ou j'voulais faire passer moi mon point de vue, j’y allais beaucoup en ram</w:t>
      </w:r>
      <w:r w:rsidRPr="00BC1E0D">
        <w:t>e</w:t>
      </w:r>
      <w:r w:rsidRPr="00BC1E0D">
        <w:t>nant les principes. Comme.., c’est mon idée, pis par rapport aux principes là..., mon idée pis les principes ça marchait main dans la main. Fait que c’est comme... t’sé. Pis</w:t>
      </w:r>
      <w:r>
        <w:t xml:space="preserve"> [187] </w:t>
      </w:r>
      <w:r w:rsidRPr="00BC1E0D">
        <w:t>bon.., quand..., quand j’trouvais qu’y’avait quèque chose qui marchait pas, ou que moé j’tais pas d’a</w:t>
      </w:r>
      <w:r w:rsidRPr="00BC1E0D">
        <w:t>c</w:t>
      </w:r>
      <w:r w:rsidRPr="00BC1E0D">
        <w:t>cord. Ben, j ’y allais, pis j'disais là..., ça pas bon sens par rapport à nos principes.., ou comment qu’on va être perçues, ou c’était beaucoup..., moi</w:t>
      </w:r>
      <w:r>
        <w:t xml:space="preserve"> </w:t>
      </w:r>
      <w:r w:rsidRPr="00BC1E0D">
        <w:t>avec les pri</w:t>
      </w:r>
      <w:r w:rsidRPr="00BC1E0D">
        <w:t>n</w:t>
      </w:r>
      <w:r w:rsidRPr="00BC1E0D">
        <w:t>cipes que j’y allais. Pis bon..., avec de l’argumentation là, j’argumentais en masse.</w:t>
      </w:r>
    </w:p>
    <w:p w:rsidR="00745AA8" w:rsidRPr="00BC1E0D" w:rsidRDefault="00745AA8" w:rsidP="00745AA8">
      <w:pPr>
        <w:pStyle w:val="Grillecouleur-Accent1"/>
      </w:pPr>
      <w:r w:rsidRPr="00BC1E0D">
        <w:t>Contre-argumente pis argumente, pis..., jusqu’à temps que ça pa</w:t>
      </w:r>
      <w:r w:rsidRPr="00BC1E0D">
        <w:t>s</w:t>
      </w:r>
      <w:r w:rsidRPr="00BC1E0D">
        <w:t>se, ou pas loin là ; ça... Mais j'y allais beaucoup avec les principes...,</w:t>
      </w:r>
      <w:r w:rsidRPr="00802DF8">
        <w:rPr>
          <w:i/>
          <w:iCs/>
        </w:rPr>
        <w:t xml:space="preserve"> [le groupe] </w:t>
      </w:r>
      <w:r w:rsidRPr="00BC1E0D">
        <w:t>pis les principes de..., de féminisme en général là. Pis c ’est ça, en arg</w:t>
      </w:r>
      <w:r w:rsidRPr="00BC1E0D">
        <w:t>u</w:t>
      </w:r>
      <w:r w:rsidRPr="00BC1E0D">
        <w:t>mentant beaucoup.</w:t>
      </w:r>
      <w:r w:rsidRPr="00802DF8">
        <w:rPr>
          <w:i/>
          <w:iCs/>
        </w:rPr>
        <w:t xml:space="preserve"> (Femme dans la vingtaine, travai</w:t>
      </w:r>
      <w:r w:rsidRPr="00802DF8">
        <w:rPr>
          <w:i/>
          <w:iCs/>
        </w:rPr>
        <w:t>l</w:t>
      </w:r>
      <w:r w:rsidRPr="00802DF8">
        <w:rPr>
          <w:i/>
          <w:iCs/>
        </w:rPr>
        <w:t>leuse rémunérée, formation universitaire).</w:t>
      </w:r>
    </w:p>
    <w:p w:rsidR="00745AA8" w:rsidRDefault="00745AA8" w:rsidP="00745AA8">
      <w:pPr>
        <w:spacing w:before="120" w:after="120"/>
        <w:jc w:val="both"/>
      </w:pPr>
      <w:r>
        <w:br w:type="page"/>
      </w:r>
    </w:p>
    <w:p w:rsidR="00745AA8" w:rsidRPr="00BC1E0D" w:rsidRDefault="00745AA8" w:rsidP="00745AA8">
      <w:pPr>
        <w:pStyle w:val="a"/>
      </w:pPr>
      <w:r w:rsidRPr="00BC1E0D">
        <w:t>Les bâtisseuses</w:t>
      </w:r>
    </w:p>
    <w:p w:rsidR="00745AA8" w:rsidRDefault="00745AA8" w:rsidP="00745AA8">
      <w:pPr>
        <w:spacing w:before="120" w:after="120"/>
        <w:jc w:val="both"/>
      </w:pPr>
    </w:p>
    <w:p w:rsidR="00745AA8" w:rsidRPr="00BC1E0D" w:rsidRDefault="00745AA8" w:rsidP="00745AA8">
      <w:pPr>
        <w:spacing w:before="120" w:after="120"/>
        <w:jc w:val="both"/>
      </w:pPr>
      <w:r w:rsidRPr="00BC1E0D">
        <w:t>Le premier de ces courants est celui des « bâtisseuses », celui qui s’appuie sur la stratégie des femmes déterminées à accéder à un ce</w:t>
      </w:r>
      <w:r w:rsidRPr="00BC1E0D">
        <w:t>r</w:t>
      </w:r>
      <w:r w:rsidRPr="00BC1E0D">
        <w:t>tain pouvoir par la prise de parole publique. Pour se faire entendre, elles ont choisi d’adopter des formules recevables par le système d</w:t>
      </w:r>
      <w:r w:rsidRPr="00BC1E0D">
        <w:t>o</w:t>
      </w:r>
      <w:r w:rsidRPr="00BC1E0D">
        <w:t>minant, très souvent légalistes, rationnelles et neutres. Elles ont fondé des organismes bien structurés dont certains sont devenus des instit</w:t>
      </w:r>
      <w:r w:rsidRPr="00BC1E0D">
        <w:t>u</w:t>
      </w:r>
      <w:r w:rsidRPr="00BC1E0D">
        <w:t>tions, vouées à la représentation des intérêts des femmes. Leurs luttes sont diverses, mais elles privilégient les réformes législat</w:t>
      </w:r>
      <w:r w:rsidRPr="00BC1E0D">
        <w:t>i</w:t>
      </w:r>
      <w:r w:rsidRPr="00BC1E0D">
        <w:t>ves. Leurs stratégies actuelles de prise de parole se sont surtout organisées autour des lobbies, des groupes de pression, de la rédaction de mémoires, des analyses politiques et de la visibilité médiatique. Ce courant se reco</w:t>
      </w:r>
      <w:r w:rsidRPr="00BC1E0D">
        <w:t>u</w:t>
      </w:r>
      <w:r w:rsidRPr="00BC1E0D">
        <w:t>pe avec celui identifié par d’autres auteures comme étant « émancipateur », « libéral », « réformiste », mais le choix du terme n’est pas aléatoire, et si nous privil</w:t>
      </w:r>
      <w:r w:rsidRPr="00BC1E0D">
        <w:t>é</w:t>
      </w:r>
      <w:r w:rsidRPr="00BC1E0D">
        <w:t>gions celui de « bâtisseuses », c’est pour montrer que ces femmes s’inscrivent dans des pratiques qui sont a</w:t>
      </w:r>
      <w:r w:rsidRPr="00BC1E0D">
        <w:t>u</w:t>
      </w:r>
      <w:r w:rsidRPr="00BC1E0D">
        <w:t>jourd’hui valorisées, comme le sont l’entrepreneurship, l’excellence et la réussite. L’histoire des pratiques des femmes réécrite du point de vue des bâtisseuses, les « pionnières » de Monet-Chartran (1990) par exemple, c’est un peu celle de la « qualité totale », chère à nos décideurs publics et politiciens qui veulent mettre le Québec sur la carte internationale.</w:t>
      </w:r>
    </w:p>
    <w:p w:rsidR="00745AA8" w:rsidRPr="00BC1E0D" w:rsidRDefault="00745AA8" w:rsidP="00745AA8">
      <w:pPr>
        <w:spacing w:before="120" w:after="120"/>
        <w:jc w:val="both"/>
      </w:pPr>
      <w:r w:rsidRPr="00BC1E0D">
        <w:t>Lire le mouvement des femmes à travers cette stratégie nous am</w:t>
      </w:r>
      <w:r w:rsidRPr="00BC1E0D">
        <w:t>è</w:t>
      </w:r>
      <w:r w:rsidRPr="00BC1E0D">
        <w:t>ne à mettre l’accent sur les leaders : leur détermination, leur force, leur engagement politique et leur charisme. La parole « émancipatrice », c’est celle qui s’inscrit dans une organisation stru</w:t>
      </w:r>
      <w:r w:rsidRPr="00BC1E0D">
        <w:t>c</w:t>
      </w:r>
      <w:r w:rsidRPr="00BC1E0D">
        <w:t>turée, mais aussi dans les partis politiques, dans l’appareil bureaucr</w:t>
      </w:r>
      <w:r w:rsidRPr="00BC1E0D">
        <w:t>a</w:t>
      </w:r>
      <w:r w:rsidRPr="00BC1E0D">
        <w:t>tique et dans les syndicats.</w:t>
      </w:r>
      <w:r>
        <w:t xml:space="preserve"> [188] </w:t>
      </w:r>
      <w:r w:rsidRPr="00BC1E0D">
        <w:t>L’objectif de ces pratiques, à court terme, c’est de s’allier au pouvoir afin d’y accéder par une représent</w:t>
      </w:r>
      <w:r w:rsidRPr="00BC1E0D">
        <w:t>a</w:t>
      </w:r>
      <w:r w:rsidRPr="00BC1E0D">
        <w:t>tion proportionnelle par exemple, pour éventuellement le transformer, à long terme, selon des valeurs dites féminines ou féministes, selon les informatrices. En g</w:t>
      </w:r>
      <w:r w:rsidRPr="00BC1E0D">
        <w:t>é</w:t>
      </w:r>
      <w:r w:rsidRPr="00BC1E0D">
        <w:t>néral l’État n’est pas un ennemi, mais bien une ressource à utiliser, à influencer selon ses besoins et à investir.</w:t>
      </w:r>
    </w:p>
    <w:p w:rsidR="00745AA8" w:rsidRPr="00BC1E0D" w:rsidRDefault="00745AA8" w:rsidP="00745AA8">
      <w:pPr>
        <w:spacing w:before="120" w:after="120"/>
        <w:jc w:val="both"/>
      </w:pPr>
      <w:r w:rsidRPr="00BC1E0D">
        <w:t>D’un point de vue pragmatique, ceci entraîne une certaine instit</w:t>
      </w:r>
      <w:r w:rsidRPr="00BC1E0D">
        <w:t>u</w:t>
      </w:r>
      <w:r w:rsidRPr="00BC1E0D">
        <w:t>tionnalisation du mouvement féministe critiquée par les militantes les plus radicales. Ici, les paramètres du projet social se donnent en te</w:t>
      </w:r>
      <w:r w:rsidRPr="00BC1E0D">
        <w:t>r</w:t>
      </w:r>
      <w:r w:rsidRPr="00BC1E0D">
        <w:t>mes de concertation, de négociation, de représentation. Les bâtisse</w:t>
      </w:r>
      <w:r w:rsidRPr="00BC1E0D">
        <w:t>u</w:t>
      </w:r>
      <w:r w:rsidRPr="00BC1E0D">
        <w:t>ses ont choisi de maîtriser les règles du jeu telles quelles se donnent dans la société et de les utiliser pour faire une place aux femmes. Il ne fait aucun doute que cette stratégie permet des avancées dans le d</w:t>
      </w:r>
      <w:r w:rsidRPr="00BC1E0D">
        <w:t>o</w:t>
      </w:r>
      <w:r w:rsidRPr="00BC1E0D">
        <w:t>maine l</w:t>
      </w:r>
      <w:r w:rsidRPr="00BC1E0D">
        <w:t>é</w:t>
      </w:r>
      <w:r w:rsidRPr="00BC1E0D">
        <w:t>gislatif et dans celui de la reconnaissance des femmes comme membres de la société, même si certaines s’interrogent sur la profo</w:t>
      </w:r>
      <w:r w:rsidRPr="00BC1E0D">
        <w:t>n</w:t>
      </w:r>
      <w:r w:rsidRPr="00BC1E0D">
        <w:t>deur et la viabilité de ces acquis à long terme</w:t>
      </w:r>
      <w:r>
        <w:t> </w:t>
      </w:r>
      <w:r>
        <w:rPr>
          <w:rStyle w:val="Appelnotedebasdep"/>
        </w:rPr>
        <w:footnoteReference w:id="6"/>
      </w:r>
      <w:r w:rsidRPr="00BC1E0D">
        <w:t>. Les bâtisseuses const</w:t>
      </w:r>
      <w:r w:rsidRPr="00BC1E0D">
        <w:t>i</w:t>
      </w:r>
      <w:r w:rsidRPr="00BC1E0D">
        <w:t>tuent un se</w:t>
      </w:r>
      <w:r w:rsidRPr="00BC1E0D">
        <w:t>g</w:t>
      </w:r>
      <w:r w:rsidRPr="00BC1E0D">
        <w:t>ment important du mouvement des femmes au Québec et leur prise de parole affirmative les situe clairement du côté des « gagnantes ».</w:t>
      </w:r>
    </w:p>
    <w:p w:rsidR="00745AA8" w:rsidRPr="00BC1E0D" w:rsidRDefault="00745AA8" w:rsidP="00745AA8">
      <w:pPr>
        <w:spacing w:before="120" w:after="120"/>
        <w:jc w:val="both"/>
      </w:pPr>
      <w:r w:rsidRPr="00BC1E0D">
        <w:t>Avec ce type de prise de parole, les luttes des fe</w:t>
      </w:r>
      <w:r w:rsidRPr="00BC1E0D">
        <w:t>m</w:t>
      </w:r>
      <w:r w:rsidRPr="00BC1E0D">
        <w:t>mes s’inscrivent dans le modernisme, aux côtés des lu</w:t>
      </w:r>
      <w:r w:rsidRPr="00BC1E0D">
        <w:t>t</w:t>
      </w:r>
      <w:r w:rsidRPr="00BC1E0D">
        <w:t>tes syndicales, des luttes raciales et nationales qui toutes réclament l’égalité et le respect des droits i</w:t>
      </w:r>
      <w:r w:rsidRPr="00BC1E0D">
        <w:t>n</w:t>
      </w:r>
      <w:r w:rsidRPr="00BC1E0D">
        <w:t xml:space="preserve">dividuels. </w:t>
      </w:r>
      <w:r>
        <w:t>À</w:t>
      </w:r>
      <w:r w:rsidRPr="00BC1E0D">
        <w:t xml:space="preserve"> la limite, ces luttes sont vues comme constituant une ét</w:t>
      </w:r>
      <w:r w:rsidRPr="00BC1E0D">
        <w:t>a</w:t>
      </w:r>
      <w:r w:rsidRPr="00BC1E0D">
        <w:t>pe nécessaire dans le progrès de l’humanité (Collin, 1986). Dans cette perspective, elles contribuent à la construction d’une identité nationale dans la mesure où elles génèrent des institutions ou des réformes or</w:t>
      </w:r>
      <w:r w:rsidRPr="00BC1E0D">
        <w:t>i</w:t>
      </w:r>
      <w:r w:rsidRPr="00BC1E0D">
        <w:t>ginales qui peuvent ensuite être utilisées comme levier dans la défin</w:t>
      </w:r>
      <w:r w:rsidRPr="00BC1E0D">
        <w:t>i</w:t>
      </w:r>
      <w:r w:rsidRPr="00BC1E0D">
        <w:t>tion de la spécificité identitaire. En s’articulant dans un vocabulaire juridique et autour de revendic</w:t>
      </w:r>
      <w:r w:rsidRPr="00BC1E0D">
        <w:t>a</w:t>
      </w:r>
      <w:r w:rsidRPr="00BC1E0D">
        <w:t>tions économiques et sociales, elles permettent la r</w:t>
      </w:r>
      <w:r w:rsidRPr="00BC1E0D">
        <w:t>é</w:t>
      </w:r>
      <w:r w:rsidRPr="00BC1E0D">
        <w:t>conciliation de traditions culturelles diverses autour d’enjeux relativement « neutres » qui constituent une plate-forme p</w:t>
      </w:r>
      <w:r w:rsidRPr="00BC1E0D">
        <w:t>o</w:t>
      </w:r>
      <w:r w:rsidRPr="00BC1E0D">
        <w:t>litique pour la con</w:t>
      </w:r>
      <w:r>
        <w:t>struction d’ une société dans l</w:t>
      </w:r>
      <w:r w:rsidRPr="00BC1E0D">
        <w:t>aquelle les femmes auraient une juste part.</w:t>
      </w:r>
    </w:p>
    <w:p w:rsidR="00745AA8" w:rsidRPr="00BC1E0D" w:rsidRDefault="00745AA8" w:rsidP="00745AA8">
      <w:pPr>
        <w:spacing w:before="120" w:after="120"/>
        <w:jc w:val="both"/>
      </w:pPr>
      <w:r w:rsidRPr="00BC1E0D">
        <w:t>Parler de valeurs renvoie nécessairement à ce qui fait du sens dans un contexte spécifique, à ce qui est néce</w:t>
      </w:r>
      <w:r w:rsidRPr="00BC1E0D">
        <w:t>s</w:t>
      </w:r>
      <w:r w:rsidRPr="00BC1E0D">
        <w:t>saire pour qu’un projet se réalise, afin que ce qui est marginal, transgressant, menaçant soit ide</w:t>
      </w:r>
      <w:r w:rsidRPr="00BC1E0D">
        <w:t>n</w:t>
      </w:r>
      <w:r w:rsidRPr="00BC1E0D">
        <w:t>tifié et écarté, au profit de l’idéal à atteindre. Le langage dans l</w:t>
      </w:r>
      <w:r w:rsidRPr="00BC1E0D">
        <w:t>e</w:t>
      </w:r>
      <w:r w:rsidRPr="00BC1E0D">
        <w:t>quel ces valeurs sont formulées est tout aussi significatif que leur contenu. Ici on</w:t>
      </w:r>
      <w:r>
        <w:t xml:space="preserve"> </w:t>
      </w:r>
      <w:r w:rsidRPr="00BC1E0D">
        <w:t>privilégie la réalisation de l’équité, l’égalité, la démocratie, le pacifisme et la non</w:t>
      </w:r>
      <w:r>
        <w:t xml:space="preserve"> [189] </w:t>
      </w:r>
      <w:r w:rsidRPr="00BC1E0D">
        <w:t>violence, le respect de la pluralité et de l’environnement. Ces valeurs universelles ne semblent pas poser pr</w:t>
      </w:r>
      <w:r w:rsidRPr="00BC1E0D">
        <w:t>o</w:t>
      </w:r>
      <w:r w:rsidRPr="00BC1E0D">
        <w:t>blème pour les bâtisseuses ; dans leur v</w:t>
      </w:r>
      <w:r w:rsidRPr="00BC1E0D">
        <w:t>i</w:t>
      </w:r>
      <w:r w:rsidRPr="00BC1E0D">
        <w:t>sion des choses, si ces valeurs dominent l’organisation socio- politique, les femmes vont nécessair</w:t>
      </w:r>
      <w:r w:rsidRPr="00BC1E0D">
        <w:t>e</w:t>
      </w:r>
      <w:r w:rsidRPr="00BC1E0D">
        <w:t>ment disp</w:t>
      </w:r>
      <w:r w:rsidRPr="00BC1E0D">
        <w:t>o</w:t>
      </w:r>
      <w:r w:rsidRPr="00BC1E0D">
        <w:t>ser de l’espace et du pouvoir qu’elles réclament. Il nous semble pourtant que formulés dans des termes aussi généraux et ab</w:t>
      </w:r>
      <w:r w:rsidRPr="00BC1E0D">
        <w:t>s</w:t>
      </w:r>
      <w:r w:rsidRPr="00BC1E0D">
        <w:t>traits, ces valeurs ne garantissent en rien un projet féministe de soci</w:t>
      </w:r>
      <w:r w:rsidRPr="00BC1E0D">
        <w:t>é</w:t>
      </w:r>
      <w:r w:rsidRPr="00BC1E0D">
        <w:t>té. Elles fo</w:t>
      </w:r>
      <w:r w:rsidRPr="00BC1E0D">
        <w:t>r</w:t>
      </w:r>
      <w:r w:rsidRPr="00BC1E0D">
        <w:t>cent plutôt une identification des femmes à un projet asexué, aseptisé de toutes différences ethniques, de tout contenu hist</w:t>
      </w:r>
      <w:r w:rsidRPr="00BC1E0D">
        <w:t>o</w:t>
      </w:r>
      <w:r w:rsidRPr="00BC1E0D">
        <w:t>r</w:t>
      </w:r>
      <w:r w:rsidRPr="00BC1E0D">
        <w:t>i</w:t>
      </w:r>
      <w:r w:rsidRPr="00BC1E0D">
        <w:t>co-culturel. Le danger de porter un discours utopique, sans racine dans des pratiques quotidiennes, est bien présent. Mais c’est peut-être là le prix du consensus dans une perspective pragmatique qui accepte de façon r</w:t>
      </w:r>
      <w:r w:rsidRPr="00BC1E0D">
        <w:t>é</w:t>
      </w:r>
      <w:r w:rsidRPr="00BC1E0D">
        <w:t>aliste que la « révolution » n’est plus à la mode et qu’il vaut mieux tendre vers des réformes significatives que de se blottir dans une ind</w:t>
      </w:r>
      <w:r w:rsidRPr="00BC1E0D">
        <w:t>i</w:t>
      </w:r>
      <w:r w:rsidRPr="00BC1E0D">
        <w:t>gnation stérile.</w:t>
      </w:r>
    </w:p>
    <w:p w:rsidR="00745AA8" w:rsidRPr="00BC1E0D" w:rsidRDefault="00745AA8" w:rsidP="00745AA8">
      <w:pPr>
        <w:spacing w:before="120" w:after="120"/>
        <w:jc w:val="both"/>
      </w:pPr>
      <w:r w:rsidRPr="007C2A89">
        <w:rPr>
          <w:i/>
          <w:iCs/>
        </w:rPr>
        <w:t>Poussé à ses limites,</w:t>
      </w:r>
      <w:r w:rsidRPr="00BC1E0D">
        <w:t xml:space="preserve"> quoique pas nécessairement, ce courant d</w:t>
      </w:r>
      <w:r w:rsidRPr="00BC1E0D">
        <w:t>é</w:t>
      </w:r>
      <w:r w:rsidRPr="00BC1E0D">
        <w:t>bouche sur des stratégies individualistes qui favorisent des leaders en mesure de s’appuyer sur un réseau et des ressources politiques. Par</w:t>
      </w:r>
      <w:r w:rsidRPr="00BC1E0D">
        <w:t>a</w:t>
      </w:r>
      <w:r w:rsidRPr="00BC1E0D">
        <w:t>doxalement, pour y parvenir, ce</w:t>
      </w:r>
      <w:r>
        <w:t xml:space="preserve">s leaders ont besoin de pouvoir </w:t>
      </w:r>
      <w:r w:rsidRPr="00BC1E0D">
        <w:t>se dire les représentantes d’une « population » sur laquelle elles peuvent s’appuyer. D’où l’importance d’unir les femmes derrière une seule bannière. L’enjeu de cette logique, c’est donc le regroupement des femmes dans une organisation politique unique, ce qui exige de me</w:t>
      </w:r>
      <w:r w:rsidRPr="00BC1E0D">
        <w:t>t</w:t>
      </w:r>
      <w:r w:rsidRPr="00BC1E0D">
        <w:t>tre en veilleuse les différences et les revendications r</w:t>
      </w:r>
      <w:r w:rsidRPr="00BC1E0D">
        <w:t>a</w:t>
      </w:r>
      <w:r w:rsidRPr="00BC1E0D">
        <w:t>dicales.</w:t>
      </w:r>
    </w:p>
    <w:p w:rsidR="00745AA8" w:rsidRDefault="00745AA8" w:rsidP="00745AA8">
      <w:pPr>
        <w:spacing w:before="120" w:after="120"/>
        <w:jc w:val="both"/>
      </w:pPr>
      <w:r w:rsidRPr="00BC1E0D">
        <w:t>Au Québec, aujourd’hui, plusieurs bâtisseuses se r</w:t>
      </w:r>
      <w:r w:rsidRPr="00BC1E0D">
        <w:t>e</w:t>
      </w:r>
      <w:r w:rsidRPr="00BC1E0D">
        <w:t>trouvent dans la FFQ, mais il faut ajouter que celle-ci s’appuie aussi sur le travail d’une multitude de femmes porteuses de discours fort différents. Les bâtisseuses sont de plus en très grand nombre dans des groupes co</w:t>
      </w:r>
      <w:r w:rsidRPr="00BC1E0D">
        <w:t>m</w:t>
      </w:r>
      <w:r w:rsidRPr="00BC1E0D">
        <w:t>me les Cercles des fermières et les AFEAS. Notons, pour des fins de comparaison avec une autre typologie, que toutes les femmes me</w:t>
      </w:r>
      <w:r w:rsidRPr="00BC1E0D">
        <w:t>m</w:t>
      </w:r>
      <w:r w:rsidRPr="00BC1E0D">
        <w:t>bres de la FFQ ou des grandes organisations ne sont pas nécessair</w:t>
      </w:r>
      <w:r w:rsidRPr="00BC1E0D">
        <w:t>e</w:t>
      </w:r>
      <w:r w:rsidRPr="00BC1E0D">
        <w:t>ment des fém</w:t>
      </w:r>
      <w:r w:rsidRPr="00BC1E0D">
        <w:t>i</w:t>
      </w:r>
      <w:r w:rsidRPr="00BC1E0D">
        <w:t>nistes libérales, pour certaines il s’agit d’une alliance stratégique nécessaire dans les circonstances actuelles. Par contre pour d’autres, les femmes œuvrant dans ces grandes organisations struct</w:t>
      </w:r>
      <w:r w:rsidRPr="00BC1E0D">
        <w:t>u</w:t>
      </w:r>
      <w:r w:rsidRPr="00BC1E0D">
        <w:t>rées parlent une langue étrangère, celle d’un « pouvoir » politique qui, par déf</w:t>
      </w:r>
      <w:r w:rsidRPr="00BC1E0D">
        <w:t>i</w:t>
      </w:r>
      <w:r w:rsidRPr="00BC1E0D">
        <w:t>nition, serait opprimant pour les femmes.</w:t>
      </w:r>
    </w:p>
    <w:p w:rsidR="00745AA8" w:rsidRDefault="00745AA8" w:rsidP="00745AA8">
      <w:pPr>
        <w:pStyle w:val="p"/>
      </w:pPr>
      <w:r w:rsidRPr="00BC1E0D">
        <w:br w:type="page"/>
      </w:r>
      <w:r>
        <w:t>[190]</w:t>
      </w:r>
    </w:p>
    <w:p w:rsidR="00745AA8" w:rsidRPr="00BC1E0D" w:rsidRDefault="00745AA8" w:rsidP="00745AA8">
      <w:pPr>
        <w:spacing w:before="120" w:after="120"/>
        <w:jc w:val="both"/>
      </w:pPr>
    </w:p>
    <w:p w:rsidR="00745AA8" w:rsidRPr="00BC1E0D" w:rsidRDefault="00745AA8" w:rsidP="00745AA8">
      <w:pPr>
        <w:pStyle w:val="a"/>
      </w:pPr>
      <w:r w:rsidRPr="00BC1E0D">
        <w:t>Fiche ethnographique</w:t>
      </w:r>
    </w:p>
    <w:p w:rsidR="00745AA8" w:rsidRDefault="00745AA8" w:rsidP="00745AA8">
      <w:pPr>
        <w:spacing w:before="120" w:after="120"/>
        <w:jc w:val="both"/>
      </w:pPr>
    </w:p>
    <w:p w:rsidR="00745AA8" w:rsidRPr="00BC1E0D" w:rsidRDefault="00745AA8" w:rsidP="00745AA8">
      <w:pPr>
        <w:spacing w:before="120" w:after="120"/>
        <w:jc w:val="both"/>
      </w:pPr>
      <w:r w:rsidRPr="00BC1E0D">
        <w:t>Les bâtisseuses entretiennent parfois des contacts avec des perso</w:t>
      </w:r>
      <w:r w:rsidRPr="00BC1E0D">
        <w:t>n</w:t>
      </w:r>
      <w:r w:rsidRPr="00BC1E0D">
        <w:t>nes influentes politiquement, mais leurs propos personnalisent les liens ; elles en parlent alors comme s’ils étaient directs et accessibles.</w:t>
      </w:r>
    </w:p>
    <w:p w:rsidR="00745AA8" w:rsidRDefault="00745AA8" w:rsidP="00745AA8">
      <w:pPr>
        <w:pStyle w:val="Grillecouleur-Accent1"/>
      </w:pPr>
    </w:p>
    <w:p w:rsidR="00745AA8" w:rsidRPr="00BC1E0D" w:rsidRDefault="00745AA8" w:rsidP="00745AA8">
      <w:pPr>
        <w:pStyle w:val="Grillecouleur-Accent1"/>
      </w:pPr>
      <w:r w:rsidRPr="00BC1E0D">
        <w:t>Comme</w:t>
      </w:r>
      <w:r w:rsidRPr="007C2A89">
        <w:rPr>
          <w:i/>
          <w:iCs/>
        </w:rPr>
        <w:t xml:space="preserve"> [nom du député fédéral], </w:t>
      </w:r>
      <w:r w:rsidRPr="00BC1E0D">
        <w:t>moi je le connais bien il sait qui je suis pis quand j ’envoie des e.... des documents sur la violence y m 'envoie toujours une carte de remerciement, pis quand lui de Ottawa y a un doc</w:t>
      </w:r>
      <w:r w:rsidRPr="00BC1E0D">
        <w:t>u</w:t>
      </w:r>
      <w:r w:rsidRPr="00BC1E0D">
        <w:t>ment comme j’ai reçu dernièrement sur la violence y me l 'envoie à moi, Ben moi ça méfait plaisir ça. Parce que je sais qu’il s’occupe</w:t>
      </w:r>
      <w:r w:rsidRPr="007C2A89">
        <w:rPr>
          <w:i/>
          <w:iCs/>
        </w:rPr>
        <w:t xml:space="preserve"> [de] </w:t>
      </w:r>
      <w:r w:rsidRPr="00BC1E0D">
        <w:t>nous a</w:t>
      </w:r>
      <w:r w:rsidRPr="00BC1E0D">
        <w:t>u</w:t>
      </w:r>
      <w:r w:rsidRPr="00BC1E0D">
        <w:t>tres. Il nous porte comme organisme, bon pis du côté</w:t>
      </w:r>
      <w:r w:rsidRPr="007C2A89">
        <w:rPr>
          <w:i/>
          <w:iCs/>
        </w:rPr>
        <w:t xml:space="preserve"> [d’un ministre pr</w:t>
      </w:r>
      <w:r w:rsidRPr="007C2A89">
        <w:rPr>
          <w:i/>
          <w:iCs/>
        </w:rPr>
        <w:t>o</w:t>
      </w:r>
      <w:r w:rsidRPr="007C2A89">
        <w:rPr>
          <w:i/>
          <w:iCs/>
        </w:rPr>
        <w:t xml:space="preserve">vincial] </w:t>
      </w:r>
      <w:r w:rsidRPr="00BC1E0D">
        <w:t>je suis allée deux fois à son bureau, ça fait</w:t>
      </w:r>
      <w:r w:rsidRPr="007C2A89">
        <w:rPr>
          <w:i/>
          <w:iCs/>
        </w:rPr>
        <w:t xml:space="preserve"> [que] </w:t>
      </w:r>
      <w:r w:rsidRPr="00BC1E0D">
        <w:t>je sais ce que c 'est d’aller y faire du ‘lobbying’, c’est co</w:t>
      </w:r>
      <w:r w:rsidRPr="00BC1E0D">
        <w:t>m</w:t>
      </w:r>
      <w:r w:rsidRPr="00BC1E0D">
        <w:t>me ça qu’on appelle ça, va faire du ‘lobbying ’pour tâcher moi aussi d'avoir ma partie p</w:t>
      </w:r>
      <w:r>
        <w:t>is tout, c ’est le fun parce qu</w:t>
      </w:r>
      <w:r w:rsidRPr="00BC1E0D">
        <w:t>'on voit tout comment ça se passe à ce moment là.</w:t>
      </w:r>
    </w:p>
    <w:p w:rsidR="00745AA8" w:rsidRPr="00BC1E0D" w:rsidRDefault="00745AA8" w:rsidP="00745AA8">
      <w:pPr>
        <w:pStyle w:val="Grillecouleur-Accent1"/>
      </w:pPr>
      <w:r w:rsidRPr="00BC1E0D">
        <w:t>Au niveau municipal pareil, quand je vois le maire de</w:t>
      </w:r>
      <w:r w:rsidRPr="007C2A89">
        <w:rPr>
          <w:i/>
          <w:iCs/>
        </w:rPr>
        <w:t xml:space="preserve"> [ma ville], </w:t>
      </w:r>
      <w:r w:rsidRPr="00BC1E0D">
        <w:t>il sait qui je suis, je vois le maire</w:t>
      </w:r>
      <w:r w:rsidRPr="007C2A89">
        <w:rPr>
          <w:i/>
          <w:iCs/>
        </w:rPr>
        <w:t xml:space="preserve"> [d’une ville voisine] </w:t>
      </w:r>
      <w:r w:rsidRPr="00BC1E0D">
        <w:t>il sait qui je suis. Mais aussi on y regagne nous autres comme petits organismes à s’en aller co</w:t>
      </w:r>
      <w:r w:rsidRPr="00BC1E0D">
        <w:t>m</w:t>
      </w:r>
      <w:r w:rsidRPr="00BC1E0D">
        <w:t>me çà, dans la</w:t>
      </w:r>
      <w:r w:rsidRPr="007C2A89">
        <w:rPr>
          <w:i/>
          <w:iCs/>
        </w:rPr>
        <w:t xml:space="preserve"> [politique], (Femme dans la soixantaine, travailleuse r</w:t>
      </w:r>
      <w:r w:rsidRPr="007C2A89">
        <w:rPr>
          <w:i/>
          <w:iCs/>
        </w:rPr>
        <w:t>é</w:t>
      </w:r>
      <w:r w:rsidRPr="007C2A89">
        <w:rPr>
          <w:i/>
          <w:iCs/>
        </w:rPr>
        <w:t>munérée)</w:t>
      </w:r>
    </w:p>
    <w:p w:rsidR="00745AA8" w:rsidRDefault="00745AA8" w:rsidP="00745AA8">
      <w:pPr>
        <w:spacing w:before="120" w:after="120"/>
        <w:jc w:val="both"/>
      </w:pPr>
    </w:p>
    <w:p w:rsidR="00745AA8" w:rsidRDefault="00745AA8" w:rsidP="00745AA8">
      <w:pPr>
        <w:pStyle w:val="a"/>
      </w:pPr>
      <w:r w:rsidRPr="00BC1E0D">
        <w:t>Fiche ethnographique</w:t>
      </w:r>
    </w:p>
    <w:p w:rsidR="00745AA8" w:rsidRPr="00BC1E0D" w:rsidRDefault="00745AA8" w:rsidP="00745AA8">
      <w:pPr>
        <w:spacing w:before="120" w:after="120"/>
        <w:jc w:val="both"/>
      </w:pPr>
    </w:p>
    <w:p w:rsidR="00745AA8" w:rsidRDefault="00745AA8" w:rsidP="00745AA8">
      <w:pPr>
        <w:spacing w:before="120" w:after="120"/>
        <w:jc w:val="both"/>
        <w:rPr>
          <w:i/>
          <w:iCs/>
        </w:rPr>
      </w:pPr>
      <w:r w:rsidRPr="007C2A89">
        <w:rPr>
          <w:i/>
          <w:iCs/>
        </w:rPr>
        <w:t>L’extrait suivant reprend le discours d’une bâtisseuse qui est en position de pouvoir dans un groupe. On remarquera ici que le po</w:t>
      </w:r>
      <w:r w:rsidRPr="007C2A89">
        <w:rPr>
          <w:i/>
          <w:iCs/>
        </w:rPr>
        <w:t>u</w:t>
      </w:r>
      <w:r w:rsidRPr="007C2A89">
        <w:rPr>
          <w:i/>
          <w:iCs/>
        </w:rPr>
        <w:t>voir, loin de faire peur, est réhabilité de façon positive dans le but de construire.</w:t>
      </w:r>
    </w:p>
    <w:p w:rsidR="00745AA8" w:rsidRDefault="00745AA8" w:rsidP="00745AA8">
      <w:pPr>
        <w:pStyle w:val="Grillecouleur-Accent1"/>
      </w:pPr>
    </w:p>
    <w:p w:rsidR="00745AA8" w:rsidRPr="00BC1E0D" w:rsidRDefault="00745AA8" w:rsidP="00745AA8">
      <w:pPr>
        <w:pStyle w:val="Grillecouleur-Accent1"/>
      </w:pPr>
      <w:r w:rsidRPr="00BC1E0D">
        <w:t>...moi ce que je veux en tout cas, le genre d'influence que je veux avoir sur les gens, c’est toujours pour con</w:t>
      </w:r>
      <w:r w:rsidRPr="00BC1E0D">
        <w:t>s</w:t>
      </w:r>
      <w:r w:rsidRPr="00BC1E0D">
        <w:t>truire, moi c’est ça ma... puis je pense toujours, je laisse toujours une petite porte en arri</w:t>
      </w:r>
      <w:r w:rsidRPr="00BC1E0D">
        <w:t>è</w:t>
      </w:r>
      <w:r w:rsidRPr="00BC1E0D">
        <w:t>re pour ne pas... pour faire attention à l’influence que je peux avoir sur les gens, pour ne pas mal m'en servir.</w:t>
      </w:r>
      <w:r w:rsidRPr="007C2A89">
        <w:rPr>
          <w:i/>
          <w:iCs/>
        </w:rPr>
        <w:t xml:space="preserve"> (Femme dans la trentaine, b</w:t>
      </w:r>
      <w:r w:rsidRPr="007C2A89">
        <w:rPr>
          <w:i/>
          <w:iCs/>
        </w:rPr>
        <w:t>é</w:t>
      </w:r>
      <w:r w:rsidRPr="007C2A89">
        <w:rPr>
          <w:i/>
          <w:iCs/>
        </w:rPr>
        <w:t>névole dans un conseil d’administration)</w:t>
      </w:r>
    </w:p>
    <w:p w:rsidR="00745AA8" w:rsidRDefault="00745AA8" w:rsidP="00745AA8">
      <w:pPr>
        <w:spacing w:before="120" w:after="120"/>
        <w:jc w:val="both"/>
      </w:pPr>
    </w:p>
    <w:p w:rsidR="00745AA8" w:rsidRDefault="00745AA8" w:rsidP="00745AA8">
      <w:pPr>
        <w:pStyle w:val="a"/>
      </w:pPr>
      <w:r w:rsidRPr="00BC1E0D">
        <w:t>Fiche ethnographique</w:t>
      </w:r>
    </w:p>
    <w:p w:rsidR="00745AA8" w:rsidRPr="00BC1E0D" w:rsidRDefault="00745AA8" w:rsidP="00745AA8">
      <w:pPr>
        <w:spacing w:before="120" w:after="120"/>
        <w:jc w:val="both"/>
      </w:pPr>
    </w:p>
    <w:p w:rsidR="00745AA8" w:rsidRDefault="00745AA8" w:rsidP="00745AA8">
      <w:pPr>
        <w:spacing w:before="120" w:after="120"/>
        <w:jc w:val="both"/>
      </w:pPr>
      <w:r w:rsidRPr="00BC1E0D">
        <w:t>Dans la phrase suivante, on note l’affirmation claire du statut d’employeur par une bâtisseuse œuvrant dans un groupe de femmes.</w:t>
      </w:r>
    </w:p>
    <w:p w:rsidR="00745AA8" w:rsidRDefault="00745AA8" w:rsidP="00745AA8">
      <w:pPr>
        <w:spacing w:before="120" w:after="120"/>
        <w:jc w:val="both"/>
      </w:pPr>
      <w:r>
        <w:t>[191]</w:t>
      </w:r>
    </w:p>
    <w:p w:rsidR="00745AA8" w:rsidRPr="00BC1E0D" w:rsidRDefault="00745AA8" w:rsidP="00745AA8">
      <w:pPr>
        <w:pStyle w:val="Grillecouleur-Accent1"/>
      </w:pPr>
      <w:r w:rsidRPr="007C2A89">
        <w:rPr>
          <w:i/>
          <w:iCs/>
        </w:rPr>
        <w:t>En tant qu’employeur, on leur a donné</w:t>
      </w:r>
      <w:r w:rsidRPr="00BC1E0D">
        <w:t xml:space="preserve"> [noms des pe</w:t>
      </w:r>
      <w:r w:rsidRPr="00BC1E0D">
        <w:t>r</w:t>
      </w:r>
      <w:r w:rsidRPr="00BC1E0D">
        <w:t xml:space="preserve">sonnes] </w:t>
      </w:r>
      <w:r w:rsidRPr="007C2A89">
        <w:rPr>
          <w:i/>
          <w:iCs/>
        </w:rPr>
        <w:t>un boni parce qu’on voulait augmenter leur salaire...</w:t>
      </w:r>
      <w:r w:rsidRPr="00BC1E0D">
        <w:t xml:space="preserve"> (Femme dans la quara</w:t>
      </w:r>
      <w:r w:rsidRPr="00BC1E0D">
        <w:t>n</w:t>
      </w:r>
      <w:r w:rsidRPr="00BC1E0D">
        <w:t>taine, bénévole dans un conseil d’administration, formation univers</w:t>
      </w:r>
      <w:r w:rsidRPr="00BC1E0D">
        <w:t>i</w:t>
      </w:r>
      <w:r w:rsidRPr="00BC1E0D">
        <w:t>taire)</w:t>
      </w:r>
    </w:p>
    <w:p w:rsidR="00745AA8" w:rsidRDefault="00745AA8" w:rsidP="00745AA8">
      <w:pPr>
        <w:spacing w:before="120" w:after="120"/>
        <w:jc w:val="both"/>
      </w:pPr>
    </w:p>
    <w:p w:rsidR="00745AA8" w:rsidRPr="00BC1E0D" w:rsidRDefault="00745AA8" w:rsidP="00745AA8">
      <w:pPr>
        <w:pStyle w:val="a"/>
      </w:pPr>
      <w:r w:rsidRPr="00BC1E0D">
        <w:t>Fiche ethnographique</w:t>
      </w:r>
    </w:p>
    <w:p w:rsidR="00745AA8" w:rsidRDefault="00745AA8" w:rsidP="00745AA8">
      <w:pPr>
        <w:spacing w:before="120" w:after="120"/>
        <w:jc w:val="both"/>
      </w:pPr>
    </w:p>
    <w:p w:rsidR="00745AA8" w:rsidRPr="00BC1E0D" w:rsidRDefault="00745AA8" w:rsidP="00745AA8">
      <w:pPr>
        <w:spacing w:before="120" w:after="120"/>
        <w:jc w:val="both"/>
      </w:pPr>
      <w:r w:rsidRPr="00BC1E0D">
        <w:t>Certaines stratégies impliquent du non-dit mais elles n’en sont pas moins efficaces. Dans cet extrait, l’informatrice évoque une action menée par une bâti</w:t>
      </w:r>
      <w:r w:rsidRPr="00BC1E0D">
        <w:t>s</w:t>
      </w:r>
      <w:r w:rsidRPr="00BC1E0D">
        <w:t>seuse qui suppose une parole affirmative.</w:t>
      </w:r>
    </w:p>
    <w:p w:rsidR="00745AA8" w:rsidRDefault="00745AA8" w:rsidP="00745AA8">
      <w:pPr>
        <w:pStyle w:val="Grillecouleur-Accent1"/>
      </w:pPr>
    </w:p>
    <w:p w:rsidR="00745AA8" w:rsidRPr="00BC1E0D" w:rsidRDefault="00745AA8" w:rsidP="00745AA8">
      <w:pPr>
        <w:pStyle w:val="Grillecouleur-Accent1"/>
      </w:pPr>
      <w:r w:rsidRPr="00BC1E0D">
        <w:t xml:space="preserve">On m'a </w:t>
      </w:r>
      <w:r>
        <w:t>tordu un bras pour être là. A s</w:t>
      </w:r>
      <w:r w:rsidRPr="00BC1E0D">
        <w:t>’est paqueté un CA.</w:t>
      </w:r>
      <w:r w:rsidRPr="007C2A89">
        <w:rPr>
          <w:i/>
          <w:iCs/>
        </w:rPr>
        <w:t xml:space="preserve"> [Elle] </w:t>
      </w:r>
      <w:r>
        <w:t>est venue me chercher c</w:t>
      </w:r>
      <w:r w:rsidRPr="00BC1E0D">
        <w:t>’est parce que ça faisait son affaire. C 'est elle qui nous a mise là une après l’autre parce qu’à voulait pas qu'une a</w:t>
      </w:r>
      <w:r w:rsidRPr="00BC1E0D">
        <w:t>u</w:t>
      </w:r>
      <w:r w:rsidRPr="00BC1E0D">
        <w:t>tre fille rentre.</w:t>
      </w:r>
      <w:r w:rsidRPr="007C2A89">
        <w:rPr>
          <w:i/>
          <w:iCs/>
        </w:rPr>
        <w:t xml:space="preserve"> (Femme dans la quarantaine, bénévole dans un conseil d’administration, formation universitaire).</w:t>
      </w:r>
    </w:p>
    <w:p w:rsidR="00745AA8" w:rsidRDefault="00745AA8" w:rsidP="00745AA8">
      <w:pPr>
        <w:spacing w:before="120" w:after="120"/>
        <w:jc w:val="both"/>
      </w:pPr>
    </w:p>
    <w:p w:rsidR="00745AA8" w:rsidRPr="00BC1E0D" w:rsidRDefault="00745AA8" w:rsidP="00745AA8">
      <w:pPr>
        <w:pStyle w:val="a"/>
      </w:pPr>
      <w:r w:rsidRPr="00BC1E0D">
        <w:t>Fiche ethnographique</w:t>
      </w:r>
    </w:p>
    <w:p w:rsidR="00745AA8" w:rsidRDefault="00745AA8" w:rsidP="00745AA8">
      <w:pPr>
        <w:spacing w:before="120" w:after="120"/>
        <w:jc w:val="both"/>
      </w:pPr>
    </w:p>
    <w:p w:rsidR="00745AA8" w:rsidRDefault="00745AA8" w:rsidP="00745AA8">
      <w:pPr>
        <w:spacing w:before="120" w:after="120"/>
        <w:jc w:val="both"/>
      </w:pPr>
      <w:r w:rsidRPr="00BC1E0D">
        <w:t>Les exemples suivants relatent les propos de femmes critiques de certaines stratégies des bâtisseuses. La première nous explique les or</w:t>
      </w:r>
      <w:r w:rsidRPr="00BC1E0D">
        <w:t>i</w:t>
      </w:r>
      <w:r w:rsidRPr="00BC1E0D">
        <w:t>gines d’un conflit</w:t>
      </w:r>
      <w:r>
        <w:t xml:space="preserve"> </w:t>
      </w:r>
      <w:r w:rsidRPr="00BC1E0D">
        <w:t>entre des travailleuses et</w:t>
      </w:r>
      <w:r>
        <w:t xml:space="preserve"> </w:t>
      </w:r>
      <w:r w:rsidRPr="00BC1E0D">
        <w:t>leu</w:t>
      </w:r>
      <w:r w:rsidRPr="00BC1E0D">
        <w:t>r</w:t>
      </w:r>
      <w:r>
        <w:t xml:space="preserve"> </w:t>
      </w:r>
      <w:r w:rsidRPr="00BC1E0D">
        <w:t>conseil</w:t>
      </w:r>
      <w:r>
        <w:t xml:space="preserve"> </w:t>
      </w:r>
      <w:r w:rsidRPr="00BC1E0D">
        <w:t>d’administration. Ces dernières reprochaient à leur C.A. de g</w:t>
      </w:r>
      <w:r w:rsidRPr="00BC1E0D">
        <w:t>é</w:t>
      </w:r>
      <w:r w:rsidRPr="00BC1E0D">
        <w:t>rer le groupe comme une Petite et Moyenne Entreprise (P.M.E.) en empru</w:t>
      </w:r>
      <w:r w:rsidRPr="00BC1E0D">
        <w:t>n</w:t>
      </w:r>
      <w:r w:rsidRPr="00BC1E0D">
        <w:t>tant les critères de rentabilité de productivité et de performa</w:t>
      </w:r>
      <w:r w:rsidRPr="00BC1E0D">
        <w:t>n</w:t>
      </w:r>
      <w:r>
        <w:t>ce pour évaluer l’organisme.</w:t>
      </w:r>
    </w:p>
    <w:p w:rsidR="00745AA8" w:rsidRDefault="00745AA8" w:rsidP="00745AA8">
      <w:pPr>
        <w:pStyle w:val="Grillecouleur-Accent1"/>
      </w:pPr>
    </w:p>
    <w:p w:rsidR="00745AA8" w:rsidRDefault="00745AA8" w:rsidP="00745AA8">
      <w:pPr>
        <w:pStyle w:val="Grillecouleur-Accent1"/>
      </w:pPr>
      <w:r w:rsidRPr="007C2A89">
        <w:t>C’est qui en a qui ont voulu mener ça comme une PME. Pis un org</w:t>
      </w:r>
      <w:r w:rsidRPr="007C2A89">
        <w:t>a</w:t>
      </w:r>
      <w:r w:rsidRPr="007C2A89">
        <w:t>nisme à but non lucratif, tu mène pas ça comme une PME. Parce que</w:t>
      </w:r>
      <w:r w:rsidRPr="00BC1E0D">
        <w:t xml:space="preserve"> [nom du groupe] </w:t>
      </w:r>
      <w:r w:rsidRPr="007C2A89">
        <w:t>c’est pas un endroit où tu dois performer, t’es</w:t>
      </w:r>
      <w:r>
        <w:t xml:space="preserve"> </w:t>
      </w:r>
      <w:r w:rsidRPr="007C2A89">
        <w:t>pas</w:t>
      </w:r>
      <w:r>
        <w:t xml:space="preserve"> </w:t>
      </w:r>
      <w:r w:rsidRPr="007C2A89">
        <w:t>au CLSC</w:t>
      </w:r>
      <w:r>
        <w:t xml:space="preserve"> </w:t>
      </w:r>
      <w:r w:rsidRPr="007C2A89">
        <w:t>où tu dois voir tant de personnes par jour si tu veux avoir une bonne cote pis surtout résoudre ben des pr</w:t>
      </w:r>
      <w:r w:rsidRPr="007C2A89">
        <w:t>o</w:t>
      </w:r>
      <w:r w:rsidRPr="007C2A89">
        <w:t>blèmes si tu veux être bonne. Ici c 'est pas ça, tu viens pas ici pour performer, tu</w:t>
      </w:r>
      <w:r>
        <w:t xml:space="preserve"> </w:t>
      </w:r>
      <w:r w:rsidRPr="007C2A89">
        <w:t>viens ici</w:t>
      </w:r>
      <w:r>
        <w:t xml:space="preserve"> </w:t>
      </w:r>
      <w:r w:rsidRPr="007C2A89">
        <w:t>pour écouter, c'est déjà</w:t>
      </w:r>
      <w:r>
        <w:t xml:space="preserve"> </w:t>
      </w:r>
      <w:r w:rsidRPr="007C2A89">
        <w:t>bea</w:t>
      </w:r>
      <w:r w:rsidRPr="007C2A89">
        <w:t>u</w:t>
      </w:r>
      <w:r w:rsidRPr="007C2A89">
        <w:t>coup pis c’est ce qu’elles</w:t>
      </w:r>
      <w:r w:rsidRPr="00BC1E0D">
        <w:t xml:space="preserve"> [les femmes] </w:t>
      </w:r>
      <w:r w:rsidRPr="007C2A89">
        <w:t>te demande.</w:t>
      </w:r>
      <w:r w:rsidRPr="00BC1E0D">
        <w:t xml:space="preserve"> (Femme dans la soixantaine, travailleuse bén</w:t>
      </w:r>
      <w:r w:rsidRPr="00BC1E0D">
        <w:t>é</w:t>
      </w:r>
      <w:r w:rsidRPr="00BC1E0D">
        <w:t>vole)</w:t>
      </w:r>
    </w:p>
    <w:p w:rsidR="00745AA8" w:rsidRPr="00BC1E0D" w:rsidRDefault="00745AA8" w:rsidP="00745AA8">
      <w:pPr>
        <w:pStyle w:val="Grillecouleur-Accent1"/>
      </w:pPr>
    </w:p>
    <w:p w:rsidR="00745AA8" w:rsidRPr="00BC1E0D" w:rsidRDefault="00745AA8" w:rsidP="00745AA8">
      <w:pPr>
        <w:spacing w:before="120" w:after="120"/>
        <w:jc w:val="both"/>
      </w:pPr>
      <w:r w:rsidRPr="00BC1E0D">
        <w:t>La seconde citation constitue une affirmation crit</w:t>
      </w:r>
      <w:r w:rsidRPr="00BC1E0D">
        <w:t>i</w:t>
      </w:r>
      <w:r w:rsidRPr="00BC1E0D">
        <w:t>que de la vision gestionnaire de certaines bâtisseuses. On fait alors ressortir la diff</w:t>
      </w:r>
      <w:r w:rsidRPr="00BC1E0D">
        <w:t>é</w:t>
      </w:r>
      <w:r w:rsidRPr="00BC1E0D">
        <w:t>rence fondamentale entre travailler en contact étroit avec des humains, en l’occurrence des femmes, et travailler dans une entrepr</w:t>
      </w:r>
      <w:r w:rsidRPr="00BC1E0D">
        <w:t>i</w:t>
      </w:r>
      <w:r w:rsidRPr="00BC1E0D">
        <w:t>se.</w:t>
      </w:r>
    </w:p>
    <w:p w:rsidR="00745AA8" w:rsidRDefault="00745AA8" w:rsidP="00745AA8">
      <w:pPr>
        <w:pStyle w:val="Grillecouleur-Accent1"/>
      </w:pPr>
    </w:p>
    <w:p w:rsidR="00745AA8" w:rsidRPr="00BC1E0D" w:rsidRDefault="00745AA8" w:rsidP="00745AA8">
      <w:pPr>
        <w:pStyle w:val="Grillecouleur-Accent1"/>
      </w:pPr>
      <w:r w:rsidRPr="00BC1E0D">
        <w:t>Le</w:t>
      </w:r>
      <w:r w:rsidRPr="007C2A89">
        <w:rPr>
          <w:i/>
          <w:iCs/>
        </w:rPr>
        <w:t xml:space="preserve"> [nom du groupe] </w:t>
      </w:r>
      <w:r w:rsidRPr="00BC1E0D">
        <w:t>peut être efficace, avoir une qualité de gestion mais rentable financièrement, ça se peut pas. Y a une</w:t>
      </w:r>
      <w:r>
        <w:t xml:space="preserve"> [192] </w:t>
      </w:r>
      <w:r w:rsidRPr="00BC1E0D">
        <w:t>différence e</w:t>
      </w:r>
      <w:r w:rsidRPr="00BC1E0D">
        <w:t>n</w:t>
      </w:r>
      <w:r w:rsidRPr="00BC1E0D">
        <w:t>tre une PME et travailler dans le co</w:t>
      </w:r>
      <w:r w:rsidRPr="00BC1E0D">
        <w:t>m</w:t>
      </w:r>
      <w:r w:rsidRPr="00BC1E0D">
        <w:t>munautaire, en bout de ligne c 'est pas des gilets que je fais.</w:t>
      </w:r>
      <w:r w:rsidRPr="007C2A89">
        <w:rPr>
          <w:i/>
          <w:iCs/>
        </w:rPr>
        <w:t xml:space="preserve"> (Femme dans la quarantaine, travailleuse rém</w:t>
      </w:r>
      <w:r w:rsidRPr="007C2A89">
        <w:rPr>
          <w:i/>
          <w:iCs/>
        </w:rPr>
        <w:t>u</w:t>
      </w:r>
      <w:r w:rsidRPr="007C2A89">
        <w:rPr>
          <w:i/>
          <w:iCs/>
        </w:rPr>
        <w:t>nérée)</w:t>
      </w:r>
    </w:p>
    <w:p w:rsidR="00745AA8" w:rsidRDefault="00745AA8" w:rsidP="00745AA8">
      <w:pPr>
        <w:spacing w:before="120" w:after="120"/>
        <w:jc w:val="both"/>
      </w:pPr>
    </w:p>
    <w:p w:rsidR="00745AA8" w:rsidRPr="00BC1E0D" w:rsidRDefault="00745AA8" w:rsidP="00745AA8">
      <w:pPr>
        <w:pStyle w:val="a"/>
      </w:pPr>
      <w:r w:rsidRPr="00BC1E0D">
        <w:t>Explorer des alternatives</w:t>
      </w:r>
    </w:p>
    <w:p w:rsidR="00745AA8" w:rsidRDefault="00745AA8" w:rsidP="00745AA8">
      <w:pPr>
        <w:spacing w:before="120" w:after="120"/>
        <w:jc w:val="both"/>
      </w:pPr>
    </w:p>
    <w:p w:rsidR="00745AA8" w:rsidRPr="00BC1E0D" w:rsidRDefault="00745AA8" w:rsidP="00745AA8">
      <w:pPr>
        <w:spacing w:before="120" w:after="120"/>
        <w:jc w:val="both"/>
      </w:pPr>
      <w:r w:rsidRPr="00BC1E0D">
        <w:t>On le sait, depuis le renouveau du féminisme des a</w:t>
      </w:r>
      <w:r w:rsidRPr="00BC1E0D">
        <w:t>n</w:t>
      </w:r>
      <w:r w:rsidRPr="00BC1E0D">
        <w:t>nées 70, des femmes militent pour sortir de la solitude que leur impose le retrait dans la sphère domestique et la soumission à des rapports patriarcaux (rapports au père, aux frères et au mari). Ces luttes visent à acquérir une certaine autonomie, à reprendre du pouvoir sur elles-mêmes (</w:t>
      </w:r>
      <w:r w:rsidRPr="007C2A89">
        <w:rPr>
          <w:i/>
          <w:iCs/>
        </w:rPr>
        <w:t>e</w:t>
      </w:r>
      <w:r w:rsidRPr="007C2A89">
        <w:rPr>
          <w:i/>
          <w:iCs/>
        </w:rPr>
        <w:t>m</w:t>
      </w:r>
      <w:r w:rsidRPr="007C2A89">
        <w:rPr>
          <w:i/>
          <w:iCs/>
        </w:rPr>
        <w:t>powerment</w:t>
      </w:r>
      <w:r w:rsidRPr="00BC1E0D">
        <w:t>) sur leur corps, sur leur vie. Briser l’isolement en partic</w:t>
      </w:r>
      <w:r w:rsidRPr="00BC1E0D">
        <w:t>i</w:t>
      </w:r>
      <w:r w:rsidRPr="00BC1E0D">
        <w:t>pant collectivement à cette émancipation est, depuis les débuts du f</w:t>
      </w:r>
      <w:r w:rsidRPr="00BC1E0D">
        <w:t>é</w:t>
      </w:r>
      <w:r w:rsidRPr="00BC1E0D">
        <w:t>minisme, une alternative aux luttes « viriles ». Ici, les moyens privil</w:t>
      </w:r>
      <w:r w:rsidRPr="00BC1E0D">
        <w:t>é</w:t>
      </w:r>
      <w:r w:rsidRPr="00BC1E0D">
        <w:t>giés sont divers, mais ils impliquent généralement la prise de parole pour dire ses souffrances, sa colère, ses besoins. Il s’agit d’une prise de parole protégée, enco</w:t>
      </w:r>
      <w:r w:rsidRPr="00BC1E0D">
        <w:t>u</w:t>
      </w:r>
      <w:r w:rsidRPr="00BC1E0D">
        <w:t>ragée, soutenue, dans un espace « privé », défini comme « politique », celui, entre autres, des collectifs militants. Cette prise de parole déborde parfois sur la scène publ</w:t>
      </w:r>
      <w:r w:rsidRPr="00BC1E0D">
        <w:t>i</w:t>
      </w:r>
      <w:r w:rsidRPr="00BC1E0D">
        <w:t>que, elle prend alors un ton contestataire, revendicateur et radical. C’est une prise de parole affirmative, qui vit mal avec le compromis.</w:t>
      </w:r>
    </w:p>
    <w:p w:rsidR="00745AA8" w:rsidRPr="00BC1E0D" w:rsidRDefault="00745AA8" w:rsidP="00745AA8">
      <w:pPr>
        <w:spacing w:before="120" w:after="120"/>
        <w:jc w:val="both"/>
      </w:pPr>
      <w:r w:rsidRPr="00BC1E0D">
        <w:t>Ce processus s’appuie sur une démarche introspective qui doit d</w:t>
      </w:r>
      <w:r w:rsidRPr="00BC1E0D">
        <w:t>é</w:t>
      </w:r>
      <w:r w:rsidRPr="00BC1E0D">
        <w:t>boucher dans les meilleures circonstances sur une « individuation », c’est-à-dire la prise de con</w:t>
      </w:r>
      <w:r w:rsidRPr="00BC1E0D">
        <w:t>s</w:t>
      </w:r>
      <w:r w:rsidRPr="00BC1E0D">
        <w:t>cience de soi en tant que sujet autonome et responsable de son existence. Ici, le privé est politique, et les ra</w:t>
      </w:r>
      <w:r w:rsidRPr="00BC1E0D">
        <w:t>p</w:t>
      </w:r>
      <w:r w:rsidRPr="00BC1E0D">
        <w:t>ports de force qui subjuguent les femmes doivent être modifiés même lor</w:t>
      </w:r>
      <w:r w:rsidRPr="00BC1E0D">
        <w:t>s</w:t>
      </w:r>
      <w:r w:rsidRPr="00BC1E0D">
        <w:t>qu’ils s’actualisent dans leur quot</w:t>
      </w:r>
      <w:r w:rsidRPr="00BC1E0D">
        <w:t>i</w:t>
      </w:r>
      <w:r w:rsidRPr="00BC1E0D">
        <w:t>dien et leurs rapports intimes.</w:t>
      </w:r>
    </w:p>
    <w:p w:rsidR="00745AA8" w:rsidRPr="00BC1E0D" w:rsidRDefault="00745AA8" w:rsidP="00745AA8">
      <w:pPr>
        <w:spacing w:before="120" w:after="120"/>
        <w:jc w:val="both"/>
      </w:pPr>
      <w:r w:rsidRPr="00BC1E0D">
        <w:t>Il s’en suit une remise en question du pouvoir, une volonté d’abolir l’emprise qu’exercent certains indiv</w:t>
      </w:r>
      <w:r w:rsidRPr="00BC1E0D">
        <w:t>i</w:t>
      </w:r>
      <w:r w:rsidRPr="00BC1E0D">
        <w:t>dus sur les autres (qu’ils soient hommes ou femmes, adultes ou enfants). Le projet de société vise un reno</w:t>
      </w:r>
      <w:r w:rsidRPr="00BC1E0D">
        <w:t>u</w:t>
      </w:r>
      <w:r w:rsidRPr="00BC1E0D">
        <w:t>vellement des rapports sociaux, la création de rapports nouveaux permettant à chacun de s’épanouir selon ce qu’il est, et non pas en fonction ce qu’il devrait être s</w:t>
      </w:r>
      <w:r w:rsidRPr="00BC1E0D">
        <w:t>e</w:t>
      </w:r>
      <w:r w:rsidRPr="00BC1E0D">
        <w:t>lon les normes aliénantes d’une société qualifiée de p</w:t>
      </w:r>
      <w:r w:rsidRPr="00BC1E0D">
        <w:t>a</w:t>
      </w:r>
      <w:r w:rsidRPr="00BC1E0D">
        <w:t xml:space="preserve">triarcale. </w:t>
      </w:r>
      <w:r w:rsidRPr="007C2A89">
        <w:rPr>
          <w:i/>
          <w:iCs/>
        </w:rPr>
        <w:t>Poussée à ses limites,</w:t>
      </w:r>
      <w:r w:rsidRPr="00BC1E0D">
        <w:t xml:space="preserve"> cette logique débouche sur la recherche d’un équilibre nouveau entre le privé et le public, sur une connaissance de soi, de ses besoins, de ses limites, et de là sur une multitude de trajectoires individuelles. Paradoxalement, comme d’autres prat</w:t>
      </w:r>
      <w:r w:rsidRPr="00BC1E0D">
        <w:t>i</w:t>
      </w:r>
      <w:r w:rsidRPr="00BC1E0D">
        <w:t xml:space="preserve">ques introspectives, </w:t>
      </w:r>
      <w:r w:rsidRPr="007C2A89">
        <w:rPr>
          <w:i/>
          <w:iCs/>
        </w:rPr>
        <w:t>elle débouche semble-t-il sur une démobilisation sociale,</w:t>
      </w:r>
      <w:r w:rsidRPr="00BC1E0D">
        <w:t xml:space="preserve"> sur un repli dans le cocon confortable des a</w:t>
      </w:r>
      <w:r w:rsidRPr="00BC1E0D">
        <w:t>c</w:t>
      </w:r>
      <w:r w:rsidRPr="00BC1E0D">
        <w:t>quis individuels,</w:t>
      </w:r>
      <w:r>
        <w:t xml:space="preserve"> [193] </w:t>
      </w:r>
      <w:r w:rsidRPr="00BC1E0D">
        <w:t>sur le retrait dans un imaginaire créateur. L</w:t>
      </w:r>
      <w:r w:rsidRPr="00BC1E0D">
        <w:t>a</w:t>
      </w:r>
      <w:r w:rsidRPr="00BC1E0D">
        <w:t>moureux (1986 : 140) note d’ailleurs :</w:t>
      </w:r>
    </w:p>
    <w:p w:rsidR="00745AA8" w:rsidRDefault="00745AA8" w:rsidP="00745AA8">
      <w:pPr>
        <w:pStyle w:val="Grillecouleur-Accent1"/>
      </w:pPr>
    </w:p>
    <w:p w:rsidR="00745AA8" w:rsidRDefault="00745AA8" w:rsidP="00745AA8">
      <w:pPr>
        <w:pStyle w:val="Grillecouleur-Accent1"/>
      </w:pPr>
      <w:r w:rsidRPr="00BC1E0D">
        <w:t>La parole libérée qui surgit de nulle part et de partout à la fois d</w:t>
      </w:r>
      <w:r w:rsidRPr="00BC1E0D">
        <w:t>e</w:t>
      </w:r>
      <w:r w:rsidRPr="00BC1E0D">
        <w:t>vient une force libératrice. Nommer permet de comprendre et d’interagir. A première vue, cela peut paraître comme une dépolitis</w:t>
      </w:r>
      <w:r w:rsidRPr="00BC1E0D">
        <w:t>a</w:t>
      </w:r>
      <w:r w:rsidRPr="00BC1E0D">
        <w:t>tion, dans le sens où les projets globaux disparaissent et où il y a une prégnance de l ’ici et du maintenant. Mais cela est également gestation, mode d’invention du no</w:t>
      </w:r>
      <w:r w:rsidRPr="00BC1E0D">
        <w:t>u</w:t>
      </w:r>
      <w:r w:rsidRPr="00BC1E0D">
        <w:t>veau, découverte des possibles...la par</w:t>
      </w:r>
      <w:r w:rsidRPr="00BC1E0D">
        <w:t>o</w:t>
      </w:r>
      <w:r w:rsidRPr="00BC1E0D">
        <w:t>le commune permet d'entrevoir les rêves.</w:t>
      </w:r>
    </w:p>
    <w:p w:rsidR="00745AA8" w:rsidRPr="00BC1E0D" w:rsidRDefault="00745AA8" w:rsidP="00745AA8">
      <w:pPr>
        <w:pStyle w:val="Grillecouleur-Accent1"/>
      </w:pPr>
    </w:p>
    <w:p w:rsidR="00745AA8" w:rsidRPr="00BC1E0D" w:rsidRDefault="00745AA8" w:rsidP="00745AA8">
      <w:pPr>
        <w:spacing w:before="120" w:after="120"/>
        <w:jc w:val="both"/>
      </w:pPr>
      <w:r w:rsidRPr="00BC1E0D">
        <w:t>Ce type de prise de parole renvoie en quelque sorte à la réalité postmoderne, méfiante de toutes les formes de pouvoir, de toutes te</w:t>
      </w:r>
      <w:r w:rsidRPr="00BC1E0D">
        <w:t>n</w:t>
      </w:r>
      <w:r w:rsidRPr="00BC1E0D">
        <w:t>tatives de représentation, de toute organ</w:t>
      </w:r>
      <w:r>
        <w:t>isation contraignante. Ce post-</w:t>
      </w:r>
      <w:r w:rsidRPr="00BC1E0D">
        <w:t>modernisme inte</w:t>
      </w:r>
      <w:r w:rsidRPr="00BC1E0D">
        <w:t>r</w:t>
      </w:r>
      <w:r w:rsidRPr="00BC1E0D">
        <w:t>pelle les hiérarchies, les universaux, les savoirs « légitimes ». Les collectifs féministes militants, de même que pl</w:t>
      </w:r>
      <w:r w:rsidRPr="00BC1E0D">
        <w:t>u</w:t>
      </w:r>
      <w:r w:rsidRPr="00BC1E0D">
        <w:t>sieurs femmes qui privilégient l’introspection et la prise de parole comme moyens de libération, s’inscrivent dans cette logique. Leurs obje</w:t>
      </w:r>
      <w:r w:rsidRPr="00BC1E0D">
        <w:t>c</w:t>
      </w:r>
      <w:r w:rsidRPr="00BC1E0D">
        <w:t>tifs immédiats visent, entre autres, à amener les femmes à s’émanciper de la violence conjugale, mais aussi de l’emprise des sy</w:t>
      </w:r>
      <w:r w:rsidRPr="00BC1E0D">
        <w:t>s</w:t>
      </w:r>
      <w:r w:rsidRPr="00BC1E0D">
        <w:t>tèmes bio-médical et judiciaire, à tr</w:t>
      </w:r>
      <w:r w:rsidRPr="00BC1E0D">
        <w:t>a</w:t>
      </w:r>
      <w:r w:rsidRPr="00BC1E0D">
        <w:t>vers une remise en question du pouvoir à la fois tel qu’il se manifeste en elles et dans la société en général.</w:t>
      </w:r>
    </w:p>
    <w:p w:rsidR="00745AA8" w:rsidRPr="00BC1E0D" w:rsidRDefault="00745AA8" w:rsidP="00745AA8">
      <w:pPr>
        <w:spacing w:before="120" w:after="120"/>
        <w:jc w:val="both"/>
      </w:pPr>
      <w:r w:rsidRPr="00BC1E0D">
        <w:t>Qualifier ce courant de radical n’ aide pas nécessairement à co</w:t>
      </w:r>
      <w:r w:rsidRPr="00BC1E0D">
        <w:t>m</w:t>
      </w:r>
      <w:r w:rsidRPr="00BC1E0D">
        <w:t>prendre la multiplicité des points de vue qui s’y inscrivent. D’ailleurs cette prise de parole ne correspond pas nécessairement à l’image que l’on se fait des féministes radicales, revendicatrices et bruyantes ou lesbiennes politiques. La remise en question profonde du pouvoir, l’engagement pour la parole libérée, la v</w:t>
      </w:r>
      <w:r w:rsidRPr="00BC1E0D">
        <w:t>o</w:t>
      </w:r>
      <w:r w:rsidRPr="00BC1E0D">
        <w:t xml:space="preserve">lonté de construire une culture féminine authentique (Zavalloni, 1987) sont autant de points de repère pour identifier ce courant. Tout comme </w:t>
      </w:r>
      <w:r>
        <w:t>l’</w:t>
      </w:r>
      <w:r w:rsidRPr="00BC1E0D">
        <w:t>exploration d’alternatives « souples » plutôt que l’occupation des structures exi</w:t>
      </w:r>
      <w:r w:rsidRPr="00BC1E0D">
        <w:t>s</w:t>
      </w:r>
      <w:r w:rsidRPr="00BC1E0D">
        <w:t>tantes et la construction de projets de s</w:t>
      </w:r>
      <w:r w:rsidRPr="00BC1E0D">
        <w:t>o</w:t>
      </w:r>
      <w:r w:rsidRPr="00BC1E0D">
        <w:t>ciété englobants.</w:t>
      </w:r>
    </w:p>
    <w:p w:rsidR="00745AA8" w:rsidRPr="00BC1E0D" w:rsidRDefault="00745AA8" w:rsidP="00745AA8">
      <w:pPr>
        <w:spacing w:before="120" w:after="120"/>
        <w:jc w:val="both"/>
      </w:pPr>
      <w:r w:rsidRPr="00BC1E0D">
        <w:t>Pour toutes ces raisons, les femmes qui s’inscrivent dans ce co</w:t>
      </w:r>
      <w:r w:rsidRPr="00BC1E0D">
        <w:t>u</w:t>
      </w:r>
      <w:r w:rsidRPr="00BC1E0D">
        <w:t>rant sont hésitantes à répondre à l’appel de la FFQ. Les valeurs qu’elles défendent sont d’un tout autre ordre. Pour ses adeptes, le consensus politique sur un projet de société, une représentation des femmes sur une base institutionnelle, les revendications à la pièce pour des réformes légales, constituent des stratégies dangereuses. Ici c’est plutôt le respect des différences, le développement de mécani</w:t>
      </w:r>
      <w:r w:rsidRPr="00BC1E0D">
        <w:t>s</w:t>
      </w:r>
      <w:r w:rsidRPr="00BC1E0D">
        <w:t>mes pour contrer les hi</w:t>
      </w:r>
      <w:r w:rsidRPr="00BC1E0D">
        <w:t>é</w:t>
      </w:r>
      <w:r w:rsidRPr="00BC1E0D">
        <w:t>rarchies (ce qui n’est pas équivalent à la lutte pour l’égalité juridique),</w:t>
      </w:r>
      <w:r>
        <w:t xml:space="preserve"> [194] </w:t>
      </w:r>
      <w:r w:rsidRPr="00BC1E0D">
        <w:t xml:space="preserve">l'intégrité, </w:t>
      </w:r>
      <w:r>
        <w:t>l’</w:t>
      </w:r>
      <w:r w:rsidRPr="00BC1E0D">
        <w:t>affirmation de soi qui constituent les valeurs privil</w:t>
      </w:r>
      <w:r w:rsidRPr="00BC1E0D">
        <w:t>é</w:t>
      </w:r>
      <w:r w:rsidRPr="00BC1E0D">
        <w:t>giées. La défense de ces valeurs ne vise donc pas à créer un contexte social plus large dans l</w:t>
      </w:r>
      <w:r w:rsidRPr="00BC1E0D">
        <w:t>e</w:t>
      </w:r>
      <w:r w:rsidRPr="00BC1E0D">
        <w:t>quel elles seront protégées et nourries. Cette prise de parole ne semble que rarement préoccupée par la cré</w:t>
      </w:r>
      <w:r w:rsidRPr="00BC1E0D">
        <w:t>a</w:t>
      </w:r>
      <w:r w:rsidRPr="00BC1E0D">
        <w:t>tion d’un projet concret de société (avec des institutions réelles et des m</w:t>
      </w:r>
      <w:r w:rsidRPr="00BC1E0D">
        <w:t>é</w:t>
      </w:r>
      <w:r w:rsidRPr="00BC1E0D">
        <w:t>canismes légaux). C’est un peu comme si la notion de « projet de s</w:t>
      </w:r>
      <w:r w:rsidRPr="00BC1E0D">
        <w:t>o</w:t>
      </w:r>
      <w:r w:rsidRPr="00BC1E0D">
        <w:t>ciété » elle-même était trop « contraignante » pour celles qui s’engagent sur la voie de la réalis</w:t>
      </w:r>
      <w:r w:rsidRPr="00BC1E0D">
        <w:t>a</w:t>
      </w:r>
      <w:r w:rsidRPr="00BC1E0D">
        <w:t>tion individuelle. La position critique, ext</w:t>
      </w:r>
      <w:r w:rsidRPr="00BC1E0D">
        <w:t>é</w:t>
      </w:r>
      <w:r w:rsidRPr="00BC1E0D">
        <w:t>rieure à tout projet concret paraît plus confortable pour bon nombre d’entre elles ; d’autres so</w:t>
      </w:r>
      <w:r w:rsidRPr="00BC1E0D">
        <w:t>m</w:t>
      </w:r>
      <w:r w:rsidRPr="00BC1E0D">
        <w:t>brent sous le poids des chang</w:t>
      </w:r>
      <w:r w:rsidRPr="00BC1E0D">
        <w:t>e</w:t>
      </w:r>
      <w:r w:rsidRPr="00BC1E0D">
        <w:t>ments à apporter et se réfugient dans ce que nous appelons le « mythe » d’un monde féminin exempt de contradiction. Par contre, plusieurs adeptes de la parole « libérée » choisissent de faire des a</w:t>
      </w:r>
      <w:r w:rsidRPr="00BC1E0D">
        <w:t>l</w:t>
      </w:r>
      <w:r w:rsidRPr="00BC1E0D">
        <w:t>liances avec des bâtisseuses, dans l’espoir que la société de d</w:t>
      </w:r>
      <w:r w:rsidRPr="00BC1E0D">
        <w:t>e</w:t>
      </w:r>
      <w:r w:rsidRPr="00BC1E0D">
        <w:t>main soit respectueuse des différences. C’est pourquoi certaines d’entre e</w:t>
      </w:r>
      <w:r w:rsidRPr="00BC1E0D">
        <w:t>l</w:t>
      </w:r>
      <w:r w:rsidRPr="00BC1E0D">
        <w:t>les appuient le projet de la FFQ par exemple. Ainsi, quoique fond</w:t>
      </w:r>
      <w:r w:rsidRPr="00BC1E0D">
        <w:t>a</w:t>
      </w:r>
      <w:r w:rsidRPr="00BC1E0D">
        <w:t>mentalement différent, ce courant n’est pas sans représentation dans la FFQ.</w:t>
      </w:r>
    </w:p>
    <w:p w:rsidR="00745AA8" w:rsidRPr="00BC1E0D" w:rsidRDefault="00745AA8" w:rsidP="00745AA8">
      <w:pPr>
        <w:spacing w:before="120" w:after="120"/>
        <w:jc w:val="both"/>
      </w:pPr>
      <w:r w:rsidRPr="00BC1E0D">
        <w:t>Notons qu’en 1992 ce courant est minoritaire dans les groupes de femmes de Québec. Quelques collectifs et un petit nombre de milita</w:t>
      </w:r>
      <w:r w:rsidRPr="00BC1E0D">
        <w:t>n</w:t>
      </w:r>
      <w:r w:rsidRPr="00BC1E0D">
        <w:t>tes continuent leur quête, mais les pressions de plus en plus grandes de l’État, notamment via le financement des activités, force la pl</w:t>
      </w:r>
      <w:r w:rsidRPr="00BC1E0D">
        <w:t>u</w:t>
      </w:r>
      <w:r w:rsidRPr="00BC1E0D">
        <w:t>part à adopter une stratégie d’efficacité et de productiv</w:t>
      </w:r>
      <w:r w:rsidRPr="00BC1E0D">
        <w:t>i</w:t>
      </w:r>
      <w:r w:rsidRPr="00BC1E0D">
        <w:t>té qui mine à moyen terme leurs idéaux (Couillard et Côté, 1991). Paradoxalement c’est probablement dans les milieux protégés de cette interférence, dans les sy</w:t>
      </w:r>
      <w:r w:rsidRPr="00BC1E0D">
        <w:t>n</w:t>
      </w:r>
      <w:r w:rsidRPr="00BC1E0D">
        <w:t>dicats et dans les universités, que cette prise de parole peut continuer de s’affirmer.</w:t>
      </w:r>
    </w:p>
    <w:p w:rsidR="00745AA8" w:rsidRDefault="00745AA8" w:rsidP="00745AA8">
      <w:pPr>
        <w:spacing w:before="120" w:after="120"/>
        <w:jc w:val="both"/>
      </w:pPr>
    </w:p>
    <w:p w:rsidR="00745AA8" w:rsidRDefault="00745AA8" w:rsidP="00745AA8">
      <w:pPr>
        <w:pStyle w:val="a"/>
      </w:pPr>
      <w:r w:rsidRPr="00BC1E0D">
        <w:t>Fiche ethnographique</w:t>
      </w:r>
    </w:p>
    <w:p w:rsidR="00745AA8" w:rsidRPr="00BC1E0D" w:rsidRDefault="00745AA8" w:rsidP="00745AA8">
      <w:pPr>
        <w:spacing w:before="120" w:after="120"/>
        <w:jc w:val="both"/>
      </w:pPr>
    </w:p>
    <w:p w:rsidR="00745AA8" w:rsidRDefault="00745AA8" w:rsidP="00745AA8">
      <w:pPr>
        <w:spacing w:before="120" w:after="120"/>
        <w:jc w:val="both"/>
        <w:rPr>
          <w:iCs/>
        </w:rPr>
      </w:pPr>
      <w:r w:rsidRPr="007C2A89">
        <w:rPr>
          <w:i/>
          <w:iCs/>
        </w:rPr>
        <w:t>Chez celles qui sont en quête d’alternatives, on privilégie le part</w:t>
      </w:r>
      <w:r w:rsidRPr="007C2A89">
        <w:rPr>
          <w:i/>
          <w:iCs/>
        </w:rPr>
        <w:t>a</w:t>
      </w:r>
      <w:r w:rsidRPr="007C2A89">
        <w:rPr>
          <w:i/>
          <w:iCs/>
        </w:rPr>
        <w:t>ge et le consensus comme forme de prise de parole. Dans cet extrait, on insiste pour que la parole émerge de l’équipe et non d’une perso</w:t>
      </w:r>
      <w:r w:rsidRPr="007C2A89">
        <w:rPr>
          <w:i/>
          <w:iCs/>
        </w:rPr>
        <w:t>n</w:t>
      </w:r>
      <w:r w:rsidRPr="007C2A89">
        <w:rPr>
          <w:i/>
          <w:iCs/>
        </w:rPr>
        <w:t>ne.</w:t>
      </w:r>
    </w:p>
    <w:p w:rsidR="00745AA8" w:rsidRPr="00BC1E0D" w:rsidRDefault="00745AA8" w:rsidP="00745AA8">
      <w:pPr>
        <w:pStyle w:val="Grillecouleur-Accent1"/>
      </w:pPr>
      <w:r w:rsidRPr="00BC1E0D">
        <w:t>Ben, je suis une personne très démocratique, donc c’est pas f</w:t>
      </w:r>
      <w:r w:rsidRPr="00BC1E0D">
        <w:t>a</w:t>
      </w:r>
      <w:r w:rsidRPr="00BC1E0D">
        <w:t>cile pour moi d’arriver puis dire : ben écoute, j’y crois au projet, puis... souvent je vais aller faire mon sondage avant, souvent je va avoir re</w:t>
      </w:r>
      <w:r w:rsidRPr="00BC1E0D">
        <w:t>n</w:t>
      </w:r>
      <w:r w:rsidRPr="00BC1E0D">
        <w:t>contré les gens, je va en avoir parlé, je va avoir échangé puis je va plutôt présenter quelque chose qui vient d’une équipe ou quelque chose qui vient d’un autre gro</w:t>
      </w:r>
      <w:r w:rsidRPr="00BC1E0D">
        <w:t>u</w:t>
      </w:r>
      <w:r w:rsidRPr="00BC1E0D">
        <w:t>pement de personnes, quand on parle d’un projet, c'est rare que je va arr</w:t>
      </w:r>
      <w:r w:rsidRPr="00BC1E0D">
        <w:t>i</w:t>
      </w:r>
      <w:r w:rsidRPr="00BC1E0D">
        <w:t>ver puis moi, j’ai travaillé sur ce projet-là, puis c'est ce que j’en pense, puis j’y crois, c’est très très rare, je suis une fille</w:t>
      </w:r>
      <w:r>
        <w:t xml:space="preserve"> [195] </w:t>
      </w:r>
      <w:r w:rsidRPr="007C2A89">
        <w:rPr>
          <w:i/>
          <w:iCs/>
        </w:rPr>
        <w:t>d’équipe.</w:t>
      </w:r>
      <w:r w:rsidRPr="00BC1E0D">
        <w:t xml:space="preserve"> (Femme dans la quarantaine, stagiaire, formation unive</w:t>
      </w:r>
      <w:r w:rsidRPr="00BC1E0D">
        <w:t>r</w:t>
      </w:r>
      <w:r w:rsidRPr="00BC1E0D">
        <w:t>sitaire)</w:t>
      </w:r>
    </w:p>
    <w:p w:rsidR="00745AA8" w:rsidRDefault="00745AA8" w:rsidP="00745AA8">
      <w:pPr>
        <w:spacing w:before="120" w:after="120"/>
        <w:jc w:val="both"/>
      </w:pPr>
      <w:r>
        <w:br w:type="page"/>
      </w:r>
    </w:p>
    <w:p w:rsidR="00745AA8" w:rsidRPr="00BC1E0D" w:rsidRDefault="00745AA8" w:rsidP="00745AA8">
      <w:pPr>
        <w:pStyle w:val="a"/>
      </w:pPr>
      <w:r w:rsidRPr="00BC1E0D">
        <w:t>Fiche ethnographique</w:t>
      </w:r>
    </w:p>
    <w:p w:rsidR="00745AA8" w:rsidRDefault="00745AA8" w:rsidP="00745AA8">
      <w:pPr>
        <w:spacing w:before="120" w:after="120"/>
        <w:jc w:val="both"/>
      </w:pPr>
    </w:p>
    <w:p w:rsidR="00745AA8" w:rsidRPr="00BC1E0D" w:rsidRDefault="00745AA8" w:rsidP="00745AA8">
      <w:pPr>
        <w:spacing w:before="120" w:after="120"/>
        <w:jc w:val="both"/>
      </w:pPr>
      <w:r w:rsidRPr="00BC1E0D">
        <w:t>La prise de parole dans les stratégies alternatives laisse place à l’émotivité, au doute et à la réflexion qui peuvent enrichir les débats mais aussi exclure ses protagonistes des décisions que l’on veut i</w:t>
      </w:r>
      <w:r w:rsidRPr="00BC1E0D">
        <w:t>m</w:t>
      </w:r>
      <w:r w:rsidRPr="00BC1E0D">
        <w:t>médiates et eff</w:t>
      </w:r>
      <w:r w:rsidRPr="00BC1E0D">
        <w:t>i</w:t>
      </w:r>
      <w:r w:rsidRPr="00BC1E0D">
        <w:t>caces.</w:t>
      </w:r>
    </w:p>
    <w:p w:rsidR="00745AA8" w:rsidRDefault="00745AA8" w:rsidP="00745AA8">
      <w:pPr>
        <w:pStyle w:val="Grillecouleur-Accent1"/>
      </w:pPr>
    </w:p>
    <w:p w:rsidR="00745AA8" w:rsidRPr="00BC1E0D" w:rsidRDefault="00745AA8" w:rsidP="00745AA8">
      <w:pPr>
        <w:pStyle w:val="Grillecouleur-Accent1"/>
      </w:pPr>
      <w:r w:rsidRPr="00BC1E0D">
        <w:t>...j’chu</w:t>
      </w:r>
      <w:r>
        <w:t xml:space="preserve"> </w:t>
      </w:r>
      <w:r w:rsidRPr="00BC1E0D">
        <w:t>pas une personne rationnelle au contraire moi je suis une pe</w:t>
      </w:r>
      <w:r w:rsidRPr="00BC1E0D">
        <w:t>r</w:t>
      </w:r>
      <w:r w:rsidRPr="00BC1E0D">
        <w:t>sonne très émotive, hen, mais sauf que ce que j ’ai appris avec le temps, c'est d’être capable de dire, moi j’suis pas d’accord, demandez moi pas pou</w:t>
      </w:r>
      <w:r w:rsidRPr="00BC1E0D">
        <w:t>r</w:t>
      </w:r>
      <w:r w:rsidRPr="00BC1E0D">
        <w:t>quoi, j’va vous le dire plus tard, mais là pour le moment j’suis pas d’accord, parce que j’ai besoin d’un temps de réflexion, pour prendre une, une, une, pour défendre ma position, dans certains cas,...</w:t>
      </w:r>
      <w:r w:rsidRPr="007C2A89">
        <w:rPr>
          <w:i/>
          <w:iCs/>
        </w:rPr>
        <w:t xml:space="preserve"> (Femme dans la trentaine, travailleuse rémunérée, formation universitaire)</w:t>
      </w:r>
    </w:p>
    <w:p w:rsidR="00745AA8" w:rsidRDefault="00745AA8" w:rsidP="00745AA8">
      <w:pPr>
        <w:spacing w:before="120" w:after="120"/>
        <w:jc w:val="both"/>
      </w:pPr>
    </w:p>
    <w:p w:rsidR="00745AA8" w:rsidRPr="00BC1E0D" w:rsidRDefault="00745AA8" w:rsidP="00745AA8">
      <w:pPr>
        <w:pStyle w:val="a"/>
      </w:pPr>
      <w:r w:rsidRPr="00BC1E0D">
        <w:t>Fiche ethnographique</w:t>
      </w:r>
    </w:p>
    <w:p w:rsidR="00745AA8" w:rsidRDefault="00745AA8" w:rsidP="00745AA8">
      <w:pPr>
        <w:spacing w:before="120" w:after="120"/>
        <w:jc w:val="both"/>
      </w:pPr>
    </w:p>
    <w:p w:rsidR="00745AA8" w:rsidRPr="00BC1E0D" w:rsidRDefault="00745AA8" w:rsidP="00745AA8">
      <w:pPr>
        <w:spacing w:before="120" w:after="120"/>
        <w:jc w:val="both"/>
      </w:pPr>
      <w:r w:rsidRPr="00BC1E0D">
        <w:t>La quête d’alternatives se traduit aussi par la recherche de no</w:t>
      </w:r>
      <w:r w:rsidRPr="00BC1E0D">
        <w:t>u</w:t>
      </w:r>
      <w:r w:rsidRPr="00BC1E0D">
        <w:t>veaux rapports entre les femmes. Ainsi, lor</w:t>
      </w:r>
      <w:r w:rsidRPr="00BC1E0D">
        <w:t>s</w:t>
      </w:r>
      <w:r w:rsidRPr="00BC1E0D">
        <w:t>que l’on aborde le sujet des rapports de pouvoir des femmes entre elles, plusieurs énoncent leur inconfort devant cette notion qu’elles assimilent au non respect de l’autre.</w:t>
      </w:r>
    </w:p>
    <w:p w:rsidR="00745AA8" w:rsidRDefault="00745AA8" w:rsidP="00745AA8">
      <w:pPr>
        <w:pStyle w:val="Grillecouleur-Accent1"/>
      </w:pPr>
    </w:p>
    <w:p w:rsidR="00745AA8" w:rsidRPr="00BC1E0D" w:rsidRDefault="00745AA8" w:rsidP="00745AA8">
      <w:pPr>
        <w:pStyle w:val="Grillecouleur-Accent1"/>
      </w:pPr>
      <w:r w:rsidRPr="00BC1E0D">
        <w:t>Non j’ai assez peur, j’ai assez peur de t'ça...Oui c’est ça, j’ai peur de t'ça moé, je veux pas, je veux pas exe</w:t>
      </w:r>
      <w:r w:rsidRPr="00BC1E0D">
        <w:t>r</w:t>
      </w:r>
      <w:r w:rsidRPr="00BC1E0D">
        <w:t>cer un pouvoir. Moi je suis pour le respect, pis le respect de l'autre.</w:t>
      </w:r>
      <w:r w:rsidRPr="007C2A89">
        <w:rPr>
          <w:i/>
          <w:iCs/>
        </w:rPr>
        <w:t xml:space="preserve"> (Femme dans la cinquantaine, travaille</w:t>
      </w:r>
      <w:r w:rsidRPr="007C2A89">
        <w:rPr>
          <w:i/>
          <w:iCs/>
        </w:rPr>
        <w:t>u</w:t>
      </w:r>
      <w:r w:rsidRPr="007C2A89">
        <w:rPr>
          <w:i/>
          <w:iCs/>
        </w:rPr>
        <w:t>se rémunérée)</w:t>
      </w:r>
    </w:p>
    <w:p w:rsidR="00745AA8" w:rsidRDefault="00745AA8" w:rsidP="00745AA8">
      <w:pPr>
        <w:spacing w:before="120" w:after="120"/>
        <w:jc w:val="both"/>
      </w:pPr>
      <w:r>
        <w:br w:type="page"/>
      </w:r>
    </w:p>
    <w:p w:rsidR="00745AA8" w:rsidRPr="00BC1E0D" w:rsidRDefault="00745AA8" w:rsidP="00745AA8">
      <w:pPr>
        <w:pStyle w:val="a"/>
      </w:pPr>
      <w:r w:rsidRPr="00BC1E0D">
        <w:t>Fiche ethnographique</w:t>
      </w:r>
    </w:p>
    <w:p w:rsidR="00745AA8" w:rsidRDefault="00745AA8" w:rsidP="00745AA8">
      <w:pPr>
        <w:spacing w:before="120" w:after="120"/>
        <w:jc w:val="both"/>
      </w:pPr>
    </w:p>
    <w:p w:rsidR="00745AA8" w:rsidRPr="00BC1E0D" w:rsidRDefault="00745AA8" w:rsidP="00745AA8">
      <w:pPr>
        <w:spacing w:before="120" w:after="120"/>
        <w:jc w:val="both"/>
      </w:pPr>
      <w:r w:rsidRPr="00BC1E0D">
        <w:t>Celles qui explorent les alternatives la réciprocité e</w:t>
      </w:r>
      <w:r w:rsidRPr="00BC1E0D">
        <w:t>n</w:t>
      </w:r>
      <w:r w:rsidRPr="00BC1E0D">
        <w:t>tre « aidante/ aidée ». La prise de parole passe alors par la reconnaissance de sa propre croissance dans le dial</w:t>
      </w:r>
      <w:r w:rsidRPr="00BC1E0D">
        <w:t>o</w:t>
      </w:r>
      <w:r w:rsidRPr="00BC1E0D">
        <w:t>gue avec l’autre, au sein même du groupe.</w:t>
      </w:r>
    </w:p>
    <w:p w:rsidR="00745AA8" w:rsidRDefault="00745AA8" w:rsidP="00745AA8">
      <w:pPr>
        <w:pStyle w:val="Grillecouleur-Accent1"/>
      </w:pPr>
    </w:p>
    <w:p w:rsidR="00745AA8" w:rsidRDefault="00745AA8" w:rsidP="00745AA8">
      <w:pPr>
        <w:pStyle w:val="Grillecouleur-Accent1"/>
        <w:rPr>
          <w:i/>
          <w:iCs/>
        </w:rPr>
      </w:pPr>
      <w:r w:rsidRPr="00BC1E0D">
        <w:t>En tout cas, moi j’ai rencontré plein de femmes</w:t>
      </w:r>
      <w:r w:rsidRPr="007C2A89">
        <w:rPr>
          <w:i/>
          <w:iCs/>
        </w:rPr>
        <w:t xml:space="preserve"> [nom du groupe], </w:t>
      </w:r>
      <w:r w:rsidRPr="00BC1E0D">
        <w:t>c’est des femmes qui m’ont apporté.., j'd</w:t>
      </w:r>
      <w:r w:rsidRPr="00BC1E0D">
        <w:t>i</w:t>
      </w:r>
      <w:r w:rsidRPr="00BC1E0D">
        <w:t>rais presqu’autant que..., j’pense que j'ieur ai..., apporté quèque chose aussi là. Mais le contact avec les femmes, moé j'trouve que ça..., ça fait grandir beaucoup.</w:t>
      </w:r>
      <w:r w:rsidRPr="007C2A89">
        <w:rPr>
          <w:i/>
          <w:iCs/>
        </w:rPr>
        <w:t xml:space="preserve"> (Femme dans la vingtaine, travailleuse rémunérée, formation unive</w:t>
      </w:r>
      <w:r w:rsidRPr="007C2A89">
        <w:rPr>
          <w:i/>
          <w:iCs/>
        </w:rPr>
        <w:t>r</w:t>
      </w:r>
      <w:r w:rsidRPr="007C2A89">
        <w:rPr>
          <w:i/>
          <w:iCs/>
        </w:rPr>
        <w:t>sitaire)</w:t>
      </w:r>
    </w:p>
    <w:p w:rsidR="00745AA8" w:rsidRDefault="00745AA8" w:rsidP="00745AA8">
      <w:pPr>
        <w:spacing w:before="120" w:after="120"/>
        <w:jc w:val="both"/>
      </w:pPr>
    </w:p>
    <w:p w:rsidR="00745AA8" w:rsidRPr="00BC1E0D" w:rsidRDefault="00745AA8" w:rsidP="00745AA8">
      <w:pPr>
        <w:spacing w:before="120" w:after="120"/>
        <w:jc w:val="both"/>
      </w:pPr>
      <w:r>
        <w:t>[196]</w:t>
      </w:r>
    </w:p>
    <w:p w:rsidR="00745AA8" w:rsidRDefault="00745AA8" w:rsidP="00745AA8">
      <w:pPr>
        <w:spacing w:before="120" w:after="120"/>
        <w:jc w:val="both"/>
      </w:pPr>
    </w:p>
    <w:p w:rsidR="00745AA8" w:rsidRPr="00BC1E0D" w:rsidRDefault="00745AA8" w:rsidP="00745AA8">
      <w:pPr>
        <w:pStyle w:val="a"/>
      </w:pPr>
      <w:r w:rsidRPr="00BC1E0D">
        <w:t>Fiche ethnographique</w:t>
      </w:r>
    </w:p>
    <w:p w:rsidR="00745AA8" w:rsidRDefault="00745AA8" w:rsidP="00745AA8">
      <w:pPr>
        <w:spacing w:before="120" w:after="120"/>
        <w:jc w:val="both"/>
      </w:pPr>
    </w:p>
    <w:p w:rsidR="00745AA8" w:rsidRPr="00BC1E0D" w:rsidRDefault="00745AA8" w:rsidP="00745AA8">
      <w:pPr>
        <w:spacing w:before="120" w:after="120"/>
        <w:jc w:val="both"/>
      </w:pPr>
      <w:r w:rsidRPr="00BC1E0D">
        <w:t>Il s’agit ici des propos d’une informatrice critique de la prise de p</w:t>
      </w:r>
      <w:r w:rsidRPr="00BC1E0D">
        <w:t>a</w:t>
      </w:r>
      <w:r w:rsidRPr="00BC1E0D">
        <w:t>role de certaines femmes qui versent dans les alternatives. Elle fait une mise en garde contre l’introspection abusive en soulignant que l’on peut a</w:t>
      </w:r>
      <w:r w:rsidRPr="00BC1E0D">
        <w:t>i</w:t>
      </w:r>
      <w:r w:rsidRPr="00BC1E0D">
        <w:t>sément s’y perdre.</w:t>
      </w:r>
    </w:p>
    <w:p w:rsidR="00745AA8" w:rsidRDefault="00745AA8" w:rsidP="00745AA8">
      <w:pPr>
        <w:pStyle w:val="Grillecouleur-Accent1"/>
      </w:pPr>
    </w:p>
    <w:p w:rsidR="00745AA8" w:rsidRPr="00BC1E0D" w:rsidRDefault="00745AA8" w:rsidP="00745AA8">
      <w:pPr>
        <w:pStyle w:val="Grillecouleur-Accent1"/>
      </w:pPr>
      <w:r w:rsidRPr="00BC1E0D">
        <w:t>...parce que nous autres les femmes, on discute toujours avec nos ém</w:t>
      </w:r>
      <w:r w:rsidRPr="00BC1E0D">
        <w:t>o</w:t>
      </w:r>
      <w:r w:rsidRPr="00BC1E0D">
        <w:t>tions, on parle toujours avec nos tripes et je pense qu'on a un petit peu à a</w:t>
      </w:r>
      <w:r w:rsidRPr="00BC1E0D">
        <w:t>l</w:t>
      </w:r>
      <w:r w:rsidRPr="00BC1E0D">
        <w:t>ler chercher du rationnel pour balancer ça, parce que des fois, on est pas toujours très objectives, lorsqu'on parle avec ses ém</w:t>
      </w:r>
      <w:r w:rsidRPr="00BC1E0D">
        <w:t>o</w:t>
      </w:r>
      <w:r w:rsidRPr="00BC1E0D">
        <w:t>tions, c 'est bien par exemple de le faire, parce que c 'est quand même un élément important mais on a comme à doser ça un peu, parce qu'on se perd peut-être là quand on est un peu trop émotives.</w:t>
      </w:r>
      <w:r w:rsidRPr="007C2A89">
        <w:rPr>
          <w:i/>
          <w:iCs/>
        </w:rPr>
        <w:t xml:space="preserve"> (Femme dans la trentaine, bénévole dans un conseil d’administration)</w:t>
      </w:r>
    </w:p>
    <w:p w:rsidR="00745AA8" w:rsidRDefault="00745AA8" w:rsidP="00745AA8">
      <w:pPr>
        <w:spacing w:before="120" w:after="120"/>
        <w:jc w:val="both"/>
      </w:pPr>
      <w:r>
        <w:br w:type="page"/>
      </w:r>
    </w:p>
    <w:p w:rsidR="00745AA8" w:rsidRPr="00BC1E0D" w:rsidRDefault="00745AA8" w:rsidP="00745AA8">
      <w:pPr>
        <w:pStyle w:val="a"/>
      </w:pPr>
      <w:r w:rsidRPr="00BC1E0D">
        <w:t>Les femmes relais</w:t>
      </w:r>
    </w:p>
    <w:p w:rsidR="00745AA8" w:rsidRDefault="00745AA8" w:rsidP="00745AA8">
      <w:pPr>
        <w:spacing w:before="120" w:after="120"/>
        <w:jc w:val="both"/>
      </w:pPr>
    </w:p>
    <w:p w:rsidR="00745AA8" w:rsidRPr="00BC1E0D" w:rsidRDefault="00745AA8" w:rsidP="00745AA8">
      <w:pPr>
        <w:spacing w:before="120" w:after="120"/>
        <w:jc w:val="both"/>
      </w:pPr>
      <w:r w:rsidRPr="00BC1E0D">
        <w:t>Un troisième courant mérite notre attention puisqu’il prend une ampleur particulière depuis une dizaine d’années. C 'est celui qui s’affirme à</w:t>
      </w:r>
      <w:r>
        <w:t xml:space="preserve"> </w:t>
      </w:r>
      <w:r w:rsidRPr="00BC1E0D">
        <w:t>travers celles que nous appelons les « femmes-relais », d’après l’expression de Laurin-Frenette et Fahmy-Eid (1991 : 38) qui, parlant des femmes dans l’Église catholique, affirment :</w:t>
      </w:r>
    </w:p>
    <w:p w:rsidR="00745AA8" w:rsidRDefault="00745AA8" w:rsidP="00745AA8">
      <w:pPr>
        <w:pStyle w:val="Grillecouleur-Accent1"/>
      </w:pPr>
    </w:p>
    <w:p w:rsidR="00745AA8" w:rsidRDefault="00745AA8" w:rsidP="00745AA8">
      <w:pPr>
        <w:pStyle w:val="Grillecouleur-Accent1"/>
      </w:pPr>
      <w:r w:rsidRPr="00BC1E0D">
        <w:t>Ce sont des hommes, dans la famille et dans la co</w:t>
      </w:r>
      <w:r w:rsidRPr="00BC1E0D">
        <w:t>l</w:t>
      </w:r>
      <w:r w:rsidRPr="00BC1E0D">
        <w:t>lectivité, qui jouent le rôle de relais de la loi, du capital, de la science. Par contre, les sujets féminins sont le r</w:t>
      </w:r>
      <w:r w:rsidRPr="00BC1E0D">
        <w:t>e</w:t>
      </w:r>
      <w:r w:rsidRPr="00BC1E0D">
        <w:t>lais privilégié de l'appareil religieux.</w:t>
      </w:r>
    </w:p>
    <w:p w:rsidR="00745AA8" w:rsidRPr="00BC1E0D" w:rsidRDefault="00745AA8" w:rsidP="00745AA8">
      <w:pPr>
        <w:pStyle w:val="Grillecouleur-Accent1"/>
      </w:pPr>
    </w:p>
    <w:p w:rsidR="00745AA8" w:rsidRPr="00BC1E0D" w:rsidRDefault="00745AA8" w:rsidP="00745AA8">
      <w:pPr>
        <w:spacing w:before="120" w:after="120"/>
        <w:jc w:val="both"/>
      </w:pPr>
      <w:r w:rsidRPr="00BC1E0D">
        <w:t>Cette notion de « femmes-relais » nous permet d’évoquer un type de parole qui s’appuie sur une lég</w:t>
      </w:r>
      <w:r w:rsidRPr="00BC1E0D">
        <w:t>i</w:t>
      </w:r>
      <w:r w:rsidRPr="00BC1E0D">
        <w:t>timité externe, celle de l’Église pour les religieuses ou les croyantes militantes, mais aussi celle de l’État pour certaines fonctionnaires</w:t>
      </w:r>
      <w:r>
        <w:t> </w:t>
      </w:r>
      <w:r>
        <w:rPr>
          <w:rStyle w:val="Appelnotedebasdep"/>
        </w:rPr>
        <w:footnoteReference w:id="7"/>
      </w:r>
      <w:r w:rsidRPr="00BC1E0D">
        <w:t>, celle de la science pour certa</w:t>
      </w:r>
      <w:r w:rsidRPr="00BC1E0D">
        <w:t>i</w:t>
      </w:r>
      <w:r w:rsidRPr="00BC1E0D">
        <w:t>nes universitaires, celle du capital pour certaines e</w:t>
      </w:r>
      <w:r w:rsidRPr="00BC1E0D">
        <w:t>n</w:t>
      </w:r>
      <w:r w:rsidRPr="00BC1E0D">
        <w:t>trepreneures, celle du droit pour les juristes. C’est la « parole experte », celle des femmes qui ont acquis une compétence pour manœuvrer dans les rapports de po</w:t>
      </w:r>
      <w:r w:rsidRPr="00BC1E0D">
        <w:t>u</w:t>
      </w:r>
      <w:r w:rsidRPr="00BC1E0D">
        <w:t>voir actuels et pour « conseiller » celles qui ont des « difficultés ». Cette parole fait le relais entre les fe</w:t>
      </w:r>
      <w:r w:rsidRPr="00BC1E0D">
        <w:t>m</w:t>
      </w:r>
      <w:r w:rsidRPr="00BC1E0D">
        <w:t>mes et des institutions qui, au Québec en 1992, sont encore dominées par les hommes. Général</w:t>
      </w:r>
      <w:r w:rsidRPr="00BC1E0D">
        <w:t>e</w:t>
      </w:r>
      <w:r w:rsidRPr="00BC1E0D">
        <w:t>ment, les attestations officielles (comme les diplômes) sont plus d</w:t>
      </w:r>
      <w:r w:rsidRPr="00BC1E0D">
        <w:t>é</w:t>
      </w:r>
      <w:r w:rsidRPr="00BC1E0D">
        <w:t>terminants pour légitimer cette parole que l’introspection douloureuse et le militantisme radical, quoique</w:t>
      </w:r>
      <w:r>
        <w:t xml:space="preserve"> [197] </w:t>
      </w:r>
      <w:r w:rsidRPr="00BC1E0D">
        <w:t>certaines expertes aient suivi la voie intérieure pour e</w:t>
      </w:r>
      <w:r w:rsidRPr="00BC1E0D">
        <w:t>n</w:t>
      </w:r>
      <w:r w:rsidRPr="00BC1E0D">
        <w:t>suite opter pour l’engagement politique afin de faire bouger les choses. Du début de la colonie jusqu’à nos jours, des religieuses de congrégations d</w:t>
      </w:r>
      <w:r w:rsidRPr="00BC1E0D">
        <w:t>i</w:t>
      </w:r>
      <w:r w:rsidRPr="00BC1E0D">
        <w:t>verses ont joué ce rôle (Caron, 1991). Depuis la fin des années 80, une génération de nouvelles d</w:t>
      </w:r>
      <w:r w:rsidRPr="00BC1E0D">
        <w:t>i</w:t>
      </w:r>
      <w:r w:rsidRPr="00BC1E0D">
        <w:t>plômées prend la relève.</w:t>
      </w:r>
    </w:p>
    <w:p w:rsidR="00745AA8" w:rsidRPr="00BC1E0D" w:rsidRDefault="00745AA8" w:rsidP="00745AA8">
      <w:pPr>
        <w:spacing w:before="120" w:after="120"/>
        <w:jc w:val="both"/>
      </w:pPr>
      <w:r w:rsidRPr="00BC1E0D">
        <w:t>Avec la saturation de l’appareil bureaucratique, des femmes in</w:t>
      </w:r>
      <w:r w:rsidRPr="00BC1E0D">
        <w:t>s</w:t>
      </w:r>
      <w:r w:rsidRPr="00BC1E0D">
        <w:t>truites se retrouvent en effet sans possibilité d’emploi. Plusieurs d’entre elles, surtout provenant des sciences sociales et du droit, se tournent vers les gro</w:t>
      </w:r>
      <w:r w:rsidRPr="00BC1E0D">
        <w:t>u</w:t>
      </w:r>
      <w:r w:rsidRPr="00BC1E0D">
        <w:t>pes populaires pour obtenir une rémunération moye</w:t>
      </w:r>
      <w:r w:rsidRPr="00BC1E0D">
        <w:t>n</w:t>
      </w:r>
      <w:r w:rsidRPr="00BC1E0D">
        <w:t>nant un encadrement professionnel. Ce développement marque, selon nous, un moment important de l’organisation féministe au Qu</w:t>
      </w:r>
      <w:r w:rsidRPr="00BC1E0D">
        <w:t>é</w:t>
      </w:r>
      <w:r w:rsidRPr="00BC1E0D">
        <w:t xml:space="preserve">bec, car les groupes </w:t>
      </w:r>
      <w:r>
        <w:t>de la base, en plus de se spéci</w:t>
      </w:r>
      <w:r w:rsidRPr="00BC1E0D">
        <w:t>aliser, se « professionnalisent</w:t>
      </w:r>
      <w:r>
        <w:t> </w:t>
      </w:r>
      <w:r>
        <w:rPr>
          <w:rStyle w:val="Appelnotedebasdep"/>
        </w:rPr>
        <w:footnoteReference w:id="8"/>
      </w:r>
      <w:r w:rsidRPr="00BC1E0D">
        <w:t> ». Dans plusieurs cas, ce n’est</w:t>
      </w:r>
      <w:r>
        <w:t xml:space="preserve"> </w:t>
      </w:r>
      <w:r w:rsidRPr="00BC1E0D">
        <w:t xml:space="preserve">plus le collectif qui assume </w:t>
      </w:r>
      <w:r>
        <w:t>l’</w:t>
      </w:r>
      <w:r w:rsidRPr="00BC1E0D">
        <w:t>accompagnement, mais bien un ensemble de spéciali</w:t>
      </w:r>
      <w:r w:rsidRPr="00BC1E0D">
        <w:t>s</w:t>
      </w:r>
      <w:r w:rsidRPr="00BC1E0D">
        <w:t>tes de l’âme, ou du social, qui gagnent leur pain ce faisant.</w:t>
      </w:r>
    </w:p>
    <w:p w:rsidR="00745AA8" w:rsidRPr="00BC1E0D" w:rsidRDefault="00745AA8" w:rsidP="00745AA8">
      <w:pPr>
        <w:spacing w:before="120" w:after="120"/>
        <w:jc w:val="both"/>
      </w:pPr>
      <w:r w:rsidRPr="00BC1E0D">
        <w:t>D’après nos observations, les femmes de la base sont de plus en plus encadrées dans leurs efforts de prise en charge. Certains groupes de femmes naissent parfois sous l’impulsion d’une « animatrice » e</w:t>
      </w:r>
      <w:r w:rsidRPr="00BC1E0D">
        <w:t>x</w:t>
      </w:r>
      <w:r w:rsidRPr="00BC1E0D">
        <w:t>terne. Cet e</w:t>
      </w:r>
      <w:r w:rsidRPr="00BC1E0D">
        <w:t>n</w:t>
      </w:r>
      <w:r w:rsidRPr="00BC1E0D">
        <w:t>cadrement est parfois une extension de services offerts par l’État, comme dans le cas de travailleuses sociales œuvrant dans les CLSC et offrant leur appui à des groupes communautaires.</w:t>
      </w:r>
    </w:p>
    <w:p w:rsidR="00745AA8" w:rsidRPr="00BC1E0D" w:rsidRDefault="00745AA8" w:rsidP="00745AA8">
      <w:pPr>
        <w:spacing w:before="120" w:after="120"/>
        <w:jc w:val="both"/>
      </w:pPr>
      <w:r w:rsidRPr="00BC1E0D">
        <w:t>Plusieurs groupes sont devenus des lieux de stage pour des ét</w:t>
      </w:r>
      <w:r w:rsidRPr="00BC1E0D">
        <w:t>u</w:t>
      </w:r>
      <w:r w:rsidRPr="00BC1E0D">
        <w:t>diantes ayant besoin d’expérience terrain pour compléter leurs études (service social, counseling, psychologie, par exemple, et plus rarement science politique, droit, anthropologie et sociologie). Lors de ces st</w:t>
      </w:r>
      <w:r w:rsidRPr="00BC1E0D">
        <w:t>a</w:t>
      </w:r>
      <w:r w:rsidRPr="00BC1E0D">
        <w:t>ges, les femmes de la base sont supposées contribuer à la formation de ces jeunes « apprenties », mais bien souvent le processus s’inverse et ce sont les apprenties qui, s’appuyant sur leurs « compétences », e</w:t>
      </w:r>
      <w:r w:rsidRPr="00BC1E0D">
        <w:t>n</w:t>
      </w:r>
      <w:r w:rsidRPr="00BC1E0D">
        <w:t>cadrent les femmes en testant les théories apprises dans les salles de cours.</w:t>
      </w:r>
    </w:p>
    <w:p w:rsidR="00745AA8" w:rsidRPr="00BC1E0D" w:rsidRDefault="00745AA8" w:rsidP="00745AA8">
      <w:pPr>
        <w:spacing w:before="120" w:after="120"/>
        <w:jc w:val="both"/>
      </w:pPr>
      <w:r w:rsidRPr="00BC1E0D">
        <w:t>Il s’en suit une distanciation entre les principes et l’expérience i</w:t>
      </w:r>
      <w:r w:rsidRPr="00BC1E0D">
        <w:t>n</w:t>
      </w:r>
      <w:r w:rsidRPr="00BC1E0D">
        <w:t>dividuelle, un processus en raccourci qui court-circuite les méandres douloureux de l’introspection. Certaines pratiques s’apparentent pou</w:t>
      </w:r>
      <w:r w:rsidRPr="00BC1E0D">
        <w:t>r</w:t>
      </w:r>
      <w:r w:rsidRPr="00BC1E0D">
        <w:t>tant aux démarches féministes en incitant à une prise de parole, mais celle-ci prend souvent l’allure d’une confession, plutôt que d’une a</w:t>
      </w:r>
      <w:r w:rsidRPr="00BC1E0D">
        <w:t>f</w:t>
      </w:r>
      <w:r w:rsidRPr="00BC1E0D">
        <w:t xml:space="preserve">firmation de soi. </w:t>
      </w:r>
      <w:r>
        <w:t>À</w:t>
      </w:r>
      <w:r w:rsidRPr="00BC1E0D">
        <w:t xml:space="preserve"> tr</w:t>
      </w:r>
      <w:r w:rsidRPr="00BC1E0D">
        <w:t>a</w:t>
      </w:r>
      <w:r w:rsidRPr="00BC1E0D">
        <w:t>vers cette confession se révèle un secret et avec lui les fondements d’une nouvelle dépendance : celle qui lie l’intervenante et la cliente.</w:t>
      </w:r>
    </w:p>
    <w:p w:rsidR="00745AA8" w:rsidRPr="00BC1E0D" w:rsidRDefault="00745AA8" w:rsidP="00745AA8">
      <w:pPr>
        <w:spacing w:before="120" w:after="120"/>
        <w:jc w:val="both"/>
      </w:pPr>
      <w:r w:rsidRPr="00BC1E0D">
        <w:t>Toutes les « femmes-relais » ne sont pas nécessairement conscie</w:t>
      </w:r>
      <w:r w:rsidRPr="00BC1E0D">
        <w:t>n</w:t>
      </w:r>
      <w:r w:rsidRPr="00BC1E0D">
        <w:t>tes des rapports de pouvoir dans lesquels elles s’inscrivent et la pl</w:t>
      </w:r>
      <w:r w:rsidRPr="00BC1E0D">
        <w:t>u</w:t>
      </w:r>
      <w:r w:rsidRPr="00BC1E0D">
        <w:t>part</w:t>
      </w:r>
      <w:r>
        <w:t xml:space="preserve"> [198] </w:t>
      </w:r>
      <w:r w:rsidRPr="00BC1E0D">
        <w:t>s’impliquent en toute bonne foi, pour aider les autres. Ce</w:t>
      </w:r>
      <w:r w:rsidRPr="00BC1E0D">
        <w:t>r</w:t>
      </w:r>
      <w:r w:rsidRPr="00BC1E0D">
        <w:t>taines d’entre elles ont des ambitions qui les rapprochent des bâtisse</w:t>
      </w:r>
      <w:r w:rsidRPr="00BC1E0D">
        <w:t>u</w:t>
      </w:r>
      <w:r w:rsidRPr="00BC1E0D">
        <w:t>ses. Elles voudraient créer des organisations pérennes qui marqu</w:t>
      </w:r>
      <w:r w:rsidRPr="00BC1E0D">
        <w:t>e</w:t>
      </w:r>
      <w:r w:rsidRPr="00BC1E0D">
        <w:t>raient l’histoire. D’autres cherchent à s’inscrire dans les marges du pouvoir pour y tailler une place pour les femmes. Leurs a</w:t>
      </w:r>
      <w:r w:rsidRPr="00BC1E0D">
        <w:t>s</w:t>
      </w:r>
      <w:r w:rsidRPr="00BC1E0D">
        <w:t>pirations et leurs idéaux peuvent les amener à introduire des changements là où elles s’installent et c’est pour cette raison qu’elles font</w:t>
      </w:r>
      <w:r>
        <w:t xml:space="preserve"> </w:t>
      </w:r>
      <w:r w:rsidRPr="00BC1E0D">
        <w:t>particulièr</w:t>
      </w:r>
      <w:r w:rsidRPr="00BC1E0D">
        <w:t>e</w:t>
      </w:r>
      <w:r w:rsidRPr="00BC1E0D">
        <w:t>ment</w:t>
      </w:r>
      <w:r>
        <w:t xml:space="preserve"> </w:t>
      </w:r>
      <w:r w:rsidRPr="00BC1E0D">
        <w:t>bon ménage avec</w:t>
      </w:r>
      <w:r>
        <w:t xml:space="preserve"> </w:t>
      </w:r>
      <w:r w:rsidRPr="00BC1E0D">
        <w:t>les</w:t>
      </w:r>
      <w:r>
        <w:t xml:space="preserve"> </w:t>
      </w:r>
      <w:r w:rsidRPr="00BC1E0D">
        <w:t>bâtisseuses. Les femmes-relais s’investissent aussi dans la</w:t>
      </w:r>
      <w:r>
        <w:t xml:space="preserve"> </w:t>
      </w:r>
      <w:r w:rsidRPr="00BC1E0D">
        <w:t>FFQ, et elles y jouent sans aucun doute un rôle très important en contribuant une expertise qui donne aux déma</w:t>
      </w:r>
      <w:r w:rsidRPr="00BC1E0D">
        <w:t>r</w:t>
      </w:r>
      <w:r w:rsidRPr="00BC1E0D">
        <w:t>ches entreprises une légitimité autrement difficile à démontrer à notre époque qui privil</w:t>
      </w:r>
      <w:r w:rsidRPr="00BC1E0D">
        <w:t>é</w:t>
      </w:r>
      <w:r w:rsidRPr="00BC1E0D">
        <w:t>gie les diplômes.</w:t>
      </w:r>
    </w:p>
    <w:p w:rsidR="00745AA8" w:rsidRPr="00BC1E0D" w:rsidRDefault="00745AA8" w:rsidP="00745AA8">
      <w:pPr>
        <w:spacing w:before="120" w:after="120"/>
        <w:jc w:val="both"/>
      </w:pPr>
      <w:r w:rsidRPr="00BC1E0D">
        <w:t>Par contre, lorsqu’on les retrouve dans des positions importantes dans des petits groupes de femmes, on note que celles qui les ento</w:t>
      </w:r>
      <w:r w:rsidRPr="00BC1E0D">
        <w:t>u</w:t>
      </w:r>
      <w:r w:rsidRPr="00BC1E0D">
        <w:t>rent vivent souvent dans leur ombre. Ce pourrait être le résultat d’un décalage entre la parole « experte » et la parole encore « soumise », déc</w:t>
      </w:r>
      <w:r w:rsidRPr="00BC1E0D">
        <w:t>a</w:t>
      </w:r>
      <w:r w:rsidRPr="00BC1E0D">
        <w:t>lage qui ne relève pas des volontés individuelles, mais bien du rapport structurel qui s’installe dans ces circon</w:t>
      </w:r>
      <w:r w:rsidRPr="00BC1E0D">
        <w:t>s</w:t>
      </w:r>
      <w:r w:rsidRPr="00BC1E0D">
        <w:t>tances. Les femmes-relais sont, de plus, habiles à ident</w:t>
      </w:r>
      <w:r w:rsidRPr="00BC1E0D">
        <w:t>i</w:t>
      </w:r>
      <w:r w:rsidRPr="00BC1E0D">
        <w:t>fier le potentiel de leadership des femmes avec qui elles viennent en contact. Ceci leur permet génér</w:t>
      </w:r>
      <w:r w:rsidRPr="00BC1E0D">
        <w:t>a</w:t>
      </w:r>
      <w:r w:rsidRPr="00BC1E0D">
        <w:t>lement de saisir rapidement les dynamiques de groupe, de repérer une relève éventuelle et de l’appuyer. Par contre, on note que des conflits importants, menant parfois à des scissions, ont leur origine dans des rivalités de leader</w:t>
      </w:r>
      <w:r w:rsidRPr="00BC1E0D">
        <w:t>s</w:t>
      </w:r>
      <w:r w:rsidRPr="00BC1E0D">
        <w:t>hip et dans la tendance de certaines femmes-relais à ne pas accepter de prise de parole « concurrente ». Tout se passe comme si les femmes-relais cherchent à se créer un espace privilégié dans lequel elles peuvent, grâce à leur expertise,</w:t>
      </w:r>
      <w:r>
        <w:t xml:space="preserve"> </w:t>
      </w:r>
      <w:r w:rsidRPr="00BC1E0D">
        <w:t>exercer leur</w:t>
      </w:r>
      <w:r>
        <w:t xml:space="preserve"> </w:t>
      </w:r>
      <w:r w:rsidRPr="00BC1E0D">
        <w:t>leader</w:t>
      </w:r>
      <w:r w:rsidRPr="00BC1E0D">
        <w:t>s</w:t>
      </w:r>
      <w:r w:rsidRPr="00BC1E0D">
        <w:t xml:space="preserve">hip. </w:t>
      </w:r>
      <w:r>
        <w:t>À</w:t>
      </w:r>
      <w:r w:rsidRPr="00BC1E0D">
        <w:t xml:space="preserve"> une époque lointaine, alors</w:t>
      </w:r>
      <w:r>
        <w:t xml:space="preserve"> </w:t>
      </w:r>
      <w:r w:rsidRPr="00BC1E0D">
        <w:t>que</w:t>
      </w:r>
      <w:r>
        <w:t xml:space="preserve"> </w:t>
      </w:r>
      <w:r w:rsidRPr="00BC1E0D">
        <w:t>l’instruction était le fait d’un p</w:t>
      </w:r>
      <w:r w:rsidRPr="00BC1E0D">
        <w:t>e</w:t>
      </w:r>
      <w:r w:rsidRPr="00BC1E0D">
        <w:t>tit nombre, celles-ci parvenaient à se rallier une « population » sans trop de difficultés. Aujourd’hui avec la multiplication des champs d’expertise et l’accès facilité</w:t>
      </w:r>
      <w:r>
        <w:t xml:space="preserve"> à la connaissance, les femmes-</w:t>
      </w:r>
      <w:r w:rsidRPr="00BC1E0D">
        <w:t>relais sont de plus en plus nombreuses. La logique de cette prise de parole étant toujours la même, on voit comment la concurrence qui naît de leur engagement respectif peut être contraignante pour toute forme d’organisation pol</w:t>
      </w:r>
      <w:r w:rsidRPr="00BC1E0D">
        <w:t>i</w:t>
      </w:r>
      <w:r w:rsidRPr="00BC1E0D">
        <w:t>tique.</w:t>
      </w:r>
    </w:p>
    <w:p w:rsidR="00745AA8" w:rsidRPr="00BC1E0D" w:rsidRDefault="00745AA8" w:rsidP="00745AA8">
      <w:pPr>
        <w:spacing w:before="120" w:after="120"/>
        <w:jc w:val="both"/>
      </w:pPr>
      <w:r w:rsidRPr="00BC1E0D">
        <w:t>Les « femmes-relais » sont particulièrement prése</w:t>
      </w:r>
      <w:r w:rsidRPr="00BC1E0D">
        <w:t>n</w:t>
      </w:r>
      <w:r w:rsidRPr="00BC1E0D">
        <w:t>tes dans les groupes de service. Le fait que l’efficacité et la productivité soient garantes de ressources financi</w:t>
      </w:r>
      <w:r w:rsidRPr="00BC1E0D">
        <w:t>è</w:t>
      </w:r>
      <w:r w:rsidRPr="00BC1E0D">
        <w:t>res, font que la croissance personnelle est de plus en plus gérée par des femmes qui se réclament d’une co</w:t>
      </w:r>
      <w:r w:rsidRPr="00BC1E0D">
        <w:t>m</w:t>
      </w:r>
      <w:r w:rsidRPr="00BC1E0D">
        <w:t>pétence académique plutôt qu’existentielle. Encore une fois il ne s’agit pas</w:t>
      </w:r>
      <w:r>
        <w:t xml:space="preserve"> [199] </w:t>
      </w:r>
      <w:r w:rsidRPr="00BC1E0D">
        <w:t>nécessairement d’un choix délibéré, mais bien plutôt de l’effet conjugué de l’intervention de</w:t>
      </w:r>
      <w:r>
        <w:t xml:space="preserve"> </w:t>
      </w:r>
      <w:r w:rsidRPr="00BC1E0D">
        <w:t>l’État et des contraintes de f</w:t>
      </w:r>
      <w:r w:rsidRPr="00BC1E0D">
        <w:t>i</w:t>
      </w:r>
      <w:r w:rsidRPr="00BC1E0D">
        <w:t>nancement, qui incite au pragmatisme et à la productivité. Le résultat est là cependant, et pl</w:t>
      </w:r>
      <w:r w:rsidRPr="00BC1E0D">
        <w:t>u</w:t>
      </w:r>
      <w:r w:rsidRPr="00BC1E0D">
        <w:t>sieurs groupes de services deviennent des lieux d’expression privilégiée de certaines femmes-relais qui se confondent alors aux bâtisseuses.</w:t>
      </w:r>
    </w:p>
    <w:p w:rsidR="00745AA8" w:rsidRPr="00BC1E0D" w:rsidRDefault="00745AA8" w:rsidP="00745AA8">
      <w:pPr>
        <w:spacing w:before="120" w:after="120"/>
        <w:jc w:val="both"/>
      </w:pPr>
      <w:r w:rsidRPr="00BC1E0D">
        <w:t>L’implantation de « femmes-relais » dans des colle</w:t>
      </w:r>
      <w:r w:rsidRPr="00BC1E0D">
        <w:t>c</w:t>
      </w:r>
      <w:r w:rsidRPr="00BC1E0D">
        <w:t>tifs militants, surtout comme personne ressource rém</w:t>
      </w:r>
      <w:r w:rsidRPr="00BC1E0D">
        <w:t>u</w:t>
      </w:r>
      <w:r w:rsidRPr="00BC1E0D">
        <w:t>nérée, supplante très souvent la parole libératrice et i</w:t>
      </w:r>
      <w:r w:rsidRPr="00BC1E0D">
        <w:t>n</w:t>
      </w:r>
      <w:r w:rsidRPr="00BC1E0D">
        <w:t>trospective. Les deux courants étant peu compatibles dans leurs objectifs et les valeurs qui les sous-tendent, l’un en vient éventuellement à dominer l’autre. Le contexte social plus large et les pressions extérieures favorisent le développement de la parole relais, conf</w:t>
      </w:r>
      <w:r w:rsidRPr="00BC1E0D">
        <w:t>i</w:t>
      </w:r>
      <w:r w:rsidRPr="00BC1E0D">
        <w:t>nant la parole libératrice à des sphères de plus en plus limitées.</w:t>
      </w:r>
    </w:p>
    <w:p w:rsidR="00745AA8" w:rsidRPr="00BC1E0D" w:rsidRDefault="00745AA8" w:rsidP="00745AA8">
      <w:pPr>
        <w:spacing w:before="120" w:after="120"/>
        <w:jc w:val="both"/>
      </w:pPr>
      <w:r w:rsidRPr="00BC1E0D">
        <w:t>Entendons-nous bien, il ne s’agit pas de décrier les compétences livresques. Seulement il faut bien voir que le savoir est lui-même po</w:t>
      </w:r>
      <w:r w:rsidRPr="00BC1E0D">
        <w:t>r</w:t>
      </w:r>
      <w:r w:rsidRPr="00BC1E0D">
        <w:t>teur de pouvoir et que certaines femmes étaient visiblement conscie</w:t>
      </w:r>
      <w:r w:rsidRPr="00BC1E0D">
        <w:t>n</w:t>
      </w:r>
      <w:r w:rsidRPr="00BC1E0D">
        <w:t>tes de cette r</w:t>
      </w:r>
      <w:r w:rsidRPr="00BC1E0D">
        <w:t>é</w:t>
      </w:r>
      <w:r w:rsidRPr="00BC1E0D">
        <w:t>alité bien avant que Foucault ne nous en fasse l’analyse. Les rapports entre femmes n’échappent pas à ce genre de pouvoir, et il n’en est pas moins dépossédant parce qu’incarné dans un corps fém</w:t>
      </w:r>
      <w:r w:rsidRPr="00BC1E0D">
        <w:t>i</w:t>
      </w:r>
      <w:r w:rsidRPr="00BC1E0D">
        <w:t>nin. En tant que Québécoises, nous sommes particulièrement vulnér</w:t>
      </w:r>
      <w:r w:rsidRPr="00BC1E0D">
        <w:t>a</w:t>
      </w:r>
      <w:r w:rsidRPr="00BC1E0D">
        <w:t>bles à ce genre de rapport, probablement parce notre histoire de rési</w:t>
      </w:r>
      <w:r w:rsidRPr="00BC1E0D">
        <w:t>s</w:t>
      </w:r>
      <w:r w:rsidRPr="00BC1E0D">
        <w:t>tance à l’envahisseur nous a mises en contact étroit avec un clergé qui s’est depuis toujours appuyé sur une compétence légitimée par la p</w:t>
      </w:r>
      <w:r w:rsidRPr="00BC1E0D">
        <w:t>a</w:t>
      </w:r>
      <w:r w:rsidRPr="00BC1E0D">
        <w:t>role de Dieu, source u</w:t>
      </w:r>
      <w:r w:rsidRPr="00BC1E0D">
        <w:t>l</w:t>
      </w:r>
      <w:r w:rsidRPr="00BC1E0D">
        <w:t>time d’autorité. Pour plusieurs femmes « fortes », la vie religieuse constituait la seule alternative à la matern</w:t>
      </w:r>
      <w:r w:rsidRPr="00BC1E0D">
        <w:t>i</w:t>
      </w:r>
      <w:r w:rsidRPr="00BC1E0D">
        <w:t>té contraignante. Encore aujourd’hui, lorsque ces femmes se retro</w:t>
      </w:r>
      <w:r w:rsidRPr="00BC1E0D">
        <w:t>u</w:t>
      </w:r>
      <w:r w:rsidRPr="00BC1E0D">
        <w:t>vent dans des groupes populaires pour servir, elles sont porteuses de notre histoire.</w:t>
      </w:r>
    </w:p>
    <w:p w:rsidR="00745AA8" w:rsidRPr="00BC1E0D" w:rsidRDefault="00745AA8" w:rsidP="00745AA8">
      <w:pPr>
        <w:spacing w:before="120" w:after="120"/>
        <w:jc w:val="both"/>
      </w:pPr>
      <w:r w:rsidRPr="00BC1E0D">
        <w:t>Dans une perspective identitaire, cette parole est lourde de cons</w:t>
      </w:r>
      <w:r w:rsidRPr="00BC1E0D">
        <w:t>é</w:t>
      </w:r>
      <w:r w:rsidRPr="00BC1E0D">
        <w:t>quence. Elle véhicule généralement des valeurs et un projet de société dont l’origine ne vient pas nécessairement du mouvement féministe, ou d’une prise de conscience personnelle à travers l’introspection i</w:t>
      </w:r>
      <w:r w:rsidRPr="00BC1E0D">
        <w:t>n</w:t>
      </w:r>
      <w:r w:rsidRPr="00BC1E0D">
        <w:t>dividualisante. Celles qui sont dans des groupes de femmes, n’en mil</w:t>
      </w:r>
      <w:r w:rsidRPr="00BC1E0D">
        <w:t>i</w:t>
      </w:r>
      <w:r w:rsidRPr="00BC1E0D">
        <w:t>tent pas moins pour que celles-ci soient respectées, pour qu’elles aient leur juste part dans la société actuelle, pour qu’elles soient reconnues co</w:t>
      </w:r>
      <w:r w:rsidRPr="00BC1E0D">
        <w:t>m</w:t>
      </w:r>
      <w:r w:rsidRPr="00BC1E0D">
        <w:t>me des actrices sociales au même titre que les hommes avec des compétences et des habilités légitimes. En faisant le relais, ces fe</w:t>
      </w:r>
      <w:r w:rsidRPr="00BC1E0D">
        <w:t>m</w:t>
      </w:r>
      <w:r w:rsidRPr="00BC1E0D">
        <w:t>mes visent l’ajustement des strat</w:t>
      </w:r>
      <w:r w:rsidRPr="00BC1E0D">
        <w:t>é</w:t>
      </w:r>
      <w:r w:rsidRPr="00BC1E0D">
        <w:t xml:space="preserve">gies à la réalité sociale du moment, un peu comme les bâtisseuses qui construisent à partir des fondements déjà existants. </w:t>
      </w:r>
      <w:r>
        <w:t>À</w:t>
      </w:r>
      <w:r w:rsidRPr="00BC1E0D">
        <w:t xml:space="preserve"> la différence des bâtisseuses, par contre, les fe</w:t>
      </w:r>
      <w:r w:rsidRPr="00BC1E0D">
        <w:t>m</w:t>
      </w:r>
      <w:r w:rsidRPr="00BC1E0D">
        <w:t>mes-relais ne</w:t>
      </w:r>
      <w:r>
        <w:t xml:space="preserve"> [200] </w:t>
      </w:r>
      <w:r w:rsidRPr="00BC1E0D">
        <w:t>sont pas nécessairement engagées dans la création d’un projet de société proprement féminin, même si plusieurs d’entre elles y contr</w:t>
      </w:r>
      <w:r w:rsidRPr="00BC1E0D">
        <w:t>i</w:t>
      </w:r>
      <w:r w:rsidRPr="00BC1E0D">
        <w:t>buent en travaillant dans leurs organisations.</w:t>
      </w:r>
    </w:p>
    <w:p w:rsidR="00745AA8" w:rsidRPr="00BC1E0D" w:rsidRDefault="00745AA8" w:rsidP="00745AA8">
      <w:pPr>
        <w:spacing w:before="120" w:after="120"/>
        <w:jc w:val="both"/>
      </w:pPr>
      <w:r w:rsidRPr="00BC1E0D">
        <w:t>Il ne faut pas voir dans cette stratégie une prise de position statique et conservatrice. Certaines « femmes-relais » travaillent très fort à modifier les fondements orthodoxes de l’Église, par exemple, comme en témo</w:t>
      </w:r>
      <w:r w:rsidRPr="00BC1E0D">
        <w:t>i</w:t>
      </w:r>
      <w:r w:rsidRPr="00BC1E0D">
        <w:t xml:space="preserve">gne </w:t>
      </w:r>
      <w:r>
        <w:t>l’</w:t>
      </w:r>
      <w:r w:rsidRPr="00BC1E0D">
        <w:t>ouvrage de Caron ( 1991 ). Dans ce cas on peut parler d’un effet de retour, de la parole libératrice vers le dogme, médiatisée par la parole relais, dans le but de tailler une meilleure place pour les femmes. Certaines universitaires s’activent à systématiser la parole libér</w:t>
      </w:r>
      <w:r w:rsidRPr="00BC1E0D">
        <w:t>a</w:t>
      </w:r>
      <w:r w:rsidRPr="00BC1E0D">
        <w:t>trice, à lui garantir une légitimité vis-à-vis la parole « scientifique ». C’est</w:t>
      </w:r>
      <w:r>
        <w:t xml:space="preserve"> </w:t>
      </w:r>
      <w:r w:rsidRPr="00BC1E0D">
        <w:t>là aussi une tâche difficile car les glissements vers l’académisme sont toujours possibles</w:t>
      </w:r>
      <w:r>
        <w:t> </w:t>
      </w:r>
      <w:r>
        <w:rPr>
          <w:rStyle w:val="Appelnotedebasdep"/>
        </w:rPr>
        <w:footnoteReference w:id="9"/>
      </w:r>
      <w:r w:rsidRPr="00BC1E0D">
        <w:t>. Par contre, ici encore, la parole libérée a un effet de retour sur certaines pratiques universita</w:t>
      </w:r>
      <w:r w:rsidRPr="00BC1E0D">
        <w:t>i</w:t>
      </w:r>
      <w:r w:rsidRPr="00BC1E0D">
        <w:t>res, notamment avec une remise en cause des rapports hiérarchiques avec les étudiant-e-s, la prise en compte des exigences de la reprodu</w:t>
      </w:r>
      <w:r w:rsidRPr="00BC1E0D">
        <w:t>c</w:t>
      </w:r>
      <w:r w:rsidRPr="00BC1E0D">
        <w:t>tion, l’humanisation des plans de carrière, etc. Les répondantes à la condition féminine dans les différents ministères ont contribué à se</w:t>
      </w:r>
      <w:r w:rsidRPr="00BC1E0D">
        <w:t>n</w:t>
      </w:r>
      <w:r w:rsidRPr="00BC1E0D">
        <w:t>sibiliser les décideurs à la réalité des femmes et ce faisant ils const</w:t>
      </w:r>
      <w:r w:rsidRPr="00BC1E0D">
        <w:t>i</w:t>
      </w:r>
      <w:r w:rsidRPr="00BC1E0D">
        <w:t>tuent des brèches dans l’appareil d’État. Les comités de condition f</w:t>
      </w:r>
      <w:r w:rsidRPr="00BC1E0D">
        <w:t>é</w:t>
      </w:r>
      <w:r w:rsidRPr="00BC1E0D">
        <w:t>minine dans les syndicats, que l’on peut bien sûr voir comme des r</w:t>
      </w:r>
      <w:r w:rsidRPr="00BC1E0D">
        <w:t>e</w:t>
      </w:r>
      <w:r w:rsidRPr="00BC1E0D">
        <w:t>lais de l’analyse syndicale, ont aussi des acquis. Le Collectif Clio confirme ces succès et souligne qu’en dépit de tous les obstacles au</w:t>
      </w:r>
      <w:r w:rsidRPr="00BC1E0D">
        <w:t>x</w:t>
      </w:r>
      <w:r w:rsidRPr="00BC1E0D">
        <w:t>quels les femmes ont dû faire face, un nouveau syndic</w:t>
      </w:r>
      <w:r w:rsidRPr="00BC1E0D">
        <w:t>a</w:t>
      </w:r>
      <w:r w:rsidRPr="00BC1E0D">
        <w:t>lisme émerge et avec lui un nouveau leadership au f</w:t>
      </w:r>
      <w:r w:rsidRPr="00BC1E0D">
        <w:t>é</w:t>
      </w:r>
      <w:r w:rsidRPr="00BC1E0D">
        <w:t>minin (Collectif Clio, 1992 : 601).</w:t>
      </w:r>
    </w:p>
    <w:p w:rsidR="00745AA8" w:rsidRPr="00BC1E0D" w:rsidRDefault="00745AA8" w:rsidP="00745AA8">
      <w:pPr>
        <w:spacing w:before="120" w:after="120"/>
        <w:jc w:val="both"/>
      </w:pPr>
      <w:r w:rsidRPr="00BC1E0D">
        <w:t>Une comparaison sommaire nous porte à croire que cette parole r</w:t>
      </w:r>
      <w:r w:rsidRPr="00BC1E0D">
        <w:t>e</w:t>
      </w:r>
      <w:r w:rsidRPr="00BC1E0D">
        <w:t>lais joue un rôle extrêmement important au Québec, non seulement dans nos pratiques fémini</w:t>
      </w:r>
      <w:r w:rsidRPr="00BC1E0D">
        <w:t>s</w:t>
      </w:r>
      <w:r w:rsidRPr="00BC1E0D">
        <w:t>tes, mais dans notre engagement social et dans la défin</w:t>
      </w:r>
      <w:r w:rsidRPr="00BC1E0D">
        <w:t>i</w:t>
      </w:r>
      <w:r w:rsidRPr="00BC1E0D">
        <w:t>tion d’un projet de société. Il se pourrait même qu’elle informe notre trajectoire identitaire plus que les autres stratégies, puisqu’elle est porteuse de notre histoire la plus ancienne. Paradox</w:t>
      </w:r>
      <w:r w:rsidRPr="00BC1E0D">
        <w:t>a</w:t>
      </w:r>
      <w:r w:rsidRPr="00BC1E0D">
        <w:t>lement, alors que l’on associe généralement l’avènement du fémini</w:t>
      </w:r>
      <w:r w:rsidRPr="00BC1E0D">
        <w:t>s</w:t>
      </w:r>
      <w:r w:rsidRPr="00BC1E0D">
        <w:t>me radical (celui de la parole libératrice), à la montée du nationalisme québécois, dans les années 1970, il se pourrait bien que ce soit là le courant le plus étranger à notre identité culturelle.</w:t>
      </w:r>
    </w:p>
    <w:p w:rsidR="00745AA8" w:rsidRPr="00BC1E0D" w:rsidRDefault="00745AA8" w:rsidP="00745AA8">
      <w:pPr>
        <w:spacing w:before="120" w:after="120"/>
        <w:jc w:val="both"/>
      </w:pPr>
      <w:r w:rsidRPr="00BC1E0D">
        <w:t>Il ne fait aucun doute que ces deux courants (le f</w:t>
      </w:r>
      <w:r w:rsidRPr="00BC1E0D">
        <w:t>é</w:t>
      </w:r>
      <w:r w:rsidRPr="00BC1E0D">
        <w:t>minisme radical et le nationalisme) se sont développés concurremment, comme l’explique le Collectif Clio (1992 : 479). Mais cette parole libératrice s’affirme d’abord aux États-Unis, dans l’ombre des protestations contre la guerre</w:t>
      </w:r>
      <w:r>
        <w:t xml:space="preserve"> [201] </w:t>
      </w:r>
      <w:r w:rsidRPr="00BC1E0D">
        <w:t>du Viet Nam, au Canada anglais (à Toronto et à Va</w:t>
      </w:r>
      <w:r w:rsidRPr="00BC1E0D">
        <w:t>n</w:t>
      </w:r>
      <w:r w:rsidRPr="00BC1E0D">
        <w:t>couver), et en France dans la foulée des événements de mai 68. Cette convergence politique ne doit pas nous leurrer quant au contenu identitaire de ces pratiques et de ces discours. En fait, avec ce reno</w:t>
      </w:r>
      <w:r w:rsidRPr="00BC1E0D">
        <w:t>u</w:t>
      </w:r>
      <w:r w:rsidRPr="00BC1E0D">
        <w:t>veau radical les Québécoises s’ouvrent à un mouvement « international » qui s’articule autour d’une analyse universalisante ayant comme axe int</w:t>
      </w:r>
      <w:r w:rsidRPr="00BC1E0D">
        <w:t>é</w:t>
      </w:r>
      <w:r w:rsidRPr="00BC1E0D">
        <w:t>grateur la notion de patriarcat. Elles empruntent un discours féministe, tout comme on emprunte à</w:t>
      </w:r>
      <w:r>
        <w:t xml:space="preserve"> </w:t>
      </w:r>
      <w:r w:rsidRPr="00BC1E0D">
        <w:t>l’époque</w:t>
      </w:r>
      <w:r>
        <w:t xml:space="preserve"> </w:t>
      </w:r>
      <w:r w:rsidRPr="00BC1E0D">
        <w:t>un di</w:t>
      </w:r>
      <w:r w:rsidRPr="00BC1E0D">
        <w:t>s</w:t>
      </w:r>
      <w:r w:rsidRPr="00BC1E0D">
        <w:t>cours marxi</w:t>
      </w:r>
      <w:r w:rsidRPr="00BC1E0D">
        <w:t>s</w:t>
      </w:r>
      <w:r w:rsidRPr="00BC1E0D">
        <w:t>te, pour lire la réalité d’ici et inspirer les luttes de l’époque.</w:t>
      </w:r>
    </w:p>
    <w:p w:rsidR="00745AA8" w:rsidRPr="00BC1E0D" w:rsidRDefault="00745AA8" w:rsidP="00745AA8">
      <w:pPr>
        <w:spacing w:before="120" w:after="120"/>
        <w:jc w:val="both"/>
      </w:pPr>
      <w:r w:rsidRPr="00BC1E0D">
        <w:t>Si l’on veut saisir ce qui distingue les Québécoises, ce qui const</w:t>
      </w:r>
      <w:r w:rsidRPr="00BC1E0D">
        <w:t>i</w:t>
      </w:r>
      <w:r w:rsidRPr="00BC1E0D">
        <w:t>tue un noyau identitaire, ce ne sont pas n</w:t>
      </w:r>
      <w:r w:rsidRPr="00BC1E0D">
        <w:t>é</w:t>
      </w:r>
      <w:r w:rsidRPr="00BC1E0D">
        <w:t>cessairement les idéaux les plus nobles qui sont les plus parlant. L’identification des stratégies de prise de parole des femmes d’ici nous montre que depuis le début de la colonie jusqu’à nos jours, ce sont les bâtisseuses et les femmes-relais qui ont laissé leurs empreintes sur les générations montantes, bien plus que les adeptes de la parole libératrice.</w:t>
      </w:r>
    </w:p>
    <w:p w:rsidR="00745AA8" w:rsidRDefault="00745AA8" w:rsidP="00745AA8">
      <w:pPr>
        <w:spacing w:before="120" w:after="120"/>
        <w:jc w:val="both"/>
      </w:pPr>
    </w:p>
    <w:p w:rsidR="00745AA8" w:rsidRPr="00BC1E0D" w:rsidRDefault="00745AA8" w:rsidP="00745AA8">
      <w:pPr>
        <w:pStyle w:val="a"/>
      </w:pPr>
      <w:r w:rsidRPr="00BC1E0D">
        <w:t>Fiche ethnographique</w:t>
      </w:r>
    </w:p>
    <w:p w:rsidR="00745AA8" w:rsidRDefault="00745AA8" w:rsidP="00745AA8">
      <w:pPr>
        <w:spacing w:before="120" w:after="120"/>
        <w:jc w:val="both"/>
      </w:pPr>
    </w:p>
    <w:p w:rsidR="00745AA8" w:rsidRPr="00BC1E0D" w:rsidRDefault="00745AA8" w:rsidP="00745AA8">
      <w:pPr>
        <w:spacing w:before="120" w:after="120"/>
        <w:jc w:val="both"/>
      </w:pPr>
      <w:r w:rsidRPr="00BC1E0D">
        <w:t>La prise de parole des femmes-relais est elle aussi publique et pol</w:t>
      </w:r>
      <w:r w:rsidRPr="00BC1E0D">
        <w:t>i</w:t>
      </w:r>
      <w:r w:rsidRPr="00BC1E0D">
        <w:t>tique. Ce sont généralement les porte</w:t>
      </w:r>
      <w:r w:rsidRPr="00BC1E0D">
        <w:t>u</w:t>
      </w:r>
      <w:r w:rsidRPr="00BC1E0D">
        <w:t>ses de ce type de parole qui font l’interface entre « leur groupe » et les autres organismes.</w:t>
      </w:r>
    </w:p>
    <w:p w:rsidR="00745AA8" w:rsidRDefault="00745AA8" w:rsidP="00745AA8">
      <w:pPr>
        <w:pStyle w:val="Grillecouleur-Accent1"/>
      </w:pPr>
    </w:p>
    <w:p w:rsidR="00745AA8" w:rsidRPr="00BC1E0D" w:rsidRDefault="00745AA8" w:rsidP="00745AA8">
      <w:pPr>
        <w:pStyle w:val="Grillecouleur-Accent1"/>
      </w:pPr>
      <w:r w:rsidRPr="00BC1E0D">
        <w:t>Ah ben je pense ben, ça nous ouvre les horizons, parce que là ça prend tout le truchement de la politique, parce que des fois on dit ben c’est de l’influence, pis quand on va frapper, on s’aperçoit que c’est pas de l'i</w:t>
      </w:r>
      <w:r w:rsidRPr="00BC1E0D">
        <w:t>n</w:t>
      </w:r>
      <w:r w:rsidRPr="00BC1E0D">
        <w:t>fluence mais c’est de la compétence qui demande et après ça, ben tu vois aussi que y a un rouage là, qui fait que en c ’est ben important d'être ‘chum’ avec le député ça, ça ne nuit pas.</w:t>
      </w:r>
      <w:r w:rsidRPr="007C2A89">
        <w:rPr>
          <w:i/>
          <w:iCs/>
        </w:rPr>
        <w:t xml:space="preserve"> (Femme dans la soixantaine, tr</w:t>
      </w:r>
      <w:r w:rsidRPr="007C2A89">
        <w:rPr>
          <w:i/>
          <w:iCs/>
        </w:rPr>
        <w:t>a</w:t>
      </w:r>
      <w:r w:rsidRPr="007C2A89">
        <w:rPr>
          <w:i/>
          <w:iCs/>
        </w:rPr>
        <w:t>vailleuse rémunérée, formation universitaire)</w:t>
      </w:r>
    </w:p>
    <w:p w:rsidR="00745AA8" w:rsidRDefault="00745AA8" w:rsidP="00745AA8">
      <w:pPr>
        <w:spacing w:before="120" w:after="120"/>
        <w:jc w:val="both"/>
      </w:pPr>
    </w:p>
    <w:p w:rsidR="00745AA8" w:rsidRPr="00BC1E0D" w:rsidRDefault="00745AA8" w:rsidP="00745AA8">
      <w:pPr>
        <w:pStyle w:val="a"/>
      </w:pPr>
      <w:r w:rsidRPr="00BC1E0D">
        <w:t>Fiche ethnographique</w:t>
      </w:r>
    </w:p>
    <w:p w:rsidR="00745AA8" w:rsidRDefault="00745AA8" w:rsidP="00745AA8">
      <w:pPr>
        <w:spacing w:before="120" w:after="120"/>
        <w:jc w:val="both"/>
      </w:pPr>
    </w:p>
    <w:p w:rsidR="00745AA8" w:rsidRPr="00BC1E0D" w:rsidRDefault="00745AA8" w:rsidP="00745AA8">
      <w:pPr>
        <w:spacing w:before="120" w:after="120"/>
        <w:jc w:val="both"/>
      </w:pPr>
      <w:r w:rsidRPr="00BC1E0D">
        <w:t>Cette citation met en relief le discours salvateur et expert d’une femme-relais. Parlant d’une femme vivant des problèmes, elle évoque ceci :</w:t>
      </w:r>
    </w:p>
    <w:p w:rsidR="00745AA8" w:rsidRDefault="00745AA8" w:rsidP="00745AA8">
      <w:pPr>
        <w:pStyle w:val="Grillecouleur-Accent1"/>
      </w:pPr>
    </w:p>
    <w:p w:rsidR="00745AA8" w:rsidRPr="00BC1E0D" w:rsidRDefault="00745AA8" w:rsidP="00745AA8">
      <w:pPr>
        <w:pStyle w:val="Grillecouleur-Accent1"/>
      </w:pPr>
      <w:r w:rsidRPr="00BC1E0D">
        <w:t>...Elle était déjà avec des valeurs, mais elle les a perdues là moment</w:t>
      </w:r>
      <w:r w:rsidRPr="00BC1E0D">
        <w:t>a</w:t>
      </w:r>
      <w:r w:rsidRPr="00BC1E0D">
        <w:t>nément parce qu’a vit trop difficilement des choses, est proche de la d</w:t>
      </w:r>
      <w:r w:rsidRPr="00BC1E0D">
        <w:t>é</w:t>
      </w:r>
      <w:r w:rsidRPr="00BC1E0D">
        <w:t>pression pis à l ’a de la misère à passer à travers.</w:t>
      </w:r>
    </w:p>
    <w:p w:rsidR="00745AA8" w:rsidRDefault="00745AA8" w:rsidP="00745AA8">
      <w:pPr>
        <w:pStyle w:val="Grillecouleur-Accent1"/>
        <w:rPr>
          <w:i/>
          <w:iCs/>
        </w:rPr>
      </w:pPr>
      <w:r w:rsidRPr="00BC1E0D">
        <w:t>Ça c’est des femmes là, on pense ou on croit qu’on peut les</w:t>
      </w:r>
      <w:r>
        <w:t xml:space="preserve"> [202] </w:t>
      </w:r>
      <w:r w:rsidRPr="00BC1E0D">
        <w:t>sa</w:t>
      </w:r>
      <w:r w:rsidRPr="00BC1E0D">
        <w:t>u</w:t>
      </w:r>
      <w:r w:rsidRPr="00BC1E0D">
        <w:t>ver. Mais celles qui ont pas de valeur, c’est très difficile, très très très di</w:t>
      </w:r>
      <w:r w:rsidRPr="00BC1E0D">
        <w:t>f</w:t>
      </w:r>
      <w:r w:rsidRPr="00BC1E0D">
        <w:t>ficile.</w:t>
      </w:r>
      <w:r w:rsidRPr="00AD7265">
        <w:rPr>
          <w:i/>
          <w:iCs/>
        </w:rPr>
        <w:t xml:space="preserve"> (Femme dans la cinquantaine, travailleuse rémun</w:t>
      </w:r>
      <w:r w:rsidRPr="00AD7265">
        <w:rPr>
          <w:i/>
          <w:iCs/>
        </w:rPr>
        <w:t>é</w:t>
      </w:r>
      <w:r w:rsidRPr="00AD7265">
        <w:rPr>
          <w:i/>
          <w:iCs/>
        </w:rPr>
        <w:t>rée)</w:t>
      </w:r>
    </w:p>
    <w:p w:rsidR="00745AA8" w:rsidRPr="00BC1E0D" w:rsidRDefault="00745AA8" w:rsidP="00745AA8">
      <w:pPr>
        <w:pStyle w:val="Grillecouleur-Accent1"/>
      </w:pPr>
    </w:p>
    <w:p w:rsidR="00745AA8" w:rsidRPr="00BC1E0D" w:rsidRDefault="00745AA8" w:rsidP="00745AA8">
      <w:pPr>
        <w:pStyle w:val="a"/>
      </w:pPr>
      <w:r w:rsidRPr="00BC1E0D">
        <w:t>Fiche ethnographique</w:t>
      </w:r>
    </w:p>
    <w:p w:rsidR="00745AA8" w:rsidRDefault="00745AA8" w:rsidP="00745AA8">
      <w:pPr>
        <w:spacing w:before="120" w:after="120"/>
        <w:jc w:val="both"/>
      </w:pPr>
    </w:p>
    <w:p w:rsidR="00745AA8" w:rsidRDefault="00745AA8" w:rsidP="00745AA8">
      <w:pPr>
        <w:spacing w:before="120" w:after="120"/>
        <w:jc w:val="both"/>
      </w:pPr>
      <w:r w:rsidRPr="00BC1E0D">
        <w:t>Ici, une femme-relais énonce son engagement auprès de différents groupes de femmes et d’autres groupes communautaires. L’accent est alors mis sur ses aptit</w:t>
      </w:r>
      <w:r w:rsidRPr="00BC1E0D">
        <w:t>u</w:t>
      </w:r>
      <w:r w:rsidRPr="00BC1E0D">
        <w:t>des à donner le coup d’envoi aux organismes.</w:t>
      </w:r>
    </w:p>
    <w:p w:rsidR="00745AA8" w:rsidRDefault="00745AA8" w:rsidP="00745AA8">
      <w:pPr>
        <w:pStyle w:val="Grillecouleur-Accent1"/>
      </w:pPr>
    </w:p>
    <w:p w:rsidR="00745AA8" w:rsidRPr="00BC1E0D" w:rsidRDefault="00745AA8" w:rsidP="00745AA8">
      <w:pPr>
        <w:pStyle w:val="Grillecouleur-Accent1"/>
      </w:pPr>
      <w:r w:rsidRPr="007C2A89">
        <w:t>...au début y avaient comme besoin c’est comme si nous on était là au début pour les partir, d’ailleurs c’est ce qu’on fait on les part [les groupes] pis après ça, quand y sont assez..., solidaire pis assez ferme, assez solide, on les laisse aller pis on prend un autre secteur.</w:t>
      </w:r>
      <w:r w:rsidRPr="00BC1E0D">
        <w:t xml:space="preserve"> (Femme dans la soixanta</w:t>
      </w:r>
      <w:r w:rsidRPr="00BC1E0D">
        <w:t>i</w:t>
      </w:r>
      <w:r w:rsidRPr="00BC1E0D">
        <w:t>ne, travailleuse rémunérée, formation un</w:t>
      </w:r>
      <w:r w:rsidRPr="00BC1E0D">
        <w:t>i</w:t>
      </w:r>
      <w:r w:rsidRPr="00BC1E0D">
        <w:t>versitaire)</w:t>
      </w:r>
    </w:p>
    <w:p w:rsidR="00745AA8" w:rsidRDefault="00745AA8" w:rsidP="00745AA8">
      <w:pPr>
        <w:spacing w:before="120" w:after="120"/>
        <w:jc w:val="both"/>
      </w:pPr>
    </w:p>
    <w:p w:rsidR="00745AA8" w:rsidRPr="00BC1E0D" w:rsidRDefault="00745AA8" w:rsidP="00745AA8">
      <w:pPr>
        <w:pStyle w:val="a"/>
      </w:pPr>
      <w:r w:rsidRPr="00BC1E0D">
        <w:t>Fiche ethnographique</w:t>
      </w:r>
    </w:p>
    <w:p w:rsidR="00745AA8" w:rsidRDefault="00745AA8" w:rsidP="00745AA8">
      <w:pPr>
        <w:spacing w:before="120" w:after="120"/>
        <w:jc w:val="both"/>
      </w:pPr>
    </w:p>
    <w:p w:rsidR="00745AA8" w:rsidRPr="00BC1E0D" w:rsidRDefault="00745AA8" w:rsidP="00745AA8">
      <w:pPr>
        <w:spacing w:before="120" w:after="120"/>
        <w:jc w:val="both"/>
      </w:pPr>
      <w:r w:rsidRPr="00BC1E0D">
        <w:t>La prise de parole des femmes-relais rejoint souvent celle des b</w:t>
      </w:r>
      <w:r w:rsidRPr="00BC1E0D">
        <w:t>â</w:t>
      </w:r>
      <w:r w:rsidRPr="00BC1E0D">
        <w:t>tisseuses dans son ton affirmatif et direct.</w:t>
      </w:r>
    </w:p>
    <w:p w:rsidR="00745AA8" w:rsidRDefault="00745AA8" w:rsidP="00745AA8">
      <w:pPr>
        <w:pStyle w:val="Grillecouleur-Accent1"/>
      </w:pPr>
    </w:p>
    <w:p w:rsidR="00745AA8" w:rsidRPr="00BC1E0D" w:rsidRDefault="00745AA8" w:rsidP="00745AA8">
      <w:pPr>
        <w:pStyle w:val="Grillecouleur-Accent1"/>
      </w:pPr>
      <w:r w:rsidRPr="00BC1E0D">
        <w:t>J’ai faite peur beaucoup aux autres parce que bon...,j 'tais assez artic</w:t>
      </w:r>
      <w:r w:rsidRPr="00BC1E0D">
        <w:t>u</w:t>
      </w:r>
      <w:r w:rsidRPr="00BC1E0D">
        <w:t>lée aussi. Moi j'comprenais les choses assez vite, pis j'tais capable de d</w:t>
      </w:r>
      <w:r w:rsidRPr="00BC1E0D">
        <w:t>é</w:t>
      </w:r>
      <w:r w:rsidRPr="00BC1E0D">
        <w:t>fendre mon point de vue. Alors qu’y 'en a d'autres, pour elles c’était plus difficile de défendre leur point de vue, ou qui argume</w:t>
      </w:r>
      <w:r w:rsidRPr="00BC1E0D">
        <w:t>n</w:t>
      </w:r>
      <w:r w:rsidRPr="00BC1E0D">
        <w:t>taient moins vite. Tu sais quand quelqu'un dégaine vite, c’est dur toi quand t’es plus lent, de.., de discuter.</w:t>
      </w:r>
      <w:r w:rsidRPr="007C2A89">
        <w:rPr>
          <w:i/>
          <w:iCs/>
        </w:rPr>
        <w:t xml:space="preserve"> (Femme dans la vingtaine, travailleuse rémunérée, fo</w:t>
      </w:r>
      <w:r w:rsidRPr="007C2A89">
        <w:rPr>
          <w:i/>
          <w:iCs/>
        </w:rPr>
        <w:t>r</w:t>
      </w:r>
      <w:r w:rsidRPr="007C2A89">
        <w:rPr>
          <w:i/>
          <w:iCs/>
        </w:rPr>
        <w:t>mation universitaire)</w:t>
      </w:r>
    </w:p>
    <w:p w:rsidR="00745AA8" w:rsidRDefault="00745AA8" w:rsidP="00745AA8">
      <w:pPr>
        <w:spacing w:before="120" w:after="120"/>
        <w:jc w:val="both"/>
      </w:pPr>
    </w:p>
    <w:p w:rsidR="00745AA8" w:rsidRPr="00BC1E0D" w:rsidRDefault="00745AA8" w:rsidP="00745AA8">
      <w:pPr>
        <w:pStyle w:val="a"/>
      </w:pPr>
      <w:r w:rsidRPr="00BC1E0D">
        <w:t>Fiche ethnographique</w:t>
      </w:r>
    </w:p>
    <w:p w:rsidR="00745AA8" w:rsidRDefault="00745AA8" w:rsidP="00745AA8">
      <w:pPr>
        <w:spacing w:before="120" w:after="120"/>
        <w:jc w:val="both"/>
      </w:pPr>
    </w:p>
    <w:p w:rsidR="00745AA8" w:rsidRPr="00BC1E0D" w:rsidRDefault="00745AA8" w:rsidP="00745AA8">
      <w:pPr>
        <w:spacing w:before="120" w:after="120"/>
        <w:jc w:val="both"/>
      </w:pPr>
      <w:r w:rsidRPr="00BC1E0D">
        <w:t>Ici, on relève l’expertise dans les propos d’une femme-relais. Ce</w:t>
      </w:r>
      <w:r w:rsidRPr="00BC1E0D">
        <w:t>l</w:t>
      </w:r>
      <w:r>
        <w:t>le-</w:t>
      </w:r>
      <w:r w:rsidRPr="00BC1E0D">
        <w:t>ci, renvoie à l’expertise thérapeutique pour régler les problèmes.</w:t>
      </w:r>
    </w:p>
    <w:p w:rsidR="00745AA8" w:rsidRDefault="00745AA8" w:rsidP="00745AA8">
      <w:pPr>
        <w:pStyle w:val="Grillecouleur-Accent1"/>
      </w:pPr>
    </w:p>
    <w:p w:rsidR="00745AA8" w:rsidRPr="007C2A89" w:rsidRDefault="00745AA8" w:rsidP="00745AA8">
      <w:pPr>
        <w:pStyle w:val="Grillecouleur-Accent1"/>
        <w:rPr>
          <w:i/>
          <w:iCs/>
        </w:rPr>
      </w:pPr>
      <w:r w:rsidRPr="00BC1E0D">
        <w:t>...je me rappelle dans la cuisine là, les femmes des fois étaient une d</w:t>
      </w:r>
      <w:r w:rsidRPr="00BC1E0D">
        <w:t>i</w:t>
      </w:r>
      <w:r w:rsidRPr="00BC1E0D">
        <w:t>zaine qui étaient assises le soir en r</w:t>
      </w:r>
      <w:r w:rsidRPr="00BC1E0D">
        <w:t>é</w:t>
      </w:r>
      <w:r w:rsidRPr="00BC1E0D">
        <w:t>union, c'était enfumé dans la cuisine t’aurais coupé çà comme un couteau, pis là y défoulaient ce qui avaient vécu là hen, là je me suis aperçu comment ce qu’après ça c’est une thér</w:t>
      </w:r>
      <w:r w:rsidRPr="00BC1E0D">
        <w:t>a</w:t>
      </w:r>
      <w:r w:rsidRPr="00BC1E0D">
        <w:t>pie qui ont besoin ces femmes là, pour dire leurs mala</w:t>
      </w:r>
      <w:r w:rsidRPr="00BC1E0D">
        <w:t>i</w:t>
      </w:r>
      <w:r w:rsidRPr="00BC1E0D">
        <w:t>ses pis ensuite de là, voir comment faire pour ré-orienter leur vie.</w:t>
      </w:r>
      <w:r w:rsidRPr="007C2A89">
        <w:rPr>
          <w:i/>
          <w:iCs/>
        </w:rPr>
        <w:t xml:space="preserve"> (Femme dans la soixantaine, travailleuse rémunérée, formation un</w:t>
      </w:r>
      <w:r w:rsidRPr="007C2A89">
        <w:rPr>
          <w:i/>
          <w:iCs/>
        </w:rPr>
        <w:t>i</w:t>
      </w:r>
      <w:r w:rsidRPr="007C2A89">
        <w:rPr>
          <w:i/>
          <w:iCs/>
        </w:rPr>
        <w:t>versitaire)</w:t>
      </w:r>
    </w:p>
    <w:p w:rsidR="00745AA8" w:rsidRDefault="00745AA8" w:rsidP="00745AA8">
      <w:pPr>
        <w:pStyle w:val="p"/>
      </w:pPr>
    </w:p>
    <w:p w:rsidR="00745AA8" w:rsidRDefault="00745AA8" w:rsidP="00745AA8">
      <w:pPr>
        <w:pStyle w:val="p"/>
      </w:pPr>
      <w:r>
        <w:t>[203]</w:t>
      </w:r>
    </w:p>
    <w:p w:rsidR="00745AA8" w:rsidRPr="00BC1E0D" w:rsidRDefault="00745AA8" w:rsidP="00745AA8">
      <w:pPr>
        <w:spacing w:before="120" w:after="120"/>
        <w:jc w:val="both"/>
      </w:pPr>
    </w:p>
    <w:p w:rsidR="00745AA8" w:rsidRDefault="00745AA8" w:rsidP="00745AA8">
      <w:pPr>
        <w:pStyle w:val="a"/>
      </w:pPr>
      <w:r w:rsidRPr="00BC1E0D">
        <w:t>RÉFÉRENCES BIBLIOGRAPHIQUES</w:t>
      </w:r>
    </w:p>
    <w:p w:rsidR="00745AA8" w:rsidRPr="00BC1E0D" w:rsidRDefault="00745AA8" w:rsidP="00745AA8">
      <w:pPr>
        <w:spacing w:before="120" w:after="120"/>
        <w:jc w:val="both"/>
      </w:pPr>
    </w:p>
    <w:p w:rsidR="00745AA8" w:rsidRPr="00BC1E0D" w:rsidRDefault="00745AA8" w:rsidP="00745AA8">
      <w:pPr>
        <w:spacing w:before="120" w:after="120"/>
        <w:ind w:left="900" w:hanging="900"/>
        <w:jc w:val="both"/>
      </w:pPr>
      <w:r w:rsidRPr="00BC1E0D">
        <w:t>CARON, A.</w:t>
      </w:r>
      <w:r>
        <w:t xml:space="preserve"> </w:t>
      </w:r>
      <w:r w:rsidRPr="00BC1E0D">
        <w:t>(sous la direction de)</w:t>
      </w:r>
    </w:p>
    <w:p w:rsidR="00745AA8" w:rsidRPr="00AD7265" w:rsidRDefault="00745AA8" w:rsidP="00745AA8">
      <w:pPr>
        <w:spacing w:before="120" w:after="120"/>
        <w:ind w:left="900" w:hanging="900"/>
        <w:jc w:val="both"/>
      </w:pPr>
      <w:r>
        <w:t>1991</w:t>
      </w:r>
      <w:r>
        <w:tab/>
      </w:r>
      <w:r w:rsidRPr="00AD7265">
        <w:rPr>
          <w:i/>
        </w:rPr>
        <w:t>Femmes et pouvoir dans l’Église</w:t>
      </w:r>
      <w:r w:rsidRPr="00AD7265">
        <w:t>.</w:t>
      </w:r>
      <w:r w:rsidRPr="00AD7265">
        <w:rPr>
          <w:iCs/>
        </w:rPr>
        <w:t xml:space="preserve"> Montréal : BLB éditeur</w:t>
      </w:r>
    </w:p>
    <w:p w:rsidR="00745AA8" w:rsidRPr="00BC1E0D" w:rsidRDefault="00745AA8" w:rsidP="00745AA8">
      <w:pPr>
        <w:spacing w:before="120" w:after="120"/>
        <w:ind w:left="900" w:hanging="900"/>
        <w:jc w:val="both"/>
      </w:pPr>
      <w:r w:rsidRPr="00BC1E0D">
        <w:t>CASSELL, J.</w:t>
      </w:r>
    </w:p>
    <w:p w:rsidR="00745AA8" w:rsidRPr="00BC1E0D" w:rsidRDefault="00745AA8" w:rsidP="00745AA8">
      <w:pPr>
        <w:spacing w:before="120" w:after="120"/>
        <w:ind w:left="900" w:hanging="900"/>
        <w:jc w:val="both"/>
      </w:pPr>
      <w:r>
        <w:t>1989</w:t>
      </w:r>
      <w:r>
        <w:tab/>
      </w:r>
      <w:r w:rsidRPr="00AD7265">
        <w:rPr>
          <w:i/>
        </w:rPr>
        <w:t>A Group Called Women. Sisterhood and Symbolism in the Fem</w:t>
      </w:r>
      <w:r w:rsidRPr="00AD7265">
        <w:rPr>
          <w:i/>
        </w:rPr>
        <w:t>i</w:t>
      </w:r>
      <w:r w:rsidRPr="00AD7265">
        <w:rPr>
          <w:i/>
        </w:rPr>
        <w:t>nist Movement</w:t>
      </w:r>
      <w:r w:rsidRPr="00AD7265">
        <w:t>.</w:t>
      </w:r>
      <w:r w:rsidRPr="00AD7265">
        <w:rPr>
          <w:iCs/>
        </w:rPr>
        <w:t xml:space="preserve"> Illnois : Prospect Heights.</w:t>
      </w:r>
    </w:p>
    <w:p w:rsidR="00745AA8" w:rsidRPr="00BC1E0D" w:rsidRDefault="00745AA8" w:rsidP="00745AA8">
      <w:pPr>
        <w:spacing w:before="120" w:after="120"/>
        <w:ind w:left="900" w:hanging="900"/>
        <w:jc w:val="both"/>
      </w:pPr>
      <w:r w:rsidRPr="00BC1E0D">
        <w:t>COHEN, Y. (sous la direction de)</w:t>
      </w:r>
    </w:p>
    <w:p w:rsidR="00745AA8" w:rsidRPr="007C2A89" w:rsidRDefault="00745AA8" w:rsidP="00745AA8">
      <w:pPr>
        <w:spacing w:before="120" w:after="120"/>
        <w:ind w:left="900" w:hanging="900"/>
        <w:jc w:val="both"/>
        <w:rPr>
          <w:i/>
        </w:rPr>
      </w:pPr>
      <w:r>
        <w:t>1987</w:t>
      </w:r>
      <w:r>
        <w:tab/>
      </w:r>
      <w:hyperlink r:id="rId24" w:history="1">
        <w:r w:rsidRPr="007C2A89">
          <w:rPr>
            <w:rStyle w:val="Lienhypertexte"/>
            <w:i/>
          </w:rPr>
          <w:t>Femmes et contre-pouvoirs</w:t>
        </w:r>
      </w:hyperlink>
      <w:r w:rsidRPr="007C2A89">
        <w:rPr>
          <w:i/>
        </w:rPr>
        <w:t>.</w:t>
      </w:r>
      <w:r w:rsidRPr="007C2A89">
        <w:rPr>
          <w:rStyle w:val="Corpsdutexte7NonItalique"/>
          <w:i w:val="0"/>
        </w:rPr>
        <w:t xml:space="preserve"> </w:t>
      </w:r>
      <w:r w:rsidRPr="002676E3">
        <w:rPr>
          <w:iCs/>
        </w:rPr>
        <w:t>Montréal : Boréal.</w:t>
      </w:r>
    </w:p>
    <w:p w:rsidR="00745AA8" w:rsidRPr="00BC1E0D" w:rsidRDefault="00745AA8" w:rsidP="00745AA8">
      <w:pPr>
        <w:spacing w:before="120" w:after="120"/>
        <w:ind w:left="900" w:hanging="900"/>
        <w:jc w:val="both"/>
      </w:pPr>
      <w:r w:rsidRPr="00BC1E0D">
        <w:t>COHEN, Y.</w:t>
      </w:r>
    </w:p>
    <w:p w:rsidR="00745AA8" w:rsidRPr="00AD7265" w:rsidRDefault="00745AA8" w:rsidP="00745AA8">
      <w:pPr>
        <w:spacing w:before="120" w:after="120"/>
        <w:ind w:left="900" w:hanging="900"/>
        <w:jc w:val="both"/>
      </w:pPr>
      <w:r>
        <w:t>1990</w:t>
      </w:r>
      <w:r>
        <w:tab/>
      </w:r>
      <w:r w:rsidRPr="00AD7265">
        <w:rPr>
          <w:i/>
        </w:rPr>
        <w:t>Femmes de parole. L’histoire des cercles de fermi</w:t>
      </w:r>
      <w:r w:rsidRPr="00AD7265">
        <w:rPr>
          <w:i/>
        </w:rPr>
        <w:t>è</w:t>
      </w:r>
      <w:r w:rsidRPr="00AD7265">
        <w:rPr>
          <w:i/>
        </w:rPr>
        <w:t>res du Québec 1915-1990</w:t>
      </w:r>
      <w:r w:rsidRPr="00AD7265">
        <w:t>.</w:t>
      </w:r>
      <w:r w:rsidRPr="00AD7265">
        <w:rPr>
          <w:iCs/>
        </w:rPr>
        <w:t xml:space="preserve"> Montréal : Le jour, éditeur.</w:t>
      </w:r>
    </w:p>
    <w:p w:rsidR="00745AA8" w:rsidRPr="00BC1E0D" w:rsidRDefault="00745AA8" w:rsidP="00745AA8">
      <w:pPr>
        <w:spacing w:before="120" w:after="120"/>
        <w:ind w:left="900" w:hanging="900"/>
        <w:jc w:val="both"/>
      </w:pPr>
      <w:r w:rsidRPr="00BC1E0D">
        <w:t>Collectif Clio</w:t>
      </w:r>
    </w:p>
    <w:p w:rsidR="00745AA8" w:rsidRPr="00BC1E0D" w:rsidRDefault="00745AA8" w:rsidP="00745AA8">
      <w:pPr>
        <w:spacing w:before="120" w:after="120"/>
        <w:ind w:left="900" w:hanging="900"/>
        <w:jc w:val="both"/>
      </w:pPr>
      <w:r>
        <w:t>1992</w:t>
      </w:r>
      <w:r>
        <w:tab/>
      </w:r>
      <w:r w:rsidRPr="00AD7265">
        <w:rPr>
          <w:i/>
        </w:rPr>
        <w:t>L’histoire des femmes au Québec depuis quatre siècles</w:t>
      </w:r>
      <w:r w:rsidRPr="00AD7265">
        <w:t xml:space="preserve">. </w:t>
      </w:r>
      <w:r w:rsidRPr="00AD7265">
        <w:rPr>
          <w:iCs/>
        </w:rPr>
        <w:t>Mo</w:t>
      </w:r>
      <w:r w:rsidRPr="00AD7265">
        <w:rPr>
          <w:iCs/>
        </w:rPr>
        <w:t>n</w:t>
      </w:r>
      <w:r w:rsidRPr="00AD7265">
        <w:rPr>
          <w:iCs/>
        </w:rPr>
        <w:t>tréal : Le jour éditeur.</w:t>
      </w:r>
    </w:p>
    <w:p w:rsidR="00745AA8" w:rsidRPr="00BC1E0D" w:rsidRDefault="00745AA8" w:rsidP="00745AA8">
      <w:pPr>
        <w:spacing w:before="120" w:after="120"/>
        <w:ind w:left="900" w:hanging="900"/>
        <w:jc w:val="both"/>
      </w:pPr>
      <w:r w:rsidRPr="00BC1E0D">
        <w:t>COUILLARD, M.A. et G. Côté</w:t>
      </w:r>
    </w:p>
    <w:p w:rsidR="00745AA8" w:rsidRPr="00BC1E0D" w:rsidRDefault="00745AA8" w:rsidP="00745AA8">
      <w:pPr>
        <w:spacing w:before="120" w:after="120"/>
        <w:ind w:left="900" w:hanging="900"/>
        <w:jc w:val="both"/>
      </w:pPr>
      <w:r>
        <w:t>1991</w:t>
      </w:r>
      <w:r>
        <w:tab/>
      </w:r>
      <w:r w:rsidRPr="00BC1E0D">
        <w:t>« Se reconnaître et/ou se faire reconnaître. Réflexions sur le pouvoir dans des groupes de femmes de Québec » Soumis pour public</w:t>
      </w:r>
      <w:r w:rsidRPr="00BC1E0D">
        <w:t>a</w:t>
      </w:r>
      <w:r w:rsidRPr="00BC1E0D">
        <w:t xml:space="preserve">tion dans </w:t>
      </w:r>
      <w:r w:rsidRPr="00AD7265">
        <w:rPr>
          <w:i/>
          <w:iCs/>
        </w:rPr>
        <w:t>Les actes du colloque de l’ICREF</w:t>
      </w:r>
      <w:r w:rsidRPr="00BC1E0D">
        <w:t xml:space="preserve"> 1991.</w:t>
      </w:r>
    </w:p>
    <w:p w:rsidR="00745AA8" w:rsidRPr="00BC1E0D" w:rsidRDefault="00745AA8" w:rsidP="00745AA8">
      <w:pPr>
        <w:spacing w:before="120" w:after="120"/>
        <w:ind w:left="900" w:hanging="900"/>
        <w:jc w:val="both"/>
      </w:pPr>
      <w:r w:rsidRPr="00BC1E0D">
        <w:t>COLLIN, F.</w:t>
      </w:r>
    </w:p>
    <w:p w:rsidR="00745AA8" w:rsidRPr="00BC1E0D" w:rsidRDefault="00745AA8" w:rsidP="00745AA8">
      <w:pPr>
        <w:spacing w:before="120" w:after="120"/>
        <w:ind w:left="900" w:hanging="900"/>
        <w:jc w:val="both"/>
      </w:pPr>
      <w:r w:rsidRPr="00BC1E0D">
        <w:t>1986</w:t>
      </w:r>
      <w:r>
        <w:tab/>
      </w:r>
      <w:r w:rsidRPr="00BC1E0D">
        <w:t>« Le</w:t>
      </w:r>
      <w:r>
        <w:t xml:space="preserve"> </w:t>
      </w:r>
      <w:r w:rsidRPr="00BC1E0D">
        <w:t>féminisme</w:t>
      </w:r>
      <w:r>
        <w:t xml:space="preserve"> </w:t>
      </w:r>
      <w:r w:rsidRPr="00BC1E0D">
        <w:t>et</w:t>
      </w:r>
      <w:r>
        <w:t xml:space="preserve"> </w:t>
      </w:r>
      <w:r w:rsidRPr="00BC1E0D">
        <w:t>la</w:t>
      </w:r>
      <w:r>
        <w:t xml:space="preserve"> </w:t>
      </w:r>
      <w:r w:rsidRPr="00BC1E0D">
        <w:t>crise du moderne ». Préface</w:t>
      </w:r>
      <w:r>
        <w:t xml:space="preserve"> </w:t>
      </w:r>
      <w:r w:rsidRPr="00BC1E0D">
        <w:t>de D. L</w:t>
      </w:r>
      <w:r w:rsidRPr="00BC1E0D">
        <w:t>a</w:t>
      </w:r>
      <w:r w:rsidRPr="00BC1E0D">
        <w:t xml:space="preserve">moureux, </w:t>
      </w:r>
      <w:r w:rsidRPr="00AD7265">
        <w:rPr>
          <w:i/>
          <w:iCs/>
        </w:rPr>
        <w:t>Fragments et collages. Essai sur le féminisme qu</w:t>
      </w:r>
      <w:r w:rsidRPr="00AD7265">
        <w:rPr>
          <w:i/>
          <w:iCs/>
        </w:rPr>
        <w:t>é</w:t>
      </w:r>
      <w:r w:rsidRPr="00AD7265">
        <w:rPr>
          <w:i/>
          <w:iCs/>
        </w:rPr>
        <w:t>bécois des années 70.</w:t>
      </w:r>
      <w:r w:rsidRPr="00BC1E0D">
        <w:t xml:space="preserve"> Montréal : Les éd</w:t>
      </w:r>
      <w:r w:rsidRPr="00BC1E0D">
        <w:t>i</w:t>
      </w:r>
      <w:r w:rsidRPr="00BC1E0D">
        <w:t>tions du remue-ménage : 7-21.</w:t>
      </w:r>
    </w:p>
    <w:p w:rsidR="00745AA8" w:rsidRPr="00BC1E0D" w:rsidRDefault="00745AA8" w:rsidP="00745AA8">
      <w:pPr>
        <w:spacing w:before="120" w:after="120"/>
        <w:ind w:left="900" w:hanging="900"/>
        <w:jc w:val="both"/>
      </w:pPr>
      <w:r w:rsidRPr="00BC1E0D">
        <w:t>DESCARRIES-BÉLANGER, F. et S. Roy</w:t>
      </w:r>
    </w:p>
    <w:p w:rsidR="00745AA8" w:rsidRPr="00AD7265" w:rsidRDefault="00745AA8" w:rsidP="00745AA8">
      <w:pPr>
        <w:spacing w:before="120" w:after="120"/>
        <w:ind w:left="900" w:hanging="900"/>
        <w:jc w:val="both"/>
      </w:pPr>
      <w:r>
        <w:t>1988</w:t>
      </w:r>
      <w:r>
        <w:tab/>
      </w:r>
      <w:r w:rsidRPr="00AD7265">
        <w:rPr>
          <w:i/>
        </w:rPr>
        <w:t>Le mouvement des femmes et ses courants de pensée : e</w:t>
      </w:r>
      <w:r w:rsidRPr="00AD7265">
        <w:rPr>
          <w:i/>
        </w:rPr>
        <w:t>s</w:t>
      </w:r>
      <w:r w:rsidRPr="00AD7265">
        <w:rPr>
          <w:i/>
        </w:rPr>
        <w:t>sai de typologie</w:t>
      </w:r>
      <w:r w:rsidRPr="00AD7265">
        <w:t>.</w:t>
      </w:r>
      <w:r w:rsidRPr="00AD7265">
        <w:rPr>
          <w:iCs/>
        </w:rPr>
        <w:t xml:space="preserve"> Ottawa : Institut canadien de recherche sur les fe</w:t>
      </w:r>
      <w:r w:rsidRPr="00AD7265">
        <w:rPr>
          <w:iCs/>
        </w:rPr>
        <w:t>m</w:t>
      </w:r>
      <w:r w:rsidRPr="00AD7265">
        <w:rPr>
          <w:iCs/>
        </w:rPr>
        <w:t>mes.</w:t>
      </w:r>
    </w:p>
    <w:p w:rsidR="00745AA8" w:rsidRPr="00BC1E0D" w:rsidRDefault="00745AA8" w:rsidP="00745AA8">
      <w:pPr>
        <w:spacing w:before="120" w:after="120"/>
        <w:ind w:left="900" w:hanging="900"/>
        <w:jc w:val="both"/>
      </w:pPr>
      <w:r w:rsidRPr="00BC1E0D">
        <w:t>DUMONT, M.</w:t>
      </w:r>
    </w:p>
    <w:p w:rsidR="00745AA8" w:rsidRPr="00AD7265" w:rsidRDefault="00745AA8" w:rsidP="00745AA8">
      <w:pPr>
        <w:spacing w:before="120" w:after="120"/>
        <w:ind w:left="900" w:hanging="900"/>
        <w:jc w:val="both"/>
      </w:pPr>
      <w:r w:rsidRPr="00AD7265">
        <w:rPr>
          <w:iCs/>
        </w:rPr>
        <w:t>1986</w:t>
      </w:r>
      <w:r w:rsidRPr="00AD7265">
        <w:rPr>
          <w:iCs/>
        </w:rPr>
        <w:tab/>
      </w:r>
      <w:r w:rsidRPr="00AD7265">
        <w:rPr>
          <w:i/>
        </w:rPr>
        <w:t>Le mouvement des femmes hier et aujourd’hui. Dans la série Perspectives féministes</w:t>
      </w:r>
      <w:r w:rsidRPr="00AD7265">
        <w:t>.</w:t>
      </w:r>
      <w:r w:rsidRPr="00AD7265">
        <w:rPr>
          <w:iCs/>
        </w:rPr>
        <w:t xml:space="preserve"> Ottawa : Institut canadien de reche</w:t>
      </w:r>
      <w:r w:rsidRPr="00AD7265">
        <w:rPr>
          <w:iCs/>
        </w:rPr>
        <w:t>r</w:t>
      </w:r>
      <w:r w:rsidRPr="00AD7265">
        <w:rPr>
          <w:iCs/>
        </w:rPr>
        <w:t>che sur les femmes.</w:t>
      </w:r>
    </w:p>
    <w:p w:rsidR="00745AA8" w:rsidRPr="00BC1E0D" w:rsidRDefault="00745AA8" w:rsidP="00745AA8">
      <w:pPr>
        <w:spacing w:before="120" w:after="120"/>
        <w:ind w:left="900" w:hanging="900"/>
        <w:jc w:val="both"/>
      </w:pPr>
      <w:r w:rsidRPr="00BC1E0D">
        <w:t>Fédération des femmes du Québec</w:t>
      </w:r>
    </w:p>
    <w:p w:rsidR="00745AA8" w:rsidRPr="00AD7265" w:rsidRDefault="00745AA8" w:rsidP="00745AA8">
      <w:pPr>
        <w:spacing w:before="120" w:after="120"/>
        <w:ind w:left="900" w:hanging="900"/>
        <w:jc w:val="both"/>
      </w:pPr>
      <w:r w:rsidRPr="00AD7265">
        <w:rPr>
          <w:iCs/>
        </w:rPr>
        <w:t>1990</w:t>
      </w:r>
      <w:r w:rsidRPr="00AD7265">
        <w:rPr>
          <w:iCs/>
        </w:rPr>
        <w:tab/>
      </w:r>
      <w:r w:rsidRPr="00AD7265">
        <w:rPr>
          <w:i/>
        </w:rPr>
        <w:t>Mémoire présenté à la commission sur l’avenir politique et constitutionnel du Québec</w:t>
      </w:r>
      <w:r w:rsidRPr="00AD7265">
        <w:t>,</w:t>
      </w:r>
      <w:r w:rsidRPr="00AD7265">
        <w:rPr>
          <w:iCs/>
        </w:rPr>
        <w:t xml:space="preserve"> Montréal, document reproduit m</w:t>
      </w:r>
      <w:r w:rsidRPr="00AD7265">
        <w:rPr>
          <w:iCs/>
        </w:rPr>
        <w:t>é</w:t>
      </w:r>
      <w:r w:rsidRPr="00AD7265">
        <w:rPr>
          <w:iCs/>
        </w:rPr>
        <w:t>can</w:t>
      </w:r>
      <w:r w:rsidRPr="00AD7265">
        <w:rPr>
          <w:iCs/>
        </w:rPr>
        <w:t>i</w:t>
      </w:r>
      <w:r w:rsidRPr="00AD7265">
        <w:rPr>
          <w:iCs/>
        </w:rPr>
        <w:t>quement.</w:t>
      </w:r>
    </w:p>
    <w:p w:rsidR="00745AA8" w:rsidRPr="00AD7265" w:rsidRDefault="00745AA8" w:rsidP="00745AA8">
      <w:pPr>
        <w:spacing w:before="120" w:after="120"/>
        <w:ind w:left="900" w:hanging="900"/>
        <w:jc w:val="both"/>
      </w:pPr>
      <w:r w:rsidRPr="00AD7265">
        <w:rPr>
          <w:iCs/>
        </w:rPr>
        <w:t>1992</w:t>
      </w:r>
      <w:r w:rsidRPr="00AD7265">
        <w:rPr>
          <w:iCs/>
        </w:rPr>
        <w:tab/>
      </w:r>
      <w:r w:rsidRPr="00AD7265">
        <w:rPr>
          <w:i/>
          <w:iCs/>
        </w:rPr>
        <w:t>Un Québec féminin pluriel. Pour un projet féministe de soci</w:t>
      </w:r>
      <w:r w:rsidRPr="00AD7265">
        <w:rPr>
          <w:i/>
          <w:iCs/>
        </w:rPr>
        <w:t>é</w:t>
      </w:r>
      <w:r w:rsidRPr="00AD7265">
        <w:rPr>
          <w:i/>
          <w:iCs/>
        </w:rPr>
        <w:t xml:space="preserve">té. </w:t>
      </w:r>
      <w:r w:rsidRPr="00D2273B">
        <w:t>Dossier de consultation, rédigé par Sylvie Paquerot, Mo</w:t>
      </w:r>
      <w:r w:rsidRPr="00D2273B">
        <w:t>n</w:t>
      </w:r>
      <w:r w:rsidRPr="00D2273B">
        <w:t>tréal, document reproduit mécaniqu</w:t>
      </w:r>
      <w:r w:rsidRPr="00D2273B">
        <w:t>e</w:t>
      </w:r>
      <w:r w:rsidRPr="00D2273B">
        <w:t>ment.</w:t>
      </w:r>
    </w:p>
    <w:p w:rsidR="00745AA8" w:rsidRPr="00D2273B" w:rsidRDefault="00745AA8" w:rsidP="00745AA8">
      <w:pPr>
        <w:spacing w:before="120" w:after="120"/>
        <w:ind w:left="900" w:hanging="900"/>
        <w:jc w:val="both"/>
      </w:pPr>
      <w:r>
        <w:t>[204]</w:t>
      </w:r>
    </w:p>
    <w:p w:rsidR="00745AA8" w:rsidRPr="00BC1E0D" w:rsidRDefault="00745AA8" w:rsidP="00745AA8">
      <w:pPr>
        <w:spacing w:before="120" w:after="120"/>
        <w:ind w:left="900" w:hanging="900"/>
        <w:jc w:val="both"/>
      </w:pPr>
      <w:r w:rsidRPr="00BC1E0D">
        <w:t>GAGNON, L.</w:t>
      </w:r>
    </w:p>
    <w:p w:rsidR="00745AA8" w:rsidRPr="00D2273B" w:rsidRDefault="00745AA8" w:rsidP="00745AA8">
      <w:pPr>
        <w:spacing w:before="120" w:after="120"/>
        <w:ind w:left="900" w:hanging="900"/>
        <w:jc w:val="both"/>
        <w:rPr>
          <w:i/>
        </w:rPr>
      </w:pPr>
      <w:r>
        <w:t>1976</w:t>
      </w:r>
      <w:r>
        <w:tab/>
      </w:r>
      <w:r w:rsidRPr="00D2273B">
        <w:rPr>
          <w:i/>
        </w:rPr>
        <w:t>Les femmes, c’est pas pareil.</w:t>
      </w:r>
      <w:r w:rsidRPr="00D2273B">
        <w:rPr>
          <w:i/>
          <w:iCs/>
        </w:rPr>
        <w:t xml:space="preserve"> </w:t>
      </w:r>
      <w:r w:rsidRPr="00D2273B">
        <w:rPr>
          <w:iCs/>
        </w:rPr>
        <w:t>Montréal : La Presse.</w:t>
      </w:r>
    </w:p>
    <w:p w:rsidR="00745AA8" w:rsidRPr="00BC1E0D" w:rsidRDefault="00745AA8" w:rsidP="00745AA8">
      <w:pPr>
        <w:spacing w:before="120" w:after="120"/>
        <w:ind w:left="900" w:hanging="900"/>
        <w:jc w:val="both"/>
      </w:pPr>
      <w:r w:rsidRPr="00BC1E0D">
        <w:t>JEAN, M.</w:t>
      </w:r>
    </w:p>
    <w:p w:rsidR="00745AA8" w:rsidRPr="00D2273B" w:rsidRDefault="00745AA8" w:rsidP="00745AA8">
      <w:pPr>
        <w:spacing w:before="120" w:after="120"/>
        <w:ind w:left="900" w:hanging="900"/>
        <w:jc w:val="both"/>
        <w:rPr>
          <w:i/>
        </w:rPr>
      </w:pPr>
      <w:r>
        <w:t>1977</w:t>
      </w:r>
      <w:r>
        <w:tab/>
      </w:r>
      <w:r w:rsidRPr="00D2273B">
        <w:rPr>
          <w:i/>
        </w:rPr>
        <w:t>Québécoises du 20e siècle.</w:t>
      </w:r>
      <w:r w:rsidRPr="00D2273B">
        <w:rPr>
          <w:i/>
          <w:iCs/>
        </w:rPr>
        <w:t xml:space="preserve"> </w:t>
      </w:r>
      <w:r w:rsidRPr="00D2273B">
        <w:rPr>
          <w:iCs/>
        </w:rPr>
        <w:t>Montréal : Quinze.</w:t>
      </w:r>
    </w:p>
    <w:p w:rsidR="00745AA8" w:rsidRPr="00BC1E0D" w:rsidRDefault="00745AA8" w:rsidP="00745AA8">
      <w:pPr>
        <w:spacing w:before="120" w:after="120"/>
        <w:ind w:left="900" w:hanging="900"/>
        <w:jc w:val="both"/>
      </w:pPr>
      <w:r w:rsidRPr="00BC1E0D">
        <w:t>LAMOUREUX, D.</w:t>
      </w:r>
    </w:p>
    <w:p w:rsidR="00745AA8" w:rsidRPr="00D2273B" w:rsidRDefault="00745AA8" w:rsidP="00745AA8">
      <w:pPr>
        <w:spacing w:before="120" w:after="120"/>
        <w:ind w:left="900" w:hanging="900"/>
        <w:jc w:val="both"/>
        <w:rPr>
          <w:i/>
        </w:rPr>
      </w:pPr>
      <w:r>
        <w:t>1986</w:t>
      </w:r>
      <w:r>
        <w:tab/>
      </w:r>
      <w:r w:rsidRPr="00D2273B">
        <w:rPr>
          <w:i/>
        </w:rPr>
        <w:t>Fragments et collages. Essai sur le féminisme québécois des a</w:t>
      </w:r>
      <w:r w:rsidRPr="00D2273B">
        <w:rPr>
          <w:i/>
        </w:rPr>
        <w:t>n</w:t>
      </w:r>
      <w:r w:rsidRPr="00D2273B">
        <w:rPr>
          <w:i/>
        </w:rPr>
        <w:t>nées 70.</w:t>
      </w:r>
      <w:r w:rsidRPr="00D2273B">
        <w:rPr>
          <w:i/>
          <w:iCs/>
        </w:rPr>
        <w:t xml:space="preserve"> </w:t>
      </w:r>
      <w:r w:rsidRPr="00D2273B">
        <w:rPr>
          <w:iCs/>
        </w:rPr>
        <w:t>Montréal : Les éditions du remue-ménage.</w:t>
      </w:r>
    </w:p>
    <w:p w:rsidR="00745AA8" w:rsidRPr="00BC1E0D" w:rsidRDefault="00745AA8" w:rsidP="00745AA8">
      <w:pPr>
        <w:spacing w:before="120" w:after="120"/>
        <w:ind w:left="900" w:hanging="900"/>
        <w:jc w:val="both"/>
      </w:pPr>
      <w:r w:rsidRPr="00BC1E0D">
        <w:t>LAURIN-FRENETTE, N. et N. Fahmy-Eid</w:t>
      </w:r>
    </w:p>
    <w:p w:rsidR="00745AA8" w:rsidRPr="00BC1E0D" w:rsidRDefault="00745AA8" w:rsidP="00745AA8">
      <w:pPr>
        <w:spacing w:before="120" w:after="120"/>
        <w:ind w:left="900" w:hanging="900"/>
        <w:jc w:val="both"/>
      </w:pPr>
      <w:r>
        <w:t>1991</w:t>
      </w:r>
      <w:r>
        <w:tab/>
      </w:r>
      <w:r w:rsidRPr="00BC1E0D">
        <w:t>« Femmes et Église au Québec : éléments pour une interprét</w:t>
      </w:r>
      <w:r w:rsidRPr="00BC1E0D">
        <w:t>a</w:t>
      </w:r>
      <w:r w:rsidRPr="00BC1E0D">
        <w:t>tion socio-historique » dans A. Caron (sous la</w:t>
      </w:r>
      <w:r>
        <w:t xml:space="preserve"> </w:t>
      </w:r>
      <w:r w:rsidRPr="00BC1E0D">
        <w:t xml:space="preserve">dir.) </w:t>
      </w:r>
      <w:r w:rsidRPr="00D2273B">
        <w:rPr>
          <w:i/>
          <w:iCs/>
        </w:rPr>
        <w:t>Femmes et pouvoir dans l’Église.</w:t>
      </w:r>
      <w:r w:rsidRPr="00BC1E0D">
        <w:t xml:space="preserve"> Montréal : VLB éditeur : 37-62.</w:t>
      </w:r>
    </w:p>
    <w:p w:rsidR="00745AA8" w:rsidRDefault="00745AA8" w:rsidP="00745AA8">
      <w:pPr>
        <w:spacing w:before="120" w:after="120"/>
        <w:ind w:left="900" w:hanging="900"/>
        <w:jc w:val="both"/>
      </w:pPr>
      <w:r>
        <w:br w:type="page"/>
      </w:r>
    </w:p>
    <w:p w:rsidR="00745AA8" w:rsidRPr="00BC1E0D" w:rsidRDefault="00745AA8" w:rsidP="00745AA8">
      <w:pPr>
        <w:spacing w:before="120" w:after="120"/>
        <w:ind w:left="900" w:hanging="900"/>
        <w:jc w:val="both"/>
      </w:pPr>
      <w:r w:rsidRPr="00BC1E0D">
        <w:t>McCARL NIELSEN, J.</w:t>
      </w:r>
    </w:p>
    <w:p w:rsidR="00745AA8" w:rsidRPr="00BC1E0D" w:rsidRDefault="00745AA8" w:rsidP="00745AA8">
      <w:pPr>
        <w:spacing w:before="120" w:after="120"/>
        <w:ind w:left="900" w:hanging="900"/>
        <w:jc w:val="both"/>
      </w:pPr>
      <w:r>
        <w:t>1990</w:t>
      </w:r>
      <w:r>
        <w:tab/>
      </w:r>
      <w:r w:rsidRPr="00BC1E0D">
        <w:t xml:space="preserve">« Introduction » dans J. McCarl Nielsen, </w:t>
      </w:r>
      <w:r w:rsidRPr="00D2273B">
        <w:rPr>
          <w:i/>
          <w:iCs/>
        </w:rPr>
        <w:t>Feminist Research Methods. Exemplary Reading in the Social Sciences.</w:t>
      </w:r>
      <w:r w:rsidRPr="00BC1E0D">
        <w:t xml:space="preserve"> Lo</w:t>
      </w:r>
      <w:r w:rsidRPr="00BC1E0D">
        <w:t>n</w:t>
      </w:r>
      <w:r w:rsidRPr="00BC1E0D">
        <w:t>dres : Wes</w:t>
      </w:r>
      <w:r w:rsidRPr="00BC1E0D">
        <w:t>t</w:t>
      </w:r>
      <w:r w:rsidRPr="00BC1E0D">
        <w:t>view Press : 1-37.</w:t>
      </w:r>
    </w:p>
    <w:p w:rsidR="00745AA8" w:rsidRPr="00BC1E0D" w:rsidRDefault="00745AA8" w:rsidP="00745AA8">
      <w:pPr>
        <w:spacing w:before="120" w:after="120"/>
        <w:ind w:left="900" w:hanging="900"/>
        <w:jc w:val="both"/>
      </w:pPr>
      <w:r w:rsidRPr="00BC1E0D">
        <w:t>MONET-CHARTRAND, S.</w:t>
      </w:r>
    </w:p>
    <w:p w:rsidR="00745AA8" w:rsidRPr="00D2273B" w:rsidRDefault="00745AA8" w:rsidP="00745AA8">
      <w:pPr>
        <w:spacing w:before="120" w:after="120"/>
        <w:ind w:left="900" w:hanging="900"/>
        <w:jc w:val="both"/>
      </w:pPr>
      <w:r>
        <w:rPr>
          <w:iCs/>
        </w:rPr>
        <w:t>1990</w:t>
      </w:r>
      <w:r>
        <w:rPr>
          <w:iCs/>
        </w:rPr>
        <w:tab/>
      </w:r>
      <w:r w:rsidRPr="00D2273B">
        <w:rPr>
          <w:i/>
        </w:rPr>
        <w:t>Pionnières québécoises et regroupements de femmes d'hier à aujourd’hui</w:t>
      </w:r>
      <w:r w:rsidRPr="00D2273B">
        <w:t>.</w:t>
      </w:r>
      <w:r w:rsidRPr="00D2273B">
        <w:rPr>
          <w:iCs/>
        </w:rPr>
        <w:t xml:space="preserve"> Montréal : Les éditions du remue-ménage.</w:t>
      </w:r>
    </w:p>
    <w:p w:rsidR="00745AA8" w:rsidRPr="00BC1E0D" w:rsidRDefault="00745AA8" w:rsidP="00745AA8">
      <w:pPr>
        <w:spacing w:before="120" w:after="120"/>
        <w:ind w:left="900" w:hanging="900"/>
        <w:jc w:val="both"/>
      </w:pPr>
      <w:r w:rsidRPr="00BC1E0D">
        <w:t>SAINT-JEAN, A.</w:t>
      </w:r>
    </w:p>
    <w:p w:rsidR="00745AA8" w:rsidRPr="00D2273B" w:rsidRDefault="00745AA8" w:rsidP="00745AA8">
      <w:pPr>
        <w:spacing w:before="120" w:after="120"/>
        <w:ind w:left="900" w:hanging="900"/>
        <w:jc w:val="both"/>
      </w:pPr>
      <w:r w:rsidRPr="00D2273B">
        <w:rPr>
          <w:iCs/>
        </w:rPr>
        <w:t>1983</w:t>
      </w:r>
      <w:r>
        <w:rPr>
          <w:iCs/>
        </w:rPr>
        <w:tab/>
      </w:r>
      <w:r w:rsidRPr="00D2273B">
        <w:rPr>
          <w:i/>
        </w:rPr>
        <w:t>Pour en finir avec le patriarcat</w:t>
      </w:r>
      <w:r w:rsidRPr="00D2273B">
        <w:t>.</w:t>
      </w:r>
      <w:r w:rsidRPr="00D2273B">
        <w:rPr>
          <w:iCs/>
        </w:rPr>
        <w:t xml:space="preserve"> Montréal : Primeur.</w:t>
      </w:r>
    </w:p>
    <w:p w:rsidR="00745AA8" w:rsidRPr="00BC1E0D" w:rsidRDefault="00745AA8" w:rsidP="00745AA8">
      <w:pPr>
        <w:spacing w:before="120" w:after="120"/>
        <w:ind w:left="900" w:hanging="900"/>
        <w:jc w:val="both"/>
      </w:pPr>
      <w:r w:rsidRPr="00BC1E0D">
        <w:t>ZAVALLONI, M. (sous la direction de)</w:t>
      </w:r>
    </w:p>
    <w:p w:rsidR="00745AA8" w:rsidRDefault="00745AA8" w:rsidP="00745AA8">
      <w:pPr>
        <w:spacing w:before="120" w:after="120"/>
        <w:ind w:left="900" w:hanging="900"/>
        <w:jc w:val="both"/>
      </w:pPr>
      <w:r>
        <w:rPr>
          <w:iCs/>
        </w:rPr>
        <w:t>1987</w:t>
      </w:r>
      <w:r>
        <w:rPr>
          <w:iCs/>
        </w:rPr>
        <w:tab/>
      </w:r>
      <w:r w:rsidRPr="00D2273B">
        <w:rPr>
          <w:i/>
          <w:iCs/>
        </w:rPr>
        <w:t>L’émergence d’une culture au féminin.</w:t>
      </w:r>
      <w:r w:rsidRPr="00BC1E0D">
        <w:t xml:space="preserve"> Montréal : Éd</w:t>
      </w:r>
      <w:r w:rsidRPr="00BC1E0D">
        <w:t>i</w:t>
      </w:r>
      <w:r w:rsidRPr="00BC1E0D">
        <w:t>tions Saint-Martin.</w:t>
      </w:r>
    </w:p>
    <w:p w:rsidR="00745AA8" w:rsidRDefault="00745AA8" w:rsidP="00745AA8">
      <w:pPr>
        <w:spacing w:before="120" w:after="120"/>
        <w:jc w:val="both"/>
      </w:pPr>
    </w:p>
    <w:p w:rsidR="00745AA8" w:rsidRDefault="00745AA8" w:rsidP="00745AA8">
      <w:pPr>
        <w:pStyle w:val="p"/>
      </w:pPr>
      <w:r>
        <w:t>[205]</w:t>
      </w:r>
    </w:p>
    <w:p w:rsidR="00745AA8" w:rsidRPr="00BC632B" w:rsidRDefault="00745AA8" w:rsidP="00745AA8">
      <w:pPr>
        <w:spacing w:before="120" w:after="120"/>
        <w:jc w:val="both"/>
      </w:pPr>
    </w:p>
    <w:p w:rsidR="00745AA8" w:rsidRPr="00B05531" w:rsidRDefault="00745AA8" w:rsidP="00745AA8">
      <w:pPr>
        <w:spacing w:before="120" w:after="120"/>
        <w:jc w:val="both"/>
        <w:rPr>
          <w:b/>
          <w:color w:val="FF0000"/>
        </w:rPr>
      </w:pPr>
      <w:r w:rsidRPr="00B05531">
        <w:rPr>
          <w:b/>
          <w:color w:val="FF0000"/>
        </w:rPr>
        <w:t>NOTES</w:t>
      </w:r>
    </w:p>
    <w:p w:rsidR="00745AA8" w:rsidRDefault="00745AA8" w:rsidP="00745AA8">
      <w:pPr>
        <w:spacing w:before="120" w:after="120"/>
        <w:jc w:val="both"/>
      </w:pPr>
    </w:p>
    <w:p w:rsidR="00745AA8" w:rsidRDefault="00745AA8" w:rsidP="00745AA8">
      <w:pPr>
        <w:spacing w:before="120" w:after="120"/>
        <w:jc w:val="both"/>
      </w:pPr>
      <w:r>
        <w:t>Les notes en fin de texte ont toute été converties, dans cette édition numérique des Classiques des sciences sociales, en notes de bas de page afin d’en faciliter la consultation. JMT.</w:t>
      </w:r>
    </w:p>
    <w:p w:rsidR="00745AA8" w:rsidRDefault="00745AA8" w:rsidP="00745AA8">
      <w:pPr>
        <w:jc w:val="both"/>
      </w:pPr>
    </w:p>
    <w:p w:rsidR="00745AA8" w:rsidRDefault="00745AA8" w:rsidP="00745AA8">
      <w:pPr>
        <w:pStyle w:val="p"/>
      </w:pPr>
      <w:r>
        <w:t>[206]</w:t>
      </w:r>
    </w:p>
    <w:sectPr w:rsidR="00745AA8" w:rsidSect="00745AA8">
      <w:headerReference w:type="default" r:id="rId25"/>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39D" w:rsidRDefault="002A639D">
      <w:r>
        <w:separator/>
      </w:r>
    </w:p>
  </w:endnote>
  <w:endnote w:type="continuationSeparator" w:id="0">
    <w:p w:rsidR="002A639D" w:rsidRDefault="002A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AppleMyungjo">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39D" w:rsidRDefault="002A639D">
      <w:pPr>
        <w:ind w:firstLine="0"/>
      </w:pPr>
      <w:r>
        <w:separator/>
      </w:r>
    </w:p>
  </w:footnote>
  <w:footnote w:type="continuationSeparator" w:id="0">
    <w:p w:rsidR="002A639D" w:rsidRDefault="002A639D">
      <w:pPr>
        <w:ind w:firstLine="0"/>
      </w:pPr>
      <w:r>
        <w:separator/>
      </w:r>
    </w:p>
  </w:footnote>
  <w:footnote w:id="1">
    <w:p w:rsidR="00745AA8" w:rsidRDefault="00745AA8">
      <w:pPr>
        <w:pStyle w:val="Notedebasdepage"/>
      </w:pPr>
      <w:r>
        <w:rPr>
          <w:rStyle w:val="Appelnotedebasdep"/>
        </w:rPr>
        <w:footnoteRef/>
      </w:r>
      <w:r>
        <w:t xml:space="preserve"> </w:t>
      </w:r>
      <w:r>
        <w:tab/>
      </w:r>
      <w:r w:rsidRPr="00BC1E0D">
        <w:t>Nous tenons à remercier mesdames Claire Minguy et Sandra Shee du Conseil du statut de la Femme, Michèle Clément et Chantal Oue</w:t>
      </w:r>
      <w:r w:rsidRPr="00BC1E0D">
        <w:t>l</w:t>
      </w:r>
      <w:r w:rsidRPr="00BC1E0D">
        <w:t>let pour leurs commentaires constructifs sur une première version de ce texte. Il va sans dire que les auteures assument l’entière responsabilité de l’analyse pr</w:t>
      </w:r>
      <w:r w:rsidRPr="00BC1E0D">
        <w:t>é</w:t>
      </w:r>
      <w:r w:rsidRPr="00BC1E0D">
        <w:t>sentée ici.</w:t>
      </w:r>
    </w:p>
  </w:footnote>
  <w:footnote w:id="2">
    <w:p w:rsidR="00745AA8" w:rsidRDefault="00745AA8">
      <w:pPr>
        <w:pStyle w:val="Notedebasdepage"/>
      </w:pPr>
      <w:r>
        <w:rPr>
          <w:rStyle w:val="Appelnotedebasdep"/>
        </w:rPr>
        <w:footnoteRef/>
      </w:r>
      <w:r>
        <w:t xml:space="preserve"> </w:t>
      </w:r>
      <w:r>
        <w:tab/>
      </w:r>
      <w:r w:rsidRPr="00BC1E0D">
        <w:t>À ce sujet on invoque par exemple le transfert du f</w:t>
      </w:r>
      <w:r w:rsidRPr="00BC1E0D">
        <w:t>é</w:t>
      </w:r>
      <w:r w:rsidRPr="00BC1E0D">
        <w:t>déral vers les provinces de la juridiction sur mariage et le divorce, nécessaire pour que l’application de la r</w:t>
      </w:r>
      <w:r w:rsidRPr="00BC1E0D">
        <w:t>é</w:t>
      </w:r>
      <w:r w:rsidRPr="00BC1E0D">
        <w:t>forme du droit de la famille du Québec de 1980, plus progressive que son pendant fédéral, puisse être impla</w:t>
      </w:r>
      <w:r w:rsidRPr="00BC1E0D">
        <w:t>n</w:t>
      </w:r>
      <w:r w:rsidRPr="00BC1E0D">
        <w:t>tée sans problème. Un autre exemple est celui de la réforme des régimes de rentes qui aurait entraîné une dimin</w:t>
      </w:r>
      <w:r w:rsidRPr="00BC1E0D">
        <w:t>u</w:t>
      </w:r>
      <w:r w:rsidRPr="00BC1E0D">
        <w:t>tion des versements fédéraux au Québec. La bon</w:t>
      </w:r>
      <w:r w:rsidRPr="00BC1E0D">
        <w:t>i</w:t>
      </w:r>
      <w:r w:rsidRPr="00BC1E0D">
        <w:t>fication de la situation économique des femmes âgées n’a donc jamais pu s’actualiser. Il en est de même dans le dossier de la formation professionnelle qui ne répo</w:t>
      </w:r>
      <w:r w:rsidRPr="00BC1E0D">
        <w:t>n</w:t>
      </w:r>
      <w:r w:rsidRPr="00BC1E0D">
        <w:t>dent pas aux besoins spécifiques des femmes mais qui ne peuvent être amélioré pui</w:t>
      </w:r>
      <w:r w:rsidRPr="00BC1E0D">
        <w:t>s</w:t>
      </w:r>
      <w:r w:rsidRPr="00BC1E0D">
        <w:t>qu’ils relèvent du fédéral (Mémoire de la FFQ, 1990).</w:t>
      </w:r>
    </w:p>
  </w:footnote>
  <w:footnote w:id="3">
    <w:p w:rsidR="00745AA8" w:rsidRDefault="00745AA8">
      <w:pPr>
        <w:pStyle w:val="Notedebasdepage"/>
      </w:pPr>
      <w:r>
        <w:rPr>
          <w:rStyle w:val="Appelnotedebasdep"/>
        </w:rPr>
        <w:footnoteRef/>
      </w:r>
      <w:r>
        <w:t xml:space="preserve"> </w:t>
      </w:r>
      <w:r>
        <w:tab/>
      </w:r>
      <w:r w:rsidRPr="00BC1E0D">
        <w:t>Un outil d’animation, 19 fiches bien articulées et claires sur autant de que</w:t>
      </w:r>
      <w:r w:rsidRPr="00BC1E0D">
        <w:t>s</w:t>
      </w:r>
      <w:r w:rsidRPr="00BC1E0D">
        <w:t>tions centrales à la définition d’un projet de société, sert à baliser les discu</w:t>
      </w:r>
      <w:r w:rsidRPr="00BC1E0D">
        <w:t>s</w:t>
      </w:r>
      <w:r w:rsidRPr="00BC1E0D">
        <w:t>sions, les résultats devant être acheminés vers la FFQ Montréal. L’analyse de ces débats sera divulguée lors du Forum n</w:t>
      </w:r>
      <w:r w:rsidRPr="00BC1E0D">
        <w:t>a</w:t>
      </w:r>
      <w:r w:rsidRPr="00BC1E0D">
        <w:t>tional 1992, tenu à Montréal.</w:t>
      </w:r>
    </w:p>
  </w:footnote>
  <w:footnote w:id="4">
    <w:p w:rsidR="00745AA8" w:rsidRDefault="00745AA8">
      <w:pPr>
        <w:pStyle w:val="Notedebasdepage"/>
      </w:pPr>
      <w:r>
        <w:rPr>
          <w:rStyle w:val="Appelnotedebasdep"/>
        </w:rPr>
        <w:footnoteRef/>
      </w:r>
      <w:r>
        <w:t xml:space="preserve"> </w:t>
      </w:r>
      <w:r>
        <w:tab/>
      </w:r>
      <w:r w:rsidRPr="00BC1E0D">
        <w:t>Au moment où cette consultation a eu lieu, un réf</w:t>
      </w:r>
      <w:r w:rsidRPr="00BC1E0D">
        <w:t>é</w:t>
      </w:r>
      <w:r w:rsidRPr="00BC1E0D">
        <w:t>rendum devait avoir lieu au Québec pour décider de n</w:t>
      </w:r>
      <w:r w:rsidRPr="00BC1E0D">
        <w:t>o</w:t>
      </w:r>
      <w:r w:rsidRPr="00BC1E0D">
        <w:t>tre avenir constitutionnel et de nos rapports avec le Canada. Depuis, le premier ministre s’est rallié aux discussions féd</w:t>
      </w:r>
      <w:r w:rsidRPr="00BC1E0D">
        <w:t>é</w:t>
      </w:r>
      <w:r w:rsidRPr="00BC1E0D">
        <w:t>rales et a accepté le référendum canadien du 26 octobre portant sur une rés</w:t>
      </w:r>
      <w:r w:rsidRPr="00BC1E0D">
        <w:t>o</w:t>
      </w:r>
      <w:r w:rsidRPr="00BC1E0D">
        <w:t>lution acceptée par l’ensemble des premiers ministres proposant un fédér</w:t>
      </w:r>
      <w:r w:rsidRPr="00BC1E0D">
        <w:t>a</w:t>
      </w:r>
      <w:r>
        <w:t>lisme renouve</w:t>
      </w:r>
      <w:r w:rsidRPr="00BC1E0D">
        <w:t>lé comme substitut au projet initial. La plupart des groupes de femmes, du Québec et du Can</w:t>
      </w:r>
      <w:r w:rsidRPr="00BC1E0D">
        <w:t>a</w:t>
      </w:r>
      <w:r w:rsidRPr="00BC1E0D">
        <w:t>da, ont pris position contre cette entente et recommandé aux femmes de voter non. Le Non l’emporta d’ailleurs dans sept des dix provinces canadiennes.</w:t>
      </w:r>
    </w:p>
  </w:footnote>
  <w:footnote w:id="5">
    <w:p w:rsidR="00745AA8" w:rsidRDefault="00745AA8">
      <w:pPr>
        <w:pStyle w:val="Notedebasdepage"/>
      </w:pPr>
      <w:r>
        <w:rPr>
          <w:rStyle w:val="Appelnotedebasdep"/>
        </w:rPr>
        <w:footnoteRef/>
      </w:r>
      <w:r>
        <w:t xml:space="preserve"> </w:t>
      </w:r>
      <w:r>
        <w:tab/>
      </w:r>
      <w:r w:rsidRPr="00BC1E0D">
        <w:t>C’est le cas notamment de la typologie proposée par Descarries- Bélanger et Roy (1988) fort intéressante et utile d’autre part, mais ne r</w:t>
      </w:r>
      <w:r>
        <w:t>e</w:t>
      </w:r>
      <w:r w:rsidRPr="00BC1E0D">
        <w:t>flétant pas les particularités du mouvement des femmes du Québec.</w:t>
      </w:r>
    </w:p>
  </w:footnote>
  <w:footnote w:id="6">
    <w:p w:rsidR="00745AA8" w:rsidRDefault="00745AA8">
      <w:pPr>
        <w:pStyle w:val="Notedebasdepage"/>
      </w:pPr>
      <w:r>
        <w:rPr>
          <w:rStyle w:val="Appelnotedebasdep"/>
        </w:rPr>
        <w:footnoteRef/>
      </w:r>
      <w:r>
        <w:t xml:space="preserve"> </w:t>
      </w:r>
      <w:r>
        <w:tab/>
      </w:r>
      <w:r w:rsidRPr="00BC1E0D">
        <w:t>Notamment Maria De Koninck, détentrice de la chaire d’étude sur la cond</w:t>
      </w:r>
      <w:r w:rsidRPr="00BC1E0D">
        <w:t>i</w:t>
      </w:r>
      <w:r w:rsidRPr="00BC1E0D">
        <w:t>tion des femmes de l’Université Laval, qui nous faisait part de</w:t>
      </w:r>
      <w:r>
        <w:t xml:space="preserve"> </w:t>
      </w:r>
      <w:r w:rsidRPr="00BC1E0D">
        <w:t>ses inquiét</w:t>
      </w:r>
      <w:r w:rsidRPr="00BC1E0D">
        <w:t>u</w:t>
      </w:r>
      <w:r w:rsidRPr="00BC1E0D">
        <w:t>des lors d’une communication présentée le cadre d’une réunion du Regro</w:t>
      </w:r>
      <w:r w:rsidRPr="00BC1E0D">
        <w:t>u</w:t>
      </w:r>
      <w:r w:rsidRPr="00BC1E0D">
        <w:t>pement des groupes de femmes de la rive nord de Québec, le 10 avril 1992, et intitulée « Que veulent donc les fémini</w:t>
      </w:r>
      <w:r w:rsidRPr="00BC1E0D">
        <w:t>s</w:t>
      </w:r>
      <w:r w:rsidRPr="00BC1E0D">
        <w:t>tes ? ».</w:t>
      </w:r>
    </w:p>
  </w:footnote>
  <w:footnote w:id="7">
    <w:p w:rsidR="00745AA8" w:rsidRDefault="00745AA8">
      <w:pPr>
        <w:pStyle w:val="Notedebasdepage"/>
      </w:pPr>
      <w:r>
        <w:rPr>
          <w:rStyle w:val="Appelnotedebasdep"/>
        </w:rPr>
        <w:footnoteRef/>
      </w:r>
      <w:r>
        <w:t xml:space="preserve"> </w:t>
      </w:r>
      <w:r>
        <w:tab/>
      </w:r>
      <w:r w:rsidRPr="00BC1E0D">
        <w:t>Notamment avec la mise sur pied de Centres locaux de services communa</w:t>
      </w:r>
      <w:r w:rsidRPr="00BC1E0D">
        <w:t>u</w:t>
      </w:r>
      <w:r w:rsidRPr="00BC1E0D">
        <w:t>taires (CLSC) au début des années 70 visant à rapprocher les services go</w:t>
      </w:r>
      <w:r w:rsidRPr="00BC1E0D">
        <w:t>u</w:t>
      </w:r>
      <w:r w:rsidRPr="00BC1E0D">
        <w:t>verneme</w:t>
      </w:r>
      <w:r w:rsidRPr="00BC1E0D">
        <w:t>n</w:t>
      </w:r>
      <w:r w:rsidRPr="00BC1E0D">
        <w:t>taux des populations, dans le domaine de la santé et des services sociaux. Leur ouverture à des femmes déjà sensibilisées aux enjeux fémini</w:t>
      </w:r>
      <w:r w:rsidRPr="00BC1E0D">
        <w:t>s</w:t>
      </w:r>
      <w:r w:rsidRPr="00BC1E0D">
        <w:t>tes a permis de grossir le nombre de celles qui, de l’intérieur de l’appareil, po</w:t>
      </w:r>
      <w:r w:rsidRPr="00BC1E0D">
        <w:t>u</w:t>
      </w:r>
      <w:r w:rsidRPr="00BC1E0D">
        <w:t>vaient espérer faire une différence. Différents ministères ont aussi mis sur pied des bureaux à la condition fém</w:t>
      </w:r>
      <w:r w:rsidRPr="00BC1E0D">
        <w:t>i</w:t>
      </w:r>
      <w:r w:rsidRPr="00BC1E0D">
        <w:t>nine.</w:t>
      </w:r>
    </w:p>
  </w:footnote>
  <w:footnote w:id="8">
    <w:p w:rsidR="00745AA8" w:rsidRDefault="00745AA8">
      <w:pPr>
        <w:pStyle w:val="Notedebasdepage"/>
      </w:pPr>
      <w:r>
        <w:rPr>
          <w:rStyle w:val="Appelnotedebasdep"/>
        </w:rPr>
        <w:footnoteRef/>
      </w:r>
      <w:r>
        <w:t xml:space="preserve"> </w:t>
      </w:r>
      <w:r>
        <w:tab/>
      </w:r>
      <w:r w:rsidRPr="00BC1E0D">
        <w:t>Devrait-on faire un lien entre cette professionnalisation du fém</w:t>
      </w:r>
      <w:r w:rsidRPr="00BC1E0D">
        <w:t>i</w:t>
      </w:r>
      <w:r w:rsidRPr="00BC1E0D">
        <w:t>nisme et ce que certaines appellent le désengagement des jeunes fe</w:t>
      </w:r>
      <w:r w:rsidRPr="00BC1E0D">
        <w:t>m</w:t>
      </w:r>
      <w:r w:rsidRPr="00BC1E0D">
        <w:t>mes ? Se pourrait-il que les jeunes femmes bénéficiant d’une expertise et voulant se faire reco</w:t>
      </w:r>
      <w:r w:rsidRPr="00BC1E0D">
        <w:t>n</w:t>
      </w:r>
      <w:r w:rsidRPr="00BC1E0D">
        <w:t>naître comme telle voient moins la pertinence de se dire rattachées à un mouvement social revendic</w:t>
      </w:r>
      <w:r w:rsidRPr="00BC1E0D">
        <w:t>a</w:t>
      </w:r>
      <w:r w:rsidRPr="00BC1E0D">
        <w:t>teur ? Celles qui n’ont pas à s’associer aux groupes de femmes pour y acquérir de l’expérience ou pour y tro</w:t>
      </w:r>
      <w:r w:rsidRPr="00BC1E0D">
        <w:t>u</w:t>
      </w:r>
      <w:r w:rsidRPr="00BC1E0D">
        <w:t>ver un emploi peuvent se permettre de s</w:t>
      </w:r>
      <w:r>
        <w:t>’</w:t>
      </w:r>
      <w:r w:rsidRPr="00BC1E0D">
        <w:t>affirmer à partir de leur</w:t>
      </w:r>
      <w:r>
        <w:t xml:space="preserve"> champ de comp</w:t>
      </w:r>
      <w:r>
        <w:t>é</w:t>
      </w:r>
      <w:r>
        <w:t>tence plutôt qu’</w:t>
      </w:r>
      <w:r w:rsidRPr="00BC1E0D">
        <w:t>à travers un position politique.</w:t>
      </w:r>
    </w:p>
  </w:footnote>
  <w:footnote w:id="9">
    <w:p w:rsidR="00745AA8" w:rsidRDefault="00745AA8">
      <w:pPr>
        <w:pStyle w:val="Notedebasdepage"/>
      </w:pPr>
      <w:r>
        <w:rPr>
          <w:rStyle w:val="Appelnotedebasdep"/>
        </w:rPr>
        <w:footnoteRef/>
      </w:r>
      <w:r>
        <w:t xml:space="preserve"> </w:t>
      </w:r>
      <w:r>
        <w:tab/>
      </w:r>
      <w:r w:rsidRPr="00BC1E0D">
        <w:t>Lamoureux (1986 : 149) affirme d’ailleurs que le processus d’académisation du féminisme a beaucoup contribué à le vider de sa substance. Selon elle, ce féminisme ne tente pas de définir de no</w:t>
      </w:r>
      <w:r w:rsidRPr="00BC1E0D">
        <w:t>u</w:t>
      </w:r>
      <w:r w:rsidRPr="00BC1E0D">
        <w:t>veaux champs d’application de la réflexion féministe, mais plutôt de se constituer comme une théorie sur la théorie, c’est-à-dire de diss</w:t>
      </w:r>
      <w:r w:rsidRPr="00BC1E0D">
        <w:t>é</w:t>
      </w:r>
      <w:r w:rsidRPr="00BC1E0D">
        <w:t>quer les réflexions théoriques militantes afin de les adapter aux crit</w:t>
      </w:r>
      <w:r w:rsidRPr="00BC1E0D">
        <w:t>è</w:t>
      </w:r>
      <w:r w:rsidRPr="00BC1E0D">
        <w:t>res du monde académique. Par contre, retourner nos analyses aux femmes engagées a toujours été pour nous un élément central de notre pr</w:t>
      </w:r>
      <w:r w:rsidRPr="00BC1E0D">
        <w:t>a</w:t>
      </w:r>
      <w:r w:rsidRPr="00BC1E0D">
        <w:t>tique féministe et leurs réactions nous incitent à croire qu’elles y gagnent, puisqu’elles poursuivent les r</w:t>
      </w:r>
      <w:r w:rsidRPr="00BC1E0D">
        <w:t>é</w:t>
      </w:r>
      <w:r w:rsidRPr="00BC1E0D">
        <w:t>flexions ainsi amor</w:t>
      </w:r>
      <w:r>
        <w:t>c</w:t>
      </w:r>
      <w:r w:rsidRPr="00BC1E0D">
        <w:t>ées. Nous croyons donc qu’il peut exister des liens féconds entre les féministes unive</w:t>
      </w:r>
      <w:r w:rsidRPr="00BC1E0D">
        <w:t>r</w:t>
      </w:r>
      <w:r w:rsidRPr="00BC1E0D">
        <w:t>sitaires et les militantes de la base, et nous avons choisi de tr</w:t>
      </w:r>
      <w:r w:rsidRPr="00BC1E0D">
        <w:t>a</w:t>
      </w:r>
      <w:r w:rsidRPr="00BC1E0D">
        <w:t>vailler à mieux les définir plutôt que de les conda</w:t>
      </w:r>
      <w:r w:rsidRPr="00BC1E0D">
        <w:t>m</w:t>
      </w:r>
      <w:r w:rsidRPr="00BC1E0D">
        <w:t>ner à priori.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AA8" w:rsidRDefault="00745AA8" w:rsidP="00745AA8">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4F627C">
      <w:rPr>
        <w:rFonts w:ascii="Times New Roman" w:hAnsi="Times New Roman"/>
      </w:rPr>
      <w:t>“L’engagement des Québécoises : trajectoire identitaire.”</w:t>
    </w:r>
    <w:r w:rsidRPr="00C90835">
      <w:rPr>
        <w:rFonts w:ascii="Times New Roman" w:hAnsi="Times New Roman"/>
      </w:rPr>
      <w:t xml:space="preserve"> </w:t>
    </w:r>
    <w:r>
      <w:rPr>
        <w:rFonts w:ascii="Times New Roman" w:hAnsi="Times New Roman"/>
      </w:rPr>
      <w:t>(1994)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2A639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40</w:t>
    </w:r>
    <w:r>
      <w:rPr>
        <w:rStyle w:val="Numrodepage"/>
        <w:rFonts w:ascii="Times New Roman" w:hAnsi="Times New Roman"/>
      </w:rPr>
      <w:fldChar w:fldCharType="end"/>
    </w:r>
  </w:p>
  <w:p w:rsidR="00745AA8" w:rsidRDefault="00745AA8">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A639D"/>
    <w:rsid w:val="00745AA8"/>
    <w:rsid w:val="00BF7A7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F0C9516F-6F03-414F-A0EF-EF62437A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AD6622"/>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457D65"/>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4F627C"/>
    <w:rPr>
      <w:b w:val="0"/>
      <w:sz w:val="5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8C3D1B"/>
    <w:pPr>
      <w:spacing w:before="120" w:after="120"/>
      <w:ind w:firstLine="0"/>
      <w:jc w:val="both"/>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5F613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457D65"/>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En-tte5Exact">
    <w:name w:val="En-tête #5 Exact"/>
    <w:basedOn w:val="Policepardfaut"/>
    <w:rsid w:val="0054420E"/>
    <w:rPr>
      <w:rFonts w:ascii="Times New Roman" w:eastAsia="Times New Roman" w:hAnsi="Times New Roman" w:cs="Times New Roman"/>
      <w:b/>
      <w:bCs/>
      <w:i w:val="0"/>
      <w:iCs w:val="0"/>
      <w:smallCaps w:val="0"/>
      <w:strike w:val="0"/>
      <w:sz w:val="30"/>
      <w:szCs w:val="30"/>
      <w:u w:val="none"/>
    </w:rPr>
  </w:style>
  <w:style w:type="character" w:customStyle="1" w:styleId="En-tte1Espacement0pt">
    <w:name w:val="En-tête #1 + Espacement 0 pt"/>
    <w:basedOn w:val="En-tte1"/>
    <w:rsid w:val="0054420E"/>
    <w:rPr>
      <w:rFonts w:ascii="Times New Roman" w:eastAsia="Times New Roman" w:hAnsi="Times New Roman" w:cs="Times New Roman"/>
      <w:b w:val="0"/>
      <w:bCs w:val="0"/>
      <w:i/>
      <w:iCs/>
      <w:smallCaps w:val="0"/>
      <w:strike w:val="0"/>
      <w:color w:val="000000"/>
      <w:spacing w:val="-10"/>
      <w:w w:val="100"/>
      <w:position w:val="0"/>
      <w:sz w:val="36"/>
      <w:szCs w:val="36"/>
      <w:u w:val="none"/>
      <w:shd w:val="clear" w:color="auto" w:fill="FFFFFF"/>
      <w:lang w:val="fr-FR" w:eastAsia="fr-FR" w:bidi="fr-FR"/>
    </w:rPr>
  </w:style>
  <w:style w:type="character" w:customStyle="1" w:styleId="En-tte216ptNonGras">
    <w:name w:val="En-tête #2 + 16 pt;Non Gras"/>
    <w:basedOn w:val="En-tte2"/>
    <w:rsid w:val="0054420E"/>
    <w:rPr>
      <w:rFonts w:ascii="Times New Roman" w:eastAsia="Times New Roman" w:hAnsi="Times New Roman" w:cs="Times New Roman"/>
      <w:b w:val="0"/>
      <w:bCs w:val="0"/>
      <w:i w:val="0"/>
      <w:iCs w:val="0"/>
      <w:smallCaps w:val="0"/>
      <w:strike w:val="0"/>
      <w:color w:val="000000"/>
      <w:spacing w:val="-10"/>
      <w:w w:val="100"/>
      <w:position w:val="0"/>
      <w:sz w:val="32"/>
      <w:szCs w:val="32"/>
      <w:u w:val="none"/>
      <w:shd w:val="clear" w:color="auto" w:fill="FFFFFF"/>
      <w:lang w:val="fr-FR" w:eastAsia="fr-FR" w:bidi="fr-FR"/>
    </w:rPr>
  </w:style>
  <w:style w:type="character" w:customStyle="1" w:styleId="En-tteoupieddepage95ptNonItalique">
    <w:name w:val="En-tête ou pied de page + 9.5 pt;Non Italique"/>
    <w:basedOn w:val="En-tteoupieddepage"/>
    <w:rsid w:val="0054420E"/>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7NonItalique">
    <w:name w:val="Corps du texte (7) + Non Italique"/>
    <w:basedOn w:val="Corpsdutexte7"/>
    <w:rsid w:val="0054420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6">
    <w:name w:val="En-tête #6_"/>
    <w:basedOn w:val="Policepardfaut"/>
    <w:link w:val="En-tte60"/>
    <w:rsid w:val="0054420E"/>
    <w:rPr>
      <w:rFonts w:ascii="Times New Roman" w:eastAsia="Times New Roman" w:hAnsi="Times New Roman"/>
      <w:b/>
      <w:bCs/>
      <w:sz w:val="22"/>
      <w:szCs w:val="22"/>
      <w:shd w:val="clear" w:color="auto" w:fill="FFFFFF"/>
    </w:rPr>
  </w:style>
  <w:style w:type="character" w:customStyle="1" w:styleId="Corpsdutexte30TimesNewRoman13ptGrasNonItalique">
    <w:name w:val="Corps du texte (30) + Times New Roman;13 pt;Gras;Non Italique"/>
    <w:basedOn w:val="Corpsdutexte300"/>
    <w:rsid w:val="0054420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fr-FR" w:eastAsia="fr-FR" w:bidi="fr-FR"/>
    </w:rPr>
  </w:style>
  <w:style w:type="character" w:customStyle="1" w:styleId="Corpsdutexte9Espacement0pt">
    <w:name w:val="Corps du texte (9) + Espacement 0 pt"/>
    <w:basedOn w:val="Corpsdutexte9"/>
    <w:rsid w:val="0054420E"/>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fr-FR" w:eastAsia="fr-FR" w:bidi="fr-FR"/>
    </w:rPr>
  </w:style>
  <w:style w:type="character" w:customStyle="1" w:styleId="Corpsdutexte31">
    <w:name w:val="Corps du texte (31)_"/>
    <w:basedOn w:val="Policepardfaut"/>
    <w:link w:val="Corpsdutexte310"/>
    <w:rsid w:val="0054420E"/>
    <w:rPr>
      <w:rFonts w:ascii="Times New Roman" w:eastAsia="Times New Roman" w:hAnsi="Times New Roman"/>
      <w:i/>
      <w:iCs/>
      <w:spacing w:val="20"/>
      <w:shd w:val="clear" w:color="auto" w:fill="FFFFFF"/>
    </w:rPr>
  </w:style>
  <w:style w:type="character" w:customStyle="1" w:styleId="Corpsdutexte10Petitesmajuscules">
    <w:name w:val="Corps du texte (10) + Petites majuscules"/>
    <w:basedOn w:val="Corpsdutexte10"/>
    <w:rsid w:val="0054420E"/>
    <w:rPr>
      <w:rFonts w:ascii="Times New Roman" w:eastAsia="Times New Roman" w:hAnsi="Times New Roman" w:cs="Times New Roman"/>
      <w:b w:val="0"/>
      <w:bCs w:val="0"/>
      <w:i/>
      <w:iCs/>
      <w:smallCaps/>
      <w:strike w:val="0"/>
      <w:color w:val="000000"/>
      <w:spacing w:val="0"/>
      <w:w w:val="100"/>
      <w:position w:val="0"/>
      <w:sz w:val="10"/>
      <w:szCs w:val="10"/>
      <w:u w:val="none"/>
      <w:shd w:val="clear" w:color="auto" w:fill="FFFFFF"/>
      <w:lang w:val="fr-FR" w:eastAsia="fr-FR" w:bidi="fr-FR"/>
    </w:rPr>
  </w:style>
  <w:style w:type="character" w:customStyle="1" w:styleId="En-tte62">
    <w:name w:val="En-tête #6 (2)_"/>
    <w:basedOn w:val="Policepardfaut"/>
    <w:link w:val="En-tte620"/>
    <w:rsid w:val="0054420E"/>
    <w:rPr>
      <w:rFonts w:ascii="Times New Roman" w:eastAsia="Times New Roman" w:hAnsi="Times New Roman"/>
      <w:sz w:val="22"/>
      <w:szCs w:val="22"/>
      <w:shd w:val="clear" w:color="auto" w:fill="FFFFFF"/>
    </w:rPr>
  </w:style>
  <w:style w:type="character" w:customStyle="1" w:styleId="Corpsdutexte11NonItaliqueEspacement0ptExact">
    <w:name w:val="Corps du texte (11) + Non Italique;Espacement 0 pt Exact"/>
    <w:basedOn w:val="Corpsdutexte11Exact"/>
    <w:rsid w:val="0054420E"/>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1112ptGrasNonItaliqueEspacement0ptExact">
    <w:name w:val="Corps du texte (11) + 12 pt;Gras;Non Italique;Espacement 0 pt Exact"/>
    <w:basedOn w:val="Corpsdutexte11Exact"/>
    <w:rsid w:val="0054420E"/>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35Exact">
    <w:name w:val="Corps du texte (35) Exact"/>
    <w:basedOn w:val="Policepardfaut"/>
    <w:rsid w:val="0054420E"/>
    <w:rPr>
      <w:rFonts w:ascii="Times New Roman" w:eastAsia="Times New Roman" w:hAnsi="Times New Roman" w:cs="Times New Roman"/>
      <w:b/>
      <w:bCs/>
      <w:i w:val="0"/>
      <w:iCs w:val="0"/>
      <w:smallCaps w:val="0"/>
      <w:strike w:val="0"/>
      <w:sz w:val="20"/>
      <w:szCs w:val="20"/>
      <w:u w:val="none"/>
    </w:rPr>
  </w:style>
  <w:style w:type="character" w:customStyle="1" w:styleId="Corpsdutexte22Exact">
    <w:name w:val="Corps du texte (22) Exact"/>
    <w:basedOn w:val="Policepardfaut"/>
    <w:rsid w:val="0054420E"/>
    <w:rPr>
      <w:rFonts w:ascii="Times New Roman" w:eastAsia="Times New Roman" w:hAnsi="Times New Roman" w:cs="Times New Roman"/>
      <w:b/>
      <w:bCs/>
      <w:i w:val="0"/>
      <w:iCs w:val="0"/>
      <w:smallCaps w:val="0"/>
      <w:strike w:val="0"/>
      <w:sz w:val="19"/>
      <w:szCs w:val="19"/>
      <w:u w:val="none"/>
    </w:rPr>
  </w:style>
  <w:style w:type="character" w:customStyle="1" w:styleId="Corpsdutexte17Exact">
    <w:name w:val="Corps du texte (17) Exact"/>
    <w:basedOn w:val="Policepardfaut"/>
    <w:rsid w:val="0054420E"/>
    <w:rPr>
      <w:rFonts w:ascii="Times New Roman" w:eastAsia="Times New Roman" w:hAnsi="Times New Roman" w:cs="Times New Roman"/>
      <w:b/>
      <w:bCs/>
      <w:i w:val="0"/>
      <w:iCs w:val="0"/>
      <w:smallCaps w:val="0"/>
      <w:strike w:val="0"/>
      <w:sz w:val="14"/>
      <w:szCs w:val="14"/>
      <w:u w:val="none"/>
    </w:rPr>
  </w:style>
  <w:style w:type="character" w:customStyle="1" w:styleId="Corpsdutexte36Exact">
    <w:name w:val="Corps du texte (36) Exact"/>
    <w:basedOn w:val="Policepardfaut"/>
    <w:rsid w:val="0054420E"/>
    <w:rPr>
      <w:rFonts w:ascii="Times New Roman" w:eastAsia="Times New Roman" w:hAnsi="Times New Roman" w:cs="Times New Roman"/>
      <w:b w:val="0"/>
      <w:bCs w:val="0"/>
      <w:i w:val="0"/>
      <w:iCs w:val="0"/>
      <w:smallCaps w:val="0"/>
      <w:strike w:val="0"/>
      <w:sz w:val="14"/>
      <w:szCs w:val="14"/>
      <w:u w:val="none"/>
    </w:rPr>
  </w:style>
  <w:style w:type="character" w:customStyle="1" w:styleId="Corpsdutexte25Exact">
    <w:name w:val="Corps du texte (25) Exact"/>
    <w:basedOn w:val="Policepardfaut"/>
    <w:rsid w:val="0054420E"/>
    <w:rPr>
      <w:rFonts w:ascii="Times New Roman" w:eastAsia="Times New Roman" w:hAnsi="Times New Roman" w:cs="Times New Roman"/>
      <w:b w:val="0"/>
      <w:bCs w:val="0"/>
      <w:i w:val="0"/>
      <w:iCs w:val="0"/>
      <w:smallCaps w:val="0"/>
      <w:strike w:val="0"/>
      <w:sz w:val="15"/>
      <w:szCs w:val="15"/>
      <w:u w:val="none"/>
    </w:rPr>
  </w:style>
  <w:style w:type="character" w:customStyle="1" w:styleId="Corpsdutexte37Exact">
    <w:name w:val="Corps du texte (37) Exact"/>
    <w:basedOn w:val="Policepardfaut"/>
    <w:rsid w:val="0054420E"/>
    <w:rPr>
      <w:rFonts w:ascii="Times New Roman" w:eastAsia="Times New Roman" w:hAnsi="Times New Roman" w:cs="Times New Roman"/>
      <w:b/>
      <w:bCs/>
      <w:i/>
      <w:iCs/>
      <w:smallCaps w:val="0"/>
      <w:strike w:val="0"/>
      <w:sz w:val="17"/>
      <w:szCs w:val="17"/>
      <w:u w:val="none"/>
    </w:rPr>
  </w:style>
  <w:style w:type="character" w:customStyle="1" w:styleId="Corpsdutexte3711ptNonItaliqueExact">
    <w:name w:val="Corps du texte (37) + 11 pt;Non Italique Exact"/>
    <w:basedOn w:val="Corpsdutexte37Exact"/>
    <w:rsid w:val="0054420E"/>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27ptGras">
    <w:name w:val="Corps du texte (2) + 7 pt;Gras"/>
    <w:basedOn w:val="Corpsdutexte2"/>
    <w:rsid w:val="0054420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Corpsdutexte275pt">
    <w:name w:val="Corps du texte (2) + 7.5 pt"/>
    <w:basedOn w:val="Corpsdutexte2"/>
    <w:rsid w:val="0054420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819ptItalique">
    <w:name w:val="Corps du texte (8) + 19 pt;Italique"/>
    <w:basedOn w:val="Corpsdutexte8"/>
    <w:rsid w:val="0054420E"/>
    <w:rPr>
      <w:rFonts w:ascii="Times New Roman" w:eastAsia="Times New Roman" w:hAnsi="Times New Roman" w:cs="Times New Roman"/>
      <w:b/>
      <w:bCs/>
      <w:i/>
      <w:iCs/>
      <w:smallCaps w:val="0"/>
      <w:strike w:val="0"/>
      <w:color w:val="000000"/>
      <w:spacing w:val="0"/>
      <w:w w:val="100"/>
      <w:position w:val="0"/>
      <w:sz w:val="38"/>
      <w:szCs w:val="38"/>
      <w:u w:val="none"/>
      <w:shd w:val="clear" w:color="auto" w:fill="FFFFFF"/>
      <w:lang w:val="fr-FR" w:eastAsia="fr-FR" w:bidi="fr-FR"/>
    </w:rPr>
  </w:style>
  <w:style w:type="character" w:customStyle="1" w:styleId="En-tte3Gras">
    <w:name w:val="En-tête #3 + Gras"/>
    <w:basedOn w:val="En-tte3"/>
    <w:rsid w:val="005442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paragraph" w:customStyle="1" w:styleId="En-tte60">
    <w:name w:val="En-tête #6"/>
    <w:basedOn w:val="Normal"/>
    <w:link w:val="En-tte6"/>
    <w:rsid w:val="0054420E"/>
    <w:pPr>
      <w:widowControl w:val="0"/>
      <w:shd w:val="clear" w:color="auto" w:fill="FFFFFF"/>
      <w:spacing w:after="540" w:line="0" w:lineRule="atLeast"/>
      <w:ind w:hanging="714"/>
      <w:jc w:val="both"/>
      <w:outlineLvl w:val="5"/>
    </w:pPr>
    <w:rPr>
      <w:b/>
      <w:bCs/>
      <w:sz w:val="22"/>
      <w:szCs w:val="22"/>
      <w:lang w:val="fr-FR" w:eastAsia="fr-FR"/>
    </w:rPr>
  </w:style>
  <w:style w:type="paragraph" w:customStyle="1" w:styleId="Corpsdutexte310">
    <w:name w:val="Corps du texte (31)"/>
    <w:basedOn w:val="Normal"/>
    <w:link w:val="Corpsdutexte31"/>
    <w:rsid w:val="0054420E"/>
    <w:pPr>
      <w:widowControl w:val="0"/>
      <w:shd w:val="clear" w:color="auto" w:fill="FFFFFF"/>
      <w:spacing w:line="0" w:lineRule="atLeast"/>
      <w:ind w:hanging="6"/>
      <w:jc w:val="both"/>
    </w:pPr>
    <w:rPr>
      <w:i/>
      <w:iCs/>
      <w:spacing w:val="20"/>
      <w:sz w:val="20"/>
      <w:lang w:val="fr-FR" w:eastAsia="fr-FR"/>
    </w:rPr>
  </w:style>
  <w:style w:type="paragraph" w:customStyle="1" w:styleId="En-tte620">
    <w:name w:val="En-tête #6 (2)"/>
    <w:basedOn w:val="Normal"/>
    <w:link w:val="En-tte62"/>
    <w:rsid w:val="0054420E"/>
    <w:pPr>
      <w:widowControl w:val="0"/>
      <w:shd w:val="clear" w:color="auto" w:fill="FFFFFF"/>
      <w:spacing w:after="540" w:line="0" w:lineRule="atLeast"/>
      <w:ind w:hanging="7"/>
      <w:jc w:val="both"/>
      <w:outlineLvl w:val="5"/>
    </w:pPr>
    <w:rPr>
      <w:sz w:val="22"/>
      <w:szCs w:val="22"/>
      <w:lang w:val="fr-FR" w:eastAsia="fr-FR"/>
    </w:rPr>
  </w:style>
  <w:style w:type="character" w:customStyle="1" w:styleId="En-tte22">
    <w:name w:val="En-tête #2 (2)_"/>
    <w:basedOn w:val="Policepardfaut"/>
    <w:link w:val="En-tte220"/>
    <w:rsid w:val="00324B32"/>
    <w:rPr>
      <w:rFonts w:ascii="Times New Roman" w:eastAsia="Times New Roman" w:hAnsi="Times New Roman"/>
      <w:sz w:val="22"/>
      <w:szCs w:val="22"/>
      <w:shd w:val="clear" w:color="auto" w:fill="FFFFFF"/>
    </w:rPr>
  </w:style>
  <w:style w:type="character" w:customStyle="1" w:styleId="Corpsdutexte10Exact">
    <w:name w:val="Corps du texte (10) Exact"/>
    <w:basedOn w:val="Policepardfaut"/>
    <w:rsid w:val="00324B32"/>
    <w:rPr>
      <w:rFonts w:ascii="Times New Roman" w:eastAsia="Times New Roman" w:hAnsi="Times New Roman" w:cs="Times New Roman"/>
      <w:b/>
      <w:bCs/>
      <w:i w:val="0"/>
      <w:iCs w:val="0"/>
      <w:smallCaps w:val="0"/>
      <w:strike w:val="0"/>
      <w:sz w:val="38"/>
      <w:szCs w:val="38"/>
      <w:u w:val="none"/>
    </w:rPr>
  </w:style>
  <w:style w:type="character" w:customStyle="1" w:styleId="Corpsdutexte12Exact">
    <w:name w:val="Corps du texte (12) Exact"/>
    <w:basedOn w:val="Policepardfaut"/>
    <w:rsid w:val="00324B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6TimesNewRoman15pt">
    <w:name w:val="Corps du texte (16) + Times New Roman;15 pt"/>
    <w:basedOn w:val="Corpsdutexte16"/>
    <w:rsid w:val="00324B3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fr-FR" w:eastAsia="fr-FR" w:bidi="fr-FR"/>
    </w:rPr>
  </w:style>
  <w:style w:type="character" w:customStyle="1" w:styleId="En-tteoupieddepage95ptNonItaliqueEspacement0pt">
    <w:name w:val="En-tête ou pied de page + 9.5 pt;Non Italique;Espacement 0 pt"/>
    <w:basedOn w:val="En-tteoupieddepage"/>
    <w:rsid w:val="00324B3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paragraph" w:customStyle="1" w:styleId="En-tte220">
    <w:name w:val="En-tête #2 (2)"/>
    <w:basedOn w:val="Normal"/>
    <w:link w:val="En-tte22"/>
    <w:rsid w:val="00324B32"/>
    <w:pPr>
      <w:widowControl w:val="0"/>
      <w:shd w:val="clear" w:color="auto" w:fill="FFFFFF"/>
      <w:spacing w:after="540" w:line="0" w:lineRule="atLeast"/>
      <w:ind w:hanging="708"/>
      <w:jc w:val="both"/>
      <w:outlineLvl w:val="1"/>
    </w:pPr>
    <w:rPr>
      <w:sz w:val="22"/>
      <w:szCs w:val="22"/>
      <w:lang w:val="fr-FR" w:eastAsia="fr-FR"/>
    </w:rPr>
  </w:style>
  <w:style w:type="character" w:customStyle="1" w:styleId="Corpsdutexte285ptGras">
    <w:name w:val="Corps du texte (2) + 8.5 pt;Gras"/>
    <w:basedOn w:val="Corpsdutexte2"/>
    <w:rsid w:val="00672B1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2TimesNewRoman4pt">
    <w:name w:val="Corps du texte (12) + Times New Roman;4 pt"/>
    <w:basedOn w:val="Corpsdutexte12"/>
    <w:rsid w:val="00672B15"/>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fr-FR" w:eastAsia="fr-FR" w:bidi="fr-FR"/>
    </w:rPr>
  </w:style>
  <w:style w:type="character" w:customStyle="1" w:styleId="Corpsdutexte7Espacement1pt">
    <w:name w:val="Corps du texte (7) + Espacement 1 pt"/>
    <w:basedOn w:val="Corpsdutexte7"/>
    <w:rsid w:val="00672B15"/>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fr-FR" w:eastAsia="fr-FR" w:bidi="fr-FR"/>
    </w:rPr>
  </w:style>
  <w:style w:type="character" w:customStyle="1" w:styleId="Corpsdutexte310ptNonGras">
    <w:name w:val="Corps du texte (3) + 10 pt;Non Gras"/>
    <w:basedOn w:val="Corpsdutexte3"/>
    <w:rsid w:val="00672B1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20">
    <w:name w:val="Corps du texte (22)_"/>
    <w:basedOn w:val="Policepardfaut"/>
    <w:rsid w:val="00672B15"/>
    <w:rPr>
      <w:rFonts w:ascii="Times New Roman" w:eastAsia="Times New Roman" w:hAnsi="Times New Roman" w:cs="Times New Roman"/>
      <w:b/>
      <w:bCs/>
      <w:i w:val="0"/>
      <w:iCs w:val="0"/>
      <w:smallCaps w:val="0"/>
      <w:strike w:val="0"/>
      <w:sz w:val="21"/>
      <w:szCs w:val="21"/>
      <w:u w:val="none"/>
    </w:rPr>
  </w:style>
  <w:style w:type="character" w:customStyle="1" w:styleId="Corpsdutexte2211ptNonGras">
    <w:name w:val="Corps du texte (22) + 11 pt;Non Gras"/>
    <w:basedOn w:val="Corpsdutexte220"/>
    <w:rsid w:val="00672B15"/>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2210ptItalique">
    <w:name w:val="Corps du texte (22) + 10 pt;Italique"/>
    <w:basedOn w:val="Corpsdutexte220"/>
    <w:rsid w:val="00672B15"/>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Corpsdutexte2105ptGras">
    <w:name w:val="Corps du texte (2) + 10.5 pt;Gras"/>
    <w:basedOn w:val="Corpsdutexte2"/>
    <w:rsid w:val="00C07C2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911ptNonGrasItalique">
    <w:name w:val="Corps du texte (9) + 11 pt;Non Gras;Italique"/>
    <w:basedOn w:val="Corpsdutexte9"/>
    <w:rsid w:val="00C07C2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7105ptGrasNonItalique">
    <w:name w:val="Corps du texte (7) + 10.5 pt;Gras;Non Italique"/>
    <w:basedOn w:val="Corpsdutexte7"/>
    <w:rsid w:val="00C07C2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fr-FR" w:eastAsia="fr-FR" w:bidi="fr-FR"/>
    </w:rPr>
  </w:style>
  <w:style w:type="character" w:customStyle="1" w:styleId="Corpsdutexte911ptNonGras">
    <w:name w:val="Corps du texte (9) + 11 pt;Non Gras"/>
    <w:basedOn w:val="Corpsdutexte9"/>
    <w:rsid w:val="00C07C2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911ptItalique">
    <w:name w:val="Corps du texte (9) + 11 pt;Italique"/>
    <w:basedOn w:val="Corpsdutexte9"/>
    <w:rsid w:val="00C07C2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10105ptNonItalique">
    <w:name w:val="Corps du texte (10) + 10.5 pt;Non Italique"/>
    <w:basedOn w:val="Corpsdutexte10"/>
    <w:rsid w:val="00C07C2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fr-FR" w:eastAsia="fr-FR" w:bidi="fr-FR"/>
    </w:rPr>
  </w:style>
  <w:style w:type="character" w:customStyle="1" w:styleId="Corpsdutexte2518pt">
    <w:name w:val="Corps du texte (25) + 18 pt"/>
    <w:basedOn w:val="Corpsdutexte25"/>
    <w:rsid w:val="00C07C20"/>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fr-FR" w:eastAsia="fr-FR" w:bidi="fr-FR"/>
    </w:rPr>
  </w:style>
  <w:style w:type="character" w:customStyle="1" w:styleId="Corpsdutexte4Espacement0pt">
    <w:name w:val="Corps du texte (4) + Espacement 0 pt"/>
    <w:basedOn w:val="Corpsdutexte4"/>
    <w:rsid w:val="00C07C20"/>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fr-FR" w:eastAsia="fr-FR" w:bidi="fr-FR"/>
    </w:rPr>
  </w:style>
  <w:style w:type="character" w:customStyle="1" w:styleId="Corpsdutexte2615ptEspacement0pt">
    <w:name w:val="Corps du texte (26) + 15 pt;Espacement 0 pt"/>
    <w:basedOn w:val="Corpsdutexte26"/>
    <w:rsid w:val="00C07C20"/>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fr-FR" w:eastAsia="fr-FR" w:bidi="fr-FR"/>
    </w:rPr>
  </w:style>
  <w:style w:type="character" w:customStyle="1" w:styleId="Corpsdutexte1110ptNonGrasEspacement0pt">
    <w:name w:val="Corps du texte (11) + 10 pt;Non Gras;Espacement 0 pt"/>
    <w:basedOn w:val="Corpsdutexte11"/>
    <w:rsid w:val="00C07C2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2GrasItaliqueEspacement1pt">
    <w:name w:val="Corps du texte (2) + Gras;Italique;Espacement 1 pt"/>
    <w:basedOn w:val="Corpsdutexte2"/>
    <w:rsid w:val="00C07C2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13AppleMyungjo23pt">
    <w:name w:val="Corps du texte (13) + AppleMyungjo;23 pt"/>
    <w:basedOn w:val="Corpsdutexte13"/>
    <w:rsid w:val="00C07C20"/>
    <w:rPr>
      <w:rFonts w:ascii="AppleMyungjo" w:eastAsia="AppleMyungjo" w:hAnsi="AppleMyungjo" w:cs="AppleMyungjo"/>
      <w:b w:val="0"/>
      <w:bCs w:val="0"/>
      <w:i/>
      <w:iCs/>
      <w:smallCaps w:val="0"/>
      <w:strike w:val="0"/>
      <w:color w:val="000000"/>
      <w:spacing w:val="0"/>
      <w:w w:val="100"/>
      <w:position w:val="0"/>
      <w:sz w:val="46"/>
      <w:szCs w:val="46"/>
      <w:u w:val="none"/>
      <w:lang w:val="fr-FR" w:eastAsia="fr-FR" w:bidi="fr-FR"/>
    </w:rPr>
  </w:style>
  <w:style w:type="character" w:customStyle="1" w:styleId="Corpsdutexte2AppleMyungjo9ptItalique">
    <w:name w:val="Corps du texte (2) + AppleMyungjo;9 pt;Italique"/>
    <w:basedOn w:val="Corpsdutexte2"/>
    <w:rsid w:val="00C07C20"/>
    <w:rPr>
      <w:rFonts w:ascii="AppleMyungjo" w:eastAsia="AppleMyungjo" w:hAnsi="AppleMyungjo" w:cs="AppleMyungjo"/>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10ptItalique">
    <w:name w:val="Corps du texte (2) + 10 pt;Italique"/>
    <w:basedOn w:val="Corpsdutexte2"/>
    <w:rsid w:val="00C07C2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6ptGrasNonItaliqueEspacement1pt">
    <w:name w:val="En-tête ou pied de page + 6 pt;Gras;Non Italique;Espacement 1 pt"/>
    <w:basedOn w:val="En-tteoupieddepage"/>
    <w:rsid w:val="00C07C20"/>
    <w:rPr>
      <w:rFonts w:ascii="Times New Roman" w:eastAsia="Times New Roman" w:hAnsi="Times New Roman" w:cs="Times New Roman"/>
      <w:b/>
      <w:bCs/>
      <w:i/>
      <w:iCs/>
      <w:smallCaps w:val="0"/>
      <w:strike w:val="0"/>
      <w:color w:val="000000"/>
      <w:spacing w:val="20"/>
      <w:w w:val="100"/>
      <w:position w:val="0"/>
      <w:sz w:val="12"/>
      <w:szCs w:val="12"/>
      <w:u w:val="none"/>
      <w:lang w:val="fr-FR" w:eastAsia="fr-FR" w:bidi="fr-FR"/>
    </w:rPr>
  </w:style>
  <w:style w:type="character" w:customStyle="1" w:styleId="En-tteoupieddepage40">
    <w:name w:val="En-tête ou pied de page (4)_"/>
    <w:basedOn w:val="Policepardfaut"/>
    <w:rsid w:val="00C07C20"/>
    <w:rPr>
      <w:rFonts w:ascii="Times New Roman" w:eastAsia="Times New Roman" w:hAnsi="Times New Roman" w:cs="Times New Roman"/>
      <w:b/>
      <w:bCs/>
      <w:i w:val="0"/>
      <w:iCs w:val="0"/>
      <w:smallCaps w:val="0"/>
      <w:strike w:val="0"/>
      <w:sz w:val="34"/>
      <w:szCs w:val="34"/>
      <w:u w:val="none"/>
    </w:rPr>
  </w:style>
  <w:style w:type="character" w:customStyle="1" w:styleId="En-tteoupieddepage6ptGrasNonItalique">
    <w:name w:val="En-tête ou pied de page + 6 pt;Gras;Non Italique"/>
    <w:basedOn w:val="En-tteoupieddepage"/>
    <w:rsid w:val="00C07C20"/>
    <w:rPr>
      <w:rFonts w:ascii="Times New Roman" w:eastAsia="Times New Roman" w:hAnsi="Times New Roman" w:cs="Times New Roman"/>
      <w:b/>
      <w:bCs/>
      <w:i/>
      <w:iCs/>
      <w:smallCaps w:val="0"/>
      <w:strike w:val="0"/>
      <w:color w:val="000000"/>
      <w:spacing w:val="0"/>
      <w:w w:val="100"/>
      <w:position w:val="0"/>
      <w:sz w:val="12"/>
      <w:szCs w:val="12"/>
      <w:u w:val="none"/>
      <w:lang w:val="fr-FR" w:eastAsia="fr-FR" w:bidi="fr-FR"/>
    </w:rPr>
  </w:style>
  <w:style w:type="character" w:customStyle="1" w:styleId="En-tteoupieddepage3Espacement0pt">
    <w:name w:val="En-tête ou pied de page (3) + Espacement 0 pt"/>
    <w:basedOn w:val="Policepardfaut"/>
    <w:rsid w:val="00C07C2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Lgendedelimage2">
    <w:name w:val="Légende de l'image (2)_"/>
    <w:basedOn w:val="Policepardfaut"/>
    <w:link w:val="Lgendedelimage20"/>
    <w:rsid w:val="00C07C20"/>
    <w:rPr>
      <w:rFonts w:ascii="Times New Roman" w:eastAsia="Times New Roman" w:hAnsi="Times New Roman"/>
      <w:b/>
      <w:bCs/>
      <w:sz w:val="22"/>
      <w:szCs w:val="22"/>
      <w:shd w:val="clear" w:color="auto" w:fill="FFFFFF"/>
    </w:rPr>
  </w:style>
  <w:style w:type="character" w:customStyle="1" w:styleId="En-tte114ptNonGrasNonItaliqueEspacement0ptchelle100">
    <w:name w:val="En-tête #1 + 14 pt;Non Gras;Non Italique;Espacement 0 pt;Échelle 100%"/>
    <w:basedOn w:val="En-tte1"/>
    <w:rsid w:val="00C07C2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z-Cyrl-UZ"/>
    </w:rPr>
  </w:style>
  <w:style w:type="character" w:customStyle="1" w:styleId="En-tte114ptNonItaliqueEspacement0ptchelle100">
    <w:name w:val="En-tête #1 + 14 pt;Non Italique;Espacement 0 pt;Échelle 100%"/>
    <w:basedOn w:val="En-tte1"/>
    <w:rsid w:val="00C07C2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fr-FR" w:eastAsia="fr-FR" w:bidi="fr-FR"/>
    </w:rPr>
  </w:style>
  <w:style w:type="character" w:customStyle="1" w:styleId="Corpsdutexte275ptItalique">
    <w:name w:val="Corps du texte (2) + 7.5 pt;Italique"/>
    <w:basedOn w:val="Corpsdutexte2"/>
    <w:rsid w:val="00C07C20"/>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410ptNonGrasEspacement0pt">
    <w:name w:val="Corps du texte (4) + 10 pt;Non Gras;Espacement 0 pt"/>
    <w:basedOn w:val="Corpsdutexte4"/>
    <w:rsid w:val="00C07C2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En-tte12">
    <w:name w:val="En-tête #1 (2)_"/>
    <w:basedOn w:val="Policepardfaut"/>
    <w:link w:val="En-tte120"/>
    <w:rsid w:val="00C07C20"/>
    <w:rPr>
      <w:rFonts w:ascii="Times New Roman" w:eastAsia="Times New Roman" w:hAnsi="Times New Roman"/>
      <w:b/>
      <w:bCs/>
      <w:sz w:val="36"/>
      <w:szCs w:val="36"/>
      <w:shd w:val="clear" w:color="auto" w:fill="FFFFFF"/>
    </w:rPr>
  </w:style>
  <w:style w:type="character" w:customStyle="1" w:styleId="En-tte1211pt">
    <w:name w:val="En-tête #1 (2) + 11 pt"/>
    <w:basedOn w:val="En-tte12"/>
    <w:rsid w:val="00C07C20"/>
    <w:rPr>
      <w:rFonts w:ascii="Times New Roman" w:eastAsia="Times New Roman" w:hAnsi="Times New Roman"/>
      <w:b/>
      <w:bCs/>
      <w:color w:val="000000"/>
      <w:spacing w:val="0"/>
      <w:w w:val="100"/>
      <w:position w:val="0"/>
      <w:sz w:val="22"/>
      <w:szCs w:val="22"/>
      <w:shd w:val="clear" w:color="auto" w:fill="FFFFFF"/>
      <w:lang w:val="fr-FR" w:eastAsia="fr-FR" w:bidi="fr-FR"/>
    </w:rPr>
  </w:style>
  <w:style w:type="paragraph" w:customStyle="1" w:styleId="Lgendedelimage20">
    <w:name w:val="Légende de l'image (2)"/>
    <w:basedOn w:val="Normal"/>
    <w:link w:val="Lgendedelimage2"/>
    <w:rsid w:val="00C07C20"/>
    <w:pPr>
      <w:widowControl w:val="0"/>
      <w:shd w:val="clear" w:color="auto" w:fill="FFFFFF"/>
      <w:spacing w:line="259" w:lineRule="exact"/>
      <w:jc w:val="center"/>
    </w:pPr>
    <w:rPr>
      <w:b/>
      <w:bCs/>
      <w:sz w:val="22"/>
      <w:szCs w:val="22"/>
      <w:lang w:val="fr-FR" w:eastAsia="fr-FR"/>
    </w:rPr>
  </w:style>
  <w:style w:type="paragraph" w:customStyle="1" w:styleId="En-tte120">
    <w:name w:val="En-tête #1 (2)"/>
    <w:basedOn w:val="Normal"/>
    <w:link w:val="En-tte12"/>
    <w:rsid w:val="00C07C20"/>
    <w:pPr>
      <w:widowControl w:val="0"/>
      <w:shd w:val="clear" w:color="auto" w:fill="FFFFFF"/>
      <w:spacing w:before="3060" w:line="480" w:lineRule="exact"/>
      <w:jc w:val="right"/>
      <w:outlineLvl w:val="0"/>
    </w:pPr>
    <w:rPr>
      <w:b/>
      <w:bCs/>
      <w:sz w:val="36"/>
      <w:szCs w:val="36"/>
      <w:lang w:val="fr-FR" w:eastAsia="fr-FR"/>
    </w:rPr>
  </w:style>
  <w:style w:type="character" w:customStyle="1" w:styleId="Notedebasdepage10ptGrasItalique">
    <w:name w:val="Note de bas de page + 10 pt;Gras;Italique"/>
    <w:basedOn w:val="Notedebasdepage0"/>
    <w:rsid w:val="000E3B9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1Exact">
    <w:name w:val="Corps du texte (31) Exact"/>
    <w:basedOn w:val="Policepardfaut"/>
    <w:rsid w:val="000E3B9E"/>
    <w:rPr>
      <w:rFonts w:ascii="Times New Roman" w:eastAsia="Times New Roman" w:hAnsi="Times New Roman" w:cs="Times New Roman"/>
      <w:b/>
      <w:bCs/>
      <w:i w:val="0"/>
      <w:iCs w:val="0"/>
      <w:smallCaps w:val="0"/>
      <w:strike w:val="0"/>
      <w:sz w:val="14"/>
      <w:szCs w:val="14"/>
      <w:u w:val="none"/>
    </w:rPr>
  </w:style>
  <w:style w:type="character" w:customStyle="1" w:styleId="Corpsdutexte9Exact">
    <w:name w:val="Corps du texte (9) Exact"/>
    <w:basedOn w:val="Policepardfaut"/>
    <w:rsid w:val="000E3B9E"/>
    <w:rPr>
      <w:rFonts w:ascii="Times New Roman" w:eastAsia="Times New Roman" w:hAnsi="Times New Roman" w:cs="Times New Roman"/>
      <w:b w:val="0"/>
      <w:bCs w:val="0"/>
      <w:i w:val="0"/>
      <w:iCs w:val="0"/>
      <w:smallCaps w:val="0"/>
      <w:strike w:val="0"/>
      <w:sz w:val="15"/>
      <w:szCs w:val="15"/>
      <w:u w:val="none"/>
    </w:rPr>
  </w:style>
  <w:style w:type="character" w:customStyle="1" w:styleId="Tabledesmatires3Exact">
    <w:name w:val="Table des matières (3) Exact"/>
    <w:basedOn w:val="Policepardfaut"/>
    <w:rsid w:val="000E3B9E"/>
    <w:rPr>
      <w:rFonts w:ascii="Times New Roman" w:eastAsia="Times New Roman" w:hAnsi="Times New Roman" w:cs="Times New Roman"/>
      <w:b w:val="0"/>
      <w:bCs w:val="0"/>
      <w:i w:val="0"/>
      <w:iCs w:val="0"/>
      <w:smallCaps w:val="0"/>
      <w:strike w:val="0"/>
      <w:sz w:val="15"/>
      <w:szCs w:val="15"/>
      <w:u w:val="none"/>
    </w:rPr>
  </w:style>
  <w:style w:type="character" w:customStyle="1" w:styleId="Tabledesmatires38ptGrasExact">
    <w:name w:val="Table des matières (3) + 8 pt;Gras Exact"/>
    <w:basedOn w:val="Tabledesmatires3"/>
    <w:rsid w:val="000E3B9E"/>
    <w:rPr>
      <w:rFonts w:ascii="Times New Roman" w:eastAsia="Times New Roman" w:hAnsi="Times New Roman" w:cs="Times New Roman"/>
      <w:b w:val="0"/>
      <w:bCs w:val="0"/>
      <w:i w:val="0"/>
      <w:iCs w:val="0"/>
      <w:smallCaps w:val="0"/>
      <w:strike w:val="0"/>
      <w:sz w:val="16"/>
      <w:szCs w:val="16"/>
      <w:u w:val="none"/>
      <w:shd w:val="clear" w:color="auto" w:fill="FFFFFF"/>
    </w:rPr>
  </w:style>
  <w:style w:type="character" w:customStyle="1" w:styleId="Corpsdutexte7NonItaliqueEspacement0ptExact">
    <w:name w:val="Corps du texte (7) + Non Italique;Espacement 0 pt Exact"/>
    <w:basedOn w:val="Corpsdutexte7"/>
    <w:rsid w:val="000E3B9E"/>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fr-FR" w:eastAsia="fr-FR" w:bidi="fr-FR"/>
    </w:rPr>
  </w:style>
  <w:style w:type="character" w:customStyle="1" w:styleId="Corpsdutexte3175ptNonGrasExact">
    <w:name w:val="Corps du texte (31) + 7.5 pt;Non Gras Exact"/>
    <w:basedOn w:val="Corpsdutexte31"/>
    <w:rsid w:val="000E3B9E"/>
    <w:rPr>
      <w:rFonts w:ascii="Times New Roman" w:eastAsia="Times New Roman" w:hAnsi="Times New Roman" w:cs="Times New Roman"/>
      <w:b/>
      <w:bCs/>
      <w:i/>
      <w:iCs/>
      <w:smallCaps w:val="0"/>
      <w:strike w:val="0"/>
      <w:spacing w:val="20"/>
      <w:sz w:val="15"/>
      <w:szCs w:val="15"/>
      <w:u w:val="none"/>
      <w:shd w:val="clear" w:color="auto" w:fill="FFFFFF"/>
    </w:rPr>
  </w:style>
  <w:style w:type="character" w:customStyle="1" w:styleId="En-tte52">
    <w:name w:val="En-tête #5 (2)_"/>
    <w:basedOn w:val="Policepardfaut"/>
    <w:link w:val="En-tte520"/>
    <w:rsid w:val="000E3B9E"/>
    <w:rPr>
      <w:rFonts w:ascii="Times New Roman" w:eastAsia="Times New Roman" w:hAnsi="Times New Roman"/>
      <w:b/>
      <w:bCs/>
      <w:sz w:val="22"/>
      <w:szCs w:val="22"/>
      <w:shd w:val="clear" w:color="auto" w:fill="FFFFFF"/>
    </w:rPr>
  </w:style>
  <w:style w:type="character" w:customStyle="1" w:styleId="Tabledesmatires38ptGras">
    <w:name w:val="Table des matières (3) + 8 pt;Gras"/>
    <w:basedOn w:val="Tabledesmatires3"/>
    <w:rsid w:val="000E3B9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Tabledesmatires3Espacement17pt">
    <w:name w:val="Table des matières (3) + Espacement 17 pt"/>
    <w:basedOn w:val="Tabledesmatires3"/>
    <w:rsid w:val="000E3B9E"/>
    <w:rPr>
      <w:rFonts w:ascii="Times New Roman" w:eastAsia="Times New Roman" w:hAnsi="Times New Roman" w:cs="Times New Roman"/>
      <w:b/>
      <w:bCs/>
      <w:i w:val="0"/>
      <w:iCs w:val="0"/>
      <w:smallCaps w:val="0"/>
      <w:strike w:val="0"/>
      <w:color w:val="000000"/>
      <w:spacing w:val="350"/>
      <w:w w:val="100"/>
      <w:position w:val="0"/>
      <w:sz w:val="15"/>
      <w:szCs w:val="15"/>
      <w:u w:val="none"/>
      <w:shd w:val="clear" w:color="auto" w:fill="FFFFFF"/>
      <w:lang w:val="fr-FR" w:eastAsia="fr-FR" w:bidi="fr-FR"/>
    </w:rPr>
  </w:style>
  <w:style w:type="character" w:customStyle="1" w:styleId="Tabledesmatires3Espacement25pt">
    <w:name w:val="Table des matières (3) + Espacement 25 pt"/>
    <w:basedOn w:val="Tabledesmatires3"/>
    <w:rsid w:val="000E3B9E"/>
    <w:rPr>
      <w:rFonts w:ascii="Times New Roman" w:eastAsia="Times New Roman" w:hAnsi="Times New Roman" w:cs="Times New Roman"/>
      <w:b/>
      <w:bCs/>
      <w:i w:val="0"/>
      <w:iCs w:val="0"/>
      <w:smallCaps w:val="0"/>
      <w:strike w:val="0"/>
      <w:color w:val="000000"/>
      <w:spacing w:val="500"/>
      <w:w w:val="100"/>
      <w:position w:val="0"/>
      <w:sz w:val="15"/>
      <w:szCs w:val="15"/>
      <w:u w:val="none"/>
      <w:shd w:val="clear" w:color="auto" w:fill="FFFFFF"/>
      <w:lang w:val="fr-FR" w:eastAsia="fr-FR" w:bidi="fr-FR"/>
    </w:rPr>
  </w:style>
  <w:style w:type="character" w:customStyle="1" w:styleId="Corpsdutexte21Espacement12pt">
    <w:name w:val="Corps du texte (21) + Espacement 12 pt"/>
    <w:basedOn w:val="Corpsdutexte21"/>
    <w:rsid w:val="000E3B9E"/>
    <w:rPr>
      <w:rFonts w:ascii="Times New Roman" w:eastAsia="Times New Roman" w:hAnsi="Times New Roman" w:cs="Times New Roman"/>
      <w:b w:val="0"/>
      <w:bCs w:val="0"/>
      <w:i w:val="0"/>
      <w:iCs w:val="0"/>
      <w:smallCaps w:val="0"/>
      <w:strike w:val="0"/>
      <w:color w:val="000000"/>
      <w:spacing w:val="250"/>
      <w:w w:val="100"/>
      <w:position w:val="0"/>
      <w:sz w:val="16"/>
      <w:szCs w:val="16"/>
      <w:u w:val="none"/>
      <w:shd w:val="clear" w:color="auto" w:fill="FFFFFF"/>
      <w:lang w:val="fr-FR" w:eastAsia="fr-FR" w:bidi="fr-FR"/>
    </w:rPr>
  </w:style>
  <w:style w:type="character" w:customStyle="1" w:styleId="Tabledesmatires3Espacement8pt">
    <w:name w:val="Table des matières (3) + Espacement 8 pt"/>
    <w:basedOn w:val="Tabledesmatires3"/>
    <w:rsid w:val="000E3B9E"/>
    <w:rPr>
      <w:rFonts w:ascii="Times New Roman" w:eastAsia="Times New Roman" w:hAnsi="Times New Roman" w:cs="Times New Roman"/>
      <w:b/>
      <w:bCs/>
      <w:i w:val="0"/>
      <w:iCs w:val="0"/>
      <w:smallCaps w:val="0"/>
      <w:strike w:val="0"/>
      <w:color w:val="000000"/>
      <w:spacing w:val="170"/>
      <w:w w:val="100"/>
      <w:position w:val="0"/>
      <w:sz w:val="15"/>
      <w:szCs w:val="15"/>
      <w:u w:val="none"/>
      <w:shd w:val="clear" w:color="auto" w:fill="FFFFFF"/>
      <w:lang w:val="fr-FR" w:eastAsia="fr-FR" w:bidi="fr-FR"/>
    </w:rPr>
  </w:style>
  <w:style w:type="character" w:customStyle="1" w:styleId="Tabledesmatires38ptGrasEspacement12pt">
    <w:name w:val="Table des matières (3) + 8 pt;Gras;Espacement 12 pt"/>
    <w:basedOn w:val="Tabledesmatires3"/>
    <w:rsid w:val="000E3B9E"/>
    <w:rPr>
      <w:rFonts w:ascii="Times New Roman" w:eastAsia="Times New Roman" w:hAnsi="Times New Roman" w:cs="Times New Roman"/>
      <w:b w:val="0"/>
      <w:bCs w:val="0"/>
      <w:i w:val="0"/>
      <w:iCs w:val="0"/>
      <w:smallCaps w:val="0"/>
      <w:strike w:val="0"/>
      <w:color w:val="000000"/>
      <w:spacing w:val="250"/>
      <w:w w:val="100"/>
      <w:position w:val="0"/>
      <w:sz w:val="16"/>
      <w:szCs w:val="16"/>
      <w:u w:val="none"/>
      <w:shd w:val="clear" w:color="auto" w:fill="FFFFFF"/>
      <w:lang w:val="fr-FR" w:eastAsia="fr-FR" w:bidi="fr-FR"/>
    </w:rPr>
  </w:style>
  <w:style w:type="character" w:customStyle="1" w:styleId="Tabledesmatires3Espacement11pt">
    <w:name w:val="Table des matières (3) + Espacement 11 pt"/>
    <w:basedOn w:val="Tabledesmatires3"/>
    <w:rsid w:val="000E3B9E"/>
    <w:rPr>
      <w:rFonts w:ascii="Times New Roman" w:eastAsia="Times New Roman" w:hAnsi="Times New Roman" w:cs="Times New Roman"/>
      <w:b/>
      <w:bCs/>
      <w:i w:val="0"/>
      <w:iCs w:val="0"/>
      <w:smallCaps w:val="0"/>
      <w:strike w:val="0"/>
      <w:color w:val="000000"/>
      <w:spacing w:val="220"/>
      <w:w w:val="100"/>
      <w:position w:val="0"/>
      <w:sz w:val="15"/>
      <w:szCs w:val="15"/>
      <w:u w:val="none"/>
      <w:shd w:val="clear" w:color="auto" w:fill="FFFFFF"/>
      <w:lang w:val="fr-FR" w:eastAsia="fr-FR" w:bidi="fr-FR"/>
    </w:rPr>
  </w:style>
  <w:style w:type="character" w:customStyle="1" w:styleId="Tabledesmatires3Espacement22pt">
    <w:name w:val="Table des matières (3) + Espacement 22 pt"/>
    <w:basedOn w:val="Tabledesmatires3"/>
    <w:rsid w:val="000E3B9E"/>
    <w:rPr>
      <w:rFonts w:ascii="Times New Roman" w:eastAsia="Times New Roman" w:hAnsi="Times New Roman" w:cs="Times New Roman"/>
      <w:b/>
      <w:bCs/>
      <w:i w:val="0"/>
      <w:iCs w:val="0"/>
      <w:smallCaps w:val="0"/>
      <w:strike w:val="0"/>
      <w:color w:val="000000"/>
      <w:spacing w:val="450"/>
      <w:w w:val="100"/>
      <w:position w:val="0"/>
      <w:sz w:val="15"/>
      <w:szCs w:val="15"/>
      <w:u w:val="none"/>
      <w:shd w:val="clear" w:color="auto" w:fill="FFFFFF"/>
      <w:lang w:val="fr-FR" w:eastAsia="fr-FR" w:bidi="fr-FR"/>
    </w:rPr>
  </w:style>
  <w:style w:type="character" w:customStyle="1" w:styleId="Corpsdutexte97ptGras">
    <w:name w:val="Corps du texte (9) + 7 pt;Gras"/>
    <w:basedOn w:val="Corpsdutexte9"/>
    <w:rsid w:val="000E3B9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Tabledesmatires3Espacement5pt">
    <w:name w:val="Table des matières (3) + Espacement 5 pt"/>
    <w:basedOn w:val="Tabledesmatires3"/>
    <w:rsid w:val="000E3B9E"/>
    <w:rPr>
      <w:rFonts w:ascii="Times New Roman" w:eastAsia="Times New Roman" w:hAnsi="Times New Roman" w:cs="Times New Roman"/>
      <w:b/>
      <w:bCs/>
      <w:i w:val="0"/>
      <w:iCs w:val="0"/>
      <w:smallCaps w:val="0"/>
      <w:strike w:val="0"/>
      <w:color w:val="000000"/>
      <w:spacing w:val="110"/>
      <w:w w:val="100"/>
      <w:position w:val="0"/>
      <w:sz w:val="15"/>
      <w:szCs w:val="15"/>
      <w:u w:val="none"/>
      <w:shd w:val="clear" w:color="auto" w:fill="FFFFFF"/>
      <w:lang w:val="fr-FR" w:eastAsia="fr-FR" w:bidi="fr-FR"/>
    </w:rPr>
  </w:style>
  <w:style w:type="character" w:customStyle="1" w:styleId="Tabledesmatires37ptGras">
    <w:name w:val="Table des matières (3) + 7 pt;Gras"/>
    <w:basedOn w:val="Tabledesmatires3"/>
    <w:rsid w:val="000E3B9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Tabledesmatires3Espacement30pt">
    <w:name w:val="Table des matières (3) + Espacement 30 pt"/>
    <w:basedOn w:val="Tabledesmatires3"/>
    <w:rsid w:val="000E3B9E"/>
    <w:rPr>
      <w:rFonts w:ascii="Times New Roman" w:eastAsia="Times New Roman" w:hAnsi="Times New Roman" w:cs="Times New Roman"/>
      <w:b/>
      <w:bCs/>
      <w:i w:val="0"/>
      <w:iCs w:val="0"/>
      <w:smallCaps w:val="0"/>
      <w:strike w:val="0"/>
      <w:color w:val="000000"/>
      <w:spacing w:val="600"/>
      <w:w w:val="100"/>
      <w:position w:val="0"/>
      <w:sz w:val="15"/>
      <w:szCs w:val="15"/>
      <w:u w:val="none"/>
      <w:shd w:val="clear" w:color="auto" w:fill="FFFFFF"/>
      <w:lang w:val="fr-FR" w:eastAsia="fr-FR" w:bidi="fr-FR"/>
    </w:rPr>
  </w:style>
  <w:style w:type="character" w:customStyle="1" w:styleId="En-tte2Arial15ptEspacement0pt">
    <w:name w:val="En-tête #2 + Arial;15 pt;Espacement 0 pt"/>
    <w:basedOn w:val="En-tte2"/>
    <w:rsid w:val="000E3B9E"/>
    <w:rPr>
      <w:rFonts w:ascii="Arial" w:eastAsia="Arial" w:hAnsi="Arial" w:cs="Arial"/>
      <w:b/>
      <w:bCs/>
      <w:i w:val="0"/>
      <w:iCs w:val="0"/>
      <w:smallCaps w:val="0"/>
      <w:strike w:val="0"/>
      <w:color w:val="000000"/>
      <w:spacing w:val="0"/>
      <w:w w:val="100"/>
      <w:position w:val="0"/>
      <w:sz w:val="30"/>
      <w:szCs w:val="30"/>
      <w:u w:val="none"/>
      <w:shd w:val="clear" w:color="auto" w:fill="FFFFFF"/>
      <w:lang w:val="fr-FR" w:eastAsia="fr-FR" w:bidi="fr-FR"/>
    </w:rPr>
  </w:style>
  <w:style w:type="character" w:customStyle="1" w:styleId="Corpsdutexte24pt">
    <w:name w:val="Corps du texte (2) + 4 pt"/>
    <w:basedOn w:val="Corpsdutexte2"/>
    <w:rsid w:val="000E3B9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fr-FR" w:eastAsia="fr-FR" w:bidi="fr-FR"/>
    </w:rPr>
  </w:style>
  <w:style w:type="character" w:customStyle="1" w:styleId="En-tte6NonGras">
    <w:name w:val="En-tête #6 + Non Gras"/>
    <w:basedOn w:val="En-tte6"/>
    <w:rsid w:val="000E3B9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Lgendedelimage7">
    <w:name w:val="Légende de l'image (7)_"/>
    <w:basedOn w:val="Policepardfaut"/>
    <w:link w:val="Lgendedelimage70"/>
    <w:rsid w:val="000E3B9E"/>
    <w:rPr>
      <w:rFonts w:ascii="Times New Roman" w:eastAsia="Times New Roman" w:hAnsi="Times New Roman"/>
      <w:b/>
      <w:bCs/>
      <w:sz w:val="22"/>
      <w:szCs w:val="22"/>
      <w:shd w:val="clear" w:color="auto" w:fill="FFFFFF"/>
    </w:rPr>
  </w:style>
  <w:style w:type="character" w:customStyle="1" w:styleId="Corpsdutexte210ptGrasItalique">
    <w:name w:val="Corps du texte (2) + 10 pt;Gras;Italique"/>
    <w:basedOn w:val="Corpsdutexte2"/>
    <w:rsid w:val="000E3B9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32">
    <w:name w:val="En-tête #3 (2)_"/>
    <w:basedOn w:val="Policepardfaut"/>
    <w:link w:val="En-tte320"/>
    <w:rsid w:val="000E3B9E"/>
    <w:rPr>
      <w:rFonts w:ascii="Times New Roman" w:eastAsia="Times New Roman" w:hAnsi="Times New Roman"/>
      <w:b/>
      <w:bCs/>
      <w:sz w:val="34"/>
      <w:szCs w:val="34"/>
      <w:shd w:val="clear" w:color="auto" w:fill="FFFFFF"/>
    </w:rPr>
  </w:style>
  <w:style w:type="character" w:customStyle="1" w:styleId="Corpsdutexte210ptEspacement1pt">
    <w:name w:val="Corps du texte (2) + 10 pt;Espacement 1 pt"/>
    <w:basedOn w:val="Corpsdutexte2"/>
    <w:rsid w:val="000E3B9E"/>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fr-FR" w:eastAsia="fr-FR" w:bidi="fr-FR"/>
    </w:rPr>
  </w:style>
  <w:style w:type="character" w:customStyle="1" w:styleId="En-tte311pt">
    <w:name w:val="En-tête #3 + 11 pt"/>
    <w:basedOn w:val="En-tte3"/>
    <w:rsid w:val="000E3B9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ItaliqueEspacement2pt">
    <w:name w:val="Corps du texte (2) + Italique;Espacement 2 pt"/>
    <w:basedOn w:val="Corpsdutexte2"/>
    <w:rsid w:val="000E3B9E"/>
    <w:rPr>
      <w:rFonts w:ascii="Times New Roman" w:eastAsia="Times New Roman" w:hAnsi="Times New Roman" w:cs="Times New Roman"/>
      <w:b w:val="0"/>
      <w:bCs w:val="0"/>
      <w:i/>
      <w:iCs/>
      <w:smallCaps w:val="0"/>
      <w:strike w:val="0"/>
      <w:color w:val="000000"/>
      <w:spacing w:val="50"/>
      <w:w w:val="100"/>
      <w:position w:val="0"/>
      <w:sz w:val="22"/>
      <w:szCs w:val="22"/>
      <w:u w:val="none"/>
      <w:shd w:val="clear" w:color="auto" w:fill="FFFFFF"/>
      <w:lang w:val="fr-FR" w:eastAsia="fr-FR" w:bidi="fr-FR"/>
    </w:rPr>
  </w:style>
  <w:style w:type="character" w:customStyle="1" w:styleId="Corpsdutexte26pt">
    <w:name w:val="Corps du texte (2) + 6 pt"/>
    <w:basedOn w:val="Corpsdutexte2"/>
    <w:rsid w:val="000E3B9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fr-FR" w:eastAsia="fr-FR" w:bidi="fr-FR"/>
    </w:rPr>
  </w:style>
  <w:style w:type="character" w:customStyle="1" w:styleId="Corpsdutexte910ptGrasItalique">
    <w:name w:val="Corps du texte (9) + 10 pt;Gras;Italique"/>
    <w:basedOn w:val="Corpsdutexte9"/>
    <w:rsid w:val="000E3B9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Tabledesmatires4">
    <w:name w:val="Table des matières (4)_"/>
    <w:basedOn w:val="Policepardfaut"/>
    <w:link w:val="Tabledesmatires40"/>
    <w:rsid w:val="000E3B9E"/>
    <w:rPr>
      <w:rFonts w:ascii="Times New Roman" w:eastAsia="Times New Roman" w:hAnsi="Times New Roman"/>
      <w:b/>
      <w:bCs/>
      <w:sz w:val="16"/>
      <w:szCs w:val="16"/>
      <w:shd w:val="clear" w:color="auto" w:fill="FFFFFF"/>
    </w:rPr>
  </w:style>
  <w:style w:type="character" w:customStyle="1" w:styleId="Tabledesmatires5">
    <w:name w:val="Table des matières (5)_"/>
    <w:basedOn w:val="Policepardfaut"/>
    <w:link w:val="Tabledesmatires50"/>
    <w:rsid w:val="000E3B9E"/>
    <w:rPr>
      <w:rFonts w:ascii="Times New Roman" w:eastAsia="Times New Roman" w:hAnsi="Times New Roman"/>
      <w:b/>
      <w:bCs/>
      <w:sz w:val="14"/>
      <w:szCs w:val="14"/>
      <w:shd w:val="clear" w:color="auto" w:fill="FFFFFF"/>
    </w:rPr>
  </w:style>
  <w:style w:type="character" w:customStyle="1" w:styleId="Lgendedutableau3">
    <w:name w:val="Légende du tableau (3)_"/>
    <w:basedOn w:val="Policepardfaut"/>
    <w:link w:val="Lgendedutableau30"/>
    <w:rsid w:val="000E3B9E"/>
    <w:rPr>
      <w:rFonts w:ascii="Times New Roman" w:eastAsia="Times New Roman" w:hAnsi="Times New Roman"/>
      <w:b/>
      <w:bCs/>
      <w:sz w:val="18"/>
      <w:szCs w:val="18"/>
      <w:shd w:val="clear" w:color="auto" w:fill="FFFFFF"/>
    </w:rPr>
  </w:style>
  <w:style w:type="character" w:customStyle="1" w:styleId="Corpsdutexte1175ptNonGrasNonItalique">
    <w:name w:val="Corps du texte (11) + 7.5 pt;Non Gras;Non Italique"/>
    <w:basedOn w:val="Corpsdutexte11"/>
    <w:rsid w:val="000E3B9E"/>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En-tte1Exact">
    <w:name w:val="En-tête #1 Exact"/>
    <w:basedOn w:val="Policepardfaut"/>
    <w:rsid w:val="000E3B9E"/>
    <w:rPr>
      <w:rFonts w:ascii="Times New Roman" w:eastAsia="Times New Roman" w:hAnsi="Times New Roman" w:cs="Times New Roman"/>
      <w:b/>
      <w:bCs/>
      <w:i w:val="0"/>
      <w:iCs w:val="0"/>
      <w:smallCaps w:val="0"/>
      <w:strike w:val="0"/>
      <w:sz w:val="40"/>
      <w:szCs w:val="40"/>
      <w:u w:val="none"/>
    </w:rPr>
  </w:style>
  <w:style w:type="character" w:customStyle="1" w:styleId="En-tte121ptNonGrasEspacement-1ptExact">
    <w:name w:val="En-tête #1 + 21 pt;Non Gras;Espacement -1 pt Exact"/>
    <w:basedOn w:val="En-tte1Exact"/>
    <w:rsid w:val="000E3B9E"/>
    <w:rPr>
      <w:rFonts w:ascii="Times New Roman" w:eastAsia="Times New Roman" w:hAnsi="Times New Roman" w:cs="Times New Roman"/>
      <w:b/>
      <w:bCs/>
      <w:i w:val="0"/>
      <w:iCs w:val="0"/>
      <w:smallCaps w:val="0"/>
      <w:strike w:val="0"/>
      <w:color w:val="000000"/>
      <w:spacing w:val="-20"/>
      <w:w w:val="100"/>
      <w:position w:val="0"/>
      <w:sz w:val="42"/>
      <w:szCs w:val="42"/>
      <w:u w:val="none"/>
      <w:lang w:val="fr-FR" w:eastAsia="fr-FR" w:bidi="fr-FR"/>
    </w:rPr>
  </w:style>
  <w:style w:type="character" w:customStyle="1" w:styleId="En-tteoupieddepage3Exact">
    <w:name w:val="En-tête ou pied de page (3) Exact"/>
    <w:basedOn w:val="Policepardfaut"/>
    <w:rsid w:val="000E3B9E"/>
    <w:rPr>
      <w:rFonts w:ascii="Times New Roman" w:eastAsia="Times New Roman" w:hAnsi="Times New Roman" w:cs="Times New Roman"/>
      <w:b w:val="0"/>
      <w:bCs w:val="0"/>
      <w:i w:val="0"/>
      <w:iCs w:val="0"/>
      <w:smallCaps w:val="0"/>
      <w:strike w:val="0"/>
      <w:sz w:val="19"/>
      <w:szCs w:val="19"/>
      <w:u w:val="none"/>
    </w:rPr>
  </w:style>
  <w:style w:type="character" w:customStyle="1" w:styleId="Corpsdutexte199ptGrasItalique">
    <w:name w:val="Corps du texte (19) + 9 pt;Gras;Italique"/>
    <w:basedOn w:val="Corpsdutexte19"/>
    <w:rsid w:val="000E3B9E"/>
    <w:rPr>
      <w:rFonts w:ascii="Times New Roman" w:eastAsia="Times New Roman" w:hAnsi="Times New Roman" w:cs="Times New Roman"/>
      <w:b w:val="0"/>
      <w:bCs w:val="0"/>
      <w:i w:val="0"/>
      <w:iCs w:val="0"/>
      <w:smallCaps w:val="0"/>
      <w:strike w:val="0"/>
      <w:color w:val="FFFFFF"/>
      <w:spacing w:val="0"/>
      <w:w w:val="100"/>
      <w:position w:val="0"/>
      <w:sz w:val="18"/>
      <w:szCs w:val="18"/>
      <w:u w:val="none"/>
      <w:shd w:val="clear" w:color="auto" w:fill="FFFFFF"/>
      <w:lang w:val="fr-FR" w:eastAsia="fr-FR" w:bidi="fr-FR"/>
    </w:rPr>
  </w:style>
  <w:style w:type="paragraph" w:customStyle="1" w:styleId="En-tte520">
    <w:name w:val="En-tête #5 (2)"/>
    <w:basedOn w:val="Normal"/>
    <w:link w:val="En-tte52"/>
    <w:rsid w:val="000E3B9E"/>
    <w:pPr>
      <w:widowControl w:val="0"/>
      <w:shd w:val="clear" w:color="auto" w:fill="FFFFFF"/>
      <w:spacing w:after="180" w:line="264" w:lineRule="exact"/>
      <w:jc w:val="center"/>
      <w:outlineLvl w:val="4"/>
    </w:pPr>
    <w:rPr>
      <w:b/>
      <w:bCs/>
      <w:sz w:val="22"/>
      <w:szCs w:val="22"/>
      <w:lang w:val="fr-FR" w:eastAsia="fr-FR"/>
    </w:rPr>
  </w:style>
  <w:style w:type="paragraph" w:customStyle="1" w:styleId="Lgendedelimage70">
    <w:name w:val="Légende de l'image (7)"/>
    <w:basedOn w:val="Normal"/>
    <w:link w:val="Lgendedelimage7"/>
    <w:rsid w:val="000E3B9E"/>
    <w:pPr>
      <w:widowControl w:val="0"/>
      <w:shd w:val="clear" w:color="auto" w:fill="FFFFFF"/>
      <w:spacing w:line="259" w:lineRule="exact"/>
      <w:jc w:val="center"/>
    </w:pPr>
    <w:rPr>
      <w:b/>
      <w:bCs/>
      <w:sz w:val="22"/>
      <w:szCs w:val="22"/>
      <w:lang w:val="fr-FR" w:eastAsia="fr-FR"/>
    </w:rPr>
  </w:style>
  <w:style w:type="paragraph" w:customStyle="1" w:styleId="En-tte320">
    <w:name w:val="En-tête #3 (2)"/>
    <w:basedOn w:val="Normal"/>
    <w:link w:val="En-tte32"/>
    <w:rsid w:val="000E3B9E"/>
    <w:pPr>
      <w:widowControl w:val="0"/>
      <w:shd w:val="clear" w:color="auto" w:fill="FFFFFF"/>
      <w:spacing w:line="0" w:lineRule="atLeast"/>
      <w:jc w:val="right"/>
      <w:outlineLvl w:val="2"/>
    </w:pPr>
    <w:rPr>
      <w:b/>
      <w:bCs/>
      <w:sz w:val="34"/>
      <w:szCs w:val="34"/>
      <w:lang w:val="fr-FR" w:eastAsia="fr-FR"/>
    </w:rPr>
  </w:style>
  <w:style w:type="paragraph" w:customStyle="1" w:styleId="Tabledesmatires40">
    <w:name w:val="Table des matières (4)"/>
    <w:basedOn w:val="Normal"/>
    <w:link w:val="Tabledesmatires4"/>
    <w:rsid w:val="000E3B9E"/>
    <w:pPr>
      <w:widowControl w:val="0"/>
      <w:shd w:val="clear" w:color="auto" w:fill="FFFFFF"/>
      <w:spacing w:line="178" w:lineRule="exact"/>
      <w:ind w:hanging="8"/>
      <w:jc w:val="both"/>
    </w:pPr>
    <w:rPr>
      <w:b/>
      <w:bCs/>
      <w:sz w:val="16"/>
      <w:szCs w:val="16"/>
      <w:lang w:val="fr-FR" w:eastAsia="fr-FR"/>
    </w:rPr>
  </w:style>
  <w:style w:type="paragraph" w:customStyle="1" w:styleId="Tabledesmatires50">
    <w:name w:val="Table des matières (5)"/>
    <w:basedOn w:val="Normal"/>
    <w:link w:val="Tabledesmatires5"/>
    <w:rsid w:val="000E3B9E"/>
    <w:pPr>
      <w:widowControl w:val="0"/>
      <w:shd w:val="clear" w:color="auto" w:fill="FFFFFF"/>
      <w:spacing w:line="187" w:lineRule="exact"/>
      <w:ind w:firstLine="89"/>
      <w:jc w:val="both"/>
    </w:pPr>
    <w:rPr>
      <w:b/>
      <w:bCs/>
      <w:sz w:val="14"/>
      <w:szCs w:val="14"/>
      <w:lang w:val="fr-FR" w:eastAsia="fr-FR"/>
    </w:rPr>
  </w:style>
  <w:style w:type="paragraph" w:customStyle="1" w:styleId="Lgendedutableau30">
    <w:name w:val="Légende du tableau (3)"/>
    <w:basedOn w:val="Normal"/>
    <w:link w:val="Lgendedutableau3"/>
    <w:rsid w:val="000E3B9E"/>
    <w:pPr>
      <w:widowControl w:val="0"/>
      <w:shd w:val="clear" w:color="auto" w:fill="FFFFFF"/>
      <w:spacing w:line="182" w:lineRule="exact"/>
      <w:jc w:val="right"/>
    </w:pPr>
    <w:rPr>
      <w:b/>
      <w:bCs/>
      <w:sz w:val="18"/>
      <w:szCs w:val="18"/>
      <w:lang w:val="fr-FR" w:eastAsia="fr-FR"/>
    </w:rPr>
  </w:style>
  <w:style w:type="paragraph" w:customStyle="1" w:styleId="b">
    <w:name w:val="b"/>
    <w:basedOn w:val="Normal"/>
    <w:autoRedefine/>
    <w:rsid w:val="005810C3"/>
    <w:pPr>
      <w:spacing w:before="120" w:after="120"/>
      <w:ind w:left="720" w:firstLine="0"/>
    </w:pPr>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jacques.hamel@umontreal.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mailto:theriault.joseph_yvon@uqam.c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acques.hamel@umontreal.ca"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dx.doi.org/doi:10.1522/030023808" TargetMode="Externa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23" Type="http://schemas.openxmlformats.org/officeDocument/2006/relationships/hyperlink" Target="mailto:marguerite.souliere@uOttawa.ca" TargetMode="External"/><Relationship Id="rId10" Type="http://schemas.openxmlformats.org/officeDocument/2006/relationships/image" Target="media/image2.jpeg"/><Relationship Id="rId19" Type="http://schemas.openxmlformats.org/officeDocument/2006/relationships/hyperlink" Target="mailto:marie-andree.couillard@ant.ulaval.ca"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10198</Words>
  <Characters>56091</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“L’engagement des Québécoises : trajectoire identitaire.”</vt:lpstr>
    </vt:vector>
  </TitlesOfParts>
  <Manager>Jean marie Tremblay, sociologue, bénévole, 2019</Manager>
  <Company>Les Classiques des sciences sociales</Company>
  <LinksUpToDate>false</LinksUpToDate>
  <CharactersWithSpaces>66157</CharactersWithSpaces>
  <SharedDoc>false</SharedDoc>
  <HyperlinkBase/>
  <HLinks>
    <vt:vector size="120" baseType="variant">
      <vt:variant>
        <vt:i4>3407955</vt:i4>
      </vt:variant>
      <vt:variant>
        <vt:i4>36</vt:i4>
      </vt:variant>
      <vt:variant>
        <vt:i4>0</vt:i4>
      </vt:variant>
      <vt:variant>
        <vt:i4>5</vt:i4>
      </vt:variant>
      <vt:variant>
        <vt:lpwstr>http://dx.doi.org/doi:10.1522/030023808</vt:lpwstr>
      </vt:variant>
      <vt:variant>
        <vt:lpwstr/>
      </vt:variant>
      <vt:variant>
        <vt:i4>6553625</vt:i4>
      </vt:variant>
      <vt:variant>
        <vt:i4>33</vt:i4>
      </vt:variant>
      <vt:variant>
        <vt:i4>0</vt:i4>
      </vt:variant>
      <vt:variant>
        <vt:i4>5</vt:i4>
      </vt:variant>
      <vt:variant>
        <vt:lpwstr/>
      </vt:variant>
      <vt:variant>
        <vt:lpwstr>tdm</vt:lpwstr>
      </vt:variant>
      <vt:variant>
        <vt:i4>4259931</vt:i4>
      </vt:variant>
      <vt:variant>
        <vt:i4>30</vt:i4>
      </vt:variant>
      <vt:variant>
        <vt:i4>0</vt:i4>
      </vt:variant>
      <vt:variant>
        <vt:i4>5</vt:i4>
      </vt:variant>
      <vt:variant>
        <vt:lpwstr>mailto:marguerite.souliere@uOttawa.ca</vt:lpwstr>
      </vt:variant>
      <vt:variant>
        <vt:lpwstr/>
      </vt:variant>
      <vt:variant>
        <vt:i4>5963846</vt:i4>
      </vt:variant>
      <vt:variant>
        <vt:i4>27</vt:i4>
      </vt:variant>
      <vt:variant>
        <vt:i4>0</vt:i4>
      </vt:variant>
      <vt:variant>
        <vt:i4>5</vt:i4>
      </vt:variant>
      <vt:variant>
        <vt:lpwstr>mailto:marie-andree.couillard@ant.ulaval.ca</vt:lpwstr>
      </vt:variant>
      <vt:variant>
        <vt:lpwstr/>
      </vt:variant>
      <vt:variant>
        <vt:i4>10</vt:i4>
      </vt:variant>
      <vt:variant>
        <vt:i4>24</vt:i4>
      </vt:variant>
      <vt:variant>
        <vt:i4>0</vt:i4>
      </vt:variant>
      <vt:variant>
        <vt:i4>5</vt:i4>
      </vt:variant>
      <vt:variant>
        <vt:lpwstr>mailto:jacques.hamel@umontreal.ca</vt:lpwstr>
      </vt:variant>
      <vt:variant>
        <vt:lpwstr/>
      </vt:variant>
      <vt:variant>
        <vt:i4>7209016</vt:i4>
      </vt:variant>
      <vt:variant>
        <vt:i4>21</vt:i4>
      </vt:variant>
      <vt:variant>
        <vt:i4>0</vt:i4>
      </vt:variant>
      <vt:variant>
        <vt:i4>5</vt:i4>
      </vt:variant>
      <vt:variant>
        <vt:lpwstr>mailto:theriault.joseph_yvon@uqam.ca</vt:lpwstr>
      </vt:variant>
      <vt:variant>
        <vt:lpwstr/>
      </vt:variant>
      <vt:variant>
        <vt:i4>10</vt:i4>
      </vt:variant>
      <vt:variant>
        <vt:i4>18</vt:i4>
      </vt:variant>
      <vt:variant>
        <vt:i4>0</vt:i4>
      </vt:variant>
      <vt:variant>
        <vt:i4>5</vt:i4>
      </vt:variant>
      <vt:variant>
        <vt:lpwstr>mailto:jacques.hamel@umontreal.ca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2311</vt:i4>
      </vt:variant>
      <vt:variant>
        <vt:i4>1025</vt:i4>
      </vt:variant>
      <vt:variant>
        <vt:i4>1</vt:i4>
      </vt:variant>
      <vt:variant>
        <vt:lpwstr>css_logo_gris</vt:lpwstr>
      </vt:variant>
      <vt:variant>
        <vt:lpwstr/>
      </vt:variant>
      <vt:variant>
        <vt:i4>5111880</vt:i4>
      </vt:variant>
      <vt:variant>
        <vt:i4>2600</vt:i4>
      </vt:variant>
      <vt:variant>
        <vt:i4>1026</vt:i4>
      </vt:variant>
      <vt:variant>
        <vt:i4>1</vt:i4>
      </vt:variant>
      <vt:variant>
        <vt:lpwstr>UQAC_logo_2018</vt:lpwstr>
      </vt:variant>
      <vt:variant>
        <vt:lpwstr/>
      </vt:variant>
      <vt:variant>
        <vt:i4>4194334</vt:i4>
      </vt:variant>
      <vt:variant>
        <vt:i4>4974</vt:i4>
      </vt:variant>
      <vt:variant>
        <vt:i4>1027</vt:i4>
      </vt:variant>
      <vt:variant>
        <vt:i4>1</vt:i4>
      </vt:variant>
      <vt:variant>
        <vt:lpwstr>Boite_aux_lettres_clair</vt:lpwstr>
      </vt:variant>
      <vt:variant>
        <vt:lpwstr/>
      </vt:variant>
      <vt:variant>
        <vt:i4>1703963</vt:i4>
      </vt:variant>
      <vt:variant>
        <vt:i4>5964</vt:i4>
      </vt:variant>
      <vt:variant>
        <vt:i4>1028</vt:i4>
      </vt:variant>
      <vt:variant>
        <vt:i4>1</vt:i4>
      </vt:variant>
      <vt:variant>
        <vt:lpwstr>fait_sur_mac</vt:lpwstr>
      </vt:variant>
      <vt:variant>
        <vt:lpwstr/>
      </vt:variant>
      <vt:variant>
        <vt:i4>6684711</vt:i4>
      </vt:variant>
      <vt:variant>
        <vt:i4>6067</vt:i4>
      </vt:variant>
      <vt:variant>
        <vt:i4>1029</vt:i4>
      </vt:variant>
      <vt:variant>
        <vt:i4>1</vt:i4>
      </vt:variant>
      <vt:variant>
        <vt:lpwstr>Les_identites_L50_low</vt:lpwstr>
      </vt:variant>
      <vt:variant>
        <vt:lpwstr/>
      </vt:variant>
      <vt:variant>
        <vt:i4>3670050</vt:i4>
      </vt:variant>
      <vt:variant>
        <vt:i4>6275</vt:i4>
      </vt:variant>
      <vt:variant>
        <vt:i4>1030</vt:i4>
      </vt:variant>
      <vt:variant>
        <vt:i4>1</vt:i4>
      </vt:variant>
      <vt:variant>
        <vt:lpwstr>ACSALF_logo_2018</vt:lpwstr>
      </vt:variant>
      <vt:variant>
        <vt:lpwstr/>
      </vt:variant>
      <vt:variant>
        <vt:i4>4194334</vt:i4>
      </vt:variant>
      <vt:variant>
        <vt:i4>6464</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“L’engagement des Québécoises : trajectoire identitaire.”</dc:title>
  <dc:subject>Actes du colloque de l'ACSALF 1992</dc:subject>
  <dc:creator>Marie-Andrée Couillard et Ginette Côté, 1994.</dc:creator>
  <cp:keywords>classiques.sc.soc@gmail.com</cp:keywords>
  <dc:description>http://classiques.uqac.ca/</dc:description>
  <cp:lastModifiedBy>Microsoft Office User</cp:lastModifiedBy>
  <cp:revision>2</cp:revision>
  <cp:lastPrinted>2001-08-26T19:33:00Z</cp:lastPrinted>
  <dcterms:created xsi:type="dcterms:W3CDTF">2019-04-25T21:12:00Z</dcterms:created>
  <dcterms:modified xsi:type="dcterms:W3CDTF">2019-04-25T21:12:00Z</dcterms:modified>
  <cp:category>jean-marie tremblay, sociologue, fondateur, 1993.</cp:category>
</cp:coreProperties>
</file>